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0B" w:rsidRPr="00F92FBF" w:rsidRDefault="00964D0B" w:rsidP="00964D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Genetic and environmental variation in educational attainment:</w:t>
      </w:r>
    </w:p>
    <w:p w:rsidR="00964D0B" w:rsidRPr="00F92FBF" w:rsidRDefault="00964D0B" w:rsidP="00964D0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an individual-based analysis of 28 twin cohorts</w:t>
      </w:r>
    </w:p>
    <w:p w:rsidR="00964D0B" w:rsidRPr="00F92FBF" w:rsidRDefault="00964D0B" w:rsidP="00964D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4D0B" w:rsidRPr="00F92FBF" w:rsidRDefault="00964D0B" w:rsidP="00964D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Karri Silventoinen, Aline Jelenkovic, Reijo Sund, Antti Latvala, Chika Honda, Fujio Inui,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Rie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Tomizawa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Mikio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Watanabe, Norio Sakai, Esther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Rebato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Andreas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Busjahn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, Jessica Tyler, John L Hopper, Juan R Ordoñana, Juan F Sánchez-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Romera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Lucia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Colodro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-Conde, Lucas Calais-Ferreira,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Vinicius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 Oliveira, Paulo H Ferreira,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Emanuela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Medda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Lorenza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Nisticò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Virgilia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Toccaceli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Catherine A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Derom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Robert F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Vlietinck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Ruth JF Loos,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Sisira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Siribaddana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Matthew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Hotopf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Athula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Sumathipala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Fruhling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Rijsdijk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Glen E Duncan,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Dedra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Buchwald, Per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Tynelius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Finn Rasmussen, Qihua Tan,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Dongfeng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Zhang,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Zengchang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Pang,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Patrik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 Magnusson, Nancy L Pedersen, Anna K Dahl Aslan, Amie E Hwang, Thomas M Mack, Robert F Krueger, Matt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McGue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Shandell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Pahlen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Ingunn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Brandt, Thomas S Nilsen, Jennifer R Harris, Nicholas G Martin, Sarah E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Medland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Grant W Montgomery, Gonneke Willemsen,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Meike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Bartels, Catharina EM van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Beijsterveldt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Carol E Franz, William S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Kremen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Michael J Lyons, Judy L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Silberg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Hermine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Maes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Christian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Kandler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Tracy L Nelson, Keith E Whitfield,  Robin P Corley, Brooke M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Huibregtse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Margaret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Gatz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David A Butler, Adam D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Tarnoki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David L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Tarnoki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Hang A Park,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Jooyeon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Lee, Soo Ji Lee,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Joohon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Sung, </w:t>
      </w:r>
      <w:proofErr w:type="spellStart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Yoshie</w:t>
      </w:r>
      <w:proofErr w:type="spellEnd"/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Yokoyama, Thorkild IA Sørensen, Dorret I Boomsma, Jaakko Kaprio</w:t>
      </w:r>
    </w:p>
    <w:p w:rsidR="00964D0B" w:rsidRPr="00F92FBF" w:rsidRDefault="00964D0B" w:rsidP="00A957A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64D0B" w:rsidRPr="00F92FBF" w:rsidSect="00964D0B">
          <w:footerReference w:type="default" r:id="rId7"/>
          <w:pgSz w:w="12240" w:h="15840"/>
          <w:pgMar w:top="1417" w:right="1134" w:bottom="1417" w:left="1134" w:header="720" w:footer="720" w:gutter="0"/>
          <w:cols w:space="720"/>
          <w:docGrid w:linePitch="360"/>
        </w:sectPr>
      </w:pPr>
    </w:p>
    <w:p w:rsidR="001A594D" w:rsidRPr="00F92FBF" w:rsidRDefault="001A594D" w:rsidP="00A957A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1. Descriptive statistics by twin cohort.</w:t>
      </w:r>
    </w:p>
    <w:p w:rsidR="00A957AD" w:rsidRPr="00F92FBF" w:rsidRDefault="00A957AD" w:rsidP="00A957A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57AD" w:rsidRPr="00F92FBF" w:rsidRDefault="00A957AD" w:rsidP="00A957A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3"/>
        <w:gridCol w:w="1938"/>
        <w:gridCol w:w="983"/>
        <w:gridCol w:w="998"/>
        <w:gridCol w:w="1927"/>
        <w:gridCol w:w="985"/>
        <w:gridCol w:w="969"/>
        <w:gridCol w:w="1403"/>
      </w:tblGrid>
      <w:tr w:rsidR="00F92FBF" w:rsidRPr="00F92FBF" w:rsidTr="00983E64">
        <w:tc>
          <w:tcPr>
            <w:tcW w:w="3793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Cohort name</w:t>
            </w:r>
          </w:p>
        </w:tc>
        <w:tc>
          <w:tcPr>
            <w:tcW w:w="1938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983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of twins</w:t>
            </w:r>
          </w:p>
        </w:tc>
        <w:tc>
          <w:tcPr>
            <w:tcW w:w="998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 of females</w:t>
            </w:r>
          </w:p>
        </w:tc>
        <w:tc>
          <w:tcPr>
            <w:tcW w:w="1927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Birth cohorts</w:t>
            </w:r>
          </w:p>
        </w:tc>
        <w:tc>
          <w:tcPr>
            <w:tcW w:w="1954" w:type="dxa"/>
            <w:gridSpan w:val="2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1403" w:type="dxa"/>
            <w:vMerge w:val="restart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of educational categories</w:t>
            </w:r>
          </w:p>
        </w:tc>
      </w:tr>
      <w:tr w:rsidR="00F92FBF" w:rsidRPr="00F92FBF" w:rsidTr="00983E64">
        <w:tc>
          <w:tcPr>
            <w:tcW w:w="3793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969" w:type="dxa"/>
          </w:tcPr>
          <w:p w:rsidR="00A957AD" w:rsidRPr="00F92FBF" w:rsidRDefault="00A957AD" w:rsidP="003D2D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1403" w:type="dxa"/>
            <w:vMerge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tabs>
                <w:tab w:val="left" w:pos="3261"/>
                <w:tab w:val="left" w:pos="4500"/>
                <w:tab w:val="left" w:pos="5940"/>
                <w:tab w:val="left" w:pos="7380"/>
                <w:tab w:val="left" w:pos="9180"/>
                <w:tab w:val="left" w:pos="9900"/>
                <w:tab w:val="left" w:pos="1080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1938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Berlin Twin Register </w:t>
            </w:r>
          </w:p>
        </w:tc>
        <w:tc>
          <w:tcPr>
            <w:tcW w:w="1938" w:type="dxa"/>
            <w:tcBorders>
              <w:top w:val="nil"/>
            </w:tcBorders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German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3.27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Bielefeld Longitudinal Study 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German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1065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4.41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Netherlands Twin Cohort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Netherlands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4694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Finnish Older Twin Cohort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Finland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28896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3.11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FinnTwin12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Finland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1482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1986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2.76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FinnTwin16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Finland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3949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2.98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East Flanders Prospective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Belgium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459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1975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2.36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Hungarian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Hungarian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1985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3.94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Italian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Italy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5298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4.02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Murcia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Spain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2218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1966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3.46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Norwegian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Norway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10690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Swedish Young Male Twins 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Sweden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1184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1978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Swedish Twin Cohorts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Sweden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39441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1958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4.39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Twins Research Australian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2328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California Twin Program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24125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2.39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Carolina African American 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1976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2.99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&gt;10 (exact years)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Colorado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1413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 Atlantic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10425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3.06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Minnesota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8395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1958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2.37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&gt;10 (exact years)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Queensland Twin Register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19030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2.21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Vietnam Era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1237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&gt;10 (exact years)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NAS-NRC twin cohort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9173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&gt;10 (exact years)</w:t>
            </w:r>
          </w:p>
        </w:tc>
      </w:tr>
      <w:tr w:rsidR="00F92FBF" w:rsidRPr="00F92FBF" w:rsidTr="00983E64">
        <w:tc>
          <w:tcPr>
            <w:tcW w:w="3793" w:type="dxa"/>
          </w:tcPr>
          <w:p w:rsidR="00983E64" w:rsidRPr="00F92FBF" w:rsidRDefault="00983E64" w:rsidP="00983E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Washington State Twin Registry</w:t>
            </w:r>
          </w:p>
        </w:tc>
        <w:tc>
          <w:tcPr>
            <w:tcW w:w="1938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983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11987</w:t>
            </w:r>
          </w:p>
        </w:tc>
        <w:tc>
          <w:tcPr>
            <w:tcW w:w="998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927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1988</w:t>
            </w:r>
          </w:p>
        </w:tc>
        <w:tc>
          <w:tcPr>
            <w:tcW w:w="985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969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2.36</w:t>
            </w:r>
          </w:p>
        </w:tc>
        <w:tc>
          <w:tcPr>
            <w:tcW w:w="1403" w:type="dxa"/>
          </w:tcPr>
          <w:p w:rsidR="00983E64" w:rsidRPr="00F92FBF" w:rsidRDefault="00983E64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tabs>
                <w:tab w:val="left" w:pos="3261"/>
                <w:tab w:val="left" w:pos="4500"/>
                <w:tab w:val="left" w:pos="5940"/>
                <w:tab w:val="left" w:pos="7380"/>
                <w:tab w:val="left" w:pos="9180"/>
                <w:tab w:val="left" w:pos="9900"/>
                <w:tab w:val="left" w:pos="1080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Korean Twin-Family Register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Korea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1335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1985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3.91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Osaka University Aged Twin 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Japan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2.95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&gt;10 (exact years)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Qingdao Twin Registry 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996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1982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3.50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1F4926" w:rsidP="00A957AD">
            <w:pPr>
              <w:tabs>
                <w:tab w:val="left" w:pos="3261"/>
                <w:tab w:val="left" w:pos="4500"/>
                <w:tab w:val="left" w:pos="5940"/>
                <w:tab w:val="left" w:pos="7380"/>
                <w:tab w:val="left" w:pos="9180"/>
                <w:tab w:val="left" w:pos="9900"/>
                <w:tab w:val="left" w:pos="1080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Other regions</w:t>
            </w:r>
          </w:p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Brazilian Twin Registry</w:t>
            </w:r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Brazil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1992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92FBF" w:rsidRPr="00F92FBF" w:rsidTr="00983E64">
        <w:tc>
          <w:tcPr>
            <w:tcW w:w="3793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Sri Lanka Twin </w:t>
            </w:r>
            <w:proofErr w:type="spellStart"/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Registry</w:t>
            </w:r>
            <w:proofErr w:type="spellEnd"/>
          </w:p>
        </w:tc>
        <w:tc>
          <w:tcPr>
            <w:tcW w:w="193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Sri Lanka</w:t>
            </w:r>
          </w:p>
        </w:tc>
        <w:tc>
          <w:tcPr>
            <w:tcW w:w="98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2279</w:t>
            </w:r>
          </w:p>
        </w:tc>
        <w:tc>
          <w:tcPr>
            <w:tcW w:w="998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56</w:t>
            </w:r>
          </w:p>
        </w:tc>
        <w:tc>
          <w:tcPr>
            <w:tcW w:w="1927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1925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  <w:lang w:val="sv-SE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1990</w:t>
            </w:r>
          </w:p>
        </w:tc>
        <w:tc>
          <w:tcPr>
            <w:tcW w:w="985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10.9</w:t>
            </w:r>
          </w:p>
        </w:tc>
        <w:tc>
          <w:tcPr>
            <w:tcW w:w="969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3.31</w:t>
            </w:r>
          </w:p>
        </w:tc>
        <w:tc>
          <w:tcPr>
            <w:tcW w:w="1403" w:type="dxa"/>
          </w:tcPr>
          <w:p w:rsidR="00A957AD" w:rsidRPr="00F92FBF" w:rsidRDefault="00A957AD" w:rsidP="00983E6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6</w:t>
            </w:r>
          </w:p>
        </w:tc>
      </w:tr>
    </w:tbl>
    <w:p w:rsidR="001A594D" w:rsidRPr="00F92FBF" w:rsidRDefault="001A594D" w:rsidP="001A594D">
      <w:pPr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sectPr w:rsidR="001A594D" w:rsidRPr="00F92FBF" w:rsidSect="002F1CC8">
          <w:pgSz w:w="15840" w:h="12240" w:orient="landscape"/>
          <w:pgMar w:top="1134" w:right="1417" w:bottom="1134" w:left="1417" w:header="720" w:footer="720" w:gutter="0"/>
          <w:cols w:space="720"/>
          <w:docGrid w:linePitch="360"/>
        </w:sectPr>
      </w:pPr>
    </w:p>
    <w:p w:rsidR="001A594D" w:rsidRPr="00F92FBF" w:rsidRDefault="001A594D" w:rsidP="00A957A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2. The proportions of educational variation explained by additive genetic, shared environmental and unique environmental variances with 95% confidence intervals by birth cohort and gender.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="00A957AD" w:rsidRPr="00F92FBF" w:rsidRDefault="00A957AD" w:rsidP="001A594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57AD" w:rsidRPr="00F92FBF" w:rsidRDefault="00A957AD" w:rsidP="001A594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885"/>
        <w:gridCol w:w="831"/>
        <w:gridCol w:w="832"/>
        <w:gridCol w:w="832"/>
        <w:gridCol w:w="832"/>
        <w:gridCol w:w="832"/>
        <w:gridCol w:w="832"/>
        <w:gridCol w:w="832"/>
        <w:gridCol w:w="832"/>
      </w:tblGrid>
      <w:tr w:rsidR="00F92FBF" w:rsidRPr="00F92FBF" w:rsidTr="00E92FFE">
        <w:tc>
          <w:tcPr>
            <w:tcW w:w="1590" w:type="dxa"/>
            <w:vMerge w:val="restart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  <w:gridSpan w:val="3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6" w:type="dxa"/>
            <w:gridSpan w:val="3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6" w:type="dxa"/>
            <w:gridSpan w:val="3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E92FFE">
        <w:tc>
          <w:tcPr>
            <w:tcW w:w="1590" w:type="dxa"/>
            <w:vMerge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3" w:type="dxa"/>
            <w:gridSpan w:val="2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E92FFE">
        <w:tc>
          <w:tcPr>
            <w:tcW w:w="1590" w:type="dxa"/>
            <w:vMerge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  <w:tc>
          <w:tcPr>
            <w:tcW w:w="832" w:type="dxa"/>
            <w:vMerge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  <w:vMerge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A957AD" w:rsidRPr="00F92FBF" w:rsidRDefault="00A957AD" w:rsidP="007D69C2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E92FF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Men</w:t>
            </w:r>
            <w:r w:rsidR="00553820"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and women</w:t>
            </w:r>
          </w:p>
        </w:tc>
        <w:tc>
          <w:tcPr>
            <w:tcW w:w="885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1900–1909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1910–1919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1920–1929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1930–1939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1940–1949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1950–1959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1960–1969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1970–1979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7163AE">
        <w:tc>
          <w:tcPr>
            <w:tcW w:w="1590" w:type="dxa"/>
          </w:tcPr>
          <w:p w:rsidR="007163AE" w:rsidRPr="00F92FBF" w:rsidRDefault="007163AE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1980–1989</w:t>
            </w:r>
          </w:p>
        </w:tc>
        <w:tc>
          <w:tcPr>
            <w:tcW w:w="885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1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  <w:vAlign w:val="bottom"/>
          </w:tcPr>
          <w:p w:rsidR="007163AE" w:rsidRPr="00F92FBF" w:rsidRDefault="007163AE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E92FFE">
        <w:tc>
          <w:tcPr>
            <w:tcW w:w="1590" w:type="dxa"/>
          </w:tcPr>
          <w:p w:rsidR="00553820" w:rsidRPr="00F92FBF" w:rsidRDefault="00553820" w:rsidP="00553820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Men </w:t>
            </w:r>
          </w:p>
        </w:tc>
        <w:tc>
          <w:tcPr>
            <w:tcW w:w="885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553820" w:rsidRPr="00F92FBF" w:rsidRDefault="00553820" w:rsidP="00E92FF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0.46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0.49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1900–1909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1910–1919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0.47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1920–1929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1930–1939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1940–1949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1950–1959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0.37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1960–1969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0.32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1970–1979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1980–1989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E92FF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Women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0.26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1900–1909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0.26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1910–1919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1920–1929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0.39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1930–1939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0.27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1940–1949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0.39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0.27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1950–1959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0.24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1960–1969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0.25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</w:tr>
      <w:tr w:rsidR="00F92FBF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1970–1979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A957AD" w:rsidRPr="00F92FBF" w:rsidTr="00E92FFE">
        <w:tc>
          <w:tcPr>
            <w:tcW w:w="1590" w:type="dxa"/>
          </w:tcPr>
          <w:p w:rsidR="00A957AD" w:rsidRPr="00F92FBF" w:rsidRDefault="00A957AD" w:rsidP="00A957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1980–1989</w:t>
            </w:r>
          </w:p>
        </w:tc>
        <w:tc>
          <w:tcPr>
            <w:tcW w:w="885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0.67 </w:t>
            </w:r>
          </w:p>
        </w:tc>
        <w:tc>
          <w:tcPr>
            <w:tcW w:w="831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 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A957AD" w:rsidRPr="00F92FBF" w:rsidRDefault="00A957AD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</w:tbl>
    <w:p w:rsidR="001A594D" w:rsidRPr="00F92FBF" w:rsidRDefault="001A594D" w:rsidP="001A594D">
      <w:pPr>
        <w:tabs>
          <w:tab w:val="left" w:pos="2160"/>
          <w:tab w:val="left" w:pos="3060"/>
          <w:tab w:val="left" w:pos="3600"/>
          <w:tab w:val="left" w:pos="4680"/>
          <w:tab w:val="left" w:pos="5580"/>
          <w:tab w:val="left" w:pos="6120"/>
          <w:tab w:val="left" w:pos="7200"/>
          <w:tab w:val="left" w:pos="8100"/>
          <w:tab w:val="left" w:pos="864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94D" w:rsidRPr="00F92FBF" w:rsidRDefault="001A594D" w:rsidP="001A59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Restricted to participants 30 years of age or older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31BFD" w:rsidRPr="00F92FBF" w:rsidRDefault="00031BFD" w:rsidP="00031BF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3. The proportions of educational variation explained by additive genetic, shared environmental and unique environmental variances with 95% confidence intervals by birth cohort and cultural</w:t>
      </w:r>
      <w:r w:rsidRPr="00F92FBF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–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geographic region in men.</w:t>
      </w:r>
    </w:p>
    <w:p w:rsidR="00031BFD" w:rsidRPr="00F92FBF" w:rsidRDefault="00031BFD" w:rsidP="00031BFD">
      <w:pPr>
        <w:tabs>
          <w:tab w:val="left" w:pos="2160"/>
          <w:tab w:val="left" w:pos="3060"/>
          <w:tab w:val="left" w:pos="3600"/>
          <w:tab w:val="left" w:pos="4680"/>
          <w:tab w:val="left" w:pos="5580"/>
          <w:tab w:val="left" w:pos="6120"/>
          <w:tab w:val="left" w:pos="7200"/>
          <w:tab w:val="left" w:pos="8100"/>
          <w:tab w:val="left" w:pos="864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BFD" w:rsidRPr="00F92FBF" w:rsidRDefault="00031BFD" w:rsidP="00031BF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885"/>
        <w:gridCol w:w="831"/>
        <w:gridCol w:w="832"/>
        <w:gridCol w:w="832"/>
        <w:gridCol w:w="832"/>
        <w:gridCol w:w="832"/>
        <w:gridCol w:w="832"/>
        <w:gridCol w:w="832"/>
        <w:gridCol w:w="832"/>
      </w:tblGrid>
      <w:tr w:rsidR="00F92FBF" w:rsidRPr="00F92FBF" w:rsidTr="007163AE">
        <w:tc>
          <w:tcPr>
            <w:tcW w:w="1590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6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6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7163AE">
        <w:tc>
          <w:tcPr>
            <w:tcW w:w="1590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3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7163AE">
        <w:tc>
          <w:tcPr>
            <w:tcW w:w="1590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  <w:tc>
          <w:tcPr>
            <w:tcW w:w="832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0.44                                                          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</w:tr>
    </w:tbl>
    <w:p w:rsidR="00031BFD" w:rsidRPr="00F92FBF" w:rsidRDefault="00031BFD" w:rsidP="00031BF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31BFD" w:rsidRPr="00F92FBF" w:rsidRDefault="00031BFD" w:rsidP="00031BFD">
      <w:pPr>
        <w:tabs>
          <w:tab w:val="left" w:pos="2160"/>
          <w:tab w:val="left" w:pos="3060"/>
          <w:tab w:val="left" w:pos="3600"/>
          <w:tab w:val="left" w:pos="4680"/>
          <w:tab w:val="left" w:pos="5580"/>
          <w:tab w:val="left" w:pos="6120"/>
          <w:tab w:val="left" w:pos="7200"/>
          <w:tab w:val="left" w:pos="8100"/>
          <w:tab w:val="left" w:pos="864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BFD" w:rsidRPr="00F92FBF" w:rsidRDefault="00031BFD" w:rsidP="00031BFD">
      <w:pPr>
        <w:tabs>
          <w:tab w:val="left" w:pos="2160"/>
          <w:tab w:val="left" w:pos="3060"/>
          <w:tab w:val="left" w:pos="3600"/>
          <w:tab w:val="left" w:pos="4680"/>
          <w:tab w:val="left" w:pos="5580"/>
          <w:tab w:val="left" w:pos="6120"/>
          <w:tab w:val="left" w:pos="7200"/>
          <w:tab w:val="left" w:pos="8100"/>
          <w:tab w:val="left" w:pos="864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1BFD" w:rsidRPr="00F92FBF" w:rsidRDefault="00031BFD" w:rsidP="00031BF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31BFD" w:rsidRPr="00F92FBF" w:rsidRDefault="00031BFD" w:rsidP="00031BF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4. The proportions of educational variation explained by additive genetic, shared environmental and unique environmental variances with 95% confidence intervals by birth cohort and cultural</w:t>
      </w:r>
      <w:r w:rsidRPr="00F92FBF">
        <w:rPr>
          <w:rFonts w:ascii="Times New Roman" w:hAnsi="Times New Roman" w:cs="Times New Roman"/>
          <w:bCs/>
          <w:snapToGrid w:val="0"/>
          <w:color w:val="000000" w:themeColor="text1"/>
          <w:sz w:val="24"/>
          <w:szCs w:val="24"/>
        </w:rPr>
        <w:t>–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geographic region in women.</w:t>
      </w:r>
    </w:p>
    <w:p w:rsidR="00031BFD" w:rsidRPr="00F92FBF" w:rsidRDefault="00031BFD" w:rsidP="00031BFD">
      <w:pPr>
        <w:tabs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885"/>
        <w:gridCol w:w="831"/>
        <w:gridCol w:w="832"/>
        <w:gridCol w:w="832"/>
        <w:gridCol w:w="832"/>
        <w:gridCol w:w="832"/>
        <w:gridCol w:w="832"/>
        <w:gridCol w:w="832"/>
        <w:gridCol w:w="832"/>
      </w:tblGrid>
      <w:tr w:rsidR="00F92FBF" w:rsidRPr="00F92FBF" w:rsidTr="007163AE">
        <w:tc>
          <w:tcPr>
            <w:tcW w:w="1590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6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6" w:type="dxa"/>
            <w:gridSpan w:val="3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7163AE">
        <w:tc>
          <w:tcPr>
            <w:tcW w:w="1590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3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2" w:type="dxa"/>
            <w:vMerge w:val="restart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4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7163AE">
        <w:tc>
          <w:tcPr>
            <w:tcW w:w="1590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  <w:tc>
          <w:tcPr>
            <w:tcW w:w="832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  <w:vMerge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UL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tabs>
                <w:tab w:val="left" w:pos="2160"/>
                <w:tab w:val="left" w:pos="3060"/>
                <w:tab w:val="left" w:pos="3600"/>
                <w:tab w:val="left" w:pos="4680"/>
                <w:tab w:val="left" w:pos="5580"/>
                <w:tab w:val="left" w:pos="6120"/>
                <w:tab w:val="left" w:pos="7200"/>
                <w:tab w:val="left" w:pos="8100"/>
                <w:tab w:val="left" w:pos="8640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1960-1969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1970-1979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</w:tr>
      <w:tr w:rsidR="00F92FBF" w:rsidRPr="00F92FBF" w:rsidTr="007163AE">
        <w:tc>
          <w:tcPr>
            <w:tcW w:w="1590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1980-1989</w:t>
            </w:r>
          </w:p>
        </w:tc>
        <w:tc>
          <w:tcPr>
            <w:tcW w:w="885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831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832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</w:tr>
    </w:tbl>
    <w:p w:rsidR="00031BFD" w:rsidRPr="00F92FBF" w:rsidRDefault="00031BF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31BFD" w:rsidRPr="00F92FBF" w:rsidRDefault="00031BFD" w:rsidP="00031BFD">
      <w:pPr>
        <w:tabs>
          <w:tab w:val="left" w:pos="2880"/>
          <w:tab w:val="left" w:pos="3780"/>
          <w:tab w:val="left" w:pos="4320"/>
          <w:tab w:val="left" w:pos="5400"/>
          <w:tab w:val="left" w:pos="6300"/>
          <w:tab w:val="left" w:pos="6840"/>
          <w:tab w:val="left" w:pos="7920"/>
          <w:tab w:val="left" w:pos="882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5. The proportions of educational variation explained by additive genetic, shared environmental and unique environmental variances with 95% confidence intervals by birth cohort in men and women.</w:t>
      </w:r>
    </w:p>
    <w:p w:rsidR="00031BFD" w:rsidRPr="00F92FBF" w:rsidRDefault="00031BFD" w:rsidP="00031BFD">
      <w:pPr>
        <w:tabs>
          <w:tab w:val="left" w:pos="3544"/>
          <w:tab w:val="left" w:pos="4253"/>
          <w:tab w:val="left" w:pos="5670"/>
          <w:tab w:val="left" w:pos="6379"/>
          <w:tab w:val="left" w:pos="7797"/>
          <w:tab w:val="left" w:pos="8460"/>
          <w:tab w:val="left" w:pos="9972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1161"/>
        <w:gridCol w:w="1503"/>
        <w:gridCol w:w="1161"/>
        <w:gridCol w:w="1503"/>
        <w:gridCol w:w="808"/>
        <w:gridCol w:w="1515"/>
      </w:tblGrid>
      <w:tr w:rsidR="00F92FBF" w:rsidRPr="00F92FBF" w:rsidTr="007163AE">
        <w:tc>
          <w:tcPr>
            <w:tcW w:w="2492" w:type="dxa"/>
            <w:vMerge w:val="restart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0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0" w:type="dxa"/>
            <w:gridSpan w:val="2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7163AE">
        <w:tc>
          <w:tcPr>
            <w:tcW w:w="2492" w:type="dxa"/>
            <w:vMerge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Berlin Twin Register 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0.00–0.64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0.24–0.79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0.21–0.46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Bielefeld Longitudinal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0.14–0.67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0.02–0.53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0.27–0.37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Netherlands Twin Cohort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0.43–0.70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0.00–0.26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0.28–0.33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Finnish Older Twin Cohort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0.42–0.48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0.33–0.39</w:t>
            </w:r>
          </w:p>
        </w:tc>
        <w:tc>
          <w:tcPr>
            <w:tcW w:w="83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660" w:type="dxa"/>
          </w:tcPr>
          <w:p w:rsidR="00031BFD" w:rsidRPr="00F92FBF" w:rsidRDefault="008C0246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0.18–0.20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FinnTwin12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0.26–0.73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0.00–0.37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0.26–0.42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FinnTwin16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0.29–0.57</w:t>
            </w:r>
          </w:p>
        </w:tc>
        <w:tc>
          <w:tcPr>
            <w:tcW w:w="830" w:type="dxa"/>
          </w:tcPr>
          <w:p w:rsidR="00031BFD" w:rsidRPr="00F92FBF" w:rsidRDefault="00AD7E7C" w:rsidP="00AD7E7C">
            <w:pPr>
              <w:tabs>
                <w:tab w:val="left" w:pos="5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0.27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0.14–0.40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0.27–0.34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East Flanders Prospective 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0.46–0.79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0.00–0.24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0.21–0.37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Hungarian Twin Registry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0.17–0.85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0.00–0.60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0.15–0.30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Italian Twin Registry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0.23–0.41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0.34–0.52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0.23–0.27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Murcia Twin Registry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0.39–0.71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0.09–0.38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0.18–0.25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Norwegian Twin Registry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0.49–0.63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0.16–0.28</w:t>
            </w:r>
          </w:p>
        </w:tc>
        <w:tc>
          <w:tcPr>
            <w:tcW w:w="83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660" w:type="dxa"/>
          </w:tcPr>
          <w:p w:rsidR="00031BFD" w:rsidRPr="00F92FBF" w:rsidRDefault="00AD7E7C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0.20–0.24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Swedish Young Male Twins 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0.38–0.70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0.00–0.24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0.30–0.42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Swedish Twin Cohorts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0.35–0.45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0.20–0.29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0.33–0.37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Australian Twin Registry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0.30–0.62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0.00–0.27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0.38–0.47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California Twin Program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0.29–0.38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0.31–0.39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031BFD" w:rsidRPr="00F92FBF" w:rsidRDefault="00205A95" w:rsidP="00205A95">
            <w:pPr>
              <w:tabs>
                <w:tab w:val="left" w:pos="1185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0.30–0.33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Carolina African American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0.07–0.57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0.20–0.62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0.19–0.35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Colorado Twin Registry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0.50–0.77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0.00–0.21</w:t>
            </w:r>
          </w:p>
        </w:tc>
        <w:tc>
          <w:tcPr>
            <w:tcW w:w="83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660" w:type="dxa"/>
          </w:tcPr>
          <w:p w:rsidR="00031BFD" w:rsidRPr="00F92FBF" w:rsidRDefault="00205A95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0.23–0.33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 Atlantic Twin Registry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0.38–0.51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0.30–0.42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0.18–0.21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Minnesota Twin Registry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0.35–0.53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0.22–0.38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0.24–0.29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Queensland Twin Register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0.26–0.39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660" w:type="dxa"/>
          </w:tcPr>
          <w:p w:rsidR="00031BFD" w:rsidRPr="00F92FBF" w:rsidRDefault="00FC621F" w:rsidP="00FC621F">
            <w:pPr>
              <w:tabs>
                <w:tab w:val="left" w:pos="135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0.24–0.35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0.36–0.40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Vietnam Era Twin Registry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0.33–0.69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0.00–0.28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0.31-0.43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NAS-NRC twin cohort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0.41–0.54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031BFD" w:rsidRPr="00F92FBF" w:rsidRDefault="00FC621F" w:rsidP="00FC621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0.21–0.34</w:t>
            </w:r>
          </w:p>
        </w:tc>
        <w:tc>
          <w:tcPr>
            <w:tcW w:w="83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031BFD" w:rsidRPr="00F92FBF" w:rsidRDefault="00FC621F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0.23–0.26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Washington State Twin Registry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0.29–0.45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0.21–0.36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0.33–0.37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Korean Twin-Family Register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0.11–0.58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0.12–0.58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0.26–0.34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Osaka University Aged Twin 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0.30–0.71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0.00–0.29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0.29–0.49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Qingdao Twin Registry 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0.20–0.61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0.23–0.63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0.13–0.19</w:t>
            </w: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Other regions</w:t>
            </w: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031BFD" w:rsidRPr="00F92FBF" w:rsidRDefault="00031BFD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7163AE">
        <w:tc>
          <w:tcPr>
            <w:tcW w:w="2492" w:type="dxa"/>
          </w:tcPr>
          <w:p w:rsidR="00031BFD" w:rsidRPr="00F92FBF" w:rsidRDefault="00031BFD" w:rsidP="00716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Sri Lanka Twin Registry</w:t>
            </w:r>
          </w:p>
        </w:tc>
        <w:tc>
          <w:tcPr>
            <w:tcW w:w="830" w:type="dxa"/>
          </w:tcPr>
          <w:p w:rsidR="00031BFD" w:rsidRPr="00F92FBF" w:rsidRDefault="00513B78" w:rsidP="00513B78">
            <w:pPr>
              <w:tabs>
                <w:tab w:val="left" w:pos="5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0.40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0.24–0.59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0.17–0.49</w:t>
            </w:r>
          </w:p>
        </w:tc>
        <w:tc>
          <w:tcPr>
            <w:tcW w:w="83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031BFD" w:rsidRPr="00F92FBF" w:rsidRDefault="00513B78" w:rsidP="007163A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0.22–0.30</w:t>
            </w:r>
          </w:p>
        </w:tc>
      </w:tr>
    </w:tbl>
    <w:p w:rsidR="00031BFD" w:rsidRPr="00F92FBF" w:rsidRDefault="00031BF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A594D" w:rsidRPr="00F92FBF" w:rsidRDefault="001A594D" w:rsidP="00D67DD5">
      <w:pPr>
        <w:tabs>
          <w:tab w:val="left" w:pos="2880"/>
          <w:tab w:val="left" w:pos="3780"/>
          <w:tab w:val="left" w:pos="4320"/>
          <w:tab w:val="left" w:pos="5400"/>
          <w:tab w:val="left" w:pos="6300"/>
          <w:tab w:val="left" w:pos="6840"/>
          <w:tab w:val="left" w:pos="7920"/>
          <w:tab w:val="left" w:pos="882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</w:t>
      </w:r>
      <w:r w:rsidR="00031BFD"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. The proportions of educational variation explained by additive genetic, shared environmental and unique environmental variances with 95% confidence intervals by birth cohort in men.</w:t>
      </w:r>
    </w:p>
    <w:p w:rsidR="001A594D" w:rsidRPr="00F92FBF" w:rsidRDefault="001A594D" w:rsidP="001A594D">
      <w:pPr>
        <w:tabs>
          <w:tab w:val="left" w:pos="3544"/>
          <w:tab w:val="left" w:pos="4253"/>
          <w:tab w:val="left" w:pos="5670"/>
          <w:tab w:val="left" w:pos="6379"/>
          <w:tab w:val="left" w:pos="7797"/>
          <w:tab w:val="left" w:pos="8460"/>
          <w:tab w:val="left" w:pos="9972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2"/>
        <w:gridCol w:w="830"/>
        <w:gridCol w:w="1660"/>
        <w:gridCol w:w="830"/>
        <w:gridCol w:w="1660"/>
        <w:gridCol w:w="830"/>
        <w:gridCol w:w="1660"/>
      </w:tblGrid>
      <w:tr w:rsidR="00F92FBF" w:rsidRPr="00F92FBF" w:rsidTr="00C8208A">
        <w:tc>
          <w:tcPr>
            <w:tcW w:w="2492" w:type="dxa"/>
            <w:vMerge w:val="restart"/>
          </w:tcPr>
          <w:p w:rsidR="00D67DD5" w:rsidRPr="00F92FBF" w:rsidRDefault="00D67DD5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C8208A">
        <w:tc>
          <w:tcPr>
            <w:tcW w:w="2492" w:type="dxa"/>
            <w:vMerge/>
          </w:tcPr>
          <w:p w:rsidR="00D67DD5" w:rsidRPr="00F92FBF" w:rsidRDefault="00D67DD5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83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E92FFE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Berlin Twin Register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Bielefeld Longitudinal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Netherlands Twin Cohort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–0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.71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–0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.16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Finnish Older Twin Cohort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FinnTwin16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East Flanders Prospective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Hungarian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Murcia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Norwegian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Swedish Young Male Twins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Swedish Twin Cohorts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California Twin Program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Carolina African American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Colorado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Mid Atlantic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Minnesota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Queensland Twin Register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Vietnam Era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NAS-NRC twin cohort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Washington State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Korean Twin-Family Register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Osaka University Aged Twin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Qingdao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Other regions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3E67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Sri Lanka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color w:val="000000" w:themeColor="text1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  <w:r w:rsidR="00DB543A"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–0.38</w:t>
            </w:r>
          </w:p>
        </w:tc>
      </w:tr>
    </w:tbl>
    <w:p w:rsidR="00E92FFE" w:rsidRPr="00F92FBF" w:rsidRDefault="00E92FFE" w:rsidP="001A594D">
      <w:pPr>
        <w:tabs>
          <w:tab w:val="left" w:pos="3544"/>
          <w:tab w:val="left" w:pos="4253"/>
          <w:tab w:val="left" w:pos="5670"/>
          <w:tab w:val="left" w:pos="6379"/>
          <w:tab w:val="left" w:pos="7797"/>
          <w:tab w:val="left" w:pos="8460"/>
          <w:tab w:val="left" w:pos="9972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DD5" w:rsidRPr="00F92FBF" w:rsidRDefault="00D67DD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A594D" w:rsidRPr="00F92FBF" w:rsidRDefault="001A594D" w:rsidP="00D67DD5">
      <w:pPr>
        <w:tabs>
          <w:tab w:val="left" w:pos="2880"/>
          <w:tab w:val="left" w:pos="3780"/>
          <w:tab w:val="left" w:pos="4320"/>
          <w:tab w:val="left" w:pos="5400"/>
          <w:tab w:val="left" w:pos="6300"/>
          <w:tab w:val="left" w:pos="6840"/>
          <w:tab w:val="left" w:pos="7920"/>
          <w:tab w:val="left" w:pos="8820"/>
          <w:tab w:val="left" w:pos="936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</w:t>
      </w:r>
      <w:r w:rsidR="00031BFD"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92FBF">
        <w:rPr>
          <w:rFonts w:ascii="Times New Roman" w:hAnsi="Times New Roman" w:cs="Times New Roman"/>
          <w:color w:val="000000" w:themeColor="text1"/>
          <w:sz w:val="24"/>
          <w:szCs w:val="24"/>
        </w:rPr>
        <w:t>. The proportions of educational variation explained by additive genetic, shared environmental and unique environmental variances with 95% confidence intervals by birth cohort in women.</w:t>
      </w:r>
    </w:p>
    <w:p w:rsidR="003C3E67" w:rsidRPr="00F92FBF" w:rsidRDefault="003C3E67" w:rsidP="00A1241A">
      <w:pPr>
        <w:tabs>
          <w:tab w:val="left" w:pos="2880"/>
          <w:tab w:val="left" w:pos="3780"/>
          <w:tab w:val="left" w:pos="4320"/>
          <w:tab w:val="left" w:pos="5400"/>
          <w:tab w:val="left" w:pos="6300"/>
          <w:tab w:val="left" w:pos="6840"/>
          <w:tab w:val="left" w:pos="7920"/>
          <w:tab w:val="left" w:pos="8820"/>
          <w:tab w:val="left" w:pos="9360"/>
          <w:tab w:val="left" w:pos="10800"/>
          <w:tab w:val="left" w:pos="11520"/>
          <w:tab w:val="left" w:pos="1224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2"/>
        <w:gridCol w:w="830"/>
        <w:gridCol w:w="1660"/>
        <w:gridCol w:w="830"/>
        <w:gridCol w:w="1660"/>
        <w:gridCol w:w="830"/>
        <w:gridCol w:w="1660"/>
      </w:tblGrid>
      <w:tr w:rsidR="00F92FBF" w:rsidRPr="00F92FBF" w:rsidTr="00C8208A">
        <w:tc>
          <w:tcPr>
            <w:tcW w:w="2492" w:type="dxa"/>
            <w:vMerge w:val="restart"/>
          </w:tcPr>
          <w:p w:rsidR="00D67DD5" w:rsidRPr="00F92FBF" w:rsidRDefault="00D67DD5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Additive genetic factors</w:t>
            </w: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Shared environment</w:t>
            </w:r>
          </w:p>
        </w:tc>
        <w:tc>
          <w:tcPr>
            <w:tcW w:w="2490" w:type="dxa"/>
            <w:gridSpan w:val="2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Unique environment</w:t>
            </w:r>
          </w:p>
        </w:tc>
      </w:tr>
      <w:tr w:rsidR="00F92FBF" w:rsidRPr="00F92FBF" w:rsidTr="00C8208A">
        <w:tc>
          <w:tcPr>
            <w:tcW w:w="2492" w:type="dxa"/>
            <w:vMerge/>
          </w:tcPr>
          <w:p w:rsidR="00D67DD5" w:rsidRPr="00F92FBF" w:rsidRDefault="00D67DD5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  <w:tab w:val="left" w:pos="7920"/>
                <w:tab w:val="left" w:pos="8640"/>
                <w:tab w:val="left" w:pos="9360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3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60" w:type="dxa"/>
          </w:tcPr>
          <w:p w:rsidR="00D67DD5" w:rsidRPr="00F92FBF" w:rsidRDefault="00D67DD5" w:rsidP="00D67DD5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Europe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Berlin Twin Register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Bielefeld Longitudinal Study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Netherlands Twin Cohort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0.63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Finnish Older Twin Cohort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0.42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0.46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0.17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FinnTwin12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0.72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0.05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0.34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0.36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FinnTwin16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0.50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East Flanders Prospective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0.79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Hungarian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0.83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0.69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Italian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0.54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Murcia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0.50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0.72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Norwegian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0.52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Swedish Twin Cohorts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North America and Australia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California Twin Program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Carolina African American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Colorado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0.36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0.58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Mid Atlantic Twin Registry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0.44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0.49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Minnesota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0.49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0.39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0.22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Queensland Twin Register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0.36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Washington State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0.40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0.42 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East Asia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Korean Twin-Family Register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0.41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0.76 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0.58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0.26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Osaka University Aged Twin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0.29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0.65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0.74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0.35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Qingdao Twin Registry 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0.52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0.75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0.34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0.57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0.15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C8208A">
            <w:pPr>
              <w:tabs>
                <w:tab w:val="left" w:pos="3544"/>
                <w:tab w:val="left" w:pos="4253"/>
                <w:tab w:val="left" w:pos="5670"/>
                <w:tab w:val="left" w:pos="6379"/>
                <w:tab w:val="left" w:pos="7797"/>
                <w:tab w:val="left" w:pos="8460"/>
                <w:tab w:val="left" w:pos="9972"/>
                <w:tab w:val="left" w:pos="10800"/>
                <w:tab w:val="left" w:pos="11520"/>
                <w:tab w:val="left" w:pos="12240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Other regions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FBF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Brazilian Twin 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–0.82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0.00–0.82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0.17–0.50</w:t>
            </w:r>
          </w:p>
        </w:tc>
      </w:tr>
      <w:tr w:rsidR="003C3E67" w:rsidRPr="00F92FBF" w:rsidTr="00C8208A">
        <w:tc>
          <w:tcPr>
            <w:tcW w:w="2492" w:type="dxa"/>
          </w:tcPr>
          <w:p w:rsidR="003C3E67" w:rsidRPr="00F92FBF" w:rsidRDefault="003C3E67" w:rsidP="003C3E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Sri Lanka Twin </w:t>
            </w:r>
            <w:r w:rsidR="001F4926"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Registry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0.61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0.39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0.57 </w:t>
            </w:r>
          </w:p>
        </w:tc>
        <w:tc>
          <w:tcPr>
            <w:tcW w:w="830" w:type="dxa"/>
          </w:tcPr>
          <w:p w:rsidR="003C3E67" w:rsidRPr="00F92FBF" w:rsidRDefault="003C3E67" w:rsidP="00C8208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0.23 </w:t>
            </w:r>
          </w:p>
        </w:tc>
        <w:tc>
          <w:tcPr>
            <w:tcW w:w="1660" w:type="dxa"/>
          </w:tcPr>
          <w:p w:rsidR="003C3E67" w:rsidRPr="00F92FBF" w:rsidRDefault="003C3E67" w:rsidP="00C8208A">
            <w:pPr>
              <w:jc w:val="right"/>
              <w:rPr>
                <w:color w:val="000000" w:themeColor="text1"/>
              </w:rPr>
            </w:pP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  <w:r w:rsidRPr="00F92FBF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–</w:t>
            </w:r>
            <w:r w:rsidRPr="00F92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</w:tbl>
    <w:p w:rsidR="001A594D" w:rsidRPr="00F92FBF" w:rsidRDefault="001A594D" w:rsidP="001A594D">
      <w:pPr>
        <w:tabs>
          <w:tab w:val="left" w:pos="3600"/>
          <w:tab w:val="left" w:pos="5040"/>
          <w:tab w:val="left" w:pos="6480"/>
          <w:tab w:val="left" w:pos="7920"/>
          <w:tab w:val="left" w:pos="8640"/>
          <w:tab w:val="left" w:pos="100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52C8" w:rsidRPr="00F92FBF" w:rsidRDefault="000052C8" w:rsidP="004C6949">
      <w:pPr>
        <w:tabs>
          <w:tab w:val="left" w:pos="2160"/>
          <w:tab w:val="left" w:pos="3060"/>
          <w:tab w:val="left" w:pos="3600"/>
          <w:tab w:val="left" w:pos="4680"/>
          <w:tab w:val="left" w:pos="5580"/>
          <w:tab w:val="left" w:pos="6120"/>
          <w:tab w:val="left" w:pos="7200"/>
          <w:tab w:val="left" w:pos="8100"/>
          <w:tab w:val="left" w:pos="8640"/>
          <w:tab w:val="left" w:pos="10800"/>
          <w:tab w:val="left" w:pos="11520"/>
          <w:tab w:val="left" w:pos="122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0052C8" w:rsidRPr="00F92FBF" w:rsidSect="002F1CC8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246" w:rsidRDefault="008C0246" w:rsidP="002357A0">
      <w:pPr>
        <w:spacing w:after="0" w:line="240" w:lineRule="auto"/>
      </w:pPr>
      <w:r>
        <w:separator/>
      </w:r>
    </w:p>
  </w:endnote>
  <w:endnote w:type="continuationSeparator" w:id="0">
    <w:p w:rsidR="008C0246" w:rsidRDefault="008C0246" w:rsidP="0023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960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246" w:rsidRDefault="008C02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FB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C0246" w:rsidRDefault="008C0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246" w:rsidRDefault="008C0246" w:rsidP="002357A0">
      <w:pPr>
        <w:spacing w:after="0" w:line="240" w:lineRule="auto"/>
      </w:pPr>
      <w:r>
        <w:separator/>
      </w:r>
    </w:p>
  </w:footnote>
  <w:footnote w:type="continuationSeparator" w:id="0">
    <w:p w:rsidR="008C0246" w:rsidRDefault="008C0246" w:rsidP="00235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/>
  <w:defaultTabStop w:val="720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91"/>
    <w:rsid w:val="000052C8"/>
    <w:rsid w:val="0001079F"/>
    <w:rsid w:val="00013B01"/>
    <w:rsid w:val="00015E61"/>
    <w:rsid w:val="000206A5"/>
    <w:rsid w:val="00020DF0"/>
    <w:rsid w:val="000238AC"/>
    <w:rsid w:val="000302E0"/>
    <w:rsid w:val="000305EB"/>
    <w:rsid w:val="00031BFD"/>
    <w:rsid w:val="00036E6B"/>
    <w:rsid w:val="0004635B"/>
    <w:rsid w:val="00050CD6"/>
    <w:rsid w:val="0005127C"/>
    <w:rsid w:val="000512E1"/>
    <w:rsid w:val="00054572"/>
    <w:rsid w:val="00054698"/>
    <w:rsid w:val="00060E37"/>
    <w:rsid w:val="000634BD"/>
    <w:rsid w:val="00065FDD"/>
    <w:rsid w:val="0007499E"/>
    <w:rsid w:val="00077DEC"/>
    <w:rsid w:val="00081739"/>
    <w:rsid w:val="000820E1"/>
    <w:rsid w:val="00082916"/>
    <w:rsid w:val="000836F6"/>
    <w:rsid w:val="00086A38"/>
    <w:rsid w:val="00092DB9"/>
    <w:rsid w:val="00093F18"/>
    <w:rsid w:val="0009545A"/>
    <w:rsid w:val="000A094A"/>
    <w:rsid w:val="000A28BA"/>
    <w:rsid w:val="000A5488"/>
    <w:rsid w:val="000B0AF9"/>
    <w:rsid w:val="000B1990"/>
    <w:rsid w:val="000B1998"/>
    <w:rsid w:val="000B3170"/>
    <w:rsid w:val="000B466D"/>
    <w:rsid w:val="000B6622"/>
    <w:rsid w:val="000C6387"/>
    <w:rsid w:val="000D5D4F"/>
    <w:rsid w:val="000E100D"/>
    <w:rsid w:val="000E5A7E"/>
    <w:rsid w:val="000E628F"/>
    <w:rsid w:val="000E7069"/>
    <w:rsid w:val="000E782D"/>
    <w:rsid w:val="000F0DCF"/>
    <w:rsid w:val="000F285F"/>
    <w:rsid w:val="000F5D99"/>
    <w:rsid w:val="00100478"/>
    <w:rsid w:val="001111F5"/>
    <w:rsid w:val="001150B4"/>
    <w:rsid w:val="00120986"/>
    <w:rsid w:val="00130011"/>
    <w:rsid w:val="00134A0A"/>
    <w:rsid w:val="00142EC8"/>
    <w:rsid w:val="001440CE"/>
    <w:rsid w:val="001513A7"/>
    <w:rsid w:val="0015664B"/>
    <w:rsid w:val="0015798E"/>
    <w:rsid w:val="00157DC1"/>
    <w:rsid w:val="001611D8"/>
    <w:rsid w:val="001616F4"/>
    <w:rsid w:val="00166AE4"/>
    <w:rsid w:val="00176991"/>
    <w:rsid w:val="00180AE3"/>
    <w:rsid w:val="00182906"/>
    <w:rsid w:val="00183C42"/>
    <w:rsid w:val="0018784E"/>
    <w:rsid w:val="00191467"/>
    <w:rsid w:val="001915B5"/>
    <w:rsid w:val="00192EA6"/>
    <w:rsid w:val="00196929"/>
    <w:rsid w:val="001A0C51"/>
    <w:rsid w:val="001A1882"/>
    <w:rsid w:val="001A2864"/>
    <w:rsid w:val="001A353B"/>
    <w:rsid w:val="001A594D"/>
    <w:rsid w:val="001B4368"/>
    <w:rsid w:val="001C5D3B"/>
    <w:rsid w:val="001C6186"/>
    <w:rsid w:val="001D665F"/>
    <w:rsid w:val="001E075B"/>
    <w:rsid w:val="001F4926"/>
    <w:rsid w:val="002010FB"/>
    <w:rsid w:val="00201828"/>
    <w:rsid w:val="002031F9"/>
    <w:rsid w:val="002054FB"/>
    <w:rsid w:val="00205A95"/>
    <w:rsid w:val="00207580"/>
    <w:rsid w:val="00214CC2"/>
    <w:rsid w:val="00214D4B"/>
    <w:rsid w:val="00215E8C"/>
    <w:rsid w:val="0022127A"/>
    <w:rsid w:val="0022437F"/>
    <w:rsid w:val="002257BD"/>
    <w:rsid w:val="002261F1"/>
    <w:rsid w:val="002268F6"/>
    <w:rsid w:val="002357A0"/>
    <w:rsid w:val="00240761"/>
    <w:rsid w:val="00243882"/>
    <w:rsid w:val="00245638"/>
    <w:rsid w:val="00251289"/>
    <w:rsid w:val="00252AA3"/>
    <w:rsid w:val="00252F4C"/>
    <w:rsid w:val="0025531B"/>
    <w:rsid w:val="00255E03"/>
    <w:rsid w:val="00255EE1"/>
    <w:rsid w:val="00255F01"/>
    <w:rsid w:val="00263F33"/>
    <w:rsid w:val="0026513F"/>
    <w:rsid w:val="002747EA"/>
    <w:rsid w:val="00275550"/>
    <w:rsid w:val="002904E4"/>
    <w:rsid w:val="00292413"/>
    <w:rsid w:val="00297F83"/>
    <w:rsid w:val="002A7A81"/>
    <w:rsid w:val="002B3692"/>
    <w:rsid w:val="002B38A0"/>
    <w:rsid w:val="002B4CCA"/>
    <w:rsid w:val="002B595F"/>
    <w:rsid w:val="002C44B0"/>
    <w:rsid w:val="002C5E9E"/>
    <w:rsid w:val="002C7708"/>
    <w:rsid w:val="002D07A3"/>
    <w:rsid w:val="002D69BB"/>
    <w:rsid w:val="002E3D29"/>
    <w:rsid w:val="002E7ED4"/>
    <w:rsid w:val="002F1CC8"/>
    <w:rsid w:val="002F55CE"/>
    <w:rsid w:val="00303DA6"/>
    <w:rsid w:val="003040A2"/>
    <w:rsid w:val="00305FFC"/>
    <w:rsid w:val="00321CD2"/>
    <w:rsid w:val="00330132"/>
    <w:rsid w:val="003317A6"/>
    <w:rsid w:val="00353655"/>
    <w:rsid w:val="003558C5"/>
    <w:rsid w:val="0036082B"/>
    <w:rsid w:val="003752FE"/>
    <w:rsid w:val="00376CA8"/>
    <w:rsid w:val="00377F30"/>
    <w:rsid w:val="00384734"/>
    <w:rsid w:val="00386628"/>
    <w:rsid w:val="00386C11"/>
    <w:rsid w:val="00391811"/>
    <w:rsid w:val="003A0D3F"/>
    <w:rsid w:val="003A3B8C"/>
    <w:rsid w:val="003B16C8"/>
    <w:rsid w:val="003B6029"/>
    <w:rsid w:val="003C276A"/>
    <w:rsid w:val="003C3E67"/>
    <w:rsid w:val="003D143C"/>
    <w:rsid w:val="003D2D36"/>
    <w:rsid w:val="003D5793"/>
    <w:rsid w:val="003F29D1"/>
    <w:rsid w:val="003F31CA"/>
    <w:rsid w:val="003F3FBA"/>
    <w:rsid w:val="003F44E8"/>
    <w:rsid w:val="004221C6"/>
    <w:rsid w:val="004246D4"/>
    <w:rsid w:val="00427A3F"/>
    <w:rsid w:val="004322A3"/>
    <w:rsid w:val="00442796"/>
    <w:rsid w:val="004517D5"/>
    <w:rsid w:val="004531D7"/>
    <w:rsid w:val="004562FE"/>
    <w:rsid w:val="00467175"/>
    <w:rsid w:val="00470527"/>
    <w:rsid w:val="00471B0B"/>
    <w:rsid w:val="00472B20"/>
    <w:rsid w:val="00476A67"/>
    <w:rsid w:val="00482F93"/>
    <w:rsid w:val="0048336B"/>
    <w:rsid w:val="004837B7"/>
    <w:rsid w:val="004A3750"/>
    <w:rsid w:val="004A578B"/>
    <w:rsid w:val="004A5DDC"/>
    <w:rsid w:val="004A7767"/>
    <w:rsid w:val="004B0A91"/>
    <w:rsid w:val="004C6949"/>
    <w:rsid w:val="004D0BCE"/>
    <w:rsid w:val="004D0D4D"/>
    <w:rsid w:val="004D0E62"/>
    <w:rsid w:val="004F0962"/>
    <w:rsid w:val="004F6A5C"/>
    <w:rsid w:val="00501C33"/>
    <w:rsid w:val="00511993"/>
    <w:rsid w:val="00512011"/>
    <w:rsid w:val="00513B78"/>
    <w:rsid w:val="00514B80"/>
    <w:rsid w:val="00522432"/>
    <w:rsid w:val="005248E7"/>
    <w:rsid w:val="005271BC"/>
    <w:rsid w:val="0052760F"/>
    <w:rsid w:val="00527C7D"/>
    <w:rsid w:val="00530AC9"/>
    <w:rsid w:val="005316D9"/>
    <w:rsid w:val="005375D6"/>
    <w:rsid w:val="00553820"/>
    <w:rsid w:val="00553DBB"/>
    <w:rsid w:val="00555368"/>
    <w:rsid w:val="00562CD5"/>
    <w:rsid w:val="005637EA"/>
    <w:rsid w:val="00564607"/>
    <w:rsid w:val="005646BB"/>
    <w:rsid w:val="00564A46"/>
    <w:rsid w:val="005656EB"/>
    <w:rsid w:val="005700BC"/>
    <w:rsid w:val="0057626A"/>
    <w:rsid w:val="00576CB5"/>
    <w:rsid w:val="00577151"/>
    <w:rsid w:val="005771D9"/>
    <w:rsid w:val="0058207A"/>
    <w:rsid w:val="00584C52"/>
    <w:rsid w:val="00593313"/>
    <w:rsid w:val="00593400"/>
    <w:rsid w:val="005A2A4E"/>
    <w:rsid w:val="005C18DF"/>
    <w:rsid w:val="005D1406"/>
    <w:rsid w:val="005E3153"/>
    <w:rsid w:val="005F0C7F"/>
    <w:rsid w:val="005F2DC9"/>
    <w:rsid w:val="005F44CC"/>
    <w:rsid w:val="005F7169"/>
    <w:rsid w:val="00601EB8"/>
    <w:rsid w:val="00607005"/>
    <w:rsid w:val="006213F8"/>
    <w:rsid w:val="0062490F"/>
    <w:rsid w:val="00626363"/>
    <w:rsid w:val="006305F5"/>
    <w:rsid w:val="00641A98"/>
    <w:rsid w:val="0064339C"/>
    <w:rsid w:val="006435E2"/>
    <w:rsid w:val="006474DD"/>
    <w:rsid w:val="00657257"/>
    <w:rsid w:val="00685875"/>
    <w:rsid w:val="00685B46"/>
    <w:rsid w:val="00686268"/>
    <w:rsid w:val="00692192"/>
    <w:rsid w:val="006A050D"/>
    <w:rsid w:val="006A40F3"/>
    <w:rsid w:val="006A68AE"/>
    <w:rsid w:val="006A6DC3"/>
    <w:rsid w:val="006C1629"/>
    <w:rsid w:val="006C33B2"/>
    <w:rsid w:val="006C4E69"/>
    <w:rsid w:val="006C5A29"/>
    <w:rsid w:val="006E17AA"/>
    <w:rsid w:val="006E402C"/>
    <w:rsid w:val="006E4C39"/>
    <w:rsid w:val="006F3C5B"/>
    <w:rsid w:val="00703DA0"/>
    <w:rsid w:val="007152FC"/>
    <w:rsid w:val="007163AE"/>
    <w:rsid w:val="00716438"/>
    <w:rsid w:val="00717163"/>
    <w:rsid w:val="00720FAB"/>
    <w:rsid w:val="00722EA2"/>
    <w:rsid w:val="00724CBD"/>
    <w:rsid w:val="00731482"/>
    <w:rsid w:val="00750A85"/>
    <w:rsid w:val="0075400A"/>
    <w:rsid w:val="00772167"/>
    <w:rsid w:val="00777537"/>
    <w:rsid w:val="00784500"/>
    <w:rsid w:val="00786209"/>
    <w:rsid w:val="00790124"/>
    <w:rsid w:val="00790DE8"/>
    <w:rsid w:val="007927C2"/>
    <w:rsid w:val="007947B3"/>
    <w:rsid w:val="007A1F17"/>
    <w:rsid w:val="007C6B9C"/>
    <w:rsid w:val="007C7690"/>
    <w:rsid w:val="007D15A8"/>
    <w:rsid w:val="007D562F"/>
    <w:rsid w:val="007D69C2"/>
    <w:rsid w:val="007D6A48"/>
    <w:rsid w:val="007D7641"/>
    <w:rsid w:val="007E0B6E"/>
    <w:rsid w:val="007E2CCF"/>
    <w:rsid w:val="007F19F9"/>
    <w:rsid w:val="008007B8"/>
    <w:rsid w:val="00804939"/>
    <w:rsid w:val="00807E54"/>
    <w:rsid w:val="008130C1"/>
    <w:rsid w:val="00822105"/>
    <w:rsid w:val="00823F80"/>
    <w:rsid w:val="00826429"/>
    <w:rsid w:val="0083263A"/>
    <w:rsid w:val="0083433C"/>
    <w:rsid w:val="00834362"/>
    <w:rsid w:val="00834CF8"/>
    <w:rsid w:val="008366A2"/>
    <w:rsid w:val="0084126A"/>
    <w:rsid w:val="00846E36"/>
    <w:rsid w:val="00863243"/>
    <w:rsid w:val="008656FD"/>
    <w:rsid w:val="008676BA"/>
    <w:rsid w:val="00874B9F"/>
    <w:rsid w:val="008868DD"/>
    <w:rsid w:val="0089741F"/>
    <w:rsid w:val="008A42B0"/>
    <w:rsid w:val="008A6BA4"/>
    <w:rsid w:val="008B1901"/>
    <w:rsid w:val="008C0246"/>
    <w:rsid w:val="008C05E6"/>
    <w:rsid w:val="008C0D65"/>
    <w:rsid w:val="008C1266"/>
    <w:rsid w:val="008C2144"/>
    <w:rsid w:val="008C7925"/>
    <w:rsid w:val="008D4084"/>
    <w:rsid w:val="008E0395"/>
    <w:rsid w:val="008E2F19"/>
    <w:rsid w:val="008E3C3D"/>
    <w:rsid w:val="008E624A"/>
    <w:rsid w:val="009060D7"/>
    <w:rsid w:val="00913669"/>
    <w:rsid w:val="009340F6"/>
    <w:rsid w:val="009360E3"/>
    <w:rsid w:val="00936150"/>
    <w:rsid w:val="0094352D"/>
    <w:rsid w:val="00943E1A"/>
    <w:rsid w:val="00952CFF"/>
    <w:rsid w:val="00953835"/>
    <w:rsid w:val="009565EF"/>
    <w:rsid w:val="009565F0"/>
    <w:rsid w:val="0096051D"/>
    <w:rsid w:val="009618C2"/>
    <w:rsid w:val="00964D0B"/>
    <w:rsid w:val="00971765"/>
    <w:rsid w:val="009731C9"/>
    <w:rsid w:val="00975BB0"/>
    <w:rsid w:val="009764DD"/>
    <w:rsid w:val="00977E64"/>
    <w:rsid w:val="00983E64"/>
    <w:rsid w:val="00986BB9"/>
    <w:rsid w:val="00993364"/>
    <w:rsid w:val="009A136F"/>
    <w:rsid w:val="009A1E75"/>
    <w:rsid w:val="009A424D"/>
    <w:rsid w:val="009A44D3"/>
    <w:rsid w:val="009A5808"/>
    <w:rsid w:val="009B5593"/>
    <w:rsid w:val="009D028C"/>
    <w:rsid w:val="009D3A55"/>
    <w:rsid w:val="009F0F7B"/>
    <w:rsid w:val="009F1F24"/>
    <w:rsid w:val="009F37E1"/>
    <w:rsid w:val="009F5964"/>
    <w:rsid w:val="00A02853"/>
    <w:rsid w:val="00A04C01"/>
    <w:rsid w:val="00A0699D"/>
    <w:rsid w:val="00A07F25"/>
    <w:rsid w:val="00A1241A"/>
    <w:rsid w:val="00A125A9"/>
    <w:rsid w:val="00A22536"/>
    <w:rsid w:val="00A23077"/>
    <w:rsid w:val="00A23DBB"/>
    <w:rsid w:val="00A26CD3"/>
    <w:rsid w:val="00A46552"/>
    <w:rsid w:val="00A4715E"/>
    <w:rsid w:val="00A52527"/>
    <w:rsid w:val="00A5351C"/>
    <w:rsid w:val="00A55B03"/>
    <w:rsid w:val="00A60224"/>
    <w:rsid w:val="00A64251"/>
    <w:rsid w:val="00A7088F"/>
    <w:rsid w:val="00A82DCC"/>
    <w:rsid w:val="00A902B8"/>
    <w:rsid w:val="00A957AD"/>
    <w:rsid w:val="00AA3CC8"/>
    <w:rsid w:val="00AA3FFE"/>
    <w:rsid w:val="00AA51F4"/>
    <w:rsid w:val="00AB4BA9"/>
    <w:rsid w:val="00AB5974"/>
    <w:rsid w:val="00AB61EE"/>
    <w:rsid w:val="00AB6756"/>
    <w:rsid w:val="00AC13DE"/>
    <w:rsid w:val="00AC3384"/>
    <w:rsid w:val="00AC7C32"/>
    <w:rsid w:val="00AD61AA"/>
    <w:rsid w:val="00AD7E7C"/>
    <w:rsid w:val="00AE5BF7"/>
    <w:rsid w:val="00B00737"/>
    <w:rsid w:val="00B01DEC"/>
    <w:rsid w:val="00B021F6"/>
    <w:rsid w:val="00B12A2D"/>
    <w:rsid w:val="00B12BE8"/>
    <w:rsid w:val="00B1779E"/>
    <w:rsid w:val="00B20978"/>
    <w:rsid w:val="00B22487"/>
    <w:rsid w:val="00B23F29"/>
    <w:rsid w:val="00B40A02"/>
    <w:rsid w:val="00B44C5B"/>
    <w:rsid w:val="00B56FD9"/>
    <w:rsid w:val="00B64720"/>
    <w:rsid w:val="00B66678"/>
    <w:rsid w:val="00B7051A"/>
    <w:rsid w:val="00B70E35"/>
    <w:rsid w:val="00B836F3"/>
    <w:rsid w:val="00B857FC"/>
    <w:rsid w:val="00B87B4B"/>
    <w:rsid w:val="00B96475"/>
    <w:rsid w:val="00BA2387"/>
    <w:rsid w:val="00BA2656"/>
    <w:rsid w:val="00BA334B"/>
    <w:rsid w:val="00BB2729"/>
    <w:rsid w:val="00BB36E4"/>
    <w:rsid w:val="00BC2DA5"/>
    <w:rsid w:val="00BC3441"/>
    <w:rsid w:val="00BC36A6"/>
    <w:rsid w:val="00BC4A9E"/>
    <w:rsid w:val="00BC7981"/>
    <w:rsid w:val="00BD58DF"/>
    <w:rsid w:val="00BE0139"/>
    <w:rsid w:val="00BE27CF"/>
    <w:rsid w:val="00BE2FBA"/>
    <w:rsid w:val="00BE37AA"/>
    <w:rsid w:val="00BF1B65"/>
    <w:rsid w:val="00C060C1"/>
    <w:rsid w:val="00C06E36"/>
    <w:rsid w:val="00C07F24"/>
    <w:rsid w:val="00C228E0"/>
    <w:rsid w:val="00C24FF5"/>
    <w:rsid w:val="00C25F12"/>
    <w:rsid w:val="00C25FC1"/>
    <w:rsid w:val="00C26AD1"/>
    <w:rsid w:val="00C46B33"/>
    <w:rsid w:val="00C5018C"/>
    <w:rsid w:val="00C554C7"/>
    <w:rsid w:val="00C57A3F"/>
    <w:rsid w:val="00C71C4E"/>
    <w:rsid w:val="00C7231A"/>
    <w:rsid w:val="00C77D91"/>
    <w:rsid w:val="00C8208A"/>
    <w:rsid w:val="00C83433"/>
    <w:rsid w:val="00C85C85"/>
    <w:rsid w:val="00C93EC5"/>
    <w:rsid w:val="00C97D28"/>
    <w:rsid w:val="00CA1BDB"/>
    <w:rsid w:val="00CB0C99"/>
    <w:rsid w:val="00CB2E38"/>
    <w:rsid w:val="00CB3ADB"/>
    <w:rsid w:val="00CB6C69"/>
    <w:rsid w:val="00CC29FB"/>
    <w:rsid w:val="00CC583E"/>
    <w:rsid w:val="00CC747E"/>
    <w:rsid w:val="00CD2171"/>
    <w:rsid w:val="00CD3B15"/>
    <w:rsid w:val="00CD531F"/>
    <w:rsid w:val="00CD5D82"/>
    <w:rsid w:val="00CD65BE"/>
    <w:rsid w:val="00CF203B"/>
    <w:rsid w:val="00CF2DBA"/>
    <w:rsid w:val="00CF549F"/>
    <w:rsid w:val="00D023B8"/>
    <w:rsid w:val="00D210D2"/>
    <w:rsid w:val="00D27C7F"/>
    <w:rsid w:val="00D30E11"/>
    <w:rsid w:val="00D337E1"/>
    <w:rsid w:val="00D42D03"/>
    <w:rsid w:val="00D60598"/>
    <w:rsid w:val="00D607AE"/>
    <w:rsid w:val="00D67DD5"/>
    <w:rsid w:val="00D770F9"/>
    <w:rsid w:val="00D860EC"/>
    <w:rsid w:val="00D96F46"/>
    <w:rsid w:val="00D971E6"/>
    <w:rsid w:val="00DA7308"/>
    <w:rsid w:val="00DB543A"/>
    <w:rsid w:val="00DB6951"/>
    <w:rsid w:val="00DC1DC6"/>
    <w:rsid w:val="00DC3FEE"/>
    <w:rsid w:val="00DD6690"/>
    <w:rsid w:val="00DE48F3"/>
    <w:rsid w:val="00DE49A5"/>
    <w:rsid w:val="00DF68B3"/>
    <w:rsid w:val="00DF6A3E"/>
    <w:rsid w:val="00E06AC7"/>
    <w:rsid w:val="00E16AD9"/>
    <w:rsid w:val="00E274A7"/>
    <w:rsid w:val="00E37538"/>
    <w:rsid w:val="00E408BE"/>
    <w:rsid w:val="00E420C9"/>
    <w:rsid w:val="00E47553"/>
    <w:rsid w:val="00E51910"/>
    <w:rsid w:val="00E67B30"/>
    <w:rsid w:val="00E72707"/>
    <w:rsid w:val="00E80F40"/>
    <w:rsid w:val="00E903CB"/>
    <w:rsid w:val="00E919FD"/>
    <w:rsid w:val="00E91B00"/>
    <w:rsid w:val="00E91F11"/>
    <w:rsid w:val="00E92407"/>
    <w:rsid w:val="00E92FFE"/>
    <w:rsid w:val="00E95C6D"/>
    <w:rsid w:val="00EA0F7B"/>
    <w:rsid w:val="00EA1725"/>
    <w:rsid w:val="00EE2632"/>
    <w:rsid w:val="00EE428B"/>
    <w:rsid w:val="00EE6A8A"/>
    <w:rsid w:val="00F001DA"/>
    <w:rsid w:val="00F07329"/>
    <w:rsid w:val="00F2210F"/>
    <w:rsid w:val="00F32D33"/>
    <w:rsid w:val="00F51B45"/>
    <w:rsid w:val="00F60B83"/>
    <w:rsid w:val="00F61462"/>
    <w:rsid w:val="00F63098"/>
    <w:rsid w:val="00F65E4E"/>
    <w:rsid w:val="00F727DA"/>
    <w:rsid w:val="00F76068"/>
    <w:rsid w:val="00F8082A"/>
    <w:rsid w:val="00F864ED"/>
    <w:rsid w:val="00F90A35"/>
    <w:rsid w:val="00F92FBF"/>
    <w:rsid w:val="00F9658A"/>
    <w:rsid w:val="00FA7D4D"/>
    <w:rsid w:val="00FB00B7"/>
    <w:rsid w:val="00FB085B"/>
    <w:rsid w:val="00FB0F0E"/>
    <w:rsid w:val="00FB22E6"/>
    <w:rsid w:val="00FB681D"/>
    <w:rsid w:val="00FC2AAF"/>
    <w:rsid w:val="00FC4593"/>
    <w:rsid w:val="00FC621F"/>
    <w:rsid w:val="00FC6773"/>
    <w:rsid w:val="00FC77B1"/>
    <w:rsid w:val="00FC7CA4"/>
    <w:rsid w:val="00FD01DF"/>
    <w:rsid w:val="00FD18F5"/>
    <w:rsid w:val="00FD214F"/>
    <w:rsid w:val="00FD4934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;"/>
  <w15:chartTrackingRefBased/>
  <w15:docId w15:val="{FCA864B3-6668-449A-9C30-E6D6C0F1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98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49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57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A0"/>
  </w:style>
  <w:style w:type="paragraph" w:styleId="Footer">
    <w:name w:val="footer"/>
    <w:basedOn w:val="Normal"/>
    <w:link w:val="FooterChar"/>
    <w:uiPriority w:val="99"/>
    <w:unhideWhenUsed/>
    <w:rsid w:val="002357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A0"/>
  </w:style>
  <w:style w:type="character" w:styleId="Hyperlink">
    <w:name w:val="Hyperlink"/>
    <w:basedOn w:val="DefaultParagraphFont"/>
    <w:uiPriority w:val="99"/>
    <w:semiHidden/>
    <w:unhideWhenUsed/>
    <w:rsid w:val="00036E6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1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1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1D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9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83DAD65-B784-4F48-B625-35DDEC93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Silventoinen, Karri T</dc:creator>
  <cp:keywords/>
  <dc:description/>
  <cp:lastModifiedBy>Silventoinen, Karri</cp:lastModifiedBy>
  <cp:revision>3</cp:revision>
  <cp:lastPrinted>2020-06-25T08:17:00Z</cp:lastPrinted>
  <dcterms:created xsi:type="dcterms:W3CDTF">2020-07-09T06:57:00Z</dcterms:created>
  <dcterms:modified xsi:type="dcterms:W3CDTF">2020-07-09T06:57:00Z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3599</vt:lpwstr>
  </property>
  <property fmtid="{D5CDD505-2E9C-101B-9397-08002B2CF9AE}" pid="3" name="WnCSubscriberId">
    <vt:lpwstr>1494</vt:lpwstr>
  </property>
  <property fmtid="{D5CDD505-2E9C-101B-9397-08002B2CF9AE}" pid="4" name="WnCOutputStyleId">
    <vt:lpwstr>1669</vt:lpwstr>
  </property>
  <property fmtid="{D5CDD505-2E9C-101B-9397-08002B2CF9AE}" pid="5" name="RWProductId">
    <vt:lpwstr>WnC</vt:lpwstr>
  </property>
  <property fmtid="{D5CDD505-2E9C-101B-9397-08002B2CF9AE}" pid="6" name="WnC4Folder">
    <vt:lpwstr>Documents///Heritability of education</vt:lpwstr>
  </property>
</Properties>
</file>