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71C25" w14:textId="77777777" w:rsidR="006020D0" w:rsidRPr="009861EF" w:rsidRDefault="006020D0" w:rsidP="006020D0">
      <w:pPr>
        <w:rPr>
          <w:rFonts w:ascii="Optima" w:hAnsi="Optima"/>
          <w:b/>
        </w:rPr>
      </w:pPr>
      <w:r>
        <w:rPr>
          <w:rFonts w:ascii="Optima" w:hAnsi="Optima"/>
          <w:b/>
        </w:rPr>
        <w:t>Climate change models predict decreases in the range of a microendemic freshwater fish in Honduras</w:t>
      </w:r>
    </w:p>
    <w:p w14:paraId="118F7E1A" w14:textId="77777777" w:rsidR="006020D0" w:rsidRDefault="006020D0" w:rsidP="006020D0">
      <w:pPr>
        <w:rPr>
          <w:rFonts w:ascii="Optima" w:hAnsi="Optima"/>
          <w:lang w:val="es-MX"/>
        </w:rPr>
      </w:pPr>
    </w:p>
    <w:p w14:paraId="609AD216" w14:textId="412E847B" w:rsidR="00600E7E" w:rsidRPr="00D94D9B" w:rsidRDefault="00600E7E" w:rsidP="00600E7E">
      <w:pPr>
        <w:rPr>
          <w:rFonts w:ascii="Optima" w:hAnsi="Optima"/>
          <w:lang w:val="es-ES"/>
        </w:rPr>
      </w:pPr>
      <w:r w:rsidRPr="002651FA">
        <w:rPr>
          <w:rFonts w:ascii="Optima" w:hAnsi="Optima"/>
          <w:lang w:val="es-ES"/>
        </w:rPr>
        <w:t>Caleb D. McMahan</w:t>
      </w:r>
      <w:r w:rsidRPr="002651FA">
        <w:rPr>
          <w:rFonts w:ascii="Optima" w:hAnsi="Optima"/>
          <w:vertAlign w:val="superscript"/>
          <w:lang w:val="es-ES"/>
        </w:rPr>
        <w:t>1</w:t>
      </w:r>
      <w:r w:rsidR="005C3EA1">
        <w:rPr>
          <w:rFonts w:ascii="Optima" w:hAnsi="Optima"/>
          <w:lang w:val="es-ES"/>
        </w:rPr>
        <w:t>*</w:t>
      </w:r>
      <w:r w:rsidRPr="002651FA">
        <w:rPr>
          <w:rFonts w:ascii="Optima" w:hAnsi="Optima"/>
          <w:lang w:val="es-ES"/>
        </w:rPr>
        <w:t>, César Fuentes Montejo</w:t>
      </w:r>
      <w:r w:rsidRPr="002651FA">
        <w:rPr>
          <w:rFonts w:ascii="Optima" w:hAnsi="Optima"/>
          <w:vertAlign w:val="superscript"/>
          <w:lang w:val="es-ES"/>
        </w:rPr>
        <w:t>2</w:t>
      </w:r>
      <w:r w:rsidRPr="002651FA">
        <w:rPr>
          <w:rFonts w:ascii="Optima" w:hAnsi="Optima"/>
          <w:lang w:val="es-ES"/>
        </w:rPr>
        <w:t>, Luke Ginger</w:t>
      </w:r>
      <w:r w:rsidRPr="002651FA">
        <w:rPr>
          <w:rFonts w:ascii="Optima" w:hAnsi="Optima"/>
          <w:vertAlign w:val="superscript"/>
          <w:lang w:val="es-ES"/>
        </w:rPr>
        <w:t>3</w:t>
      </w:r>
      <w:r w:rsidRPr="002651FA">
        <w:rPr>
          <w:rFonts w:ascii="Optima" w:hAnsi="Optima"/>
          <w:lang w:val="es-ES"/>
        </w:rPr>
        <w:t>, Juan Carlos Carrasco</w:t>
      </w:r>
      <w:r w:rsidRPr="002651FA">
        <w:rPr>
          <w:rFonts w:ascii="Optima" w:hAnsi="Optima"/>
          <w:vertAlign w:val="superscript"/>
          <w:lang w:val="es-ES"/>
        </w:rPr>
        <w:t>4</w:t>
      </w:r>
      <w:r>
        <w:rPr>
          <w:rFonts w:ascii="Optima" w:hAnsi="Optima"/>
          <w:vertAlign w:val="superscript"/>
          <w:lang w:val="es-ES"/>
        </w:rPr>
        <w:t>,5</w:t>
      </w:r>
      <w:r w:rsidRPr="002651FA">
        <w:rPr>
          <w:rFonts w:ascii="Optima" w:hAnsi="Optima"/>
          <w:lang w:val="es-ES"/>
        </w:rPr>
        <w:t>, Prosanta Chakrabarty</w:t>
      </w:r>
      <w:r>
        <w:rPr>
          <w:rFonts w:ascii="Optima" w:hAnsi="Optima"/>
          <w:vertAlign w:val="superscript"/>
          <w:lang w:val="es-ES"/>
        </w:rPr>
        <w:t>6</w:t>
      </w:r>
      <w:r w:rsidRPr="002651FA">
        <w:rPr>
          <w:rFonts w:ascii="Optima" w:hAnsi="Optima"/>
          <w:lang w:val="es-ES"/>
        </w:rPr>
        <w:t>,</w:t>
      </w:r>
      <w:r w:rsidRPr="002651FA">
        <w:rPr>
          <w:rFonts w:ascii="Optima" w:hAnsi="Optima"/>
          <w:vertAlign w:val="superscript"/>
          <w:lang w:val="es-ES"/>
        </w:rPr>
        <w:t xml:space="preserve"> </w:t>
      </w:r>
      <w:r w:rsidRPr="002651FA">
        <w:rPr>
          <w:rFonts w:ascii="Optima" w:hAnsi="Optima"/>
          <w:lang w:val="es-ES"/>
        </w:rPr>
        <w:t>and Wilfredo A. Matamoros</w:t>
      </w:r>
      <w:r>
        <w:rPr>
          <w:rFonts w:ascii="Optima" w:hAnsi="Optima"/>
          <w:vertAlign w:val="superscript"/>
          <w:lang w:val="es-ES"/>
        </w:rPr>
        <w:t>7,8</w:t>
      </w:r>
    </w:p>
    <w:p w14:paraId="2E7A6DF6" w14:textId="77777777" w:rsidR="00600E7E" w:rsidRPr="002651FA" w:rsidRDefault="00600E7E" w:rsidP="00600E7E">
      <w:pPr>
        <w:rPr>
          <w:rFonts w:ascii="Optima" w:hAnsi="Optima"/>
          <w:lang w:val="es-ES"/>
        </w:rPr>
      </w:pPr>
    </w:p>
    <w:p w14:paraId="29D93349" w14:textId="77777777" w:rsidR="00600E7E" w:rsidRPr="002651FA" w:rsidRDefault="00600E7E" w:rsidP="00600E7E">
      <w:pPr>
        <w:rPr>
          <w:rFonts w:ascii="Optima" w:hAnsi="Optima"/>
          <w:i/>
        </w:rPr>
      </w:pPr>
      <w:r w:rsidRPr="002651FA">
        <w:rPr>
          <w:rFonts w:ascii="Optima" w:hAnsi="Optima"/>
          <w:vertAlign w:val="superscript"/>
        </w:rPr>
        <w:t>1</w:t>
      </w:r>
      <w:r w:rsidRPr="002651FA">
        <w:rPr>
          <w:rFonts w:ascii="Optima" w:hAnsi="Optima"/>
          <w:i/>
        </w:rPr>
        <w:t>Field Museum of Natural History, 1400 S. Lake Shore Dr., Chicago IL USA.</w:t>
      </w:r>
      <w:r>
        <w:rPr>
          <w:rFonts w:ascii="Optima" w:hAnsi="Optima"/>
          <w:i/>
        </w:rPr>
        <w:t xml:space="preserve"> cmcmahan@fieldmuseum.org.</w:t>
      </w:r>
    </w:p>
    <w:p w14:paraId="0C9144D9" w14:textId="77777777" w:rsidR="00600E7E" w:rsidRPr="002651FA" w:rsidRDefault="00600E7E" w:rsidP="00600E7E">
      <w:pPr>
        <w:rPr>
          <w:rFonts w:ascii="Optima" w:hAnsi="Optima"/>
          <w:i/>
          <w:lang w:val="es-GT"/>
        </w:rPr>
      </w:pPr>
      <w:r w:rsidRPr="002651FA">
        <w:rPr>
          <w:rFonts w:ascii="Optima" w:hAnsi="Optima"/>
          <w:vertAlign w:val="superscript"/>
          <w:lang w:val="es-GT"/>
        </w:rPr>
        <w:t>2</w:t>
      </w:r>
      <w:r w:rsidRPr="002651FA">
        <w:rPr>
          <w:rFonts w:ascii="Optima" w:hAnsi="Optima"/>
          <w:i/>
          <w:lang w:val="es-GT"/>
        </w:rPr>
        <w:t>Escuela de Biología, Facultad de Ciencias Químicas y Farmacia, Universidad de San Carlos de Guatemala, Edificio T10, Ciudad Universitaria, zona 12, 01012 Ciudad de Guatemala, Guatemala.</w:t>
      </w:r>
    </w:p>
    <w:p w14:paraId="3C0AFDB1" w14:textId="77777777" w:rsidR="00600E7E" w:rsidRPr="002651FA" w:rsidRDefault="00600E7E" w:rsidP="00600E7E">
      <w:pPr>
        <w:rPr>
          <w:rFonts w:ascii="Optima" w:hAnsi="Optima"/>
          <w:i/>
          <w:lang w:val="es-GT"/>
        </w:rPr>
      </w:pPr>
      <w:r w:rsidRPr="002651FA">
        <w:rPr>
          <w:rFonts w:ascii="Optima" w:hAnsi="Optima"/>
          <w:vertAlign w:val="superscript"/>
          <w:lang w:val="es-GT"/>
        </w:rPr>
        <w:t>3</w:t>
      </w:r>
      <w:r>
        <w:rPr>
          <w:rFonts w:ascii="Optima" w:hAnsi="Optima"/>
          <w:i/>
          <w:lang w:val="es-GT"/>
        </w:rPr>
        <w:t>Heal the Bay, 1444 9th Street. Santa Monica CA USA.</w:t>
      </w:r>
    </w:p>
    <w:p w14:paraId="0CB3465F" w14:textId="77777777" w:rsidR="00600E7E" w:rsidRDefault="00600E7E" w:rsidP="00600E7E">
      <w:pPr>
        <w:rPr>
          <w:rFonts w:ascii="Optima" w:hAnsi="Optima"/>
          <w:i/>
        </w:rPr>
      </w:pPr>
      <w:r w:rsidRPr="002651FA">
        <w:rPr>
          <w:rFonts w:ascii="Optima" w:hAnsi="Optima"/>
          <w:vertAlign w:val="superscript"/>
          <w:lang w:val="es-GT"/>
        </w:rPr>
        <w:t>4</w:t>
      </w:r>
      <w:r w:rsidRPr="002651FA">
        <w:rPr>
          <w:rFonts w:ascii="Optima" w:hAnsi="Optima"/>
          <w:i/>
          <w:lang w:val="es-GT"/>
        </w:rPr>
        <w:t xml:space="preserve">Departamento de Biología, Facultad de Ciencias del Mar y Ambientales, CASEM, Universidad de Cádiz. </w:t>
      </w:r>
      <w:r w:rsidRPr="002651FA">
        <w:rPr>
          <w:rFonts w:ascii="Optima" w:hAnsi="Optima"/>
          <w:i/>
        </w:rPr>
        <w:t xml:space="preserve">Puerto Real, 11510 Cádiz, </w:t>
      </w:r>
      <w:r>
        <w:rPr>
          <w:rFonts w:ascii="Optima" w:hAnsi="Optima"/>
          <w:i/>
        </w:rPr>
        <w:t>España</w:t>
      </w:r>
      <w:r w:rsidRPr="002651FA">
        <w:rPr>
          <w:rFonts w:ascii="Optima" w:hAnsi="Optima"/>
          <w:i/>
        </w:rPr>
        <w:t>.</w:t>
      </w:r>
    </w:p>
    <w:p w14:paraId="549F6089" w14:textId="77777777" w:rsidR="00600E7E" w:rsidRPr="00840391" w:rsidRDefault="00600E7E" w:rsidP="00600E7E">
      <w:pPr>
        <w:rPr>
          <w:rFonts w:ascii="Optima" w:hAnsi="Optima"/>
          <w:i/>
        </w:rPr>
      </w:pPr>
      <w:r>
        <w:rPr>
          <w:rFonts w:ascii="Optima" w:hAnsi="Optima"/>
          <w:vertAlign w:val="superscript"/>
        </w:rPr>
        <w:t>5</w:t>
      </w:r>
      <w:r>
        <w:rPr>
          <w:rFonts w:ascii="Optima" w:hAnsi="Optima"/>
          <w:i/>
        </w:rPr>
        <w:t>Instituto Técnologico Superior de Tela, Universidad Nacional Autónoma de Honduras, Boulevard Suyapa, Tegucigalpa, Honduras</w:t>
      </w:r>
    </w:p>
    <w:p w14:paraId="01474030" w14:textId="77777777" w:rsidR="00600E7E" w:rsidRPr="002651FA" w:rsidRDefault="00600E7E" w:rsidP="00600E7E">
      <w:pPr>
        <w:rPr>
          <w:rFonts w:ascii="Optima" w:hAnsi="Optima"/>
          <w:i/>
        </w:rPr>
      </w:pPr>
      <w:r>
        <w:rPr>
          <w:rFonts w:ascii="Optima" w:hAnsi="Optima"/>
          <w:vertAlign w:val="superscript"/>
        </w:rPr>
        <w:t>6</w:t>
      </w:r>
      <w:r w:rsidRPr="002651FA">
        <w:rPr>
          <w:rFonts w:ascii="Optima" w:hAnsi="Optima"/>
          <w:i/>
        </w:rPr>
        <w:t>LSU Museum of Natural Science, Department of Biological Sciences, Louisiana State University, Baton Rouge LA 70803 USA</w:t>
      </w:r>
    </w:p>
    <w:p w14:paraId="257631CE" w14:textId="77777777" w:rsidR="00600E7E" w:rsidRPr="002651FA" w:rsidRDefault="00600E7E" w:rsidP="00600E7E">
      <w:pPr>
        <w:rPr>
          <w:rFonts w:ascii="Optima" w:hAnsi="Optima"/>
          <w:i/>
          <w:lang w:val="es-GT"/>
        </w:rPr>
      </w:pPr>
      <w:r>
        <w:rPr>
          <w:rFonts w:ascii="Optima" w:hAnsi="Optima"/>
          <w:vertAlign w:val="superscript"/>
          <w:lang w:val="es-GT"/>
        </w:rPr>
        <w:t xml:space="preserve">7 </w:t>
      </w:r>
      <w:r w:rsidRPr="004037DC">
        <w:rPr>
          <w:rFonts w:ascii="Optima" w:hAnsi="Optima"/>
          <w:i/>
          <w:lang w:val="es-GT"/>
        </w:rPr>
        <w:t>Instituto de Ciencias Biológicas,</w:t>
      </w:r>
      <w:r>
        <w:rPr>
          <w:rFonts w:ascii="Optima" w:hAnsi="Optima"/>
          <w:lang w:val="es-GT"/>
        </w:rPr>
        <w:t xml:space="preserve"> </w:t>
      </w:r>
      <w:r w:rsidRPr="002651FA">
        <w:rPr>
          <w:rFonts w:ascii="Optima" w:hAnsi="Optima"/>
          <w:i/>
          <w:lang w:val="es-GT"/>
        </w:rPr>
        <w:t>Universidad de Ciencias y Artes de Chiapas, Libramiento Norte Poniente 1150, Col. Lajas Maciel, C.P. 29039, Tuxtla Gutiérrez, Chiapas, Mexico</w:t>
      </w:r>
    </w:p>
    <w:p w14:paraId="42616070" w14:textId="77777777" w:rsidR="00600E7E" w:rsidRPr="004037DC" w:rsidRDefault="00600E7E" w:rsidP="00600E7E">
      <w:pPr>
        <w:rPr>
          <w:rFonts w:ascii="Optima" w:hAnsi="Optima"/>
          <w:i/>
          <w:lang w:val="es-GT"/>
        </w:rPr>
      </w:pPr>
      <w:r>
        <w:rPr>
          <w:rFonts w:ascii="Optima" w:hAnsi="Optima"/>
          <w:vertAlign w:val="superscript"/>
          <w:lang w:val="es-GT"/>
        </w:rPr>
        <w:t>8</w:t>
      </w:r>
      <w:r w:rsidRPr="004037DC">
        <w:rPr>
          <w:rFonts w:ascii="Optima" w:hAnsi="Optima"/>
          <w:i/>
          <w:lang w:val="es-GT"/>
        </w:rPr>
        <w:t>Maestría en Ciencias en Biodiversidad y Conservación de Ecosistemas Tropicales. Instituto de Ciencias Biológicas, UNICACH. Libramiento Norte # 1150. Col. Lajas Maciel. C.P. 29039, Tuxtla Gutiérrez, Chiapas, México.</w:t>
      </w:r>
    </w:p>
    <w:p w14:paraId="3E160CB0" w14:textId="77777777" w:rsidR="006020D0" w:rsidRDefault="006020D0">
      <w:pPr>
        <w:rPr>
          <w:rFonts w:ascii="Optima" w:eastAsia="Times New Roman" w:hAnsi="Optima" w:cs="Calibri"/>
          <w:b/>
          <w:bCs/>
          <w:color w:val="000000"/>
          <w:lang w:eastAsia="es-GT"/>
        </w:rPr>
      </w:pPr>
      <w:r>
        <w:rPr>
          <w:rFonts w:ascii="Optima" w:eastAsia="Times New Roman" w:hAnsi="Optima" w:cs="Calibri"/>
          <w:b/>
          <w:bCs/>
          <w:color w:val="000000"/>
          <w:lang w:eastAsia="es-GT"/>
        </w:rPr>
        <w:br w:type="page"/>
      </w:r>
    </w:p>
    <w:p w14:paraId="1444658C" w14:textId="7E5E34D4" w:rsidR="00255EAA" w:rsidRPr="002556E6" w:rsidRDefault="00255EAA" w:rsidP="00255EAA">
      <w:pPr>
        <w:rPr>
          <w:rFonts w:ascii="Optima" w:hAnsi="Optima"/>
        </w:rPr>
      </w:pPr>
      <w:r w:rsidRPr="002556E6">
        <w:rPr>
          <w:rFonts w:ascii="Optima" w:eastAsia="Times New Roman" w:hAnsi="Optima" w:cs="Calibri"/>
          <w:b/>
          <w:bCs/>
          <w:color w:val="000000"/>
          <w:lang w:eastAsia="es-GT"/>
        </w:rPr>
        <w:lastRenderedPageBreak/>
        <w:t>Supplementary Table 1.</w:t>
      </w:r>
      <w:r w:rsidRPr="002556E6">
        <w:rPr>
          <w:rFonts w:ascii="Optima" w:eastAsia="Times New Roman" w:hAnsi="Optima" w:cs="Calibri"/>
          <w:color w:val="000000"/>
          <w:lang w:eastAsia="es-GT"/>
        </w:rPr>
        <w:t xml:space="preserve"> </w:t>
      </w:r>
      <w:r w:rsidR="00862F13">
        <w:rPr>
          <w:rFonts w:ascii="Optima" w:eastAsia="Times New Roman" w:hAnsi="Optima" w:cs="Calibri"/>
          <w:color w:val="000000"/>
          <w:lang w:eastAsia="es-GT"/>
        </w:rPr>
        <w:t xml:space="preserve">Museum catalog numbers and GPS coordinates for </w:t>
      </w:r>
      <w:r w:rsidR="00862F13" w:rsidRPr="00862F13">
        <w:rPr>
          <w:rFonts w:ascii="Optima" w:eastAsia="Times New Roman" w:hAnsi="Optima" w:cs="Calibri"/>
          <w:i/>
          <w:color w:val="000000"/>
          <w:lang w:eastAsia="es-GT"/>
        </w:rPr>
        <w:t>Chortiheros</w:t>
      </w:r>
      <w:r w:rsidR="00862F13">
        <w:rPr>
          <w:rFonts w:ascii="Optima" w:eastAsia="Times New Roman" w:hAnsi="Optima" w:cs="Calibri"/>
          <w:color w:val="000000"/>
          <w:lang w:eastAsia="es-GT"/>
        </w:rPr>
        <w:t xml:space="preserve"> </w:t>
      </w:r>
      <w:r w:rsidR="00862F13" w:rsidRPr="00862F13">
        <w:rPr>
          <w:rFonts w:ascii="Optima" w:eastAsia="Times New Roman" w:hAnsi="Optima" w:cs="Calibri"/>
          <w:i/>
          <w:color w:val="000000"/>
          <w:lang w:eastAsia="es-GT"/>
        </w:rPr>
        <w:t>wesseli</w:t>
      </w:r>
      <w:r w:rsidR="00862F13">
        <w:rPr>
          <w:rFonts w:ascii="Optima" w:eastAsia="Times New Roman" w:hAnsi="Optima" w:cs="Calibri"/>
          <w:color w:val="000000"/>
          <w:lang w:eastAsia="es-GT"/>
        </w:rPr>
        <w:t xml:space="preserve"> used in SDM analyses</w:t>
      </w:r>
      <w:r w:rsidRPr="002556E6">
        <w:rPr>
          <w:rFonts w:ascii="Optima" w:eastAsia="Times New Roman" w:hAnsi="Optima" w:cs="Calibri"/>
          <w:color w:val="000000"/>
          <w:lang w:eastAsia="es-GT"/>
        </w:rPr>
        <w:t>.</w:t>
      </w:r>
      <w:r w:rsidR="009E2C9C">
        <w:rPr>
          <w:rFonts w:ascii="Optima" w:eastAsia="Times New Roman" w:hAnsi="Optima" w:cs="Calibri"/>
          <w:color w:val="000000"/>
          <w:lang w:eastAsia="es-GT"/>
        </w:rPr>
        <w:t xml:space="preserve"> LSUMZ, Louisiana State University Museum of Natural Science; UMMZ, University of Michigan Museum of Zoology</w:t>
      </w:r>
      <w:r w:rsidR="00431FE3">
        <w:rPr>
          <w:rFonts w:ascii="Optima" w:eastAsia="Times New Roman" w:hAnsi="Optima" w:cs="Calibri"/>
          <w:color w:val="000000"/>
          <w:lang w:eastAsia="es-GT"/>
        </w:rPr>
        <w:t>; USM, University of Southern Mississippi</w:t>
      </w:r>
      <w:r w:rsidR="009E2C9C">
        <w:rPr>
          <w:rFonts w:ascii="Optima" w:eastAsia="Times New Roman" w:hAnsi="Optima" w:cs="Calibri"/>
          <w:color w:val="000000"/>
          <w:lang w:eastAsia="es-GT"/>
        </w:rPr>
        <w:t>.</w:t>
      </w:r>
    </w:p>
    <w:p w14:paraId="1EF8699A" w14:textId="77777777" w:rsidR="00255EAA" w:rsidRPr="002651FA" w:rsidRDefault="00255EAA" w:rsidP="00255EAA">
      <w:pPr>
        <w:rPr>
          <w:rFonts w:ascii="Optima" w:hAnsi="Optima"/>
        </w:rPr>
      </w:pPr>
    </w:p>
    <w:tbl>
      <w:tblPr>
        <w:tblW w:w="5113" w:type="dxa"/>
        <w:jc w:val="center"/>
        <w:tblInd w:w="93" w:type="dxa"/>
        <w:tblLook w:val="04A0" w:firstRow="1" w:lastRow="0" w:firstColumn="1" w:lastColumn="0" w:noHBand="0" w:noVBand="1"/>
      </w:tblPr>
      <w:tblGrid>
        <w:gridCol w:w="1818"/>
        <w:gridCol w:w="1611"/>
        <w:gridCol w:w="1684"/>
      </w:tblGrid>
      <w:tr w:rsidR="00FA6DB1" w:rsidRPr="00FA6DB1" w14:paraId="129407AC" w14:textId="77777777" w:rsidTr="00FA6DB1">
        <w:trPr>
          <w:trHeight w:val="280"/>
          <w:jc w:val="center"/>
        </w:trPr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C515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bookmarkStart w:id="0" w:name="RANGE!A1:C34"/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Catalog No.</w:t>
            </w:r>
            <w:bookmarkEnd w:id="0"/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7CFC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Latitude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BEE4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Longitude</w:t>
            </w:r>
          </w:p>
        </w:tc>
      </w:tr>
      <w:tr w:rsidR="00FA6DB1" w:rsidRPr="00FA6DB1" w14:paraId="053A2A8C" w14:textId="77777777" w:rsidTr="00FA6DB1">
        <w:trPr>
          <w:trHeight w:val="280"/>
          <w:jc w:val="center"/>
        </w:trPr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18F7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LSUMZ 15641</w:t>
            </w:r>
          </w:p>
        </w:tc>
        <w:tc>
          <w:tcPr>
            <w:tcW w:w="16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A082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15.655306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80D5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-86.563778</w:t>
            </w:r>
          </w:p>
        </w:tc>
      </w:tr>
      <w:tr w:rsidR="00FA6DB1" w:rsidRPr="00FA6DB1" w14:paraId="2214DA0E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237EF50F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LSUMZ 15646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88BFCC4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15.671778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D6CCD83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-86.655889</w:t>
            </w:r>
          </w:p>
        </w:tc>
      </w:tr>
      <w:tr w:rsidR="00FA6DB1" w:rsidRPr="00FA6DB1" w14:paraId="595FFC9D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14FE1F29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LSUMZ 15653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3FE13BA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15.660778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547AA5F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-86.4539712</w:t>
            </w:r>
          </w:p>
        </w:tc>
      </w:tr>
      <w:tr w:rsidR="00FA6DB1" w:rsidRPr="00FA6DB1" w14:paraId="5B43A50B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526B07D9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LSUMZ 15672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6F18F07D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15.692222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ACED164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-86.504972</w:t>
            </w:r>
          </w:p>
        </w:tc>
      </w:tr>
      <w:tr w:rsidR="00FA6DB1" w:rsidRPr="00FA6DB1" w14:paraId="007ABF79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4D1F8E48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LSUMZ 15674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EA24097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15.652139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194B1EE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-86.707444</w:t>
            </w:r>
          </w:p>
        </w:tc>
      </w:tr>
      <w:tr w:rsidR="00FA6DB1" w:rsidRPr="00FA6DB1" w14:paraId="4F20170C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0010276E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LSUMZ 15681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6C5495C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15.742139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99BF558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-86.792361</w:t>
            </w:r>
          </w:p>
        </w:tc>
      </w:tr>
      <w:tr w:rsidR="00FA6DB1" w:rsidRPr="00FA6DB1" w14:paraId="72F26C85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02BF0868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LSUMZ 15702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5B2300E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15.641639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FEA84B8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-86.692306</w:t>
            </w:r>
          </w:p>
        </w:tc>
      </w:tr>
      <w:tr w:rsidR="00FA6DB1" w:rsidRPr="00FA6DB1" w14:paraId="113A0EB1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1BCF463D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LSUMZ 15733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9C641BD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15.693056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5D4D69D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-86.712972</w:t>
            </w:r>
          </w:p>
        </w:tc>
      </w:tr>
      <w:tr w:rsidR="00FA6DB1" w:rsidRPr="00FA6DB1" w14:paraId="4780CBBE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7B5264FA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LSUMZ 15710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22F8D25E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15.622861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EAB2A41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-86.714833</w:t>
            </w:r>
          </w:p>
        </w:tc>
      </w:tr>
      <w:tr w:rsidR="00FA6DB1" w:rsidRPr="00FA6DB1" w14:paraId="63898DDF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3315007B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LSUMZ 15716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7C03AF6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15.665972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4A2C5C3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-86.580417</w:t>
            </w:r>
          </w:p>
        </w:tc>
      </w:tr>
      <w:tr w:rsidR="00FA6DB1" w:rsidRPr="00FA6DB1" w14:paraId="719A4DAF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3A023751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LSUMZ 15869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210F74B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15.686583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FEBBC0E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-86.499111</w:t>
            </w:r>
          </w:p>
        </w:tc>
      </w:tr>
      <w:tr w:rsidR="00FA6DB1" w:rsidRPr="00FA6DB1" w14:paraId="6589C6E8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47A3394C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UMMZ 223306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BD9E2DD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15.686505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0E11259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-86.686505</w:t>
            </w:r>
          </w:p>
        </w:tc>
      </w:tr>
      <w:tr w:rsidR="00FA6DB1" w:rsidRPr="00FA6DB1" w14:paraId="51FEE538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71A0A5AB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UMMZ 234760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B0086D6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15.738898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E418102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-86.510867</w:t>
            </w:r>
          </w:p>
        </w:tc>
      </w:tr>
      <w:tr w:rsidR="00FA6DB1" w:rsidRPr="00FA6DB1" w14:paraId="0220D6A3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3AAC77BA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USM 45584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579E102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15.73499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FB9B350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-86.78217</w:t>
            </w:r>
          </w:p>
        </w:tc>
      </w:tr>
      <w:tr w:rsidR="00FA6DB1" w:rsidRPr="00FA6DB1" w14:paraId="6F5246CA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40D6E522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USM 35514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0F2132DB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15.72891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7A8BC73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-86.74105</w:t>
            </w:r>
          </w:p>
        </w:tc>
      </w:tr>
      <w:tr w:rsidR="00FA6DB1" w:rsidRPr="00FA6DB1" w14:paraId="35AF6497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4272AA5E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USM 31561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43FEC312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15.70839251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F8E6B19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-86.7247207</w:t>
            </w:r>
          </w:p>
        </w:tc>
      </w:tr>
      <w:tr w:rsidR="00FA6DB1" w:rsidRPr="00FA6DB1" w14:paraId="733C1D51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24B2CBC6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USM 31017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A403960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15.69885134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CE61EE6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-86.72205505</w:t>
            </w:r>
          </w:p>
        </w:tc>
      </w:tr>
      <w:tr w:rsidR="00FA6DB1" w:rsidRPr="00FA6DB1" w14:paraId="5FCF3A86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643D9C5E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USM 31022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2AA4AA60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15.70039066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A28F1C1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-86.71690134</w:t>
            </w:r>
          </w:p>
        </w:tc>
      </w:tr>
      <w:tr w:rsidR="00FA6DB1" w:rsidRPr="00FA6DB1" w14:paraId="0AA4F19D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2C051679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USM 35528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A3BFA18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15.666091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9F65843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-86.690275</w:t>
            </w:r>
          </w:p>
        </w:tc>
      </w:tr>
      <w:tr w:rsidR="00FA6DB1" w:rsidRPr="00FA6DB1" w14:paraId="45F65433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6F76BCB9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USM 31574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3932E531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15.65198798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08F5680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-86.69060953</w:t>
            </w:r>
          </w:p>
        </w:tc>
      </w:tr>
      <w:tr w:rsidR="00FA6DB1" w:rsidRPr="00FA6DB1" w14:paraId="3D4C6011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1609115B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USM 31009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74EB87F4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15.66977207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ACB88D1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-86.66093745</w:t>
            </w:r>
          </w:p>
        </w:tc>
      </w:tr>
      <w:tr w:rsidR="00FA6DB1" w:rsidRPr="00FA6DB1" w14:paraId="5848511B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360E311C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USM 31003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597EDD35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15.63572643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2F91284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-86.65014314</w:t>
            </w:r>
          </w:p>
        </w:tc>
      </w:tr>
      <w:tr w:rsidR="00FA6DB1" w:rsidRPr="00FA6DB1" w14:paraId="0BEE0265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695C5C16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USM 35538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745ABAF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15.6124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6D81D6E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-86.65021</w:t>
            </w:r>
          </w:p>
        </w:tc>
      </w:tr>
      <w:tr w:rsidR="00FA6DB1" w:rsidRPr="00FA6DB1" w14:paraId="44A9775A" w14:textId="77777777" w:rsidTr="00FA6DB1">
        <w:trPr>
          <w:trHeight w:val="280"/>
          <w:jc w:val="center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17F13C99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USM 45575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14:paraId="1CAE69D7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15.60542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A1F0FAE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-86.64486</w:t>
            </w:r>
          </w:p>
        </w:tc>
      </w:tr>
      <w:tr w:rsidR="00FA6DB1" w:rsidRPr="00FA6DB1" w14:paraId="57911234" w14:textId="77777777" w:rsidTr="00FA6DB1">
        <w:trPr>
          <w:trHeight w:val="280"/>
          <w:jc w:val="center"/>
        </w:trPr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5AE0" w14:textId="77777777" w:rsidR="00FA6DB1" w:rsidRPr="00FA6DB1" w:rsidRDefault="00FA6DB1" w:rsidP="00FA6DB1">
            <w:pPr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USM 34013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2814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15.68609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65E7" w14:textId="77777777" w:rsidR="00FA6DB1" w:rsidRPr="00FA6DB1" w:rsidRDefault="00FA6DB1" w:rsidP="00FA6DB1">
            <w:pPr>
              <w:jc w:val="center"/>
              <w:rPr>
                <w:rFonts w:ascii="Optima" w:eastAsia="Times New Roman" w:hAnsi="Optima"/>
                <w:color w:val="000000"/>
                <w:sz w:val="22"/>
                <w:szCs w:val="22"/>
              </w:rPr>
            </w:pPr>
            <w:r w:rsidRPr="00FA6DB1">
              <w:rPr>
                <w:rFonts w:ascii="Optima" w:eastAsia="Times New Roman" w:hAnsi="Optima"/>
                <w:color w:val="000000"/>
                <w:sz w:val="22"/>
                <w:szCs w:val="22"/>
              </w:rPr>
              <w:t>-86.52441</w:t>
            </w:r>
          </w:p>
        </w:tc>
      </w:tr>
    </w:tbl>
    <w:p w14:paraId="75C21857" w14:textId="210A712A" w:rsidR="0044191E" w:rsidRDefault="009E2C9C" w:rsidP="009E2C9C">
      <w:pPr>
        <w:tabs>
          <w:tab w:val="left" w:pos="7932"/>
        </w:tabs>
      </w:pPr>
      <w:r>
        <w:tab/>
      </w:r>
    </w:p>
    <w:p w14:paraId="228E0FBE" w14:textId="4EDA6631" w:rsidR="005C3EA1" w:rsidRDefault="005C3EA1">
      <w:r>
        <w:br w:type="page"/>
      </w:r>
    </w:p>
    <w:p w14:paraId="32559FEB" w14:textId="77777777" w:rsidR="005C3EA1" w:rsidRPr="002C13F0" w:rsidRDefault="005C3EA1" w:rsidP="005C3EA1">
      <w:pPr>
        <w:rPr>
          <w:rFonts w:ascii="Optima" w:hAnsi="Optima"/>
        </w:rPr>
      </w:pPr>
      <w:r>
        <w:rPr>
          <w:rFonts w:ascii="Optima" w:eastAsia="Times New Roman" w:hAnsi="Optima" w:cs="Calibri"/>
          <w:b/>
          <w:bCs/>
          <w:color w:val="000000"/>
          <w:lang w:eastAsia="es-GT"/>
        </w:rPr>
        <w:lastRenderedPageBreak/>
        <w:t>Supplementary Table 2</w:t>
      </w:r>
      <w:r w:rsidRPr="002556E6">
        <w:rPr>
          <w:rFonts w:ascii="Optima" w:eastAsia="Times New Roman" w:hAnsi="Optima" w:cs="Calibri"/>
          <w:b/>
          <w:bCs/>
          <w:color w:val="000000"/>
          <w:lang w:eastAsia="es-GT"/>
        </w:rPr>
        <w:t>.</w:t>
      </w:r>
      <w:r w:rsidRPr="002556E6">
        <w:rPr>
          <w:rFonts w:ascii="Optima" w:eastAsia="Times New Roman" w:hAnsi="Optima" w:cs="Calibri"/>
          <w:color w:val="000000"/>
          <w:lang w:eastAsia="es-GT"/>
        </w:rPr>
        <w:t xml:space="preserve"> </w:t>
      </w:r>
      <w:r>
        <w:rPr>
          <w:rFonts w:ascii="Optima" w:eastAsia="Times New Roman" w:hAnsi="Optima" w:cs="Calibri"/>
          <w:color w:val="000000"/>
          <w:lang w:eastAsia="es-GT"/>
        </w:rPr>
        <w:t xml:space="preserve">Environmental layers used to build species distribution models (SDMs) for </w:t>
      </w:r>
      <w:r>
        <w:rPr>
          <w:rFonts w:ascii="Optima" w:eastAsia="Times New Roman" w:hAnsi="Optima" w:cs="Calibri"/>
          <w:i/>
          <w:color w:val="000000"/>
          <w:lang w:eastAsia="es-GT"/>
        </w:rPr>
        <w:t>Chortiheros wesseli</w:t>
      </w:r>
      <w:r>
        <w:rPr>
          <w:rFonts w:ascii="Optima" w:eastAsia="Times New Roman" w:hAnsi="Optima" w:cs="Calibri"/>
          <w:color w:val="000000"/>
          <w:lang w:eastAsia="es-GT"/>
        </w:rPr>
        <w:t xml:space="preserve"> in Caribbean river basins of Honduras.</w:t>
      </w:r>
    </w:p>
    <w:p w14:paraId="19E4CAB2" w14:textId="77777777" w:rsidR="005C3EA1" w:rsidRDefault="005C3EA1" w:rsidP="005C3EA1">
      <w:pPr>
        <w:tabs>
          <w:tab w:val="left" w:pos="7932"/>
        </w:tabs>
      </w:pPr>
    </w:p>
    <w:tbl>
      <w:tblPr>
        <w:tblStyle w:val="TableGrid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8"/>
        <w:gridCol w:w="3287"/>
        <w:gridCol w:w="1250"/>
        <w:gridCol w:w="3189"/>
      </w:tblGrid>
      <w:tr w:rsidR="005C3EA1" w:rsidRPr="006A42C1" w14:paraId="3D8230AA" w14:textId="77777777" w:rsidTr="00AB6480">
        <w:trPr>
          <w:trHeight w:val="300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40DDB6" w14:textId="77777777" w:rsidR="005C3EA1" w:rsidRPr="006A42C1" w:rsidRDefault="005C3EA1" w:rsidP="00AB6480">
            <w:pPr>
              <w:rPr>
                <w:rFonts w:ascii="Optima" w:hAnsi="Optima"/>
                <w:b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868128" w14:textId="77777777" w:rsidR="005C3EA1" w:rsidRPr="006A42C1" w:rsidRDefault="005C3EA1" w:rsidP="00AB6480">
            <w:pPr>
              <w:rPr>
                <w:rFonts w:ascii="Optima" w:hAnsi="Optima"/>
                <w:b/>
                <w:bCs/>
              </w:rPr>
            </w:pPr>
            <w:r w:rsidRPr="006A42C1">
              <w:rPr>
                <w:rFonts w:ascii="Optima" w:hAnsi="Optima"/>
                <w:b/>
                <w:bCs/>
              </w:rPr>
              <w:t>Bioclim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15C70D" w14:textId="77777777" w:rsidR="005C3EA1" w:rsidRPr="006A42C1" w:rsidRDefault="005C3EA1" w:rsidP="00AB6480">
            <w:pPr>
              <w:rPr>
                <w:rFonts w:ascii="Optima" w:hAnsi="Optima"/>
                <w:b/>
                <w:bCs/>
              </w:rPr>
            </w:pPr>
            <w:r w:rsidRPr="006A42C1">
              <w:rPr>
                <w:rFonts w:ascii="Optima" w:hAnsi="Optima"/>
                <w:b/>
                <w:bCs/>
              </w:rPr>
              <w:t>Earth Environment</w:t>
            </w:r>
          </w:p>
        </w:tc>
      </w:tr>
      <w:tr w:rsidR="005C3EA1" w:rsidRPr="006A42C1" w14:paraId="7F704EDC" w14:textId="77777777" w:rsidTr="00AB6480">
        <w:trPr>
          <w:trHeight w:val="300"/>
        </w:trPr>
        <w:tc>
          <w:tcPr>
            <w:tcW w:w="516" w:type="dxa"/>
            <w:tcBorders>
              <w:top w:val="single" w:sz="4" w:space="0" w:color="auto"/>
            </w:tcBorders>
            <w:noWrap/>
            <w:hideMark/>
          </w:tcPr>
          <w:p w14:paraId="4691B5CF" w14:textId="77777777" w:rsidR="005C3EA1" w:rsidRPr="006A42C1" w:rsidRDefault="005C3EA1" w:rsidP="00AB6480">
            <w:pPr>
              <w:rPr>
                <w:rFonts w:ascii="Optima" w:hAnsi="Optima"/>
                <w:b/>
                <w:bCs/>
              </w:rPr>
            </w:pPr>
            <w:r w:rsidRPr="006A42C1">
              <w:rPr>
                <w:rFonts w:ascii="Optima" w:hAnsi="Optima"/>
                <w:b/>
                <w:bCs/>
              </w:rPr>
              <w:t xml:space="preserve">No. </w:t>
            </w:r>
          </w:p>
        </w:tc>
        <w:tc>
          <w:tcPr>
            <w:tcW w:w="828" w:type="dxa"/>
            <w:tcBorders>
              <w:top w:val="single" w:sz="4" w:space="0" w:color="auto"/>
            </w:tcBorders>
            <w:noWrap/>
            <w:hideMark/>
          </w:tcPr>
          <w:p w14:paraId="5EF8AE0C" w14:textId="77777777" w:rsidR="005C3EA1" w:rsidRPr="006A42C1" w:rsidRDefault="005C3EA1" w:rsidP="00AB6480">
            <w:pPr>
              <w:rPr>
                <w:rFonts w:ascii="Optima" w:hAnsi="Optima"/>
                <w:b/>
                <w:bCs/>
              </w:rPr>
            </w:pPr>
            <w:r w:rsidRPr="006A42C1">
              <w:rPr>
                <w:rFonts w:ascii="Optima" w:hAnsi="Optima"/>
                <w:b/>
                <w:bCs/>
              </w:rPr>
              <w:t>Short</w:t>
            </w:r>
          </w:p>
        </w:tc>
        <w:tc>
          <w:tcPr>
            <w:tcW w:w="3287" w:type="dxa"/>
            <w:tcBorders>
              <w:top w:val="single" w:sz="4" w:space="0" w:color="auto"/>
            </w:tcBorders>
            <w:noWrap/>
            <w:hideMark/>
          </w:tcPr>
          <w:p w14:paraId="0539F920" w14:textId="77777777" w:rsidR="005C3EA1" w:rsidRPr="006A42C1" w:rsidRDefault="005C3EA1" w:rsidP="00AB6480">
            <w:pPr>
              <w:rPr>
                <w:rFonts w:ascii="Optima" w:hAnsi="Optima"/>
                <w:b/>
                <w:bCs/>
              </w:rPr>
            </w:pPr>
            <w:r w:rsidRPr="006A42C1">
              <w:rPr>
                <w:rFonts w:ascii="Optima" w:hAnsi="Optima"/>
                <w:b/>
                <w:bCs/>
              </w:rPr>
              <w:t>Full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1C16F048" w14:textId="77777777" w:rsidR="005C3EA1" w:rsidRPr="006A42C1" w:rsidRDefault="005C3EA1" w:rsidP="00AB6480">
            <w:pPr>
              <w:rPr>
                <w:rFonts w:ascii="Optima" w:hAnsi="Optima"/>
                <w:b/>
                <w:bCs/>
              </w:rPr>
            </w:pPr>
            <w:r w:rsidRPr="006A42C1">
              <w:rPr>
                <w:rFonts w:ascii="Optima" w:hAnsi="Optima"/>
                <w:b/>
                <w:bCs/>
              </w:rPr>
              <w:t>Short</w:t>
            </w:r>
          </w:p>
        </w:tc>
        <w:tc>
          <w:tcPr>
            <w:tcW w:w="3189" w:type="dxa"/>
            <w:tcBorders>
              <w:top w:val="single" w:sz="4" w:space="0" w:color="auto"/>
            </w:tcBorders>
            <w:noWrap/>
            <w:hideMark/>
          </w:tcPr>
          <w:p w14:paraId="370CC1B7" w14:textId="77777777" w:rsidR="005C3EA1" w:rsidRPr="006A42C1" w:rsidRDefault="005C3EA1" w:rsidP="00AB6480">
            <w:pPr>
              <w:rPr>
                <w:rFonts w:ascii="Optima" w:hAnsi="Optima"/>
                <w:b/>
                <w:bCs/>
              </w:rPr>
            </w:pPr>
            <w:r w:rsidRPr="006A42C1">
              <w:rPr>
                <w:rFonts w:ascii="Optima" w:hAnsi="Optima"/>
                <w:b/>
                <w:bCs/>
              </w:rPr>
              <w:t>Full</w:t>
            </w:r>
          </w:p>
        </w:tc>
      </w:tr>
      <w:tr w:rsidR="005C3EA1" w:rsidRPr="00A14895" w14:paraId="25994876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128E55C5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797D262D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Bio01</w:t>
            </w:r>
          </w:p>
        </w:tc>
        <w:tc>
          <w:tcPr>
            <w:tcW w:w="3287" w:type="dxa"/>
            <w:noWrap/>
            <w:hideMark/>
          </w:tcPr>
          <w:p w14:paraId="512E94B7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Annual Mean Temperature</w:t>
            </w:r>
          </w:p>
        </w:tc>
        <w:tc>
          <w:tcPr>
            <w:tcW w:w="1174" w:type="dxa"/>
            <w:noWrap/>
            <w:hideMark/>
          </w:tcPr>
          <w:p w14:paraId="030C20CD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Hydavg</w:t>
            </w:r>
          </w:p>
        </w:tc>
        <w:tc>
          <w:tcPr>
            <w:tcW w:w="3189" w:type="dxa"/>
            <w:noWrap/>
            <w:hideMark/>
          </w:tcPr>
          <w:p w14:paraId="035316AB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Hydroclimatic variables (average and sum)</w:t>
            </w:r>
          </w:p>
        </w:tc>
      </w:tr>
      <w:tr w:rsidR="005C3EA1" w:rsidRPr="00A14895" w14:paraId="7F952CCC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047D9309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2</w:t>
            </w:r>
          </w:p>
        </w:tc>
        <w:tc>
          <w:tcPr>
            <w:tcW w:w="828" w:type="dxa"/>
            <w:noWrap/>
            <w:hideMark/>
          </w:tcPr>
          <w:p w14:paraId="607E66A2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Bio02</w:t>
            </w:r>
          </w:p>
        </w:tc>
        <w:tc>
          <w:tcPr>
            <w:tcW w:w="3287" w:type="dxa"/>
            <w:noWrap/>
            <w:hideMark/>
          </w:tcPr>
          <w:p w14:paraId="6C342EB0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Mean Diurnal Range (Mean of monthly (max temp - min temp))</w:t>
            </w:r>
          </w:p>
        </w:tc>
        <w:tc>
          <w:tcPr>
            <w:tcW w:w="1174" w:type="dxa"/>
            <w:noWrap/>
            <w:hideMark/>
          </w:tcPr>
          <w:p w14:paraId="28F00DF9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Hydwavg</w:t>
            </w:r>
          </w:p>
        </w:tc>
        <w:tc>
          <w:tcPr>
            <w:tcW w:w="3189" w:type="dxa"/>
            <w:noWrap/>
            <w:hideMark/>
          </w:tcPr>
          <w:p w14:paraId="1C54E300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Hydroclimatic variables (distance-weighted average and sum)</w:t>
            </w:r>
          </w:p>
        </w:tc>
      </w:tr>
      <w:tr w:rsidR="005C3EA1" w:rsidRPr="00A14895" w14:paraId="0B704A31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18E477FC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3</w:t>
            </w:r>
          </w:p>
        </w:tc>
        <w:tc>
          <w:tcPr>
            <w:tcW w:w="828" w:type="dxa"/>
            <w:noWrap/>
            <w:hideMark/>
          </w:tcPr>
          <w:p w14:paraId="0FDBCB5A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Bio03</w:t>
            </w:r>
          </w:p>
        </w:tc>
        <w:tc>
          <w:tcPr>
            <w:tcW w:w="3287" w:type="dxa"/>
            <w:noWrap/>
            <w:hideMark/>
          </w:tcPr>
          <w:p w14:paraId="7E14F623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Isothermality (Bio2/Bio7)(*100)</w:t>
            </w:r>
          </w:p>
        </w:tc>
        <w:tc>
          <w:tcPr>
            <w:tcW w:w="1174" w:type="dxa"/>
            <w:noWrap/>
            <w:hideMark/>
          </w:tcPr>
          <w:p w14:paraId="053390A2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LC_avg</w:t>
            </w:r>
          </w:p>
        </w:tc>
        <w:tc>
          <w:tcPr>
            <w:tcW w:w="3189" w:type="dxa"/>
            <w:noWrap/>
            <w:hideMark/>
          </w:tcPr>
          <w:p w14:paraId="26404A54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Upstream landcover coverage (average)</w:t>
            </w:r>
          </w:p>
        </w:tc>
      </w:tr>
      <w:tr w:rsidR="005C3EA1" w:rsidRPr="00A14895" w14:paraId="75984E94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6DDAECD3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4</w:t>
            </w:r>
          </w:p>
        </w:tc>
        <w:tc>
          <w:tcPr>
            <w:tcW w:w="828" w:type="dxa"/>
            <w:noWrap/>
            <w:hideMark/>
          </w:tcPr>
          <w:p w14:paraId="02BC4F3F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Bio04</w:t>
            </w:r>
          </w:p>
        </w:tc>
        <w:tc>
          <w:tcPr>
            <w:tcW w:w="3287" w:type="dxa"/>
            <w:noWrap/>
            <w:hideMark/>
          </w:tcPr>
          <w:p w14:paraId="0D38C948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Temperature Seasonality (standard deviation *100)</w:t>
            </w:r>
          </w:p>
        </w:tc>
        <w:tc>
          <w:tcPr>
            <w:tcW w:w="1174" w:type="dxa"/>
            <w:noWrap/>
            <w:hideMark/>
          </w:tcPr>
          <w:p w14:paraId="568E74C6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LC_max</w:t>
            </w:r>
          </w:p>
        </w:tc>
        <w:tc>
          <w:tcPr>
            <w:tcW w:w="3189" w:type="dxa"/>
            <w:noWrap/>
            <w:hideMark/>
          </w:tcPr>
          <w:p w14:paraId="3222A172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Upstream landcover coverage (maximum)</w:t>
            </w:r>
          </w:p>
        </w:tc>
      </w:tr>
      <w:tr w:rsidR="005C3EA1" w:rsidRPr="00A14895" w14:paraId="35E42C5F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6F0B7E7F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5</w:t>
            </w:r>
          </w:p>
        </w:tc>
        <w:tc>
          <w:tcPr>
            <w:tcW w:w="828" w:type="dxa"/>
            <w:noWrap/>
            <w:hideMark/>
          </w:tcPr>
          <w:p w14:paraId="2700BC5C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Bio05</w:t>
            </w:r>
          </w:p>
        </w:tc>
        <w:tc>
          <w:tcPr>
            <w:tcW w:w="3287" w:type="dxa"/>
            <w:noWrap/>
            <w:hideMark/>
          </w:tcPr>
          <w:p w14:paraId="6246D064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Max Temperature of Warmest Month</w:t>
            </w:r>
          </w:p>
        </w:tc>
        <w:tc>
          <w:tcPr>
            <w:tcW w:w="1174" w:type="dxa"/>
            <w:noWrap/>
            <w:hideMark/>
          </w:tcPr>
          <w:p w14:paraId="51B5644B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LC_min</w:t>
            </w:r>
          </w:p>
        </w:tc>
        <w:tc>
          <w:tcPr>
            <w:tcW w:w="3189" w:type="dxa"/>
            <w:noWrap/>
            <w:hideMark/>
          </w:tcPr>
          <w:p w14:paraId="36D57487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Upstream landcover coverage (minimum)</w:t>
            </w:r>
          </w:p>
        </w:tc>
      </w:tr>
      <w:tr w:rsidR="005C3EA1" w:rsidRPr="00A14895" w14:paraId="3834DC86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0D86FD60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6</w:t>
            </w:r>
          </w:p>
        </w:tc>
        <w:tc>
          <w:tcPr>
            <w:tcW w:w="828" w:type="dxa"/>
            <w:noWrap/>
            <w:hideMark/>
          </w:tcPr>
          <w:p w14:paraId="0EB2FC95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Bio06</w:t>
            </w:r>
          </w:p>
        </w:tc>
        <w:tc>
          <w:tcPr>
            <w:tcW w:w="3287" w:type="dxa"/>
            <w:noWrap/>
            <w:hideMark/>
          </w:tcPr>
          <w:p w14:paraId="03909628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Min Temperature of Coldest Month</w:t>
            </w:r>
          </w:p>
        </w:tc>
        <w:tc>
          <w:tcPr>
            <w:tcW w:w="1174" w:type="dxa"/>
            <w:noWrap/>
            <w:hideMark/>
          </w:tcPr>
          <w:p w14:paraId="5CDD2E95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LC_ran</w:t>
            </w:r>
          </w:p>
        </w:tc>
        <w:tc>
          <w:tcPr>
            <w:tcW w:w="3189" w:type="dxa"/>
            <w:noWrap/>
            <w:hideMark/>
          </w:tcPr>
          <w:p w14:paraId="2C50F0DB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Upstream landcover coverage (range)</w:t>
            </w:r>
          </w:p>
        </w:tc>
      </w:tr>
      <w:tr w:rsidR="005C3EA1" w:rsidRPr="00A14895" w14:paraId="15749787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5EFCC7C9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7</w:t>
            </w:r>
          </w:p>
        </w:tc>
        <w:tc>
          <w:tcPr>
            <w:tcW w:w="828" w:type="dxa"/>
            <w:noWrap/>
            <w:hideMark/>
          </w:tcPr>
          <w:p w14:paraId="22895252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Bio07</w:t>
            </w:r>
          </w:p>
        </w:tc>
        <w:tc>
          <w:tcPr>
            <w:tcW w:w="3287" w:type="dxa"/>
            <w:noWrap/>
            <w:hideMark/>
          </w:tcPr>
          <w:p w14:paraId="0927E7A3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Temperature Annual Range (Bio5-Bio6)</w:t>
            </w:r>
          </w:p>
        </w:tc>
        <w:tc>
          <w:tcPr>
            <w:tcW w:w="1174" w:type="dxa"/>
            <w:noWrap/>
            <w:hideMark/>
          </w:tcPr>
          <w:p w14:paraId="5AEE1581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LC_wavg</w:t>
            </w:r>
          </w:p>
        </w:tc>
        <w:tc>
          <w:tcPr>
            <w:tcW w:w="3189" w:type="dxa"/>
            <w:noWrap/>
            <w:hideMark/>
          </w:tcPr>
          <w:p w14:paraId="7ABBE607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Upstream landcover coverage (distance-weighted average)</w:t>
            </w:r>
          </w:p>
        </w:tc>
      </w:tr>
      <w:tr w:rsidR="005C3EA1" w:rsidRPr="00A14895" w14:paraId="5CF67825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34E5C89F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8</w:t>
            </w:r>
          </w:p>
        </w:tc>
        <w:tc>
          <w:tcPr>
            <w:tcW w:w="828" w:type="dxa"/>
            <w:noWrap/>
            <w:hideMark/>
          </w:tcPr>
          <w:p w14:paraId="6E4E468A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Bio08</w:t>
            </w:r>
          </w:p>
        </w:tc>
        <w:tc>
          <w:tcPr>
            <w:tcW w:w="3287" w:type="dxa"/>
            <w:noWrap/>
            <w:hideMark/>
          </w:tcPr>
          <w:p w14:paraId="4BF5009C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Mean Temperature of Wettest Quarter</w:t>
            </w:r>
          </w:p>
        </w:tc>
        <w:tc>
          <w:tcPr>
            <w:tcW w:w="1174" w:type="dxa"/>
            <w:noWrap/>
            <w:hideMark/>
          </w:tcPr>
          <w:p w14:paraId="112550D8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Pre_sum</w:t>
            </w:r>
          </w:p>
        </w:tc>
        <w:tc>
          <w:tcPr>
            <w:tcW w:w="3189" w:type="dxa"/>
            <w:noWrap/>
            <w:hideMark/>
          </w:tcPr>
          <w:p w14:paraId="5F9B1EB9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Monthly upstream precipitation (sum)</w:t>
            </w:r>
          </w:p>
        </w:tc>
      </w:tr>
      <w:tr w:rsidR="005C3EA1" w:rsidRPr="00A14895" w14:paraId="33CDE8C5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766C1495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9</w:t>
            </w:r>
          </w:p>
        </w:tc>
        <w:tc>
          <w:tcPr>
            <w:tcW w:w="828" w:type="dxa"/>
            <w:noWrap/>
            <w:hideMark/>
          </w:tcPr>
          <w:p w14:paraId="2B5E7C9C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Bio09</w:t>
            </w:r>
          </w:p>
        </w:tc>
        <w:tc>
          <w:tcPr>
            <w:tcW w:w="3287" w:type="dxa"/>
            <w:noWrap/>
            <w:hideMark/>
          </w:tcPr>
          <w:p w14:paraId="62DF3679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Mean Temperature of Driest Quarter</w:t>
            </w:r>
          </w:p>
        </w:tc>
        <w:tc>
          <w:tcPr>
            <w:tcW w:w="1174" w:type="dxa"/>
            <w:noWrap/>
            <w:hideMark/>
          </w:tcPr>
          <w:p w14:paraId="2839BCF0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Pre_wsum</w:t>
            </w:r>
          </w:p>
        </w:tc>
        <w:tc>
          <w:tcPr>
            <w:tcW w:w="3189" w:type="dxa"/>
            <w:noWrap/>
            <w:hideMark/>
          </w:tcPr>
          <w:p w14:paraId="4A121C21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Monthly upstream precipitation (distance-weighted sum)</w:t>
            </w:r>
          </w:p>
        </w:tc>
      </w:tr>
      <w:tr w:rsidR="005C3EA1" w:rsidRPr="00A14895" w14:paraId="22259CE8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7D678BAE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10</w:t>
            </w:r>
          </w:p>
        </w:tc>
        <w:tc>
          <w:tcPr>
            <w:tcW w:w="828" w:type="dxa"/>
            <w:noWrap/>
            <w:hideMark/>
          </w:tcPr>
          <w:p w14:paraId="0866824F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Bio10</w:t>
            </w:r>
          </w:p>
        </w:tc>
        <w:tc>
          <w:tcPr>
            <w:tcW w:w="3287" w:type="dxa"/>
            <w:noWrap/>
            <w:hideMark/>
          </w:tcPr>
          <w:p w14:paraId="5FA1B9FC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Mean Temperature of Warmest Quarter</w:t>
            </w:r>
          </w:p>
        </w:tc>
        <w:tc>
          <w:tcPr>
            <w:tcW w:w="1174" w:type="dxa"/>
            <w:noWrap/>
            <w:hideMark/>
          </w:tcPr>
          <w:p w14:paraId="5A68D59B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Slope</w:t>
            </w:r>
          </w:p>
        </w:tc>
        <w:tc>
          <w:tcPr>
            <w:tcW w:w="3189" w:type="dxa"/>
            <w:noWrap/>
            <w:hideMark/>
          </w:tcPr>
          <w:p w14:paraId="02D78C14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Stream length and flow accumulation</w:t>
            </w:r>
          </w:p>
        </w:tc>
      </w:tr>
      <w:tr w:rsidR="005C3EA1" w:rsidRPr="00A14895" w14:paraId="67627C46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18012842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11</w:t>
            </w:r>
          </w:p>
        </w:tc>
        <w:tc>
          <w:tcPr>
            <w:tcW w:w="828" w:type="dxa"/>
            <w:noWrap/>
            <w:hideMark/>
          </w:tcPr>
          <w:p w14:paraId="7F722A63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Bio11</w:t>
            </w:r>
          </w:p>
        </w:tc>
        <w:tc>
          <w:tcPr>
            <w:tcW w:w="3287" w:type="dxa"/>
            <w:noWrap/>
            <w:hideMark/>
          </w:tcPr>
          <w:p w14:paraId="59D123EE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Mean Temperature of Coldest Quarter</w:t>
            </w:r>
          </w:p>
        </w:tc>
        <w:tc>
          <w:tcPr>
            <w:tcW w:w="1174" w:type="dxa"/>
            <w:noWrap/>
            <w:hideMark/>
          </w:tcPr>
          <w:p w14:paraId="475C46FD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Soil_avg</w:t>
            </w:r>
          </w:p>
        </w:tc>
        <w:tc>
          <w:tcPr>
            <w:tcW w:w="3189" w:type="dxa"/>
            <w:noWrap/>
            <w:hideMark/>
          </w:tcPr>
          <w:p w14:paraId="3A1C3678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Upstream soil (average)</w:t>
            </w:r>
          </w:p>
        </w:tc>
      </w:tr>
      <w:tr w:rsidR="005C3EA1" w:rsidRPr="00A14895" w14:paraId="6A76104F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48466BBC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12</w:t>
            </w:r>
          </w:p>
        </w:tc>
        <w:tc>
          <w:tcPr>
            <w:tcW w:w="828" w:type="dxa"/>
            <w:noWrap/>
            <w:hideMark/>
          </w:tcPr>
          <w:p w14:paraId="509FF120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Bio12</w:t>
            </w:r>
          </w:p>
        </w:tc>
        <w:tc>
          <w:tcPr>
            <w:tcW w:w="3287" w:type="dxa"/>
            <w:noWrap/>
            <w:hideMark/>
          </w:tcPr>
          <w:p w14:paraId="22F22CB2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Annual Precipitation</w:t>
            </w:r>
          </w:p>
        </w:tc>
        <w:tc>
          <w:tcPr>
            <w:tcW w:w="1174" w:type="dxa"/>
            <w:noWrap/>
            <w:hideMark/>
          </w:tcPr>
          <w:p w14:paraId="3FA97ADC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Soil_wavg</w:t>
            </w:r>
          </w:p>
        </w:tc>
        <w:tc>
          <w:tcPr>
            <w:tcW w:w="3189" w:type="dxa"/>
            <w:noWrap/>
            <w:hideMark/>
          </w:tcPr>
          <w:p w14:paraId="63DB2DB9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 xml:space="preserve">Upstream soil (distance-weighted average) </w:t>
            </w:r>
          </w:p>
        </w:tc>
      </w:tr>
      <w:tr w:rsidR="005C3EA1" w:rsidRPr="00A14895" w14:paraId="4698202D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4E5C9B70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13</w:t>
            </w:r>
          </w:p>
        </w:tc>
        <w:tc>
          <w:tcPr>
            <w:tcW w:w="828" w:type="dxa"/>
            <w:noWrap/>
            <w:hideMark/>
          </w:tcPr>
          <w:p w14:paraId="51C3F160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Bio13</w:t>
            </w:r>
          </w:p>
        </w:tc>
        <w:tc>
          <w:tcPr>
            <w:tcW w:w="3287" w:type="dxa"/>
            <w:noWrap/>
            <w:hideMark/>
          </w:tcPr>
          <w:p w14:paraId="650FD9F9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Precipitation of Wettest Month</w:t>
            </w:r>
          </w:p>
        </w:tc>
        <w:tc>
          <w:tcPr>
            <w:tcW w:w="1174" w:type="dxa"/>
            <w:noWrap/>
            <w:hideMark/>
          </w:tcPr>
          <w:p w14:paraId="2C2A0717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Soil_max</w:t>
            </w:r>
          </w:p>
        </w:tc>
        <w:tc>
          <w:tcPr>
            <w:tcW w:w="3189" w:type="dxa"/>
            <w:noWrap/>
            <w:hideMark/>
          </w:tcPr>
          <w:p w14:paraId="635ECAD4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Upstream soil (maximum)</w:t>
            </w:r>
          </w:p>
        </w:tc>
      </w:tr>
      <w:tr w:rsidR="005C3EA1" w:rsidRPr="00A14895" w14:paraId="5B92A1FA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55172D2C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14</w:t>
            </w:r>
          </w:p>
        </w:tc>
        <w:tc>
          <w:tcPr>
            <w:tcW w:w="828" w:type="dxa"/>
            <w:noWrap/>
            <w:hideMark/>
          </w:tcPr>
          <w:p w14:paraId="752CCE1E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Bio14</w:t>
            </w:r>
          </w:p>
        </w:tc>
        <w:tc>
          <w:tcPr>
            <w:tcW w:w="3287" w:type="dxa"/>
            <w:noWrap/>
            <w:hideMark/>
          </w:tcPr>
          <w:p w14:paraId="52EC4CA2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Precipitation of Driest Month</w:t>
            </w:r>
          </w:p>
        </w:tc>
        <w:tc>
          <w:tcPr>
            <w:tcW w:w="1174" w:type="dxa"/>
            <w:noWrap/>
            <w:hideMark/>
          </w:tcPr>
          <w:p w14:paraId="4E44C6E1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Soil_min</w:t>
            </w:r>
          </w:p>
        </w:tc>
        <w:tc>
          <w:tcPr>
            <w:tcW w:w="3189" w:type="dxa"/>
            <w:noWrap/>
            <w:hideMark/>
          </w:tcPr>
          <w:p w14:paraId="3F8E9262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Upstream soil (minimum)</w:t>
            </w:r>
          </w:p>
        </w:tc>
      </w:tr>
      <w:tr w:rsidR="005C3EA1" w:rsidRPr="00A14895" w14:paraId="2060BC1E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235CCEA3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15</w:t>
            </w:r>
          </w:p>
        </w:tc>
        <w:tc>
          <w:tcPr>
            <w:tcW w:w="828" w:type="dxa"/>
            <w:noWrap/>
            <w:hideMark/>
          </w:tcPr>
          <w:p w14:paraId="3A6FFC63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Bio15</w:t>
            </w:r>
          </w:p>
        </w:tc>
        <w:tc>
          <w:tcPr>
            <w:tcW w:w="3287" w:type="dxa"/>
            <w:noWrap/>
            <w:hideMark/>
          </w:tcPr>
          <w:p w14:paraId="75322C24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Precipitation Seasonality (Coefficient of Validation)</w:t>
            </w:r>
          </w:p>
        </w:tc>
        <w:tc>
          <w:tcPr>
            <w:tcW w:w="1174" w:type="dxa"/>
            <w:noWrap/>
            <w:hideMark/>
          </w:tcPr>
          <w:p w14:paraId="20D45A8A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Soil_ran</w:t>
            </w:r>
          </w:p>
        </w:tc>
        <w:tc>
          <w:tcPr>
            <w:tcW w:w="3189" w:type="dxa"/>
            <w:noWrap/>
            <w:hideMark/>
          </w:tcPr>
          <w:p w14:paraId="0DA2248C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Upstream soil (range)</w:t>
            </w:r>
          </w:p>
        </w:tc>
      </w:tr>
      <w:tr w:rsidR="005C3EA1" w:rsidRPr="00A14895" w14:paraId="0A1F95D4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3A1D99A6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16</w:t>
            </w:r>
          </w:p>
        </w:tc>
        <w:tc>
          <w:tcPr>
            <w:tcW w:w="828" w:type="dxa"/>
            <w:noWrap/>
            <w:hideMark/>
          </w:tcPr>
          <w:p w14:paraId="1C9C4B7A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Bio16</w:t>
            </w:r>
          </w:p>
        </w:tc>
        <w:tc>
          <w:tcPr>
            <w:tcW w:w="3287" w:type="dxa"/>
            <w:noWrap/>
            <w:hideMark/>
          </w:tcPr>
          <w:p w14:paraId="33083674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Precipitation of Wettest Quarter</w:t>
            </w:r>
          </w:p>
        </w:tc>
        <w:tc>
          <w:tcPr>
            <w:tcW w:w="1174" w:type="dxa"/>
            <w:noWrap/>
            <w:hideMark/>
          </w:tcPr>
          <w:p w14:paraId="5D1DBD48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Tmax_avg</w:t>
            </w:r>
          </w:p>
        </w:tc>
        <w:tc>
          <w:tcPr>
            <w:tcW w:w="3189" w:type="dxa"/>
            <w:noWrap/>
            <w:hideMark/>
          </w:tcPr>
          <w:p w14:paraId="58F35563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Monthly maximum temperature (average)</w:t>
            </w:r>
          </w:p>
        </w:tc>
      </w:tr>
      <w:tr w:rsidR="005C3EA1" w:rsidRPr="00A14895" w14:paraId="6B764F02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78C397D7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17</w:t>
            </w:r>
          </w:p>
        </w:tc>
        <w:tc>
          <w:tcPr>
            <w:tcW w:w="828" w:type="dxa"/>
            <w:noWrap/>
            <w:hideMark/>
          </w:tcPr>
          <w:p w14:paraId="02A50B4B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Bio17</w:t>
            </w:r>
          </w:p>
        </w:tc>
        <w:tc>
          <w:tcPr>
            <w:tcW w:w="3287" w:type="dxa"/>
            <w:noWrap/>
            <w:hideMark/>
          </w:tcPr>
          <w:p w14:paraId="10AEFD36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Precipitation of Driest Quarter</w:t>
            </w:r>
          </w:p>
        </w:tc>
        <w:tc>
          <w:tcPr>
            <w:tcW w:w="1174" w:type="dxa"/>
            <w:noWrap/>
            <w:hideMark/>
          </w:tcPr>
          <w:p w14:paraId="2434C69B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Tmax_wavg</w:t>
            </w:r>
          </w:p>
        </w:tc>
        <w:tc>
          <w:tcPr>
            <w:tcW w:w="3189" w:type="dxa"/>
            <w:noWrap/>
            <w:hideMark/>
          </w:tcPr>
          <w:p w14:paraId="17B3E574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Monthly maximum temperature (distance-weighted average)</w:t>
            </w:r>
          </w:p>
        </w:tc>
      </w:tr>
      <w:tr w:rsidR="005C3EA1" w:rsidRPr="00A14895" w14:paraId="422C0DB6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34C1DE96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18</w:t>
            </w:r>
          </w:p>
        </w:tc>
        <w:tc>
          <w:tcPr>
            <w:tcW w:w="828" w:type="dxa"/>
            <w:noWrap/>
            <w:hideMark/>
          </w:tcPr>
          <w:p w14:paraId="0C84F8D6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Bio18</w:t>
            </w:r>
          </w:p>
        </w:tc>
        <w:tc>
          <w:tcPr>
            <w:tcW w:w="3287" w:type="dxa"/>
            <w:noWrap/>
            <w:hideMark/>
          </w:tcPr>
          <w:p w14:paraId="644AE323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Precipitation of Warmest Quarter</w:t>
            </w:r>
          </w:p>
        </w:tc>
        <w:tc>
          <w:tcPr>
            <w:tcW w:w="1174" w:type="dxa"/>
            <w:noWrap/>
            <w:hideMark/>
          </w:tcPr>
          <w:p w14:paraId="27F894CD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Tmin_avg</w:t>
            </w:r>
          </w:p>
        </w:tc>
        <w:tc>
          <w:tcPr>
            <w:tcW w:w="3189" w:type="dxa"/>
            <w:noWrap/>
            <w:hideMark/>
          </w:tcPr>
          <w:p w14:paraId="06714335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Monthly minimum temperature (average)</w:t>
            </w:r>
          </w:p>
        </w:tc>
      </w:tr>
      <w:tr w:rsidR="005C3EA1" w:rsidRPr="00A14895" w14:paraId="0E41B2BB" w14:textId="77777777" w:rsidTr="00AB6480">
        <w:trPr>
          <w:trHeight w:val="300"/>
        </w:trPr>
        <w:tc>
          <w:tcPr>
            <w:tcW w:w="516" w:type="dxa"/>
            <w:noWrap/>
            <w:hideMark/>
          </w:tcPr>
          <w:p w14:paraId="2F16E792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19</w:t>
            </w:r>
          </w:p>
        </w:tc>
        <w:tc>
          <w:tcPr>
            <w:tcW w:w="828" w:type="dxa"/>
            <w:noWrap/>
            <w:hideMark/>
          </w:tcPr>
          <w:p w14:paraId="1CBE8776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Bio19</w:t>
            </w:r>
          </w:p>
        </w:tc>
        <w:tc>
          <w:tcPr>
            <w:tcW w:w="3287" w:type="dxa"/>
            <w:noWrap/>
            <w:hideMark/>
          </w:tcPr>
          <w:p w14:paraId="545F6EEA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Precipitation of Coldest Quarter</w:t>
            </w:r>
          </w:p>
        </w:tc>
        <w:tc>
          <w:tcPr>
            <w:tcW w:w="1174" w:type="dxa"/>
            <w:noWrap/>
            <w:hideMark/>
          </w:tcPr>
          <w:p w14:paraId="6C2EF7EC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Tmin_wavg</w:t>
            </w:r>
          </w:p>
        </w:tc>
        <w:tc>
          <w:tcPr>
            <w:tcW w:w="3189" w:type="dxa"/>
            <w:noWrap/>
            <w:hideMark/>
          </w:tcPr>
          <w:p w14:paraId="60EA0EAB" w14:textId="77777777" w:rsidR="005C3EA1" w:rsidRPr="00A14895" w:rsidRDefault="005C3EA1" w:rsidP="00AB6480">
            <w:pPr>
              <w:rPr>
                <w:rFonts w:ascii="Optima" w:hAnsi="Optima"/>
              </w:rPr>
            </w:pPr>
            <w:r w:rsidRPr="00A14895">
              <w:rPr>
                <w:rFonts w:ascii="Optima" w:hAnsi="Optima"/>
              </w:rPr>
              <w:t>Monthly minimum temperature (distance-weighted average)</w:t>
            </w:r>
          </w:p>
        </w:tc>
      </w:tr>
    </w:tbl>
    <w:p w14:paraId="09726609" w14:textId="77777777" w:rsidR="005C3EA1" w:rsidRDefault="005C3EA1" w:rsidP="005C3EA1">
      <w:pPr>
        <w:tabs>
          <w:tab w:val="left" w:pos="7932"/>
        </w:tabs>
      </w:pPr>
    </w:p>
    <w:p w14:paraId="2B8F57D8" w14:textId="2E9E387B" w:rsidR="005C3EA1" w:rsidRDefault="005C3EA1">
      <w:r>
        <w:br w:type="page"/>
      </w:r>
    </w:p>
    <w:p w14:paraId="15B3DD8D" w14:textId="4F8A6F3C" w:rsidR="005C3EA1" w:rsidRPr="002C13F0" w:rsidRDefault="005C3EA1" w:rsidP="005C3EA1">
      <w:pPr>
        <w:rPr>
          <w:rFonts w:ascii="Optima" w:hAnsi="Optima"/>
        </w:rPr>
      </w:pPr>
      <w:r>
        <w:rPr>
          <w:rFonts w:ascii="Optima" w:eastAsia="Times New Roman" w:hAnsi="Optima" w:cs="Calibri"/>
          <w:b/>
          <w:bCs/>
          <w:color w:val="000000"/>
          <w:lang w:eastAsia="es-GT"/>
        </w:rPr>
        <w:lastRenderedPageBreak/>
        <w:t>Supplementary Figure 1</w:t>
      </w:r>
      <w:r w:rsidRPr="002556E6">
        <w:rPr>
          <w:rFonts w:ascii="Optima" w:eastAsia="Times New Roman" w:hAnsi="Optima" w:cs="Calibri"/>
          <w:b/>
          <w:bCs/>
          <w:color w:val="000000"/>
          <w:lang w:eastAsia="es-GT"/>
        </w:rPr>
        <w:t>.</w:t>
      </w:r>
      <w:r w:rsidRPr="002556E6">
        <w:rPr>
          <w:rFonts w:ascii="Optima" w:eastAsia="Times New Roman" w:hAnsi="Optima" w:cs="Calibri"/>
          <w:color w:val="000000"/>
          <w:lang w:eastAsia="es-GT"/>
        </w:rPr>
        <w:t xml:space="preserve"> </w:t>
      </w:r>
      <w:r>
        <w:rPr>
          <w:rFonts w:ascii="Optima" w:eastAsia="Times New Roman" w:hAnsi="Optima" w:cs="Calibri"/>
          <w:color w:val="000000"/>
          <w:lang w:eastAsia="es-GT"/>
        </w:rPr>
        <w:t xml:space="preserve">Results of SDMs (present-day above and future below) with a reduced dataset after removing correlated variables. These results show an overestimate of distribution and suitable habitat, as evidenced by the field and habitat data for </w:t>
      </w:r>
      <w:r w:rsidRPr="004E539F">
        <w:rPr>
          <w:rFonts w:ascii="Optima" w:eastAsia="Times New Roman" w:hAnsi="Optima" w:cs="Calibri"/>
          <w:i/>
          <w:color w:val="000000"/>
          <w:lang w:eastAsia="es-GT"/>
        </w:rPr>
        <w:t>Chortiheros</w:t>
      </w:r>
      <w:r>
        <w:rPr>
          <w:rFonts w:ascii="Optima" w:eastAsia="Times New Roman" w:hAnsi="Optima" w:cs="Calibri"/>
          <w:color w:val="000000"/>
          <w:lang w:eastAsia="es-GT"/>
        </w:rPr>
        <w:t xml:space="preserve"> </w:t>
      </w:r>
      <w:r w:rsidRPr="004E539F">
        <w:rPr>
          <w:rFonts w:ascii="Optima" w:eastAsia="Times New Roman" w:hAnsi="Optima" w:cs="Calibri"/>
          <w:i/>
          <w:color w:val="000000"/>
          <w:lang w:eastAsia="es-GT"/>
        </w:rPr>
        <w:t>wesseli</w:t>
      </w:r>
      <w:r>
        <w:rPr>
          <w:rFonts w:ascii="Optima" w:eastAsia="Times New Roman" w:hAnsi="Optima" w:cs="Calibri"/>
          <w:color w:val="000000"/>
          <w:lang w:eastAsia="es-GT"/>
        </w:rPr>
        <w:t xml:space="preserve"> presented in this study.</w:t>
      </w:r>
      <w:r w:rsidR="00B754F7">
        <w:rPr>
          <w:rFonts w:ascii="Optima" w:eastAsia="Times New Roman" w:hAnsi="Optima" w:cs="Calibri"/>
          <w:color w:val="000000"/>
          <w:lang w:eastAsia="es-GT"/>
        </w:rPr>
        <w:t xml:space="preserve"> Maps generated in ArcMap 10.7.</w:t>
      </w:r>
      <w:bookmarkStart w:id="1" w:name="_GoBack"/>
      <w:bookmarkEnd w:id="1"/>
    </w:p>
    <w:p w14:paraId="304723B2" w14:textId="77777777" w:rsidR="005C3EA1" w:rsidRDefault="005C3EA1" w:rsidP="005C3EA1">
      <w:pPr>
        <w:tabs>
          <w:tab w:val="left" w:pos="7932"/>
        </w:tabs>
      </w:pPr>
    </w:p>
    <w:p w14:paraId="3431235B" w14:textId="77777777" w:rsidR="005C3EA1" w:rsidRDefault="005C3EA1" w:rsidP="005C3EA1">
      <w:pPr>
        <w:tabs>
          <w:tab w:val="left" w:pos="7932"/>
        </w:tabs>
      </w:pPr>
      <w:r>
        <w:rPr>
          <w:noProof/>
        </w:rPr>
        <w:drawing>
          <wp:inline distT="0" distB="0" distL="0" distR="0" wp14:anchorId="0BA0D03D" wp14:editId="33616B15">
            <wp:extent cx="5050304" cy="6736080"/>
            <wp:effectExtent l="0" t="0" r="4445" b="0"/>
            <wp:docPr id="1" name="Picture 1" descr="Macintosh HD:Users:calebmcmahan:Dropbox:Cichlids_working:wesseli:wesseli_REVISIONS:Cwe_present_reduced03j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alebmcmahan:Dropbox:Cichlids_working:wesseli:wesseli_REVISIONS:Cwe_present_reduced03ju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304" cy="673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1CAB" w14:textId="77777777" w:rsidR="005C3EA1" w:rsidRDefault="005C3EA1" w:rsidP="005C3EA1">
      <w:pPr>
        <w:tabs>
          <w:tab w:val="left" w:pos="7932"/>
        </w:tabs>
      </w:pPr>
    </w:p>
    <w:p w14:paraId="3D26B851" w14:textId="77777777" w:rsidR="005C3EA1" w:rsidRDefault="005C3EA1" w:rsidP="005C3EA1">
      <w:pPr>
        <w:tabs>
          <w:tab w:val="left" w:pos="7932"/>
        </w:tabs>
      </w:pPr>
    </w:p>
    <w:p w14:paraId="1179E05B" w14:textId="77777777" w:rsidR="005C3EA1" w:rsidRDefault="005C3EA1" w:rsidP="005C3EA1">
      <w:pPr>
        <w:tabs>
          <w:tab w:val="left" w:pos="7932"/>
        </w:tabs>
      </w:pPr>
      <w:r>
        <w:rPr>
          <w:noProof/>
        </w:rPr>
        <w:lastRenderedPageBreak/>
        <w:drawing>
          <wp:inline distT="0" distB="0" distL="0" distR="0" wp14:anchorId="3B55E3F0" wp14:editId="691649D3">
            <wp:extent cx="5486400" cy="4114800"/>
            <wp:effectExtent l="0" t="0" r="0" b="0"/>
            <wp:docPr id="2" name="Picture 2" descr="Macintosh HD:Users:calebmcmahan:Dropbox:Cichlids_working:wesseli:wesseli_REVISIONS:Cwe_future_reduced03j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alebmcmahan:Dropbox:Cichlids_working:wesseli:wesseli_REVISIONS:Cwe_future_reduced03ju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98241" w14:textId="77777777" w:rsidR="005C3EA1" w:rsidRDefault="005C3EA1" w:rsidP="009E2C9C">
      <w:pPr>
        <w:tabs>
          <w:tab w:val="left" w:pos="7932"/>
        </w:tabs>
      </w:pPr>
    </w:p>
    <w:sectPr w:rsidR="005C3EA1" w:rsidSect="002E23B3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F67DDC" w14:textId="77777777" w:rsidR="002651B4" w:rsidRDefault="006020D0">
      <w:r>
        <w:separator/>
      </w:r>
    </w:p>
  </w:endnote>
  <w:endnote w:type="continuationSeparator" w:id="0">
    <w:p w14:paraId="0C07A717" w14:textId="77777777" w:rsidR="002651B4" w:rsidRDefault="0060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3141680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82E0CD" w14:textId="77777777" w:rsidR="00C3393D" w:rsidRDefault="00255EAA" w:rsidP="007B1F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F70019" w14:textId="77777777" w:rsidR="00C3393D" w:rsidRDefault="00B754F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4885540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E9F992" w14:textId="77777777" w:rsidR="00C3393D" w:rsidRDefault="00255EAA" w:rsidP="007B1F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754F7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27181C79" w14:textId="77777777" w:rsidR="00C3393D" w:rsidRDefault="00B754F7" w:rsidP="00C3393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8C86A" w14:textId="77777777" w:rsidR="002651B4" w:rsidRDefault="006020D0">
      <w:r>
        <w:separator/>
      </w:r>
    </w:p>
  </w:footnote>
  <w:footnote w:type="continuationSeparator" w:id="0">
    <w:p w14:paraId="79F0358F" w14:textId="77777777" w:rsidR="002651B4" w:rsidRDefault="00602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AA"/>
    <w:rsid w:val="00255EAA"/>
    <w:rsid w:val="002651B4"/>
    <w:rsid w:val="0040320E"/>
    <w:rsid w:val="00431FE3"/>
    <w:rsid w:val="00533976"/>
    <w:rsid w:val="005C3EA1"/>
    <w:rsid w:val="00600E7E"/>
    <w:rsid w:val="006020D0"/>
    <w:rsid w:val="00862F13"/>
    <w:rsid w:val="009E2C9C"/>
    <w:rsid w:val="00B754F7"/>
    <w:rsid w:val="00D15940"/>
    <w:rsid w:val="00FA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805E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EAA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5E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EAA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255EAA"/>
  </w:style>
  <w:style w:type="character" w:styleId="LineNumber">
    <w:name w:val="line number"/>
    <w:basedOn w:val="DefaultParagraphFont"/>
    <w:uiPriority w:val="99"/>
    <w:semiHidden/>
    <w:unhideWhenUsed/>
    <w:rsid w:val="00255EAA"/>
  </w:style>
  <w:style w:type="paragraph" w:styleId="BalloonText">
    <w:name w:val="Balloon Text"/>
    <w:basedOn w:val="Normal"/>
    <w:link w:val="BalloonTextChar"/>
    <w:uiPriority w:val="99"/>
    <w:semiHidden/>
    <w:unhideWhenUsed/>
    <w:rsid w:val="00255EAA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EAA"/>
    <w:rPr>
      <w:rFonts w:ascii="Times New Roman" w:eastAsia="MS Mincho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5C3EA1"/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EAA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5E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EAA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255EAA"/>
  </w:style>
  <w:style w:type="character" w:styleId="LineNumber">
    <w:name w:val="line number"/>
    <w:basedOn w:val="DefaultParagraphFont"/>
    <w:uiPriority w:val="99"/>
    <w:semiHidden/>
    <w:unhideWhenUsed/>
    <w:rsid w:val="00255EAA"/>
  </w:style>
  <w:style w:type="paragraph" w:styleId="BalloonText">
    <w:name w:val="Balloon Text"/>
    <w:basedOn w:val="Normal"/>
    <w:link w:val="BalloonTextChar"/>
    <w:uiPriority w:val="99"/>
    <w:semiHidden/>
    <w:unhideWhenUsed/>
    <w:rsid w:val="00255EAA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EAA"/>
    <w:rPr>
      <w:rFonts w:ascii="Times New Roman" w:eastAsia="MS Mincho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5C3EA1"/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719</Words>
  <Characters>4104</Characters>
  <Application>Microsoft Macintosh Word</Application>
  <DocSecurity>0</DocSecurity>
  <Lines>34</Lines>
  <Paragraphs>9</Paragraphs>
  <ScaleCrop>false</ScaleCrop>
  <Company>Field Museum of Natural History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Caleb McMahan</dc:creator>
  <cp:keywords/>
  <dc:description/>
  <cp:lastModifiedBy>Caleb McMahan</cp:lastModifiedBy>
  <cp:revision>9</cp:revision>
  <dcterms:created xsi:type="dcterms:W3CDTF">2020-05-20T16:34:00Z</dcterms:created>
  <dcterms:modified xsi:type="dcterms:W3CDTF">2020-07-08T14:12:00Z</dcterms:modified>
</cp:coreProperties>
</file>