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6508719" w14:textId="77777777" w:rsidR="006F4231" w:rsidRPr="00852823" w:rsidRDefault="006F4231" w:rsidP="006F4231">
      <w:pPr>
        <w:tabs>
          <w:tab w:val="left" w:pos="284"/>
          <w:tab w:val="right" w:pos="8932"/>
        </w:tabs>
        <w:jc w:val="center"/>
        <w:rPr>
          <w:rFonts w:eastAsia="Gulim"/>
          <w:b/>
          <w:color w:val="000000" w:themeColor="text1"/>
          <w:sz w:val="22"/>
          <w:szCs w:val="22"/>
          <w:lang w:eastAsia="ko-KR"/>
        </w:rPr>
      </w:pPr>
      <w:r w:rsidRPr="00852823">
        <w:rPr>
          <w:rFonts w:eastAsia="Gulim"/>
          <w:b/>
          <w:color w:val="000000" w:themeColor="text1"/>
          <w:sz w:val="22"/>
          <w:szCs w:val="22"/>
          <w:lang w:eastAsia="ko-KR"/>
        </w:rPr>
        <w:t>Supplementary information</w:t>
      </w:r>
    </w:p>
    <w:p w14:paraId="1A5BAF2A" w14:textId="77777777" w:rsidR="006F4231" w:rsidRPr="00852823" w:rsidRDefault="006F4231" w:rsidP="006F4231">
      <w:pPr>
        <w:pStyle w:val="BBAuthorName"/>
        <w:spacing w:before="240" w:after="0" w:line="240" w:lineRule="auto"/>
        <w:ind w:left="793" w:hangingChars="360" w:hanging="793"/>
        <w:jc w:val="left"/>
        <w:rPr>
          <w:rFonts w:ascii="Times New Roman" w:hAnsi="Times New Roman"/>
          <w:b/>
          <w:i w:val="0"/>
          <w:color w:val="000000" w:themeColor="text1"/>
          <w:sz w:val="22"/>
          <w:szCs w:val="22"/>
        </w:rPr>
      </w:pPr>
    </w:p>
    <w:p w14:paraId="4A5B9302" w14:textId="77777777" w:rsidR="006F4231" w:rsidRPr="00852823" w:rsidRDefault="006F4231" w:rsidP="006F4231">
      <w:pPr>
        <w:pStyle w:val="BBAuthorName"/>
        <w:spacing w:before="240" w:line="276" w:lineRule="auto"/>
        <w:ind w:left="793" w:hangingChars="360" w:hanging="793"/>
        <w:jc w:val="left"/>
        <w:rPr>
          <w:rFonts w:ascii="Times New Roman" w:hAnsi="Times New Roman"/>
          <w:b/>
          <w:i w:val="0"/>
          <w:color w:val="000000" w:themeColor="text1"/>
          <w:sz w:val="22"/>
          <w:szCs w:val="22"/>
          <w:lang w:eastAsia="ko-KR"/>
        </w:rPr>
      </w:pPr>
      <w:r w:rsidRPr="00852823">
        <w:rPr>
          <w:rFonts w:ascii="Times New Roman" w:hAnsi="Times New Roman"/>
          <w:b/>
          <w:i w:val="0"/>
          <w:color w:val="000000" w:themeColor="text1"/>
          <w:sz w:val="22"/>
          <w:szCs w:val="22"/>
        </w:rPr>
        <w:t xml:space="preserve">TITLE: </w:t>
      </w:r>
      <w:r w:rsidRPr="00852823">
        <w:rPr>
          <w:rFonts w:ascii="Times New Roman" w:hAnsi="Times New Roman"/>
          <w:i w:val="0"/>
          <w:color w:val="000000" w:themeColor="text1"/>
          <w:sz w:val="22"/>
          <w:szCs w:val="22"/>
          <w:lang w:eastAsia="ko-KR"/>
        </w:rPr>
        <w:t>Extracting band edge profiles at semiconductor heterostructures from hard-x-ray core-level photoelectron spectra</w:t>
      </w:r>
    </w:p>
    <w:p w14:paraId="362388C5" w14:textId="77777777" w:rsidR="006F4231" w:rsidRPr="00852823" w:rsidRDefault="006F4231" w:rsidP="006F4231">
      <w:pPr>
        <w:pStyle w:val="BBAuthorName"/>
        <w:spacing w:line="240" w:lineRule="auto"/>
        <w:jc w:val="left"/>
        <w:rPr>
          <w:rFonts w:ascii="Times New Roman" w:hAnsi="Times New Roman"/>
          <w:b/>
          <w:i w:val="0"/>
          <w:color w:val="000000" w:themeColor="text1"/>
          <w:sz w:val="22"/>
          <w:szCs w:val="22"/>
        </w:rPr>
      </w:pPr>
    </w:p>
    <w:p w14:paraId="0C42CDA1" w14:textId="77777777" w:rsidR="006F4231" w:rsidRPr="00852823" w:rsidRDefault="006F4231" w:rsidP="006F4231">
      <w:pPr>
        <w:pStyle w:val="BBAuthorName"/>
        <w:spacing w:line="276" w:lineRule="auto"/>
        <w:ind w:left="1984" w:hangingChars="901" w:hanging="1984"/>
        <w:rPr>
          <w:rFonts w:ascii="Times New Roman" w:hAnsi="Times New Roman"/>
          <w:iCs/>
          <w:color w:val="000000" w:themeColor="text1"/>
          <w:sz w:val="22"/>
          <w:szCs w:val="22"/>
          <w:lang w:eastAsia="ko-KR"/>
        </w:rPr>
      </w:pPr>
      <w:r w:rsidRPr="00852823">
        <w:rPr>
          <w:rFonts w:ascii="Times New Roman" w:hAnsi="Times New Roman"/>
          <w:b/>
          <w:i w:val="0"/>
          <w:color w:val="000000" w:themeColor="text1"/>
          <w:sz w:val="22"/>
          <w:szCs w:val="22"/>
        </w:rPr>
        <w:t xml:space="preserve">AUTHOR NAMES: </w:t>
      </w:r>
      <w:r w:rsidRPr="00852823">
        <w:rPr>
          <w:rFonts w:ascii="Times New Roman" w:hAnsi="Times New Roman"/>
          <w:iCs/>
          <w:color w:val="000000" w:themeColor="text1"/>
          <w:sz w:val="22"/>
          <w:szCs w:val="22"/>
          <w:lang w:eastAsia="ko-KR"/>
        </w:rPr>
        <w:t>Peter V. Sushko</w:t>
      </w:r>
      <w:r w:rsidRPr="00852823">
        <w:rPr>
          <w:rFonts w:ascii="Times New Roman" w:eastAsia="Gulim" w:hAnsi="Times New Roman"/>
          <w:color w:val="000000" w:themeColor="text1"/>
          <w:sz w:val="22"/>
          <w:szCs w:val="22"/>
          <w:vertAlign w:val="superscript"/>
        </w:rPr>
        <w:t>1</w:t>
      </w:r>
      <w:r w:rsidRPr="00852823">
        <w:rPr>
          <w:rFonts w:ascii="Times New Roman" w:hAnsi="Times New Roman"/>
          <w:iCs/>
          <w:color w:val="000000" w:themeColor="text1"/>
          <w:sz w:val="22"/>
          <w:szCs w:val="22"/>
          <w:lang w:eastAsia="ko-KR"/>
        </w:rPr>
        <w:t>, Scott A. Chambers</w:t>
      </w:r>
      <w:r w:rsidRPr="00852823">
        <w:rPr>
          <w:rFonts w:ascii="Times New Roman" w:eastAsia="Gulim" w:hAnsi="Times New Roman"/>
          <w:color w:val="000000" w:themeColor="text1"/>
          <w:sz w:val="22"/>
          <w:szCs w:val="22"/>
          <w:vertAlign w:val="superscript"/>
        </w:rPr>
        <w:t>1</w:t>
      </w:r>
    </w:p>
    <w:p w14:paraId="79D747B7" w14:textId="77777777" w:rsidR="006F4231" w:rsidRPr="00852823" w:rsidRDefault="006F4231" w:rsidP="006F4231">
      <w:pPr>
        <w:rPr>
          <w:color w:val="000000" w:themeColor="text1"/>
          <w:sz w:val="22"/>
          <w:szCs w:val="22"/>
        </w:rPr>
      </w:pPr>
    </w:p>
    <w:p w14:paraId="52E73A74" w14:textId="77777777" w:rsidR="006F4231" w:rsidRPr="00852823" w:rsidRDefault="006F4231" w:rsidP="006F4231">
      <w:pPr>
        <w:spacing w:after="240"/>
        <w:rPr>
          <w:b/>
          <w:color w:val="000000" w:themeColor="text1"/>
          <w:sz w:val="22"/>
          <w:szCs w:val="22"/>
        </w:rPr>
      </w:pPr>
      <w:r w:rsidRPr="00852823">
        <w:rPr>
          <w:b/>
          <w:color w:val="000000" w:themeColor="text1"/>
          <w:sz w:val="22"/>
          <w:szCs w:val="22"/>
        </w:rPr>
        <w:t>AUTHOR ADDRESS:</w:t>
      </w:r>
    </w:p>
    <w:p w14:paraId="0BBA6177" w14:textId="04CEB739" w:rsidR="006F4231" w:rsidRPr="00852823" w:rsidRDefault="006F4231" w:rsidP="006F4231">
      <w:pPr>
        <w:rPr>
          <w:color w:val="000000" w:themeColor="text1"/>
          <w:sz w:val="22"/>
          <w:szCs w:val="22"/>
        </w:rPr>
      </w:pPr>
      <w:r w:rsidRPr="00852823">
        <w:rPr>
          <w:rFonts w:eastAsia="Gulim"/>
          <w:color w:val="000000" w:themeColor="text1"/>
          <w:sz w:val="22"/>
          <w:szCs w:val="22"/>
          <w:vertAlign w:val="superscript"/>
        </w:rPr>
        <w:t>1</w:t>
      </w:r>
      <w:r w:rsidRPr="00852823">
        <w:rPr>
          <w:color w:val="000000" w:themeColor="text1"/>
          <w:sz w:val="22"/>
          <w:szCs w:val="22"/>
        </w:rPr>
        <w:t>P</w:t>
      </w:r>
      <w:r w:rsidR="0037445E">
        <w:rPr>
          <w:color w:val="000000" w:themeColor="text1"/>
          <w:sz w:val="22"/>
          <w:szCs w:val="22"/>
        </w:rPr>
        <w:t>hysical Sciences Division, P</w:t>
      </w:r>
      <w:r w:rsidRPr="00852823">
        <w:rPr>
          <w:color w:val="000000" w:themeColor="text1"/>
          <w:sz w:val="22"/>
          <w:szCs w:val="22"/>
        </w:rPr>
        <w:t>hysical &amp; Computational Sciences Directorate, Pacific Northwest National Laboratory, Richland, Washington 99352, USA</w:t>
      </w:r>
    </w:p>
    <w:p w14:paraId="0839C63C" w14:textId="77777777" w:rsidR="006F4231" w:rsidRPr="00852823" w:rsidRDefault="006F4231" w:rsidP="006F4231">
      <w:pPr>
        <w:spacing w:after="240"/>
        <w:rPr>
          <w:color w:val="000000" w:themeColor="text1"/>
          <w:sz w:val="22"/>
          <w:szCs w:val="22"/>
        </w:rPr>
      </w:pPr>
    </w:p>
    <w:p w14:paraId="2B76A186" w14:textId="77777777" w:rsidR="006F4231" w:rsidRPr="00852823" w:rsidRDefault="006F4231" w:rsidP="006F4231">
      <w:pPr>
        <w:spacing w:after="240"/>
        <w:rPr>
          <w:color w:val="000000" w:themeColor="text1"/>
          <w:sz w:val="22"/>
          <w:szCs w:val="22"/>
        </w:rPr>
      </w:pPr>
      <w:r w:rsidRPr="00852823">
        <w:rPr>
          <w:color w:val="000000" w:themeColor="text1"/>
          <w:sz w:val="22"/>
          <w:szCs w:val="22"/>
        </w:rPr>
        <w:t>Corresponding authors’ E-mail address: peter.sushko@pnnl.gov, sa.chambers@pnnl.gov</w:t>
      </w:r>
    </w:p>
    <w:p w14:paraId="011F4E3A" w14:textId="77777777" w:rsidR="006F4231" w:rsidRPr="00852823" w:rsidRDefault="006F4231" w:rsidP="006F4231">
      <w:pPr>
        <w:spacing w:after="240"/>
        <w:rPr>
          <w:i/>
          <w:color w:val="000000" w:themeColor="text1"/>
          <w:sz w:val="22"/>
          <w:szCs w:val="22"/>
        </w:rPr>
      </w:pPr>
    </w:p>
    <w:tbl>
      <w:tblPr>
        <w:tblStyle w:val="TableGrid"/>
        <w:tblW w:w="0" w:type="auto"/>
        <w:tblLook w:val="04A0" w:firstRow="1" w:lastRow="0" w:firstColumn="1" w:lastColumn="0" w:noHBand="0" w:noVBand="1"/>
      </w:tblPr>
      <w:tblGrid>
        <w:gridCol w:w="9360"/>
      </w:tblGrid>
      <w:tr w:rsidR="006F4231" w:rsidRPr="00852823" w14:paraId="4D906E0D" w14:textId="77777777" w:rsidTr="004639AF">
        <w:tc>
          <w:tcPr>
            <w:tcW w:w="9360" w:type="dxa"/>
            <w:tcBorders>
              <w:top w:val="nil"/>
              <w:left w:val="nil"/>
              <w:bottom w:val="nil"/>
              <w:right w:val="nil"/>
            </w:tcBorders>
          </w:tcPr>
          <w:p w14:paraId="2908B18E" w14:textId="77777777" w:rsidR="006F4231" w:rsidRPr="00852823" w:rsidRDefault="006F4231" w:rsidP="004639AF">
            <w:pPr>
              <w:spacing w:after="240"/>
              <w:jc w:val="center"/>
              <w:rPr>
                <w:i/>
                <w:color w:val="000000" w:themeColor="text1"/>
                <w:sz w:val="22"/>
                <w:szCs w:val="22"/>
              </w:rPr>
            </w:pPr>
            <w:r w:rsidRPr="00852823">
              <w:rPr>
                <w:i/>
                <w:noProof/>
                <w:color w:val="000000" w:themeColor="text1"/>
                <w:sz w:val="22"/>
                <w:szCs w:val="22"/>
              </w:rPr>
              <w:drawing>
                <wp:inline distT="0" distB="0" distL="0" distR="0" wp14:anchorId="32BBF6BE" wp14:editId="6FF5ABD7">
                  <wp:extent cx="3818261" cy="2880000"/>
                  <wp:effectExtent l="0" t="0" r="4445" b="3175"/>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SR-SI-fig1-ref-spectra.pdf"/>
                          <pic:cNvPicPr/>
                        </pic:nvPicPr>
                        <pic:blipFill rotWithShape="1">
                          <a:blip r:embed="rId9">
                            <a:extLst>
                              <a:ext uri="{28A0092B-C50C-407E-A947-70E740481C1C}">
                                <a14:useLocalDpi xmlns:a14="http://schemas.microsoft.com/office/drawing/2010/main" val="0"/>
                              </a:ext>
                            </a:extLst>
                          </a:blip>
                          <a:srcRect l="14241" t="16403" r="21515" b="20889"/>
                          <a:stretch/>
                        </pic:blipFill>
                        <pic:spPr bwMode="auto">
                          <a:xfrm>
                            <a:off x="0" y="0"/>
                            <a:ext cx="3818261" cy="2880000"/>
                          </a:xfrm>
                          <a:prstGeom prst="rect">
                            <a:avLst/>
                          </a:prstGeom>
                          <a:ln>
                            <a:noFill/>
                          </a:ln>
                          <a:extLst>
                            <a:ext uri="{53640926-AAD7-44D8-BBD7-CCE9431645EC}">
                              <a14:shadowObscured xmlns:a14="http://schemas.microsoft.com/office/drawing/2010/main"/>
                            </a:ext>
                          </a:extLst>
                        </pic:spPr>
                      </pic:pic>
                    </a:graphicData>
                  </a:graphic>
                </wp:inline>
              </w:drawing>
            </w:r>
          </w:p>
        </w:tc>
      </w:tr>
      <w:tr w:rsidR="006F4231" w:rsidRPr="00852823" w14:paraId="3C6DE430" w14:textId="77777777" w:rsidTr="004639AF">
        <w:tc>
          <w:tcPr>
            <w:tcW w:w="9360" w:type="dxa"/>
            <w:tcBorders>
              <w:top w:val="nil"/>
              <w:left w:val="nil"/>
              <w:bottom w:val="nil"/>
              <w:right w:val="nil"/>
            </w:tcBorders>
          </w:tcPr>
          <w:p w14:paraId="38DAC96B" w14:textId="2EC40773" w:rsidR="006F4231" w:rsidRPr="008505C1" w:rsidRDefault="006F4231" w:rsidP="004639AF">
            <w:pPr>
              <w:spacing w:after="240"/>
              <w:rPr>
                <w:iCs/>
                <w:color w:val="000000" w:themeColor="text1"/>
                <w:sz w:val="22"/>
                <w:szCs w:val="22"/>
              </w:rPr>
            </w:pPr>
            <w:r w:rsidRPr="008505C1">
              <w:rPr>
                <w:b/>
                <w:bCs/>
                <w:iCs/>
                <w:color w:val="000000" w:themeColor="text1"/>
                <w:sz w:val="22"/>
                <w:szCs w:val="22"/>
              </w:rPr>
              <w:t>Figure S1.</w:t>
            </w:r>
            <w:r w:rsidRPr="008505C1">
              <w:rPr>
                <w:iCs/>
                <w:color w:val="000000" w:themeColor="text1"/>
                <w:sz w:val="22"/>
                <w:szCs w:val="22"/>
              </w:rPr>
              <w:t xml:space="preserve"> Experimental HAXPES </w:t>
            </w:r>
            <w:proofErr w:type="spellStart"/>
            <w:r w:rsidRPr="008505C1">
              <w:rPr>
                <w:iCs/>
                <w:color w:val="000000" w:themeColor="text1"/>
                <w:sz w:val="22"/>
                <w:szCs w:val="22"/>
              </w:rPr>
              <w:t>Ti</w:t>
            </w:r>
            <w:proofErr w:type="spellEnd"/>
            <w:r w:rsidRPr="008505C1">
              <w:rPr>
                <w:iCs/>
                <w:color w:val="000000" w:themeColor="text1"/>
                <w:sz w:val="22"/>
                <w:szCs w:val="22"/>
              </w:rPr>
              <w:t xml:space="preserve"> 2p</w:t>
            </w:r>
            <w:r w:rsidRPr="008505C1">
              <w:rPr>
                <w:iCs/>
                <w:color w:val="000000" w:themeColor="text1"/>
                <w:sz w:val="22"/>
                <w:szCs w:val="22"/>
                <w:vertAlign w:val="subscript"/>
              </w:rPr>
              <w:t>3/2</w:t>
            </w:r>
            <w:r w:rsidRPr="008505C1">
              <w:rPr>
                <w:iCs/>
                <w:color w:val="000000" w:themeColor="text1"/>
                <w:sz w:val="22"/>
                <w:szCs w:val="22"/>
              </w:rPr>
              <w:t xml:space="preserve"> (top left) and Si 2p (top right) spectra obtained at the flat-band conditions for clean SrTiO</w:t>
            </w:r>
            <w:r w:rsidRPr="008505C1">
              <w:rPr>
                <w:iCs/>
                <w:color w:val="000000" w:themeColor="text1"/>
                <w:sz w:val="22"/>
                <w:szCs w:val="22"/>
                <w:vertAlign w:val="subscript"/>
              </w:rPr>
              <w:t>3</w:t>
            </w:r>
            <w:r w:rsidRPr="008505C1">
              <w:rPr>
                <w:iCs/>
                <w:color w:val="000000" w:themeColor="text1"/>
                <w:sz w:val="22"/>
                <w:szCs w:val="22"/>
              </w:rPr>
              <w:t xml:space="preserve"> and intrinsic Si, respectively (circles). Both samples were terminated with (001) surfaces. The corresponding fits using Gaussian (G) and Lorentzian (L) functions (top) and the residuals (bottom) are shown using solid lines. One G and one L were used for </w:t>
            </w:r>
            <w:proofErr w:type="spellStart"/>
            <w:r w:rsidRPr="008505C1">
              <w:rPr>
                <w:iCs/>
                <w:color w:val="000000" w:themeColor="text1"/>
                <w:sz w:val="22"/>
                <w:szCs w:val="22"/>
              </w:rPr>
              <w:t>Ti</w:t>
            </w:r>
            <w:proofErr w:type="spellEnd"/>
            <w:r w:rsidRPr="008505C1">
              <w:rPr>
                <w:iCs/>
                <w:color w:val="000000" w:themeColor="text1"/>
                <w:sz w:val="22"/>
                <w:szCs w:val="22"/>
              </w:rPr>
              <w:t xml:space="preserve"> 2p</w:t>
            </w:r>
            <w:r w:rsidRPr="008505C1">
              <w:rPr>
                <w:iCs/>
                <w:color w:val="000000" w:themeColor="text1"/>
                <w:sz w:val="22"/>
                <w:szCs w:val="22"/>
                <w:vertAlign w:val="subscript"/>
              </w:rPr>
              <w:t>3/2</w:t>
            </w:r>
            <w:r w:rsidRPr="008505C1">
              <w:rPr>
                <w:iCs/>
                <w:color w:val="000000" w:themeColor="text1"/>
                <w:sz w:val="22"/>
                <w:szCs w:val="22"/>
              </w:rPr>
              <w:t xml:space="preserve">; two G and two L were used for Si 2p. The resulting root mean square deviations are less than 0.004 for </w:t>
            </w:r>
            <w:proofErr w:type="spellStart"/>
            <w:r w:rsidRPr="008505C1">
              <w:rPr>
                <w:iCs/>
                <w:color w:val="000000" w:themeColor="text1"/>
                <w:sz w:val="22"/>
                <w:szCs w:val="22"/>
              </w:rPr>
              <w:t>Ti</w:t>
            </w:r>
            <w:proofErr w:type="spellEnd"/>
            <w:r w:rsidRPr="008505C1">
              <w:rPr>
                <w:iCs/>
                <w:color w:val="000000" w:themeColor="text1"/>
                <w:sz w:val="22"/>
                <w:szCs w:val="22"/>
              </w:rPr>
              <w:t xml:space="preserve"> 2p</w:t>
            </w:r>
            <w:r w:rsidRPr="008505C1">
              <w:rPr>
                <w:iCs/>
                <w:color w:val="000000" w:themeColor="text1"/>
                <w:sz w:val="22"/>
                <w:szCs w:val="22"/>
                <w:vertAlign w:val="subscript"/>
              </w:rPr>
              <w:t>3/2</w:t>
            </w:r>
            <w:r w:rsidRPr="008505C1">
              <w:rPr>
                <w:iCs/>
                <w:color w:val="000000" w:themeColor="text1"/>
                <w:sz w:val="22"/>
                <w:szCs w:val="22"/>
              </w:rPr>
              <w:t xml:space="preserve"> and less than 0.002 for Si 2p</w:t>
            </w:r>
            <w:r w:rsidRPr="000A71D4">
              <w:rPr>
                <w:iCs/>
                <w:color w:val="000000" w:themeColor="text1"/>
                <w:sz w:val="22"/>
                <w:szCs w:val="22"/>
              </w:rPr>
              <w:t>. See Ref. [1</w:t>
            </w:r>
            <w:r w:rsidR="000F259A" w:rsidRPr="000A71D4">
              <w:rPr>
                <w:iCs/>
                <w:color w:val="000000" w:themeColor="text1"/>
                <w:sz w:val="22"/>
                <w:szCs w:val="22"/>
              </w:rPr>
              <w:t>2</w:t>
            </w:r>
            <w:r w:rsidRPr="000A71D4">
              <w:rPr>
                <w:iCs/>
                <w:color w:val="000000" w:themeColor="text1"/>
                <w:sz w:val="22"/>
                <w:szCs w:val="22"/>
              </w:rPr>
              <w:t xml:space="preserve">] </w:t>
            </w:r>
            <w:r w:rsidR="000F259A" w:rsidRPr="000A71D4">
              <w:rPr>
                <w:iCs/>
                <w:color w:val="000000" w:themeColor="text1"/>
                <w:sz w:val="22"/>
                <w:szCs w:val="22"/>
              </w:rPr>
              <w:t xml:space="preserve">in the main text </w:t>
            </w:r>
            <w:r w:rsidRPr="000A71D4">
              <w:rPr>
                <w:iCs/>
                <w:color w:val="000000" w:themeColor="text1"/>
                <w:sz w:val="22"/>
                <w:szCs w:val="22"/>
              </w:rPr>
              <w:t>for experimental details.</w:t>
            </w:r>
          </w:p>
        </w:tc>
      </w:tr>
      <w:tr w:rsidR="006F4231" w:rsidRPr="00852823" w14:paraId="1C0D67EA" w14:textId="77777777" w:rsidTr="004639AF">
        <w:tc>
          <w:tcPr>
            <w:tcW w:w="9360" w:type="dxa"/>
            <w:tcBorders>
              <w:top w:val="nil"/>
              <w:left w:val="nil"/>
              <w:bottom w:val="nil"/>
              <w:right w:val="nil"/>
            </w:tcBorders>
          </w:tcPr>
          <w:p w14:paraId="5ED7E8DE" w14:textId="77777777" w:rsidR="006F4231" w:rsidRPr="00852823" w:rsidRDefault="006F4231" w:rsidP="004639AF">
            <w:pPr>
              <w:spacing w:after="240"/>
              <w:jc w:val="center"/>
              <w:rPr>
                <w:i/>
                <w:color w:val="000000" w:themeColor="text1"/>
                <w:sz w:val="22"/>
                <w:szCs w:val="22"/>
              </w:rPr>
            </w:pPr>
            <w:r w:rsidRPr="00852823">
              <w:rPr>
                <w:i/>
                <w:noProof/>
                <w:color w:val="000000" w:themeColor="text1"/>
                <w:sz w:val="22"/>
                <w:szCs w:val="22"/>
              </w:rPr>
              <w:lastRenderedPageBreak/>
              <w:drawing>
                <wp:inline distT="0" distB="0" distL="0" distR="0" wp14:anchorId="3ECE489F" wp14:editId="0AC4DCCC">
                  <wp:extent cx="4260047" cy="2988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R-SI-fig2-Si2p-smooth.pdf"/>
                          <pic:cNvPicPr/>
                        </pic:nvPicPr>
                        <pic:blipFill rotWithShape="1">
                          <a:blip r:embed="rId10">
                            <a:extLst>
                              <a:ext uri="{28A0092B-C50C-407E-A947-70E740481C1C}">
                                <a14:useLocalDpi xmlns:a14="http://schemas.microsoft.com/office/drawing/2010/main" val="0"/>
                              </a:ext>
                            </a:extLst>
                          </a:blip>
                          <a:srcRect l="10991" t="15643" r="12624" b="15026"/>
                          <a:stretch/>
                        </pic:blipFill>
                        <pic:spPr bwMode="auto">
                          <a:xfrm>
                            <a:off x="0" y="0"/>
                            <a:ext cx="4260047" cy="2988000"/>
                          </a:xfrm>
                          <a:prstGeom prst="rect">
                            <a:avLst/>
                          </a:prstGeom>
                          <a:ln>
                            <a:noFill/>
                          </a:ln>
                          <a:extLst>
                            <a:ext uri="{53640926-AAD7-44D8-BBD7-CCE9431645EC}">
                              <a14:shadowObscured xmlns:a14="http://schemas.microsoft.com/office/drawing/2010/main"/>
                            </a:ext>
                          </a:extLst>
                        </pic:spPr>
                      </pic:pic>
                    </a:graphicData>
                  </a:graphic>
                </wp:inline>
              </w:drawing>
            </w:r>
          </w:p>
        </w:tc>
      </w:tr>
      <w:tr w:rsidR="006F4231" w:rsidRPr="00852823" w14:paraId="588129F1" w14:textId="77777777" w:rsidTr="004639AF">
        <w:tc>
          <w:tcPr>
            <w:tcW w:w="9360" w:type="dxa"/>
            <w:tcBorders>
              <w:top w:val="nil"/>
              <w:left w:val="nil"/>
              <w:bottom w:val="nil"/>
              <w:right w:val="nil"/>
            </w:tcBorders>
          </w:tcPr>
          <w:p w14:paraId="495838A0" w14:textId="77777777" w:rsidR="006F4231" w:rsidRPr="008505C1" w:rsidRDefault="006F4231" w:rsidP="004639AF">
            <w:pPr>
              <w:spacing w:after="240"/>
              <w:rPr>
                <w:iCs/>
                <w:color w:val="000000" w:themeColor="text1"/>
                <w:sz w:val="22"/>
                <w:szCs w:val="22"/>
              </w:rPr>
            </w:pPr>
            <w:r w:rsidRPr="008505C1">
              <w:rPr>
                <w:b/>
                <w:bCs/>
                <w:iCs/>
                <w:color w:val="000000" w:themeColor="text1"/>
                <w:sz w:val="22"/>
                <w:szCs w:val="22"/>
              </w:rPr>
              <w:t>Figure S2.</w:t>
            </w:r>
            <w:r w:rsidRPr="008505C1">
              <w:rPr>
                <w:iCs/>
                <w:color w:val="000000" w:themeColor="text1"/>
                <w:sz w:val="22"/>
                <w:szCs w:val="22"/>
              </w:rPr>
              <w:t xml:space="preserve"> Accuracy of the </w:t>
            </w:r>
            <w:proofErr w:type="spellStart"/>
            <w:proofErr w:type="gramStart"/>
            <w:r w:rsidRPr="008505C1">
              <w:rPr>
                <w:iCs/>
                <w:color w:val="000000" w:themeColor="text1"/>
                <w:sz w:val="22"/>
                <w:szCs w:val="22"/>
              </w:rPr>
              <w:t>I</w:t>
            </w:r>
            <w:r w:rsidRPr="008505C1">
              <w:rPr>
                <w:iCs/>
                <w:color w:val="000000" w:themeColor="text1"/>
                <w:sz w:val="22"/>
                <w:szCs w:val="22"/>
                <w:vertAlign w:val="subscript"/>
              </w:rPr>
              <w:t>exp</w:t>
            </w:r>
            <w:proofErr w:type="spellEnd"/>
            <w:r w:rsidRPr="008505C1">
              <w:rPr>
                <w:iCs/>
                <w:color w:val="000000" w:themeColor="text1"/>
                <w:sz w:val="22"/>
                <w:szCs w:val="22"/>
              </w:rPr>
              <w:t>(</w:t>
            </w:r>
            <w:proofErr w:type="gramEnd"/>
            <w:r w:rsidRPr="008505C1">
              <w:rPr>
                <w:iCs/>
                <w:color w:val="000000" w:themeColor="text1"/>
                <w:sz w:val="22"/>
                <w:szCs w:val="22"/>
              </w:rPr>
              <w:t>Si) spectral fit, given by cost function term W</w:t>
            </w:r>
            <w:r w:rsidRPr="008505C1">
              <w:rPr>
                <w:iCs/>
                <w:color w:val="000000" w:themeColor="text1"/>
                <w:sz w:val="22"/>
                <w:szCs w:val="22"/>
                <w:vertAlign w:val="subscript"/>
              </w:rPr>
              <w:t>1</w:t>
            </w:r>
            <w:r w:rsidRPr="008505C1">
              <w:rPr>
                <w:iCs/>
                <w:color w:val="000000" w:themeColor="text1"/>
                <w:sz w:val="22"/>
                <w:szCs w:val="22"/>
              </w:rPr>
              <w:t xml:space="preserve"> (see equation (3) in the main text). Here, N' is the number of atomic planes for which </w:t>
            </w:r>
            <w:r w:rsidRPr="008505C1">
              <w:rPr>
                <w:iCs/>
                <w:color w:val="000000" w:themeColor="text1"/>
                <w:sz w:val="22"/>
                <w:szCs w:val="22"/>
              </w:rPr>
              <w:sym w:font="Symbol" w:char="F044"/>
            </w:r>
            <w:proofErr w:type="spellStart"/>
            <w:r w:rsidRPr="008505C1">
              <w:rPr>
                <w:iCs/>
                <w:color w:val="000000" w:themeColor="text1"/>
                <w:sz w:val="22"/>
                <w:szCs w:val="22"/>
              </w:rPr>
              <w:t>E</w:t>
            </w:r>
            <w:r w:rsidRPr="008505C1">
              <w:rPr>
                <w:iCs/>
                <w:color w:val="000000" w:themeColor="text1"/>
                <w:sz w:val="22"/>
                <w:szCs w:val="22"/>
                <w:vertAlign w:val="subscript"/>
              </w:rPr>
              <w:t>k</w:t>
            </w:r>
            <w:proofErr w:type="spellEnd"/>
            <w:r w:rsidRPr="008505C1">
              <w:rPr>
                <w:iCs/>
                <w:color w:val="000000" w:themeColor="text1"/>
                <w:sz w:val="22"/>
                <w:szCs w:val="22"/>
              </w:rPr>
              <w:t xml:space="preserve"> values were explicitly optimized and p and m are smoothness parameters. Panels (a) and (b) show the quality of the fit, represented by the cost function W</w:t>
            </w:r>
            <w:r w:rsidRPr="008505C1">
              <w:rPr>
                <w:iCs/>
                <w:color w:val="000000" w:themeColor="text1"/>
                <w:sz w:val="22"/>
                <w:szCs w:val="22"/>
                <w:vertAlign w:val="subscript"/>
              </w:rPr>
              <w:t>1</w:t>
            </w:r>
            <w:r w:rsidRPr="008505C1">
              <w:rPr>
                <w:iCs/>
                <w:color w:val="000000" w:themeColor="text1"/>
                <w:sz w:val="22"/>
                <w:szCs w:val="22"/>
              </w:rPr>
              <w:t>, for the two assumed signs of the potential gradient corresponding to upward (W</w:t>
            </w:r>
            <w:r w:rsidRPr="008505C1">
              <w:rPr>
                <w:iCs/>
                <w:color w:val="000000" w:themeColor="text1"/>
                <w:sz w:val="22"/>
                <w:szCs w:val="22"/>
                <w:vertAlign w:val="superscript"/>
              </w:rPr>
              <w:t>u</w:t>
            </w:r>
            <w:r w:rsidRPr="008505C1">
              <w:rPr>
                <w:iCs/>
                <w:color w:val="000000" w:themeColor="text1"/>
                <w:sz w:val="22"/>
                <w:szCs w:val="22"/>
                <w:vertAlign w:val="subscript"/>
              </w:rPr>
              <w:t>1</w:t>
            </w:r>
            <w:r w:rsidRPr="008505C1">
              <w:rPr>
                <w:iCs/>
                <w:color w:val="000000" w:themeColor="text1"/>
                <w:sz w:val="22"/>
                <w:szCs w:val="22"/>
              </w:rPr>
              <w:t>) and downward (W</w:t>
            </w:r>
            <w:r w:rsidRPr="008505C1">
              <w:rPr>
                <w:iCs/>
                <w:color w:val="000000" w:themeColor="text1"/>
                <w:sz w:val="22"/>
                <w:szCs w:val="22"/>
                <w:vertAlign w:val="superscript"/>
              </w:rPr>
              <w:t>d</w:t>
            </w:r>
            <w:r w:rsidRPr="008505C1">
              <w:rPr>
                <w:iCs/>
                <w:color w:val="000000" w:themeColor="text1"/>
                <w:sz w:val="22"/>
                <w:szCs w:val="22"/>
                <w:vertAlign w:val="subscript"/>
              </w:rPr>
              <w:t>1</w:t>
            </w:r>
            <w:r w:rsidRPr="008505C1">
              <w:rPr>
                <w:iCs/>
                <w:color w:val="000000" w:themeColor="text1"/>
                <w:sz w:val="22"/>
                <w:szCs w:val="22"/>
              </w:rPr>
              <w:t>) band bending in the direction from the bulk to the surface. The same set of parameters p was used in all cases: p</w:t>
            </w:r>
            <w:r w:rsidRPr="008505C1">
              <w:rPr>
                <w:iCs/>
                <w:color w:val="000000" w:themeColor="text1"/>
                <w:sz w:val="22"/>
                <w:szCs w:val="22"/>
              </w:rPr>
              <w:sym w:font="Symbol" w:char="F0B4"/>
            </w:r>
            <w:r w:rsidRPr="008505C1">
              <w:rPr>
                <w:iCs/>
                <w:color w:val="000000" w:themeColor="text1"/>
                <w:sz w:val="22"/>
                <w:szCs w:val="22"/>
              </w:rPr>
              <w:t>1000 = 2</w:t>
            </w:r>
            <w:r w:rsidRPr="008505C1">
              <w:rPr>
                <w:iCs/>
                <w:color w:val="000000" w:themeColor="text1"/>
                <w:sz w:val="22"/>
                <w:szCs w:val="22"/>
                <w:vertAlign w:val="superscript"/>
              </w:rPr>
              <w:t>7</w:t>
            </w:r>
            <w:r w:rsidRPr="008505C1">
              <w:rPr>
                <w:iCs/>
                <w:color w:val="000000" w:themeColor="text1"/>
                <w:sz w:val="22"/>
                <w:szCs w:val="22"/>
              </w:rPr>
              <w:t>, 2</w:t>
            </w:r>
            <w:r w:rsidRPr="008505C1">
              <w:rPr>
                <w:iCs/>
                <w:color w:val="000000" w:themeColor="text1"/>
                <w:sz w:val="22"/>
                <w:szCs w:val="22"/>
                <w:vertAlign w:val="superscript"/>
              </w:rPr>
              <w:t>8</w:t>
            </w:r>
            <w:r w:rsidRPr="008505C1">
              <w:rPr>
                <w:iCs/>
                <w:color w:val="000000" w:themeColor="text1"/>
                <w:sz w:val="22"/>
                <w:szCs w:val="22"/>
              </w:rPr>
              <w:t>, and 2</w:t>
            </w:r>
            <w:r w:rsidRPr="008505C1">
              <w:rPr>
                <w:iCs/>
                <w:color w:val="000000" w:themeColor="text1"/>
                <w:sz w:val="22"/>
                <w:szCs w:val="22"/>
                <w:vertAlign w:val="superscript"/>
              </w:rPr>
              <w:t>9</w:t>
            </w:r>
            <w:r w:rsidRPr="008505C1">
              <w:rPr>
                <w:iCs/>
                <w:color w:val="000000" w:themeColor="text1"/>
                <w:sz w:val="22"/>
                <w:szCs w:val="22"/>
              </w:rPr>
              <w:t>.</w:t>
            </w:r>
          </w:p>
        </w:tc>
      </w:tr>
    </w:tbl>
    <w:p w14:paraId="6E32D7E4" w14:textId="77777777" w:rsidR="006F4231" w:rsidRPr="00852823" w:rsidRDefault="006F4231" w:rsidP="006F4231">
      <w:pPr>
        <w:rPr>
          <w:b/>
          <w:i/>
          <w:color w:val="000000" w:themeColor="text1"/>
          <w:sz w:val="22"/>
          <w:szCs w:val="22"/>
          <w:lang w:eastAsia="ko-KR"/>
        </w:rPr>
      </w:pPr>
    </w:p>
    <w:p w14:paraId="2F9141C3" w14:textId="77777777" w:rsidR="006F4231" w:rsidRPr="00852823" w:rsidRDefault="006F4231" w:rsidP="006F4231">
      <w:pPr>
        <w:rPr>
          <w:b/>
          <w:i/>
          <w:color w:val="000000" w:themeColor="text1"/>
          <w:sz w:val="22"/>
          <w:szCs w:val="22"/>
          <w:lang w:eastAsia="ko-KR"/>
        </w:rPr>
      </w:pPr>
    </w:p>
    <w:tbl>
      <w:tblPr>
        <w:tblStyle w:val="TableGrid"/>
        <w:tblW w:w="0" w:type="auto"/>
        <w:tblLook w:val="04A0" w:firstRow="1" w:lastRow="0" w:firstColumn="1" w:lastColumn="0" w:noHBand="0" w:noVBand="1"/>
      </w:tblPr>
      <w:tblGrid>
        <w:gridCol w:w="9360"/>
      </w:tblGrid>
      <w:tr w:rsidR="006F4231" w:rsidRPr="00852823" w14:paraId="49E89D21" w14:textId="77777777" w:rsidTr="004639AF">
        <w:tc>
          <w:tcPr>
            <w:tcW w:w="9360" w:type="dxa"/>
            <w:tcBorders>
              <w:top w:val="nil"/>
              <w:left w:val="nil"/>
              <w:bottom w:val="nil"/>
              <w:right w:val="nil"/>
            </w:tcBorders>
          </w:tcPr>
          <w:p w14:paraId="72949A19" w14:textId="77777777" w:rsidR="006F4231" w:rsidRPr="00852823" w:rsidRDefault="006F4231" w:rsidP="004639AF">
            <w:pPr>
              <w:spacing w:after="240"/>
              <w:jc w:val="center"/>
              <w:rPr>
                <w:i/>
                <w:color w:val="000000" w:themeColor="text1"/>
                <w:sz w:val="22"/>
                <w:szCs w:val="22"/>
              </w:rPr>
            </w:pPr>
            <w:r w:rsidRPr="00852823">
              <w:rPr>
                <w:i/>
                <w:noProof/>
                <w:color w:val="000000" w:themeColor="text1"/>
                <w:sz w:val="22"/>
                <w:szCs w:val="22"/>
              </w:rPr>
              <w:drawing>
                <wp:inline distT="0" distB="0" distL="0" distR="0" wp14:anchorId="3D573A34" wp14:editId="5660AA4A">
                  <wp:extent cx="4722768" cy="1980000"/>
                  <wp:effectExtent l="0" t="0" r="1905" b="127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SR-SI-fig3-pot-derivative.pdf"/>
                          <pic:cNvPicPr/>
                        </pic:nvPicPr>
                        <pic:blipFill rotWithShape="1">
                          <a:blip r:embed="rId11">
                            <a:extLst>
                              <a:ext uri="{28A0092B-C50C-407E-A947-70E740481C1C}">
                                <a14:useLocalDpi xmlns:a14="http://schemas.microsoft.com/office/drawing/2010/main" val="0"/>
                              </a:ext>
                            </a:extLst>
                          </a:blip>
                          <a:srcRect l="17260" t="18480" r="17834" b="46306"/>
                          <a:stretch/>
                        </pic:blipFill>
                        <pic:spPr bwMode="auto">
                          <a:xfrm>
                            <a:off x="0" y="0"/>
                            <a:ext cx="4722768" cy="1980000"/>
                          </a:xfrm>
                          <a:prstGeom prst="rect">
                            <a:avLst/>
                          </a:prstGeom>
                          <a:ln>
                            <a:noFill/>
                          </a:ln>
                          <a:extLst>
                            <a:ext uri="{53640926-AAD7-44D8-BBD7-CCE9431645EC}">
                              <a14:shadowObscured xmlns:a14="http://schemas.microsoft.com/office/drawing/2010/main"/>
                            </a:ext>
                          </a:extLst>
                        </pic:spPr>
                      </pic:pic>
                    </a:graphicData>
                  </a:graphic>
                </wp:inline>
              </w:drawing>
            </w:r>
          </w:p>
        </w:tc>
      </w:tr>
      <w:tr w:rsidR="006F4231" w:rsidRPr="00852823" w14:paraId="7AEA1F57" w14:textId="77777777" w:rsidTr="004639AF">
        <w:tc>
          <w:tcPr>
            <w:tcW w:w="9360" w:type="dxa"/>
            <w:tcBorders>
              <w:top w:val="nil"/>
              <w:left w:val="nil"/>
              <w:bottom w:val="nil"/>
              <w:right w:val="nil"/>
            </w:tcBorders>
          </w:tcPr>
          <w:p w14:paraId="7BE0D220" w14:textId="77777777" w:rsidR="006F4231" w:rsidRPr="00852823" w:rsidRDefault="006F4231" w:rsidP="004639AF">
            <w:pPr>
              <w:spacing w:after="240"/>
              <w:rPr>
                <w:i/>
                <w:color w:val="000000" w:themeColor="text1"/>
                <w:sz w:val="22"/>
                <w:szCs w:val="22"/>
              </w:rPr>
            </w:pPr>
            <w:r w:rsidRPr="00852823">
              <w:rPr>
                <w:b/>
                <w:bCs/>
                <w:iCs/>
                <w:color w:val="000000" w:themeColor="text1"/>
                <w:sz w:val="22"/>
                <w:szCs w:val="22"/>
              </w:rPr>
              <w:t>Figure S3.</w:t>
            </w:r>
            <w:r w:rsidRPr="00852823">
              <w:rPr>
                <w:iCs/>
                <w:color w:val="000000" w:themeColor="text1"/>
                <w:sz w:val="22"/>
                <w:szCs w:val="22"/>
              </w:rPr>
              <w:t xml:space="preserve"> Color maps of the simulated layer-resolved Si 2p (a) and </w:t>
            </w:r>
            <w:proofErr w:type="spellStart"/>
            <w:r w:rsidRPr="00852823">
              <w:rPr>
                <w:iCs/>
                <w:color w:val="000000" w:themeColor="text1"/>
                <w:sz w:val="22"/>
                <w:szCs w:val="22"/>
              </w:rPr>
              <w:t>Ti</w:t>
            </w:r>
            <w:proofErr w:type="spellEnd"/>
            <w:r w:rsidRPr="00852823">
              <w:rPr>
                <w:iCs/>
                <w:color w:val="000000" w:themeColor="text1"/>
                <w:sz w:val="22"/>
                <w:szCs w:val="22"/>
              </w:rPr>
              <w:t xml:space="preserve"> 2p</w:t>
            </w:r>
            <w:r w:rsidRPr="00852823">
              <w:rPr>
                <w:iCs/>
                <w:color w:val="000000" w:themeColor="text1"/>
                <w:sz w:val="22"/>
                <w:szCs w:val="22"/>
                <w:vertAlign w:val="subscript"/>
              </w:rPr>
              <w:t>3/2</w:t>
            </w:r>
            <w:r w:rsidRPr="00852823">
              <w:rPr>
                <w:iCs/>
                <w:color w:val="000000" w:themeColor="text1"/>
                <w:sz w:val="22"/>
                <w:szCs w:val="22"/>
              </w:rPr>
              <w:t xml:space="preserve"> (b) spectra near the SrTiO</w:t>
            </w:r>
            <w:r w:rsidRPr="00852823">
              <w:rPr>
                <w:iCs/>
                <w:color w:val="000000" w:themeColor="text1"/>
                <w:sz w:val="22"/>
                <w:szCs w:val="22"/>
                <w:vertAlign w:val="subscript"/>
              </w:rPr>
              <w:t>3</w:t>
            </w:r>
            <w:r w:rsidRPr="00852823">
              <w:rPr>
                <w:iCs/>
                <w:color w:val="000000" w:themeColor="text1"/>
                <w:sz w:val="22"/>
                <w:szCs w:val="22"/>
              </w:rPr>
              <w:t>/Si interface for the upward band bending scenario. The interface is marked with a vertical red line. The distances (top axis) from the surface (b) and from the SrTiO</w:t>
            </w:r>
            <w:r w:rsidRPr="00852823">
              <w:rPr>
                <w:iCs/>
                <w:color w:val="000000" w:themeColor="text1"/>
                <w:sz w:val="22"/>
                <w:szCs w:val="22"/>
                <w:vertAlign w:val="subscript"/>
              </w:rPr>
              <w:t>3</w:t>
            </w:r>
            <w:r w:rsidRPr="00852823">
              <w:rPr>
                <w:iCs/>
                <w:color w:val="000000" w:themeColor="text1"/>
                <w:sz w:val="22"/>
                <w:szCs w:val="22"/>
              </w:rPr>
              <w:t>/Si interface (a) are indicated in terms of TiO</w:t>
            </w:r>
            <w:r w:rsidRPr="00852823">
              <w:rPr>
                <w:iCs/>
                <w:color w:val="000000" w:themeColor="text1"/>
                <w:sz w:val="22"/>
                <w:szCs w:val="22"/>
                <w:vertAlign w:val="subscript"/>
              </w:rPr>
              <w:t>2</w:t>
            </w:r>
            <w:r w:rsidRPr="00852823">
              <w:rPr>
                <w:iCs/>
                <w:color w:val="000000" w:themeColor="text1"/>
                <w:sz w:val="22"/>
                <w:szCs w:val="22"/>
              </w:rPr>
              <w:t xml:space="preserve"> and Si atomic planes, respectively. White lines on both sides of the interface highlight the slope of the electrostatic potential </w:t>
            </w:r>
            <w:r w:rsidRPr="00852823">
              <w:rPr>
                <w:iCs/>
                <w:color w:val="000000" w:themeColor="text1"/>
                <w:sz w:val="22"/>
                <w:szCs w:val="22"/>
              </w:rPr>
              <w:sym w:font="Symbol" w:char="F0B6"/>
            </w:r>
            <w:r w:rsidRPr="00852823">
              <w:rPr>
                <w:iCs/>
                <w:color w:val="000000" w:themeColor="text1"/>
                <w:sz w:val="22"/>
                <w:szCs w:val="22"/>
              </w:rPr>
              <w:t>V/</w:t>
            </w:r>
            <w:r w:rsidRPr="00852823">
              <w:rPr>
                <w:iCs/>
                <w:color w:val="000000" w:themeColor="text1"/>
                <w:sz w:val="22"/>
                <w:szCs w:val="22"/>
              </w:rPr>
              <w:sym w:font="Symbol" w:char="F0B6"/>
            </w:r>
            <w:r w:rsidRPr="00852823">
              <w:rPr>
                <w:iCs/>
                <w:color w:val="000000" w:themeColor="text1"/>
                <w:sz w:val="22"/>
                <w:szCs w:val="22"/>
              </w:rPr>
              <w:t>z, where the z-direction is perpendicular to the plane of the interface.</w:t>
            </w:r>
          </w:p>
        </w:tc>
      </w:tr>
      <w:tr w:rsidR="006F4231" w:rsidRPr="008505C1" w14:paraId="0168DB49" w14:textId="77777777" w:rsidTr="004639AF">
        <w:tc>
          <w:tcPr>
            <w:tcW w:w="9360" w:type="dxa"/>
            <w:tcBorders>
              <w:top w:val="nil"/>
              <w:left w:val="nil"/>
              <w:bottom w:val="nil"/>
              <w:right w:val="nil"/>
            </w:tcBorders>
          </w:tcPr>
          <w:p w14:paraId="02C1476B" w14:textId="77777777" w:rsidR="006F4231" w:rsidRPr="008505C1" w:rsidRDefault="006F4231" w:rsidP="004639AF">
            <w:pPr>
              <w:spacing w:after="120"/>
              <w:rPr>
                <w:b/>
                <w:bCs/>
                <w:iCs/>
                <w:color w:val="000000" w:themeColor="text1"/>
                <w:sz w:val="22"/>
                <w:szCs w:val="22"/>
              </w:rPr>
            </w:pPr>
          </w:p>
          <w:p w14:paraId="4BDD7C42" w14:textId="77777777" w:rsidR="006F4231" w:rsidRPr="008505C1" w:rsidRDefault="006F4231" w:rsidP="004639AF">
            <w:pPr>
              <w:tabs>
                <w:tab w:val="left" w:pos="56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spacing w:after="120"/>
              <w:rPr>
                <w:color w:val="000000" w:themeColor="text1"/>
                <w:sz w:val="22"/>
                <w:szCs w:val="22"/>
              </w:rPr>
            </w:pPr>
          </w:p>
          <w:p w14:paraId="0AF4C626" w14:textId="77777777" w:rsidR="006F4231" w:rsidRPr="00C60502" w:rsidRDefault="006F4231" w:rsidP="004639AF">
            <w:pPr>
              <w:tabs>
                <w:tab w:val="left" w:pos="56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spacing w:after="120"/>
              <w:rPr>
                <w:b/>
                <w:bCs/>
                <w:color w:val="000000" w:themeColor="text1"/>
                <w:sz w:val="22"/>
                <w:szCs w:val="22"/>
              </w:rPr>
            </w:pPr>
            <w:r w:rsidRPr="00C60502">
              <w:rPr>
                <w:b/>
                <w:bCs/>
                <w:color w:val="000000" w:themeColor="text1"/>
                <w:sz w:val="22"/>
                <w:szCs w:val="22"/>
              </w:rPr>
              <w:lastRenderedPageBreak/>
              <w:t xml:space="preserve">Consistency between the potential profiles obtained using </w:t>
            </w:r>
            <w:proofErr w:type="spellStart"/>
            <w:r w:rsidRPr="00C60502">
              <w:rPr>
                <w:b/>
                <w:bCs/>
                <w:color w:val="000000" w:themeColor="text1"/>
                <w:sz w:val="22"/>
                <w:szCs w:val="22"/>
              </w:rPr>
              <w:t>Ti</w:t>
            </w:r>
            <w:proofErr w:type="spellEnd"/>
            <w:r w:rsidRPr="00C60502">
              <w:rPr>
                <w:b/>
                <w:bCs/>
                <w:color w:val="000000" w:themeColor="text1"/>
                <w:sz w:val="22"/>
                <w:szCs w:val="22"/>
              </w:rPr>
              <w:t xml:space="preserve"> 2p</w:t>
            </w:r>
            <w:r w:rsidRPr="00C60502">
              <w:rPr>
                <w:b/>
                <w:bCs/>
                <w:color w:val="000000" w:themeColor="text1"/>
                <w:sz w:val="22"/>
                <w:szCs w:val="22"/>
                <w:vertAlign w:val="subscript"/>
              </w:rPr>
              <w:t>3/2</w:t>
            </w:r>
            <w:r w:rsidRPr="00C60502">
              <w:rPr>
                <w:b/>
                <w:bCs/>
                <w:color w:val="000000" w:themeColor="text1"/>
                <w:sz w:val="22"/>
                <w:szCs w:val="22"/>
              </w:rPr>
              <w:t xml:space="preserve"> and Sr 3d spectra.</w:t>
            </w:r>
          </w:p>
          <w:p w14:paraId="6B6265EF" w14:textId="3F9451A0" w:rsidR="006F4231" w:rsidRPr="00C60502" w:rsidRDefault="006F4231" w:rsidP="004639AF">
            <w:pPr>
              <w:tabs>
                <w:tab w:val="left" w:pos="56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spacing w:after="120"/>
              <w:rPr>
                <w:color w:val="000000" w:themeColor="text1"/>
                <w:sz w:val="22"/>
                <w:szCs w:val="22"/>
              </w:rPr>
            </w:pPr>
            <w:r w:rsidRPr="00C60502">
              <w:rPr>
                <w:color w:val="000000" w:themeColor="text1"/>
                <w:sz w:val="22"/>
                <w:szCs w:val="22"/>
              </w:rPr>
              <w:t xml:space="preserve">The depth profile of the valence band (VB) maximum in the STO film obtained by fitting the </w:t>
            </w:r>
            <w:proofErr w:type="spellStart"/>
            <w:r w:rsidRPr="00C60502">
              <w:rPr>
                <w:color w:val="000000" w:themeColor="text1"/>
                <w:sz w:val="22"/>
                <w:szCs w:val="22"/>
              </w:rPr>
              <w:t>Ti</w:t>
            </w:r>
            <w:proofErr w:type="spellEnd"/>
            <w:r w:rsidRPr="00C60502">
              <w:rPr>
                <w:color w:val="000000" w:themeColor="text1"/>
                <w:sz w:val="22"/>
                <w:szCs w:val="22"/>
              </w:rPr>
              <w:t xml:space="preserve"> 2p</w:t>
            </w:r>
            <w:r w:rsidRPr="00C60502">
              <w:rPr>
                <w:color w:val="000000" w:themeColor="text1"/>
                <w:sz w:val="22"/>
                <w:szCs w:val="22"/>
                <w:vertAlign w:val="subscript"/>
              </w:rPr>
              <w:t>3/2</w:t>
            </w:r>
            <w:r w:rsidRPr="00C60502">
              <w:rPr>
                <w:color w:val="000000" w:themeColor="text1"/>
                <w:sz w:val="22"/>
                <w:szCs w:val="22"/>
              </w:rPr>
              <w:t xml:space="preserve"> spectrum (Figures 5 and S3) was independently validated by performing a similar fitting procedure for the Sr 3d spectrum. In both cases we used spectra collected for the same STO (12 nm) / Si heterojunction and assumed the same thickness of 31 atomic planes. Here we used electron attenuation lengths (EAL) of 5.9 nm for </w:t>
            </w:r>
            <w:proofErr w:type="spellStart"/>
            <w:r w:rsidRPr="00C60502">
              <w:rPr>
                <w:color w:val="000000" w:themeColor="text1"/>
                <w:sz w:val="22"/>
                <w:szCs w:val="22"/>
              </w:rPr>
              <w:t>Ti</w:t>
            </w:r>
            <w:proofErr w:type="spellEnd"/>
            <w:r w:rsidRPr="00C60502">
              <w:rPr>
                <w:color w:val="000000" w:themeColor="text1"/>
                <w:sz w:val="22"/>
                <w:szCs w:val="22"/>
              </w:rPr>
              <w:t xml:space="preserve"> 2p</w:t>
            </w:r>
            <w:r w:rsidRPr="00C60502">
              <w:rPr>
                <w:color w:val="000000" w:themeColor="text1"/>
                <w:sz w:val="22"/>
                <w:szCs w:val="22"/>
                <w:vertAlign w:val="subscript"/>
              </w:rPr>
              <w:t>3/2</w:t>
            </w:r>
            <w:r w:rsidRPr="00C60502">
              <w:rPr>
                <w:color w:val="000000" w:themeColor="text1"/>
                <w:sz w:val="22"/>
                <w:szCs w:val="22"/>
              </w:rPr>
              <w:t xml:space="preserve"> and 6.2 nm for Sr 3d, which were determined by extrapolating EALs from conventional XPS measurements for epitaxial STO on Ge(001) using a power law for the form 0.060 + </w:t>
            </w:r>
            <m:oMath>
              <m:sSubSup>
                <m:sSubSupPr>
                  <m:ctrlPr>
                    <w:rPr>
                      <w:rFonts w:ascii="Cambria Math" w:hAnsi="Cambria Math"/>
                      <w:i/>
                      <w:color w:val="000000" w:themeColor="text1"/>
                      <w:sz w:val="22"/>
                      <w:szCs w:val="22"/>
                    </w:rPr>
                  </m:ctrlPr>
                </m:sSubSupPr>
                <m:e>
                  <m:r>
                    <w:rPr>
                      <w:rFonts w:ascii="Cambria Math" w:hAnsi="Cambria Math"/>
                      <w:color w:val="000000" w:themeColor="text1"/>
                      <w:sz w:val="22"/>
                      <w:szCs w:val="22"/>
                    </w:rPr>
                    <m:t>E</m:t>
                  </m:r>
                </m:e>
                <m:sub>
                  <m:r>
                    <w:rPr>
                      <w:rFonts w:ascii="Cambria Math" w:hAnsi="Cambria Math"/>
                      <w:color w:val="000000" w:themeColor="text1"/>
                      <w:sz w:val="22"/>
                      <w:szCs w:val="22"/>
                    </w:rPr>
                    <m:t>k</m:t>
                  </m:r>
                </m:sub>
                <m:sup>
                  <m:r>
                    <w:rPr>
                      <w:rFonts w:ascii="Cambria Math" w:hAnsi="Cambria Math"/>
                      <w:color w:val="000000" w:themeColor="text1"/>
                      <w:sz w:val="22"/>
                      <w:szCs w:val="22"/>
                    </w:rPr>
                    <m:t>0.8</m:t>
                  </m:r>
                </m:sup>
              </m:sSubSup>
            </m:oMath>
            <w:r w:rsidRPr="00C60502">
              <w:rPr>
                <w:color w:val="000000" w:themeColor="text1"/>
                <w:sz w:val="22"/>
                <w:szCs w:val="22"/>
              </w:rPr>
              <w:t xml:space="preserve"> [</w:t>
            </w:r>
            <w:r w:rsidR="00C60502">
              <w:rPr>
                <w:color w:val="000000" w:themeColor="text1"/>
                <w:sz w:val="22"/>
                <w:szCs w:val="22"/>
              </w:rPr>
              <w:t>1</w:t>
            </w:r>
            <w:r w:rsidRPr="00C60502">
              <w:rPr>
                <w:color w:val="000000" w:themeColor="text1"/>
                <w:sz w:val="22"/>
                <w:szCs w:val="22"/>
              </w:rPr>
              <w:t xml:space="preserve">]. We note that the extracted potential profiles are insensitive to the exact values of the EALs over a range of ±0.1 nm from these values. </w:t>
            </w:r>
          </w:p>
          <w:p w14:paraId="38ED82A0" w14:textId="77777777" w:rsidR="006F4231" w:rsidRPr="00C60502" w:rsidRDefault="006F4231" w:rsidP="004639AF">
            <w:pPr>
              <w:tabs>
                <w:tab w:val="left" w:pos="56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spacing w:after="120"/>
              <w:rPr>
                <w:color w:val="000000" w:themeColor="text1"/>
                <w:sz w:val="22"/>
                <w:szCs w:val="22"/>
              </w:rPr>
            </w:pPr>
            <w:r w:rsidRPr="00C60502">
              <w:rPr>
                <w:sz w:val="22"/>
                <w:szCs w:val="22"/>
              </w:rPr>
              <w:t xml:space="preserve">Experimental measurements made in the same run as those for this STO/Si heterojunction show that the VB maximum in bulk </w:t>
            </w:r>
            <w:proofErr w:type="spellStart"/>
            <w:r w:rsidRPr="00C60502">
              <w:rPr>
                <w:sz w:val="22"/>
                <w:szCs w:val="22"/>
              </w:rPr>
              <w:t>Nb</w:t>
            </w:r>
            <w:proofErr w:type="spellEnd"/>
            <w:r w:rsidRPr="00C60502">
              <w:rPr>
                <w:sz w:val="22"/>
                <w:szCs w:val="22"/>
              </w:rPr>
              <w:t xml:space="preserve">-doped </w:t>
            </w:r>
            <w:proofErr w:type="gramStart"/>
            <w:r w:rsidRPr="00C60502">
              <w:rPr>
                <w:sz w:val="22"/>
                <w:szCs w:val="22"/>
              </w:rPr>
              <w:t>STO(</w:t>
            </w:r>
            <w:proofErr w:type="gramEnd"/>
            <w:r w:rsidRPr="00C60502">
              <w:rPr>
                <w:sz w:val="22"/>
                <w:szCs w:val="22"/>
              </w:rPr>
              <w:t xml:space="preserve">001) is 455.76 eV above the </w:t>
            </w:r>
            <w:proofErr w:type="spellStart"/>
            <w:r w:rsidRPr="00C60502">
              <w:rPr>
                <w:sz w:val="22"/>
                <w:szCs w:val="22"/>
              </w:rPr>
              <w:t>Ti</w:t>
            </w:r>
            <w:proofErr w:type="spellEnd"/>
            <w:r w:rsidRPr="00C60502">
              <w:rPr>
                <w:sz w:val="22"/>
                <w:szCs w:val="22"/>
              </w:rPr>
              <w:t xml:space="preserve"> 2p</w:t>
            </w:r>
            <w:r w:rsidRPr="00C60502">
              <w:rPr>
                <w:sz w:val="22"/>
                <w:szCs w:val="22"/>
                <w:vertAlign w:val="subscript"/>
              </w:rPr>
              <w:t>3/2</w:t>
            </w:r>
            <w:r w:rsidRPr="00C60502">
              <w:rPr>
                <w:sz w:val="22"/>
                <w:szCs w:val="22"/>
              </w:rPr>
              <w:t xml:space="preserve"> peak energy and 130.26 eV above the Sr 3d</w:t>
            </w:r>
            <w:r w:rsidRPr="00C60502">
              <w:rPr>
                <w:sz w:val="22"/>
                <w:szCs w:val="22"/>
                <w:vertAlign w:val="subscript"/>
              </w:rPr>
              <w:t xml:space="preserve">5/2 </w:t>
            </w:r>
            <w:r w:rsidRPr="00C60502">
              <w:rPr>
                <w:sz w:val="22"/>
                <w:szCs w:val="22"/>
              </w:rPr>
              <w:t>peak energy. Subtracting these values from the associated binding energy profiles yields the VB edge profiles shown in Figure S4. The two profiles are in a good mutual agreement with a notable exception of the outermost TiO</w:t>
            </w:r>
            <w:r w:rsidRPr="00C60502">
              <w:rPr>
                <w:sz w:val="22"/>
                <w:szCs w:val="22"/>
                <w:vertAlign w:val="subscript"/>
              </w:rPr>
              <w:t>2</w:t>
            </w:r>
            <w:r w:rsidRPr="00C60502">
              <w:rPr>
                <w:sz w:val="22"/>
                <w:szCs w:val="22"/>
              </w:rPr>
              <w:t xml:space="preserve"> plane, where the VB edge shifts upwards by ~0.3 eV. </w:t>
            </w:r>
          </w:p>
          <w:p w14:paraId="0AB91742" w14:textId="77777777" w:rsidR="006F4231" w:rsidRPr="00EA1B7F" w:rsidRDefault="006F4231" w:rsidP="004639AF">
            <w:pPr>
              <w:tabs>
                <w:tab w:val="left" w:pos="56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spacing w:after="120"/>
              <w:rPr>
                <w:color w:val="000000" w:themeColor="text1"/>
                <w:sz w:val="22"/>
                <w:szCs w:val="22"/>
                <w:highlight w:val="yellow"/>
              </w:rPr>
            </w:pPr>
          </w:p>
          <w:p w14:paraId="79BDFE5D" w14:textId="77777777" w:rsidR="006F4231" w:rsidRPr="00E33092" w:rsidRDefault="006F4231" w:rsidP="004639AF">
            <w:pPr>
              <w:tabs>
                <w:tab w:val="left" w:pos="56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spacing w:after="120"/>
              <w:jc w:val="center"/>
              <w:rPr>
                <w:b/>
                <w:bCs/>
                <w:color w:val="000000" w:themeColor="text1"/>
                <w:sz w:val="22"/>
                <w:szCs w:val="22"/>
              </w:rPr>
            </w:pPr>
            <w:r w:rsidRPr="00E33092">
              <w:rPr>
                <w:b/>
                <w:bCs/>
                <w:noProof/>
                <w:color w:val="000000" w:themeColor="text1"/>
                <w:sz w:val="22"/>
                <w:szCs w:val="22"/>
              </w:rPr>
              <w:drawing>
                <wp:inline distT="0" distB="0" distL="0" distR="0" wp14:anchorId="5571CB13" wp14:editId="09886ADA">
                  <wp:extent cx="2435198" cy="2370037"/>
                  <wp:effectExtent l="0" t="0" r="3810" b="5080"/>
                  <wp:docPr id="5" name="Picture 5" descr="A picture containing bir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ot-compare-Ti2p-Sr3d-m=1-s=00.000-vs-dist.png"/>
                          <pic:cNvPicPr/>
                        </pic:nvPicPr>
                        <pic:blipFill rotWithShape="1">
                          <a:blip r:embed="rId12" cstate="print">
                            <a:extLst>
                              <a:ext uri="{28A0092B-C50C-407E-A947-70E740481C1C}">
                                <a14:useLocalDpi xmlns:a14="http://schemas.microsoft.com/office/drawing/2010/main" val="0"/>
                              </a:ext>
                            </a:extLst>
                          </a:blip>
                          <a:srcRect l="11822" t="13232" r="22127" b="3582"/>
                          <a:stretch/>
                        </pic:blipFill>
                        <pic:spPr bwMode="auto">
                          <a:xfrm>
                            <a:off x="0" y="0"/>
                            <a:ext cx="2447706" cy="2382210"/>
                          </a:xfrm>
                          <a:prstGeom prst="rect">
                            <a:avLst/>
                          </a:prstGeom>
                          <a:ln>
                            <a:noFill/>
                          </a:ln>
                          <a:extLst>
                            <a:ext uri="{53640926-AAD7-44D8-BBD7-CCE9431645EC}">
                              <a14:shadowObscured xmlns:a14="http://schemas.microsoft.com/office/drawing/2010/main"/>
                            </a:ext>
                          </a:extLst>
                        </pic:spPr>
                      </pic:pic>
                    </a:graphicData>
                  </a:graphic>
                </wp:inline>
              </w:drawing>
            </w:r>
          </w:p>
          <w:p w14:paraId="08D42941" w14:textId="77777777" w:rsidR="006F4231" w:rsidRPr="00493CF1" w:rsidRDefault="006F4231" w:rsidP="004639AF">
            <w:pPr>
              <w:tabs>
                <w:tab w:val="left" w:pos="56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spacing w:after="120"/>
              <w:rPr>
                <w:sz w:val="22"/>
                <w:szCs w:val="22"/>
              </w:rPr>
            </w:pPr>
            <w:r w:rsidRPr="00E33092">
              <w:rPr>
                <w:b/>
                <w:bCs/>
                <w:color w:val="000000" w:themeColor="text1"/>
                <w:sz w:val="22"/>
                <w:szCs w:val="22"/>
              </w:rPr>
              <w:t>Figure S4.</w:t>
            </w:r>
            <w:r w:rsidRPr="00E33092">
              <w:rPr>
                <w:color w:val="000000" w:themeColor="text1"/>
                <w:sz w:val="22"/>
                <w:szCs w:val="22"/>
              </w:rPr>
              <w:t xml:space="preserve"> Depth profile of the valence band maximum in a STO (12 nm) / Si heterojunction obtained by fitting the </w:t>
            </w:r>
            <w:proofErr w:type="spellStart"/>
            <w:r w:rsidRPr="00E33092">
              <w:rPr>
                <w:color w:val="000000" w:themeColor="text1"/>
                <w:sz w:val="22"/>
                <w:szCs w:val="22"/>
              </w:rPr>
              <w:t>Ti</w:t>
            </w:r>
            <w:proofErr w:type="spellEnd"/>
            <w:r w:rsidRPr="00E33092">
              <w:rPr>
                <w:color w:val="000000" w:themeColor="text1"/>
                <w:sz w:val="22"/>
                <w:szCs w:val="22"/>
              </w:rPr>
              <w:t xml:space="preserve"> 2p</w:t>
            </w:r>
            <w:r w:rsidRPr="00E33092">
              <w:rPr>
                <w:color w:val="000000" w:themeColor="text1"/>
                <w:sz w:val="22"/>
                <w:szCs w:val="22"/>
                <w:vertAlign w:val="subscript"/>
              </w:rPr>
              <w:t>3/2</w:t>
            </w:r>
            <w:r w:rsidRPr="00E33092">
              <w:rPr>
                <w:color w:val="000000" w:themeColor="text1"/>
                <w:sz w:val="22"/>
                <w:szCs w:val="22"/>
              </w:rPr>
              <w:t xml:space="preserve"> and Sr 3d core-level spectra. The spectra were fitted to extract the dependence of the core-level binding energies on the distance from the STO surface and then shifted by </w:t>
            </w:r>
            <w:r w:rsidRPr="00E33092">
              <w:rPr>
                <w:color w:val="000000" w:themeColor="text1"/>
                <w:sz w:val="22"/>
                <w:szCs w:val="22"/>
              </w:rPr>
              <w:sym w:font="Symbol" w:char="F044"/>
            </w:r>
            <w:r w:rsidRPr="00E33092">
              <w:rPr>
                <w:color w:val="000000" w:themeColor="text1"/>
                <w:sz w:val="22"/>
                <w:szCs w:val="22"/>
              </w:rPr>
              <w:t xml:space="preserve">E, where </w:t>
            </w:r>
            <w:r w:rsidRPr="00E33092">
              <w:rPr>
                <w:color w:val="000000" w:themeColor="text1"/>
                <w:sz w:val="22"/>
                <w:szCs w:val="22"/>
              </w:rPr>
              <w:sym w:font="Symbol" w:char="F044"/>
            </w:r>
            <w:r w:rsidRPr="00E33092">
              <w:rPr>
                <w:color w:val="000000" w:themeColor="text1"/>
                <w:sz w:val="22"/>
                <w:szCs w:val="22"/>
              </w:rPr>
              <w:t xml:space="preserve">E is the energy difference between the VB maximum and the corresponding core-level peak energy in bulk STO: </w:t>
            </w:r>
            <w:r w:rsidRPr="00E33092">
              <w:rPr>
                <w:sz w:val="22"/>
                <w:szCs w:val="22"/>
              </w:rPr>
              <w:t xml:space="preserve">455.76 eV for the </w:t>
            </w:r>
            <w:proofErr w:type="spellStart"/>
            <w:r w:rsidRPr="00E33092">
              <w:rPr>
                <w:sz w:val="22"/>
                <w:szCs w:val="22"/>
              </w:rPr>
              <w:t>Ti</w:t>
            </w:r>
            <w:proofErr w:type="spellEnd"/>
            <w:r w:rsidRPr="00E33092">
              <w:rPr>
                <w:sz w:val="22"/>
                <w:szCs w:val="22"/>
              </w:rPr>
              <w:t xml:space="preserve"> 2p</w:t>
            </w:r>
            <w:r w:rsidRPr="00E33092">
              <w:rPr>
                <w:sz w:val="22"/>
                <w:szCs w:val="22"/>
                <w:vertAlign w:val="subscript"/>
              </w:rPr>
              <w:t xml:space="preserve">3/2 </w:t>
            </w:r>
            <w:r w:rsidRPr="00E33092">
              <w:rPr>
                <w:sz w:val="22"/>
                <w:szCs w:val="22"/>
              </w:rPr>
              <w:t>peak</w:t>
            </w:r>
            <w:r w:rsidRPr="00E33092">
              <w:rPr>
                <w:sz w:val="22"/>
                <w:szCs w:val="22"/>
                <w:vertAlign w:val="subscript"/>
              </w:rPr>
              <w:t xml:space="preserve"> </w:t>
            </w:r>
            <w:r w:rsidRPr="00E33092">
              <w:rPr>
                <w:sz w:val="22"/>
                <w:szCs w:val="22"/>
              </w:rPr>
              <w:t>and 130.26 eV for the Sr 3d</w:t>
            </w:r>
            <w:r w:rsidRPr="00E33092">
              <w:rPr>
                <w:sz w:val="22"/>
                <w:szCs w:val="22"/>
                <w:vertAlign w:val="subscript"/>
              </w:rPr>
              <w:t xml:space="preserve">5/2 </w:t>
            </w:r>
            <w:r w:rsidRPr="00E33092">
              <w:rPr>
                <w:sz w:val="22"/>
                <w:szCs w:val="22"/>
              </w:rPr>
              <w:t>peak. In both cases, the STO film is assumed to contain 31 TiO</w:t>
            </w:r>
            <w:r w:rsidRPr="00E33092">
              <w:rPr>
                <w:sz w:val="22"/>
                <w:szCs w:val="22"/>
                <w:vertAlign w:val="subscript"/>
              </w:rPr>
              <w:t>2</w:t>
            </w:r>
            <w:r w:rsidRPr="00E33092">
              <w:rPr>
                <w:sz w:val="22"/>
                <w:szCs w:val="22"/>
              </w:rPr>
              <w:t xml:space="preserve"> and </w:t>
            </w:r>
            <w:proofErr w:type="spellStart"/>
            <w:r w:rsidRPr="00E33092">
              <w:rPr>
                <w:sz w:val="22"/>
                <w:szCs w:val="22"/>
              </w:rPr>
              <w:t>SrO</w:t>
            </w:r>
            <w:proofErr w:type="spellEnd"/>
            <w:r w:rsidRPr="00E33092">
              <w:rPr>
                <w:sz w:val="22"/>
                <w:szCs w:val="22"/>
              </w:rPr>
              <w:t xml:space="preserve"> atomic planes with 100% occupancy of the </w:t>
            </w:r>
            <w:proofErr w:type="spellStart"/>
            <w:r w:rsidRPr="00E33092">
              <w:rPr>
                <w:sz w:val="22"/>
                <w:szCs w:val="22"/>
              </w:rPr>
              <w:t>Ti</w:t>
            </w:r>
            <w:proofErr w:type="spellEnd"/>
            <w:r w:rsidRPr="00E33092">
              <w:rPr>
                <w:sz w:val="22"/>
                <w:szCs w:val="22"/>
              </w:rPr>
              <w:t xml:space="preserve"> and Sr sites, respectively.</w:t>
            </w:r>
          </w:p>
          <w:p w14:paraId="4E3F52A4" w14:textId="77777777" w:rsidR="006F4231" w:rsidRDefault="006F4231" w:rsidP="004639AF">
            <w:pPr>
              <w:tabs>
                <w:tab w:val="left" w:pos="56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spacing w:after="120"/>
              <w:rPr>
                <w:b/>
                <w:bCs/>
                <w:color w:val="000000" w:themeColor="text1"/>
                <w:sz w:val="22"/>
                <w:szCs w:val="22"/>
              </w:rPr>
            </w:pPr>
          </w:p>
          <w:p w14:paraId="6E5247F9" w14:textId="77777777" w:rsidR="006F4231" w:rsidRDefault="006F4231" w:rsidP="004639AF">
            <w:pPr>
              <w:tabs>
                <w:tab w:val="left" w:pos="56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spacing w:after="120"/>
              <w:rPr>
                <w:b/>
                <w:bCs/>
                <w:color w:val="000000" w:themeColor="text1"/>
                <w:sz w:val="22"/>
                <w:szCs w:val="22"/>
              </w:rPr>
            </w:pPr>
          </w:p>
          <w:p w14:paraId="65A018F6" w14:textId="77777777" w:rsidR="006F4231" w:rsidRPr="008505C1" w:rsidRDefault="006F4231" w:rsidP="004639AF">
            <w:pPr>
              <w:tabs>
                <w:tab w:val="left" w:pos="56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spacing w:after="120"/>
              <w:rPr>
                <w:b/>
                <w:bCs/>
                <w:color w:val="000000" w:themeColor="text1"/>
                <w:sz w:val="22"/>
                <w:szCs w:val="22"/>
              </w:rPr>
            </w:pPr>
            <w:r w:rsidRPr="008505C1">
              <w:rPr>
                <w:b/>
                <w:bCs/>
                <w:color w:val="000000" w:themeColor="text1"/>
                <w:sz w:val="22"/>
                <w:szCs w:val="22"/>
              </w:rPr>
              <w:t>Angular dependence.</w:t>
            </w:r>
          </w:p>
          <w:p w14:paraId="49EA78CC" w14:textId="1B86FD40" w:rsidR="006F4231" w:rsidRPr="008505C1" w:rsidRDefault="006F4231" w:rsidP="004639AF">
            <w:pPr>
              <w:tabs>
                <w:tab w:val="left" w:pos="56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spacing w:after="120"/>
              <w:rPr>
                <w:color w:val="000000" w:themeColor="text1"/>
                <w:sz w:val="22"/>
                <w:szCs w:val="22"/>
              </w:rPr>
            </w:pPr>
            <w:r w:rsidRPr="008505C1">
              <w:rPr>
                <w:color w:val="000000" w:themeColor="text1"/>
                <w:sz w:val="22"/>
                <w:szCs w:val="22"/>
              </w:rPr>
              <w:t>HAXPES spectra can be obtained by performing measurements at various take-off angles (</w:t>
            </w:r>
            <w:r w:rsidRPr="008505C1">
              <w:rPr>
                <w:color w:val="000000" w:themeColor="text1"/>
                <w:sz w:val="22"/>
                <w:szCs w:val="22"/>
              </w:rPr>
              <w:sym w:font="Symbol" w:char="F071"/>
            </w:r>
            <w:r w:rsidRPr="008505C1">
              <w:rPr>
                <w:color w:val="000000" w:themeColor="text1"/>
                <w:sz w:val="22"/>
                <w:szCs w:val="22"/>
              </w:rPr>
              <w:t>). To assess the</w:t>
            </w:r>
            <w:r w:rsidR="00C85C5D">
              <w:rPr>
                <w:color w:val="000000" w:themeColor="text1"/>
                <w:sz w:val="22"/>
                <w:szCs w:val="22"/>
              </w:rPr>
              <w:t>ir</w:t>
            </w:r>
            <w:r w:rsidRPr="008505C1">
              <w:rPr>
                <w:color w:val="000000" w:themeColor="text1"/>
                <w:sz w:val="22"/>
                <w:szCs w:val="22"/>
              </w:rPr>
              <w:t xml:space="preserve"> effect on reconstructed band edge profile, we</w:t>
            </w:r>
            <w:r w:rsidR="00C85C5D">
              <w:rPr>
                <w:color w:val="000000" w:themeColor="text1"/>
                <w:sz w:val="22"/>
                <w:szCs w:val="22"/>
              </w:rPr>
              <w:t>,</w:t>
            </w:r>
            <w:r w:rsidRPr="008505C1">
              <w:rPr>
                <w:color w:val="000000" w:themeColor="text1"/>
                <w:sz w:val="22"/>
                <w:szCs w:val="22"/>
              </w:rPr>
              <w:t xml:space="preserve"> </w:t>
            </w:r>
            <w:r w:rsidR="00C85C5D">
              <w:rPr>
                <w:color w:val="000000" w:themeColor="text1"/>
                <w:sz w:val="22"/>
                <w:szCs w:val="22"/>
              </w:rPr>
              <w:t>f</w:t>
            </w:r>
            <w:r w:rsidRPr="008505C1">
              <w:rPr>
                <w:color w:val="000000" w:themeColor="text1"/>
                <w:sz w:val="22"/>
                <w:szCs w:val="22"/>
              </w:rPr>
              <w:t xml:space="preserve">irst, used Eq. 2 and values </w:t>
            </w:r>
            <w:r w:rsidRPr="008505C1">
              <w:rPr>
                <w:color w:val="000000" w:themeColor="text1"/>
                <w:sz w:val="22"/>
                <w:szCs w:val="22"/>
              </w:rPr>
              <w:sym w:font="Symbol" w:char="F044"/>
            </w:r>
            <w:proofErr w:type="spellStart"/>
            <w:r w:rsidRPr="008505C1">
              <w:rPr>
                <w:color w:val="000000" w:themeColor="text1"/>
                <w:sz w:val="22"/>
                <w:szCs w:val="22"/>
              </w:rPr>
              <w:t>E</w:t>
            </w:r>
            <w:r w:rsidRPr="008505C1">
              <w:rPr>
                <w:color w:val="000000" w:themeColor="text1"/>
                <w:sz w:val="22"/>
                <w:szCs w:val="22"/>
                <w:vertAlign w:val="subscript"/>
              </w:rPr>
              <w:t>k</w:t>
            </w:r>
            <w:proofErr w:type="spellEnd"/>
            <w:r w:rsidRPr="008505C1">
              <w:rPr>
                <w:color w:val="000000" w:themeColor="text1"/>
                <w:sz w:val="22"/>
                <w:szCs w:val="22"/>
              </w:rPr>
              <w:t xml:space="preserve"> derived by fitting the </w:t>
            </w:r>
            <w:r w:rsidR="005063EA">
              <w:rPr>
                <w:color w:val="000000" w:themeColor="text1"/>
                <w:sz w:val="22"/>
                <w:szCs w:val="22"/>
              </w:rPr>
              <w:t xml:space="preserve">experimental </w:t>
            </w:r>
            <w:proofErr w:type="spellStart"/>
            <w:r w:rsidRPr="008505C1">
              <w:rPr>
                <w:color w:val="000000" w:themeColor="text1"/>
                <w:sz w:val="22"/>
                <w:szCs w:val="22"/>
              </w:rPr>
              <w:t>Ti</w:t>
            </w:r>
            <w:proofErr w:type="spellEnd"/>
            <w:r w:rsidRPr="008505C1">
              <w:rPr>
                <w:color w:val="000000" w:themeColor="text1"/>
                <w:sz w:val="22"/>
                <w:szCs w:val="22"/>
              </w:rPr>
              <w:t xml:space="preserve"> 2p</w:t>
            </w:r>
            <w:r w:rsidRPr="008505C1">
              <w:rPr>
                <w:color w:val="000000" w:themeColor="text1"/>
                <w:sz w:val="22"/>
                <w:szCs w:val="22"/>
                <w:vertAlign w:val="subscript"/>
              </w:rPr>
              <w:t>3/</w:t>
            </w:r>
            <w:proofErr w:type="gramStart"/>
            <w:r w:rsidRPr="008505C1">
              <w:rPr>
                <w:color w:val="000000" w:themeColor="text1"/>
                <w:sz w:val="22"/>
                <w:szCs w:val="22"/>
                <w:vertAlign w:val="subscript"/>
              </w:rPr>
              <w:t>2</w:t>
            </w:r>
            <w:r w:rsidRPr="008505C1">
              <w:rPr>
                <w:color w:val="000000" w:themeColor="text1"/>
                <w:sz w:val="22"/>
                <w:szCs w:val="22"/>
              </w:rPr>
              <w:t xml:space="preserve"> line</w:t>
            </w:r>
            <w:proofErr w:type="gramEnd"/>
            <w:r w:rsidRPr="008505C1">
              <w:rPr>
                <w:color w:val="000000" w:themeColor="text1"/>
                <w:sz w:val="22"/>
                <w:szCs w:val="22"/>
              </w:rPr>
              <w:t xml:space="preserve"> shape </w:t>
            </w:r>
            <w:r w:rsidR="005063EA">
              <w:rPr>
                <w:color w:val="000000" w:themeColor="text1"/>
                <w:sz w:val="22"/>
                <w:szCs w:val="22"/>
              </w:rPr>
              <w:t>(</w:t>
            </w:r>
            <w:r w:rsidRPr="008505C1">
              <w:rPr>
                <w:color w:val="000000" w:themeColor="text1"/>
                <w:sz w:val="22"/>
                <w:szCs w:val="22"/>
              </w:rPr>
              <w:sym w:font="Symbol" w:char="F071"/>
            </w:r>
            <w:r w:rsidRPr="008505C1">
              <w:rPr>
                <w:color w:val="000000" w:themeColor="text1"/>
                <w:sz w:val="22"/>
                <w:szCs w:val="22"/>
              </w:rPr>
              <w:t>=85°</w:t>
            </w:r>
            <w:r w:rsidR="005063EA">
              <w:rPr>
                <w:color w:val="000000" w:themeColor="text1"/>
                <w:sz w:val="22"/>
                <w:szCs w:val="22"/>
              </w:rPr>
              <w:t xml:space="preserve">) </w:t>
            </w:r>
            <w:r w:rsidRPr="008505C1">
              <w:rPr>
                <w:color w:val="000000" w:themeColor="text1"/>
                <w:sz w:val="22"/>
                <w:szCs w:val="22"/>
              </w:rPr>
              <w:t xml:space="preserve">to generate line shapes that would have been obtained at lower </w:t>
            </w:r>
            <w:r w:rsidRPr="008505C1">
              <w:rPr>
                <w:color w:val="000000" w:themeColor="text1"/>
                <w:sz w:val="22"/>
                <w:szCs w:val="22"/>
              </w:rPr>
              <w:sym w:font="Symbol" w:char="F071"/>
            </w:r>
            <w:r w:rsidRPr="008505C1">
              <w:rPr>
                <w:color w:val="000000" w:themeColor="text1"/>
                <w:sz w:val="22"/>
                <w:szCs w:val="22"/>
              </w:rPr>
              <w:t xml:space="preserve">. We selected </w:t>
            </w:r>
            <w:r w:rsidRPr="008505C1">
              <w:rPr>
                <w:color w:val="000000" w:themeColor="text1"/>
                <w:sz w:val="22"/>
                <w:szCs w:val="22"/>
              </w:rPr>
              <w:sym w:font="Symbol" w:char="F071"/>
            </w:r>
            <w:r w:rsidRPr="008505C1">
              <w:rPr>
                <w:color w:val="000000" w:themeColor="text1"/>
                <w:sz w:val="22"/>
                <w:szCs w:val="22"/>
              </w:rPr>
              <w:t xml:space="preserve"> = 48.6°, 30°, and 14.5° so that </w:t>
            </w:r>
            <w:r w:rsidRPr="008505C1">
              <w:rPr>
                <w:color w:val="000000" w:themeColor="text1"/>
                <w:sz w:val="22"/>
                <w:szCs w:val="22"/>
              </w:rPr>
              <w:sym w:font="Symbol" w:char="F06C"/>
            </w:r>
            <w:r w:rsidRPr="008505C1">
              <w:rPr>
                <w:color w:val="000000" w:themeColor="text1"/>
                <w:sz w:val="22"/>
                <w:szCs w:val="22"/>
                <w:vertAlign w:val="subscript"/>
              </w:rPr>
              <w:t>eff</w:t>
            </w:r>
            <w:r w:rsidRPr="008505C1">
              <w:rPr>
                <w:color w:val="000000" w:themeColor="text1"/>
                <w:sz w:val="22"/>
                <w:szCs w:val="22"/>
              </w:rPr>
              <w:t>=</w:t>
            </w:r>
            <w:r w:rsidRPr="008505C1">
              <w:rPr>
                <w:color w:val="000000" w:themeColor="text1"/>
                <w:sz w:val="22"/>
                <w:szCs w:val="22"/>
              </w:rPr>
              <w:sym w:font="Symbol" w:char="F06C"/>
            </w:r>
            <w:proofErr w:type="gramStart"/>
            <w:r w:rsidRPr="008505C1">
              <w:rPr>
                <w:color w:val="000000" w:themeColor="text1"/>
                <w:sz w:val="22"/>
                <w:szCs w:val="22"/>
              </w:rPr>
              <w:t>sin(</w:t>
            </w:r>
            <w:proofErr w:type="gramEnd"/>
            <w:r w:rsidRPr="008505C1">
              <w:rPr>
                <w:color w:val="000000" w:themeColor="text1"/>
                <w:sz w:val="22"/>
                <w:szCs w:val="22"/>
              </w:rPr>
              <w:sym w:font="Symbol" w:char="F071"/>
            </w:r>
            <w:r w:rsidRPr="008505C1">
              <w:rPr>
                <w:color w:val="000000" w:themeColor="text1"/>
                <w:sz w:val="22"/>
                <w:szCs w:val="22"/>
              </w:rPr>
              <w:t xml:space="preserve">) differs from </w:t>
            </w:r>
            <w:r w:rsidRPr="008505C1">
              <w:rPr>
                <w:color w:val="000000" w:themeColor="text1"/>
                <w:sz w:val="22"/>
                <w:szCs w:val="22"/>
              </w:rPr>
              <w:sym w:font="Symbol" w:char="F06C"/>
            </w:r>
            <w:r w:rsidRPr="008505C1">
              <w:rPr>
                <w:color w:val="000000" w:themeColor="text1"/>
                <w:sz w:val="22"/>
                <w:szCs w:val="22"/>
              </w:rPr>
              <w:t xml:space="preserve"> corresponding normal incidence by the factors of 0.75, 0.5, 0.25, respectively</w:t>
            </w:r>
            <w:r w:rsidR="00BB6670">
              <w:rPr>
                <w:color w:val="000000" w:themeColor="text1"/>
                <w:sz w:val="22"/>
                <w:szCs w:val="22"/>
              </w:rPr>
              <w:t xml:space="preserve"> (</w:t>
            </w:r>
            <w:r w:rsidRPr="008505C1">
              <w:rPr>
                <w:color w:val="000000" w:themeColor="text1"/>
                <w:sz w:val="22"/>
                <w:szCs w:val="22"/>
              </w:rPr>
              <w:t>Fig. S</w:t>
            </w:r>
            <w:r>
              <w:rPr>
                <w:color w:val="000000" w:themeColor="text1"/>
                <w:sz w:val="22"/>
                <w:szCs w:val="22"/>
              </w:rPr>
              <w:t>5</w:t>
            </w:r>
            <w:r w:rsidRPr="008505C1">
              <w:rPr>
                <w:color w:val="000000" w:themeColor="text1"/>
                <w:sz w:val="22"/>
                <w:szCs w:val="22"/>
              </w:rPr>
              <w:t>(a)</w:t>
            </w:r>
            <w:r w:rsidR="00BB6670">
              <w:rPr>
                <w:color w:val="000000" w:themeColor="text1"/>
                <w:sz w:val="22"/>
                <w:szCs w:val="22"/>
              </w:rPr>
              <w:t>)</w:t>
            </w:r>
            <w:r w:rsidRPr="008505C1">
              <w:rPr>
                <w:color w:val="000000" w:themeColor="text1"/>
                <w:sz w:val="22"/>
                <w:szCs w:val="22"/>
              </w:rPr>
              <w:t xml:space="preserve">. </w:t>
            </w:r>
          </w:p>
          <w:p w14:paraId="4329055F" w14:textId="77777777" w:rsidR="006F4231" w:rsidRPr="008505C1" w:rsidRDefault="006F4231" w:rsidP="004639AF">
            <w:pPr>
              <w:tabs>
                <w:tab w:val="left" w:pos="56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spacing w:after="120"/>
              <w:rPr>
                <w:color w:val="000000" w:themeColor="text1"/>
                <w:sz w:val="22"/>
                <w:szCs w:val="22"/>
              </w:rPr>
            </w:pPr>
          </w:p>
          <w:tbl>
            <w:tblPr>
              <w:tblStyle w:val="TableGrid"/>
              <w:tblW w:w="0" w:type="auto"/>
              <w:tblLook w:val="04A0" w:firstRow="1" w:lastRow="0" w:firstColumn="1" w:lastColumn="0" w:noHBand="0" w:noVBand="1"/>
            </w:tblPr>
            <w:tblGrid>
              <w:gridCol w:w="9144"/>
            </w:tblGrid>
            <w:tr w:rsidR="006F4231" w:rsidRPr="008505C1" w14:paraId="3979E997" w14:textId="77777777" w:rsidTr="004639AF">
              <w:tc>
                <w:tcPr>
                  <w:tcW w:w="9576" w:type="dxa"/>
                  <w:tcBorders>
                    <w:top w:val="nil"/>
                    <w:left w:val="nil"/>
                    <w:bottom w:val="nil"/>
                    <w:right w:val="nil"/>
                  </w:tcBorders>
                </w:tcPr>
                <w:p w14:paraId="17BFF07F" w14:textId="77777777" w:rsidR="006F4231" w:rsidRPr="008505C1" w:rsidRDefault="006F4231" w:rsidP="004639AF">
                  <w:pPr>
                    <w:spacing w:after="240"/>
                    <w:jc w:val="center"/>
                    <w:rPr>
                      <w:i/>
                      <w:color w:val="000000" w:themeColor="text1"/>
                      <w:sz w:val="22"/>
                      <w:szCs w:val="22"/>
                    </w:rPr>
                  </w:pPr>
                  <w:r w:rsidRPr="008505C1">
                    <w:rPr>
                      <w:i/>
                      <w:noProof/>
                      <w:color w:val="000000" w:themeColor="text1"/>
                      <w:sz w:val="22"/>
                      <w:szCs w:val="22"/>
                    </w:rPr>
                    <w:drawing>
                      <wp:inline distT="0" distB="0" distL="0" distR="0" wp14:anchorId="5177E398" wp14:editId="7F63131C">
                        <wp:extent cx="5943600" cy="1851025"/>
                        <wp:effectExtent l="0" t="0" r="0" b="3175"/>
                        <wp:docPr id="4" name="Picture 4" descr="A picture containing clock, ligh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R-fig6-angle.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43600" cy="1851025"/>
                                </a:xfrm>
                                <a:prstGeom prst="rect">
                                  <a:avLst/>
                                </a:prstGeom>
                              </pic:spPr>
                            </pic:pic>
                          </a:graphicData>
                        </a:graphic>
                      </wp:inline>
                    </w:drawing>
                  </w:r>
                </w:p>
              </w:tc>
            </w:tr>
            <w:tr w:rsidR="006F4231" w:rsidRPr="008505C1" w14:paraId="33374919" w14:textId="77777777" w:rsidTr="004639AF">
              <w:tc>
                <w:tcPr>
                  <w:tcW w:w="9576" w:type="dxa"/>
                  <w:tcBorders>
                    <w:top w:val="nil"/>
                    <w:left w:val="nil"/>
                    <w:bottom w:val="nil"/>
                    <w:right w:val="nil"/>
                  </w:tcBorders>
                </w:tcPr>
                <w:p w14:paraId="15031B34" w14:textId="78FB164B" w:rsidR="006F4231" w:rsidRPr="008505C1" w:rsidRDefault="006F4231" w:rsidP="004639AF">
                  <w:pPr>
                    <w:autoSpaceDE w:val="0"/>
                    <w:autoSpaceDN w:val="0"/>
                    <w:adjustRightInd w:val="0"/>
                    <w:rPr>
                      <w:color w:val="000000" w:themeColor="text1"/>
                      <w:sz w:val="22"/>
                      <w:szCs w:val="22"/>
                    </w:rPr>
                  </w:pPr>
                  <w:r w:rsidRPr="008505C1">
                    <w:rPr>
                      <w:b/>
                      <w:bCs/>
                      <w:color w:val="000000" w:themeColor="text1"/>
                      <w:sz w:val="22"/>
                      <w:szCs w:val="22"/>
                    </w:rPr>
                    <w:t>Figure S</w:t>
                  </w:r>
                  <w:r>
                    <w:rPr>
                      <w:b/>
                      <w:bCs/>
                      <w:color w:val="000000" w:themeColor="text1"/>
                      <w:sz w:val="22"/>
                      <w:szCs w:val="22"/>
                    </w:rPr>
                    <w:t>5</w:t>
                  </w:r>
                  <w:r w:rsidRPr="008505C1">
                    <w:rPr>
                      <w:b/>
                      <w:bCs/>
                      <w:color w:val="000000" w:themeColor="text1"/>
                      <w:sz w:val="22"/>
                      <w:szCs w:val="22"/>
                    </w:rPr>
                    <w:t>.</w:t>
                  </w:r>
                  <w:r w:rsidRPr="008505C1">
                    <w:rPr>
                      <w:color w:val="000000" w:themeColor="text1"/>
                      <w:sz w:val="22"/>
                      <w:szCs w:val="22"/>
                    </w:rPr>
                    <w:t xml:space="preserve"> (a) </w:t>
                  </w:r>
                  <w:proofErr w:type="spellStart"/>
                  <w:r w:rsidRPr="008505C1">
                    <w:rPr>
                      <w:color w:val="000000" w:themeColor="text1"/>
                      <w:sz w:val="22"/>
                      <w:szCs w:val="22"/>
                    </w:rPr>
                    <w:t>Ti</w:t>
                  </w:r>
                  <w:proofErr w:type="spellEnd"/>
                  <w:r w:rsidRPr="008505C1">
                    <w:rPr>
                      <w:color w:val="000000" w:themeColor="text1"/>
                      <w:sz w:val="22"/>
                      <w:szCs w:val="22"/>
                    </w:rPr>
                    <w:t xml:space="preserve"> 2p</w:t>
                  </w:r>
                  <w:r w:rsidRPr="008505C1">
                    <w:rPr>
                      <w:color w:val="000000" w:themeColor="text1"/>
                      <w:sz w:val="22"/>
                      <w:szCs w:val="22"/>
                      <w:vertAlign w:val="subscript"/>
                    </w:rPr>
                    <w:t>3/2</w:t>
                  </w:r>
                  <w:r w:rsidRPr="008505C1">
                    <w:rPr>
                      <w:color w:val="000000" w:themeColor="text1"/>
                      <w:sz w:val="22"/>
                      <w:szCs w:val="22"/>
                    </w:rPr>
                    <w:t xml:space="preserve"> spectrum measured</w:t>
                  </w:r>
                  <w:r w:rsidR="00BE745D">
                    <w:rPr>
                      <w:color w:val="000000" w:themeColor="text1"/>
                      <w:sz w:val="22"/>
                      <w:szCs w:val="22"/>
                    </w:rPr>
                    <w:t xml:space="preserve"> </w:t>
                  </w:r>
                  <w:r w:rsidRPr="008505C1">
                    <w:rPr>
                      <w:color w:val="000000" w:themeColor="text1"/>
                      <w:sz w:val="22"/>
                      <w:szCs w:val="22"/>
                    </w:rPr>
                    <w:t xml:space="preserve">at </w:t>
                  </w:r>
                  <w:r w:rsidRPr="00747375">
                    <w:rPr>
                      <w:rFonts w:ascii="Symbol" w:hAnsi="Symbol"/>
                      <w:color w:val="000000" w:themeColor="text1"/>
                      <w:sz w:val="22"/>
                      <w:szCs w:val="22"/>
                    </w:rPr>
                    <w:t></w:t>
                  </w:r>
                  <w:r w:rsidRPr="008505C1">
                    <w:rPr>
                      <w:color w:val="000000" w:themeColor="text1"/>
                      <w:sz w:val="22"/>
                      <w:szCs w:val="22"/>
                    </w:rPr>
                    <w:t xml:space="preserve">=85° </w:t>
                  </w:r>
                  <w:r w:rsidR="00B81E6B">
                    <w:rPr>
                      <w:color w:val="000000" w:themeColor="text1"/>
                      <w:sz w:val="22"/>
                      <w:szCs w:val="22"/>
                    </w:rPr>
                    <w:t>and fitted;</w:t>
                  </w:r>
                  <w:r w:rsidRPr="008505C1">
                    <w:rPr>
                      <w:color w:val="000000" w:themeColor="text1"/>
                      <w:sz w:val="22"/>
                      <w:szCs w:val="22"/>
                    </w:rPr>
                    <w:t xml:space="preserve"> the line shapes for other </w:t>
                  </w:r>
                  <w:r w:rsidR="003463FA" w:rsidRPr="00747375">
                    <w:rPr>
                      <w:rFonts w:ascii="Symbol" w:hAnsi="Symbol"/>
                      <w:color w:val="000000" w:themeColor="text1"/>
                      <w:sz w:val="22"/>
                      <w:szCs w:val="22"/>
                    </w:rPr>
                    <w:t></w:t>
                  </w:r>
                  <w:r w:rsidRPr="008505C1">
                    <w:rPr>
                      <w:color w:val="000000" w:themeColor="text1"/>
                      <w:sz w:val="22"/>
                      <w:szCs w:val="22"/>
                    </w:rPr>
                    <w:t xml:space="preserve"> are reconstructed from the binding energy profile </w:t>
                  </w:r>
                  <w:r w:rsidR="00C129F9">
                    <w:rPr>
                      <w:color w:val="000000" w:themeColor="text1"/>
                      <w:sz w:val="22"/>
                      <w:szCs w:val="22"/>
                    </w:rPr>
                    <w:t xml:space="preserve">obtained for </w:t>
                  </w:r>
                  <w:r w:rsidRPr="00747375">
                    <w:rPr>
                      <w:rFonts w:ascii="Symbol" w:hAnsi="Symbol"/>
                      <w:color w:val="000000" w:themeColor="text1"/>
                      <w:sz w:val="22"/>
                      <w:szCs w:val="22"/>
                    </w:rPr>
                    <w:t></w:t>
                  </w:r>
                  <w:r w:rsidRPr="008505C1">
                    <w:rPr>
                      <w:color w:val="000000" w:themeColor="text1"/>
                      <w:sz w:val="22"/>
                      <w:szCs w:val="22"/>
                    </w:rPr>
                    <w:t xml:space="preserve">=85° and shown in Fig. 3(b) (smoothness parameters </w:t>
                  </w:r>
                  <w:r w:rsidRPr="008505C1">
                    <w:rPr>
                      <w:i/>
                      <w:iCs/>
                      <w:color w:val="000000" w:themeColor="text1"/>
                      <w:sz w:val="22"/>
                      <w:szCs w:val="22"/>
                    </w:rPr>
                    <w:t>m</w:t>
                  </w:r>
                  <w:r w:rsidRPr="008505C1">
                    <w:rPr>
                      <w:color w:val="000000" w:themeColor="text1"/>
                      <w:sz w:val="22"/>
                      <w:szCs w:val="22"/>
                    </w:rPr>
                    <w:t xml:space="preserve">=1 and </w:t>
                  </w:r>
                  <w:r w:rsidRPr="008505C1">
                    <w:rPr>
                      <w:i/>
                      <w:iCs/>
                      <w:color w:val="000000" w:themeColor="text1"/>
                      <w:sz w:val="22"/>
                      <w:szCs w:val="22"/>
                    </w:rPr>
                    <w:t>p</w:t>
                  </w:r>
                  <w:r w:rsidRPr="008505C1">
                    <w:rPr>
                      <w:color w:val="000000" w:themeColor="text1"/>
                      <w:sz w:val="22"/>
                      <w:szCs w:val="22"/>
                    </w:rPr>
                    <w:t>=0.256). (b) Families of spatially</w:t>
                  </w:r>
                  <w:r>
                    <w:rPr>
                      <w:color w:val="000000" w:themeColor="text1"/>
                      <w:sz w:val="22"/>
                      <w:szCs w:val="22"/>
                    </w:rPr>
                    <w:t xml:space="preserve"> resolved</w:t>
                  </w:r>
                  <w:r w:rsidRPr="008505C1">
                    <w:rPr>
                      <w:color w:val="000000" w:themeColor="text1"/>
                      <w:sz w:val="22"/>
                      <w:szCs w:val="22"/>
                    </w:rPr>
                    <w:t xml:space="preserve"> </w:t>
                  </w:r>
                  <w:proofErr w:type="spellStart"/>
                  <w:r w:rsidRPr="008505C1">
                    <w:rPr>
                      <w:color w:val="000000" w:themeColor="text1"/>
                      <w:sz w:val="22"/>
                      <w:szCs w:val="22"/>
                    </w:rPr>
                    <w:t>Ti</w:t>
                  </w:r>
                  <w:proofErr w:type="spellEnd"/>
                  <w:r w:rsidRPr="008505C1">
                    <w:rPr>
                      <w:color w:val="000000" w:themeColor="text1"/>
                      <w:sz w:val="22"/>
                      <w:szCs w:val="22"/>
                    </w:rPr>
                    <w:t xml:space="preserve"> 2p</w:t>
                  </w:r>
                  <w:r w:rsidRPr="008505C1">
                    <w:rPr>
                      <w:color w:val="000000" w:themeColor="text1"/>
                      <w:sz w:val="22"/>
                      <w:szCs w:val="22"/>
                      <w:vertAlign w:val="subscript"/>
                    </w:rPr>
                    <w:t>3/2</w:t>
                  </w:r>
                  <w:r w:rsidRPr="008505C1">
                    <w:rPr>
                      <w:color w:val="000000" w:themeColor="text1"/>
                      <w:sz w:val="22"/>
                      <w:szCs w:val="22"/>
                    </w:rPr>
                    <w:t xml:space="preserve"> spectra simulated for selected </w:t>
                  </w:r>
                  <w:r w:rsidRPr="00747375">
                    <w:rPr>
                      <w:rFonts w:ascii="Symbol" w:hAnsi="Symbol"/>
                      <w:color w:val="000000" w:themeColor="text1"/>
                      <w:sz w:val="22"/>
                      <w:szCs w:val="22"/>
                    </w:rPr>
                    <w:t></w:t>
                  </w:r>
                  <w:r w:rsidRPr="008505C1">
                    <w:rPr>
                      <w:color w:val="000000" w:themeColor="text1"/>
                      <w:sz w:val="22"/>
                      <w:szCs w:val="22"/>
                    </w:rPr>
                    <w:t xml:space="preserve"> (85°, 48.6°, 30.0°, and 14.5°). Zero on the vertical axes corresponds to the location of the STO/Si interface. The intensity (high = </w:t>
                  </w:r>
                  <w:r w:rsidR="003463FA">
                    <w:rPr>
                      <w:color w:val="000000" w:themeColor="text1"/>
                      <w:sz w:val="22"/>
                      <w:szCs w:val="22"/>
                    </w:rPr>
                    <w:t>bright</w:t>
                  </w:r>
                  <w:r w:rsidRPr="008505C1">
                    <w:rPr>
                      <w:color w:val="000000" w:themeColor="text1"/>
                      <w:sz w:val="22"/>
                      <w:szCs w:val="22"/>
                    </w:rPr>
                    <w:t xml:space="preserve">, low = </w:t>
                  </w:r>
                  <w:r w:rsidR="003463FA">
                    <w:rPr>
                      <w:color w:val="000000" w:themeColor="text1"/>
                      <w:sz w:val="22"/>
                      <w:szCs w:val="22"/>
                    </w:rPr>
                    <w:t>dark</w:t>
                  </w:r>
                  <w:r w:rsidRPr="008505C1">
                    <w:rPr>
                      <w:color w:val="000000" w:themeColor="text1"/>
                      <w:sz w:val="22"/>
                      <w:szCs w:val="22"/>
                    </w:rPr>
                    <w:t xml:space="preserve">) decreases with increasing distance from the surface and with decreasing </w:t>
                  </w:r>
                  <w:r w:rsidR="003463FA" w:rsidRPr="00747375">
                    <w:rPr>
                      <w:rFonts w:ascii="Symbol" w:hAnsi="Symbol"/>
                      <w:color w:val="000000" w:themeColor="text1"/>
                      <w:sz w:val="22"/>
                      <w:szCs w:val="22"/>
                    </w:rPr>
                    <w:t></w:t>
                  </w:r>
                  <w:r w:rsidRPr="008505C1">
                    <w:rPr>
                      <w:color w:val="000000" w:themeColor="text1"/>
                      <w:sz w:val="22"/>
                      <w:szCs w:val="22"/>
                    </w:rPr>
                    <w:t>. Dashed lines mark the depths at which the intensity become negligible.</w:t>
                  </w:r>
                  <w:r w:rsidR="00A514F7">
                    <w:rPr>
                      <w:color w:val="000000" w:themeColor="text1"/>
                      <w:sz w:val="22"/>
                      <w:szCs w:val="22"/>
                    </w:rPr>
                    <w:t xml:space="preserve"> </w:t>
                  </w:r>
                  <w:r w:rsidR="00A514F7">
                    <w:rPr>
                      <w:iCs/>
                      <w:color w:val="000000" w:themeColor="text1"/>
                      <w:sz w:val="22"/>
                      <w:szCs w:val="22"/>
                    </w:rPr>
                    <w:t>Ad</w:t>
                  </w:r>
                  <w:r w:rsidR="00C129F9">
                    <w:rPr>
                      <w:iCs/>
                      <w:color w:val="000000" w:themeColor="text1"/>
                      <w:sz w:val="22"/>
                      <w:szCs w:val="22"/>
                    </w:rPr>
                    <w:t>a</w:t>
                  </w:r>
                  <w:r w:rsidR="00A514F7">
                    <w:rPr>
                      <w:iCs/>
                      <w:color w:val="000000" w:themeColor="text1"/>
                      <w:sz w:val="22"/>
                      <w:szCs w:val="22"/>
                    </w:rPr>
                    <w:t xml:space="preserve">pted from Fig. S11 </w:t>
                  </w:r>
                  <w:r w:rsidR="00A514F7">
                    <w:rPr>
                      <w:iCs/>
                      <w:color w:val="000000" w:themeColor="text1"/>
                      <w:sz w:val="22"/>
                      <w:szCs w:val="22"/>
                    </w:rPr>
                    <w:t xml:space="preserve">and S12 </w:t>
                  </w:r>
                  <w:r w:rsidR="00A514F7">
                    <w:rPr>
                      <w:iCs/>
                      <w:color w:val="000000" w:themeColor="text1"/>
                      <w:sz w:val="22"/>
                      <w:szCs w:val="22"/>
                    </w:rPr>
                    <w:t>in Ref [12].</w:t>
                  </w:r>
                </w:p>
              </w:tc>
            </w:tr>
          </w:tbl>
          <w:p w14:paraId="6AFC0831" w14:textId="77777777" w:rsidR="006F4231" w:rsidRPr="008505C1" w:rsidRDefault="006F4231" w:rsidP="004639AF">
            <w:pPr>
              <w:tabs>
                <w:tab w:val="left" w:pos="56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spacing w:after="120"/>
              <w:rPr>
                <w:color w:val="000000" w:themeColor="text1"/>
                <w:sz w:val="22"/>
                <w:szCs w:val="22"/>
              </w:rPr>
            </w:pPr>
          </w:p>
          <w:p w14:paraId="61D31DE9" w14:textId="56F0BB5E" w:rsidR="006F4231" w:rsidRPr="008505C1" w:rsidRDefault="006F4231" w:rsidP="004639AF">
            <w:pPr>
              <w:tabs>
                <w:tab w:val="left" w:pos="56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spacing w:after="120"/>
              <w:rPr>
                <w:color w:val="000000" w:themeColor="text1"/>
                <w:sz w:val="22"/>
                <w:szCs w:val="22"/>
              </w:rPr>
            </w:pPr>
            <w:r w:rsidRPr="008505C1">
              <w:rPr>
                <w:color w:val="000000" w:themeColor="text1"/>
                <w:sz w:val="22"/>
                <w:szCs w:val="22"/>
              </w:rPr>
              <w:t xml:space="preserve">As </w:t>
            </w:r>
            <w:r w:rsidRPr="008505C1">
              <w:rPr>
                <w:color w:val="000000" w:themeColor="text1"/>
                <w:sz w:val="22"/>
                <w:szCs w:val="22"/>
              </w:rPr>
              <w:sym w:font="Symbol" w:char="F071"/>
            </w:r>
            <w:r w:rsidRPr="008505C1">
              <w:rPr>
                <w:color w:val="000000" w:themeColor="text1"/>
                <w:sz w:val="22"/>
                <w:szCs w:val="22"/>
              </w:rPr>
              <w:t xml:space="preserve"> is reduced</w:t>
            </w:r>
            <w:r w:rsidR="006629E7">
              <w:rPr>
                <w:color w:val="000000" w:themeColor="text1"/>
                <w:sz w:val="22"/>
                <w:szCs w:val="22"/>
              </w:rPr>
              <w:t>,</w:t>
            </w:r>
            <w:r w:rsidRPr="008505C1">
              <w:rPr>
                <w:color w:val="000000" w:themeColor="text1"/>
                <w:sz w:val="22"/>
                <w:szCs w:val="22"/>
              </w:rPr>
              <w:t xml:space="preserve"> the high binding energy shoulder, which is due to photoemission from the deepest STO layers, decreases in intensity and the portion of the spectrum peaking between 459.0 and 459.5 eV shifts to the lower binding energy. </w:t>
            </w:r>
            <w:r w:rsidR="00C73E5F">
              <w:rPr>
                <w:color w:val="000000" w:themeColor="text1"/>
                <w:sz w:val="22"/>
                <w:szCs w:val="22"/>
              </w:rPr>
              <w:t xml:space="preserve">These </w:t>
            </w:r>
            <w:r w:rsidRPr="008505C1">
              <w:rPr>
                <w:color w:val="000000" w:themeColor="text1"/>
                <w:sz w:val="22"/>
                <w:szCs w:val="22"/>
              </w:rPr>
              <w:t>changes are</w:t>
            </w:r>
            <w:r w:rsidR="006629E7">
              <w:rPr>
                <w:color w:val="000000" w:themeColor="text1"/>
                <w:sz w:val="22"/>
                <w:szCs w:val="22"/>
              </w:rPr>
              <w:t xml:space="preserve"> </w:t>
            </w:r>
            <w:r w:rsidRPr="008505C1">
              <w:rPr>
                <w:color w:val="000000" w:themeColor="text1"/>
                <w:sz w:val="22"/>
                <w:szCs w:val="22"/>
              </w:rPr>
              <w:t>observed experimentally in STO/Si heterostructures [12]</w:t>
            </w:r>
            <w:r w:rsidR="006629E7">
              <w:rPr>
                <w:color w:val="000000" w:themeColor="text1"/>
                <w:sz w:val="22"/>
                <w:szCs w:val="22"/>
              </w:rPr>
              <w:t>;</w:t>
            </w:r>
            <w:r w:rsidRPr="008505C1">
              <w:rPr>
                <w:color w:val="000000" w:themeColor="text1"/>
                <w:sz w:val="22"/>
                <w:szCs w:val="22"/>
              </w:rPr>
              <w:t xml:space="preserve"> the</w:t>
            </w:r>
            <w:r w:rsidR="006629E7">
              <w:rPr>
                <w:color w:val="000000" w:themeColor="text1"/>
                <w:sz w:val="22"/>
                <w:szCs w:val="22"/>
              </w:rPr>
              <w:t>y</w:t>
            </w:r>
            <w:r w:rsidRPr="008505C1">
              <w:rPr>
                <w:color w:val="000000" w:themeColor="text1"/>
                <w:sz w:val="22"/>
                <w:szCs w:val="22"/>
              </w:rPr>
              <w:t xml:space="preserve"> are attributed to </w:t>
            </w:r>
            <w:r w:rsidR="00C73E5F">
              <w:rPr>
                <w:color w:val="000000" w:themeColor="text1"/>
                <w:sz w:val="22"/>
                <w:szCs w:val="22"/>
              </w:rPr>
              <w:t xml:space="preserve">decreasing </w:t>
            </w:r>
            <w:r w:rsidRPr="008505C1">
              <w:rPr>
                <w:color w:val="000000" w:themeColor="text1"/>
                <w:sz w:val="22"/>
                <w:szCs w:val="22"/>
              </w:rPr>
              <w:t xml:space="preserve">sensitivity to the deeper part of the film, where the bands bend downward, with decreasing </w:t>
            </w:r>
            <w:r w:rsidRPr="008505C1">
              <w:rPr>
                <w:color w:val="000000" w:themeColor="text1"/>
                <w:sz w:val="22"/>
                <w:szCs w:val="22"/>
              </w:rPr>
              <w:sym w:font="Symbol" w:char="F071"/>
            </w:r>
            <w:r w:rsidRPr="008505C1">
              <w:rPr>
                <w:color w:val="000000" w:themeColor="text1"/>
                <w:sz w:val="22"/>
                <w:szCs w:val="22"/>
              </w:rPr>
              <w:t>.</w:t>
            </w:r>
          </w:p>
          <w:p w14:paraId="7B2F52E0" w14:textId="7DF088A2" w:rsidR="006F4231" w:rsidRPr="008505C1" w:rsidRDefault="006F4231" w:rsidP="004639AF">
            <w:pPr>
              <w:tabs>
                <w:tab w:val="left" w:pos="56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spacing w:after="120"/>
              <w:rPr>
                <w:color w:val="000000" w:themeColor="text1"/>
                <w:sz w:val="22"/>
                <w:szCs w:val="22"/>
              </w:rPr>
            </w:pPr>
            <w:r w:rsidRPr="008505C1">
              <w:rPr>
                <w:color w:val="000000" w:themeColor="text1"/>
                <w:sz w:val="22"/>
                <w:szCs w:val="22"/>
              </w:rPr>
              <w:t xml:space="preserve">Fitting these simulated line shapes generates new sets of binding energy profiles </w:t>
            </w:r>
            <w:r w:rsidRPr="008505C1">
              <w:rPr>
                <w:color w:val="000000" w:themeColor="text1"/>
                <w:sz w:val="22"/>
                <w:szCs w:val="22"/>
              </w:rPr>
              <w:sym w:font="Symbol" w:char="F044"/>
            </w:r>
            <w:proofErr w:type="spellStart"/>
            <w:proofErr w:type="gramStart"/>
            <w:r w:rsidRPr="008505C1">
              <w:rPr>
                <w:color w:val="000000" w:themeColor="text1"/>
                <w:sz w:val="22"/>
                <w:szCs w:val="22"/>
              </w:rPr>
              <w:t>E</w:t>
            </w:r>
            <w:r w:rsidRPr="008505C1">
              <w:rPr>
                <w:color w:val="000000" w:themeColor="text1"/>
                <w:sz w:val="22"/>
                <w:szCs w:val="22"/>
                <w:vertAlign w:val="subscript"/>
              </w:rPr>
              <w:t>k</w:t>
            </w:r>
            <w:proofErr w:type="spellEnd"/>
            <w:r w:rsidRPr="008505C1">
              <w:rPr>
                <w:color w:val="000000" w:themeColor="text1"/>
                <w:sz w:val="22"/>
                <w:szCs w:val="22"/>
              </w:rPr>
              <w:t>(</w:t>
            </w:r>
            <w:proofErr w:type="gramEnd"/>
            <w:r w:rsidRPr="008505C1">
              <w:rPr>
                <w:color w:val="000000" w:themeColor="text1"/>
                <w:sz w:val="22"/>
                <w:szCs w:val="22"/>
              </w:rPr>
              <w:sym w:font="Symbol" w:char="F071"/>
            </w:r>
            <w:r w:rsidRPr="008505C1">
              <w:rPr>
                <w:color w:val="000000" w:themeColor="text1"/>
                <w:sz w:val="22"/>
                <w:szCs w:val="22"/>
              </w:rPr>
              <w:t>) shown in Fig. S</w:t>
            </w:r>
            <w:r>
              <w:rPr>
                <w:color w:val="000000" w:themeColor="text1"/>
                <w:sz w:val="22"/>
                <w:szCs w:val="22"/>
              </w:rPr>
              <w:t>5</w:t>
            </w:r>
            <w:r w:rsidRPr="008505C1">
              <w:rPr>
                <w:color w:val="000000" w:themeColor="text1"/>
                <w:sz w:val="22"/>
                <w:szCs w:val="22"/>
              </w:rPr>
              <w:t xml:space="preserve">(b); the maximums of </w:t>
            </w:r>
            <w:proofErr w:type="spellStart"/>
            <w:r w:rsidRPr="008505C1">
              <w:rPr>
                <w:color w:val="000000" w:themeColor="text1"/>
                <w:sz w:val="22"/>
                <w:szCs w:val="22"/>
              </w:rPr>
              <w:t>I</w:t>
            </w:r>
            <w:r w:rsidRPr="008505C1">
              <w:rPr>
                <w:color w:val="000000" w:themeColor="text1"/>
                <w:sz w:val="22"/>
                <w:szCs w:val="22"/>
                <w:vertAlign w:val="subscript"/>
              </w:rPr>
              <w:t>k</w:t>
            </w:r>
            <w:proofErr w:type="spellEnd"/>
            <w:r w:rsidRPr="008505C1">
              <w:rPr>
                <w:color w:val="000000" w:themeColor="text1"/>
                <w:sz w:val="22"/>
                <w:szCs w:val="22"/>
              </w:rPr>
              <w:t>(E) associated with individuals planes are shown in Fig. S</w:t>
            </w:r>
            <w:r>
              <w:rPr>
                <w:color w:val="000000" w:themeColor="text1"/>
                <w:sz w:val="22"/>
                <w:szCs w:val="22"/>
              </w:rPr>
              <w:t>6</w:t>
            </w:r>
            <w:r w:rsidRPr="008505C1">
              <w:rPr>
                <w:color w:val="000000" w:themeColor="text1"/>
                <w:sz w:val="22"/>
                <w:szCs w:val="22"/>
              </w:rPr>
              <w:t xml:space="preserve">. For </w:t>
            </w:r>
            <w:r w:rsidRPr="008505C1">
              <w:rPr>
                <w:color w:val="000000" w:themeColor="text1"/>
                <w:sz w:val="22"/>
                <w:szCs w:val="22"/>
              </w:rPr>
              <w:sym w:font="Symbol" w:char="F071"/>
            </w:r>
            <w:r w:rsidRPr="008505C1">
              <w:rPr>
                <w:color w:val="000000" w:themeColor="text1"/>
                <w:sz w:val="22"/>
                <w:szCs w:val="22"/>
              </w:rPr>
              <w:t xml:space="preserve">=48.6°, the binding energy profile matches the profile obtained at </w:t>
            </w:r>
            <w:r w:rsidRPr="008505C1">
              <w:rPr>
                <w:color w:val="000000" w:themeColor="text1"/>
                <w:sz w:val="22"/>
                <w:szCs w:val="22"/>
              </w:rPr>
              <w:sym w:font="Symbol" w:char="F071"/>
            </w:r>
            <w:r w:rsidRPr="008505C1">
              <w:rPr>
                <w:color w:val="000000" w:themeColor="text1"/>
                <w:sz w:val="22"/>
                <w:szCs w:val="22"/>
              </w:rPr>
              <w:t xml:space="preserve">=85°, indicating that </w:t>
            </w:r>
            <w:r w:rsidRPr="008505C1">
              <w:rPr>
                <w:color w:val="000000" w:themeColor="text1"/>
                <w:sz w:val="22"/>
                <w:szCs w:val="22"/>
              </w:rPr>
              <w:sym w:font="Symbol" w:char="F06C"/>
            </w:r>
            <w:r w:rsidRPr="008505C1">
              <w:rPr>
                <w:color w:val="000000" w:themeColor="text1"/>
                <w:sz w:val="22"/>
                <w:szCs w:val="22"/>
                <w:vertAlign w:val="subscript"/>
              </w:rPr>
              <w:t xml:space="preserve">eff </w:t>
            </w:r>
            <w:r w:rsidRPr="008505C1">
              <w:rPr>
                <w:color w:val="000000" w:themeColor="text1"/>
                <w:sz w:val="22"/>
                <w:szCs w:val="22"/>
              </w:rPr>
              <w:t xml:space="preserve">is sufficiently large to probe the entire 12 nm STO film. In contrast, for </w:t>
            </w:r>
            <w:r w:rsidRPr="008505C1">
              <w:rPr>
                <w:color w:val="000000" w:themeColor="text1"/>
                <w:sz w:val="22"/>
                <w:szCs w:val="22"/>
              </w:rPr>
              <w:sym w:font="Symbol" w:char="F071"/>
            </w:r>
            <w:r w:rsidRPr="008505C1">
              <w:rPr>
                <w:color w:val="000000" w:themeColor="text1"/>
                <w:sz w:val="22"/>
                <w:szCs w:val="22"/>
              </w:rPr>
              <w:t>=30°, the cost function W</w:t>
            </w:r>
            <w:r w:rsidRPr="008505C1">
              <w:rPr>
                <w:color w:val="000000" w:themeColor="text1"/>
                <w:sz w:val="22"/>
                <w:szCs w:val="22"/>
                <w:vertAlign w:val="subscript"/>
              </w:rPr>
              <w:t>1</w:t>
            </w:r>
            <w:r w:rsidRPr="008505C1">
              <w:rPr>
                <w:color w:val="000000" w:themeColor="text1"/>
                <w:sz w:val="22"/>
                <w:szCs w:val="22"/>
              </w:rPr>
              <w:t xml:space="preserve"> is sensitive to variations of </w:t>
            </w:r>
            <w:r w:rsidRPr="008505C1">
              <w:rPr>
                <w:color w:val="000000" w:themeColor="text1"/>
                <w:sz w:val="22"/>
                <w:szCs w:val="22"/>
              </w:rPr>
              <w:sym w:font="Symbol" w:char="F044"/>
            </w:r>
            <w:proofErr w:type="spellStart"/>
            <w:proofErr w:type="gramStart"/>
            <w:r w:rsidRPr="008505C1">
              <w:rPr>
                <w:color w:val="000000" w:themeColor="text1"/>
                <w:sz w:val="22"/>
                <w:szCs w:val="22"/>
              </w:rPr>
              <w:t>E</w:t>
            </w:r>
            <w:r w:rsidRPr="008505C1">
              <w:rPr>
                <w:color w:val="000000" w:themeColor="text1"/>
                <w:sz w:val="22"/>
                <w:szCs w:val="22"/>
                <w:vertAlign w:val="subscript"/>
              </w:rPr>
              <w:t>k</w:t>
            </w:r>
            <w:proofErr w:type="spellEnd"/>
            <w:r w:rsidRPr="008505C1">
              <w:rPr>
                <w:color w:val="000000" w:themeColor="text1"/>
                <w:sz w:val="22"/>
                <w:szCs w:val="22"/>
              </w:rPr>
              <w:t>(</w:t>
            </w:r>
            <w:proofErr w:type="gramEnd"/>
            <w:r w:rsidRPr="008505C1">
              <w:rPr>
                <w:color w:val="000000" w:themeColor="text1"/>
                <w:sz w:val="22"/>
                <w:szCs w:val="22"/>
              </w:rPr>
              <w:sym w:font="Symbol" w:char="F071"/>
            </w:r>
            <w:r w:rsidRPr="008505C1">
              <w:rPr>
                <w:color w:val="000000" w:themeColor="text1"/>
                <w:sz w:val="22"/>
                <w:szCs w:val="22"/>
              </w:rPr>
              <w:t>) only up to k=25. Deeper TiO</w:t>
            </w:r>
            <w:r w:rsidRPr="008505C1">
              <w:rPr>
                <w:color w:val="000000" w:themeColor="text1"/>
                <w:sz w:val="22"/>
                <w:szCs w:val="22"/>
                <w:vertAlign w:val="subscript"/>
              </w:rPr>
              <w:t>2</w:t>
            </w:r>
            <w:r w:rsidRPr="008505C1">
              <w:rPr>
                <w:color w:val="000000" w:themeColor="text1"/>
                <w:sz w:val="22"/>
                <w:szCs w:val="22"/>
              </w:rPr>
              <w:t xml:space="preserve"> planes provide negligible contribution to the spectrum, which leaves </w:t>
            </w:r>
            <w:r w:rsidRPr="008505C1">
              <w:rPr>
                <w:color w:val="000000" w:themeColor="text1"/>
                <w:sz w:val="22"/>
                <w:szCs w:val="22"/>
              </w:rPr>
              <w:sym w:font="Symbol" w:char="F044"/>
            </w:r>
            <w:proofErr w:type="spellStart"/>
            <w:proofErr w:type="gramStart"/>
            <w:r w:rsidRPr="008505C1">
              <w:rPr>
                <w:color w:val="000000" w:themeColor="text1"/>
                <w:sz w:val="22"/>
                <w:szCs w:val="22"/>
              </w:rPr>
              <w:t>E</w:t>
            </w:r>
            <w:r w:rsidRPr="008505C1">
              <w:rPr>
                <w:color w:val="000000" w:themeColor="text1"/>
                <w:sz w:val="22"/>
                <w:szCs w:val="22"/>
                <w:vertAlign w:val="subscript"/>
              </w:rPr>
              <w:t>k</w:t>
            </w:r>
            <w:proofErr w:type="spellEnd"/>
            <w:r w:rsidRPr="008505C1">
              <w:rPr>
                <w:color w:val="000000" w:themeColor="text1"/>
                <w:sz w:val="22"/>
                <w:szCs w:val="22"/>
              </w:rPr>
              <w:t>(</w:t>
            </w:r>
            <w:proofErr w:type="gramEnd"/>
            <w:r w:rsidRPr="008505C1">
              <w:rPr>
                <w:color w:val="000000" w:themeColor="text1"/>
                <w:sz w:val="22"/>
                <w:szCs w:val="22"/>
              </w:rPr>
              <w:sym w:font="Symbol" w:char="F071"/>
            </w:r>
            <w:r w:rsidRPr="008505C1">
              <w:rPr>
                <w:color w:val="000000" w:themeColor="text1"/>
                <w:sz w:val="22"/>
                <w:szCs w:val="22"/>
              </w:rPr>
              <w:t xml:space="preserve">=30°) undefined for k&gt;25. For </w:t>
            </w:r>
            <w:r w:rsidRPr="008505C1">
              <w:rPr>
                <w:color w:val="000000" w:themeColor="text1"/>
                <w:sz w:val="22"/>
                <w:szCs w:val="22"/>
              </w:rPr>
              <w:sym w:font="Symbol" w:char="F071"/>
            </w:r>
            <w:r w:rsidRPr="008505C1">
              <w:rPr>
                <w:color w:val="000000" w:themeColor="text1"/>
                <w:sz w:val="22"/>
                <w:szCs w:val="22"/>
              </w:rPr>
              <w:t>=14.5°, W</w:t>
            </w:r>
            <w:r w:rsidRPr="008505C1">
              <w:rPr>
                <w:color w:val="000000" w:themeColor="text1"/>
                <w:sz w:val="22"/>
                <w:szCs w:val="22"/>
                <w:vertAlign w:val="subscript"/>
              </w:rPr>
              <w:t>1</w:t>
            </w:r>
            <w:r w:rsidRPr="008505C1">
              <w:rPr>
                <w:color w:val="000000" w:themeColor="text1"/>
                <w:sz w:val="22"/>
                <w:szCs w:val="22"/>
              </w:rPr>
              <w:t xml:space="preserve"> is sensitive only to the contributions from eight near-surface planes. </w:t>
            </w:r>
          </w:p>
          <w:p w14:paraId="618B5668" w14:textId="77777777" w:rsidR="006F4231" w:rsidRPr="008505C1" w:rsidRDefault="006F4231" w:rsidP="004639AF">
            <w:pPr>
              <w:tabs>
                <w:tab w:val="left" w:pos="560"/>
                <w:tab w:val="left" w:pos="1121"/>
                <w:tab w:val="left" w:pos="1681"/>
                <w:tab w:val="left" w:pos="2242"/>
                <w:tab w:val="left" w:pos="2803"/>
                <w:tab w:val="left" w:pos="3363"/>
                <w:tab w:val="left" w:pos="3924"/>
                <w:tab w:val="left" w:pos="4485"/>
                <w:tab w:val="left" w:pos="5045"/>
                <w:tab w:val="left" w:pos="5606"/>
                <w:tab w:val="left" w:pos="6166"/>
                <w:tab w:val="left" w:pos="6727"/>
                <w:tab w:val="left" w:pos="7288"/>
                <w:tab w:val="left" w:pos="7848"/>
                <w:tab w:val="left" w:pos="8409"/>
                <w:tab w:val="left" w:pos="8970"/>
                <w:tab w:val="left" w:pos="9530"/>
                <w:tab w:val="left" w:pos="10091"/>
                <w:tab w:val="left" w:pos="10651"/>
                <w:tab w:val="left" w:pos="11212"/>
                <w:tab w:val="left" w:pos="11773"/>
                <w:tab w:val="left" w:pos="12333"/>
                <w:tab w:val="left" w:pos="12894"/>
                <w:tab w:val="left" w:pos="13455"/>
                <w:tab w:val="left" w:pos="14015"/>
                <w:tab w:val="left" w:pos="14576"/>
                <w:tab w:val="left" w:pos="15136"/>
                <w:tab w:val="left" w:pos="15697"/>
                <w:tab w:val="left" w:pos="16258"/>
                <w:tab w:val="left" w:pos="16818"/>
                <w:tab w:val="left" w:pos="17379"/>
                <w:tab w:val="left" w:pos="17940"/>
                <w:tab w:val="left" w:pos="18500"/>
                <w:tab w:val="left" w:pos="19061"/>
                <w:tab w:val="left" w:pos="19621"/>
                <w:tab w:val="left" w:pos="20182"/>
                <w:tab w:val="left" w:pos="20743"/>
                <w:tab w:val="left" w:pos="21303"/>
                <w:tab w:val="left" w:pos="21864"/>
                <w:tab w:val="left" w:pos="22425"/>
                <w:tab w:val="left" w:pos="22985"/>
                <w:tab w:val="left" w:pos="23546"/>
                <w:tab w:val="left" w:pos="24106"/>
                <w:tab w:val="left" w:pos="24667"/>
                <w:tab w:val="left" w:pos="25228"/>
                <w:tab w:val="left" w:pos="25788"/>
                <w:tab w:val="left" w:pos="26349"/>
                <w:tab w:val="left" w:pos="26910"/>
                <w:tab w:val="left" w:pos="27470"/>
                <w:tab w:val="left" w:pos="28031"/>
                <w:tab w:val="left" w:pos="28591"/>
                <w:tab w:val="left" w:pos="29152"/>
                <w:tab w:val="left" w:pos="29713"/>
                <w:tab w:val="left" w:pos="30273"/>
                <w:tab w:val="left" w:pos="30834"/>
                <w:tab w:val="left" w:pos="31395"/>
              </w:tabs>
              <w:autoSpaceDE w:val="0"/>
              <w:autoSpaceDN w:val="0"/>
              <w:adjustRightInd w:val="0"/>
              <w:spacing w:after="120"/>
              <w:rPr>
                <w:color w:val="000000" w:themeColor="text1"/>
                <w:sz w:val="22"/>
                <w:szCs w:val="22"/>
              </w:rPr>
            </w:pPr>
            <w:r w:rsidRPr="008505C1">
              <w:rPr>
                <w:color w:val="000000" w:themeColor="text1"/>
                <w:sz w:val="22"/>
                <w:szCs w:val="22"/>
              </w:rPr>
              <w:t xml:space="preserve">We note that </w:t>
            </w:r>
            <w:r w:rsidRPr="008505C1">
              <w:rPr>
                <w:color w:val="000000" w:themeColor="text1"/>
                <w:sz w:val="22"/>
                <w:szCs w:val="22"/>
              </w:rPr>
              <w:sym w:font="Symbol" w:char="F044"/>
            </w:r>
            <w:proofErr w:type="spellStart"/>
            <w:proofErr w:type="gramStart"/>
            <w:r w:rsidRPr="008505C1">
              <w:rPr>
                <w:color w:val="000000" w:themeColor="text1"/>
                <w:sz w:val="22"/>
                <w:szCs w:val="22"/>
              </w:rPr>
              <w:t>E</w:t>
            </w:r>
            <w:r w:rsidRPr="008505C1">
              <w:rPr>
                <w:color w:val="000000" w:themeColor="text1"/>
                <w:sz w:val="22"/>
                <w:szCs w:val="22"/>
                <w:vertAlign w:val="subscript"/>
              </w:rPr>
              <w:t>k</w:t>
            </w:r>
            <w:proofErr w:type="spellEnd"/>
            <w:r w:rsidRPr="008505C1">
              <w:rPr>
                <w:color w:val="000000" w:themeColor="text1"/>
                <w:sz w:val="22"/>
                <w:szCs w:val="22"/>
              </w:rPr>
              <w:t>(</w:t>
            </w:r>
            <w:proofErr w:type="gramEnd"/>
            <w:r w:rsidRPr="008505C1">
              <w:rPr>
                <w:color w:val="000000" w:themeColor="text1"/>
                <w:sz w:val="22"/>
                <w:szCs w:val="22"/>
              </w:rPr>
              <w:sym w:font="Symbol" w:char="F071"/>
            </w:r>
            <w:r w:rsidRPr="008505C1">
              <w:rPr>
                <w:color w:val="000000" w:themeColor="text1"/>
                <w:sz w:val="22"/>
                <w:szCs w:val="22"/>
              </w:rPr>
              <w:t xml:space="preserve">) derived for all </w:t>
            </w:r>
            <w:r w:rsidRPr="008505C1">
              <w:rPr>
                <w:color w:val="000000" w:themeColor="text1"/>
                <w:sz w:val="22"/>
                <w:szCs w:val="22"/>
              </w:rPr>
              <w:sym w:font="Symbol" w:char="F071"/>
            </w:r>
            <w:r w:rsidRPr="008505C1">
              <w:rPr>
                <w:color w:val="000000" w:themeColor="text1"/>
                <w:sz w:val="22"/>
                <w:szCs w:val="22"/>
              </w:rPr>
              <w:t xml:space="preserve"> match each other almost exactly in the regions where they are defined as they should since the model spectra I(</w:t>
            </w:r>
            <w:r w:rsidRPr="008505C1">
              <w:rPr>
                <w:color w:val="000000" w:themeColor="text1"/>
                <w:sz w:val="22"/>
                <w:szCs w:val="22"/>
              </w:rPr>
              <w:sym w:font="Symbol" w:char="F071"/>
            </w:r>
            <w:r w:rsidRPr="008505C1">
              <w:rPr>
                <w:color w:val="000000" w:themeColor="text1"/>
                <w:sz w:val="22"/>
                <w:szCs w:val="22"/>
              </w:rPr>
              <w:t>) were generated using one and the same potential profile.</w:t>
            </w:r>
          </w:p>
          <w:p w14:paraId="397EB783" w14:textId="77777777" w:rsidR="006F4231" w:rsidRPr="008505C1" w:rsidRDefault="006F4231" w:rsidP="004639AF">
            <w:pPr>
              <w:spacing w:after="120"/>
              <w:rPr>
                <w:b/>
                <w:bCs/>
                <w:iCs/>
                <w:color w:val="000000" w:themeColor="text1"/>
                <w:sz w:val="22"/>
                <w:szCs w:val="22"/>
              </w:rPr>
            </w:pPr>
          </w:p>
          <w:p w14:paraId="4D52ED5D" w14:textId="77777777" w:rsidR="006F4231" w:rsidRPr="008505C1" w:rsidRDefault="006F4231" w:rsidP="004639AF">
            <w:pPr>
              <w:spacing w:after="120"/>
              <w:rPr>
                <w:b/>
                <w:bCs/>
                <w:iCs/>
                <w:color w:val="000000" w:themeColor="text1"/>
                <w:sz w:val="22"/>
                <w:szCs w:val="22"/>
              </w:rPr>
            </w:pPr>
          </w:p>
        </w:tc>
      </w:tr>
      <w:tr w:rsidR="006F4231" w:rsidRPr="00852823" w14:paraId="5EEA1337" w14:textId="77777777" w:rsidTr="004639AF">
        <w:tc>
          <w:tcPr>
            <w:tcW w:w="9360" w:type="dxa"/>
            <w:tcBorders>
              <w:top w:val="nil"/>
              <w:left w:val="nil"/>
              <w:bottom w:val="nil"/>
              <w:right w:val="nil"/>
            </w:tcBorders>
          </w:tcPr>
          <w:p w14:paraId="2EB13279" w14:textId="77777777" w:rsidR="006F4231" w:rsidRPr="00852823" w:rsidRDefault="006F4231" w:rsidP="004639AF">
            <w:pPr>
              <w:spacing w:after="240"/>
              <w:jc w:val="center"/>
              <w:rPr>
                <w:i/>
                <w:color w:val="000000" w:themeColor="text1"/>
                <w:sz w:val="22"/>
                <w:szCs w:val="22"/>
              </w:rPr>
            </w:pPr>
            <w:r w:rsidRPr="00852823">
              <w:rPr>
                <w:i/>
                <w:noProof/>
                <w:color w:val="000000" w:themeColor="text1"/>
                <w:sz w:val="22"/>
                <w:szCs w:val="22"/>
              </w:rPr>
              <w:lastRenderedPageBreak/>
              <w:drawing>
                <wp:inline distT="0" distB="0" distL="0" distR="0" wp14:anchorId="16E111A9" wp14:editId="536F36DE">
                  <wp:extent cx="3053443" cy="28486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R-SI-fig4-angle-pot.pdf"/>
                          <pic:cNvPicPr/>
                        </pic:nvPicPr>
                        <pic:blipFill rotWithShape="1">
                          <a:blip r:embed="rId14">
                            <a:extLst>
                              <a:ext uri="{28A0092B-C50C-407E-A947-70E740481C1C}">
                                <a14:useLocalDpi xmlns:a14="http://schemas.microsoft.com/office/drawing/2010/main" val="0"/>
                              </a:ext>
                            </a:extLst>
                          </a:blip>
                          <a:srcRect l="21980" t="17953" r="26629" b="20005"/>
                          <a:stretch/>
                        </pic:blipFill>
                        <pic:spPr bwMode="auto">
                          <a:xfrm>
                            <a:off x="0" y="0"/>
                            <a:ext cx="3054442" cy="2849542"/>
                          </a:xfrm>
                          <a:prstGeom prst="rect">
                            <a:avLst/>
                          </a:prstGeom>
                          <a:ln>
                            <a:noFill/>
                          </a:ln>
                          <a:extLst>
                            <a:ext uri="{53640926-AAD7-44D8-BBD7-CCE9431645EC}">
                              <a14:shadowObscured xmlns:a14="http://schemas.microsoft.com/office/drawing/2010/main"/>
                            </a:ext>
                          </a:extLst>
                        </pic:spPr>
                      </pic:pic>
                    </a:graphicData>
                  </a:graphic>
                </wp:inline>
              </w:drawing>
            </w:r>
          </w:p>
        </w:tc>
      </w:tr>
      <w:tr w:rsidR="006F4231" w:rsidRPr="00852823" w14:paraId="164A7D46" w14:textId="77777777" w:rsidTr="004639AF">
        <w:tc>
          <w:tcPr>
            <w:tcW w:w="9360" w:type="dxa"/>
            <w:tcBorders>
              <w:top w:val="nil"/>
              <w:left w:val="nil"/>
              <w:bottom w:val="nil"/>
              <w:right w:val="nil"/>
            </w:tcBorders>
          </w:tcPr>
          <w:p w14:paraId="54F0005B" w14:textId="514E48AE" w:rsidR="006F4231" w:rsidRPr="00852823" w:rsidRDefault="006F4231" w:rsidP="004639AF">
            <w:pPr>
              <w:spacing w:after="240"/>
              <w:rPr>
                <w:iCs/>
                <w:color w:val="000000" w:themeColor="text1"/>
                <w:sz w:val="22"/>
                <w:szCs w:val="22"/>
              </w:rPr>
            </w:pPr>
            <w:r w:rsidRPr="00852823">
              <w:rPr>
                <w:b/>
                <w:bCs/>
                <w:iCs/>
                <w:color w:val="000000" w:themeColor="text1"/>
                <w:sz w:val="22"/>
                <w:szCs w:val="22"/>
              </w:rPr>
              <w:t>Figure S</w:t>
            </w:r>
            <w:r>
              <w:rPr>
                <w:b/>
                <w:bCs/>
                <w:iCs/>
                <w:color w:val="000000" w:themeColor="text1"/>
                <w:sz w:val="22"/>
                <w:szCs w:val="22"/>
              </w:rPr>
              <w:t>6</w:t>
            </w:r>
            <w:r w:rsidRPr="00852823">
              <w:rPr>
                <w:b/>
                <w:bCs/>
                <w:iCs/>
                <w:color w:val="000000" w:themeColor="text1"/>
                <w:sz w:val="22"/>
                <w:szCs w:val="22"/>
              </w:rPr>
              <w:t>.</w:t>
            </w:r>
            <w:r w:rsidRPr="00852823">
              <w:rPr>
                <w:iCs/>
                <w:color w:val="000000" w:themeColor="text1"/>
                <w:sz w:val="22"/>
                <w:szCs w:val="22"/>
              </w:rPr>
              <w:t xml:space="preserve"> </w:t>
            </w:r>
            <w:proofErr w:type="spellStart"/>
            <w:r w:rsidRPr="00852823">
              <w:rPr>
                <w:iCs/>
                <w:color w:val="000000" w:themeColor="text1"/>
                <w:sz w:val="22"/>
                <w:szCs w:val="22"/>
              </w:rPr>
              <w:t>Ti</w:t>
            </w:r>
            <w:proofErr w:type="spellEnd"/>
            <w:r w:rsidRPr="00852823">
              <w:rPr>
                <w:iCs/>
                <w:color w:val="000000" w:themeColor="text1"/>
                <w:sz w:val="22"/>
                <w:szCs w:val="22"/>
              </w:rPr>
              <w:t xml:space="preserve"> 2p</w:t>
            </w:r>
            <w:r w:rsidRPr="00852823">
              <w:rPr>
                <w:iCs/>
                <w:color w:val="000000" w:themeColor="text1"/>
                <w:sz w:val="22"/>
                <w:szCs w:val="22"/>
                <w:vertAlign w:val="subscript"/>
              </w:rPr>
              <w:t>3/2</w:t>
            </w:r>
            <w:r w:rsidRPr="00852823">
              <w:rPr>
                <w:iCs/>
                <w:color w:val="000000" w:themeColor="text1"/>
                <w:sz w:val="22"/>
                <w:szCs w:val="22"/>
              </w:rPr>
              <w:t xml:space="preserve"> binding energy profiles reconstructed from the experimentally obtained HAXPES line shape measured at the take-off angle </w:t>
            </w:r>
            <w:r w:rsidRPr="00852823">
              <w:rPr>
                <w:iCs/>
                <w:color w:val="000000" w:themeColor="text1"/>
                <w:sz w:val="22"/>
                <w:szCs w:val="22"/>
              </w:rPr>
              <w:sym w:font="Symbol" w:char="F071"/>
            </w:r>
            <w:r w:rsidRPr="00852823">
              <w:rPr>
                <w:iCs/>
                <w:color w:val="000000" w:themeColor="text1"/>
                <w:sz w:val="22"/>
                <w:szCs w:val="22"/>
              </w:rPr>
              <w:t>=85.0</w:t>
            </w:r>
            <w:r w:rsidRPr="00852823">
              <w:rPr>
                <w:iCs/>
                <w:color w:val="000000" w:themeColor="text1"/>
                <w:sz w:val="22"/>
                <w:szCs w:val="22"/>
              </w:rPr>
              <w:sym w:font="Symbol" w:char="F0B0"/>
            </w:r>
            <w:r w:rsidRPr="00852823">
              <w:rPr>
                <w:iCs/>
                <w:color w:val="000000" w:themeColor="text1"/>
                <w:sz w:val="22"/>
                <w:szCs w:val="22"/>
              </w:rPr>
              <w:t xml:space="preserve"> (inset) shown with squares and from line shapes simulated for the lower take-off angles (solid lines) as described in the main text. See also Figure </w:t>
            </w:r>
            <w:r>
              <w:rPr>
                <w:iCs/>
                <w:color w:val="000000" w:themeColor="text1"/>
                <w:sz w:val="22"/>
                <w:szCs w:val="22"/>
              </w:rPr>
              <w:t>S5</w:t>
            </w:r>
            <w:r w:rsidRPr="00852823">
              <w:rPr>
                <w:iCs/>
                <w:color w:val="000000" w:themeColor="text1"/>
                <w:sz w:val="22"/>
                <w:szCs w:val="22"/>
              </w:rPr>
              <w:t>. Arrows indicate distances from the surface at which the contributions from deeper TiO</w:t>
            </w:r>
            <w:r w:rsidRPr="00852823">
              <w:rPr>
                <w:iCs/>
                <w:color w:val="000000" w:themeColor="text1"/>
                <w:sz w:val="22"/>
                <w:szCs w:val="22"/>
                <w:vertAlign w:val="subscript"/>
              </w:rPr>
              <w:t>2</w:t>
            </w:r>
            <w:r w:rsidRPr="00852823">
              <w:rPr>
                <w:iCs/>
                <w:color w:val="000000" w:themeColor="text1"/>
                <w:sz w:val="22"/>
                <w:szCs w:val="22"/>
              </w:rPr>
              <w:t xml:space="preserve"> planes become negligible and do not affect the quality of the fit. Accordingly, the binding energies at these planes (dotted lines) are undefined.</w:t>
            </w:r>
            <w:r w:rsidR="00006E30">
              <w:rPr>
                <w:iCs/>
                <w:color w:val="000000" w:themeColor="text1"/>
                <w:sz w:val="22"/>
                <w:szCs w:val="22"/>
              </w:rPr>
              <w:t xml:space="preserve"> Ad</w:t>
            </w:r>
            <w:r w:rsidR="00C129F9">
              <w:rPr>
                <w:iCs/>
                <w:color w:val="000000" w:themeColor="text1"/>
                <w:sz w:val="22"/>
                <w:szCs w:val="22"/>
              </w:rPr>
              <w:t>a</w:t>
            </w:r>
            <w:r w:rsidR="00006E30">
              <w:rPr>
                <w:iCs/>
                <w:color w:val="000000" w:themeColor="text1"/>
                <w:sz w:val="22"/>
                <w:szCs w:val="22"/>
              </w:rPr>
              <w:t>pted from Fig. S11 in Ref [12].</w:t>
            </w:r>
          </w:p>
        </w:tc>
      </w:tr>
    </w:tbl>
    <w:p w14:paraId="42B4B494" w14:textId="77777777" w:rsidR="006F4231" w:rsidRDefault="006F4231" w:rsidP="006F4231">
      <w:pPr>
        <w:pStyle w:val="Title"/>
        <w:spacing w:after="240" w:line="276" w:lineRule="auto"/>
        <w:jc w:val="left"/>
        <w:rPr>
          <w:rFonts w:ascii="Times New Roman" w:hAnsi="Times New Roman" w:cs="Times New Roman"/>
          <w:b/>
          <w:color w:val="000000" w:themeColor="text1"/>
          <w:sz w:val="22"/>
          <w:szCs w:val="22"/>
          <w:lang w:eastAsia="ko-KR"/>
        </w:rPr>
      </w:pPr>
    </w:p>
    <w:p w14:paraId="29807CEA" w14:textId="77777777" w:rsidR="006F4231" w:rsidRPr="00852823" w:rsidRDefault="006F4231" w:rsidP="006F4231">
      <w:pPr>
        <w:pStyle w:val="Title"/>
        <w:spacing w:after="240" w:line="276" w:lineRule="auto"/>
        <w:jc w:val="left"/>
        <w:rPr>
          <w:rFonts w:ascii="Times New Roman" w:hAnsi="Times New Roman" w:cs="Times New Roman"/>
          <w:b/>
          <w:color w:val="000000" w:themeColor="text1"/>
          <w:sz w:val="22"/>
          <w:szCs w:val="22"/>
          <w:lang w:eastAsia="ko-KR"/>
        </w:rPr>
      </w:pPr>
    </w:p>
    <w:p w14:paraId="4144ED1B" w14:textId="77777777" w:rsidR="006F4231" w:rsidRPr="00852823" w:rsidRDefault="006F4231" w:rsidP="006F4231">
      <w:pPr>
        <w:pStyle w:val="Title"/>
        <w:spacing w:after="240" w:line="276" w:lineRule="auto"/>
        <w:jc w:val="left"/>
        <w:rPr>
          <w:rFonts w:ascii="Times New Roman" w:hAnsi="Times New Roman" w:cs="Times New Roman"/>
          <w:b/>
          <w:color w:val="000000" w:themeColor="text1"/>
          <w:sz w:val="22"/>
          <w:szCs w:val="22"/>
          <w:lang w:eastAsia="ko-KR"/>
        </w:rPr>
      </w:pPr>
    </w:p>
    <w:p w14:paraId="0C490552" w14:textId="77777777" w:rsidR="006F4231" w:rsidRDefault="006F4231" w:rsidP="006F4231">
      <w:pPr>
        <w:pStyle w:val="Title"/>
        <w:spacing w:after="240" w:line="276" w:lineRule="auto"/>
        <w:rPr>
          <w:rFonts w:ascii="Times New Roman" w:hAnsi="Times New Roman" w:cs="Times New Roman"/>
          <w:b/>
          <w:color w:val="000000" w:themeColor="text1"/>
          <w:sz w:val="22"/>
          <w:szCs w:val="22"/>
          <w:lang w:eastAsia="ko-KR"/>
        </w:rPr>
      </w:pPr>
    </w:p>
    <w:p w14:paraId="685DCC77" w14:textId="77777777" w:rsidR="006F4231" w:rsidRDefault="006F4231" w:rsidP="006F4231">
      <w:pPr>
        <w:pStyle w:val="Title"/>
        <w:spacing w:after="240" w:line="276" w:lineRule="auto"/>
        <w:rPr>
          <w:rFonts w:ascii="Times New Roman" w:hAnsi="Times New Roman" w:cs="Times New Roman"/>
          <w:b/>
          <w:color w:val="000000" w:themeColor="text1"/>
          <w:sz w:val="22"/>
          <w:szCs w:val="22"/>
          <w:lang w:eastAsia="ko-KR"/>
        </w:rPr>
      </w:pPr>
    </w:p>
    <w:p w14:paraId="7179DB7A" w14:textId="77777777" w:rsidR="006F4231" w:rsidRDefault="006F4231" w:rsidP="006F4231">
      <w:pPr>
        <w:pStyle w:val="Title"/>
        <w:spacing w:after="240" w:line="276" w:lineRule="auto"/>
        <w:rPr>
          <w:rFonts w:ascii="Times New Roman" w:hAnsi="Times New Roman" w:cs="Times New Roman"/>
          <w:b/>
          <w:color w:val="000000" w:themeColor="text1"/>
          <w:sz w:val="22"/>
          <w:szCs w:val="22"/>
          <w:lang w:eastAsia="ko-KR"/>
        </w:rPr>
      </w:pPr>
    </w:p>
    <w:p w14:paraId="6AE5C6E3" w14:textId="77777777" w:rsidR="006F4231" w:rsidRDefault="006F4231" w:rsidP="006F4231">
      <w:pPr>
        <w:pStyle w:val="Title"/>
        <w:spacing w:after="240" w:line="276" w:lineRule="auto"/>
        <w:rPr>
          <w:rFonts w:ascii="Times New Roman" w:hAnsi="Times New Roman" w:cs="Times New Roman"/>
          <w:b/>
          <w:color w:val="000000" w:themeColor="text1"/>
          <w:sz w:val="22"/>
          <w:szCs w:val="22"/>
          <w:lang w:eastAsia="ko-KR"/>
        </w:rPr>
      </w:pPr>
    </w:p>
    <w:p w14:paraId="0C0BDE24" w14:textId="77777777" w:rsidR="006F4231" w:rsidRDefault="006F4231" w:rsidP="006F4231">
      <w:pPr>
        <w:pStyle w:val="Title"/>
        <w:spacing w:after="240" w:line="276" w:lineRule="auto"/>
        <w:rPr>
          <w:rFonts w:ascii="Times New Roman" w:hAnsi="Times New Roman" w:cs="Times New Roman"/>
          <w:b/>
          <w:color w:val="000000" w:themeColor="text1"/>
          <w:sz w:val="22"/>
          <w:szCs w:val="22"/>
          <w:lang w:eastAsia="ko-KR"/>
        </w:rPr>
      </w:pPr>
    </w:p>
    <w:p w14:paraId="3E55BF4E" w14:textId="77777777" w:rsidR="006F4231" w:rsidRPr="00852823" w:rsidRDefault="006F4231" w:rsidP="006F4231">
      <w:pPr>
        <w:pStyle w:val="Title"/>
        <w:spacing w:after="240" w:line="276" w:lineRule="auto"/>
        <w:jc w:val="left"/>
        <w:rPr>
          <w:rFonts w:ascii="Times New Roman" w:hAnsi="Times New Roman" w:cs="Times New Roman"/>
          <w:b/>
          <w:color w:val="000000" w:themeColor="text1"/>
          <w:sz w:val="22"/>
          <w:szCs w:val="22"/>
          <w:lang w:eastAsia="ko-KR"/>
        </w:rPr>
      </w:pPr>
    </w:p>
    <w:tbl>
      <w:tblPr>
        <w:tblStyle w:val="TableGrid"/>
        <w:tblW w:w="0" w:type="auto"/>
        <w:tblLook w:val="04A0" w:firstRow="1" w:lastRow="0" w:firstColumn="1" w:lastColumn="0" w:noHBand="0" w:noVBand="1"/>
      </w:tblPr>
      <w:tblGrid>
        <w:gridCol w:w="9360"/>
      </w:tblGrid>
      <w:tr w:rsidR="006F4231" w:rsidRPr="00852823" w14:paraId="55882346" w14:textId="77777777" w:rsidTr="004639AF">
        <w:tc>
          <w:tcPr>
            <w:tcW w:w="9360" w:type="dxa"/>
            <w:tcBorders>
              <w:top w:val="nil"/>
              <w:left w:val="nil"/>
              <w:bottom w:val="nil"/>
              <w:right w:val="nil"/>
            </w:tcBorders>
          </w:tcPr>
          <w:p w14:paraId="7A98DDF6" w14:textId="77777777" w:rsidR="006F4231" w:rsidRPr="00852823" w:rsidRDefault="006F4231" w:rsidP="004639AF">
            <w:pPr>
              <w:spacing w:after="240"/>
              <w:jc w:val="center"/>
              <w:rPr>
                <w:i/>
                <w:color w:val="000000" w:themeColor="text1"/>
                <w:sz w:val="22"/>
                <w:szCs w:val="22"/>
              </w:rPr>
            </w:pPr>
            <w:r>
              <w:rPr>
                <w:i/>
                <w:noProof/>
                <w:color w:val="000000" w:themeColor="text1"/>
                <w:sz w:val="22"/>
                <w:szCs w:val="22"/>
              </w:rPr>
              <w:lastRenderedPageBreak/>
              <w:drawing>
                <wp:inline distT="0" distB="0" distL="0" distR="0" wp14:anchorId="6C98BE82" wp14:editId="3AD17597">
                  <wp:extent cx="5220000" cy="217254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anels-ab.pdf"/>
                          <pic:cNvPicPr/>
                        </pic:nvPicPr>
                        <pic:blipFill rotWithShape="1">
                          <a:blip r:embed="rId15">
                            <a:extLst>
                              <a:ext uri="{28A0092B-C50C-407E-A947-70E740481C1C}">
                                <a14:useLocalDpi xmlns:a14="http://schemas.microsoft.com/office/drawing/2010/main" val="0"/>
                              </a:ext>
                            </a:extLst>
                          </a:blip>
                          <a:srcRect t="21951" b="24191"/>
                          <a:stretch/>
                        </pic:blipFill>
                        <pic:spPr bwMode="auto">
                          <a:xfrm>
                            <a:off x="0" y="0"/>
                            <a:ext cx="5220000" cy="2172545"/>
                          </a:xfrm>
                          <a:prstGeom prst="rect">
                            <a:avLst/>
                          </a:prstGeom>
                          <a:ln>
                            <a:noFill/>
                          </a:ln>
                          <a:extLst>
                            <a:ext uri="{53640926-AAD7-44D8-BBD7-CCE9431645EC}">
                              <a14:shadowObscured xmlns:a14="http://schemas.microsoft.com/office/drawing/2010/main"/>
                            </a:ext>
                          </a:extLst>
                        </pic:spPr>
                      </pic:pic>
                    </a:graphicData>
                  </a:graphic>
                </wp:inline>
              </w:drawing>
            </w:r>
          </w:p>
        </w:tc>
      </w:tr>
      <w:tr w:rsidR="006F4231" w:rsidRPr="00852823" w14:paraId="2F0B4C31" w14:textId="77777777" w:rsidTr="004639AF">
        <w:tc>
          <w:tcPr>
            <w:tcW w:w="9360" w:type="dxa"/>
            <w:tcBorders>
              <w:top w:val="nil"/>
              <w:left w:val="nil"/>
              <w:bottom w:val="nil"/>
              <w:right w:val="nil"/>
            </w:tcBorders>
          </w:tcPr>
          <w:p w14:paraId="62BE0679" w14:textId="77777777" w:rsidR="006F4231" w:rsidRPr="00852823" w:rsidRDefault="006F4231" w:rsidP="004639AF">
            <w:pPr>
              <w:spacing w:after="240"/>
              <w:jc w:val="center"/>
              <w:rPr>
                <w:i/>
                <w:color w:val="000000" w:themeColor="text1"/>
                <w:sz w:val="22"/>
                <w:szCs w:val="22"/>
              </w:rPr>
            </w:pPr>
            <w:r>
              <w:rPr>
                <w:i/>
                <w:noProof/>
                <w:color w:val="000000" w:themeColor="text1"/>
                <w:sz w:val="22"/>
                <w:szCs w:val="22"/>
              </w:rPr>
              <w:drawing>
                <wp:inline distT="0" distB="0" distL="0" distR="0" wp14:anchorId="1098FF25" wp14:editId="5880E763">
                  <wp:extent cx="5220000" cy="2199801"/>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anels-cd.pdf"/>
                          <pic:cNvPicPr/>
                        </pic:nvPicPr>
                        <pic:blipFill rotWithShape="1">
                          <a:blip r:embed="rId16">
                            <a:extLst>
                              <a:ext uri="{28A0092B-C50C-407E-A947-70E740481C1C}">
                                <a14:useLocalDpi xmlns:a14="http://schemas.microsoft.com/office/drawing/2010/main" val="0"/>
                              </a:ext>
                            </a:extLst>
                          </a:blip>
                          <a:srcRect t="22506" b="22960"/>
                          <a:stretch/>
                        </pic:blipFill>
                        <pic:spPr bwMode="auto">
                          <a:xfrm>
                            <a:off x="0" y="0"/>
                            <a:ext cx="5220000" cy="2199801"/>
                          </a:xfrm>
                          <a:prstGeom prst="rect">
                            <a:avLst/>
                          </a:prstGeom>
                          <a:ln>
                            <a:noFill/>
                          </a:ln>
                          <a:extLst>
                            <a:ext uri="{53640926-AAD7-44D8-BBD7-CCE9431645EC}">
                              <a14:shadowObscured xmlns:a14="http://schemas.microsoft.com/office/drawing/2010/main"/>
                            </a:ext>
                          </a:extLst>
                        </pic:spPr>
                      </pic:pic>
                    </a:graphicData>
                  </a:graphic>
                </wp:inline>
              </w:drawing>
            </w:r>
          </w:p>
        </w:tc>
      </w:tr>
      <w:tr w:rsidR="006F4231" w:rsidRPr="00852823" w14:paraId="66E7D5DC" w14:textId="77777777" w:rsidTr="004639AF">
        <w:tc>
          <w:tcPr>
            <w:tcW w:w="9360" w:type="dxa"/>
            <w:tcBorders>
              <w:top w:val="nil"/>
              <w:left w:val="nil"/>
              <w:bottom w:val="nil"/>
              <w:right w:val="nil"/>
            </w:tcBorders>
          </w:tcPr>
          <w:p w14:paraId="5F76AD6B" w14:textId="77777777" w:rsidR="006F4231" w:rsidRPr="00852823" w:rsidRDefault="006F4231" w:rsidP="004639AF">
            <w:pPr>
              <w:spacing w:after="240"/>
              <w:jc w:val="center"/>
              <w:rPr>
                <w:i/>
                <w:color w:val="000000" w:themeColor="text1"/>
                <w:sz w:val="22"/>
                <w:szCs w:val="22"/>
              </w:rPr>
            </w:pPr>
            <w:r>
              <w:rPr>
                <w:i/>
                <w:noProof/>
                <w:color w:val="000000" w:themeColor="text1"/>
                <w:sz w:val="22"/>
                <w:szCs w:val="22"/>
              </w:rPr>
              <w:drawing>
                <wp:inline distT="0" distB="0" distL="0" distR="0" wp14:anchorId="64399C9A" wp14:editId="11399F68">
                  <wp:extent cx="5220000" cy="1745852"/>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anels-ef.pdf"/>
                          <pic:cNvPicPr/>
                        </pic:nvPicPr>
                        <pic:blipFill rotWithShape="1">
                          <a:blip r:embed="rId17">
                            <a:extLst>
                              <a:ext uri="{28A0092B-C50C-407E-A947-70E740481C1C}">
                                <a14:useLocalDpi xmlns:a14="http://schemas.microsoft.com/office/drawing/2010/main" val="0"/>
                              </a:ext>
                            </a:extLst>
                          </a:blip>
                          <a:srcRect t="21206" b="35513"/>
                          <a:stretch/>
                        </pic:blipFill>
                        <pic:spPr bwMode="auto">
                          <a:xfrm>
                            <a:off x="0" y="0"/>
                            <a:ext cx="5220000" cy="1745852"/>
                          </a:xfrm>
                          <a:prstGeom prst="rect">
                            <a:avLst/>
                          </a:prstGeom>
                          <a:ln>
                            <a:noFill/>
                          </a:ln>
                          <a:extLst>
                            <a:ext uri="{53640926-AAD7-44D8-BBD7-CCE9431645EC}">
                              <a14:shadowObscured xmlns:a14="http://schemas.microsoft.com/office/drawing/2010/main"/>
                            </a:ext>
                          </a:extLst>
                        </pic:spPr>
                      </pic:pic>
                    </a:graphicData>
                  </a:graphic>
                </wp:inline>
              </w:drawing>
            </w:r>
          </w:p>
        </w:tc>
      </w:tr>
      <w:tr w:rsidR="006F4231" w:rsidRPr="00852823" w14:paraId="2824A89E" w14:textId="77777777" w:rsidTr="004639AF">
        <w:tc>
          <w:tcPr>
            <w:tcW w:w="9360" w:type="dxa"/>
            <w:tcBorders>
              <w:top w:val="nil"/>
              <w:left w:val="nil"/>
              <w:bottom w:val="nil"/>
              <w:right w:val="nil"/>
            </w:tcBorders>
          </w:tcPr>
          <w:p w14:paraId="670439A7" w14:textId="77777777" w:rsidR="006F4231" w:rsidRPr="00852823" w:rsidRDefault="006F4231" w:rsidP="004639AF">
            <w:pPr>
              <w:autoSpaceDE w:val="0"/>
              <w:autoSpaceDN w:val="0"/>
              <w:adjustRightInd w:val="0"/>
              <w:rPr>
                <w:iCs/>
                <w:color w:val="000000" w:themeColor="text1"/>
                <w:sz w:val="22"/>
                <w:szCs w:val="22"/>
              </w:rPr>
            </w:pPr>
            <w:r w:rsidRPr="00852823">
              <w:rPr>
                <w:b/>
                <w:bCs/>
                <w:color w:val="000000" w:themeColor="text1"/>
                <w:sz w:val="22"/>
                <w:szCs w:val="22"/>
              </w:rPr>
              <w:t>Figure S</w:t>
            </w:r>
            <w:r>
              <w:rPr>
                <w:b/>
                <w:bCs/>
                <w:color w:val="000000" w:themeColor="text1"/>
                <w:sz w:val="22"/>
                <w:szCs w:val="22"/>
              </w:rPr>
              <w:t>7</w:t>
            </w:r>
            <w:r w:rsidRPr="00852823">
              <w:rPr>
                <w:b/>
                <w:bCs/>
                <w:color w:val="000000" w:themeColor="text1"/>
                <w:sz w:val="22"/>
                <w:szCs w:val="22"/>
              </w:rPr>
              <w:t>.</w:t>
            </w:r>
            <w:r w:rsidRPr="00852823">
              <w:rPr>
                <w:color w:val="000000" w:themeColor="text1"/>
                <w:sz w:val="22"/>
                <w:szCs w:val="22"/>
              </w:rPr>
              <w:t xml:space="preserve"> </w:t>
            </w:r>
            <w:r>
              <w:rPr>
                <w:color w:val="000000" w:themeColor="text1"/>
                <w:sz w:val="22"/>
                <w:szCs w:val="22"/>
              </w:rPr>
              <w:t xml:space="preserve">Fitting of the Si 2p spectrum for the STO (12 nm)/Si heterojunction. </w:t>
            </w:r>
            <w:r w:rsidRPr="00852823">
              <w:rPr>
                <w:color w:val="000000" w:themeColor="text1"/>
                <w:sz w:val="22"/>
                <w:szCs w:val="22"/>
              </w:rPr>
              <w:t>(</w:t>
            </w:r>
            <w:proofErr w:type="spellStart"/>
            <w:proofErr w:type="gramStart"/>
            <w:r w:rsidRPr="00852823">
              <w:rPr>
                <w:color w:val="000000" w:themeColor="text1"/>
                <w:sz w:val="22"/>
                <w:szCs w:val="22"/>
              </w:rPr>
              <w:t>a</w:t>
            </w:r>
            <w:r>
              <w:rPr>
                <w:color w:val="000000" w:themeColor="text1"/>
                <w:sz w:val="22"/>
                <w:szCs w:val="22"/>
              </w:rPr>
              <w:t>,b</w:t>
            </w:r>
            <w:proofErr w:type="spellEnd"/>
            <w:proofErr w:type="gramEnd"/>
            <w:r w:rsidRPr="00852823">
              <w:rPr>
                <w:color w:val="000000" w:themeColor="text1"/>
                <w:sz w:val="22"/>
                <w:szCs w:val="22"/>
              </w:rPr>
              <w:t xml:space="preserve">) </w:t>
            </w:r>
            <w:r>
              <w:rPr>
                <w:color w:val="000000" w:themeColor="text1"/>
                <w:sz w:val="22"/>
                <w:szCs w:val="22"/>
              </w:rPr>
              <w:t>The dependence of the cost function W</w:t>
            </w:r>
            <w:r w:rsidRPr="009B1AF3">
              <w:rPr>
                <w:color w:val="000000" w:themeColor="text1"/>
                <w:sz w:val="22"/>
                <w:szCs w:val="22"/>
                <w:vertAlign w:val="subscript"/>
              </w:rPr>
              <w:t>1</w:t>
            </w:r>
            <w:r>
              <w:rPr>
                <w:color w:val="000000" w:themeColor="text1"/>
                <w:sz w:val="22"/>
                <w:szCs w:val="22"/>
              </w:rPr>
              <w:t xml:space="preserve"> on the number of Si planes for which the binding energies were explicitly optimized. Applying the smoothness correction (m=0) with identical weights (</w:t>
            </w:r>
            <w:proofErr w:type="spellStart"/>
            <w:r>
              <w:rPr>
                <w:color w:val="000000" w:themeColor="text1"/>
                <w:sz w:val="22"/>
                <w:szCs w:val="22"/>
              </w:rPr>
              <w:t>w</w:t>
            </w:r>
            <w:r w:rsidRPr="00F60E7E">
              <w:rPr>
                <w:color w:val="000000" w:themeColor="text1"/>
                <w:sz w:val="22"/>
                <w:szCs w:val="22"/>
                <w:vertAlign w:val="subscript"/>
              </w:rPr>
              <w:t>k</w:t>
            </w:r>
            <w:proofErr w:type="spellEnd"/>
            <w:r>
              <w:rPr>
                <w:color w:val="000000" w:themeColor="text1"/>
                <w:sz w:val="22"/>
                <w:szCs w:val="22"/>
              </w:rPr>
              <w:t>=1) for all planes k and increasing the magnitude of the smoothness parameter (p) facilitates discrimination between band-bending up (a) and band-bending down (b). (</w:t>
            </w:r>
            <w:proofErr w:type="spellStart"/>
            <w:proofErr w:type="gramStart"/>
            <w:r>
              <w:rPr>
                <w:color w:val="000000" w:themeColor="text1"/>
                <w:sz w:val="22"/>
                <w:szCs w:val="22"/>
              </w:rPr>
              <w:t>c,d</w:t>
            </w:r>
            <w:proofErr w:type="spellEnd"/>
            <w:proofErr w:type="gramEnd"/>
            <w:r>
              <w:rPr>
                <w:color w:val="000000" w:themeColor="text1"/>
                <w:sz w:val="22"/>
                <w:szCs w:val="22"/>
              </w:rPr>
              <w:t>) Experimental and fitted spectra for the upward (c) and downward (d) band-bending. Arrows indicate the regions of largest deviation between the experimental data and fits for p=0.032. (</w:t>
            </w:r>
            <w:proofErr w:type="spellStart"/>
            <w:proofErr w:type="gramStart"/>
            <w:r>
              <w:rPr>
                <w:color w:val="000000" w:themeColor="text1"/>
                <w:sz w:val="22"/>
                <w:szCs w:val="22"/>
              </w:rPr>
              <w:t>e,f</w:t>
            </w:r>
            <w:proofErr w:type="spellEnd"/>
            <w:proofErr w:type="gramEnd"/>
            <w:r>
              <w:rPr>
                <w:color w:val="000000" w:themeColor="text1"/>
                <w:sz w:val="22"/>
                <w:szCs w:val="22"/>
              </w:rPr>
              <w:t xml:space="preserve">) Residuals for upward (e) and downward (f) band-bending for p=0.032 suggest that the former results in better agreement with experiment than the latter, as discussed in the main text. </w:t>
            </w:r>
          </w:p>
        </w:tc>
      </w:tr>
    </w:tbl>
    <w:p w14:paraId="21656CEC" w14:textId="77777777" w:rsidR="006F4231" w:rsidRPr="00852823" w:rsidRDefault="006F4231" w:rsidP="006F4231">
      <w:pPr>
        <w:rPr>
          <w:bCs/>
          <w:color w:val="000000" w:themeColor="text1"/>
          <w:sz w:val="22"/>
          <w:szCs w:val="22"/>
          <w:lang w:eastAsia="ko-KR"/>
        </w:rPr>
      </w:pPr>
    </w:p>
    <w:p w14:paraId="4B106410" w14:textId="77777777" w:rsidR="006F4231" w:rsidRPr="00852823" w:rsidRDefault="006F4231" w:rsidP="006F4231">
      <w:pPr>
        <w:rPr>
          <w:bCs/>
          <w:color w:val="000000" w:themeColor="text1"/>
          <w:sz w:val="22"/>
          <w:szCs w:val="22"/>
          <w:lang w:eastAsia="ko-KR"/>
        </w:rPr>
      </w:pPr>
    </w:p>
    <w:tbl>
      <w:tblPr>
        <w:tblStyle w:val="TableGrid"/>
        <w:tblW w:w="0" w:type="auto"/>
        <w:tblLook w:val="04A0" w:firstRow="1" w:lastRow="0" w:firstColumn="1" w:lastColumn="0" w:noHBand="0" w:noVBand="1"/>
      </w:tblPr>
      <w:tblGrid>
        <w:gridCol w:w="9360"/>
      </w:tblGrid>
      <w:tr w:rsidR="006F4231" w:rsidRPr="00852823" w14:paraId="59D032EC" w14:textId="77777777" w:rsidTr="004639AF">
        <w:tc>
          <w:tcPr>
            <w:tcW w:w="9576" w:type="dxa"/>
            <w:tcBorders>
              <w:top w:val="nil"/>
              <w:left w:val="nil"/>
              <w:bottom w:val="nil"/>
              <w:right w:val="nil"/>
            </w:tcBorders>
          </w:tcPr>
          <w:p w14:paraId="4EDB9AD8" w14:textId="77777777" w:rsidR="006F4231" w:rsidRPr="00852823" w:rsidRDefault="006F4231" w:rsidP="004639AF">
            <w:pPr>
              <w:spacing w:after="240"/>
              <w:jc w:val="center"/>
              <w:rPr>
                <w:i/>
                <w:color w:val="000000" w:themeColor="text1"/>
                <w:sz w:val="22"/>
                <w:szCs w:val="22"/>
              </w:rPr>
            </w:pPr>
            <w:r>
              <w:rPr>
                <w:i/>
                <w:noProof/>
                <w:color w:val="000000" w:themeColor="text1"/>
                <w:sz w:val="22"/>
                <w:szCs w:val="22"/>
              </w:rPr>
              <w:lastRenderedPageBreak/>
              <w:drawing>
                <wp:inline distT="0" distB="0" distL="0" distR="0" wp14:anchorId="6AA51BFD" wp14:editId="5B2FB67D">
                  <wp:extent cx="5760000" cy="2531826"/>
                  <wp:effectExtent l="0" t="0" r="635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fig-Ti2p-vs-Nplanes.pdf"/>
                          <pic:cNvPicPr/>
                        </pic:nvPicPr>
                        <pic:blipFill rotWithShape="1">
                          <a:blip r:embed="rId18">
                            <a:extLst>
                              <a:ext uri="{28A0092B-C50C-407E-A947-70E740481C1C}">
                                <a14:useLocalDpi xmlns:a14="http://schemas.microsoft.com/office/drawing/2010/main" val="0"/>
                              </a:ext>
                            </a:extLst>
                          </a:blip>
                          <a:srcRect l="7411" t="18876" r="7542" b="32747"/>
                          <a:stretch/>
                        </pic:blipFill>
                        <pic:spPr bwMode="auto">
                          <a:xfrm>
                            <a:off x="0" y="0"/>
                            <a:ext cx="5760000" cy="2531826"/>
                          </a:xfrm>
                          <a:prstGeom prst="rect">
                            <a:avLst/>
                          </a:prstGeom>
                          <a:ln>
                            <a:noFill/>
                          </a:ln>
                          <a:extLst>
                            <a:ext uri="{53640926-AAD7-44D8-BBD7-CCE9431645EC}">
                              <a14:shadowObscured xmlns:a14="http://schemas.microsoft.com/office/drawing/2010/main"/>
                            </a:ext>
                          </a:extLst>
                        </pic:spPr>
                      </pic:pic>
                    </a:graphicData>
                  </a:graphic>
                </wp:inline>
              </w:drawing>
            </w:r>
          </w:p>
        </w:tc>
      </w:tr>
      <w:tr w:rsidR="006F4231" w:rsidRPr="00852823" w14:paraId="46B0CE76" w14:textId="77777777" w:rsidTr="004639AF">
        <w:tc>
          <w:tcPr>
            <w:tcW w:w="9576" w:type="dxa"/>
            <w:tcBorders>
              <w:top w:val="nil"/>
              <w:left w:val="nil"/>
              <w:bottom w:val="nil"/>
              <w:right w:val="nil"/>
            </w:tcBorders>
          </w:tcPr>
          <w:p w14:paraId="233E7B80" w14:textId="77777777" w:rsidR="006F4231" w:rsidRPr="00852823" w:rsidRDefault="006F4231" w:rsidP="004639AF">
            <w:pPr>
              <w:autoSpaceDE w:val="0"/>
              <w:autoSpaceDN w:val="0"/>
              <w:adjustRightInd w:val="0"/>
              <w:rPr>
                <w:color w:val="000000" w:themeColor="text1"/>
                <w:sz w:val="22"/>
                <w:szCs w:val="22"/>
              </w:rPr>
            </w:pPr>
            <w:r w:rsidRPr="00852823">
              <w:rPr>
                <w:b/>
                <w:bCs/>
                <w:color w:val="000000" w:themeColor="text1"/>
                <w:sz w:val="22"/>
                <w:szCs w:val="22"/>
              </w:rPr>
              <w:t>Figure S</w:t>
            </w:r>
            <w:r>
              <w:rPr>
                <w:b/>
                <w:bCs/>
                <w:color w:val="000000" w:themeColor="text1"/>
                <w:sz w:val="22"/>
                <w:szCs w:val="22"/>
              </w:rPr>
              <w:t>8</w:t>
            </w:r>
            <w:r w:rsidRPr="00852823">
              <w:rPr>
                <w:b/>
                <w:bCs/>
                <w:color w:val="000000" w:themeColor="text1"/>
                <w:sz w:val="22"/>
                <w:szCs w:val="22"/>
              </w:rPr>
              <w:t>.</w:t>
            </w:r>
            <w:r w:rsidRPr="00852823">
              <w:rPr>
                <w:color w:val="000000" w:themeColor="text1"/>
                <w:sz w:val="22"/>
                <w:szCs w:val="22"/>
              </w:rPr>
              <w:t xml:space="preserve"> </w:t>
            </w:r>
            <w:r>
              <w:rPr>
                <w:color w:val="000000" w:themeColor="text1"/>
                <w:sz w:val="22"/>
                <w:szCs w:val="22"/>
              </w:rPr>
              <w:t xml:space="preserve">Fitting of the </w:t>
            </w:r>
            <w:proofErr w:type="spellStart"/>
            <w:r>
              <w:rPr>
                <w:color w:val="000000" w:themeColor="text1"/>
                <w:sz w:val="22"/>
                <w:szCs w:val="22"/>
              </w:rPr>
              <w:t>Ti</w:t>
            </w:r>
            <w:proofErr w:type="spellEnd"/>
            <w:r>
              <w:rPr>
                <w:color w:val="000000" w:themeColor="text1"/>
                <w:sz w:val="22"/>
                <w:szCs w:val="22"/>
              </w:rPr>
              <w:t xml:space="preserve"> 2p</w:t>
            </w:r>
            <w:r w:rsidRPr="00852823">
              <w:rPr>
                <w:color w:val="000000" w:themeColor="text1"/>
                <w:sz w:val="22"/>
                <w:szCs w:val="22"/>
                <w:vertAlign w:val="subscript"/>
              </w:rPr>
              <w:t>3/2</w:t>
            </w:r>
            <w:r>
              <w:rPr>
                <w:color w:val="000000" w:themeColor="text1"/>
                <w:sz w:val="22"/>
                <w:szCs w:val="22"/>
              </w:rPr>
              <w:t xml:space="preserve"> spectrum for the </w:t>
            </w:r>
            <w:proofErr w:type="gramStart"/>
            <w:r>
              <w:rPr>
                <w:color w:val="000000" w:themeColor="text1"/>
                <w:sz w:val="22"/>
                <w:szCs w:val="22"/>
              </w:rPr>
              <w:t>STO(</w:t>
            </w:r>
            <w:proofErr w:type="gramEnd"/>
            <w:r>
              <w:rPr>
                <w:color w:val="000000" w:themeColor="text1"/>
                <w:sz w:val="22"/>
                <w:szCs w:val="22"/>
              </w:rPr>
              <w:t xml:space="preserve">12 nm)/Si heterojunction. </w:t>
            </w:r>
            <w:r w:rsidRPr="009B1AF3">
              <w:rPr>
                <w:color w:val="000000" w:themeColor="text1"/>
                <w:sz w:val="22"/>
                <w:szCs w:val="22"/>
              </w:rPr>
              <w:t>(a)</w:t>
            </w:r>
            <w:r w:rsidRPr="00852823">
              <w:rPr>
                <w:color w:val="000000" w:themeColor="text1"/>
                <w:sz w:val="22"/>
                <w:szCs w:val="22"/>
              </w:rPr>
              <w:t xml:space="preserve"> The dependence of cost function W</w:t>
            </w:r>
            <w:r w:rsidRPr="00852823">
              <w:rPr>
                <w:color w:val="000000" w:themeColor="text1"/>
                <w:sz w:val="22"/>
                <w:szCs w:val="22"/>
                <w:vertAlign w:val="subscript"/>
              </w:rPr>
              <w:t>1</w:t>
            </w:r>
            <w:r w:rsidRPr="00852823">
              <w:rPr>
                <w:color w:val="000000" w:themeColor="text1"/>
                <w:sz w:val="22"/>
                <w:szCs w:val="22"/>
              </w:rPr>
              <w:t xml:space="preserve"> on the number of TiO</w:t>
            </w:r>
            <w:r w:rsidRPr="00852823">
              <w:rPr>
                <w:color w:val="000000" w:themeColor="text1"/>
                <w:sz w:val="22"/>
                <w:szCs w:val="22"/>
                <w:vertAlign w:val="subscript"/>
              </w:rPr>
              <w:t>2</w:t>
            </w:r>
            <w:r w:rsidRPr="00852823">
              <w:rPr>
                <w:color w:val="000000" w:themeColor="text1"/>
                <w:sz w:val="22"/>
                <w:szCs w:val="22"/>
              </w:rPr>
              <w:t xml:space="preserve"> planes used to fit the </w:t>
            </w:r>
            <w:proofErr w:type="spellStart"/>
            <w:r w:rsidRPr="00852823">
              <w:rPr>
                <w:color w:val="000000" w:themeColor="text1"/>
                <w:sz w:val="22"/>
                <w:szCs w:val="22"/>
              </w:rPr>
              <w:t>Ti</w:t>
            </w:r>
            <w:proofErr w:type="spellEnd"/>
            <w:r w:rsidRPr="00852823">
              <w:rPr>
                <w:color w:val="000000" w:themeColor="text1"/>
                <w:sz w:val="22"/>
                <w:szCs w:val="22"/>
              </w:rPr>
              <w:t xml:space="preserve"> 2p</w:t>
            </w:r>
            <w:r w:rsidRPr="00852823">
              <w:rPr>
                <w:color w:val="000000" w:themeColor="text1"/>
                <w:sz w:val="22"/>
                <w:szCs w:val="22"/>
                <w:vertAlign w:val="subscript"/>
              </w:rPr>
              <w:t>3/2</w:t>
            </w:r>
            <w:r w:rsidRPr="00852823">
              <w:rPr>
                <w:color w:val="000000" w:themeColor="text1"/>
                <w:sz w:val="22"/>
                <w:szCs w:val="22"/>
              </w:rPr>
              <w:t xml:space="preserve"> spectrum (measured at </w:t>
            </w:r>
            <w:r w:rsidRPr="00852823">
              <w:rPr>
                <w:iCs/>
                <w:color w:val="000000" w:themeColor="text1"/>
                <w:sz w:val="22"/>
                <w:szCs w:val="22"/>
              </w:rPr>
              <w:sym w:font="Symbol" w:char="F071"/>
            </w:r>
            <w:r w:rsidRPr="00852823">
              <w:rPr>
                <w:color w:val="000000" w:themeColor="text1"/>
                <w:sz w:val="22"/>
                <w:szCs w:val="22"/>
              </w:rPr>
              <w:t>=85°). The film thickness corresponds to 31 TiO</w:t>
            </w:r>
            <w:r w:rsidRPr="00852823">
              <w:rPr>
                <w:color w:val="000000" w:themeColor="text1"/>
                <w:sz w:val="22"/>
                <w:szCs w:val="22"/>
                <w:vertAlign w:val="subscript"/>
              </w:rPr>
              <w:t>2</w:t>
            </w:r>
            <w:r w:rsidRPr="00852823">
              <w:rPr>
                <w:color w:val="000000" w:themeColor="text1"/>
                <w:sz w:val="22"/>
                <w:szCs w:val="22"/>
              </w:rPr>
              <w:t xml:space="preserve"> planes</w:t>
            </w:r>
            <w:r>
              <w:rPr>
                <w:color w:val="000000" w:themeColor="text1"/>
                <w:sz w:val="22"/>
                <w:szCs w:val="22"/>
              </w:rPr>
              <w:t xml:space="preserve"> (indicated with the dashed line)</w:t>
            </w:r>
            <w:r w:rsidRPr="00852823">
              <w:rPr>
                <w:color w:val="000000" w:themeColor="text1"/>
                <w:sz w:val="22"/>
                <w:szCs w:val="22"/>
              </w:rPr>
              <w:t>. Fitting this spectrum with a smaller number to planes result</w:t>
            </w:r>
            <w:r>
              <w:rPr>
                <w:color w:val="000000" w:themeColor="text1"/>
                <w:sz w:val="22"/>
                <w:szCs w:val="22"/>
              </w:rPr>
              <w:t>s</w:t>
            </w:r>
            <w:r w:rsidRPr="00852823">
              <w:rPr>
                <w:color w:val="000000" w:themeColor="text1"/>
                <w:sz w:val="22"/>
                <w:szCs w:val="22"/>
              </w:rPr>
              <w:t xml:space="preserve"> in a rapidly increasing magnitude of W</w:t>
            </w:r>
            <w:r w:rsidRPr="00852823">
              <w:rPr>
                <w:color w:val="000000" w:themeColor="text1"/>
                <w:sz w:val="22"/>
                <w:szCs w:val="22"/>
                <w:vertAlign w:val="subscript"/>
              </w:rPr>
              <w:t>1</w:t>
            </w:r>
            <w:r w:rsidRPr="00852823">
              <w:rPr>
                <w:color w:val="000000" w:themeColor="text1"/>
                <w:sz w:val="22"/>
                <w:szCs w:val="22"/>
              </w:rPr>
              <w:t xml:space="preserve"> that follows an exponentially increasing trend. Conversely, fitting the spectrum with a larger number of planes results in a linearly decreasing W</w:t>
            </w:r>
            <w:r w:rsidRPr="00852823">
              <w:rPr>
                <w:color w:val="000000" w:themeColor="text1"/>
                <w:sz w:val="22"/>
                <w:szCs w:val="22"/>
                <w:vertAlign w:val="subscript"/>
              </w:rPr>
              <w:t>1</w:t>
            </w:r>
            <w:r w:rsidRPr="00852823">
              <w:rPr>
                <w:color w:val="000000" w:themeColor="text1"/>
                <w:sz w:val="22"/>
                <w:szCs w:val="22"/>
              </w:rPr>
              <w:t>. The same trends are observed with (</w:t>
            </w:r>
            <w:r>
              <w:rPr>
                <w:color w:val="000000" w:themeColor="text1"/>
                <w:sz w:val="22"/>
                <w:szCs w:val="22"/>
              </w:rPr>
              <w:t>p</w:t>
            </w:r>
            <w:r w:rsidRPr="00852823">
              <w:rPr>
                <w:color w:val="000000" w:themeColor="text1"/>
                <w:sz w:val="22"/>
                <w:szCs w:val="22"/>
              </w:rPr>
              <w:t>=0.001</w:t>
            </w:r>
            <w:r>
              <w:rPr>
                <w:color w:val="000000" w:themeColor="text1"/>
                <w:sz w:val="22"/>
                <w:szCs w:val="22"/>
              </w:rPr>
              <w:t>, m=1</w:t>
            </w:r>
            <w:r w:rsidRPr="00852823">
              <w:rPr>
                <w:color w:val="000000" w:themeColor="text1"/>
                <w:sz w:val="22"/>
                <w:szCs w:val="22"/>
              </w:rPr>
              <w:t>) and without (</w:t>
            </w:r>
            <w:r>
              <w:rPr>
                <w:color w:val="000000" w:themeColor="text1"/>
                <w:sz w:val="22"/>
                <w:szCs w:val="22"/>
              </w:rPr>
              <w:t>p</w:t>
            </w:r>
            <w:r w:rsidRPr="00852823">
              <w:rPr>
                <w:color w:val="000000" w:themeColor="text1"/>
                <w:sz w:val="22"/>
                <w:szCs w:val="22"/>
              </w:rPr>
              <w:t xml:space="preserve">=0.000) smoothness correction. </w:t>
            </w:r>
            <w:r w:rsidRPr="009B1AF3">
              <w:rPr>
                <w:color w:val="000000" w:themeColor="text1"/>
                <w:sz w:val="22"/>
                <w:szCs w:val="22"/>
              </w:rPr>
              <w:t>(b)</w:t>
            </w:r>
            <w:r w:rsidRPr="00852823">
              <w:rPr>
                <w:color w:val="000000" w:themeColor="text1"/>
                <w:sz w:val="22"/>
                <w:szCs w:val="22"/>
              </w:rPr>
              <w:t xml:space="preserve"> Binding energy profiles across the STO film reconstructed using several assumed film thicknesses (N): from </w:t>
            </w:r>
            <w:r>
              <w:rPr>
                <w:color w:val="000000" w:themeColor="text1"/>
                <w:sz w:val="22"/>
                <w:szCs w:val="22"/>
              </w:rPr>
              <w:t>N=</w:t>
            </w:r>
            <w:r w:rsidRPr="00852823">
              <w:rPr>
                <w:color w:val="000000" w:themeColor="text1"/>
                <w:sz w:val="22"/>
                <w:szCs w:val="22"/>
              </w:rPr>
              <w:t xml:space="preserve">27 to </w:t>
            </w:r>
            <w:r>
              <w:rPr>
                <w:color w:val="000000" w:themeColor="text1"/>
                <w:sz w:val="22"/>
                <w:szCs w:val="22"/>
              </w:rPr>
              <w:t>N=</w:t>
            </w:r>
            <w:r w:rsidRPr="00852823">
              <w:rPr>
                <w:color w:val="000000" w:themeColor="text1"/>
                <w:sz w:val="22"/>
                <w:szCs w:val="22"/>
              </w:rPr>
              <w:t>35 TiO</w:t>
            </w:r>
            <w:r w:rsidRPr="00852823">
              <w:rPr>
                <w:color w:val="000000" w:themeColor="text1"/>
                <w:sz w:val="22"/>
                <w:szCs w:val="22"/>
                <w:vertAlign w:val="subscript"/>
              </w:rPr>
              <w:t>2</w:t>
            </w:r>
            <w:r w:rsidRPr="00852823">
              <w:rPr>
                <w:color w:val="000000" w:themeColor="text1"/>
                <w:sz w:val="22"/>
                <w:szCs w:val="22"/>
              </w:rPr>
              <w:t xml:space="preserve"> planes (</w:t>
            </w:r>
            <w:r>
              <w:rPr>
                <w:color w:val="000000" w:themeColor="text1"/>
                <w:sz w:val="22"/>
                <w:szCs w:val="22"/>
              </w:rPr>
              <w:t>p</w:t>
            </w:r>
            <w:r w:rsidRPr="00852823">
              <w:rPr>
                <w:color w:val="000000" w:themeColor="text1"/>
                <w:sz w:val="22"/>
                <w:szCs w:val="22"/>
              </w:rPr>
              <w:t>=0.001, m=</w:t>
            </w:r>
            <w:r>
              <w:rPr>
                <w:color w:val="000000" w:themeColor="text1"/>
                <w:sz w:val="22"/>
                <w:szCs w:val="22"/>
              </w:rPr>
              <w:t>1</w:t>
            </w:r>
            <w:r w:rsidRPr="00852823">
              <w:rPr>
                <w:color w:val="000000" w:themeColor="text1"/>
                <w:sz w:val="22"/>
                <w:szCs w:val="22"/>
              </w:rPr>
              <w:t xml:space="preserve">). The first plane corresponds to the surface, </w:t>
            </w:r>
            <w:r>
              <w:rPr>
                <w:color w:val="000000" w:themeColor="text1"/>
                <w:sz w:val="22"/>
                <w:szCs w:val="22"/>
              </w:rPr>
              <w:t xml:space="preserve">the </w:t>
            </w:r>
            <w:r w:rsidRPr="00852823">
              <w:rPr>
                <w:color w:val="000000" w:themeColor="text1"/>
                <w:sz w:val="22"/>
                <w:szCs w:val="22"/>
              </w:rPr>
              <w:t xml:space="preserve">last plane corresponds to the STO/Si interface. Note that the binding energy profiles in the vicinity of the </w:t>
            </w:r>
            <w:r>
              <w:rPr>
                <w:color w:val="000000" w:themeColor="text1"/>
                <w:sz w:val="22"/>
                <w:szCs w:val="22"/>
              </w:rPr>
              <w:t>surface</w:t>
            </w:r>
            <w:r w:rsidRPr="00852823">
              <w:rPr>
                <w:color w:val="000000" w:themeColor="text1"/>
                <w:sz w:val="22"/>
                <w:szCs w:val="22"/>
              </w:rPr>
              <w:t xml:space="preserve"> and the potential drops across the film are nearly identical for all considered N. The effect of increasing N amounts to a wider region of the flat binding energy profile where contributions due to additional planes are linearly dependent. </w:t>
            </w:r>
          </w:p>
          <w:p w14:paraId="2F14A954" w14:textId="77777777" w:rsidR="006F4231" w:rsidRPr="00852823" w:rsidRDefault="006F4231" w:rsidP="004639AF">
            <w:pPr>
              <w:autoSpaceDE w:val="0"/>
              <w:autoSpaceDN w:val="0"/>
              <w:adjustRightInd w:val="0"/>
              <w:rPr>
                <w:color w:val="000000" w:themeColor="text1"/>
                <w:sz w:val="22"/>
                <w:szCs w:val="22"/>
              </w:rPr>
            </w:pPr>
          </w:p>
        </w:tc>
      </w:tr>
    </w:tbl>
    <w:p w14:paraId="07ED61A2" w14:textId="77777777" w:rsidR="006F4231" w:rsidRPr="00852823" w:rsidRDefault="006F4231" w:rsidP="006F4231">
      <w:pPr>
        <w:pStyle w:val="Title"/>
        <w:spacing w:after="240" w:line="276" w:lineRule="auto"/>
        <w:rPr>
          <w:rFonts w:ascii="Times New Roman" w:hAnsi="Times New Roman" w:cs="Times New Roman"/>
          <w:b/>
          <w:color w:val="000000" w:themeColor="text1"/>
          <w:sz w:val="22"/>
          <w:szCs w:val="22"/>
          <w:lang w:eastAsia="ko-KR"/>
        </w:rPr>
      </w:pPr>
    </w:p>
    <w:p w14:paraId="38C73262" w14:textId="77777777" w:rsidR="006F4231" w:rsidRPr="00852823" w:rsidRDefault="006F4231" w:rsidP="006F4231">
      <w:pPr>
        <w:pStyle w:val="Title"/>
        <w:spacing w:after="240" w:line="276" w:lineRule="auto"/>
        <w:rPr>
          <w:rFonts w:ascii="Times New Roman" w:hAnsi="Times New Roman" w:cs="Times New Roman"/>
          <w:b/>
          <w:color w:val="000000" w:themeColor="text1"/>
          <w:sz w:val="22"/>
          <w:szCs w:val="22"/>
          <w:lang w:eastAsia="ko-KR"/>
        </w:rPr>
      </w:pPr>
    </w:p>
    <w:p w14:paraId="4CE4ABB9" w14:textId="77777777" w:rsidR="006F4231" w:rsidRPr="00522C2A" w:rsidRDefault="006F4231" w:rsidP="006F4231">
      <w:pPr>
        <w:rPr>
          <w:bCs/>
          <w:color w:val="000000" w:themeColor="text1"/>
          <w:sz w:val="22"/>
          <w:szCs w:val="22"/>
          <w:lang w:eastAsia="ko-KR"/>
        </w:rPr>
      </w:pPr>
    </w:p>
    <w:p w14:paraId="3A4C6837" w14:textId="6282530B" w:rsidR="00C60502" w:rsidRPr="00522C2A" w:rsidRDefault="00C60502" w:rsidP="00C60502">
      <w:pPr>
        <w:pStyle w:val="CommentText"/>
        <w:rPr>
          <w:sz w:val="22"/>
          <w:szCs w:val="22"/>
        </w:rPr>
      </w:pPr>
      <w:r w:rsidRPr="00522C2A">
        <w:rPr>
          <w:sz w:val="22"/>
          <w:szCs w:val="22"/>
        </w:rPr>
        <w:t xml:space="preserve">[1] S. A. Chambers, Y. Du, </w:t>
      </w:r>
      <w:r w:rsidRPr="00522C2A">
        <w:rPr>
          <w:i/>
          <w:iCs/>
          <w:sz w:val="22"/>
          <w:szCs w:val="22"/>
        </w:rPr>
        <w:t>J. Vac. Sci. Technol. A</w:t>
      </w:r>
      <w:r w:rsidRPr="00522C2A">
        <w:rPr>
          <w:sz w:val="22"/>
          <w:szCs w:val="22"/>
        </w:rPr>
        <w:t>, in press (2020).</w:t>
      </w:r>
    </w:p>
    <w:p w14:paraId="7B9CB50A" w14:textId="77777777" w:rsidR="00C021A8" w:rsidRPr="00522C2A" w:rsidRDefault="00C021A8">
      <w:pPr>
        <w:rPr>
          <w:sz w:val="22"/>
          <w:szCs w:val="22"/>
        </w:rPr>
      </w:pPr>
    </w:p>
    <w:sectPr w:rsidR="00C021A8" w:rsidRPr="00522C2A">
      <w:footerReference w:type="default" r:id="rId19"/>
      <w:endnotePr>
        <w:numFmt w:val="decimal"/>
      </w:end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2F8E603" w14:textId="77777777" w:rsidR="0007342F" w:rsidRDefault="0007342F">
      <w:r>
        <w:separator/>
      </w:r>
    </w:p>
  </w:endnote>
  <w:endnote w:type="continuationSeparator" w:id="0">
    <w:p w14:paraId="46F2A2E1" w14:textId="77777777" w:rsidR="0007342F" w:rsidRDefault="000734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AFF" w:usb1="C0007843" w:usb2="00000009" w:usb3="00000000" w:csb0="000001FF" w:csb1="00000000"/>
  </w:font>
  <w:font w:name="Times">
    <w:panose1 w:val="00000500000000020000"/>
    <w:charset w:val="00"/>
    <w:family w:val="auto"/>
    <w:pitch w:val="variable"/>
    <w:sig w:usb0="E00002FF" w:usb1="5000205A"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egoe UI">
    <w:altName w:val="Sylfaen"/>
    <w:panose1 w:val="020B0604020202020204"/>
    <w:charset w:val="00"/>
    <w:family w:val="swiss"/>
    <w:pitch w:val="variable"/>
    <w:sig w:usb0="E4002EFF" w:usb1="C000E47F" w:usb2="00000009" w:usb3="00000000" w:csb0="000001FF" w:csb1="00000000"/>
  </w:font>
  <w:font w:name="Gulim">
    <w:altName w:val="굴림"/>
    <w:panose1 w:val="020B0600000101010101"/>
    <w:charset w:val="81"/>
    <w:family w:val="swiss"/>
    <w:pitch w:val="variable"/>
    <w:sig w:usb0="B00002AF" w:usb1="69D77CFB" w:usb2="00000030" w:usb3="00000000" w:csb0="0008009F" w:csb1="00000000"/>
  </w:font>
  <w:font w:name="Symbol">
    <w:panose1 w:val="05050102010706020507"/>
    <w:charset w:val="02"/>
    <w:family w:val="decorative"/>
    <w:pitch w:val="variable"/>
    <w:sig w:usb0="00000000" w:usb1="10000000" w:usb2="00000000" w:usb3="00000000" w:csb0="80000000"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367B21" w14:textId="77777777" w:rsidR="00E165E2" w:rsidRDefault="006F4231">
    <w:pPr>
      <w:pStyle w:val="Footer"/>
      <w:jc w:val="right"/>
    </w:pPr>
    <w:r>
      <w:fldChar w:fldCharType="begin"/>
    </w:r>
    <w:r>
      <w:instrText>PAGE   \* MERGEFORMAT</w:instrText>
    </w:r>
    <w:r>
      <w:fldChar w:fldCharType="separate"/>
    </w:r>
    <w:r w:rsidRPr="00774574">
      <w:rPr>
        <w:noProof/>
        <w:lang w:val="ko-KR" w:eastAsia="ko-KR"/>
      </w:rPr>
      <w:t>3</w:t>
    </w:r>
    <w:r>
      <w:fldChar w:fldCharType="end"/>
    </w:r>
  </w:p>
  <w:p w14:paraId="4E1E66AC" w14:textId="77777777" w:rsidR="00E165E2" w:rsidRDefault="0007342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8BA7BAD" w14:textId="77777777" w:rsidR="0007342F" w:rsidRDefault="0007342F">
      <w:r>
        <w:separator/>
      </w:r>
    </w:p>
  </w:footnote>
  <w:footnote w:type="continuationSeparator" w:id="0">
    <w:p w14:paraId="25BDF3E8" w14:textId="77777777" w:rsidR="0007342F" w:rsidRDefault="0007342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20"/>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231"/>
    <w:rsid w:val="00006E30"/>
    <w:rsid w:val="0007342F"/>
    <w:rsid w:val="000A71D4"/>
    <w:rsid w:val="000F259A"/>
    <w:rsid w:val="00207F24"/>
    <w:rsid w:val="00285192"/>
    <w:rsid w:val="003463FA"/>
    <w:rsid w:val="0037445E"/>
    <w:rsid w:val="004E0786"/>
    <w:rsid w:val="004F5D99"/>
    <w:rsid w:val="005063EA"/>
    <w:rsid w:val="005170E3"/>
    <w:rsid w:val="00522C2A"/>
    <w:rsid w:val="006629E7"/>
    <w:rsid w:val="006F4231"/>
    <w:rsid w:val="009B1AF3"/>
    <w:rsid w:val="00A514F7"/>
    <w:rsid w:val="00B81E6B"/>
    <w:rsid w:val="00BB6670"/>
    <w:rsid w:val="00BE745D"/>
    <w:rsid w:val="00C021A8"/>
    <w:rsid w:val="00C129F9"/>
    <w:rsid w:val="00C60502"/>
    <w:rsid w:val="00C73E5F"/>
    <w:rsid w:val="00C85C5D"/>
    <w:rsid w:val="00D13B9F"/>
    <w:rsid w:val="00DC6569"/>
    <w:rsid w:val="00E33092"/>
    <w:rsid w:val="00E56C16"/>
    <w:rsid w:val="00F11D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EF6C37"/>
  <w15:chartTrackingRefBased/>
  <w15:docId w15:val="{1EE979A0-99CE-4FB6-8EDA-3D581EB6B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4231"/>
    <w:pPr>
      <w:spacing w:after="0" w:line="240" w:lineRule="auto"/>
    </w:pPr>
    <w:rPr>
      <w:rFonts w:ascii="Times New Roman" w:eastAsia="Malgun Gothic"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6F4231"/>
    <w:pPr>
      <w:jc w:val="center"/>
    </w:pPr>
    <w:rPr>
      <w:rFonts w:ascii="Arial" w:hAnsi="Arial" w:cs="Arial"/>
      <w:sz w:val="28"/>
      <w:szCs w:val="28"/>
    </w:rPr>
  </w:style>
  <w:style w:type="character" w:customStyle="1" w:styleId="TitleChar">
    <w:name w:val="Title Char"/>
    <w:basedOn w:val="DefaultParagraphFont"/>
    <w:link w:val="Title"/>
    <w:rsid w:val="006F4231"/>
    <w:rPr>
      <w:rFonts w:ascii="Arial" w:eastAsia="Malgun Gothic" w:hAnsi="Arial" w:cs="Arial"/>
      <w:sz w:val="28"/>
      <w:szCs w:val="28"/>
    </w:rPr>
  </w:style>
  <w:style w:type="character" w:styleId="CommentReference">
    <w:name w:val="annotation reference"/>
    <w:semiHidden/>
    <w:rsid w:val="006F4231"/>
    <w:rPr>
      <w:sz w:val="16"/>
      <w:szCs w:val="16"/>
    </w:rPr>
  </w:style>
  <w:style w:type="paragraph" w:styleId="CommentText">
    <w:name w:val="annotation text"/>
    <w:basedOn w:val="Normal"/>
    <w:link w:val="CommentTextChar"/>
    <w:semiHidden/>
    <w:rsid w:val="006F4231"/>
    <w:rPr>
      <w:sz w:val="20"/>
      <w:szCs w:val="20"/>
    </w:rPr>
  </w:style>
  <w:style w:type="character" w:customStyle="1" w:styleId="CommentTextChar">
    <w:name w:val="Comment Text Char"/>
    <w:basedOn w:val="DefaultParagraphFont"/>
    <w:link w:val="CommentText"/>
    <w:semiHidden/>
    <w:rsid w:val="006F4231"/>
    <w:rPr>
      <w:rFonts w:ascii="Times New Roman" w:eastAsia="Malgun Gothic" w:hAnsi="Times New Roman" w:cs="Times New Roman"/>
      <w:sz w:val="20"/>
      <w:szCs w:val="20"/>
    </w:rPr>
  </w:style>
  <w:style w:type="paragraph" w:styleId="Footer">
    <w:name w:val="footer"/>
    <w:basedOn w:val="Normal"/>
    <w:link w:val="FooterChar"/>
    <w:uiPriority w:val="99"/>
    <w:unhideWhenUsed/>
    <w:rsid w:val="006F4231"/>
    <w:pPr>
      <w:tabs>
        <w:tab w:val="center" w:pos="4513"/>
        <w:tab w:val="right" w:pos="9026"/>
      </w:tabs>
      <w:snapToGrid w:val="0"/>
    </w:pPr>
  </w:style>
  <w:style w:type="character" w:customStyle="1" w:styleId="FooterChar">
    <w:name w:val="Footer Char"/>
    <w:basedOn w:val="DefaultParagraphFont"/>
    <w:link w:val="Footer"/>
    <w:uiPriority w:val="99"/>
    <w:rsid w:val="006F4231"/>
    <w:rPr>
      <w:rFonts w:ascii="Times New Roman" w:eastAsia="Malgun Gothic" w:hAnsi="Times New Roman" w:cs="Times New Roman"/>
      <w:sz w:val="24"/>
      <w:szCs w:val="24"/>
    </w:rPr>
  </w:style>
  <w:style w:type="paragraph" w:customStyle="1" w:styleId="BBAuthorName">
    <w:name w:val="BB_Author_Name"/>
    <w:basedOn w:val="Normal"/>
    <w:next w:val="Normal"/>
    <w:rsid w:val="006F4231"/>
    <w:pPr>
      <w:spacing w:after="240" w:line="480" w:lineRule="auto"/>
      <w:jc w:val="center"/>
    </w:pPr>
    <w:rPr>
      <w:rFonts w:ascii="Times" w:eastAsia="Batang" w:hAnsi="Times"/>
      <w:i/>
      <w:szCs w:val="20"/>
    </w:rPr>
  </w:style>
  <w:style w:type="table" w:styleId="TableGrid">
    <w:name w:val="Table Grid"/>
    <w:basedOn w:val="TableNormal"/>
    <w:uiPriority w:val="59"/>
    <w:rsid w:val="006F4231"/>
    <w:pPr>
      <w:spacing w:after="0" w:line="240" w:lineRule="auto"/>
      <w:jc w:val="both"/>
    </w:pPr>
    <w:rPr>
      <w:rFonts w:ascii="Malgun Gothic" w:eastAsia="Malgun Gothic" w:hAnsi="Malgun Gothic" w:cs="Times New Roman"/>
      <w:kern w:val="2"/>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F42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F4231"/>
    <w:rPr>
      <w:rFonts w:ascii="Segoe UI" w:eastAsia="Malgun Gothic"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emf"/><Relationship Id="rId2" Type="http://schemas.openxmlformats.org/officeDocument/2006/relationships/customXml" Target="../customXml/item2.xml"/><Relationship Id="rId16" Type="http://schemas.openxmlformats.org/officeDocument/2006/relationships/image" Target="media/image8.emf"/><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image" Target="media/image7.emf"/><Relationship Id="rId10" Type="http://schemas.openxmlformats.org/officeDocument/2006/relationships/image" Target="media/image2.emf"/><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emf"/><Relationship Id="rId14" Type="http://schemas.openxmlformats.org/officeDocument/2006/relationships/image" Target="media/image6.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B5B257564CBBA47BEBC75980A13EA77" ma:contentTypeVersion="8" ma:contentTypeDescription="Create a new document." ma:contentTypeScope="" ma:versionID="3e6b0cca49c6f99e363e63bf2fc26653">
  <xsd:schema xmlns:xsd="http://www.w3.org/2001/XMLSchema" xmlns:xs="http://www.w3.org/2001/XMLSchema" xmlns:p="http://schemas.microsoft.com/office/2006/metadata/properties" xmlns:ns3="803cb11b-8945-47fe-b9c5-87b9569ae474" targetNamespace="http://schemas.microsoft.com/office/2006/metadata/properties" ma:root="true" ma:fieldsID="d3bc8d2c4abbec2452c8ebc639b241c4" ns3:_="">
    <xsd:import namespace="803cb11b-8945-47fe-b9c5-87b9569ae47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03cb11b-8945-47fe-b9c5-87b9569ae4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9B3706A-ABA2-4D5B-8A03-1E8881BEC336}">
  <ds:schemaRefs>
    <ds:schemaRef ds:uri="http://schemas.microsoft.com/sharepoint/v3/contenttype/forms"/>
  </ds:schemaRefs>
</ds:datastoreItem>
</file>

<file path=customXml/itemProps2.xml><?xml version="1.0" encoding="utf-8"?>
<ds:datastoreItem xmlns:ds="http://schemas.openxmlformats.org/officeDocument/2006/customXml" ds:itemID="{75021B77-1AFD-4026-A4DF-7E35E071D8E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03cb11b-8945-47fe-b9c5-87b9569ae47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3AFBD0-E352-48BD-8D2A-EDCC8793E2D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7</Pages>
  <Words>1380</Words>
  <Characters>7871</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Scott Chambers</dc:creator>
  <cp:keywords/>
  <dc:description/>
  <cp:lastModifiedBy>Sushko, Petr V</cp:lastModifiedBy>
  <cp:revision>25</cp:revision>
  <cp:lastPrinted>2020-06-07T07:17:00Z</cp:lastPrinted>
  <dcterms:created xsi:type="dcterms:W3CDTF">2020-06-16T07:16:00Z</dcterms:created>
  <dcterms:modified xsi:type="dcterms:W3CDTF">2020-06-16T07:46:00Z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0x0101000B5B257564CBBA47BEBC75980A13EA77</vt:lpwstr>
  </property>
</Properties>
</file>