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B24C22" w14:textId="77777777" w:rsidR="009A0D7F" w:rsidRPr="00F125A8" w:rsidRDefault="00441280" w:rsidP="00441280">
      <w:pPr>
        <w:jc w:val="center"/>
        <w:rPr>
          <w:rFonts w:ascii="Times New Roman" w:hAnsi="Times New Roman" w:cs="Times New Roman"/>
          <w:b/>
          <w:sz w:val="28"/>
          <w:szCs w:val="28"/>
        </w:rPr>
      </w:pPr>
      <w:r w:rsidRPr="00F125A8">
        <w:rPr>
          <w:rFonts w:ascii="Times New Roman" w:hAnsi="Times New Roman" w:cs="Times New Roman"/>
          <w:b/>
          <w:sz w:val="28"/>
          <w:szCs w:val="28"/>
        </w:rPr>
        <w:t>Prospects for microwave plasma synthesized N-graphene in Secondary Electron Emission mitigation applications</w:t>
      </w:r>
    </w:p>
    <w:p w14:paraId="551FA677" w14:textId="77777777" w:rsidR="00441280" w:rsidRPr="00F125A8" w:rsidRDefault="00441280" w:rsidP="00EC7DA1">
      <w:pPr>
        <w:spacing w:line="276" w:lineRule="auto"/>
        <w:ind w:right="4"/>
        <w:jc w:val="both"/>
        <w:rPr>
          <w:rFonts w:ascii="Times New Roman" w:hAnsi="Times New Roman" w:cs="Times New Roman"/>
          <w:noProof/>
          <w:sz w:val="20"/>
          <w:szCs w:val="20"/>
          <w:vertAlign w:val="superscript"/>
          <w:lang w:val="pt-PT"/>
        </w:rPr>
      </w:pPr>
      <w:r w:rsidRPr="00F125A8">
        <w:rPr>
          <w:rFonts w:ascii="Times New Roman" w:hAnsi="Times New Roman" w:cs="Times New Roman"/>
          <w:noProof/>
          <w:sz w:val="20"/>
          <w:szCs w:val="20"/>
          <w:lang w:val="pt-PT"/>
        </w:rPr>
        <w:t>N. Bundaleska</w:t>
      </w:r>
      <w:r w:rsidRPr="00F125A8">
        <w:rPr>
          <w:rFonts w:ascii="Times New Roman" w:hAnsi="Times New Roman" w:cs="Times New Roman"/>
          <w:noProof/>
          <w:sz w:val="20"/>
          <w:szCs w:val="20"/>
          <w:vertAlign w:val="superscript"/>
          <w:lang w:val="pt-PT"/>
        </w:rPr>
        <w:t>1</w:t>
      </w:r>
      <w:r w:rsidRPr="00F125A8">
        <w:rPr>
          <w:rFonts w:ascii="Times New Roman" w:hAnsi="Times New Roman" w:cs="Times New Roman"/>
          <w:noProof/>
          <w:sz w:val="20"/>
          <w:szCs w:val="20"/>
          <w:lang w:val="pt-PT"/>
        </w:rPr>
        <w:t>, A. Dias</w:t>
      </w:r>
      <w:r w:rsidRPr="00F125A8">
        <w:rPr>
          <w:rFonts w:ascii="Times New Roman" w:hAnsi="Times New Roman" w:cs="Times New Roman"/>
          <w:noProof/>
          <w:sz w:val="20"/>
          <w:szCs w:val="20"/>
          <w:vertAlign w:val="superscript"/>
          <w:lang w:val="pt-PT"/>
        </w:rPr>
        <w:t>1</w:t>
      </w:r>
      <w:r w:rsidRPr="00F125A8">
        <w:rPr>
          <w:rFonts w:ascii="Times New Roman" w:hAnsi="Times New Roman" w:cs="Times New Roman"/>
          <w:noProof/>
          <w:sz w:val="20"/>
          <w:szCs w:val="20"/>
          <w:lang w:val="pt-PT"/>
        </w:rPr>
        <w:t>, N. Bundaleski</w:t>
      </w:r>
      <w:r w:rsidRPr="00F125A8">
        <w:rPr>
          <w:rFonts w:ascii="Times New Roman" w:hAnsi="Times New Roman" w:cs="Times New Roman"/>
          <w:noProof/>
          <w:sz w:val="20"/>
          <w:szCs w:val="20"/>
          <w:vertAlign w:val="superscript"/>
          <w:lang w:val="pt-PT"/>
        </w:rPr>
        <w:t>2</w:t>
      </w:r>
      <w:r w:rsidRPr="00F125A8">
        <w:rPr>
          <w:rFonts w:ascii="Times New Roman" w:hAnsi="Times New Roman" w:cs="Times New Roman"/>
          <w:noProof/>
          <w:sz w:val="20"/>
          <w:szCs w:val="20"/>
          <w:lang w:val="pt-PT"/>
        </w:rPr>
        <w:t>, E. Felizardo</w:t>
      </w:r>
      <w:r w:rsidRPr="00F125A8">
        <w:rPr>
          <w:rFonts w:ascii="Times New Roman" w:hAnsi="Times New Roman" w:cs="Times New Roman"/>
          <w:noProof/>
          <w:sz w:val="20"/>
          <w:szCs w:val="20"/>
          <w:vertAlign w:val="superscript"/>
          <w:lang w:val="pt-PT"/>
        </w:rPr>
        <w:t>1</w:t>
      </w:r>
      <w:r w:rsidRPr="00F125A8">
        <w:rPr>
          <w:rFonts w:ascii="Times New Roman" w:hAnsi="Times New Roman" w:cs="Times New Roman"/>
          <w:noProof/>
          <w:sz w:val="20"/>
          <w:szCs w:val="20"/>
          <w:lang w:val="pt-PT"/>
        </w:rPr>
        <w:t>, J. Henriques</w:t>
      </w:r>
      <w:r w:rsidRPr="00F125A8">
        <w:rPr>
          <w:rFonts w:ascii="Times New Roman" w:hAnsi="Times New Roman" w:cs="Times New Roman"/>
          <w:noProof/>
          <w:sz w:val="20"/>
          <w:szCs w:val="20"/>
          <w:vertAlign w:val="superscript"/>
          <w:lang w:val="pt-PT"/>
        </w:rPr>
        <w:t>1</w:t>
      </w:r>
      <w:r w:rsidRPr="00F125A8">
        <w:rPr>
          <w:rFonts w:ascii="Times New Roman" w:hAnsi="Times New Roman" w:cs="Times New Roman"/>
          <w:noProof/>
          <w:sz w:val="20"/>
          <w:szCs w:val="20"/>
          <w:lang w:val="pt-PT"/>
        </w:rPr>
        <w:t>,</w:t>
      </w:r>
      <w:r w:rsidRPr="00F125A8">
        <w:rPr>
          <w:rFonts w:ascii="Times New Roman" w:hAnsi="Times New Roman" w:cs="Times New Roman"/>
          <w:noProof/>
          <w:sz w:val="20"/>
          <w:szCs w:val="20"/>
          <w:vertAlign w:val="superscript"/>
          <w:lang w:val="pt-PT"/>
        </w:rPr>
        <w:t xml:space="preserve"> </w:t>
      </w:r>
      <w:r w:rsidRPr="00F125A8">
        <w:rPr>
          <w:rFonts w:ascii="Times New Roman" w:hAnsi="Times New Roman" w:cs="Times New Roman"/>
          <w:noProof/>
          <w:sz w:val="20"/>
          <w:szCs w:val="20"/>
          <w:lang w:val="pt-PT"/>
        </w:rPr>
        <w:t>D. Tsyganov</w:t>
      </w:r>
      <w:r w:rsidRPr="00F125A8">
        <w:rPr>
          <w:rFonts w:ascii="Times New Roman" w:hAnsi="Times New Roman" w:cs="Times New Roman"/>
          <w:noProof/>
          <w:sz w:val="20"/>
          <w:szCs w:val="20"/>
          <w:vertAlign w:val="superscript"/>
          <w:lang w:val="pt-PT"/>
        </w:rPr>
        <w:t>1</w:t>
      </w:r>
      <w:r w:rsidRPr="00F125A8">
        <w:rPr>
          <w:rFonts w:ascii="Times New Roman" w:hAnsi="Times New Roman" w:cs="Times New Roman"/>
          <w:noProof/>
          <w:sz w:val="20"/>
          <w:szCs w:val="20"/>
          <w:lang w:val="pt-PT"/>
        </w:rPr>
        <w:t>, M. Abrashev</w:t>
      </w:r>
      <w:r w:rsidRPr="00F125A8">
        <w:rPr>
          <w:rFonts w:ascii="Times New Roman" w:hAnsi="Times New Roman" w:cs="Times New Roman"/>
          <w:noProof/>
          <w:sz w:val="20"/>
          <w:szCs w:val="20"/>
          <w:vertAlign w:val="superscript"/>
          <w:lang w:val="pt-PT"/>
        </w:rPr>
        <w:t>3</w:t>
      </w:r>
      <w:r w:rsidRPr="00F125A8">
        <w:rPr>
          <w:rFonts w:ascii="Times New Roman" w:hAnsi="Times New Roman" w:cs="Times New Roman"/>
          <w:noProof/>
          <w:sz w:val="20"/>
          <w:szCs w:val="20"/>
          <w:lang w:val="pt-PT"/>
        </w:rPr>
        <w:t>, E. Valcheva</w:t>
      </w:r>
      <w:r w:rsidRPr="00F125A8">
        <w:rPr>
          <w:rFonts w:ascii="Times New Roman" w:hAnsi="Times New Roman" w:cs="Times New Roman"/>
          <w:noProof/>
          <w:sz w:val="20"/>
          <w:szCs w:val="20"/>
          <w:vertAlign w:val="superscript"/>
          <w:lang w:val="pt-PT"/>
        </w:rPr>
        <w:t>3</w:t>
      </w:r>
      <w:r w:rsidRPr="00F125A8">
        <w:rPr>
          <w:rFonts w:ascii="Times New Roman" w:hAnsi="Times New Roman" w:cs="Times New Roman"/>
          <w:noProof/>
          <w:sz w:val="20"/>
          <w:szCs w:val="20"/>
          <w:lang w:val="pt-PT"/>
        </w:rPr>
        <w:t>, J. Kissovski</w:t>
      </w:r>
      <w:r w:rsidRPr="00F125A8">
        <w:rPr>
          <w:rFonts w:ascii="Times New Roman" w:hAnsi="Times New Roman" w:cs="Times New Roman"/>
          <w:noProof/>
          <w:sz w:val="20"/>
          <w:szCs w:val="20"/>
          <w:vertAlign w:val="superscript"/>
          <w:lang w:val="pt-PT"/>
        </w:rPr>
        <w:t>3</w:t>
      </w:r>
      <w:r w:rsidRPr="00F125A8">
        <w:rPr>
          <w:rFonts w:ascii="Times New Roman" w:hAnsi="Times New Roman" w:cs="Times New Roman"/>
          <w:noProof/>
          <w:sz w:val="20"/>
          <w:szCs w:val="20"/>
          <w:lang w:val="pt-PT"/>
        </w:rPr>
        <w:t>, A.M. Ferraria</w:t>
      </w:r>
      <w:r w:rsidRPr="00F125A8">
        <w:rPr>
          <w:rFonts w:ascii="Times New Roman" w:hAnsi="Times New Roman" w:cs="Times New Roman"/>
          <w:noProof/>
          <w:sz w:val="20"/>
          <w:szCs w:val="20"/>
          <w:vertAlign w:val="superscript"/>
          <w:lang w:val="pt-PT"/>
        </w:rPr>
        <w:t>4</w:t>
      </w:r>
      <w:r w:rsidRPr="00F125A8">
        <w:rPr>
          <w:rFonts w:ascii="Times New Roman" w:hAnsi="Times New Roman" w:cs="Times New Roman"/>
          <w:noProof/>
          <w:sz w:val="20"/>
          <w:szCs w:val="20"/>
          <w:lang w:val="pt-PT"/>
        </w:rPr>
        <w:t>, A.M. Botelho do Rego</w:t>
      </w:r>
      <w:r w:rsidRPr="00F125A8">
        <w:rPr>
          <w:rFonts w:ascii="Times New Roman" w:hAnsi="Times New Roman" w:cs="Times New Roman"/>
          <w:noProof/>
          <w:sz w:val="20"/>
          <w:szCs w:val="20"/>
          <w:vertAlign w:val="superscript"/>
          <w:lang w:val="pt-PT"/>
        </w:rPr>
        <w:t>4</w:t>
      </w:r>
      <w:r w:rsidRPr="00F125A8">
        <w:rPr>
          <w:rFonts w:ascii="Times New Roman" w:hAnsi="Times New Roman" w:cs="Times New Roman"/>
          <w:noProof/>
          <w:sz w:val="20"/>
          <w:szCs w:val="20"/>
          <w:lang w:val="pt-PT"/>
        </w:rPr>
        <w:t>, A. Almeida</w:t>
      </w:r>
      <w:r w:rsidRPr="00F125A8">
        <w:rPr>
          <w:rFonts w:ascii="Times New Roman" w:hAnsi="Times New Roman" w:cs="Times New Roman"/>
          <w:noProof/>
          <w:sz w:val="20"/>
          <w:szCs w:val="20"/>
          <w:vertAlign w:val="superscript"/>
          <w:lang w:val="pt-PT"/>
        </w:rPr>
        <w:t>5</w:t>
      </w:r>
      <w:r w:rsidRPr="00F125A8">
        <w:rPr>
          <w:rFonts w:ascii="Times New Roman" w:hAnsi="Times New Roman" w:cs="Times New Roman"/>
          <w:noProof/>
          <w:sz w:val="20"/>
          <w:szCs w:val="20"/>
          <w:lang w:val="pt-PT"/>
        </w:rPr>
        <w:t>, J. Zavašnik</w:t>
      </w:r>
      <w:r w:rsidRPr="00F125A8">
        <w:rPr>
          <w:rFonts w:ascii="Times New Roman" w:hAnsi="Times New Roman" w:cs="Times New Roman"/>
          <w:noProof/>
          <w:sz w:val="20"/>
          <w:szCs w:val="20"/>
          <w:vertAlign w:val="superscript"/>
          <w:lang w:val="pt-PT"/>
        </w:rPr>
        <w:t xml:space="preserve"> 6</w:t>
      </w:r>
      <w:r w:rsidRPr="00F125A8">
        <w:rPr>
          <w:rFonts w:ascii="Times New Roman" w:hAnsi="Times New Roman" w:cs="Times New Roman"/>
          <w:noProof/>
          <w:sz w:val="20"/>
          <w:szCs w:val="20"/>
          <w:lang w:val="pt-PT"/>
        </w:rPr>
        <w:t>, U. Cvelbar</w:t>
      </w:r>
      <w:r w:rsidRPr="00F125A8">
        <w:rPr>
          <w:rFonts w:ascii="Times New Roman" w:hAnsi="Times New Roman" w:cs="Times New Roman"/>
          <w:noProof/>
          <w:sz w:val="20"/>
          <w:szCs w:val="20"/>
          <w:vertAlign w:val="superscript"/>
          <w:lang w:val="pt-PT"/>
        </w:rPr>
        <w:t>6</w:t>
      </w:r>
      <w:r w:rsidRPr="00F125A8">
        <w:rPr>
          <w:rFonts w:ascii="Times New Roman" w:hAnsi="Times New Roman" w:cs="Times New Roman"/>
          <w:noProof/>
          <w:sz w:val="20"/>
          <w:szCs w:val="20"/>
          <w:lang w:val="bg-BG"/>
        </w:rPr>
        <w:t>,</w:t>
      </w:r>
      <w:r w:rsidRPr="00F125A8">
        <w:rPr>
          <w:rFonts w:ascii="Times New Roman" w:hAnsi="Times New Roman" w:cs="Times New Roman"/>
          <w:noProof/>
          <w:sz w:val="20"/>
          <w:szCs w:val="20"/>
          <w:lang w:val="pt-PT"/>
        </w:rPr>
        <w:t xml:space="preserve"> O.M.N.D. Teodoro</w:t>
      </w:r>
      <w:r w:rsidRPr="00F125A8">
        <w:rPr>
          <w:rFonts w:ascii="Times New Roman" w:hAnsi="Times New Roman" w:cs="Times New Roman"/>
          <w:noProof/>
          <w:sz w:val="20"/>
          <w:szCs w:val="20"/>
          <w:vertAlign w:val="superscript"/>
          <w:lang w:val="pt-PT"/>
        </w:rPr>
        <w:t>2</w:t>
      </w:r>
      <w:r w:rsidRPr="00F125A8">
        <w:rPr>
          <w:rFonts w:ascii="Times New Roman" w:hAnsi="Times New Roman" w:cs="Times New Roman"/>
          <w:noProof/>
          <w:sz w:val="20"/>
          <w:szCs w:val="20"/>
          <w:lang w:val="pt-PT"/>
        </w:rPr>
        <w:t xml:space="preserve">, </w:t>
      </w:r>
      <w:r w:rsidRPr="00F125A8">
        <w:rPr>
          <w:rFonts w:ascii="Times New Roman" w:hAnsi="Times New Roman" w:cs="Times New Roman"/>
          <w:noProof/>
          <w:sz w:val="20"/>
          <w:szCs w:val="20"/>
          <w:lang w:val="bg-BG"/>
        </w:rPr>
        <w:t xml:space="preserve"> </w:t>
      </w:r>
      <w:r w:rsidRPr="00F125A8">
        <w:rPr>
          <w:rFonts w:ascii="Times New Roman" w:hAnsi="Times New Roman" w:cs="Times New Roman"/>
          <w:noProof/>
          <w:sz w:val="20"/>
          <w:szCs w:val="20"/>
          <w:lang w:val="pt-PT"/>
        </w:rPr>
        <w:t>Th. Strunskus</w:t>
      </w:r>
      <w:r w:rsidRPr="00F125A8">
        <w:rPr>
          <w:rFonts w:ascii="Times New Roman" w:hAnsi="Times New Roman" w:cs="Times New Roman"/>
          <w:noProof/>
          <w:sz w:val="20"/>
          <w:szCs w:val="20"/>
          <w:vertAlign w:val="superscript"/>
          <w:lang w:val="pt-PT"/>
        </w:rPr>
        <w:t>7</w:t>
      </w:r>
      <w:r w:rsidRPr="00F125A8">
        <w:rPr>
          <w:rFonts w:ascii="Times New Roman" w:hAnsi="Times New Roman" w:cs="Times New Roman"/>
          <w:noProof/>
          <w:sz w:val="20"/>
          <w:szCs w:val="20"/>
          <w:lang w:val="pt-PT"/>
        </w:rPr>
        <w:t xml:space="preserve"> and E. Tatarova</w:t>
      </w:r>
      <w:r w:rsidRPr="00F125A8">
        <w:rPr>
          <w:rFonts w:ascii="Times New Roman" w:hAnsi="Times New Roman" w:cs="Times New Roman"/>
          <w:noProof/>
          <w:sz w:val="20"/>
          <w:szCs w:val="20"/>
          <w:vertAlign w:val="superscript"/>
          <w:lang w:val="pt-PT"/>
        </w:rPr>
        <w:t>1</w:t>
      </w:r>
    </w:p>
    <w:p w14:paraId="3A421592" w14:textId="77777777" w:rsidR="00EC7DA1" w:rsidRPr="00F125A8" w:rsidRDefault="00EC7DA1" w:rsidP="00EC7DA1">
      <w:pPr>
        <w:spacing w:line="276" w:lineRule="auto"/>
        <w:ind w:right="4"/>
        <w:jc w:val="both"/>
        <w:rPr>
          <w:rFonts w:ascii="Times New Roman" w:hAnsi="Times New Roman" w:cs="Times New Roman"/>
          <w:noProof/>
          <w:sz w:val="24"/>
          <w:szCs w:val="24"/>
          <w:lang w:val="pt-PT"/>
        </w:rPr>
      </w:pPr>
    </w:p>
    <w:p w14:paraId="144262ED" w14:textId="77777777" w:rsidR="00441280" w:rsidRPr="00F125A8" w:rsidRDefault="00441280" w:rsidP="00EC7DA1">
      <w:pPr>
        <w:spacing w:after="0" w:line="276" w:lineRule="auto"/>
        <w:ind w:right="4"/>
        <w:jc w:val="both"/>
        <w:rPr>
          <w:rFonts w:ascii="Times New Roman" w:hAnsi="Times New Roman" w:cs="Times New Roman"/>
          <w:i/>
          <w:iCs/>
          <w:sz w:val="20"/>
          <w:szCs w:val="20"/>
          <w:lang w:val="pt-PT"/>
        </w:rPr>
      </w:pPr>
      <w:bookmarkStart w:id="0" w:name="_Hlk25325194"/>
      <w:r w:rsidRPr="00F125A8">
        <w:rPr>
          <w:rFonts w:ascii="Times New Roman" w:hAnsi="Times New Roman" w:cs="Times New Roman"/>
          <w:i/>
          <w:iCs/>
          <w:sz w:val="20"/>
          <w:szCs w:val="20"/>
          <w:vertAlign w:val="superscript"/>
          <w:lang w:val="pt-PT"/>
        </w:rPr>
        <w:t>1</w:t>
      </w:r>
      <w:r w:rsidRPr="00F125A8">
        <w:rPr>
          <w:rFonts w:ascii="Times New Roman" w:hAnsi="Times New Roman" w:cs="Times New Roman"/>
          <w:i/>
          <w:iCs/>
          <w:sz w:val="20"/>
          <w:szCs w:val="20"/>
          <w:lang w:val="pt-PT"/>
        </w:rPr>
        <w:t xml:space="preserve">Instituto de Plasmas e Fusão Nuclear, Instituto Superior Técnico, Universidade de Lisboa, Lisboa-1049, Portugal </w:t>
      </w:r>
    </w:p>
    <w:p w14:paraId="51D9CC41" w14:textId="77777777" w:rsidR="00441280" w:rsidRPr="00F125A8" w:rsidRDefault="00441280" w:rsidP="00EC7DA1">
      <w:pPr>
        <w:pStyle w:val="WW-BodyText2"/>
        <w:spacing w:line="276" w:lineRule="auto"/>
        <w:ind w:right="4" w:firstLine="0"/>
        <w:rPr>
          <w:rFonts w:ascii="Times New Roman" w:hAnsi="Times New Roman"/>
          <w:bCs/>
          <w:i/>
          <w:color w:val="auto"/>
          <w:sz w:val="20"/>
          <w:szCs w:val="20"/>
          <w:lang w:val="pt-PT"/>
        </w:rPr>
      </w:pPr>
      <w:r w:rsidRPr="00F125A8">
        <w:rPr>
          <w:rFonts w:ascii="Times New Roman" w:hAnsi="Times New Roman"/>
          <w:bCs/>
          <w:i/>
          <w:color w:val="auto"/>
          <w:sz w:val="20"/>
          <w:szCs w:val="20"/>
          <w:vertAlign w:val="superscript"/>
          <w:lang w:val="pt-PT"/>
        </w:rPr>
        <w:t>2</w:t>
      </w:r>
      <w:r w:rsidRPr="00F125A8">
        <w:rPr>
          <w:rFonts w:ascii="Times New Roman" w:hAnsi="Times New Roman"/>
          <w:bCs/>
          <w:i/>
          <w:color w:val="auto"/>
          <w:sz w:val="20"/>
          <w:szCs w:val="20"/>
          <w:lang w:val="pt-PT"/>
        </w:rPr>
        <w:t>CEFITEC,</w:t>
      </w:r>
      <w:r w:rsidRPr="00F125A8">
        <w:rPr>
          <w:rFonts w:ascii="Times New Roman" w:hAnsi="Times New Roman"/>
          <w:bCs/>
          <w:i/>
          <w:color w:val="auto"/>
          <w:sz w:val="20"/>
          <w:szCs w:val="20"/>
          <w:vertAlign w:val="superscript"/>
          <w:lang w:val="pt-PT"/>
        </w:rPr>
        <w:t xml:space="preserve"> </w:t>
      </w:r>
      <w:r w:rsidRPr="00F125A8">
        <w:rPr>
          <w:rFonts w:ascii="Times New Roman" w:hAnsi="Times New Roman"/>
          <w:bCs/>
          <w:i/>
          <w:color w:val="auto"/>
          <w:sz w:val="20"/>
          <w:szCs w:val="20"/>
          <w:lang w:val="pt-PT"/>
        </w:rPr>
        <w:t>Departamento de Física, Faculdade de Ciências e Tecnologia, Universidade Nova de Lisboa, 2829-516 Portugal</w:t>
      </w:r>
    </w:p>
    <w:p w14:paraId="2B7DAF42" w14:textId="77777777" w:rsidR="00441280" w:rsidRPr="00F125A8" w:rsidRDefault="00441280" w:rsidP="00EC7DA1">
      <w:pPr>
        <w:spacing w:after="0" w:line="276" w:lineRule="auto"/>
        <w:ind w:right="4"/>
        <w:jc w:val="both"/>
        <w:rPr>
          <w:rFonts w:ascii="Times New Roman" w:hAnsi="Times New Roman" w:cs="Times New Roman"/>
          <w:i/>
          <w:sz w:val="20"/>
          <w:szCs w:val="20"/>
        </w:rPr>
      </w:pPr>
      <w:r w:rsidRPr="00F125A8">
        <w:rPr>
          <w:rFonts w:ascii="Times New Roman" w:hAnsi="Times New Roman" w:cs="Times New Roman"/>
          <w:i/>
          <w:sz w:val="20"/>
          <w:szCs w:val="20"/>
          <w:vertAlign w:val="superscript"/>
        </w:rPr>
        <w:t>3</w:t>
      </w:r>
      <w:r w:rsidRPr="00F125A8">
        <w:rPr>
          <w:rFonts w:ascii="Times New Roman" w:hAnsi="Times New Roman" w:cs="Times New Roman"/>
          <w:i/>
          <w:sz w:val="20"/>
          <w:szCs w:val="20"/>
        </w:rPr>
        <w:t>Faculty of Physics, Sofia University, 1164 Sofia, Bulgaria</w:t>
      </w:r>
    </w:p>
    <w:p w14:paraId="0FB9420F" w14:textId="77777777" w:rsidR="00441280" w:rsidRPr="00F125A8" w:rsidRDefault="00441280" w:rsidP="00EC7DA1">
      <w:pPr>
        <w:pStyle w:val="bcauthoraddress"/>
        <w:spacing w:before="0" w:beforeAutospacing="0" w:after="0" w:afterAutospacing="0" w:line="276" w:lineRule="auto"/>
        <w:ind w:right="4"/>
        <w:jc w:val="both"/>
        <w:rPr>
          <w:i/>
          <w:sz w:val="20"/>
          <w:szCs w:val="20"/>
          <w:lang w:val="pt-PT"/>
        </w:rPr>
      </w:pPr>
      <w:r w:rsidRPr="00F125A8">
        <w:rPr>
          <w:i/>
          <w:sz w:val="20"/>
          <w:szCs w:val="20"/>
          <w:vertAlign w:val="superscript"/>
          <w:lang w:val="pt-PT"/>
        </w:rPr>
        <w:t>4</w:t>
      </w:r>
      <w:r w:rsidRPr="00F125A8">
        <w:rPr>
          <w:i/>
          <w:sz w:val="20"/>
          <w:szCs w:val="20"/>
          <w:lang w:val="pt-PT"/>
        </w:rPr>
        <w:t>BSIRG, iBB, DEQ, Instituto Superior Técnico, Universidade de Lisboa, Lisboa 1049-001, Portugal</w:t>
      </w:r>
    </w:p>
    <w:p w14:paraId="5127ED13" w14:textId="77777777" w:rsidR="00441280" w:rsidRPr="00F125A8" w:rsidRDefault="00441280" w:rsidP="00EC7DA1">
      <w:pPr>
        <w:autoSpaceDE w:val="0"/>
        <w:autoSpaceDN w:val="0"/>
        <w:adjustRightInd w:val="0"/>
        <w:spacing w:after="0" w:line="276" w:lineRule="auto"/>
        <w:ind w:right="4"/>
        <w:rPr>
          <w:rFonts w:ascii="Times New Roman" w:hAnsi="Times New Roman" w:cs="Times New Roman"/>
          <w:i/>
          <w:sz w:val="20"/>
          <w:szCs w:val="20"/>
          <w:lang w:val="pt-PT"/>
        </w:rPr>
      </w:pPr>
      <w:r w:rsidRPr="00F125A8">
        <w:rPr>
          <w:rFonts w:ascii="Times New Roman" w:hAnsi="Times New Roman" w:cs="Times New Roman"/>
          <w:i/>
          <w:sz w:val="20"/>
          <w:szCs w:val="20"/>
          <w:vertAlign w:val="superscript"/>
          <w:lang w:val="pt-PT"/>
        </w:rPr>
        <w:t>5</w:t>
      </w:r>
      <w:r w:rsidRPr="00F125A8">
        <w:rPr>
          <w:rFonts w:ascii="Times New Roman" w:hAnsi="Times New Roman" w:cs="Times New Roman"/>
          <w:i/>
          <w:sz w:val="20"/>
          <w:szCs w:val="20"/>
          <w:lang w:val="pt-PT"/>
        </w:rPr>
        <w:t>Centre of Physics and Engineering of Advanced Materiais, Instituto Superior Técnico, Universidade de Lisboa, 1049-001, Lisboa, Portugal</w:t>
      </w:r>
    </w:p>
    <w:p w14:paraId="03BED184" w14:textId="77777777" w:rsidR="00441280" w:rsidRPr="00F125A8" w:rsidRDefault="00441280" w:rsidP="00EC7DA1">
      <w:pPr>
        <w:spacing w:after="0" w:line="276" w:lineRule="auto"/>
        <w:ind w:right="4"/>
        <w:jc w:val="both"/>
        <w:rPr>
          <w:rFonts w:ascii="Times New Roman" w:hAnsi="Times New Roman" w:cs="Times New Roman"/>
          <w:i/>
          <w:sz w:val="20"/>
          <w:szCs w:val="20"/>
          <w:lang w:val="pt-PT"/>
        </w:rPr>
      </w:pPr>
      <w:r w:rsidRPr="00F125A8">
        <w:rPr>
          <w:rFonts w:ascii="Times New Roman" w:hAnsi="Times New Roman" w:cs="Times New Roman"/>
          <w:i/>
          <w:sz w:val="20"/>
          <w:szCs w:val="20"/>
          <w:vertAlign w:val="superscript"/>
          <w:lang w:val="pt-PT"/>
        </w:rPr>
        <w:t>6</w:t>
      </w:r>
      <w:r w:rsidRPr="00F125A8">
        <w:rPr>
          <w:rFonts w:ascii="Times New Roman" w:hAnsi="Times New Roman" w:cs="Times New Roman"/>
          <w:i/>
          <w:sz w:val="20"/>
          <w:szCs w:val="20"/>
          <w:lang w:val="pt-PT"/>
        </w:rPr>
        <w:t>Department of Gaseous Electronics F6, Jozef Stefan Institute, Ljubljana 1000, Slovenia</w:t>
      </w:r>
    </w:p>
    <w:p w14:paraId="4A785FBD" w14:textId="77777777" w:rsidR="00441280" w:rsidRPr="00F125A8" w:rsidRDefault="00441280" w:rsidP="00EC7DA1">
      <w:pPr>
        <w:spacing w:line="276" w:lineRule="auto"/>
        <w:ind w:right="4"/>
        <w:rPr>
          <w:rFonts w:ascii="Times New Roman" w:hAnsi="Times New Roman" w:cs="Times New Roman"/>
          <w:i/>
          <w:sz w:val="20"/>
          <w:szCs w:val="20"/>
        </w:rPr>
      </w:pPr>
      <w:r w:rsidRPr="00F125A8">
        <w:rPr>
          <w:rFonts w:ascii="Times New Roman" w:hAnsi="Times New Roman" w:cs="Times New Roman"/>
          <w:i/>
          <w:sz w:val="20"/>
          <w:szCs w:val="20"/>
          <w:vertAlign w:val="superscript"/>
        </w:rPr>
        <w:t>7</w:t>
      </w:r>
      <w:r w:rsidRPr="00F125A8">
        <w:rPr>
          <w:rFonts w:ascii="Times New Roman" w:hAnsi="Times New Roman" w:cs="Times New Roman"/>
          <w:i/>
          <w:sz w:val="20"/>
          <w:szCs w:val="20"/>
        </w:rPr>
        <w:t xml:space="preserve">Institute for Materials Science, </w:t>
      </w:r>
      <w:r w:rsidRPr="00F125A8">
        <w:rPr>
          <w:rFonts w:ascii="Times New Roman" w:hAnsi="Times New Roman" w:cs="Times New Roman"/>
          <w:i/>
          <w:sz w:val="20"/>
          <w:szCs w:val="20"/>
          <w:lang w:val="de-DE"/>
        </w:rPr>
        <w:t xml:space="preserve">Christian Albrechts Universitaet zu Kiel, Kiel, </w:t>
      </w:r>
      <w:r w:rsidRPr="00F125A8">
        <w:rPr>
          <w:rFonts w:ascii="Times New Roman" w:hAnsi="Times New Roman" w:cs="Times New Roman"/>
          <w:i/>
          <w:sz w:val="20"/>
          <w:szCs w:val="20"/>
        </w:rPr>
        <w:t>Germany</w:t>
      </w:r>
    </w:p>
    <w:bookmarkEnd w:id="0"/>
    <w:p w14:paraId="06FDA4A3" w14:textId="77777777" w:rsidR="001A6695" w:rsidRPr="00F125A8" w:rsidRDefault="001A6695" w:rsidP="00441280">
      <w:pPr>
        <w:tabs>
          <w:tab w:val="left" w:pos="5529"/>
        </w:tabs>
        <w:spacing w:before="120" w:line="276" w:lineRule="auto"/>
        <w:ind w:right="-1"/>
        <w:rPr>
          <w:rFonts w:ascii="Times New Roman" w:hAnsi="Times New Roman" w:cs="Times New Roman"/>
          <w:b/>
          <w:sz w:val="24"/>
          <w:szCs w:val="24"/>
        </w:rPr>
      </w:pPr>
    </w:p>
    <w:p w14:paraId="4BA1C5EC" w14:textId="77777777" w:rsidR="00441280" w:rsidRPr="00F125A8" w:rsidRDefault="00441280" w:rsidP="00441280">
      <w:pPr>
        <w:tabs>
          <w:tab w:val="left" w:pos="5529"/>
        </w:tabs>
        <w:spacing w:before="120" w:line="276" w:lineRule="auto"/>
        <w:ind w:right="-1"/>
        <w:rPr>
          <w:rFonts w:ascii="Times New Roman" w:hAnsi="Times New Roman" w:cs="Times New Roman"/>
          <w:b/>
          <w:sz w:val="24"/>
          <w:szCs w:val="24"/>
        </w:rPr>
      </w:pPr>
      <w:r w:rsidRPr="00F125A8">
        <w:rPr>
          <w:rFonts w:ascii="Times New Roman" w:hAnsi="Times New Roman" w:cs="Times New Roman"/>
          <w:b/>
          <w:sz w:val="24"/>
          <w:szCs w:val="24"/>
        </w:rPr>
        <w:t xml:space="preserve">Supplementary Material </w:t>
      </w:r>
    </w:p>
    <w:p w14:paraId="1832DE3B" w14:textId="77777777" w:rsidR="00441280" w:rsidRPr="00F125A8" w:rsidRDefault="00441280" w:rsidP="00441280">
      <w:pPr>
        <w:tabs>
          <w:tab w:val="left" w:pos="6977"/>
        </w:tabs>
        <w:spacing w:line="276" w:lineRule="auto"/>
        <w:ind w:right="-1"/>
        <w:rPr>
          <w:rFonts w:ascii="Times New Roman" w:hAnsi="Times New Roman" w:cs="Times New Roman"/>
          <w:b/>
          <w:sz w:val="24"/>
          <w:szCs w:val="24"/>
        </w:rPr>
      </w:pPr>
      <w:r w:rsidRPr="00F125A8">
        <w:rPr>
          <w:rFonts w:ascii="Times New Roman" w:hAnsi="Times New Roman" w:cs="Times New Roman"/>
          <w:b/>
          <w:sz w:val="24"/>
          <w:szCs w:val="24"/>
        </w:rPr>
        <w:t>Experimental setup and synthesis method</w:t>
      </w:r>
    </w:p>
    <w:p w14:paraId="72843BB2" w14:textId="77777777" w:rsidR="00441280" w:rsidRPr="00F125A8" w:rsidRDefault="00441280" w:rsidP="00441280">
      <w:pPr>
        <w:spacing w:before="240" w:line="276" w:lineRule="auto"/>
        <w:ind w:right="-1"/>
        <w:jc w:val="both"/>
        <w:rPr>
          <w:rFonts w:ascii="Times New Roman" w:hAnsi="Times New Roman" w:cs="Times New Roman"/>
          <w:kern w:val="2"/>
          <w:sz w:val="24"/>
          <w:szCs w:val="24"/>
          <w:lang w:eastAsia="ar-SA"/>
        </w:rPr>
      </w:pPr>
      <w:r w:rsidRPr="00F125A8">
        <w:rPr>
          <w:rFonts w:ascii="Times New Roman" w:hAnsi="Times New Roman" w:cs="Times New Roman"/>
          <w:sz w:val="24"/>
          <w:szCs w:val="24"/>
        </w:rPr>
        <w:t>A surfatron-based setup was used to create a surface wave induced microwave plasma at atmospheric pressure conditions as shown in Fig. 1</w:t>
      </w:r>
      <w:r w:rsidRPr="00F125A8">
        <w:rPr>
          <w:rFonts w:ascii="Times New Roman" w:hAnsi="Times New Roman" w:cs="Times New Roman"/>
          <w:sz w:val="24"/>
          <w:szCs w:val="24"/>
          <w:vertAlign w:val="superscript"/>
        </w:rPr>
        <w:t>1</w:t>
      </w:r>
      <w:r w:rsidRPr="00F125A8">
        <w:rPr>
          <w:rFonts w:ascii="Times New Roman" w:hAnsi="Times New Roman" w:cs="Times New Roman"/>
          <w:sz w:val="24"/>
          <w:szCs w:val="24"/>
        </w:rPr>
        <w:t>. The microwave power is provided by a 2.45 GHz generator (</w:t>
      </w:r>
      <w:proofErr w:type="spellStart"/>
      <w:r w:rsidRPr="00F125A8">
        <w:rPr>
          <w:rFonts w:ascii="Times New Roman" w:hAnsi="Times New Roman" w:cs="Times New Roman"/>
          <w:sz w:val="24"/>
          <w:szCs w:val="24"/>
        </w:rPr>
        <w:t>Sairem</w:t>
      </w:r>
      <w:proofErr w:type="spellEnd"/>
      <w:r w:rsidRPr="00F125A8">
        <w:rPr>
          <w:rFonts w:ascii="Times New Roman" w:hAnsi="Times New Roman" w:cs="Times New Roman"/>
          <w:sz w:val="24"/>
          <w:szCs w:val="24"/>
        </w:rPr>
        <w:t>), whose output power was set to 2000 W. The generator is connected to a waveguide (WR-340) system, which includes an isolator, directional couplers, a 3-stub tuner and a waveguide-surfatron as the field applicator. The system is terminated by a movable short-circuit. The discharge takes place inside a quartz tube reactor, which is inserted downstream vertically and perpendicularly to the waveguide wider wall. The quartz reactor comprises two sections; a small one with internal and external radii of 0.75 cm and 0.9 cm, respectively, connected via conical section to the large tube with internal and external radii of 2.15 cm and 2.3 cm. The background argon gas is injected, under laminar gas flow conditions, into the discharge tube. Part of the background Ar gas flow passes through a tank filled with the carbon precursor, placed inside of sonication bath, with accurate control of the temperature to drag the ethanol molecules. A second quartz tube (internal and external radii of 0.5 cm and 0.35 cm, respectively), inserted inside the reactor tube, delivers the carbon precursor in the “hot” plasma zone. T</w:t>
      </w:r>
      <w:r w:rsidRPr="00F125A8">
        <w:rPr>
          <w:rFonts w:ascii="Times New Roman" w:hAnsi="Times New Roman" w:cs="Times New Roman"/>
          <w:kern w:val="2"/>
          <w:sz w:val="24"/>
          <w:szCs w:val="24"/>
          <w:lang w:eastAsia="ar-SA"/>
        </w:rPr>
        <w:t xml:space="preserve">wo different strategies for nitrogen precursor entrance are used, i.e., spraying of the nitrogen precursor </w:t>
      </w:r>
      <w:r w:rsidRPr="00F125A8">
        <w:rPr>
          <w:rFonts w:ascii="Times New Roman" w:hAnsi="Times New Roman" w:cs="Times New Roman"/>
          <w:i/>
          <w:iCs/>
          <w:kern w:val="2"/>
          <w:sz w:val="24"/>
          <w:szCs w:val="24"/>
          <w:lang w:eastAsia="ar-SA"/>
        </w:rPr>
        <w:t>top-to-down</w:t>
      </w:r>
      <w:r w:rsidRPr="00F125A8">
        <w:rPr>
          <w:rFonts w:ascii="Times New Roman" w:hAnsi="Times New Roman" w:cs="Times New Roman"/>
          <w:kern w:val="2"/>
          <w:sz w:val="24"/>
          <w:szCs w:val="24"/>
          <w:lang w:eastAsia="ar-SA"/>
        </w:rPr>
        <w:t xml:space="preserve"> into the “hot” and </w:t>
      </w:r>
      <w:r w:rsidRPr="00F125A8">
        <w:rPr>
          <w:rFonts w:ascii="Times New Roman" w:hAnsi="Times New Roman" w:cs="Times New Roman"/>
          <w:i/>
          <w:iCs/>
          <w:kern w:val="2"/>
          <w:sz w:val="24"/>
          <w:szCs w:val="24"/>
          <w:lang w:eastAsia="ar-SA"/>
        </w:rPr>
        <w:t>down-to-top</w:t>
      </w:r>
      <w:r w:rsidRPr="00F125A8">
        <w:rPr>
          <w:rFonts w:ascii="Times New Roman" w:hAnsi="Times New Roman" w:cs="Times New Roman"/>
          <w:kern w:val="2"/>
          <w:sz w:val="24"/>
          <w:szCs w:val="24"/>
          <w:lang w:eastAsia="ar-SA"/>
        </w:rPr>
        <w:t xml:space="preserve"> into the “mild” zones of the plasma environment, respectively. </w:t>
      </w:r>
      <w:r w:rsidRPr="00F125A8">
        <w:rPr>
          <w:rFonts w:ascii="Times New Roman" w:hAnsi="Times New Roman" w:cs="Times New Roman"/>
          <w:sz w:val="24"/>
          <w:szCs w:val="24"/>
        </w:rPr>
        <w:t>Gas flow rates are controlled by a MKS</w:t>
      </w:r>
      <w:r w:rsidRPr="00F125A8">
        <w:rPr>
          <w:rFonts w:ascii="Times New Roman" w:hAnsi="Times New Roman" w:cs="Times New Roman"/>
          <w:sz w:val="24"/>
          <w:szCs w:val="24"/>
          <w:lang w:eastAsia="pt-PT"/>
        </w:rPr>
        <w:t>247 Readout coupled to</w:t>
      </w:r>
      <w:r w:rsidRPr="00F125A8">
        <w:rPr>
          <w:rFonts w:ascii="Times New Roman" w:hAnsi="Times New Roman" w:cs="Times New Roman"/>
          <w:sz w:val="24"/>
          <w:szCs w:val="24"/>
        </w:rPr>
        <w:t xml:space="preserve"> two MKS flow meters.</w:t>
      </w:r>
    </w:p>
    <w:p w14:paraId="55F319B1" w14:textId="77777777" w:rsidR="00441280" w:rsidRPr="00F125A8" w:rsidRDefault="00441280" w:rsidP="00441280">
      <w:pPr>
        <w:spacing w:before="240" w:line="276" w:lineRule="auto"/>
        <w:ind w:right="-1"/>
        <w:jc w:val="both"/>
        <w:rPr>
          <w:rFonts w:ascii="Times New Roman" w:hAnsi="Times New Roman" w:cs="Times New Roman"/>
          <w:sz w:val="24"/>
          <w:szCs w:val="24"/>
        </w:rPr>
      </w:pPr>
      <w:r w:rsidRPr="00F125A8">
        <w:rPr>
          <w:rFonts w:ascii="Times New Roman" w:hAnsi="Times New Roman" w:cs="Times New Roman"/>
          <w:sz w:val="24"/>
          <w:szCs w:val="24"/>
        </w:rPr>
        <w:t>Selective synthesis of graphene sheets can be obtained in a narrow range of operational parameters</w:t>
      </w:r>
      <w:r w:rsidRPr="00F125A8">
        <w:rPr>
          <w:rFonts w:ascii="Times New Roman" w:hAnsi="Times New Roman" w:cs="Times New Roman"/>
          <w:sz w:val="24"/>
          <w:szCs w:val="24"/>
          <w:vertAlign w:val="superscript"/>
        </w:rPr>
        <w:t>2</w:t>
      </w:r>
      <w:r w:rsidRPr="00F125A8">
        <w:rPr>
          <w:rFonts w:ascii="Times New Roman" w:hAnsi="Times New Roman" w:cs="Times New Roman"/>
          <w:sz w:val="24"/>
          <w:szCs w:val="24"/>
        </w:rPr>
        <w:t>. For this reason, the experiments are all carried out under similar conditions, i.e. microwave power delivered to the plasma (P = 2 kW), argon flow (</w:t>
      </w:r>
      <w:proofErr w:type="spellStart"/>
      <w:r w:rsidRPr="00F125A8">
        <w:rPr>
          <w:rFonts w:ascii="Times New Roman" w:hAnsi="Times New Roman" w:cs="Times New Roman"/>
          <w:sz w:val="24"/>
          <w:szCs w:val="24"/>
        </w:rPr>
        <w:t>Q</w:t>
      </w:r>
      <w:r w:rsidRPr="00F125A8">
        <w:rPr>
          <w:rFonts w:ascii="Times New Roman" w:hAnsi="Times New Roman" w:cs="Times New Roman"/>
          <w:sz w:val="24"/>
          <w:szCs w:val="24"/>
          <w:vertAlign w:val="subscript"/>
        </w:rPr>
        <w:t>Ar</w:t>
      </w:r>
      <w:proofErr w:type="spellEnd"/>
      <w:r w:rsidRPr="00F125A8">
        <w:rPr>
          <w:rFonts w:ascii="Times New Roman" w:hAnsi="Times New Roman" w:cs="Times New Roman"/>
          <w:sz w:val="24"/>
          <w:szCs w:val="24"/>
        </w:rPr>
        <w:t xml:space="preserve"> = 1200 </w:t>
      </w:r>
      <w:proofErr w:type="spellStart"/>
      <w:r w:rsidRPr="00F125A8">
        <w:rPr>
          <w:rFonts w:ascii="Times New Roman" w:hAnsi="Times New Roman" w:cs="Times New Roman"/>
          <w:sz w:val="24"/>
          <w:szCs w:val="24"/>
        </w:rPr>
        <w:t>sccm</w:t>
      </w:r>
      <w:proofErr w:type="spellEnd"/>
      <w:r w:rsidRPr="00F125A8">
        <w:rPr>
          <w:rFonts w:ascii="Times New Roman" w:hAnsi="Times New Roman" w:cs="Times New Roman"/>
          <w:sz w:val="24"/>
          <w:szCs w:val="24"/>
        </w:rPr>
        <w:t xml:space="preserve">) and carbon </w:t>
      </w:r>
      <w:r w:rsidRPr="00F125A8">
        <w:rPr>
          <w:rFonts w:ascii="Times New Roman" w:hAnsi="Times New Roman" w:cs="Times New Roman"/>
          <w:sz w:val="24"/>
          <w:szCs w:val="24"/>
        </w:rPr>
        <w:lastRenderedPageBreak/>
        <w:t>precursor (ethanol) flow (</w:t>
      </w:r>
      <w:proofErr w:type="spellStart"/>
      <w:r w:rsidRPr="00F125A8">
        <w:rPr>
          <w:rFonts w:ascii="Times New Roman" w:hAnsi="Times New Roman" w:cs="Times New Roman"/>
          <w:sz w:val="24"/>
          <w:szCs w:val="24"/>
        </w:rPr>
        <w:t>Q</w:t>
      </w:r>
      <w:r w:rsidRPr="00F125A8">
        <w:rPr>
          <w:rFonts w:ascii="Times New Roman" w:hAnsi="Times New Roman" w:cs="Times New Roman"/>
          <w:sz w:val="24"/>
          <w:szCs w:val="24"/>
          <w:vertAlign w:val="subscript"/>
        </w:rPr>
        <w:t>Et</w:t>
      </w:r>
      <w:proofErr w:type="spellEnd"/>
      <w:r w:rsidRPr="00F125A8">
        <w:rPr>
          <w:rFonts w:ascii="Times New Roman" w:hAnsi="Times New Roman" w:cs="Times New Roman"/>
          <w:sz w:val="24"/>
          <w:szCs w:val="24"/>
        </w:rPr>
        <w:t xml:space="preserve"> = 35 </w:t>
      </w:r>
      <w:proofErr w:type="spellStart"/>
      <w:r w:rsidRPr="00F125A8">
        <w:rPr>
          <w:rFonts w:ascii="Times New Roman" w:hAnsi="Times New Roman" w:cs="Times New Roman"/>
          <w:sz w:val="24"/>
          <w:szCs w:val="24"/>
        </w:rPr>
        <w:t>sccm</w:t>
      </w:r>
      <w:proofErr w:type="spellEnd"/>
      <w:r w:rsidRPr="00F125A8">
        <w:rPr>
          <w:rFonts w:ascii="Times New Roman" w:hAnsi="Times New Roman" w:cs="Times New Roman"/>
          <w:sz w:val="24"/>
          <w:szCs w:val="24"/>
        </w:rPr>
        <w:t>), the flow of nitrogen precursors being the only variable parameter. The results considered are obtained with ammonia (</w:t>
      </w:r>
      <w:proofErr w:type="spellStart"/>
      <w:r w:rsidRPr="00F125A8">
        <w:rPr>
          <w:rFonts w:ascii="Times New Roman" w:hAnsi="Times New Roman" w:cs="Times New Roman"/>
          <w:sz w:val="24"/>
          <w:szCs w:val="24"/>
        </w:rPr>
        <w:t>Q</w:t>
      </w:r>
      <w:r w:rsidRPr="00F125A8">
        <w:rPr>
          <w:rFonts w:ascii="Times New Roman" w:hAnsi="Times New Roman" w:cs="Times New Roman"/>
          <w:sz w:val="24"/>
          <w:szCs w:val="24"/>
          <w:vertAlign w:val="subscript"/>
        </w:rPr>
        <w:t>Am</w:t>
      </w:r>
      <w:proofErr w:type="spellEnd"/>
      <w:r w:rsidRPr="00F125A8">
        <w:rPr>
          <w:rFonts w:ascii="Times New Roman" w:hAnsi="Times New Roman" w:cs="Times New Roman"/>
          <w:sz w:val="24"/>
          <w:szCs w:val="24"/>
        </w:rPr>
        <w:t xml:space="preserve"> = 50 </w:t>
      </w:r>
      <w:proofErr w:type="spellStart"/>
      <w:r w:rsidRPr="00F125A8">
        <w:rPr>
          <w:rFonts w:ascii="Times New Roman" w:hAnsi="Times New Roman" w:cs="Times New Roman"/>
          <w:sz w:val="24"/>
          <w:szCs w:val="24"/>
        </w:rPr>
        <w:t>sccm</w:t>
      </w:r>
      <w:proofErr w:type="spellEnd"/>
      <w:r w:rsidRPr="00F125A8">
        <w:rPr>
          <w:rFonts w:ascii="Times New Roman" w:hAnsi="Times New Roman" w:cs="Times New Roman"/>
          <w:sz w:val="24"/>
          <w:szCs w:val="24"/>
        </w:rPr>
        <w:t>) and methylamine (Q</w:t>
      </w:r>
      <w:r w:rsidRPr="00F125A8">
        <w:rPr>
          <w:rFonts w:ascii="Times New Roman" w:hAnsi="Times New Roman" w:cs="Times New Roman"/>
          <w:sz w:val="24"/>
          <w:szCs w:val="24"/>
          <w:vertAlign w:val="subscript"/>
        </w:rPr>
        <w:t>M</w:t>
      </w:r>
      <w:r w:rsidRPr="00F125A8">
        <w:rPr>
          <w:rFonts w:ascii="Times New Roman" w:hAnsi="Times New Roman" w:cs="Times New Roman"/>
          <w:sz w:val="24"/>
          <w:szCs w:val="24"/>
        </w:rPr>
        <w:t xml:space="preserve"> = 6 </w:t>
      </w:r>
      <w:proofErr w:type="spellStart"/>
      <w:r w:rsidRPr="00F125A8">
        <w:rPr>
          <w:rFonts w:ascii="Times New Roman" w:hAnsi="Times New Roman" w:cs="Times New Roman"/>
          <w:sz w:val="24"/>
          <w:szCs w:val="24"/>
        </w:rPr>
        <w:t>sccm</w:t>
      </w:r>
      <w:proofErr w:type="spellEnd"/>
      <w:r w:rsidRPr="00F125A8">
        <w:rPr>
          <w:rFonts w:ascii="Times New Roman" w:hAnsi="Times New Roman" w:cs="Times New Roman"/>
          <w:sz w:val="24"/>
          <w:szCs w:val="24"/>
        </w:rPr>
        <w:t xml:space="preserve">) flow rates in </w:t>
      </w:r>
      <w:r w:rsidRPr="00F125A8">
        <w:rPr>
          <w:rFonts w:ascii="Times New Roman" w:hAnsi="Times New Roman" w:cs="Times New Roman"/>
          <w:i/>
          <w:iCs/>
          <w:sz w:val="24"/>
          <w:szCs w:val="24"/>
        </w:rPr>
        <w:t>down-to-top</w:t>
      </w:r>
      <w:r w:rsidRPr="00F125A8">
        <w:rPr>
          <w:rFonts w:ascii="Times New Roman" w:hAnsi="Times New Roman" w:cs="Times New Roman"/>
          <w:sz w:val="24"/>
          <w:szCs w:val="24"/>
        </w:rPr>
        <w:t xml:space="preserve"> injection scheme. Considering </w:t>
      </w:r>
      <w:r w:rsidRPr="00F125A8">
        <w:rPr>
          <w:rFonts w:ascii="Times New Roman" w:hAnsi="Times New Roman" w:cs="Times New Roman"/>
          <w:i/>
          <w:iCs/>
          <w:sz w:val="24"/>
          <w:szCs w:val="24"/>
        </w:rPr>
        <w:t>top-to-down</w:t>
      </w:r>
      <w:r w:rsidRPr="00F125A8">
        <w:rPr>
          <w:rFonts w:ascii="Times New Roman" w:hAnsi="Times New Roman" w:cs="Times New Roman"/>
          <w:sz w:val="24"/>
          <w:szCs w:val="24"/>
        </w:rPr>
        <w:t xml:space="preserve"> approach, the nitrogen precursor (methylamine) is sprayed from bellow using the small quartz tube inserted in the reactor. The injection point </w:t>
      </w:r>
      <w:proofErr w:type="gramStart"/>
      <w:r w:rsidRPr="00F125A8">
        <w:rPr>
          <w:rFonts w:ascii="Times New Roman" w:hAnsi="Times New Roman" w:cs="Times New Roman"/>
          <w:sz w:val="24"/>
          <w:szCs w:val="24"/>
        </w:rPr>
        <w:t>is located in</w:t>
      </w:r>
      <w:proofErr w:type="gramEnd"/>
      <w:r w:rsidRPr="00F125A8">
        <w:rPr>
          <w:rFonts w:ascii="Times New Roman" w:hAnsi="Times New Roman" w:cs="Times New Roman"/>
          <w:sz w:val="24"/>
          <w:szCs w:val="24"/>
        </w:rPr>
        <w:t xml:space="preserve"> the “mild” plasma zone at a distance z = 12 cm from the launcher (Fig 1). In this case methane (Q</w:t>
      </w:r>
      <w:r w:rsidRPr="00F125A8">
        <w:rPr>
          <w:rFonts w:ascii="Times New Roman" w:hAnsi="Times New Roman" w:cs="Times New Roman"/>
          <w:sz w:val="24"/>
          <w:szCs w:val="24"/>
          <w:vertAlign w:val="subscript"/>
        </w:rPr>
        <w:t>CH4</w:t>
      </w:r>
      <w:r w:rsidRPr="00F125A8">
        <w:rPr>
          <w:rFonts w:ascii="Times New Roman" w:hAnsi="Times New Roman" w:cs="Times New Roman"/>
          <w:sz w:val="24"/>
          <w:szCs w:val="24"/>
        </w:rPr>
        <w:t xml:space="preserve"> = 20 </w:t>
      </w:r>
      <w:proofErr w:type="spellStart"/>
      <w:r w:rsidRPr="00F125A8">
        <w:rPr>
          <w:rFonts w:ascii="Times New Roman" w:hAnsi="Times New Roman" w:cs="Times New Roman"/>
          <w:sz w:val="24"/>
          <w:szCs w:val="24"/>
        </w:rPr>
        <w:t>sccm</w:t>
      </w:r>
      <w:proofErr w:type="spellEnd"/>
      <w:r w:rsidRPr="00F125A8">
        <w:rPr>
          <w:rFonts w:ascii="Times New Roman" w:hAnsi="Times New Roman" w:cs="Times New Roman"/>
          <w:sz w:val="24"/>
          <w:szCs w:val="24"/>
        </w:rPr>
        <w:t>) and methylamine (Q</w:t>
      </w:r>
      <w:r w:rsidRPr="00F125A8">
        <w:rPr>
          <w:rFonts w:ascii="Times New Roman" w:hAnsi="Times New Roman" w:cs="Times New Roman"/>
          <w:sz w:val="24"/>
          <w:szCs w:val="24"/>
          <w:vertAlign w:val="subscript"/>
        </w:rPr>
        <w:t>M</w:t>
      </w:r>
      <w:r w:rsidRPr="00F125A8">
        <w:rPr>
          <w:rFonts w:ascii="Times New Roman" w:hAnsi="Times New Roman" w:cs="Times New Roman"/>
          <w:sz w:val="24"/>
          <w:szCs w:val="24"/>
        </w:rPr>
        <w:t xml:space="preserve"> = 6 </w:t>
      </w:r>
      <w:proofErr w:type="spellStart"/>
      <w:r w:rsidRPr="00F125A8">
        <w:rPr>
          <w:rFonts w:ascii="Times New Roman" w:hAnsi="Times New Roman" w:cs="Times New Roman"/>
          <w:sz w:val="24"/>
          <w:szCs w:val="24"/>
        </w:rPr>
        <w:t>sccm</w:t>
      </w:r>
      <w:proofErr w:type="spellEnd"/>
      <w:r w:rsidRPr="00F125A8">
        <w:rPr>
          <w:rFonts w:ascii="Times New Roman" w:hAnsi="Times New Roman" w:cs="Times New Roman"/>
          <w:sz w:val="24"/>
          <w:szCs w:val="24"/>
        </w:rPr>
        <w:t xml:space="preserve">) are used. The nanostructures are captured by a tornado-type system followed by a water trap to hold the nanostructures that </w:t>
      </w:r>
      <w:proofErr w:type="gramStart"/>
      <w:r w:rsidRPr="00F125A8">
        <w:rPr>
          <w:rFonts w:ascii="Times New Roman" w:hAnsi="Times New Roman" w:cs="Times New Roman"/>
          <w:sz w:val="24"/>
          <w:szCs w:val="24"/>
        </w:rPr>
        <w:t>are able to</w:t>
      </w:r>
      <w:proofErr w:type="gramEnd"/>
      <w:r w:rsidRPr="00F125A8">
        <w:rPr>
          <w:rFonts w:ascii="Times New Roman" w:hAnsi="Times New Roman" w:cs="Times New Roman"/>
          <w:sz w:val="24"/>
          <w:szCs w:val="24"/>
        </w:rPr>
        <w:t xml:space="preserve"> escape with the gas flow.</w:t>
      </w:r>
    </w:p>
    <w:p w14:paraId="6A2D8938" w14:textId="77777777" w:rsidR="00441280" w:rsidRPr="00F125A8" w:rsidRDefault="00441280" w:rsidP="00441280">
      <w:pPr>
        <w:spacing w:line="276" w:lineRule="auto"/>
        <w:ind w:right="-1"/>
        <w:jc w:val="center"/>
        <w:rPr>
          <w:rFonts w:ascii="Times New Roman" w:hAnsi="Times New Roman" w:cs="Times New Roman"/>
          <w:sz w:val="24"/>
          <w:szCs w:val="24"/>
        </w:rPr>
      </w:pPr>
      <w:r w:rsidRPr="00F125A8">
        <w:rPr>
          <w:rFonts w:ascii="Times New Roman" w:hAnsi="Times New Roman" w:cs="Times New Roman"/>
          <w:noProof/>
          <w:sz w:val="24"/>
          <w:szCs w:val="24"/>
        </w:rPr>
        <w:drawing>
          <wp:inline distT="0" distB="0" distL="0" distR="0" wp14:anchorId="79429FBE" wp14:editId="0BF735C9">
            <wp:extent cx="3776870" cy="3069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 1 SM.t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3814109" cy="3100088"/>
                    </a:xfrm>
                    <a:prstGeom prst="rect">
                      <a:avLst/>
                    </a:prstGeom>
                  </pic:spPr>
                </pic:pic>
              </a:graphicData>
            </a:graphic>
          </wp:inline>
        </w:drawing>
      </w:r>
    </w:p>
    <w:p w14:paraId="6FF61517" w14:textId="77777777" w:rsidR="00441280" w:rsidRPr="00F125A8" w:rsidRDefault="00441280" w:rsidP="00441280">
      <w:pPr>
        <w:spacing w:line="276" w:lineRule="auto"/>
        <w:ind w:right="-1"/>
        <w:rPr>
          <w:rFonts w:ascii="Times New Roman" w:hAnsi="Times New Roman" w:cs="Times New Roman"/>
          <w:i/>
          <w:iCs/>
          <w:sz w:val="24"/>
          <w:szCs w:val="24"/>
        </w:rPr>
      </w:pPr>
      <w:r w:rsidRPr="00F125A8">
        <w:rPr>
          <w:rFonts w:ascii="Times New Roman" w:hAnsi="Times New Roman" w:cs="Times New Roman"/>
          <w:b/>
          <w:bCs/>
          <w:i/>
          <w:iCs/>
          <w:sz w:val="24"/>
          <w:szCs w:val="24"/>
        </w:rPr>
        <w:t>Figure 1.</w:t>
      </w:r>
      <w:r w:rsidRPr="00F125A8">
        <w:rPr>
          <w:rFonts w:ascii="Times New Roman" w:hAnsi="Times New Roman" w:cs="Times New Roman"/>
          <w:i/>
          <w:iCs/>
          <w:sz w:val="24"/>
          <w:szCs w:val="24"/>
        </w:rPr>
        <w:t xml:space="preserve"> Experimental setup. </w:t>
      </w:r>
    </w:p>
    <w:p w14:paraId="4E93F4D6" w14:textId="77777777" w:rsidR="00441280" w:rsidRPr="00F125A8" w:rsidRDefault="00441280" w:rsidP="00441280">
      <w:pPr>
        <w:tabs>
          <w:tab w:val="left" w:pos="5529"/>
        </w:tabs>
        <w:spacing w:before="120" w:line="276" w:lineRule="auto"/>
        <w:ind w:right="-1"/>
        <w:jc w:val="both"/>
        <w:rPr>
          <w:rFonts w:ascii="Times New Roman" w:hAnsi="Times New Roman" w:cs="Times New Roman"/>
          <w:b/>
          <w:sz w:val="24"/>
          <w:szCs w:val="24"/>
        </w:rPr>
      </w:pPr>
      <w:r w:rsidRPr="00F125A8">
        <w:rPr>
          <w:rFonts w:ascii="Times New Roman" w:hAnsi="Times New Roman" w:cs="Times New Roman"/>
          <w:b/>
          <w:sz w:val="24"/>
          <w:szCs w:val="24"/>
        </w:rPr>
        <w:t>Characterization details</w:t>
      </w:r>
    </w:p>
    <w:p w14:paraId="1D249BB9" w14:textId="77777777" w:rsidR="00441280" w:rsidRPr="00F125A8" w:rsidRDefault="00441280" w:rsidP="00441280">
      <w:pPr>
        <w:spacing w:before="120" w:line="276" w:lineRule="auto"/>
        <w:ind w:right="-1"/>
        <w:jc w:val="both"/>
        <w:rPr>
          <w:rFonts w:ascii="Times New Roman" w:hAnsi="Times New Roman" w:cs="Times New Roman"/>
          <w:sz w:val="24"/>
          <w:szCs w:val="24"/>
        </w:rPr>
      </w:pPr>
      <w:r w:rsidRPr="00F125A8">
        <w:rPr>
          <w:rFonts w:ascii="Times New Roman" w:hAnsi="Times New Roman" w:cs="Times New Roman"/>
          <w:b/>
          <w:bCs/>
          <w:sz w:val="24"/>
          <w:szCs w:val="24"/>
        </w:rPr>
        <w:t>SEM</w:t>
      </w:r>
      <w:r w:rsidRPr="00F125A8">
        <w:rPr>
          <w:rFonts w:ascii="Times New Roman" w:hAnsi="Times New Roman" w:cs="Times New Roman"/>
          <w:sz w:val="24"/>
          <w:szCs w:val="24"/>
        </w:rPr>
        <w:t xml:space="preserve"> characterization of the samples has been performed using a JEOL, JSM-7001F field emission gun scanning electron microscope operating in secondary electron imaging mode (SEI) using 15kV accelerating voltage. The samples were deposited on a double-sided carbon tape mounted on an </w:t>
      </w:r>
      <w:proofErr w:type="spellStart"/>
      <w:r w:rsidRPr="00F125A8">
        <w:rPr>
          <w:rFonts w:ascii="Times New Roman" w:hAnsi="Times New Roman" w:cs="Times New Roman"/>
          <w:sz w:val="24"/>
          <w:szCs w:val="24"/>
        </w:rPr>
        <w:t>aluminium</w:t>
      </w:r>
      <w:proofErr w:type="spellEnd"/>
      <w:r w:rsidRPr="00F125A8">
        <w:rPr>
          <w:rFonts w:ascii="Times New Roman" w:hAnsi="Times New Roman" w:cs="Times New Roman"/>
          <w:sz w:val="24"/>
          <w:szCs w:val="24"/>
        </w:rPr>
        <w:t xml:space="preserve"> stub. </w:t>
      </w:r>
    </w:p>
    <w:p w14:paraId="2076C3DA" w14:textId="77777777" w:rsidR="00441280" w:rsidRPr="00F125A8" w:rsidRDefault="00441280" w:rsidP="00441280">
      <w:pPr>
        <w:spacing w:before="120" w:line="276" w:lineRule="auto"/>
        <w:ind w:right="-1"/>
        <w:jc w:val="both"/>
        <w:rPr>
          <w:rFonts w:ascii="Times New Roman" w:hAnsi="Times New Roman" w:cs="Times New Roman"/>
          <w:sz w:val="24"/>
          <w:szCs w:val="24"/>
        </w:rPr>
      </w:pPr>
      <w:r w:rsidRPr="00F125A8">
        <w:rPr>
          <w:rFonts w:ascii="Times New Roman" w:hAnsi="Times New Roman" w:cs="Times New Roman"/>
          <w:b/>
          <w:sz w:val="24"/>
          <w:szCs w:val="24"/>
        </w:rPr>
        <w:t xml:space="preserve">HRTEM </w:t>
      </w:r>
      <w:r w:rsidRPr="00F125A8">
        <w:rPr>
          <w:rFonts w:ascii="Times New Roman" w:hAnsi="Times New Roman" w:cs="Times New Roman"/>
          <w:sz w:val="24"/>
          <w:szCs w:val="24"/>
        </w:rPr>
        <w:t>The graphene flakes were placed directly as a solid powder onto a copper grid for transmission electron microscopy (TEM). The sheets were then characterized by a high-resolution TEM JEOL JEM-2010F, operating at 200 kV accelerating voltage.</w:t>
      </w:r>
    </w:p>
    <w:p w14:paraId="07444C27" w14:textId="77777777" w:rsidR="00441280" w:rsidRPr="00F125A8" w:rsidRDefault="00441280" w:rsidP="00441280">
      <w:pPr>
        <w:spacing w:before="120" w:line="276" w:lineRule="auto"/>
        <w:ind w:right="-1"/>
        <w:jc w:val="both"/>
        <w:rPr>
          <w:rFonts w:ascii="Times New Roman" w:hAnsi="Times New Roman" w:cs="Times New Roman"/>
          <w:sz w:val="24"/>
          <w:szCs w:val="24"/>
        </w:rPr>
      </w:pPr>
      <w:r w:rsidRPr="00F125A8">
        <w:rPr>
          <w:rFonts w:ascii="Times New Roman" w:hAnsi="Times New Roman" w:cs="Times New Roman"/>
          <w:b/>
          <w:bCs/>
          <w:sz w:val="24"/>
          <w:szCs w:val="24"/>
        </w:rPr>
        <w:t>Raman spectroscopy</w:t>
      </w:r>
      <w:r w:rsidRPr="00F125A8">
        <w:rPr>
          <w:rFonts w:ascii="Times New Roman" w:hAnsi="Times New Roman" w:cs="Times New Roman"/>
          <w:sz w:val="24"/>
          <w:szCs w:val="24"/>
        </w:rPr>
        <w:t xml:space="preserve"> In order to perform the Raman spectroscopy characterization, the synthesized </w:t>
      </w:r>
      <w:r w:rsidR="00EC7DA1" w:rsidRPr="00F125A8">
        <w:rPr>
          <w:rFonts w:ascii="Times New Roman" w:hAnsi="Times New Roman" w:cs="Times New Roman"/>
          <w:sz w:val="24"/>
          <w:szCs w:val="24"/>
        </w:rPr>
        <w:t xml:space="preserve">powder </w:t>
      </w:r>
      <w:r w:rsidRPr="00F125A8">
        <w:rPr>
          <w:rFonts w:ascii="Times New Roman" w:hAnsi="Times New Roman" w:cs="Times New Roman"/>
          <w:sz w:val="24"/>
          <w:szCs w:val="24"/>
        </w:rPr>
        <w:t xml:space="preserve">nanostructures were freely suspended on a glass </w:t>
      </w:r>
      <w:r w:rsidR="00EC7DA1" w:rsidRPr="00F125A8">
        <w:rPr>
          <w:rFonts w:ascii="Times New Roman" w:hAnsi="Times New Roman" w:cs="Times New Roman"/>
          <w:sz w:val="24"/>
          <w:szCs w:val="24"/>
        </w:rPr>
        <w:t>plate</w:t>
      </w:r>
      <w:r w:rsidRPr="00F125A8">
        <w:rPr>
          <w:rFonts w:ascii="Times New Roman" w:hAnsi="Times New Roman" w:cs="Times New Roman"/>
          <w:sz w:val="24"/>
          <w:szCs w:val="24"/>
        </w:rPr>
        <w:t xml:space="preserve"> and the Raman spectra from different regions on the </w:t>
      </w:r>
      <w:r w:rsidR="00EC7DA1" w:rsidRPr="00F125A8">
        <w:rPr>
          <w:rFonts w:ascii="Times New Roman" w:hAnsi="Times New Roman" w:cs="Times New Roman"/>
          <w:sz w:val="24"/>
          <w:szCs w:val="24"/>
        </w:rPr>
        <w:t>sample</w:t>
      </w:r>
      <w:r w:rsidRPr="00F125A8">
        <w:rPr>
          <w:rFonts w:ascii="Times New Roman" w:hAnsi="Times New Roman" w:cs="Times New Roman"/>
          <w:sz w:val="24"/>
          <w:szCs w:val="24"/>
        </w:rPr>
        <w:t xml:space="preserve"> were obtained </w:t>
      </w:r>
      <w:r w:rsidR="00B4547C" w:rsidRPr="00F125A8">
        <w:rPr>
          <w:rFonts w:ascii="Times New Roman" w:hAnsi="Times New Roman" w:cs="Times New Roman"/>
          <w:sz w:val="24"/>
          <w:szCs w:val="24"/>
        </w:rPr>
        <w:t>with</w:t>
      </w:r>
      <w:r w:rsidRPr="00F125A8">
        <w:rPr>
          <w:rFonts w:ascii="Times New Roman" w:hAnsi="Times New Roman" w:cs="Times New Roman"/>
          <w:sz w:val="24"/>
          <w:szCs w:val="24"/>
        </w:rPr>
        <w:t xml:space="preserve"> a </w:t>
      </w:r>
      <w:proofErr w:type="spellStart"/>
      <w:r w:rsidRPr="00F125A8">
        <w:rPr>
          <w:rFonts w:ascii="Times New Roman" w:hAnsi="Times New Roman" w:cs="Times New Roman"/>
          <w:sz w:val="24"/>
          <w:szCs w:val="24"/>
        </w:rPr>
        <w:t>LabRAM</w:t>
      </w:r>
      <w:proofErr w:type="spellEnd"/>
      <w:r w:rsidRPr="00F125A8">
        <w:rPr>
          <w:rFonts w:ascii="Times New Roman" w:hAnsi="Times New Roman" w:cs="Times New Roman"/>
          <w:sz w:val="24"/>
          <w:szCs w:val="24"/>
        </w:rPr>
        <w:t xml:space="preserve"> HR Visible (Horiba Jobin-Yvon) Raman spectrometer </w:t>
      </w:r>
      <w:r w:rsidR="00B4547C" w:rsidRPr="00F125A8">
        <w:rPr>
          <w:rFonts w:ascii="Times New Roman" w:hAnsi="Times New Roman" w:cs="Times New Roman"/>
          <w:sz w:val="24"/>
          <w:szCs w:val="24"/>
        </w:rPr>
        <w:t>using</w:t>
      </w:r>
      <w:r w:rsidRPr="00F125A8">
        <w:rPr>
          <w:rFonts w:ascii="Times New Roman" w:hAnsi="Times New Roman" w:cs="Times New Roman"/>
          <w:sz w:val="24"/>
          <w:szCs w:val="24"/>
        </w:rPr>
        <w:t xml:space="preserve"> 633 nm, 514 and 458 nm </w:t>
      </w:r>
      <w:r w:rsidR="00B4547C" w:rsidRPr="00F125A8">
        <w:rPr>
          <w:rFonts w:ascii="Times New Roman" w:hAnsi="Times New Roman" w:cs="Times New Roman"/>
          <w:sz w:val="24"/>
          <w:szCs w:val="24"/>
        </w:rPr>
        <w:t xml:space="preserve">laser lines </w:t>
      </w:r>
      <w:r w:rsidRPr="00F125A8">
        <w:rPr>
          <w:rFonts w:ascii="Times New Roman" w:hAnsi="Times New Roman" w:cs="Times New Roman"/>
          <w:sz w:val="24"/>
          <w:szCs w:val="24"/>
        </w:rPr>
        <w:t>with 5 cm</w:t>
      </w:r>
      <w:r w:rsidRPr="00F125A8">
        <w:rPr>
          <w:rFonts w:ascii="Times New Roman" w:hAnsi="Times New Roman" w:cs="Times New Roman"/>
          <w:sz w:val="24"/>
          <w:szCs w:val="24"/>
          <w:vertAlign w:val="superscript"/>
        </w:rPr>
        <w:t>-1</w:t>
      </w:r>
      <w:r w:rsidRPr="00F125A8">
        <w:rPr>
          <w:rFonts w:ascii="Times New Roman" w:hAnsi="Times New Roman" w:cs="Times New Roman"/>
          <w:sz w:val="24"/>
          <w:szCs w:val="24"/>
        </w:rPr>
        <w:t xml:space="preserve"> spectral </w:t>
      </w:r>
      <w:r w:rsidRPr="00F125A8">
        <w:rPr>
          <w:rFonts w:ascii="Times New Roman" w:hAnsi="Times New Roman" w:cs="Times New Roman"/>
          <w:sz w:val="24"/>
          <w:szCs w:val="24"/>
        </w:rPr>
        <w:lastRenderedPageBreak/>
        <w:t xml:space="preserve">resolution and a laser spot size of 2 </w:t>
      </w:r>
      <w:r w:rsidRPr="00F125A8">
        <w:rPr>
          <w:rFonts w:ascii="Times New Roman" w:hAnsi="Times New Roman" w:cs="Times New Roman"/>
          <w:sz w:val="24"/>
          <w:szCs w:val="24"/>
        </w:rPr>
        <w:sym w:font="Symbol" w:char="F06D"/>
      </w:r>
      <w:r w:rsidRPr="00F125A8">
        <w:rPr>
          <w:rFonts w:ascii="Times New Roman" w:hAnsi="Times New Roman" w:cs="Times New Roman"/>
          <w:sz w:val="24"/>
          <w:szCs w:val="24"/>
        </w:rPr>
        <w:t xml:space="preserve">m. Measurements were performed with a laser power </w:t>
      </w:r>
      <w:r w:rsidRPr="00F125A8">
        <w:rPr>
          <w:rFonts w:ascii="Times New Roman" w:hAnsi="Times New Roman" w:cs="Times New Roman"/>
          <w:i/>
          <w:sz w:val="24"/>
          <w:szCs w:val="24"/>
        </w:rPr>
        <w:t>P</w:t>
      </w:r>
      <w:r w:rsidRPr="00F125A8">
        <w:rPr>
          <w:rFonts w:ascii="Times New Roman" w:hAnsi="Times New Roman" w:cs="Times New Roman"/>
          <w:sz w:val="24"/>
          <w:szCs w:val="24"/>
        </w:rPr>
        <w:t xml:space="preserve"> = 0.054 </w:t>
      </w:r>
      <w:proofErr w:type="spellStart"/>
      <w:r w:rsidRPr="00F125A8">
        <w:rPr>
          <w:rFonts w:ascii="Times New Roman" w:hAnsi="Times New Roman" w:cs="Times New Roman"/>
          <w:sz w:val="24"/>
          <w:szCs w:val="24"/>
        </w:rPr>
        <w:t>mW</w:t>
      </w:r>
      <w:proofErr w:type="spellEnd"/>
      <w:r w:rsidRPr="00F125A8">
        <w:rPr>
          <w:rFonts w:ascii="Times New Roman" w:hAnsi="Times New Roman" w:cs="Times New Roman"/>
          <w:sz w:val="24"/>
          <w:szCs w:val="24"/>
        </w:rPr>
        <w:t xml:space="preserve"> to avoid overheating. </w:t>
      </w:r>
    </w:p>
    <w:p w14:paraId="622A325B" w14:textId="77777777" w:rsidR="001A6695" w:rsidRPr="00F125A8" w:rsidRDefault="00441280" w:rsidP="001A6695">
      <w:pPr>
        <w:tabs>
          <w:tab w:val="left" w:pos="5529"/>
        </w:tabs>
        <w:spacing w:before="120" w:line="276" w:lineRule="auto"/>
        <w:ind w:right="-1"/>
        <w:jc w:val="both"/>
        <w:rPr>
          <w:rFonts w:ascii="Times New Roman" w:hAnsi="Times New Roman"/>
          <w:sz w:val="24"/>
          <w:szCs w:val="24"/>
        </w:rPr>
      </w:pPr>
      <w:r w:rsidRPr="00F125A8">
        <w:rPr>
          <w:rFonts w:ascii="Times New Roman" w:hAnsi="Times New Roman" w:cs="Times New Roman"/>
          <w:b/>
          <w:sz w:val="24"/>
          <w:szCs w:val="24"/>
        </w:rPr>
        <w:t>X-ray photoelectron spectroscopy</w:t>
      </w:r>
      <w:r w:rsidRPr="00F125A8">
        <w:rPr>
          <w:rFonts w:ascii="Times New Roman" w:hAnsi="Times New Roman" w:cs="Times New Roman"/>
          <w:i/>
          <w:sz w:val="24"/>
          <w:szCs w:val="24"/>
        </w:rPr>
        <w:t xml:space="preserve"> </w:t>
      </w:r>
      <w:r w:rsidR="001A6695" w:rsidRPr="00F125A8">
        <w:rPr>
          <w:rFonts w:ascii="Times New Roman" w:hAnsi="Times New Roman"/>
          <w:sz w:val="24"/>
          <w:szCs w:val="24"/>
        </w:rPr>
        <w:t xml:space="preserve">N-doped graphene sheets were characterized as-received by X-ray photoelectron spectroscopy using a XSAM800 spectrometer from KRATOS, operating in Fixed Analyzer Transmission (FAT) mode and a pass energy of 20 eV. Non-monochromatic X-rays were produced with a Mg Kα source (1253.6 eV), with a power of 120 W. Fluffy powder samples were mounted on </w:t>
      </w:r>
      <w:proofErr w:type="gramStart"/>
      <w:r w:rsidR="001A6695" w:rsidRPr="00F125A8">
        <w:rPr>
          <w:rFonts w:ascii="Times New Roman" w:hAnsi="Times New Roman"/>
          <w:sz w:val="24"/>
          <w:szCs w:val="24"/>
        </w:rPr>
        <w:t>a</w:t>
      </w:r>
      <w:proofErr w:type="gramEnd"/>
      <w:r w:rsidR="001A6695" w:rsidRPr="00F125A8">
        <w:rPr>
          <w:rFonts w:ascii="Times New Roman" w:hAnsi="Times New Roman"/>
          <w:sz w:val="24"/>
          <w:szCs w:val="24"/>
        </w:rPr>
        <w:t xml:space="preserve"> XPS holder with a double face tape. No silicon was detected discarding any interference from the tape spectrum. Samples were analyzed at room temperature, at UHV pressure around 10</w:t>
      </w:r>
      <w:r w:rsidR="001A6695" w:rsidRPr="00F125A8">
        <w:rPr>
          <w:rFonts w:ascii="Times New Roman" w:hAnsi="Times New Roman"/>
          <w:sz w:val="24"/>
          <w:szCs w:val="24"/>
          <w:vertAlign w:val="superscript"/>
        </w:rPr>
        <w:t>−7</w:t>
      </w:r>
      <w:r w:rsidR="001A6695" w:rsidRPr="00F125A8">
        <w:rPr>
          <w:rFonts w:ascii="Times New Roman" w:hAnsi="Times New Roman"/>
          <w:sz w:val="24"/>
          <w:szCs w:val="24"/>
        </w:rPr>
        <w:t xml:space="preserve"> Pa and a take-off angle set to 45º. The spectra were collected with 0.1 eV steps, using the software Vision 2 for Windows, Version 2.2.9 (from KRATOS). X-ray source satellites were subtracted. Shirley backgrounds and Gaussian/Lorentzian (GL) line shapes were fitted using XPS Peak 4.1 (freeware). N 1s was fitted with pseudo-Voigt profiles with Full Width at Half Maximum (FWHM) = 1.5 eV and GL = 85 % (L %); C 1s was fitted with pseudo-Voigt profiles with FWHM = 1.2 eV, for photoelectron peak components (roughly between 283 eV and 288 eV), and with FWHM = 2.0 eV, for energy losses peaks (which spread through an indefinite energy range depending on the extension of the electron delocalization, in this case roughly from 287.5 eV to 294 eV). In C 1s, GL = 65 % for all fitted peaks. No flood gun was used for charge compensation. The charge shift was corrected using the binding energy (BE) of aromatic C-C or C-H in graphene, </w:t>
      </w:r>
      <w:r w:rsidR="00C44228" w:rsidRPr="00F125A8">
        <w:rPr>
          <w:rFonts w:ascii="Times New Roman" w:hAnsi="Times New Roman"/>
          <w:sz w:val="24"/>
          <w:szCs w:val="24"/>
        </w:rPr>
        <w:t>centered</w:t>
      </w:r>
      <w:r w:rsidR="001A6695" w:rsidRPr="00F125A8">
        <w:rPr>
          <w:rFonts w:ascii="Times New Roman" w:hAnsi="Times New Roman"/>
          <w:sz w:val="24"/>
          <w:szCs w:val="24"/>
        </w:rPr>
        <w:t xml:space="preserve"> at 2</w:t>
      </w:r>
      <w:r w:rsidR="005305CB" w:rsidRPr="00F125A8">
        <w:rPr>
          <w:rFonts w:ascii="Times New Roman" w:hAnsi="Times New Roman"/>
          <w:sz w:val="24"/>
          <w:szCs w:val="24"/>
        </w:rPr>
        <w:t>84.4 eV</w:t>
      </w:r>
      <w:r w:rsidR="001A6695" w:rsidRPr="00F125A8">
        <w:rPr>
          <w:rFonts w:ascii="Times New Roman" w:hAnsi="Times New Roman"/>
          <w:sz w:val="24"/>
          <w:szCs w:val="24"/>
        </w:rPr>
        <w:t>. The sensitivity factors (from Vision 2 library) used for quantification purposes were 0.318 for C 1s, 0.736 for O 1s and 0.505 for N 1s.</w:t>
      </w:r>
    </w:p>
    <w:p w14:paraId="07DAC420" w14:textId="77777777" w:rsidR="00441280" w:rsidRPr="00F125A8" w:rsidRDefault="00441280" w:rsidP="00441280">
      <w:pPr>
        <w:tabs>
          <w:tab w:val="left" w:pos="5529"/>
        </w:tabs>
        <w:spacing w:before="120" w:line="276" w:lineRule="auto"/>
        <w:ind w:right="-1"/>
        <w:jc w:val="both"/>
        <w:rPr>
          <w:rFonts w:ascii="Times New Roman" w:hAnsi="Times New Roman" w:cs="Times New Roman"/>
          <w:sz w:val="24"/>
          <w:szCs w:val="24"/>
        </w:rPr>
      </w:pPr>
      <w:r w:rsidRPr="00F125A8">
        <w:rPr>
          <w:rFonts w:ascii="Times New Roman" w:hAnsi="Times New Roman" w:cs="Times New Roman"/>
          <w:b/>
          <w:sz w:val="24"/>
          <w:szCs w:val="24"/>
        </w:rPr>
        <w:t xml:space="preserve">NEXAFS </w:t>
      </w:r>
      <w:r w:rsidRPr="00F125A8">
        <w:rPr>
          <w:rFonts w:ascii="Times New Roman" w:hAnsi="Times New Roman" w:cs="Times New Roman"/>
          <w:sz w:val="24"/>
          <w:szCs w:val="24"/>
        </w:rPr>
        <w:t xml:space="preserve">Near Edge X-ray-absorption fine-structure (NEXAFS) spectroscopy was performed on the samples using the HE-SGM beam line at BESSY II storage ring (PREVAC end station provided by Professor Ch. </w:t>
      </w:r>
      <w:proofErr w:type="spellStart"/>
      <w:r w:rsidRPr="00F125A8">
        <w:rPr>
          <w:rFonts w:ascii="Times New Roman" w:hAnsi="Times New Roman" w:cs="Times New Roman"/>
          <w:sz w:val="24"/>
          <w:szCs w:val="24"/>
        </w:rPr>
        <w:t>Wöll</w:t>
      </w:r>
      <w:proofErr w:type="spellEnd"/>
      <w:r w:rsidRPr="00F125A8">
        <w:rPr>
          <w:rFonts w:ascii="Times New Roman" w:hAnsi="Times New Roman" w:cs="Times New Roman"/>
          <w:sz w:val="24"/>
          <w:szCs w:val="24"/>
        </w:rPr>
        <w:t>). NEXAFS measurements were performed considering different incident angles (20-90°) relative to the substrate surface. The data was collected in respect to the C K-edge to characterize the carbon chemistry of the produced free-standing graphene, in the partial electron yield (PEY) mode (few nm depth), using a home built double channel plate detector. The energy resolution was ≈0.40 eV. The raw NEXAFS spectra were corrected for the beam line transmission by division through a spectrum of a clean, freshly sputtered Au sample. Alignment of the energy scale was accomplished by using an I0 feature referenced to a C 1s → π* resonance at 284.9 eV from a fresh surface of a graphite foil standard sample.</w:t>
      </w:r>
    </w:p>
    <w:p w14:paraId="6EA2A4C9" w14:textId="77777777" w:rsidR="00441280" w:rsidRPr="00F125A8" w:rsidRDefault="00441280" w:rsidP="00441280">
      <w:pPr>
        <w:spacing w:before="120" w:line="276" w:lineRule="auto"/>
        <w:ind w:right="-1"/>
        <w:jc w:val="both"/>
        <w:rPr>
          <w:rFonts w:ascii="Times New Roman" w:hAnsi="Times New Roman" w:cs="Times New Roman"/>
          <w:sz w:val="24"/>
          <w:szCs w:val="24"/>
        </w:rPr>
      </w:pPr>
      <w:r w:rsidRPr="00F125A8">
        <w:rPr>
          <w:rFonts w:ascii="Times New Roman" w:hAnsi="Times New Roman" w:cs="Times New Roman"/>
          <w:sz w:val="24"/>
          <w:szCs w:val="24"/>
        </w:rPr>
        <w:t xml:space="preserve">The temperature dependence of </w:t>
      </w:r>
      <w:r w:rsidRPr="00F125A8">
        <w:rPr>
          <w:rFonts w:ascii="Times New Roman" w:hAnsi="Times New Roman" w:cs="Times New Roman"/>
          <w:sz w:val="24"/>
          <w:szCs w:val="24"/>
          <w:lang w:eastAsia="bg-BG"/>
        </w:rPr>
        <w:t xml:space="preserve">electrical </w:t>
      </w:r>
      <w:r w:rsidRPr="00F125A8">
        <w:rPr>
          <w:rFonts w:ascii="Times New Roman" w:hAnsi="Times New Roman" w:cs="Times New Roman"/>
          <w:sz w:val="24"/>
          <w:szCs w:val="24"/>
        </w:rPr>
        <w:t xml:space="preserve">conductivity </w:t>
      </w:r>
      <w:r w:rsidRPr="00F125A8">
        <w:rPr>
          <w:rFonts w:ascii="Times New Roman" w:hAnsi="Times New Roman" w:cs="Times New Roman"/>
          <w:sz w:val="24"/>
          <w:szCs w:val="24"/>
          <w:lang w:eastAsia="bg-BG"/>
        </w:rPr>
        <w:t>of</w:t>
      </w:r>
      <w:r w:rsidRPr="00F125A8">
        <w:rPr>
          <w:rFonts w:ascii="Times New Roman" w:hAnsi="Times New Roman" w:cs="Times New Roman"/>
          <w:sz w:val="24"/>
          <w:szCs w:val="24"/>
        </w:rPr>
        <w:t xml:space="preserve"> graphene sheets was measured in the temperature range 10 K &lt; T &lt; 300 K</w:t>
      </w:r>
      <w:r w:rsidRPr="00F125A8">
        <w:rPr>
          <w:rFonts w:ascii="Times New Roman" w:hAnsi="Times New Roman" w:cs="Times New Roman"/>
          <w:noProof/>
          <w:sz w:val="24"/>
          <w:szCs w:val="24"/>
        </w:rPr>
        <w:t>.</w:t>
      </w:r>
      <w:r w:rsidRPr="00F125A8">
        <w:rPr>
          <w:rFonts w:ascii="Times New Roman" w:hAnsi="Times New Roman" w:cs="Times New Roman"/>
          <w:sz w:val="24"/>
          <w:szCs w:val="24"/>
        </w:rPr>
        <w:t xml:space="preserve"> Measurements were done in the dark using HP4140B </w:t>
      </w:r>
      <w:proofErr w:type="spellStart"/>
      <w:r w:rsidRPr="00F125A8">
        <w:rPr>
          <w:rFonts w:ascii="Times New Roman" w:hAnsi="Times New Roman" w:cs="Times New Roman"/>
          <w:sz w:val="24"/>
          <w:szCs w:val="24"/>
        </w:rPr>
        <w:t>pA</w:t>
      </w:r>
      <w:proofErr w:type="spellEnd"/>
      <w:r w:rsidRPr="00F125A8">
        <w:rPr>
          <w:rFonts w:ascii="Times New Roman" w:hAnsi="Times New Roman" w:cs="Times New Roman"/>
          <w:sz w:val="24"/>
          <w:szCs w:val="24"/>
        </w:rPr>
        <w:t xml:space="preserve">-meter/dc voltage source. The samples were placed in a closed cycle ARS helium cryostat working in the temperature interval from 300 down to 10 K. To measure the electrical conductivity of the graphene sheets, N-graphene powder was pressed into discs pellets of 8 mm diameter and 1.2 mm thickness. The electrical conductivity was measured applying the Van der </w:t>
      </w:r>
      <w:proofErr w:type="spellStart"/>
      <w:r w:rsidRPr="00F125A8">
        <w:rPr>
          <w:rFonts w:ascii="Times New Roman" w:hAnsi="Times New Roman" w:cs="Times New Roman"/>
          <w:sz w:val="24"/>
          <w:szCs w:val="24"/>
        </w:rPr>
        <w:t>Pauw</w:t>
      </w:r>
      <w:proofErr w:type="spellEnd"/>
      <w:r w:rsidRPr="00F125A8">
        <w:rPr>
          <w:rFonts w:ascii="Times New Roman" w:hAnsi="Times New Roman" w:cs="Times New Roman"/>
          <w:sz w:val="24"/>
          <w:szCs w:val="24"/>
        </w:rPr>
        <w:t xml:space="preserve"> method</w:t>
      </w:r>
      <w:r w:rsidRPr="00F125A8">
        <w:rPr>
          <w:rFonts w:ascii="Times New Roman" w:hAnsi="Times New Roman" w:cs="Times New Roman"/>
          <w:sz w:val="24"/>
          <w:szCs w:val="24"/>
          <w:vertAlign w:val="superscript"/>
        </w:rPr>
        <w:t>3</w:t>
      </w:r>
      <w:r w:rsidRPr="00F125A8">
        <w:rPr>
          <w:rFonts w:ascii="Times New Roman" w:hAnsi="Times New Roman" w:cs="Times New Roman"/>
          <w:sz w:val="24"/>
          <w:szCs w:val="24"/>
        </w:rPr>
        <w:t xml:space="preserve">. </w:t>
      </w:r>
    </w:p>
    <w:p w14:paraId="7098B6D1" w14:textId="77777777" w:rsidR="00441280" w:rsidRPr="00F125A8" w:rsidRDefault="00441280" w:rsidP="00441280">
      <w:pPr>
        <w:spacing w:line="276" w:lineRule="auto"/>
        <w:ind w:right="-1"/>
        <w:jc w:val="both"/>
        <w:rPr>
          <w:rFonts w:ascii="Times New Roman" w:hAnsi="Times New Roman" w:cs="Times New Roman"/>
          <w:b/>
          <w:sz w:val="24"/>
          <w:szCs w:val="24"/>
        </w:rPr>
      </w:pPr>
    </w:p>
    <w:p w14:paraId="2DAA5D3F" w14:textId="77777777" w:rsidR="00441280" w:rsidRPr="00F125A8" w:rsidRDefault="00441280" w:rsidP="00441280">
      <w:pPr>
        <w:spacing w:line="276" w:lineRule="auto"/>
        <w:ind w:right="-1"/>
        <w:jc w:val="both"/>
        <w:rPr>
          <w:rFonts w:ascii="Times New Roman" w:hAnsi="Times New Roman" w:cs="Times New Roman"/>
          <w:b/>
          <w:sz w:val="24"/>
          <w:szCs w:val="24"/>
        </w:rPr>
      </w:pPr>
      <w:r w:rsidRPr="00F125A8">
        <w:rPr>
          <w:rFonts w:ascii="Times New Roman" w:hAnsi="Times New Roman" w:cs="Times New Roman"/>
          <w:b/>
          <w:sz w:val="24"/>
          <w:szCs w:val="24"/>
        </w:rPr>
        <w:t>Results – material characterization</w:t>
      </w:r>
    </w:p>
    <w:p w14:paraId="7BC81452" w14:textId="77777777" w:rsidR="00441280" w:rsidRPr="00F125A8" w:rsidRDefault="00441280" w:rsidP="00441280">
      <w:pPr>
        <w:spacing w:line="276" w:lineRule="auto"/>
        <w:ind w:right="-1"/>
        <w:jc w:val="both"/>
        <w:rPr>
          <w:rFonts w:ascii="Times New Roman" w:hAnsi="Times New Roman" w:cs="Times New Roman"/>
          <w:bCs/>
          <w:sz w:val="24"/>
          <w:szCs w:val="24"/>
        </w:rPr>
      </w:pPr>
    </w:p>
    <w:p w14:paraId="45C09735" w14:textId="77777777" w:rsidR="00441280" w:rsidRPr="00F125A8" w:rsidRDefault="00B4547C" w:rsidP="00B4547C">
      <w:pPr>
        <w:adjustRightInd w:val="0"/>
        <w:ind w:right="-1"/>
        <w:jc w:val="center"/>
        <w:rPr>
          <w:rFonts w:ascii="Times New Roman" w:hAnsi="Times New Roman" w:cs="Times New Roman"/>
          <w:sz w:val="24"/>
          <w:szCs w:val="24"/>
        </w:rPr>
      </w:pPr>
      <w:r w:rsidRPr="00F125A8">
        <w:rPr>
          <w:rFonts w:ascii="Times New Roman" w:hAnsi="Times New Roman" w:cs="Times New Roman"/>
          <w:noProof/>
          <w:sz w:val="24"/>
          <w:szCs w:val="24"/>
        </w:rPr>
        <w:drawing>
          <wp:inline distT="0" distB="0" distL="0" distR="0" wp14:anchorId="25D719F1" wp14:editId="480AF5B0">
            <wp:extent cx="5943600" cy="4028440"/>
            <wp:effectExtent l="19050" t="0" r="0" b="0"/>
            <wp:docPr id="6" name="Picture 5" descr="Fig. 2 SM (Am and 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2 SM (Am and M).tif"/>
                    <pic:cNvPicPr/>
                  </pic:nvPicPr>
                  <pic:blipFill>
                    <a:blip r:embed="rId5" cstate="print"/>
                    <a:stretch>
                      <a:fillRect/>
                    </a:stretch>
                  </pic:blipFill>
                  <pic:spPr>
                    <a:xfrm>
                      <a:off x="0" y="0"/>
                      <a:ext cx="5943600" cy="4028440"/>
                    </a:xfrm>
                    <a:prstGeom prst="rect">
                      <a:avLst/>
                    </a:prstGeom>
                  </pic:spPr>
                </pic:pic>
              </a:graphicData>
            </a:graphic>
          </wp:inline>
        </w:drawing>
      </w:r>
    </w:p>
    <w:p w14:paraId="0875AB31" w14:textId="77777777" w:rsidR="00441280" w:rsidRPr="00F125A8" w:rsidRDefault="00441280" w:rsidP="00441280">
      <w:pPr>
        <w:adjustRightInd w:val="0"/>
        <w:spacing w:line="240" w:lineRule="auto"/>
        <w:ind w:right="-1"/>
        <w:jc w:val="both"/>
        <w:rPr>
          <w:rFonts w:ascii="Times New Roman" w:hAnsi="Times New Roman" w:cs="Times New Roman"/>
          <w:i/>
          <w:sz w:val="24"/>
          <w:szCs w:val="24"/>
        </w:rPr>
      </w:pPr>
      <w:r w:rsidRPr="00F125A8">
        <w:rPr>
          <w:rFonts w:ascii="Times New Roman" w:hAnsi="Times New Roman" w:cs="Times New Roman"/>
          <w:b/>
          <w:i/>
          <w:sz w:val="24"/>
          <w:szCs w:val="24"/>
        </w:rPr>
        <w:t>Figure 2</w:t>
      </w:r>
      <w:r w:rsidRPr="00F125A8">
        <w:rPr>
          <w:rFonts w:ascii="Times New Roman" w:hAnsi="Times New Roman" w:cs="Times New Roman"/>
          <w:bCs/>
          <w:i/>
          <w:sz w:val="24"/>
          <w:szCs w:val="24"/>
        </w:rPr>
        <w:t>.</w:t>
      </w:r>
      <w:r w:rsidRPr="00F125A8">
        <w:rPr>
          <w:rFonts w:ascii="Times New Roman" w:hAnsi="Times New Roman" w:cs="Times New Roman"/>
          <w:b/>
          <w:i/>
          <w:sz w:val="24"/>
          <w:szCs w:val="24"/>
        </w:rPr>
        <w:t xml:space="preserve"> </w:t>
      </w:r>
      <w:r w:rsidRPr="00F125A8">
        <w:rPr>
          <w:rFonts w:ascii="Times New Roman" w:hAnsi="Times New Roman" w:cs="Times New Roman"/>
          <w:i/>
          <w:sz w:val="24"/>
          <w:szCs w:val="24"/>
        </w:rPr>
        <w:t>Raman spectra of N-graphene sheets produced with ammonia precursor (</w:t>
      </w:r>
      <w:proofErr w:type="spellStart"/>
      <w:r w:rsidRPr="00F125A8">
        <w:rPr>
          <w:rFonts w:ascii="Times New Roman" w:hAnsi="Times New Roman" w:cs="Times New Roman"/>
          <w:i/>
          <w:sz w:val="24"/>
          <w:szCs w:val="24"/>
        </w:rPr>
        <w:t>Q</w:t>
      </w:r>
      <w:r w:rsidRPr="00F125A8">
        <w:rPr>
          <w:rFonts w:ascii="Times New Roman" w:hAnsi="Times New Roman" w:cs="Times New Roman"/>
          <w:i/>
          <w:sz w:val="24"/>
          <w:szCs w:val="24"/>
          <w:vertAlign w:val="subscript"/>
        </w:rPr>
        <w:t>Ar</w:t>
      </w:r>
      <w:proofErr w:type="spellEnd"/>
      <w:r w:rsidRPr="00F125A8">
        <w:rPr>
          <w:rFonts w:ascii="Times New Roman" w:hAnsi="Times New Roman" w:cs="Times New Roman"/>
          <w:i/>
          <w:sz w:val="24"/>
          <w:szCs w:val="24"/>
          <w:vertAlign w:val="subscript"/>
        </w:rPr>
        <w:t xml:space="preserve"> </w:t>
      </w:r>
      <w:r w:rsidRPr="00F125A8">
        <w:rPr>
          <w:rFonts w:ascii="Times New Roman" w:hAnsi="Times New Roman" w:cs="Times New Roman"/>
          <w:i/>
          <w:sz w:val="24"/>
          <w:szCs w:val="24"/>
        </w:rPr>
        <w:t xml:space="preserve">= 1200, </w:t>
      </w:r>
      <w:proofErr w:type="spellStart"/>
      <w:r w:rsidRPr="00F125A8">
        <w:rPr>
          <w:rFonts w:ascii="Times New Roman" w:hAnsi="Times New Roman" w:cs="Times New Roman"/>
          <w:i/>
          <w:sz w:val="24"/>
          <w:szCs w:val="24"/>
        </w:rPr>
        <w:t>Q</w:t>
      </w:r>
      <w:r w:rsidRPr="00F125A8">
        <w:rPr>
          <w:rFonts w:ascii="Times New Roman" w:hAnsi="Times New Roman" w:cs="Times New Roman"/>
          <w:i/>
          <w:sz w:val="24"/>
          <w:szCs w:val="24"/>
          <w:vertAlign w:val="subscript"/>
        </w:rPr>
        <w:t>Eth</w:t>
      </w:r>
      <w:proofErr w:type="spellEnd"/>
      <w:r w:rsidRPr="00F125A8">
        <w:rPr>
          <w:rFonts w:ascii="Times New Roman" w:hAnsi="Times New Roman" w:cs="Times New Roman"/>
          <w:i/>
          <w:sz w:val="24"/>
          <w:szCs w:val="24"/>
          <w:vertAlign w:val="subscript"/>
        </w:rPr>
        <w:t xml:space="preserve"> </w:t>
      </w:r>
      <w:r w:rsidRPr="00F125A8">
        <w:rPr>
          <w:rFonts w:ascii="Times New Roman" w:hAnsi="Times New Roman" w:cs="Times New Roman"/>
          <w:i/>
          <w:sz w:val="24"/>
          <w:szCs w:val="24"/>
        </w:rPr>
        <w:t xml:space="preserve">= 35 </w:t>
      </w:r>
      <w:proofErr w:type="spellStart"/>
      <w:r w:rsidRPr="00F125A8">
        <w:rPr>
          <w:rFonts w:ascii="Times New Roman" w:hAnsi="Times New Roman" w:cs="Times New Roman"/>
          <w:i/>
          <w:sz w:val="24"/>
          <w:szCs w:val="24"/>
        </w:rPr>
        <w:t>sccm</w:t>
      </w:r>
      <w:proofErr w:type="spellEnd"/>
      <w:r w:rsidRPr="00F125A8">
        <w:rPr>
          <w:rFonts w:ascii="Times New Roman" w:hAnsi="Times New Roman" w:cs="Times New Roman"/>
          <w:i/>
          <w:sz w:val="24"/>
          <w:szCs w:val="24"/>
        </w:rPr>
        <w:t xml:space="preserve">, </w:t>
      </w:r>
      <w:proofErr w:type="spellStart"/>
      <w:r w:rsidRPr="00F125A8">
        <w:rPr>
          <w:rFonts w:ascii="Times New Roman" w:hAnsi="Times New Roman" w:cs="Times New Roman"/>
          <w:i/>
          <w:sz w:val="24"/>
          <w:szCs w:val="24"/>
        </w:rPr>
        <w:t>Q</w:t>
      </w:r>
      <w:r w:rsidRPr="00F125A8">
        <w:rPr>
          <w:rFonts w:ascii="Times New Roman" w:hAnsi="Times New Roman" w:cs="Times New Roman"/>
          <w:i/>
          <w:sz w:val="24"/>
          <w:szCs w:val="24"/>
          <w:vertAlign w:val="subscript"/>
        </w:rPr>
        <w:t>Am</w:t>
      </w:r>
      <w:proofErr w:type="spellEnd"/>
      <w:r w:rsidRPr="00F125A8">
        <w:rPr>
          <w:rFonts w:ascii="Times New Roman" w:hAnsi="Times New Roman" w:cs="Times New Roman"/>
          <w:i/>
          <w:sz w:val="24"/>
          <w:szCs w:val="24"/>
        </w:rPr>
        <w:t xml:space="preserve"> = 50 </w:t>
      </w:r>
      <w:proofErr w:type="spellStart"/>
      <w:r w:rsidRPr="00F125A8">
        <w:rPr>
          <w:rFonts w:ascii="Times New Roman" w:hAnsi="Times New Roman" w:cs="Times New Roman"/>
          <w:i/>
          <w:sz w:val="24"/>
          <w:szCs w:val="24"/>
        </w:rPr>
        <w:t>sccm</w:t>
      </w:r>
      <w:proofErr w:type="spellEnd"/>
      <w:r w:rsidRPr="00F125A8">
        <w:rPr>
          <w:rFonts w:ascii="Times New Roman" w:hAnsi="Times New Roman" w:cs="Times New Roman"/>
          <w:i/>
          <w:sz w:val="24"/>
          <w:szCs w:val="24"/>
        </w:rPr>
        <w:t>) in down-to-top scheme; (b) methylamine precursor (</w:t>
      </w:r>
      <w:proofErr w:type="spellStart"/>
      <w:r w:rsidRPr="00F125A8">
        <w:rPr>
          <w:rFonts w:ascii="Times New Roman" w:hAnsi="Times New Roman" w:cs="Times New Roman"/>
          <w:i/>
          <w:sz w:val="24"/>
          <w:szCs w:val="24"/>
        </w:rPr>
        <w:t>Q</w:t>
      </w:r>
      <w:r w:rsidRPr="00F125A8">
        <w:rPr>
          <w:rFonts w:ascii="Times New Roman" w:hAnsi="Times New Roman" w:cs="Times New Roman"/>
          <w:i/>
          <w:sz w:val="24"/>
          <w:szCs w:val="24"/>
          <w:vertAlign w:val="subscript"/>
        </w:rPr>
        <w:t>Ar</w:t>
      </w:r>
      <w:proofErr w:type="spellEnd"/>
      <w:r w:rsidRPr="00F125A8">
        <w:rPr>
          <w:rFonts w:ascii="Times New Roman" w:hAnsi="Times New Roman" w:cs="Times New Roman"/>
          <w:i/>
          <w:sz w:val="24"/>
          <w:szCs w:val="24"/>
          <w:vertAlign w:val="subscript"/>
        </w:rPr>
        <w:t xml:space="preserve"> </w:t>
      </w:r>
      <w:r w:rsidRPr="00F125A8">
        <w:rPr>
          <w:rFonts w:ascii="Times New Roman" w:hAnsi="Times New Roman" w:cs="Times New Roman"/>
          <w:i/>
          <w:sz w:val="24"/>
          <w:szCs w:val="24"/>
        </w:rPr>
        <w:t xml:space="preserve">= 1200 </w:t>
      </w:r>
      <w:proofErr w:type="spellStart"/>
      <w:r w:rsidRPr="00F125A8">
        <w:rPr>
          <w:rFonts w:ascii="Times New Roman" w:hAnsi="Times New Roman" w:cs="Times New Roman"/>
          <w:i/>
          <w:sz w:val="24"/>
          <w:szCs w:val="24"/>
        </w:rPr>
        <w:t>sccm</w:t>
      </w:r>
      <w:proofErr w:type="spellEnd"/>
      <w:r w:rsidRPr="00F125A8">
        <w:rPr>
          <w:rFonts w:ascii="Times New Roman" w:hAnsi="Times New Roman" w:cs="Times New Roman"/>
          <w:i/>
          <w:sz w:val="24"/>
          <w:szCs w:val="24"/>
        </w:rPr>
        <w:t xml:space="preserve">, </w:t>
      </w:r>
      <w:proofErr w:type="spellStart"/>
      <w:r w:rsidRPr="00F125A8">
        <w:rPr>
          <w:rFonts w:ascii="Times New Roman" w:hAnsi="Times New Roman" w:cs="Times New Roman"/>
          <w:i/>
          <w:sz w:val="24"/>
          <w:szCs w:val="24"/>
        </w:rPr>
        <w:t>Q</w:t>
      </w:r>
      <w:r w:rsidRPr="00F125A8">
        <w:rPr>
          <w:rFonts w:ascii="Times New Roman" w:hAnsi="Times New Roman" w:cs="Times New Roman"/>
          <w:i/>
          <w:sz w:val="24"/>
          <w:szCs w:val="24"/>
          <w:vertAlign w:val="subscript"/>
        </w:rPr>
        <w:t>Eth</w:t>
      </w:r>
      <w:proofErr w:type="spellEnd"/>
      <w:r w:rsidRPr="00F125A8">
        <w:rPr>
          <w:rFonts w:ascii="Times New Roman" w:hAnsi="Times New Roman" w:cs="Times New Roman"/>
          <w:i/>
          <w:sz w:val="24"/>
          <w:szCs w:val="24"/>
          <w:vertAlign w:val="subscript"/>
        </w:rPr>
        <w:t xml:space="preserve"> </w:t>
      </w:r>
      <w:r w:rsidRPr="00F125A8">
        <w:rPr>
          <w:rFonts w:ascii="Times New Roman" w:hAnsi="Times New Roman" w:cs="Times New Roman"/>
          <w:i/>
          <w:sz w:val="24"/>
          <w:szCs w:val="24"/>
        </w:rPr>
        <w:t xml:space="preserve">= 35 </w:t>
      </w:r>
      <w:proofErr w:type="spellStart"/>
      <w:r w:rsidRPr="00F125A8">
        <w:rPr>
          <w:rFonts w:ascii="Times New Roman" w:hAnsi="Times New Roman" w:cs="Times New Roman"/>
          <w:i/>
          <w:sz w:val="24"/>
          <w:szCs w:val="24"/>
        </w:rPr>
        <w:t>sccm</w:t>
      </w:r>
      <w:proofErr w:type="spellEnd"/>
      <w:r w:rsidRPr="00F125A8">
        <w:rPr>
          <w:rFonts w:ascii="Times New Roman" w:hAnsi="Times New Roman" w:cs="Times New Roman"/>
          <w:i/>
          <w:sz w:val="24"/>
          <w:szCs w:val="24"/>
        </w:rPr>
        <w:t xml:space="preserve">, </w:t>
      </w:r>
      <w:proofErr w:type="spellStart"/>
      <w:r w:rsidRPr="00F125A8">
        <w:rPr>
          <w:rFonts w:ascii="Times New Roman" w:hAnsi="Times New Roman" w:cs="Times New Roman"/>
          <w:i/>
          <w:sz w:val="24"/>
          <w:szCs w:val="24"/>
        </w:rPr>
        <w:t>Q</w:t>
      </w:r>
      <w:r w:rsidRPr="00F125A8">
        <w:rPr>
          <w:rFonts w:ascii="Times New Roman" w:hAnsi="Times New Roman" w:cs="Times New Roman"/>
          <w:i/>
          <w:sz w:val="24"/>
          <w:szCs w:val="24"/>
          <w:vertAlign w:val="subscript"/>
        </w:rPr>
        <w:t>Meth</w:t>
      </w:r>
      <w:proofErr w:type="spellEnd"/>
      <w:r w:rsidRPr="00F125A8">
        <w:rPr>
          <w:rFonts w:ascii="Times New Roman" w:hAnsi="Times New Roman" w:cs="Times New Roman"/>
          <w:i/>
          <w:sz w:val="24"/>
          <w:szCs w:val="24"/>
          <w:vertAlign w:val="subscript"/>
        </w:rPr>
        <w:t xml:space="preserve"> </w:t>
      </w:r>
      <w:r w:rsidRPr="00F125A8">
        <w:rPr>
          <w:rFonts w:ascii="Times New Roman" w:hAnsi="Times New Roman" w:cs="Times New Roman"/>
          <w:i/>
          <w:sz w:val="24"/>
          <w:szCs w:val="24"/>
        </w:rPr>
        <w:t xml:space="preserve">= 3 </w:t>
      </w:r>
      <w:proofErr w:type="spellStart"/>
      <w:r w:rsidRPr="00F125A8">
        <w:rPr>
          <w:rFonts w:ascii="Times New Roman" w:hAnsi="Times New Roman" w:cs="Times New Roman"/>
          <w:i/>
          <w:sz w:val="24"/>
          <w:szCs w:val="24"/>
        </w:rPr>
        <w:t>sccm</w:t>
      </w:r>
      <w:proofErr w:type="spellEnd"/>
      <w:r w:rsidRPr="00F125A8">
        <w:rPr>
          <w:rFonts w:ascii="Times New Roman" w:hAnsi="Times New Roman" w:cs="Times New Roman"/>
          <w:i/>
          <w:sz w:val="24"/>
          <w:szCs w:val="24"/>
        </w:rPr>
        <w:t xml:space="preserve">) in down-to-top scheme. </w:t>
      </w:r>
    </w:p>
    <w:p w14:paraId="25352F99" w14:textId="77777777" w:rsidR="00441280" w:rsidRPr="00F125A8" w:rsidRDefault="00441280" w:rsidP="00441280">
      <w:pPr>
        <w:adjustRightInd w:val="0"/>
        <w:spacing w:before="240" w:line="276" w:lineRule="auto"/>
        <w:ind w:right="-1"/>
        <w:jc w:val="both"/>
        <w:rPr>
          <w:rFonts w:ascii="Times New Roman" w:hAnsi="Times New Roman" w:cs="Times New Roman"/>
          <w:sz w:val="24"/>
          <w:szCs w:val="24"/>
        </w:rPr>
      </w:pPr>
      <w:r w:rsidRPr="00F125A8">
        <w:rPr>
          <w:rFonts w:ascii="Times New Roman" w:hAnsi="Times New Roman" w:cs="Times New Roman"/>
          <w:sz w:val="24"/>
          <w:szCs w:val="24"/>
        </w:rPr>
        <w:t>Raman analysis provides information about the N-graphene structural characteristics</w:t>
      </w:r>
      <w:r w:rsidRPr="00F125A8">
        <w:rPr>
          <w:rFonts w:ascii="Times New Roman" w:hAnsi="Times New Roman" w:cs="Times New Roman"/>
          <w:sz w:val="24"/>
          <w:szCs w:val="24"/>
          <w:vertAlign w:val="superscript"/>
        </w:rPr>
        <w:t>4</w:t>
      </w:r>
      <w:r w:rsidR="00B4547C" w:rsidRPr="00F125A8">
        <w:rPr>
          <w:rFonts w:ascii="Times New Roman" w:hAnsi="Times New Roman" w:cs="Times New Roman"/>
          <w:sz w:val="24"/>
          <w:szCs w:val="24"/>
          <w:vertAlign w:val="superscript"/>
        </w:rPr>
        <w:t>,5</w:t>
      </w:r>
      <w:r w:rsidRPr="00F125A8">
        <w:rPr>
          <w:rFonts w:ascii="Times New Roman" w:hAnsi="Times New Roman" w:cs="Times New Roman"/>
          <w:sz w:val="24"/>
          <w:szCs w:val="24"/>
        </w:rPr>
        <w:t xml:space="preserve">. The Raman spectra of synthesized N-graphene sheets are shown in Figure 2. The spectra were collected at different spots in the samples and </w:t>
      </w:r>
      <w:r w:rsidR="00B4547C" w:rsidRPr="00F125A8">
        <w:rPr>
          <w:rFonts w:ascii="Times New Roman" w:hAnsi="Times New Roman" w:cs="Times New Roman"/>
          <w:sz w:val="24"/>
          <w:szCs w:val="24"/>
        </w:rPr>
        <w:t xml:space="preserve">they </w:t>
      </w:r>
      <w:r w:rsidRPr="00F125A8">
        <w:rPr>
          <w:rFonts w:ascii="Times New Roman" w:hAnsi="Times New Roman" w:cs="Times New Roman"/>
          <w:noProof/>
          <w:sz w:val="24"/>
          <w:szCs w:val="24"/>
        </w:rPr>
        <w:t xml:space="preserve">consist of three </w:t>
      </w:r>
      <w:r w:rsidRPr="00F125A8">
        <w:rPr>
          <w:rFonts w:ascii="Times New Roman" w:hAnsi="Times New Roman" w:cs="Times New Roman"/>
          <w:sz w:val="24"/>
          <w:szCs w:val="24"/>
        </w:rPr>
        <w:t>dominant peaks at ~ 1332 cm</w:t>
      </w:r>
      <w:r w:rsidRPr="00F125A8">
        <w:rPr>
          <w:rFonts w:ascii="Times New Roman" w:hAnsi="Times New Roman" w:cs="Times New Roman"/>
          <w:sz w:val="24"/>
          <w:szCs w:val="24"/>
          <w:vertAlign w:val="superscript"/>
        </w:rPr>
        <w:t>−1</w:t>
      </w:r>
      <w:r w:rsidRPr="00F125A8">
        <w:rPr>
          <w:rFonts w:ascii="Times New Roman" w:hAnsi="Times New Roman" w:cs="Times New Roman"/>
          <w:sz w:val="24"/>
          <w:szCs w:val="24"/>
        </w:rPr>
        <w:t>, 1583 cm</w:t>
      </w:r>
      <w:r w:rsidRPr="00F125A8">
        <w:rPr>
          <w:rFonts w:ascii="Times New Roman" w:hAnsi="Times New Roman" w:cs="Times New Roman"/>
          <w:sz w:val="24"/>
          <w:szCs w:val="24"/>
          <w:vertAlign w:val="superscript"/>
        </w:rPr>
        <w:t>−1</w:t>
      </w:r>
      <w:r w:rsidRPr="00F125A8">
        <w:rPr>
          <w:rFonts w:ascii="Times New Roman" w:hAnsi="Times New Roman" w:cs="Times New Roman"/>
          <w:sz w:val="24"/>
          <w:szCs w:val="24"/>
        </w:rPr>
        <w:t>, and 2658 cm</w:t>
      </w:r>
      <w:r w:rsidRPr="00F125A8">
        <w:rPr>
          <w:rFonts w:ascii="Times New Roman" w:hAnsi="Times New Roman" w:cs="Times New Roman"/>
          <w:sz w:val="24"/>
          <w:szCs w:val="24"/>
          <w:vertAlign w:val="superscript"/>
        </w:rPr>
        <w:t xml:space="preserve">−1 </w:t>
      </w:r>
      <w:r w:rsidRPr="00F125A8">
        <w:rPr>
          <w:rFonts w:ascii="Times New Roman" w:hAnsi="Times New Roman" w:cs="Times New Roman"/>
          <w:sz w:val="24"/>
          <w:szCs w:val="24"/>
        </w:rPr>
        <w:t xml:space="preserve">attributed to the D, G and 2D bands, respectively. Given the fact that </w:t>
      </w:r>
      <w:bookmarkStart w:id="1" w:name="_Hlk25931921"/>
      <w:r w:rsidRPr="00F125A8">
        <w:rPr>
          <w:rFonts w:ascii="Times New Roman" w:hAnsi="Times New Roman" w:cs="Times New Roman"/>
          <w:sz w:val="24"/>
          <w:szCs w:val="24"/>
        </w:rPr>
        <w:t xml:space="preserve">the ratio of D to G peak intensities keeps nearly constant </w:t>
      </w:r>
      <w:bookmarkEnd w:id="1"/>
      <w:r w:rsidRPr="00F125A8">
        <w:rPr>
          <w:rFonts w:ascii="Times New Roman" w:hAnsi="Times New Roman" w:cs="Times New Roman"/>
          <w:sz w:val="24"/>
          <w:szCs w:val="24"/>
        </w:rPr>
        <w:t xml:space="preserve">(~0.7 and ~0.5 for ammonia and methylamine respectively) </w:t>
      </w:r>
      <w:bookmarkStart w:id="2" w:name="_Hlk25931957"/>
      <w:r w:rsidRPr="00F125A8">
        <w:rPr>
          <w:rFonts w:ascii="Times New Roman" w:hAnsi="Times New Roman" w:cs="Times New Roman"/>
          <w:sz w:val="24"/>
          <w:szCs w:val="24"/>
        </w:rPr>
        <w:t>from different locations, homogeneous nitrogen doping may be considered.</w:t>
      </w:r>
      <w:bookmarkEnd w:id="2"/>
      <w:r w:rsidRPr="00F125A8">
        <w:rPr>
          <w:rFonts w:ascii="Times New Roman" w:hAnsi="Times New Roman" w:cs="Times New Roman"/>
          <w:sz w:val="24"/>
          <w:szCs w:val="24"/>
        </w:rPr>
        <w:t xml:space="preserve"> Taking into account the ratio between the 2D and G peak intensities (~1.4) and the full width at half maximum of the 2D-band (</w:t>
      </w:r>
      <w:r w:rsidRPr="00F125A8">
        <w:rPr>
          <w:rFonts w:ascii="Times New Roman" w:hAnsi="Times New Roman" w:cs="Times New Roman"/>
          <w:sz w:val="24"/>
          <w:szCs w:val="24"/>
        </w:rPr>
        <w:sym w:font="Symbol" w:char="F07E"/>
      </w:r>
      <w:r w:rsidRPr="00F125A8">
        <w:rPr>
          <w:rFonts w:ascii="Times New Roman" w:hAnsi="Times New Roman" w:cs="Times New Roman"/>
          <w:sz w:val="24"/>
          <w:szCs w:val="24"/>
        </w:rPr>
        <w:t>48 cm</w:t>
      </w:r>
      <w:r w:rsidRPr="00F125A8">
        <w:rPr>
          <w:rFonts w:ascii="Times New Roman" w:hAnsi="Times New Roman" w:cs="Times New Roman"/>
          <w:sz w:val="24"/>
          <w:szCs w:val="24"/>
          <w:vertAlign w:val="superscript"/>
        </w:rPr>
        <w:t>-1</w:t>
      </w:r>
      <w:r w:rsidRPr="00F125A8">
        <w:rPr>
          <w:rFonts w:ascii="Times New Roman" w:hAnsi="Times New Roman" w:cs="Times New Roman"/>
          <w:sz w:val="24"/>
          <w:szCs w:val="24"/>
        </w:rPr>
        <w:t xml:space="preserve">) in both cases, the obtained results show that the samples contain graphene sheets </w:t>
      </w:r>
      <w:r w:rsidRPr="00F125A8">
        <w:rPr>
          <w:rFonts w:ascii="Times New Roman" w:hAnsi="Times New Roman" w:cs="Times New Roman"/>
          <w:kern w:val="1"/>
          <w:sz w:val="24"/>
          <w:szCs w:val="24"/>
          <w:lang w:eastAsia="ar-SA"/>
        </w:rPr>
        <w:t>with single or few mono-layers, that is also confirmed by HRTEM results.</w:t>
      </w:r>
      <w:r w:rsidRPr="00F125A8">
        <w:rPr>
          <w:rFonts w:ascii="Times New Roman" w:hAnsi="Times New Roman" w:cs="Times New Roman"/>
          <w:sz w:val="24"/>
          <w:szCs w:val="24"/>
        </w:rPr>
        <w:t xml:space="preserve"> </w:t>
      </w:r>
    </w:p>
    <w:p w14:paraId="046FCE49" w14:textId="77777777" w:rsidR="00441280" w:rsidRPr="00F125A8" w:rsidRDefault="00441280" w:rsidP="00441280">
      <w:pPr>
        <w:spacing w:line="276" w:lineRule="auto"/>
        <w:ind w:right="-1"/>
        <w:jc w:val="both"/>
        <w:rPr>
          <w:rFonts w:ascii="Times New Roman" w:hAnsi="Times New Roman" w:cs="Times New Roman"/>
          <w:i/>
          <w:noProof/>
          <w:sz w:val="24"/>
          <w:szCs w:val="24"/>
        </w:rPr>
      </w:pPr>
      <w:r w:rsidRPr="00F125A8">
        <w:rPr>
          <w:rFonts w:ascii="Times New Roman" w:hAnsi="Times New Roman" w:cs="Times New Roman"/>
          <w:i/>
          <w:noProof/>
          <w:sz w:val="24"/>
          <w:szCs w:val="24"/>
        </w:rPr>
        <w:lastRenderedPageBreak/>
        <w:drawing>
          <wp:inline distT="0" distB="0" distL="0" distR="0" wp14:anchorId="6780312F" wp14:editId="3BEBC685">
            <wp:extent cx="5400040" cy="1994535"/>
            <wp:effectExtent l="0" t="0" r="0" b="5715"/>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 XPS .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0040" cy="1994535"/>
                    </a:xfrm>
                    <a:prstGeom prst="rect">
                      <a:avLst/>
                    </a:prstGeom>
                  </pic:spPr>
                </pic:pic>
              </a:graphicData>
            </a:graphic>
          </wp:inline>
        </w:drawing>
      </w:r>
    </w:p>
    <w:p w14:paraId="504987DB" w14:textId="77777777" w:rsidR="00441280" w:rsidRPr="00F125A8" w:rsidRDefault="00441280" w:rsidP="00441280">
      <w:pPr>
        <w:pStyle w:val="Caption"/>
        <w:ind w:right="-1"/>
        <w:jc w:val="both"/>
        <w:rPr>
          <w:rFonts w:ascii="Times New Roman" w:hAnsi="Times New Roman" w:cs="Times New Roman"/>
          <w:color w:val="auto"/>
          <w:sz w:val="24"/>
          <w:szCs w:val="24"/>
        </w:rPr>
      </w:pPr>
      <w:r w:rsidRPr="00F125A8">
        <w:rPr>
          <w:rFonts w:ascii="Times New Roman" w:hAnsi="Times New Roman" w:cs="Times New Roman"/>
          <w:b/>
          <w:noProof/>
          <w:color w:val="auto"/>
          <w:sz w:val="24"/>
          <w:szCs w:val="24"/>
        </w:rPr>
        <w:t>Figure 3.</w:t>
      </w:r>
      <w:r w:rsidRPr="00F125A8">
        <w:rPr>
          <w:rFonts w:ascii="Times New Roman" w:hAnsi="Times New Roman" w:cs="Times New Roman"/>
          <w:bCs/>
          <w:noProof/>
          <w:color w:val="auto"/>
          <w:sz w:val="24"/>
          <w:szCs w:val="24"/>
        </w:rPr>
        <w:t xml:space="preserve"> </w:t>
      </w:r>
      <w:r w:rsidRPr="00F125A8">
        <w:rPr>
          <w:rFonts w:ascii="Times New Roman" w:hAnsi="Times New Roman" w:cs="Times New Roman"/>
          <w:noProof/>
          <w:color w:val="auto"/>
          <w:sz w:val="24"/>
          <w:szCs w:val="24"/>
        </w:rPr>
        <w:t>XPS regions: C 1s (a) and N 1s (b); Auger C KLL structure and respective 1</w:t>
      </w:r>
      <w:r w:rsidRPr="00F125A8">
        <w:rPr>
          <w:rFonts w:ascii="Times New Roman" w:hAnsi="Times New Roman" w:cs="Times New Roman"/>
          <w:noProof/>
          <w:color w:val="auto"/>
          <w:sz w:val="24"/>
          <w:szCs w:val="24"/>
          <w:vertAlign w:val="superscript"/>
        </w:rPr>
        <w:t>st</w:t>
      </w:r>
      <w:r w:rsidRPr="00F125A8">
        <w:rPr>
          <w:rFonts w:ascii="Times New Roman" w:hAnsi="Times New Roman" w:cs="Times New Roman"/>
          <w:noProof/>
          <w:color w:val="auto"/>
          <w:sz w:val="24"/>
          <w:szCs w:val="24"/>
        </w:rPr>
        <w:t xml:space="preserve"> derivative (c)</w:t>
      </w:r>
      <w:r w:rsidRPr="00F125A8">
        <w:rPr>
          <w:rFonts w:ascii="Times New Roman" w:hAnsi="Times New Roman" w:cs="Times New Roman"/>
          <w:color w:val="auto"/>
          <w:sz w:val="24"/>
          <w:szCs w:val="24"/>
        </w:rPr>
        <w:t xml:space="preserve"> (</w:t>
      </w:r>
      <w:proofErr w:type="spellStart"/>
      <w:r w:rsidRPr="00F125A8">
        <w:rPr>
          <w:rFonts w:ascii="Times New Roman" w:hAnsi="Times New Roman" w:cs="Times New Roman"/>
          <w:color w:val="auto"/>
          <w:sz w:val="24"/>
          <w:szCs w:val="24"/>
          <w:lang w:val="en-US"/>
        </w:rPr>
        <w:t>Q</w:t>
      </w:r>
      <w:r w:rsidRPr="00F125A8">
        <w:rPr>
          <w:rFonts w:ascii="Times New Roman" w:hAnsi="Times New Roman" w:cs="Times New Roman"/>
          <w:color w:val="auto"/>
          <w:sz w:val="24"/>
          <w:szCs w:val="24"/>
          <w:vertAlign w:val="subscript"/>
          <w:lang w:val="en-US"/>
        </w:rPr>
        <w:t>Ar</w:t>
      </w:r>
      <w:proofErr w:type="spellEnd"/>
      <w:r w:rsidRPr="00F125A8">
        <w:rPr>
          <w:rFonts w:ascii="Times New Roman" w:hAnsi="Times New Roman" w:cs="Times New Roman"/>
          <w:color w:val="auto"/>
          <w:sz w:val="24"/>
          <w:szCs w:val="24"/>
          <w:vertAlign w:val="subscript"/>
          <w:lang w:val="en-US"/>
        </w:rPr>
        <w:t xml:space="preserve"> </w:t>
      </w:r>
      <w:r w:rsidRPr="00F125A8">
        <w:rPr>
          <w:rFonts w:ascii="Times New Roman" w:hAnsi="Times New Roman" w:cs="Times New Roman"/>
          <w:color w:val="auto"/>
          <w:sz w:val="24"/>
          <w:szCs w:val="24"/>
          <w:lang w:val="en-US"/>
        </w:rPr>
        <w:t xml:space="preserve">= 1200, </w:t>
      </w:r>
      <w:proofErr w:type="spellStart"/>
      <w:r w:rsidRPr="00F125A8">
        <w:rPr>
          <w:rFonts w:ascii="Times New Roman" w:hAnsi="Times New Roman" w:cs="Times New Roman"/>
          <w:color w:val="auto"/>
          <w:sz w:val="24"/>
          <w:szCs w:val="24"/>
          <w:lang w:val="en-US"/>
        </w:rPr>
        <w:t>Q</w:t>
      </w:r>
      <w:r w:rsidRPr="00F125A8">
        <w:rPr>
          <w:rFonts w:ascii="Times New Roman" w:hAnsi="Times New Roman" w:cs="Times New Roman"/>
          <w:color w:val="auto"/>
          <w:sz w:val="24"/>
          <w:szCs w:val="24"/>
          <w:vertAlign w:val="subscript"/>
          <w:lang w:val="en-US"/>
        </w:rPr>
        <w:t>Eth</w:t>
      </w:r>
      <w:proofErr w:type="spellEnd"/>
      <w:r w:rsidRPr="00F125A8">
        <w:rPr>
          <w:rFonts w:ascii="Times New Roman" w:hAnsi="Times New Roman" w:cs="Times New Roman"/>
          <w:color w:val="auto"/>
          <w:sz w:val="24"/>
          <w:szCs w:val="24"/>
          <w:vertAlign w:val="subscript"/>
          <w:lang w:val="en-US"/>
        </w:rPr>
        <w:t xml:space="preserve"> </w:t>
      </w:r>
      <w:r w:rsidRPr="00F125A8">
        <w:rPr>
          <w:rFonts w:ascii="Times New Roman" w:hAnsi="Times New Roman" w:cs="Times New Roman"/>
          <w:color w:val="auto"/>
          <w:sz w:val="24"/>
          <w:szCs w:val="24"/>
          <w:lang w:val="en-US"/>
        </w:rPr>
        <w:t xml:space="preserve">= 35 </w:t>
      </w:r>
      <w:proofErr w:type="spellStart"/>
      <w:r w:rsidRPr="00F125A8">
        <w:rPr>
          <w:rFonts w:ascii="Times New Roman" w:hAnsi="Times New Roman" w:cs="Times New Roman"/>
          <w:color w:val="auto"/>
          <w:sz w:val="24"/>
          <w:szCs w:val="24"/>
          <w:lang w:val="en-US"/>
        </w:rPr>
        <w:t>sccm</w:t>
      </w:r>
      <w:proofErr w:type="spellEnd"/>
      <w:r w:rsidRPr="00F125A8">
        <w:rPr>
          <w:rFonts w:ascii="Times New Roman" w:hAnsi="Times New Roman" w:cs="Times New Roman"/>
          <w:color w:val="auto"/>
          <w:sz w:val="24"/>
          <w:szCs w:val="24"/>
          <w:lang w:val="en-US"/>
        </w:rPr>
        <w:t xml:space="preserve">, </w:t>
      </w:r>
      <w:proofErr w:type="spellStart"/>
      <w:r w:rsidRPr="00F125A8">
        <w:rPr>
          <w:rFonts w:ascii="Times New Roman" w:hAnsi="Times New Roman" w:cs="Times New Roman"/>
          <w:color w:val="auto"/>
          <w:sz w:val="24"/>
          <w:szCs w:val="24"/>
          <w:lang w:val="en-US"/>
        </w:rPr>
        <w:t>Q</w:t>
      </w:r>
      <w:r w:rsidRPr="00F125A8">
        <w:rPr>
          <w:rFonts w:ascii="Times New Roman" w:hAnsi="Times New Roman" w:cs="Times New Roman"/>
          <w:color w:val="auto"/>
          <w:sz w:val="24"/>
          <w:szCs w:val="24"/>
          <w:vertAlign w:val="subscript"/>
          <w:lang w:val="en-US"/>
        </w:rPr>
        <w:t>Am</w:t>
      </w:r>
      <w:proofErr w:type="spellEnd"/>
      <w:r w:rsidRPr="00F125A8">
        <w:rPr>
          <w:rFonts w:ascii="Times New Roman" w:hAnsi="Times New Roman" w:cs="Times New Roman"/>
          <w:color w:val="auto"/>
          <w:sz w:val="24"/>
          <w:szCs w:val="24"/>
          <w:lang w:val="en-US"/>
        </w:rPr>
        <w:t xml:space="preserve"> = 50 </w:t>
      </w:r>
      <w:proofErr w:type="spellStart"/>
      <w:r w:rsidRPr="00F125A8">
        <w:rPr>
          <w:rFonts w:ascii="Times New Roman" w:hAnsi="Times New Roman" w:cs="Times New Roman"/>
          <w:color w:val="auto"/>
          <w:sz w:val="24"/>
          <w:szCs w:val="24"/>
          <w:lang w:val="en-US"/>
        </w:rPr>
        <w:t>sccm</w:t>
      </w:r>
      <w:proofErr w:type="spellEnd"/>
      <w:r w:rsidRPr="00F125A8">
        <w:rPr>
          <w:rFonts w:ascii="Times New Roman" w:hAnsi="Times New Roman" w:cs="Times New Roman"/>
          <w:color w:val="auto"/>
          <w:sz w:val="24"/>
          <w:szCs w:val="24"/>
          <w:lang w:val="en-US"/>
        </w:rPr>
        <w:t>) in down-to-top scheme</w:t>
      </w:r>
      <w:r w:rsidRPr="00F125A8">
        <w:rPr>
          <w:rFonts w:ascii="Times New Roman" w:hAnsi="Times New Roman" w:cs="Times New Roman"/>
          <w:bCs/>
          <w:color w:val="auto"/>
          <w:sz w:val="24"/>
          <w:szCs w:val="24"/>
          <w:lang w:val="en-US"/>
        </w:rPr>
        <w:t>.</w:t>
      </w:r>
      <w:r w:rsidRPr="00F125A8">
        <w:rPr>
          <w:rFonts w:ascii="Times New Roman" w:hAnsi="Times New Roman" w:cs="Times New Roman"/>
          <w:bCs/>
          <w:color w:val="auto"/>
          <w:sz w:val="24"/>
          <w:szCs w:val="24"/>
        </w:rPr>
        <w:t xml:space="preserve"> </w:t>
      </w:r>
    </w:p>
    <w:p w14:paraId="2FEDC562" w14:textId="77777777" w:rsidR="00441280" w:rsidRPr="00F125A8" w:rsidRDefault="00441280" w:rsidP="00441280">
      <w:pPr>
        <w:adjustRightInd w:val="0"/>
        <w:spacing w:line="276" w:lineRule="auto"/>
        <w:ind w:right="-1"/>
        <w:jc w:val="both"/>
        <w:rPr>
          <w:rFonts w:ascii="Times New Roman" w:hAnsi="Times New Roman" w:cs="Times New Roman"/>
          <w:b/>
          <w:i/>
          <w:sz w:val="24"/>
          <w:szCs w:val="24"/>
        </w:rPr>
      </w:pPr>
      <w:r w:rsidRPr="00F125A8">
        <w:rPr>
          <w:rFonts w:ascii="Times New Roman" w:hAnsi="Times New Roman" w:cs="Times New Roman"/>
          <w:sz w:val="24"/>
          <w:szCs w:val="24"/>
        </w:rPr>
        <w:t xml:space="preserve">To study the elemental composition of the synthesized samples and to identify the chemical bonds, </w:t>
      </w:r>
      <w:r w:rsidRPr="00F125A8">
        <w:rPr>
          <w:rFonts w:ascii="Times New Roman" w:hAnsi="Times New Roman" w:cs="Times New Roman"/>
          <w:i/>
          <w:sz w:val="24"/>
          <w:szCs w:val="24"/>
        </w:rPr>
        <w:t>ex situ</w:t>
      </w:r>
      <w:r w:rsidRPr="00F125A8">
        <w:rPr>
          <w:rFonts w:ascii="Times New Roman" w:hAnsi="Times New Roman" w:cs="Times New Roman"/>
          <w:sz w:val="24"/>
          <w:szCs w:val="24"/>
        </w:rPr>
        <w:t xml:space="preserve"> XPS analyses were performed. The C 1s region shown in Fig. 3 a) is representative of graphene sheets with very low relative amount of oxygen and low nitrogen doping levels: here, for the sample obtained with ammonia as a precursor, the main contributions (&gt; 97 %) to the C 1s profile are the sp</w:t>
      </w:r>
      <w:r w:rsidRPr="00F125A8">
        <w:rPr>
          <w:rFonts w:ascii="Times New Roman" w:hAnsi="Times New Roman" w:cs="Times New Roman"/>
          <w:sz w:val="24"/>
          <w:szCs w:val="24"/>
          <w:vertAlign w:val="superscript"/>
        </w:rPr>
        <w:t>2</w:t>
      </w:r>
      <w:r w:rsidRPr="00F125A8">
        <w:rPr>
          <w:rFonts w:ascii="Times New Roman" w:hAnsi="Times New Roman" w:cs="Times New Roman"/>
          <w:sz w:val="24"/>
          <w:szCs w:val="24"/>
        </w:rPr>
        <w:t xml:space="preserve"> C-C and C-H and the corresponding </w:t>
      </w:r>
      <w:proofErr w:type="spellStart"/>
      <w:r w:rsidRPr="00F125A8">
        <w:rPr>
          <w:rFonts w:ascii="Times New Roman" w:hAnsi="Times New Roman" w:cs="Times New Roman"/>
          <w:sz w:val="24"/>
          <w:szCs w:val="24"/>
        </w:rPr>
        <w:t>vibronic</w:t>
      </w:r>
      <w:proofErr w:type="spellEnd"/>
      <w:r w:rsidRPr="00F125A8">
        <w:rPr>
          <w:rFonts w:ascii="Times New Roman" w:hAnsi="Times New Roman" w:cs="Times New Roman"/>
          <w:sz w:val="24"/>
          <w:szCs w:val="24"/>
        </w:rPr>
        <w:t xml:space="preserve"> fine structure which causes the peak asymmetry. The oxidized species are residual. The tail extends to the high binding energy side due to the energy losses to π-π* excitations (π-plasmons) detected. The XPS quantitative analysis shows a relative atomic concentration of </w:t>
      </w:r>
      <w:r w:rsidRPr="00F125A8">
        <w:rPr>
          <w:rFonts w:ascii="Times New Roman" w:hAnsi="Times New Roman" w:cs="Times New Roman"/>
          <w:b/>
          <w:i/>
          <w:sz w:val="24"/>
          <w:szCs w:val="24"/>
        </w:rPr>
        <w:t>nitrogen of 1.5 %</w:t>
      </w:r>
      <w:r w:rsidRPr="00F125A8">
        <w:rPr>
          <w:rFonts w:ascii="Times New Roman" w:hAnsi="Times New Roman" w:cs="Times New Roman"/>
          <w:sz w:val="24"/>
          <w:szCs w:val="24"/>
        </w:rPr>
        <w:t xml:space="preserve">, and a small relative amount of </w:t>
      </w:r>
      <w:r w:rsidRPr="00F125A8">
        <w:rPr>
          <w:rFonts w:ascii="Times New Roman" w:hAnsi="Times New Roman" w:cs="Times New Roman"/>
          <w:b/>
          <w:i/>
          <w:sz w:val="24"/>
          <w:szCs w:val="24"/>
        </w:rPr>
        <w:t>oxygen (0.8 %)</w:t>
      </w:r>
      <w:r w:rsidRPr="00F125A8">
        <w:rPr>
          <w:rFonts w:ascii="Times New Roman" w:hAnsi="Times New Roman" w:cs="Times New Roman"/>
          <w:sz w:val="24"/>
          <w:szCs w:val="24"/>
        </w:rPr>
        <w:t xml:space="preserve">. The dominant contributions to the N 1s region (Fig. 3 b) are the peak </w:t>
      </w:r>
      <w:proofErr w:type="spellStart"/>
      <w:r w:rsidRPr="00F125A8">
        <w:rPr>
          <w:rFonts w:ascii="Times New Roman" w:hAnsi="Times New Roman" w:cs="Times New Roman"/>
          <w:sz w:val="24"/>
          <w:szCs w:val="24"/>
        </w:rPr>
        <w:t>centred</w:t>
      </w:r>
      <w:proofErr w:type="spellEnd"/>
      <w:r w:rsidRPr="00F125A8">
        <w:rPr>
          <w:rFonts w:ascii="Times New Roman" w:hAnsi="Times New Roman" w:cs="Times New Roman"/>
          <w:sz w:val="24"/>
          <w:szCs w:val="24"/>
        </w:rPr>
        <w:t xml:space="preserve"> at 399.2 eV, corresponding to</w:t>
      </w:r>
      <w:r w:rsidRPr="00F125A8">
        <w:rPr>
          <w:rFonts w:ascii="Times New Roman" w:hAnsi="Times New Roman" w:cs="Times New Roman"/>
          <w:i/>
          <w:sz w:val="24"/>
          <w:szCs w:val="24"/>
        </w:rPr>
        <w:t xml:space="preserve"> </w:t>
      </w:r>
      <w:r w:rsidRPr="00F125A8">
        <w:rPr>
          <w:rFonts w:ascii="Times New Roman" w:hAnsi="Times New Roman" w:cs="Times New Roman"/>
          <w:b/>
          <w:i/>
          <w:sz w:val="24"/>
          <w:szCs w:val="24"/>
        </w:rPr>
        <w:t>pyridinic nitrogen (with a fraction of the total N 1s area of 0.66)</w:t>
      </w:r>
      <w:r w:rsidRPr="00F125A8">
        <w:rPr>
          <w:rFonts w:ascii="Times New Roman" w:hAnsi="Times New Roman" w:cs="Times New Roman"/>
          <w:sz w:val="24"/>
          <w:szCs w:val="24"/>
        </w:rPr>
        <w:t xml:space="preserve"> and the peak </w:t>
      </w:r>
      <w:proofErr w:type="spellStart"/>
      <w:r w:rsidRPr="00F125A8">
        <w:rPr>
          <w:rFonts w:ascii="Times New Roman" w:hAnsi="Times New Roman" w:cs="Times New Roman"/>
          <w:sz w:val="24"/>
          <w:szCs w:val="24"/>
        </w:rPr>
        <w:t>centred</w:t>
      </w:r>
      <w:proofErr w:type="spellEnd"/>
      <w:r w:rsidRPr="00F125A8">
        <w:rPr>
          <w:rFonts w:ascii="Times New Roman" w:hAnsi="Times New Roman" w:cs="Times New Roman"/>
          <w:sz w:val="24"/>
          <w:szCs w:val="24"/>
        </w:rPr>
        <w:t xml:space="preserve"> at 400.8 eV from </w:t>
      </w:r>
      <w:r w:rsidRPr="00F125A8">
        <w:rPr>
          <w:rFonts w:ascii="Times New Roman" w:hAnsi="Times New Roman" w:cs="Times New Roman"/>
          <w:b/>
          <w:i/>
          <w:sz w:val="24"/>
          <w:szCs w:val="24"/>
        </w:rPr>
        <w:t xml:space="preserve">pyrrolic nitrogen (whether involved in hydrogen bonding or in an electronegative </w:t>
      </w:r>
      <w:proofErr w:type="spellStart"/>
      <w:r w:rsidRPr="00F125A8">
        <w:rPr>
          <w:rFonts w:ascii="Times New Roman" w:hAnsi="Times New Roman" w:cs="Times New Roman"/>
          <w:b/>
          <w:i/>
          <w:sz w:val="24"/>
          <w:szCs w:val="24"/>
        </w:rPr>
        <w:t>neighbourhood</w:t>
      </w:r>
      <w:proofErr w:type="spellEnd"/>
      <w:r w:rsidRPr="00F125A8">
        <w:rPr>
          <w:rFonts w:ascii="Times New Roman" w:hAnsi="Times New Roman" w:cs="Times New Roman"/>
          <w:b/>
          <w:i/>
          <w:sz w:val="24"/>
          <w:szCs w:val="24"/>
        </w:rPr>
        <w:t>) and, most probably, quaternary nitrogen (with a fraction of 0.23)</w:t>
      </w:r>
      <w:r w:rsidR="00B4547C" w:rsidRPr="00F125A8">
        <w:rPr>
          <w:rFonts w:ascii="Times New Roman" w:hAnsi="Times New Roman" w:cs="Times New Roman"/>
          <w:bCs/>
          <w:iCs/>
          <w:sz w:val="24"/>
          <w:szCs w:val="24"/>
          <w:vertAlign w:val="superscript"/>
        </w:rPr>
        <w:t>6</w:t>
      </w:r>
      <w:r w:rsidRPr="00F125A8">
        <w:rPr>
          <w:rFonts w:ascii="Times New Roman" w:hAnsi="Times New Roman" w:cs="Times New Roman"/>
          <w:sz w:val="24"/>
          <w:szCs w:val="24"/>
        </w:rPr>
        <w:t xml:space="preserve">. The feature </w:t>
      </w:r>
      <w:proofErr w:type="spellStart"/>
      <w:r w:rsidRPr="00F125A8">
        <w:rPr>
          <w:rFonts w:ascii="Times New Roman" w:hAnsi="Times New Roman" w:cs="Times New Roman"/>
          <w:sz w:val="24"/>
          <w:szCs w:val="24"/>
        </w:rPr>
        <w:t>centred</w:t>
      </w:r>
      <w:proofErr w:type="spellEnd"/>
      <w:r w:rsidRPr="00F125A8">
        <w:rPr>
          <w:rFonts w:ascii="Times New Roman" w:hAnsi="Times New Roman" w:cs="Times New Roman"/>
          <w:sz w:val="24"/>
          <w:szCs w:val="24"/>
        </w:rPr>
        <w:t xml:space="preserve"> at 403.4 eV is assignable to nitrogen in nitroso groups (-N=O). The computed D parameter (21.5 eV) reflects the strong electron delocalization of the graphene network (Fig. 6 c)</w:t>
      </w:r>
      <w:r w:rsidR="00B4547C" w:rsidRPr="00F125A8">
        <w:rPr>
          <w:rFonts w:ascii="Times New Roman" w:hAnsi="Times New Roman" w:cs="Times New Roman"/>
          <w:sz w:val="24"/>
          <w:szCs w:val="24"/>
          <w:vertAlign w:val="superscript"/>
        </w:rPr>
        <w:t>7</w:t>
      </w:r>
      <w:r w:rsidRPr="00F125A8">
        <w:rPr>
          <w:rFonts w:ascii="Times New Roman" w:hAnsi="Times New Roman" w:cs="Times New Roman"/>
          <w:sz w:val="24"/>
          <w:szCs w:val="24"/>
        </w:rPr>
        <w:t xml:space="preserve">. </w:t>
      </w:r>
    </w:p>
    <w:p w14:paraId="4FBA1EDC" w14:textId="77777777" w:rsidR="00441280" w:rsidRPr="00F125A8" w:rsidRDefault="00441280" w:rsidP="00441280">
      <w:pPr>
        <w:spacing w:after="120" w:line="276" w:lineRule="auto"/>
        <w:ind w:right="-1"/>
        <w:jc w:val="both"/>
        <w:rPr>
          <w:rFonts w:ascii="Times New Roman" w:hAnsi="Times New Roman" w:cs="Times New Roman"/>
          <w:sz w:val="24"/>
          <w:szCs w:val="24"/>
        </w:rPr>
      </w:pPr>
      <w:r w:rsidRPr="00F125A8">
        <w:rPr>
          <w:rFonts w:ascii="Times New Roman" w:hAnsi="Times New Roman" w:cs="Times New Roman"/>
          <w:noProof/>
          <w:sz w:val="24"/>
          <w:szCs w:val="24"/>
        </w:rPr>
        <w:drawing>
          <wp:inline distT="0" distB="0" distL="0" distR="0" wp14:anchorId="5F2BAC1D" wp14:editId="2976BF89">
            <wp:extent cx="5064981" cy="1964884"/>
            <wp:effectExtent l="0" t="0" r="0" b="0"/>
            <wp:docPr id="2" name="Picture 2" descr="A star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 7 XPS.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72596" cy="1967838"/>
                    </a:xfrm>
                    <a:prstGeom prst="rect">
                      <a:avLst/>
                    </a:prstGeom>
                  </pic:spPr>
                </pic:pic>
              </a:graphicData>
            </a:graphic>
          </wp:inline>
        </w:drawing>
      </w:r>
      <w:r w:rsidRPr="00F125A8">
        <w:rPr>
          <w:rFonts w:ascii="Times New Roman" w:hAnsi="Times New Roman" w:cs="Times New Roman"/>
          <w:sz w:val="24"/>
          <w:szCs w:val="24"/>
        </w:rPr>
        <w:t xml:space="preserve">  </w:t>
      </w:r>
    </w:p>
    <w:p w14:paraId="323ECB18" w14:textId="77777777" w:rsidR="00441280" w:rsidRPr="00F125A8" w:rsidRDefault="00441280" w:rsidP="00441280">
      <w:pPr>
        <w:pStyle w:val="Caption"/>
        <w:ind w:right="-1"/>
        <w:jc w:val="both"/>
        <w:rPr>
          <w:rFonts w:ascii="Times New Roman" w:hAnsi="Times New Roman" w:cs="Times New Roman"/>
          <w:bCs/>
          <w:color w:val="auto"/>
          <w:sz w:val="24"/>
          <w:szCs w:val="24"/>
        </w:rPr>
      </w:pPr>
      <w:r w:rsidRPr="00F125A8">
        <w:rPr>
          <w:rFonts w:ascii="Times New Roman" w:hAnsi="Times New Roman" w:cs="Times New Roman"/>
          <w:b/>
          <w:color w:val="auto"/>
          <w:sz w:val="24"/>
          <w:szCs w:val="24"/>
        </w:rPr>
        <w:t>Figure 4.</w:t>
      </w:r>
      <w:r w:rsidRPr="00F125A8">
        <w:rPr>
          <w:rFonts w:ascii="Times New Roman" w:hAnsi="Times New Roman" w:cs="Times New Roman"/>
          <w:bCs/>
          <w:color w:val="auto"/>
          <w:sz w:val="24"/>
          <w:szCs w:val="24"/>
        </w:rPr>
        <w:t xml:space="preserve"> (a) Survey XPS spectrum; (b) XPS N1s region, of sample synthesized with methylamine (</w:t>
      </w:r>
      <w:proofErr w:type="spellStart"/>
      <w:r w:rsidRPr="00F125A8">
        <w:rPr>
          <w:rFonts w:ascii="Times New Roman" w:hAnsi="Times New Roman" w:cs="Times New Roman"/>
          <w:bCs/>
          <w:color w:val="auto"/>
          <w:sz w:val="24"/>
          <w:szCs w:val="24"/>
        </w:rPr>
        <w:t>Q</w:t>
      </w:r>
      <w:r w:rsidRPr="00F125A8">
        <w:rPr>
          <w:rFonts w:ascii="Times New Roman" w:hAnsi="Times New Roman" w:cs="Times New Roman"/>
          <w:bCs/>
          <w:color w:val="auto"/>
          <w:sz w:val="24"/>
          <w:szCs w:val="24"/>
          <w:vertAlign w:val="subscript"/>
        </w:rPr>
        <w:t>Ar</w:t>
      </w:r>
      <w:proofErr w:type="spellEnd"/>
      <w:r w:rsidRPr="00F125A8">
        <w:rPr>
          <w:rFonts w:ascii="Times New Roman" w:hAnsi="Times New Roman" w:cs="Times New Roman"/>
          <w:bCs/>
          <w:color w:val="auto"/>
          <w:sz w:val="24"/>
          <w:szCs w:val="24"/>
          <w:vertAlign w:val="subscript"/>
        </w:rPr>
        <w:t xml:space="preserve"> </w:t>
      </w:r>
      <w:r w:rsidRPr="00F125A8">
        <w:rPr>
          <w:rFonts w:ascii="Times New Roman" w:hAnsi="Times New Roman" w:cs="Times New Roman"/>
          <w:bCs/>
          <w:color w:val="auto"/>
          <w:sz w:val="24"/>
          <w:szCs w:val="24"/>
        </w:rPr>
        <w:t xml:space="preserve">= 1200 </w:t>
      </w:r>
      <w:proofErr w:type="spellStart"/>
      <w:r w:rsidRPr="00F125A8">
        <w:rPr>
          <w:rFonts w:ascii="Times New Roman" w:hAnsi="Times New Roman" w:cs="Times New Roman"/>
          <w:bCs/>
          <w:color w:val="auto"/>
          <w:sz w:val="24"/>
          <w:szCs w:val="24"/>
        </w:rPr>
        <w:t>sccm</w:t>
      </w:r>
      <w:proofErr w:type="spellEnd"/>
      <w:r w:rsidRPr="00F125A8">
        <w:rPr>
          <w:rFonts w:ascii="Times New Roman" w:hAnsi="Times New Roman" w:cs="Times New Roman"/>
          <w:bCs/>
          <w:color w:val="auto"/>
          <w:sz w:val="24"/>
          <w:szCs w:val="24"/>
        </w:rPr>
        <w:t xml:space="preserve">, </w:t>
      </w:r>
      <w:proofErr w:type="spellStart"/>
      <w:r w:rsidRPr="00F125A8">
        <w:rPr>
          <w:rFonts w:ascii="Times New Roman" w:hAnsi="Times New Roman" w:cs="Times New Roman"/>
          <w:bCs/>
          <w:color w:val="auto"/>
          <w:sz w:val="24"/>
          <w:szCs w:val="24"/>
        </w:rPr>
        <w:t>Q</w:t>
      </w:r>
      <w:r w:rsidRPr="00F125A8">
        <w:rPr>
          <w:rFonts w:ascii="Times New Roman" w:hAnsi="Times New Roman" w:cs="Times New Roman"/>
          <w:bCs/>
          <w:color w:val="auto"/>
          <w:sz w:val="24"/>
          <w:szCs w:val="24"/>
          <w:vertAlign w:val="subscript"/>
        </w:rPr>
        <w:t>Eth</w:t>
      </w:r>
      <w:proofErr w:type="spellEnd"/>
      <w:r w:rsidRPr="00F125A8">
        <w:rPr>
          <w:rFonts w:ascii="Times New Roman" w:hAnsi="Times New Roman" w:cs="Times New Roman"/>
          <w:bCs/>
          <w:color w:val="auto"/>
          <w:sz w:val="24"/>
          <w:szCs w:val="24"/>
          <w:vertAlign w:val="subscript"/>
        </w:rPr>
        <w:t xml:space="preserve"> </w:t>
      </w:r>
      <w:r w:rsidRPr="00F125A8">
        <w:rPr>
          <w:rFonts w:ascii="Times New Roman" w:hAnsi="Times New Roman" w:cs="Times New Roman"/>
          <w:bCs/>
          <w:color w:val="auto"/>
          <w:sz w:val="24"/>
          <w:szCs w:val="24"/>
        </w:rPr>
        <w:t xml:space="preserve">= 35 </w:t>
      </w:r>
      <w:proofErr w:type="spellStart"/>
      <w:r w:rsidRPr="00F125A8">
        <w:rPr>
          <w:rFonts w:ascii="Times New Roman" w:hAnsi="Times New Roman" w:cs="Times New Roman"/>
          <w:bCs/>
          <w:color w:val="auto"/>
          <w:sz w:val="24"/>
          <w:szCs w:val="24"/>
        </w:rPr>
        <w:t>sccm</w:t>
      </w:r>
      <w:proofErr w:type="spellEnd"/>
      <w:r w:rsidRPr="00F125A8">
        <w:rPr>
          <w:rFonts w:ascii="Times New Roman" w:hAnsi="Times New Roman" w:cs="Times New Roman"/>
          <w:bCs/>
          <w:color w:val="auto"/>
          <w:sz w:val="24"/>
          <w:szCs w:val="24"/>
        </w:rPr>
        <w:t xml:space="preserve">, </w:t>
      </w:r>
      <w:proofErr w:type="spellStart"/>
      <w:r w:rsidRPr="00F125A8">
        <w:rPr>
          <w:rFonts w:ascii="Times New Roman" w:hAnsi="Times New Roman" w:cs="Times New Roman"/>
          <w:bCs/>
          <w:color w:val="auto"/>
          <w:sz w:val="24"/>
          <w:szCs w:val="24"/>
        </w:rPr>
        <w:t>Q</w:t>
      </w:r>
      <w:r w:rsidRPr="00F125A8">
        <w:rPr>
          <w:rFonts w:ascii="Times New Roman" w:hAnsi="Times New Roman" w:cs="Times New Roman"/>
          <w:bCs/>
          <w:color w:val="auto"/>
          <w:sz w:val="24"/>
          <w:szCs w:val="24"/>
          <w:vertAlign w:val="subscript"/>
        </w:rPr>
        <w:t>Meth</w:t>
      </w:r>
      <w:proofErr w:type="spellEnd"/>
      <w:r w:rsidRPr="00F125A8">
        <w:rPr>
          <w:rFonts w:ascii="Times New Roman" w:hAnsi="Times New Roman" w:cs="Times New Roman"/>
          <w:bCs/>
          <w:color w:val="auto"/>
          <w:sz w:val="24"/>
          <w:szCs w:val="24"/>
          <w:vertAlign w:val="subscript"/>
        </w:rPr>
        <w:t xml:space="preserve"> </w:t>
      </w:r>
      <w:r w:rsidRPr="00F125A8">
        <w:rPr>
          <w:rFonts w:ascii="Times New Roman" w:hAnsi="Times New Roman" w:cs="Times New Roman"/>
          <w:bCs/>
          <w:color w:val="auto"/>
          <w:sz w:val="24"/>
          <w:szCs w:val="24"/>
        </w:rPr>
        <w:t xml:space="preserve">= 3 </w:t>
      </w:r>
      <w:proofErr w:type="spellStart"/>
      <w:r w:rsidRPr="00F125A8">
        <w:rPr>
          <w:rFonts w:ascii="Times New Roman" w:hAnsi="Times New Roman" w:cs="Times New Roman"/>
          <w:bCs/>
          <w:color w:val="auto"/>
          <w:sz w:val="24"/>
          <w:szCs w:val="24"/>
        </w:rPr>
        <w:t>sccm</w:t>
      </w:r>
      <w:proofErr w:type="spellEnd"/>
      <w:r w:rsidRPr="00F125A8">
        <w:rPr>
          <w:rFonts w:ascii="Times New Roman" w:hAnsi="Times New Roman" w:cs="Times New Roman"/>
          <w:bCs/>
          <w:color w:val="auto"/>
          <w:sz w:val="24"/>
          <w:szCs w:val="24"/>
        </w:rPr>
        <w:t xml:space="preserve">) </w:t>
      </w:r>
      <w:r w:rsidRPr="00F125A8">
        <w:rPr>
          <w:rFonts w:ascii="Times New Roman" w:hAnsi="Times New Roman" w:cs="Times New Roman"/>
          <w:color w:val="auto"/>
          <w:sz w:val="24"/>
          <w:szCs w:val="24"/>
          <w:lang w:val="en-US"/>
        </w:rPr>
        <w:t>in down-to-top scheme</w:t>
      </w:r>
      <w:r w:rsidRPr="00F125A8">
        <w:rPr>
          <w:rFonts w:ascii="Times New Roman" w:hAnsi="Times New Roman" w:cs="Times New Roman"/>
          <w:bCs/>
          <w:color w:val="auto"/>
          <w:sz w:val="24"/>
          <w:szCs w:val="24"/>
        </w:rPr>
        <w:t>.</w:t>
      </w:r>
    </w:p>
    <w:p w14:paraId="2E022426" w14:textId="77777777" w:rsidR="00441280" w:rsidRPr="00F125A8" w:rsidRDefault="00441280" w:rsidP="00441280">
      <w:pPr>
        <w:spacing w:after="120" w:line="276" w:lineRule="auto"/>
        <w:ind w:right="-1"/>
        <w:jc w:val="both"/>
        <w:rPr>
          <w:rFonts w:ascii="Times New Roman" w:hAnsi="Times New Roman" w:cs="Times New Roman"/>
          <w:b/>
          <w:i/>
          <w:sz w:val="24"/>
          <w:szCs w:val="24"/>
        </w:rPr>
      </w:pPr>
      <w:r w:rsidRPr="00F125A8">
        <w:rPr>
          <w:rFonts w:ascii="Times New Roman" w:hAnsi="Times New Roman" w:cs="Times New Roman"/>
          <w:sz w:val="24"/>
          <w:szCs w:val="24"/>
        </w:rPr>
        <w:lastRenderedPageBreak/>
        <w:t xml:space="preserve">The use of methylamine as the nitrogen precursor results in a higher doping level: the N 1s region (Fig. 4 a) was fitted with three peaks, </w:t>
      </w:r>
      <w:proofErr w:type="spellStart"/>
      <w:r w:rsidRPr="00F125A8">
        <w:rPr>
          <w:rFonts w:ascii="Times New Roman" w:hAnsi="Times New Roman" w:cs="Times New Roman"/>
          <w:sz w:val="24"/>
          <w:szCs w:val="24"/>
        </w:rPr>
        <w:t>centred</w:t>
      </w:r>
      <w:proofErr w:type="spellEnd"/>
      <w:r w:rsidRPr="00F125A8">
        <w:rPr>
          <w:rFonts w:ascii="Times New Roman" w:hAnsi="Times New Roman" w:cs="Times New Roman"/>
          <w:sz w:val="24"/>
          <w:szCs w:val="24"/>
        </w:rPr>
        <w:t xml:space="preserve"> at 399.5 eV, 400.2 eV and 402.0 eV and assigned to </w:t>
      </w:r>
      <w:proofErr w:type="spellStart"/>
      <w:r w:rsidRPr="00F125A8">
        <w:rPr>
          <w:rFonts w:ascii="Times New Roman" w:hAnsi="Times New Roman" w:cs="Times New Roman"/>
          <w:b/>
          <w:i/>
          <w:sz w:val="24"/>
          <w:szCs w:val="24"/>
        </w:rPr>
        <w:t>pyridinic+pyrrolic</w:t>
      </w:r>
      <w:proofErr w:type="spellEnd"/>
      <w:r w:rsidRPr="00F125A8">
        <w:rPr>
          <w:rFonts w:ascii="Times New Roman" w:hAnsi="Times New Roman" w:cs="Times New Roman"/>
          <w:b/>
          <w:i/>
          <w:sz w:val="24"/>
          <w:szCs w:val="24"/>
        </w:rPr>
        <w:t xml:space="preserve"> nitrogen atoms, pyrrolic nitrogen involved in H bonding and quaternary nitrogen</w:t>
      </w:r>
      <w:r w:rsidRPr="00F125A8">
        <w:rPr>
          <w:rFonts w:ascii="Times New Roman" w:hAnsi="Times New Roman" w:cs="Times New Roman"/>
          <w:i/>
          <w:sz w:val="24"/>
          <w:szCs w:val="24"/>
        </w:rPr>
        <w:t>,</w:t>
      </w:r>
      <w:r w:rsidRPr="00F125A8">
        <w:rPr>
          <w:rFonts w:ascii="Times New Roman" w:hAnsi="Times New Roman" w:cs="Times New Roman"/>
          <w:sz w:val="24"/>
          <w:szCs w:val="24"/>
        </w:rPr>
        <w:t xml:space="preserve"> respectively. A </w:t>
      </w:r>
      <w:r w:rsidRPr="00F125A8">
        <w:rPr>
          <w:rFonts w:ascii="Times New Roman" w:hAnsi="Times New Roman" w:cs="Times New Roman"/>
          <w:b/>
          <w:i/>
          <w:sz w:val="24"/>
          <w:szCs w:val="24"/>
        </w:rPr>
        <w:t xml:space="preserve">relatively high nitrogen doping level (Atomic Concentration = 4.4 %) was achieved, with a low oxygen impurity (Atomic Concentration = 1.4 %). </w:t>
      </w:r>
      <w:r w:rsidRPr="00F125A8">
        <w:rPr>
          <w:rFonts w:ascii="Times New Roman" w:hAnsi="Times New Roman" w:cs="Times New Roman"/>
          <w:sz w:val="24"/>
          <w:szCs w:val="24"/>
        </w:rPr>
        <w:t>The survey XPS spectrum (Fig. 4 b) shows the C 1s, O 1s, and N 1s photoelectron peaks.</w:t>
      </w:r>
    </w:p>
    <w:p w14:paraId="233183C6" w14:textId="77777777" w:rsidR="00441280" w:rsidRPr="00F125A8" w:rsidRDefault="00441280" w:rsidP="00441280">
      <w:pPr>
        <w:adjustRightInd w:val="0"/>
        <w:spacing w:line="276" w:lineRule="auto"/>
        <w:ind w:right="-1"/>
        <w:jc w:val="both"/>
        <w:rPr>
          <w:rFonts w:ascii="Times New Roman" w:hAnsi="Times New Roman" w:cs="Times New Roman"/>
          <w:sz w:val="24"/>
          <w:szCs w:val="24"/>
        </w:rPr>
      </w:pPr>
      <w:r w:rsidRPr="00F125A8">
        <w:rPr>
          <w:rFonts w:ascii="Times New Roman" w:hAnsi="Times New Roman" w:cs="Times New Roman"/>
          <w:sz w:val="24"/>
          <w:szCs w:val="24"/>
        </w:rPr>
        <w:t xml:space="preserve">Furthermore, the nature of chemical intra molecular bonding has been further </w:t>
      </w:r>
      <w:proofErr w:type="spellStart"/>
      <w:r w:rsidRPr="00F125A8">
        <w:rPr>
          <w:rFonts w:ascii="Times New Roman" w:hAnsi="Times New Roman" w:cs="Times New Roman"/>
          <w:sz w:val="24"/>
          <w:szCs w:val="24"/>
        </w:rPr>
        <w:t>analysed</w:t>
      </w:r>
      <w:proofErr w:type="spellEnd"/>
      <w:r w:rsidRPr="00F125A8">
        <w:rPr>
          <w:rFonts w:ascii="Times New Roman" w:hAnsi="Times New Roman" w:cs="Times New Roman"/>
          <w:sz w:val="24"/>
          <w:szCs w:val="24"/>
        </w:rPr>
        <w:t xml:space="preserve"> also by means of NEXAFS. T</w:t>
      </w:r>
      <w:r w:rsidRPr="00F125A8">
        <w:rPr>
          <w:rFonts w:ascii="Times New Roman" w:hAnsi="Times New Roman" w:cs="Times New Roman"/>
          <w:noProof/>
          <w:sz w:val="24"/>
          <w:szCs w:val="24"/>
        </w:rPr>
        <w:t xml:space="preserve">he NEXAFS </w:t>
      </w:r>
      <w:r w:rsidRPr="00F125A8">
        <w:rPr>
          <w:rFonts w:ascii="Times New Roman" w:hAnsi="Times New Roman" w:cs="Times New Roman"/>
          <w:sz w:val="24"/>
          <w:szCs w:val="24"/>
        </w:rPr>
        <w:t>spectra, presented in Figure (5 a, b) were obtained on the C K-edge and N K-edge, in the partial electron yield mode (PEY), showing the very surface of the substrate. The N-graphene powder was mechanically smeared onto Si wafer. A characteristic sharp C 1s → π* resonance is observable at ~ 285.1 eV (Fig 5 a). The σ* resonances are observed at around 292 eV, with a sharp excitonic peak at ~ 291.7 eV, where π* and σ* refer to anti-bonding molecular orbitals, i.e. bands, of π and σ symmetry, respectively</w:t>
      </w:r>
      <w:r w:rsidR="00B4547C" w:rsidRPr="00F125A8">
        <w:rPr>
          <w:rFonts w:ascii="Times New Roman" w:hAnsi="Times New Roman" w:cs="Times New Roman"/>
          <w:sz w:val="24"/>
          <w:szCs w:val="24"/>
          <w:vertAlign w:val="superscript"/>
        </w:rPr>
        <w:t>8</w:t>
      </w:r>
      <w:r w:rsidRPr="00F125A8">
        <w:rPr>
          <w:rFonts w:ascii="Times New Roman" w:hAnsi="Times New Roman" w:cs="Times New Roman"/>
          <w:sz w:val="24"/>
          <w:szCs w:val="24"/>
        </w:rPr>
        <w:t xml:space="preserve">. Higher energy features are due to transitions towards higher-lying states of π or σ symmetry. Features, observed in the region 286 - 290 eV, are typically attributed to the presence of impurities in the graphene lattice. A residual peak observed at </w:t>
      </w:r>
      <m:oMath>
        <m:r>
          <w:rPr>
            <w:rFonts w:ascii="Cambria Math" w:hAnsi="Times New Roman" w:cs="Times New Roman"/>
            <w:sz w:val="24"/>
            <w:szCs w:val="24"/>
          </w:rPr>
          <m:t xml:space="preserve">~ </m:t>
        </m:r>
      </m:oMath>
      <w:r w:rsidRPr="00F125A8">
        <w:rPr>
          <w:rFonts w:ascii="Times New Roman" w:hAnsi="Times New Roman" w:cs="Times New Roman"/>
          <w:sz w:val="24"/>
          <w:szCs w:val="24"/>
        </w:rPr>
        <w:t xml:space="preserve">286.8 eV is attributed to C=N bond. Being nearly one, the intensity ratio of π* and σ* resonances indicates that π electrons conjugated system is well preserved. Furthermore, N K-edge NEXAFS spectra of N-graphene (Fig. 5 b) shows 3 resonance peaks located at </w:t>
      </w:r>
      <m:oMath>
        <m:r>
          <w:rPr>
            <w:rFonts w:ascii="Cambria Math" w:hAnsi="Times New Roman" w:cs="Times New Roman"/>
            <w:sz w:val="24"/>
            <w:szCs w:val="24"/>
          </w:rPr>
          <m:t>~</m:t>
        </m:r>
      </m:oMath>
      <w:r w:rsidRPr="00F125A8">
        <w:rPr>
          <w:rFonts w:ascii="Times New Roman" w:eastAsiaTheme="minorEastAsia" w:hAnsi="Times New Roman" w:cs="Times New Roman"/>
          <w:sz w:val="24"/>
          <w:szCs w:val="24"/>
        </w:rPr>
        <w:t xml:space="preserve">397.7, </w:t>
      </w:r>
      <w:r w:rsidRPr="00F125A8">
        <w:rPr>
          <w:rFonts w:ascii="Times New Roman" w:hAnsi="Times New Roman" w:cs="Times New Roman"/>
          <w:sz w:val="24"/>
          <w:szCs w:val="24"/>
        </w:rPr>
        <w:t xml:space="preserve">399.7 and </w:t>
      </w:r>
      <m:oMath>
        <m:r>
          <w:rPr>
            <w:rFonts w:ascii="Cambria Math" w:hAnsi="Times New Roman" w:cs="Times New Roman"/>
            <w:sz w:val="24"/>
            <w:szCs w:val="24"/>
          </w:rPr>
          <m:t>~</m:t>
        </m:r>
      </m:oMath>
      <w:r w:rsidRPr="00F125A8">
        <w:rPr>
          <w:rFonts w:ascii="Times New Roman" w:hAnsi="Times New Roman" w:cs="Times New Roman"/>
          <w:sz w:val="24"/>
          <w:szCs w:val="24"/>
        </w:rPr>
        <w:t xml:space="preserve">401.8 eV </w:t>
      </w:r>
      <w:r w:rsidRPr="00F125A8">
        <w:rPr>
          <w:rFonts w:ascii="Times New Roman" w:eastAsiaTheme="minorEastAsia" w:hAnsi="Times New Roman" w:cs="Times New Roman"/>
          <w:sz w:val="24"/>
          <w:szCs w:val="24"/>
        </w:rPr>
        <w:t>(signed with A, B,C)</w:t>
      </w:r>
      <w:r w:rsidRPr="00F125A8">
        <w:rPr>
          <w:rFonts w:ascii="Times New Roman" w:hAnsi="Times New Roman" w:cs="Times New Roman"/>
          <w:sz w:val="24"/>
          <w:szCs w:val="24"/>
        </w:rPr>
        <w:t xml:space="preserve">, which are frequently attributed to pyridinic, pyrrolic and quaternary nitrogen species, respectively, reinforcing the XPS results. Contribution (D) is generally assigned to N 1s core level to C–N σ* states. </w:t>
      </w:r>
    </w:p>
    <w:p w14:paraId="3D98FEB9" w14:textId="77777777" w:rsidR="00441280" w:rsidRPr="00F125A8" w:rsidRDefault="00441280" w:rsidP="00441280">
      <w:pPr>
        <w:pStyle w:val="Caption"/>
        <w:spacing w:after="0" w:line="276" w:lineRule="auto"/>
        <w:ind w:right="-1"/>
        <w:jc w:val="both"/>
        <w:rPr>
          <w:rFonts w:ascii="Times New Roman" w:hAnsi="Times New Roman" w:cs="Times New Roman"/>
          <w:color w:val="auto"/>
          <w:sz w:val="24"/>
          <w:szCs w:val="24"/>
        </w:rPr>
      </w:pPr>
      <w:r w:rsidRPr="00F125A8">
        <w:rPr>
          <w:rFonts w:ascii="Times New Roman" w:hAnsi="Times New Roman" w:cs="Times New Roman"/>
          <w:noProof/>
          <w:color w:val="auto"/>
          <w:sz w:val="24"/>
          <w:szCs w:val="24"/>
          <w:lang w:val="en-US"/>
        </w:rPr>
        <w:drawing>
          <wp:inline distT="0" distB="0" distL="0" distR="0" wp14:anchorId="4B9EACEE" wp14:editId="215D0F36">
            <wp:extent cx="5699925" cy="2209190"/>
            <wp:effectExtent l="0" t="0" r="0" b="0"/>
            <wp:docPr id="4" name="Picture 4" descr="A picture containing indoor, dark, lit,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 NEXAFS.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15507" cy="2215229"/>
                    </a:xfrm>
                    <a:prstGeom prst="rect">
                      <a:avLst/>
                    </a:prstGeom>
                  </pic:spPr>
                </pic:pic>
              </a:graphicData>
            </a:graphic>
          </wp:inline>
        </w:drawing>
      </w:r>
    </w:p>
    <w:p w14:paraId="3170D719" w14:textId="77777777" w:rsidR="00441280" w:rsidRPr="00F125A8" w:rsidRDefault="00441280" w:rsidP="00441280">
      <w:pPr>
        <w:pStyle w:val="Caption"/>
        <w:ind w:right="-1"/>
        <w:jc w:val="both"/>
        <w:rPr>
          <w:rFonts w:ascii="Times New Roman" w:hAnsi="Times New Roman" w:cs="Times New Roman"/>
          <w:color w:val="auto"/>
          <w:sz w:val="24"/>
          <w:szCs w:val="24"/>
        </w:rPr>
      </w:pPr>
      <w:r w:rsidRPr="00F125A8">
        <w:rPr>
          <w:rFonts w:ascii="Times New Roman" w:hAnsi="Times New Roman" w:cs="Times New Roman"/>
          <w:b/>
          <w:color w:val="auto"/>
          <w:sz w:val="24"/>
          <w:szCs w:val="24"/>
        </w:rPr>
        <w:t>Figure 5.</w:t>
      </w:r>
      <w:r w:rsidRPr="00F125A8">
        <w:rPr>
          <w:rFonts w:ascii="Times New Roman" w:hAnsi="Times New Roman" w:cs="Times New Roman"/>
          <w:color w:val="auto"/>
          <w:sz w:val="24"/>
          <w:szCs w:val="24"/>
        </w:rPr>
        <w:t xml:space="preserve"> (a) C K-edge NEXAFS spectrum; b) N K-edge spectrum of sample synthesized with methylamine precursor (</w:t>
      </w:r>
      <w:proofErr w:type="spellStart"/>
      <w:r w:rsidRPr="00F125A8">
        <w:rPr>
          <w:rFonts w:ascii="Times New Roman" w:hAnsi="Times New Roman" w:cs="Times New Roman"/>
          <w:color w:val="auto"/>
          <w:sz w:val="24"/>
          <w:szCs w:val="24"/>
        </w:rPr>
        <w:t>Q</w:t>
      </w:r>
      <w:r w:rsidRPr="00F125A8">
        <w:rPr>
          <w:rFonts w:ascii="Times New Roman" w:hAnsi="Times New Roman" w:cs="Times New Roman"/>
          <w:color w:val="auto"/>
          <w:sz w:val="24"/>
          <w:szCs w:val="24"/>
          <w:vertAlign w:val="subscript"/>
        </w:rPr>
        <w:t>Ar</w:t>
      </w:r>
      <w:proofErr w:type="spellEnd"/>
      <w:r w:rsidRPr="00F125A8">
        <w:rPr>
          <w:rFonts w:ascii="Times New Roman" w:hAnsi="Times New Roman" w:cs="Times New Roman"/>
          <w:color w:val="auto"/>
          <w:sz w:val="24"/>
          <w:szCs w:val="24"/>
          <w:vertAlign w:val="subscript"/>
        </w:rPr>
        <w:t xml:space="preserve"> </w:t>
      </w:r>
      <w:r w:rsidRPr="00F125A8">
        <w:rPr>
          <w:rFonts w:ascii="Times New Roman" w:hAnsi="Times New Roman" w:cs="Times New Roman"/>
          <w:color w:val="auto"/>
          <w:sz w:val="24"/>
          <w:szCs w:val="24"/>
        </w:rPr>
        <w:t xml:space="preserve">= 1200 </w:t>
      </w:r>
      <w:proofErr w:type="spellStart"/>
      <w:r w:rsidRPr="00F125A8">
        <w:rPr>
          <w:rFonts w:ascii="Times New Roman" w:hAnsi="Times New Roman" w:cs="Times New Roman"/>
          <w:color w:val="auto"/>
          <w:sz w:val="24"/>
          <w:szCs w:val="24"/>
        </w:rPr>
        <w:t>sccm</w:t>
      </w:r>
      <w:proofErr w:type="spellEnd"/>
      <w:r w:rsidRPr="00F125A8">
        <w:rPr>
          <w:rFonts w:ascii="Times New Roman" w:hAnsi="Times New Roman" w:cs="Times New Roman"/>
          <w:color w:val="auto"/>
          <w:sz w:val="24"/>
          <w:szCs w:val="24"/>
        </w:rPr>
        <w:t xml:space="preserve">, </w:t>
      </w:r>
      <w:proofErr w:type="spellStart"/>
      <w:r w:rsidRPr="00F125A8">
        <w:rPr>
          <w:rFonts w:ascii="Times New Roman" w:hAnsi="Times New Roman" w:cs="Times New Roman"/>
          <w:color w:val="auto"/>
          <w:sz w:val="24"/>
          <w:szCs w:val="24"/>
        </w:rPr>
        <w:t>Q</w:t>
      </w:r>
      <w:r w:rsidRPr="00F125A8">
        <w:rPr>
          <w:rFonts w:ascii="Times New Roman" w:hAnsi="Times New Roman" w:cs="Times New Roman"/>
          <w:color w:val="auto"/>
          <w:sz w:val="24"/>
          <w:szCs w:val="24"/>
          <w:vertAlign w:val="subscript"/>
        </w:rPr>
        <w:t>Eth</w:t>
      </w:r>
      <w:proofErr w:type="spellEnd"/>
      <w:r w:rsidRPr="00F125A8">
        <w:rPr>
          <w:rFonts w:ascii="Times New Roman" w:hAnsi="Times New Roman" w:cs="Times New Roman"/>
          <w:color w:val="auto"/>
          <w:sz w:val="24"/>
          <w:szCs w:val="24"/>
          <w:vertAlign w:val="subscript"/>
        </w:rPr>
        <w:t xml:space="preserve"> </w:t>
      </w:r>
      <w:r w:rsidRPr="00F125A8">
        <w:rPr>
          <w:rFonts w:ascii="Times New Roman" w:hAnsi="Times New Roman" w:cs="Times New Roman"/>
          <w:color w:val="auto"/>
          <w:sz w:val="24"/>
          <w:szCs w:val="24"/>
        </w:rPr>
        <w:t xml:space="preserve">= 35 </w:t>
      </w:r>
      <w:proofErr w:type="spellStart"/>
      <w:r w:rsidRPr="00F125A8">
        <w:rPr>
          <w:rFonts w:ascii="Times New Roman" w:hAnsi="Times New Roman" w:cs="Times New Roman"/>
          <w:color w:val="auto"/>
          <w:sz w:val="24"/>
          <w:szCs w:val="24"/>
        </w:rPr>
        <w:t>sccm</w:t>
      </w:r>
      <w:proofErr w:type="spellEnd"/>
      <w:r w:rsidRPr="00F125A8">
        <w:rPr>
          <w:rFonts w:ascii="Times New Roman" w:hAnsi="Times New Roman" w:cs="Times New Roman"/>
          <w:color w:val="auto"/>
          <w:sz w:val="24"/>
          <w:szCs w:val="24"/>
        </w:rPr>
        <w:t xml:space="preserve">, </w:t>
      </w:r>
      <w:proofErr w:type="spellStart"/>
      <w:r w:rsidRPr="00F125A8">
        <w:rPr>
          <w:rFonts w:ascii="Times New Roman" w:hAnsi="Times New Roman" w:cs="Times New Roman"/>
          <w:color w:val="auto"/>
          <w:sz w:val="24"/>
          <w:szCs w:val="24"/>
        </w:rPr>
        <w:t>Q</w:t>
      </w:r>
      <w:r w:rsidRPr="00F125A8">
        <w:rPr>
          <w:rFonts w:ascii="Times New Roman" w:hAnsi="Times New Roman" w:cs="Times New Roman"/>
          <w:color w:val="auto"/>
          <w:sz w:val="24"/>
          <w:szCs w:val="24"/>
          <w:vertAlign w:val="subscript"/>
        </w:rPr>
        <w:t>Meth</w:t>
      </w:r>
      <w:proofErr w:type="spellEnd"/>
      <w:r w:rsidRPr="00F125A8">
        <w:rPr>
          <w:rFonts w:ascii="Times New Roman" w:hAnsi="Times New Roman" w:cs="Times New Roman"/>
          <w:color w:val="auto"/>
          <w:sz w:val="24"/>
          <w:szCs w:val="24"/>
          <w:vertAlign w:val="subscript"/>
        </w:rPr>
        <w:t xml:space="preserve"> </w:t>
      </w:r>
      <w:r w:rsidRPr="00F125A8">
        <w:rPr>
          <w:rFonts w:ascii="Times New Roman" w:hAnsi="Times New Roman" w:cs="Times New Roman"/>
          <w:color w:val="auto"/>
          <w:sz w:val="24"/>
          <w:szCs w:val="24"/>
        </w:rPr>
        <w:t xml:space="preserve">= 3 </w:t>
      </w:r>
      <w:proofErr w:type="spellStart"/>
      <w:r w:rsidRPr="00F125A8">
        <w:rPr>
          <w:rFonts w:ascii="Times New Roman" w:hAnsi="Times New Roman" w:cs="Times New Roman"/>
          <w:color w:val="auto"/>
          <w:sz w:val="24"/>
          <w:szCs w:val="24"/>
        </w:rPr>
        <w:t>sccm</w:t>
      </w:r>
      <w:proofErr w:type="spellEnd"/>
      <w:r w:rsidRPr="00F125A8">
        <w:rPr>
          <w:rFonts w:ascii="Times New Roman" w:hAnsi="Times New Roman" w:cs="Times New Roman"/>
          <w:color w:val="auto"/>
          <w:sz w:val="24"/>
          <w:szCs w:val="24"/>
        </w:rPr>
        <w:t xml:space="preserve">) </w:t>
      </w:r>
      <w:r w:rsidRPr="00F125A8">
        <w:rPr>
          <w:rFonts w:ascii="Times New Roman" w:hAnsi="Times New Roman" w:cs="Times New Roman"/>
          <w:color w:val="auto"/>
          <w:sz w:val="24"/>
          <w:szCs w:val="24"/>
          <w:lang w:val="en-US"/>
        </w:rPr>
        <w:t>in down-to-top scheme.</w:t>
      </w:r>
      <w:r w:rsidRPr="00F125A8">
        <w:rPr>
          <w:rFonts w:ascii="Times New Roman" w:hAnsi="Times New Roman" w:cs="Times New Roman"/>
          <w:color w:val="auto"/>
          <w:sz w:val="24"/>
          <w:szCs w:val="24"/>
        </w:rPr>
        <w:t xml:space="preserve"> C K-edge normalized to the absorption jump, with post-edge intensity at 330 eV set to 1. Both spectra were divided by a clean, freshly sputtered gold sample. Alignment of the energy scale was accomplished by using an I0 feature referenced to a C 1s → π* resonance at 284.9</w:t>
      </w:r>
      <w:r w:rsidR="003958B7" w:rsidRPr="00F125A8">
        <w:rPr>
          <w:rFonts w:ascii="Times New Roman" w:hAnsi="Times New Roman" w:cs="Times New Roman"/>
          <w:color w:val="auto"/>
          <w:sz w:val="24"/>
          <w:szCs w:val="24"/>
        </w:rPr>
        <w:t xml:space="preserve"> </w:t>
      </w:r>
      <w:r w:rsidRPr="00F125A8">
        <w:rPr>
          <w:rFonts w:ascii="Times New Roman" w:hAnsi="Times New Roman" w:cs="Times New Roman"/>
          <w:color w:val="auto"/>
          <w:sz w:val="24"/>
          <w:szCs w:val="24"/>
        </w:rPr>
        <w:t>eV from a fresh surface of a graphite foil standard sample.</w:t>
      </w:r>
    </w:p>
    <w:p w14:paraId="50F8B665" w14:textId="77777777" w:rsidR="00441280" w:rsidRPr="00F125A8" w:rsidRDefault="00441280" w:rsidP="00441280">
      <w:pPr>
        <w:adjustRightInd w:val="0"/>
        <w:ind w:right="4"/>
        <w:jc w:val="both"/>
        <w:rPr>
          <w:rFonts w:ascii="Times New Roman" w:hAnsi="Times New Roman" w:cs="Times New Roman"/>
          <w:sz w:val="24"/>
          <w:szCs w:val="24"/>
        </w:rPr>
      </w:pPr>
      <w:r w:rsidRPr="00F125A8">
        <w:rPr>
          <w:rFonts w:ascii="Times New Roman" w:hAnsi="Times New Roman" w:cs="Times New Roman"/>
          <w:sz w:val="24"/>
          <w:szCs w:val="24"/>
        </w:rPr>
        <w:t>To obtain further insight into structural characteristics of the synthesized N-graphene sheets, XRD analysis was performed. Figure 6 shows the obtained XRD patterns of the above considered N-</w:t>
      </w:r>
      <w:r w:rsidRPr="00F125A8">
        <w:rPr>
          <w:rFonts w:ascii="Times New Roman" w:hAnsi="Times New Roman" w:cs="Times New Roman"/>
          <w:sz w:val="24"/>
          <w:szCs w:val="24"/>
        </w:rPr>
        <w:lastRenderedPageBreak/>
        <w:t>graphene samples. A small shift in the d</w:t>
      </w:r>
      <w:r w:rsidRPr="00F125A8">
        <w:rPr>
          <w:rFonts w:ascii="Times New Roman" w:hAnsi="Times New Roman" w:cs="Times New Roman"/>
          <w:sz w:val="24"/>
          <w:szCs w:val="24"/>
          <w:vertAlign w:val="subscript"/>
        </w:rPr>
        <w:t>002</w:t>
      </w:r>
      <w:r w:rsidRPr="00F125A8">
        <w:rPr>
          <w:rFonts w:ascii="Times New Roman" w:hAnsi="Times New Roman" w:cs="Times New Roman"/>
          <w:sz w:val="24"/>
          <w:szCs w:val="24"/>
        </w:rPr>
        <w:t xml:space="preserve"> peak toward lower angles, corresponding to a very small change of the interlayer spacing, from 3.46 to 3.45 Å is observed for the N-graphene with higher level of doping. However, the full width at half maximum of this peak in the XRD spectrum indicates high level of disorder for sheets with lower level of doping, while at higher doping level the shape indicates more “well organized crystallographic structures”. This demonstrates the change of interlayer spacing that decreases when N doping increases. </w:t>
      </w:r>
    </w:p>
    <w:p w14:paraId="707A1223" w14:textId="77777777" w:rsidR="00441280" w:rsidRPr="00F125A8" w:rsidRDefault="00441280" w:rsidP="00441280">
      <w:pPr>
        <w:adjustRightInd w:val="0"/>
        <w:ind w:right="-801"/>
        <w:jc w:val="center"/>
        <w:rPr>
          <w:rFonts w:ascii="Times New Roman" w:hAnsi="Times New Roman" w:cs="Times New Roman"/>
          <w:sz w:val="24"/>
          <w:szCs w:val="24"/>
        </w:rPr>
      </w:pPr>
      <w:r w:rsidRPr="00F125A8">
        <w:rPr>
          <w:rFonts w:ascii="Times New Roman" w:hAnsi="Times New Roman" w:cs="Times New Roman"/>
          <w:noProof/>
          <w:sz w:val="24"/>
          <w:szCs w:val="24"/>
        </w:rPr>
        <w:drawing>
          <wp:inline distT="0" distB="0" distL="0" distR="0" wp14:anchorId="0A1D61EA" wp14:editId="2441F293">
            <wp:extent cx="4103827" cy="19028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XRD.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17836" cy="1909357"/>
                    </a:xfrm>
                    <a:prstGeom prst="rect">
                      <a:avLst/>
                    </a:prstGeom>
                  </pic:spPr>
                </pic:pic>
              </a:graphicData>
            </a:graphic>
          </wp:inline>
        </w:drawing>
      </w:r>
    </w:p>
    <w:p w14:paraId="1616B391" w14:textId="77777777" w:rsidR="00441280" w:rsidRPr="00F125A8" w:rsidRDefault="00441280" w:rsidP="00441280">
      <w:pPr>
        <w:adjustRightInd w:val="0"/>
        <w:spacing w:after="240"/>
        <w:ind w:right="-801"/>
        <w:jc w:val="both"/>
        <w:rPr>
          <w:rFonts w:ascii="Times New Roman" w:hAnsi="Times New Roman" w:cs="Times New Roman"/>
          <w:i/>
          <w:sz w:val="24"/>
          <w:szCs w:val="24"/>
        </w:rPr>
      </w:pPr>
      <w:r w:rsidRPr="00F125A8">
        <w:rPr>
          <w:rFonts w:ascii="Times New Roman" w:hAnsi="Times New Roman" w:cs="Times New Roman"/>
          <w:b/>
          <w:i/>
          <w:sz w:val="24"/>
          <w:szCs w:val="24"/>
        </w:rPr>
        <w:t>Figure 6</w:t>
      </w:r>
      <w:r w:rsidRPr="00F125A8">
        <w:rPr>
          <w:rFonts w:ascii="Times New Roman" w:hAnsi="Times New Roman" w:cs="Times New Roman"/>
          <w:i/>
          <w:sz w:val="24"/>
          <w:szCs w:val="24"/>
        </w:rPr>
        <w:t>. X-ray diffraction spectra of N-graphene sheets with different levels of N doping.</w:t>
      </w:r>
    </w:p>
    <w:p w14:paraId="7FF3760C" w14:textId="77777777" w:rsidR="00441280" w:rsidRPr="00F125A8" w:rsidRDefault="00441280" w:rsidP="00441280">
      <w:pPr>
        <w:spacing w:line="276" w:lineRule="auto"/>
        <w:ind w:right="-1"/>
        <w:jc w:val="both"/>
        <w:rPr>
          <w:rFonts w:ascii="Times New Roman" w:hAnsi="Times New Roman" w:cs="Times New Roman"/>
          <w:b/>
          <w:sz w:val="24"/>
          <w:szCs w:val="24"/>
        </w:rPr>
      </w:pPr>
    </w:p>
    <w:p w14:paraId="3A04A94A" w14:textId="77777777" w:rsidR="00441280" w:rsidRPr="00F125A8" w:rsidRDefault="00441280" w:rsidP="00441280">
      <w:pPr>
        <w:spacing w:line="276" w:lineRule="auto"/>
        <w:ind w:right="-1"/>
        <w:jc w:val="both"/>
        <w:rPr>
          <w:rFonts w:ascii="Times New Roman" w:hAnsi="Times New Roman" w:cs="Times New Roman"/>
          <w:b/>
          <w:sz w:val="24"/>
          <w:szCs w:val="24"/>
        </w:rPr>
      </w:pPr>
      <w:r w:rsidRPr="00F125A8">
        <w:rPr>
          <w:rFonts w:ascii="Times New Roman" w:hAnsi="Times New Roman" w:cs="Times New Roman"/>
          <w:b/>
          <w:sz w:val="24"/>
          <w:szCs w:val="24"/>
        </w:rPr>
        <w:t>References</w:t>
      </w:r>
    </w:p>
    <w:p w14:paraId="5FDF4A55" w14:textId="77777777" w:rsidR="00441280" w:rsidRPr="00F125A8" w:rsidRDefault="00441280" w:rsidP="00441280">
      <w:pPr>
        <w:pStyle w:val="Heading1"/>
        <w:spacing w:before="0" w:beforeAutospacing="0" w:after="0" w:afterAutospacing="0"/>
        <w:ind w:right="-1"/>
        <w:jc w:val="both"/>
        <w:rPr>
          <w:b w:val="0"/>
          <w:sz w:val="24"/>
          <w:szCs w:val="24"/>
          <w:lang w:val="en-US"/>
        </w:rPr>
      </w:pPr>
      <w:r w:rsidRPr="00F125A8">
        <w:rPr>
          <w:rStyle w:val="HTMLCite"/>
          <w:b w:val="0"/>
          <w:i w:val="0"/>
          <w:sz w:val="24"/>
          <w:szCs w:val="24"/>
          <w:lang w:val="en-US"/>
        </w:rPr>
        <w:t>1</w:t>
      </w:r>
      <w:r w:rsidR="004039AC" w:rsidRPr="00F125A8">
        <w:rPr>
          <w:rStyle w:val="HTMLCite"/>
          <w:b w:val="0"/>
          <w:i w:val="0"/>
          <w:sz w:val="24"/>
          <w:szCs w:val="24"/>
          <w:lang w:val="en-US"/>
        </w:rPr>
        <w:t>.</w:t>
      </w:r>
      <w:r w:rsidRPr="00F125A8">
        <w:rPr>
          <w:rStyle w:val="HTMLCite"/>
          <w:b w:val="0"/>
          <w:i w:val="0"/>
          <w:sz w:val="24"/>
          <w:szCs w:val="24"/>
          <w:lang w:val="en-US"/>
        </w:rPr>
        <w:t xml:space="preserve"> </w:t>
      </w:r>
      <w:proofErr w:type="spellStart"/>
      <w:r w:rsidRPr="00F125A8">
        <w:rPr>
          <w:b w:val="0"/>
          <w:sz w:val="24"/>
          <w:szCs w:val="24"/>
          <w:lang w:val="en-US"/>
        </w:rPr>
        <w:t>Moisan</w:t>
      </w:r>
      <w:proofErr w:type="spellEnd"/>
      <w:r w:rsidRPr="00F125A8">
        <w:rPr>
          <w:b w:val="0"/>
          <w:sz w:val="24"/>
          <w:szCs w:val="24"/>
          <w:lang w:val="en-US"/>
        </w:rPr>
        <w:t xml:space="preserve">, M., </w:t>
      </w:r>
      <w:proofErr w:type="spellStart"/>
      <w:r w:rsidRPr="00F125A8">
        <w:rPr>
          <w:b w:val="0"/>
          <w:sz w:val="24"/>
          <w:szCs w:val="24"/>
          <w:lang w:val="en-US"/>
        </w:rPr>
        <w:t>Zakrzewski</w:t>
      </w:r>
      <w:proofErr w:type="spellEnd"/>
      <w:r w:rsidRPr="00F125A8">
        <w:rPr>
          <w:b w:val="0"/>
          <w:sz w:val="24"/>
          <w:szCs w:val="24"/>
          <w:lang w:val="en-US"/>
        </w:rPr>
        <w:t>, Z. Plasma sources based on the propagation of electromagnetic surface waves</w:t>
      </w:r>
      <w:r w:rsidRPr="00F125A8">
        <w:rPr>
          <w:b w:val="0"/>
          <w:i/>
          <w:sz w:val="24"/>
          <w:szCs w:val="24"/>
          <w:lang w:val="en-US"/>
        </w:rPr>
        <w:t>. J Phys D: Appl. Phys</w:t>
      </w:r>
      <w:r w:rsidRPr="00F125A8">
        <w:rPr>
          <w:b w:val="0"/>
          <w:sz w:val="24"/>
          <w:szCs w:val="24"/>
          <w:lang w:val="en-US"/>
        </w:rPr>
        <w:t xml:space="preserve">. </w:t>
      </w:r>
      <w:r w:rsidRPr="00F125A8">
        <w:rPr>
          <w:sz w:val="24"/>
          <w:szCs w:val="24"/>
          <w:lang w:val="en-US"/>
        </w:rPr>
        <w:t>24</w:t>
      </w:r>
      <w:r w:rsidRPr="00F125A8">
        <w:rPr>
          <w:b w:val="0"/>
          <w:sz w:val="24"/>
          <w:szCs w:val="24"/>
          <w:lang w:val="en-US"/>
        </w:rPr>
        <w:t xml:space="preserve"> 1025 (1991).</w:t>
      </w:r>
    </w:p>
    <w:p w14:paraId="14337F8A" w14:textId="77777777" w:rsidR="00441280" w:rsidRPr="00F125A8" w:rsidRDefault="005305CB" w:rsidP="00441280">
      <w:pPr>
        <w:adjustRightInd w:val="0"/>
        <w:spacing w:after="0" w:line="240" w:lineRule="auto"/>
        <w:ind w:right="-1"/>
        <w:jc w:val="both"/>
        <w:rPr>
          <w:rFonts w:ascii="Times New Roman" w:hAnsi="Times New Roman" w:cs="Times New Roman"/>
          <w:sz w:val="24"/>
          <w:szCs w:val="24"/>
        </w:rPr>
      </w:pPr>
      <w:r w:rsidRPr="00F125A8">
        <w:rPr>
          <w:rFonts w:ascii="Times New Roman" w:hAnsi="Times New Roman" w:cs="Times New Roman"/>
          <w:sz w:val="24"/>
          <w:szCs w:val="24"/>
        </w:rPr>
        <w:t>2</w:t>
      </w:r>
      <w:r w:rsidR="004039AC" w:rsidRPr="00F125A8">
        <w:rPr>
          <w:rFonts w:ascii="Times New Roman" w:hAnsi="Times New Roman" w:cs="Times New Roman"/>
          <w:sz w:val="24"/>
          <w:szCs w:val="24"/>
        </w:rPr>
        <w:t>.</w:t>
      </w:r>
      <w:r w:rsidRPr="00F125A8">
        <w:rPr>
          <w:rFonts w:ascii="Times New Roman" w:hAnsi="Times New Roman" w:cs="Times New Roman"/>
          <w:sz w:val="24"/>
          <w:szCs w:val="24"/>
        </w:rPr>
        <w:t xml:space="preserve"> Tatarova, E.</w:t>
      </w:r>
      <w:r w:rsidR="00441280" w:rsidRPr="00F125A8">
        <w:rPr>
          <w:rFonts w:ascii="Times New Roman" w:hAnsi="Times New Roman" w:cs="Times New Roman"/>
          <w:sz w:val="24"/>
          <w:szCs w:val="24"/>
        </w:rPr>
        <w:t xml:space="preserve"> </w:t>
      </w:r>
      <w:r w:rsidR="00441280" w:rsidRPr="00F125A8">
        <w:rPr>
          <w:rFonts w:ascii="Times New Roman" w:hAnsi="Times New Roman" w:cs="Times New Roman"/>
          <w:i/>
          <w:sz w:val="24"/>
          <w:szCs w:val="24"/>
        </w:rPr>
        <w:t>et al.</w:t>
      </w:r>
      <w:r w:rsidR="00441280" w:rsidRPr="00F125A8">
        <w:rPr>
          <w:rFonts w:ascii="Times New Roman" w:hAnsi="Times New Roman" w:cs="Times New Roman"/>
          <w:sz w:val="24"/>
          <w:szCs w:val="24"/>
        </w:rPr>
        <w:t xml:space="preserve"> Towards large-scale in free-standing graphene/N-graphene sheets</w:t>
      </w:r>
      <w:r w:rsidRPr="00F125A8">
        <w:rPr>
          <w:rFonts w:ascii="Times New Roman" w:hAnsi="Times New Roman" w:cs="Times New Roman"/>
          <w:sz w:val="24"/>
          <w:szCs w:val="24"/>
        </w:rPr>
        <w:t>.</w:t>
      </w:r>
      <w:r w:rsidR="00441280" w:rsidRPr="00F125A8">
        <w:rPr>
          <w:rFonts w:ascii="Times New Roman" w:hAnsi="Times New Roman" w:cs="Times New Roman"/>
          <w:sz w:val="24"/>
          <w:szCs w:val="24"/>
        </w:rPr>
        <w:t xml:space="preserve"> </w:t>
      </w:r>
      <w:r w:rsidR="00441280" w:rsidRPr="00F125A8">
        <w:rPr>
          <w:rFonts w:ascii="Times New Roman" w:hAnsi="Times New Roman" w:cs="Times New Roman"/>
          <w:i/>
          <w:iCs/>
          <w:sz w:val="24"/>
          <w:szCs w:val="24"/>
          <w:lang w:eastAsia="pt-PT"/>
        </w:rPr>
        <w:t>Scientific Reports</w:t>
      </w:r>
      <w:r w:rsidR="00441280" w:rsidRPr="00F125A8">
        <w:rPr>
          <w:rFonts w:ascii="Times New Roman" w:hAnsi="Times New Roman" w:cs="Times New Roman"/>
          <w:iCs/>
          <w:sz w:val="24"/>
          <w:szCs w:val="24"/>
          <w:lang w:eastAsia="pt-PT"/>
        </w:rPr>
        <w:t xml:space="preserve"> </w:t>
      </w:r>
      <w:r w:rsidR="00441280" w:rsidRPr="00F125A8">
        <w:rPr>
          <w:rFonts w:ascii="Times New Roman" w:hAnsi="Times New Roman" w:cs="Times New Roman"/>
          <w:b/>
          <w:bCs/>
          <w:sz w:val="24"/>
          <w:szCs w:val="24"/>
          <w:lang w:eastAsia="pt-PT"/>
        </w:rPr>
        <w:t>7</w:t>
      </w:r>
      <w:r w:rsidR="00441280" w:rsidRPr="00F125A8">
        <w:rPr>
          <w:rFonts w:ascii="Times New Roman" w:hAnsi="Times New Roman" w:cs="Times New Roman"/>
          <w:sz w:val="24"/>
          <w:szCs w:val="24"/>
          <w:lang w:eastAsia="pt-PT"/>
        </w:rPr>
        <w:t>, 10175 (2017), doi:10.1038/s41598-017-10810-3.</w:t>
      </w:r>
      <w:r w:rsidR="00441280" w:rsidRPr="00F125A8">
        <w:rPr>
          <w:rFonts w:ascii="Times New Roman" w:hAnsi="Times New Roman" w:cs="Times New Roman"/>
          <w:sz w:val="24"/>
          <w:szCs w:val="24"/>
        </w:rPr>
        <w:t xml:space="preserve"> </w:t>
      </w:r>
    </w:p>
    <w:p w14:paraId="16B090C0" w14:textId="77777777" w:rsidR="00441280" w:rsidRPr="00F125A8" w:rsidRDefault="00441280" w:rsidP="00441280">
      <w:pPr>
        <w:pStyle w:val="BodyText2"/>
        <w:spacing w:after="0" w:line="240" w:lineRule="auto"/>
        <w:rPr>
          <w:rFonts w:ascii="Times New Roman" w:hAnsi="Times New Roman" w:cs="Times New Roman"/>
          <w:color w:val="auto"/>
          <w:lang w:val="en-US"/>
        </w:rPr>
      </w:pPr>
      <w:r w:rsidRPr="00F125A8">
        <w:rPr>
          <w:rFonts w:ascii="Times New Roman" w:hAnsi="Times New Roman" w:cs="Times New Roman"/>
          <w:color w:val="auto"/>
          <w:lang w:eastAsia="pt-PT"/>
        </w:rPr>
        <w:t>3</w:t>
      </w:r>
      <w:r w:rsidR="004039AC" w:rsidRPr="00F125A8">
        <w:rPr>
          <w:rFonts w:ascii="Times New Roman" w:hAnsi="Times New Roman" w:cs="Times New Roman"/>
          <w:color w:val="auto"/>
          <w:lang w:eastAsia="pt-PT"/>
        </w:rPr>
        <w:t>.</w:t>
      </w:r>
      <w:r w:rsidRPr="00F125A8">
        <w:rPr>
          <w:rFonts w:ascii="Times New Roman" w:hAnsi="Times New Roman" w:cs="Times New Roman"/>
          <w:color w:val="auto"/>
          <w:lang w:eastAsia="pt-PT"/>
        </w:rPr>
        <w:t xml:space="preserve"> </w:t>
      </w:r>
      <w:hyperlink r:id="rId10" w:tooltip="Simon Sze" w:history="1">
        <w:r w:rsidRPr="00F125A8">
          <w:rPr>
            <w:rFonts w:ascii="Times New Roman" w:hAnsi="Times New Roman" w:cs="Times New Roman"/>
            <w:color w:val="auto"/>
            <w:lang w:eastAsia="pt-PT"/>
          </w:rPr>
          <w:t>Sze, S. M.</w:t>
        </w:r>
      </w:hyperlink>
      <w:r w:rsidRPr="00F125A8">
        <w:rPr>
          <w:rFonts w:ascii="Times New Roman" w:hAnsi="Times New Roman" w:cs="Times New Roman"/>
          <w:color w:val="auto"/>
          <w:lang w:eastAsia="pt-PT"/>
        </w:rPr>
        <w:t>, Lee, M.-K</w:t>
      </w:r>
      <w:r w:rsidRPr="00F125A8">
        <w:rPr>
          <w:rFonts w:ascii="Times New Roman" w:hAnsi="Times New Roman" w:cs="Times New Roman"/>
          <w:color w:val="auto"/>
        </w:rPr>
        <w:t>.</w:t>
      </w:r>
      <w:r w:rsidRPr="00F125A8">
        <w:rPr>
          <w:rStyle w:val="HTMLCite"/>
          <w:rFonts w:ascii="Times New Roman" w:hAnsi="Times New Roman" w:cs="Times New Roman"/>
          <w:i w:val="0"/>
          <w:color w:val="auto"/>
        </w:rPr>
        <w:t xml:space="preserve"> Semiconductor Devices: Physics and Technology. New York: Wiley (2016). </w:t>
      </w:r>
    </w:p>
    <w:p w14:paraId="0EADD165" w14:textId="77777777" w:rsidR="00441280" w:rsidRPr="00F125A8" w:rsidRDefault="00441280" w:rsidP="00441280">
      <w:pPr>
        <w:spacing w:after="0" w:line="240" w:lineRule="auto"/>
        <w:ind w:right="-1"/>
        <w:jc w:val="both"/>
        <w:rPr>
          <w:rFonts w:ascii="Times New Roman" w:hAnsi="Times New Roman" w:cs="Times New Roman"/>
          <w:sz w:val="24"/>
          <w:szCs w:val="24"/>
        </w:rPr>
      </w:pPr>
      <w:r w:rsidRPr="00F125A8">
        <w:rPr>
          <w:rFonts w:ascii="Times New Roman" w:hAnsi="Times New Roman" w:cs="Times New Roman"/>
          <w:sz w:val="24"/>
          <w:szCs w:val="24"/>
          <w:lang w:val="pt-PT"/>
        </w:rPr>
        <w:t>4</w:t>
      </w:r>
      <w:r w:rsidR="004039AC" w:rsidRPr="00F125A8">
        <w:rPr>
          <w:rFonts w:ascii="Times New Roman" w:hAnsi="Times New Roman" w:cs="Times New Roman"/>
          <w:sz w:val="24"/>
          <w:szCs w:val="24"/>
          <w:lang w:val="pt-PT"/>
        </w:rPr>
        <w:t>.</w:t>
      </w:r>
      <w:r w:rsidRPr="00F125A8">
        <w:rPr>
          <w:rFonts w:ascii="Times New Roman" w:hAnsi="Times New Roman" w:cs="Times New Roman"/>
          <w:sz w:val="24"/>
          <w:szCs w:val="24"/>
          <w:lang w:val="pt-PT"/>
        </w:rPr>
        <w:t xml:space="preserve"> Ferrari, A. C. </w:t>
      </w:r>
      <w:r w:rsidRPr="00F125A8">
        <w:rPr>
          <w:rFonts w:ascii="Times New Roman" w:hAnsi="Times New Roman" w:cs="Times New Roman"/>
          <w:i/>
          <w:iCs/>
          <w:sz w:val="24"/>
          <w:szCs w:val="24"/>
          <w:lang w:val="pt-PT"/>
        </w:rPr>
        <w:t>et al</w:t>
      </w:r>
      <w:r w:rsidRPr="00F125A8">
        <w:rPr>
          <w:rFonts w:ascii="Times New Roman" w:hAnsi="Times New Roman" w:cs="Times New Roman"/>
          <w:sz w:val="24"/>
          <w:szCs w:val="24"/>
          <w:lang w:val="pt-PT"/>
        </w:rPr>
        <w:t xml:space="preserve">. </w:t>
      </w:r>
      <w:r w:rsidRPr="00F125A8">
        <w:rPr>
          <w:rFonts w:ascii="Times New Roman" w:hAnsi="Times New Roman" w:cs="Times New Roman"/>
          <w:sz w:val="24"/>
          <w:szCs w:val="24"/>
        </w:rPr>
        <w:t>Raman Spectrum of Graphene and Graphene Layers</w:t>
      </w:r>
      <w:r w:rsidRPr="00F125A8">
        <w:rPr>
          <w:rFonts w:ascii="Times New Roman" w:hAnsi="Times New Roman" w:cs="Times New Roman"/>
          <w:i/>
          <w:sz w:val="24"/>
          <w:szCs w:val="24"/>
        </w:rPr>
        <w:t xml:space="preserve">. </w:t>
      </w:r>
      <w:r w:rsidRPr="00F125A8">
        <w:rPr>
          <w:rFonts w:ascii="Times New Roman" w:hAnsi="Times New Roman" w:cs="Times New Roman"/>
          <w:i/>
          <w:iCs/>
          <w:sz w:val="24"/>
          <w:szCs w:val="24"/>
        </w:rPr>
        <w:t>Phys. Rev. Lett.</w:t>
      </w:r>
      <w:r w:rsidRPr="00F125A8">
        <w:rPr>
          <w:rFonts w:ascii="Times New Roman" w:hAnsi="Times New Roman" w:cs="Times New Roman"/>
          <w:iCs/>
          <w:sz w:val="24"/>
          <w:szCs w:val="24"/>
        </w:rPr>
        <w:t xml:space="preserve"> </w:t>
      </w:r>
      <w:r w:rsidRPr="00F125A8">
        <w:rPr>
          <w:rFonts w:ascii="Times New Roman" w:hAnsi="Times New Roman" w:cs="Times New Roman"/>
          <w:b/>
          <w:bCs/>
          <w:sz w:val="24"/>
          <w:szCs w:val="24"/>
        </w:rPr>
        <w:t>97</w:t>
      </w:r>
      <w:r w:rsidRPr="00F125A8">
        <w:rPr>
          <w:rFonts w:ascii="Times New Roman" w:hAnsi="Times New Roman" w:cs="Times New Roman"/>
          <w:sz w:val="24"/>
          <w:szCs w:val="24"/>
        </w:rPr>
        <w:t>, 187401 (2006).</w:t>
      </w:r>
    </w:p>
    <w:p w14:paraId="3D46D9A5" w14:textId="77777777" w:rsidR="00B4547C" w:rsidRPr="00F125A8" w:rsidRDefault="004039AC" w:rsidP="003958B7">
      <w:pPr>
        <w:pStyle w:val="Heading2"/>
        <w:spacing w:before="0"/>
        <w:jc w:val="both"/>
        <w:rPr>
          <w:rFonts w:ascii="Times New Roman" w:hAnsi="Times New Roman" w:cs="Times New Roman"/>
          <w:b w:val="0"/>
          <w:color w:val="auto"/>
          <w:sz w:val="24"/>
          <w:szCs w:val="24"/>
        </w:rPr>
      </w:pPr>
      <w:r w:rsidRPr="00F125A8">
        <w:rPr>
          <w:rFonts w:ascii="Times New Roman" w:hAnsi="Times New Roman" w:cs="Times New Roman"/>
          <w:b w:val="0"/>
          <w:color w:val="auto"/>
          <w:sz w:val="24"/>
          <w:szCs w:val="24"/>
        </w:rPr>
        <w:t>5.</w:t>
      </w:r>
      <w:r w:rsidR="00B4547C" w:rsidRPr="00F125A8">
        <w:rPr>
          <w:rFonts w:ascii="Times New Roman" w:hAnsi="Times New Roman" w:cs="Times New Roman"/>
          <w:color w:val="auto"/>
          <w:sz w:val="24"/>
          <w:szCs w:val="24"/>
        </w:rPr>
        <w:t xml:space="preserve"> </w:t>
      </w:r>
      <w:r w:rsidR="00B4547C" w:rsidRPr="00F125A8">
        <w:rPr>
          <w:rFonts w:ascii="Times New Roman" w:eastAsiaTheme="minorHAnsi" w:hAnsi="Times New Roman" w:cs="Times New Roman"/>
          <w:b w:val="0"/>
          <w:bCs w:val="0"/>
          <w:color w:val="auto"/>
          <w:sz w:val="24"/>
          <w:szCs w:val="24"/>
        </w:rPr>
        <w:t xml:space="preserve">Wu, </w:t>
      </w:r>
      <w:r w:rsidR="005305CB" w:rsidRPr="00F125A8">
        <w:rPr>
          <w:rFonts w:ascii="Times New Roman" w:eastAsiaTheme="minorHAnsi" w:hAnsi="Times New Roman" w:cs="Times New Roman"/>
          <w:b w:val="0"/>
          <w:bCs w:val="0"/>
          <w:color w:val="auto"/>
          <w:sz w:val="24"/>
          <w:szCs w:val="24"/>
        </w:rPr>
        <w:t xml:space="preserve">J.-B., </w:t>
      </w:r>
      <w:r w:rsidR="00B4547C" w:rsidRPr="00F125A8">
        <w:rPr>
          <w:rFonts w:ascii="Times New Roman" w:eastAsiaTheme="minorHAnsi" w:hAnsi="Times New Roman" w:cs="Times New Roman"/>
          <w:b w:val="0"/>
          <w:bCs w:val="0"/>
          <w:color w:val="auto"/>
          <w:sz w:val="24"/>
          <w:szCs w:val="24"/>
        </w:rPr>
        <w:t xml:space="preserve">Lin, </w:t>
      </w:r>
      <w:r w:rsidR="005305CB" w:rsidRPr="00F125A8">
        <w:rPr>
          <w:rFonts w:ascii="Times New Roman" w:eastAsiaTheme="minorHAnsi" w:hAnsi="Times New Roman" w:cs="Times New Roman"/>
          <w:b w:val="0"/>
          <w:bCs w:val="0"/>
          <w:color w:val="auto"/>
          <w:sz w:val="24"/>
          <w:szCs w:val="24"/>
        </w:rPr>
        <w:t xml:space="preserve">M.-L., </w:t>
      </w:r>
      <w:r w:rsidR="00B4547C" w:rsidRPr="00F125A8">
        <w:rPr>
          <w:rFonts w:ascii="Times New Roman" w:eastAsiaTheme="minorHAnsi" w:hAnsi="Times New Roman" w:cs="Times New Roman"/>
          <w:b w:val="0"/>
          <w:bCs w:val="0"/>
          <w:color w:val="auto"/>
          <w:sz w:val="24"/>
          <w:szCs w:val="24"/>
        </w:rPr>
        <w:t xml:space="preserve">Cong, </w:t>
      </w:r>
      <w:r w:rsidR="005305CB" w:rsidRPr="00F125A8">
        <w:rPr>
          <w:rFonts w:ascii="Times New Roman" w:eastAsiaTheme="minorHAnsi" w:hAnsi="Times New Roman" w:cs="Times New Roman"/>
          <w:b w:val="0"/>
          <w:bCs w:val="0"/>
          <w:color w:val="auto"/>
          <w:sz w:val="24"/>
          <w:szCs w:val="24"/>
        </w:rPr>
        <w:t xml:space="preserve">X., </w:t>
      </w:r>
      <w:proofErr w:type="spellStart"/>
      <w:r w:rsidR="00B4547C" w:rsidRPr="00F125A8">
        <w:rPr>
          <w:rFonts w:ascii="Times New Roman" w:eastAsiaTheme="minorHAnsi" w:hAnsi="Times New Roman" w:cs="Times New Roman"/>
          <w:b w:val="0"/>
          <w:bCs w:val="0"/>
          <w:color w:val="auto"/>
          <w:sz w:val="24"/>
          <w:szCs w:val="24"/>
        </w:rPr>
        <w:t>Liua</w:t>
      </w:r>
      <w:proofErr w:type="spellEnd"/>
      <w:r w:rsidR="005305CB" w:rsidRPr="00F125A8">
        <w:rPr>
          <w:rFonts w:ascii="Times New Roman" w:eastAsiaTheme="minorHAnsi" w:hAnsi="Times New Roman" w:cs="Times New Roman"/>
          <w:b w:val="0"/>
          <w:bCs w:val="0"/>
          <w:color w:val="auto"/>
          <w:sz w:val="24"/>
          <w:szCs w:val="24"/>
        </w:rPr>
        <w:t>,</w:t>
      </w:r>
      <w:r w:rsidR="00B4547C" w:rsidRPr="00F125A8">
        <w:rPr>
          <w:rFonts w:ascii="Times New Roman" w:eastAsiaTheme="minorHAnsi" w:hAnsi="Times New Roman" w:cs="Times New Roman"/>
          <w:b w:val="0"/>
          <w:bCs w:val="0"/>
          <w:color w:val="auto"/>
          <w:sz w:val="24"/>
          <w:szCs w:val="24"/>
        </w:rPr>
        <w:t xml:space="preserve"> </w:t>
      </w:r>
      <w:r w:rsidR="005305CB" w:rsidRPr="00F125A8">
        <w:rPr>
          <w:rFonts w:ascii="Times New Roman" w:eastAsiaTheme="minorHAnsi" w:hAnsi="Times New Roman" w:cs="Times New Roman"/>
          <w:b w:val="0"/>
          <w:bCs w:val="0"/>
          <w:color w:val="auto"/>
          <w:sz w:val="24"/>
          <w:szCs w:val="24"/>
        </w:rPr>
        <w:t>H.-N. &amp;</w:t>
      </w:r>
      <w:r w:rsidR="00B4547C" w:rsidRPr="00F125A8">
        <w:rPr>
          <w:rFonts w:ascii="Times New Roman" w:eastAsiaTheme="minorHAnsi" w:hAnsi="Times New Roman" w:cs="Times New Roman"/>
          <w:b w:val="0"/>
          <w:bCs w:val="0"/>
          <w:color w:val="auto"/>
          <w:sz w:val="24"/>
          <w:szCs w:val="24"/>
        </w:rPr>
        <w:t xml:space="preserve"> Tan, </w:t>
      </w:r>
      <w:r w:rsidR="005305CB" w:rsidRPr="00F125A8">
        <w:rPr>
          <w:rFonts w:ascii="Times New Roman" w:eastAsiaTheme="minorHAnsi" w:hAnsi="Times New Roman" w:cs="Times New Roman"/>
          <w:b w:val="0"/>
          <w:bCs w:val="0"/>
          <w:color w:val="auto"/>
          <w:sz w:val="24"/>
          <w:szCs w:val="24"/>
        </w:rPr>
        <w:t xml:space="preserve">P.-H. Raman spectroscopy of graphene-based materials and its applications in related devices. </w:t>
      </w:r>
      <w:r w:rsidR="00B4547C" w:rsidRPr="00F125A8">
        <w:rPr>
          <w:rFonts w:ascii="Times New Roman" w:hAnsi="Times New Roman" w:cs="Times New Roman"/>
          <w:b w:val="0"/>
          <w:i/>
          <w:color w:val="auto"/>
          <w:sz w:val="24"/>
          <w:szCs w:val="24"/>
        </w:rPr>
        <w:t>Chem. Soc. Rev</w:t>
      </w:r>
      <w:r w:rsidR="00B4547C" w:rsidRPr="00F125A8">
        <w:rPr>
          <w:rFonts w:ascii="Times New Roman" w:hAnsi="Times New Roman" w:cs="Times New Roman"/>
          <w:i/>
          <w:color w:val="auto"/>
          <w:sz w:val="24"/>
          <w:szCs w:val="24"/>
        </w:rPr>
        <w:t>.</w:t>
      </w:r>
      <w:r w:rsidR="00B4547C" w:rsidRPr="00F125A8">
        <w:rPr>
          <w:rFonts w:ascii="Times New Roman" w:hAnsi="Times New Roman" w:cs="Times New Roman"/>
          <w:color w:val="auto"/>
          <w:sz w:val="24"/>
          <w:szCs w:val="24"/>
        </w:rPr>
        <w:t xml:space="preserve"> </w:t>
      </w:r>
      <w:r w:rsidR="00B4547C" w:rsidRPr="00F125A8">
        <w:rPr>
          <w:rFonts w:ascii="Times New Roman" w:hAnsi="Times New Roman" w:cs="Times New Roman"/>
          <w:b w:val="0"/>
          <w:color w:val="auto"/>
          <w:sz w:val="24"/>
          <w:szCs w:val="24"/>
        </w:rPr>
        <w:t>47, 1822-1873 (2018).</w:t>
      </w:r>
      <w:r w:rsidRPr="00F125A8">
        <w:rPr>
          <w:rFonts w:ascii="Times New Roman" w:hAnsi="Times New Roman" w:cs="Times New Roman"/>
          <w:b w:val="0"/>
          <w:color w:val="auto"/>
          <w:sz w:val="24"/>
          <w:szCs w:val="24"/>
        </w:rPr>
        <w:t xml:space="preserve"> </w:t>
      </w:r>
    </w:p>
    <w:p w14:paraId="6218737E" w14:textId="77777777" w:rsidR="00441280" w:rsidRPr="00F125A8" w:rsidRDefault="00B4547C" w:rsidP="00B4547C">
      <w:pPr>
        <w:adjustRightInd w:val="0"/>
        <w:spacing w:after="0" w:line="240" w:lineRule="auto"/>
        <w:ind w:right="-1"/>
        <w:jc w:val="both"/>
        <w:rPr>
          <w:rFonts w:ascii="Times New Roman" w:hAnsi="Times New Roman" w:cs="Times New Roman"/>
          <w:sz w:val="24"/>
          <w:szCs w:val="24"/>
        </w:rPr>
      </w:pPr>
      <w:r w:rsidRPr="00F125A8">
        <w:rPr>
          <w:rFonts w:ascii="Times New Roman" w:hAnsi="Times New Roman" w:cs="Times New Roman"/>
          <w:sz w:val="24"/>
          <w:szCs w:val="24"/>
        </w:rPr>
        <w:t>6</w:t>
      </w:r>
      <w:r w:rsidR="004039AC" w:rsidRPr="00F125A8">
        <w:rPr>
          <w:rFonts w:ascii="Times New Roman" w:hAnsi="Times New Roman" w:cs="Times New Roman"/>
          <w:sz w:val="24"/>
          <w:szCs w:val="24"/>
        </w:rPr>
        <w:t>.</w:t>
      </w:r>
      <w:r w:rsidR="00441280" w:rsidRPr="00F125A8">
        <w:rPr>
          <w:rFonts w:ascii="Times New Roman" w:hAnsi="Times New Roman" w:cs="Times New Roman"/>
          <w:sz w:val="24"/>
          <w:szCs w:val="24"/>
        </w:rPr>
        <w:t xml:space="preserve"> Gomes, P.J., </w:t>
      </w:r>
      <w:proofErr w:type="spellStart"/>
      <w:r w:rsidR="00441280" w:rsidRPr="00F125A8">
        <w:rPr>
          <w:rFonts w:ascii="Times New Roman" w:hAnsi="Times New Roman" w:cs="Times New Roman"/>
          <w:sz w:val="24"/>
          <w:szCs w:val="24"/>
        </w:rPr>
        <w:t>Ferraria</w:t>
      </w:r>
      <w:proofErr w:type="spellEnd"/>
      <w:r w:rsidR="00441280" w:rsidRPr="00F125A8">
        <w:rPr>
          <w:rFonts w:ascii="Times New Roman" w:hAnsi="Times New Roman" w:cs="Times New Roman"/>
          <w:sz w:val="24"/>
          <w:szCs w:val="24"/>
        </w:rPr>
        <w:t xml:space="preserve">, A.M., Botelho do Rego, A.M., Hoffmann, S.V., Ribeiro, P.A. </w:t>
      </w:r>
      <w:r w:rsidR="005305CB" w:rsidRPr="00F125A8">
        <w:rPr>
          <w:rFonts w:ascii="Times New Roman" w:hAnsi="Times New Roman" w:cs="Times New Roman"/>
          <w:sz w:val="24"/>
          <w:szCs w:val="24"/>
        </w:rPr>
        <w:t xml:space="preserve">&amp; </w:t>
      </w:r>
      <w:proofErr w:type="spellStart"/>
      <w:r w:rsidR="00441280" w:rsidRPr="00F125A8">
        <w:rPr>
          <w:rFonts w:ascii="Times New Roman" w:hAnsi="Times New Roman" w:cs="Times New Roman"/>
          <w:sz w:val="24"/>
          <w:szCs w:val="24"/>
        </w:rPr>
        <w:t>Raposo</w:t>
      </w:r>
      <w:proofErr w:type="spellEnd"/>
      <w:r w:rsidR="00441280" w:rsidRPr="00F125A8">
        <w:rPr>
          <w:rFonts w:ascii="Times New Roman" w:hAnsi="Times New Roman" w:cs="Times New Roman"/>
          <w:sz w:val="24"/>
          <w:szCs w:val="24"/>
        </w:rPr>
        <w:t xml:space="preserve">, M. Energy Thresholds of DNA Damage Induced by UV Radiation: an XPS Study. </w:t>
      </w:r>
      <w:r w:rsidR="00441280" w:rsidRPr="00F125A8">
        <w:rPr>
          <w:rStyle w:val="cit-title"/>
          <w:rFonts w:ascii="Times New Roman" w:hAnsi="Times New Roman" w:cs="Times New Roman"/>
          <w:i/>
          <w:iCs/>
          <w:sz w:val="24"/>
          <w:szCs w:val="24"/>
        </w:rPr>
        <w:t>J. Phys. Chem. B</w:t>
      </w:r>
      <w:r w:rsidR="00441280" w:rsidRPr="00F125A8">
        <w:rPr>
          <w:rFonts w:ascii="Times New Roman" w:hAnsi="Times New Roman" w:cs="Times New Roman"/>
          <w:i/>
          <w:sz w:val="24"/>
          <w:szCs w:val="24"/>
        </w:rPr>
        <w:t xml:space="preserve"> </w:t>
      </w:r>
      <w:r w:rsidR="00441280" w:rsidRPr="00F125A8">
        <w:rPr>
          <w:rStyle w:val="cit-volume"/>
          <w:rFonts w:ascii="Times New Roman" w:hAnsi="Times New Roman" w:cs="Times New Roman"/>
          <w:b/>
          <w:bCs/>
          <w:sz w:val="24"/>
          <w:szCs w:val="24"/>
        </w:rPr>
        <w:t>119</w:t>
      </w:r>
      <w:r w:rsidR="00441280" w:rsidRPr="00F125A8">
        <w:rPr>
          <w:rStyle w:val="cit-issue"/>
          <w:rFonts w:ascii="Times New Roman" w:hAnsi="Times New Roman" w:cs="Times New Roman"/>
          <w:sz w:val="24"/>
          <w:szCs w:val="24"/>
        </w:rPr>
        <w:t>, 17</w:t>
      </w:r>
      <w:r w:rsidR="00441280" w:rsidRPr="00F125A8">
        <w:rPr>
          <w:rStyle w:val="cit-pagerange"/>
          <w:rFonts w:ascii="Times New Roman" w:hAnsi="Times New Roman" w:cs="Times New Roman"/>
          <w:sz w:val="24"/>
          <w:szCs w:val="24"/>
        </w:rPr>
        <w:t>, 5404-5411</w:t>
      </w:r>
      <w:r w:rsidR="00441280" w:rsidRPr="00F125A8">
        <w:rPr>
          <w:rFonts w:ascii="Times New Roman" w:hAnsi="Times New Roman" w:cs="Times New Roman"/>
          <w:sz w:val="24"/>
          <w:szCs w:val="24"/>
        </w:rPr>
        <w:t xml:space="preserve"> (</w:t>
      </w:r>
      <w:r w:rsidR="00441280" w:rsidRPr="00F125A8">
        <w:rPr>
          <w:rStyle w:val="cit-year-info"/>
          <w:rFonts w:ascii="Times New Roman" w:hAnsi="Times New Roman" w:cs="Times New Roman"/>
          <w:sz w:val="24"/>
          <w:szCs w:val="24"/>
        </w:rPr>
        <w:t>2015)</w:t>
      </w:r>
      <w:r w:rsidR="00441280" w:rsidRPr="00F125A8">
        <w:rPr>
          <w:rFonts w:ascii="Times New Roman" w:hAnsi="Times New Roman" w:cs="Times New Roman"/>
          <w:sz w:val="24"/>
          <w:szCs w:val="24"/>
        </w:rPr>
        <w:t>.</w:t>
      </w:r>
    </w:p>
    <w:p w14:paraId="5F139FD5" w14:textId="77777777" w:rsidR="00441280" w:rsidRPr="00F125A8" w:rsidRDefault="003958B7" w:rsidP="00441280">
      <w:pPr>
        <w:adjustRightInd w:val="0"/>
        <w:spacing w:after="0" w:line="240" w:lineRule="auto"/>
        <w:ind w:right="-1"/>
        <w:jc w:val="both"/>
        <w:rPr>
          <w:rFonts w:ascii="Times New Roman" w:hAnsi="Times New Roman" w:cs="Times New Roman"/>
          <w:sz w:val="24"/>
          <w:szCs w:val="24"/>
        </w:rPr>
      </w:pPr>
      <w:r w:rsidRPr="00F125A8">
        <w:rPr>
          <w:rFonts w:ascii="Times New Roman" w:hAnsi="Times New Roman" w:cs="Times New Roman"/>
          <w:sz w:val="24"/>
          <w:szCs w:val="24"/>
        </w:rPr>
        <w:t>7.</w:t>
      </w:r>
      <w:r w:rsidR="00441280" w:rsidRPr="00F125A8">
        <w:rPr>
          <w:rFonts w:ascii="Times New Roman" w:hAnsi="Times New Roman" w:cs="Times New Roman"/>
          <w:sz w:val="24"/>
          <w:szCs w:val="24"/>
        </w:rPr>
        <w:t xml:space="preserve"> </w:t>
      </w:r>
      <w:proofErr w:type="spellStart"/>
      <w:r w:rsidR="00441280" w:rsidRPr="00F125A8">
        <w:rPr>
          <w:rFonts w:ascii="Times New Roman" w:hAnsi="Times New Roman" w:cs="Times New Roman"/>
          <w:sz w:val="24"/>
          <w:szCs w:val="24"/>
        </w:rPr>
        <w:t>Kaciulis</w:t>
      </w:r>
      <w:proofErr w:type="spellEnd"/>
      <w:r w:rsidR="00441280" w:rsidRPr="00F125A8">
        <w:rPr>
          <w:rFonts w:ascii="Times New Roman" w:hAnsi="Times New Roman" w:cs="Times New Roman"/>
          <w:sz w:val="24"/>
          <w:szCs w:val="24"/>
        </w:rPr>
        <w:t xml:space="preserve">, S., </w:t>
      </w:r>
      <w:proofErr w:type="spellStart"/>
      <w:r w:rsidR="00441280" w:rsidRPr="00F125A8">
        <w:rPr>
          <w:rFonts w:ascii="Times New Roman" w:hAnsi="Times New Roman" w:cs="Times New Roman"/>
          <w:sz w:val="24"/>
          <w:szCs w:val="24"/>
        </w:rPr>
        <w:t>Mezzi</w:t>
      </w:r>
      <w:proofErr w:type="spellEnd"/>
      <w:r w:rsidR="00441280" w:rsidRPr="00F125A8">
        <w:rPr>
          <w:rFonts w:ascii="Times New Roman" w:hAnsi="Times New Roman" w:cs="Times New Roman"/>
          <w:sz w:val="24"/>
          <w:szCs w:val="24"/>
        </w:rPr>
        <w:t xml:space="preserve">, A., </w:t>
      </w:r>
      <w:proofErr w:type="spellStart"/>
      <w:r w:rsidR="00441280" w:rsidRPr="00F125A8">
        <w:rPr>
          <w:rFonts w:ascii="Times New Roman" w:hAnsi="Times New Roman" w:cs="Times New Roman"/>
          <w:sz w:val="24"/>
          <w:szCs w:val="24"/>
        </w:rPr>
        <w:t>Calvani</w:t>
      </w:r>
      <w:proofErr w:type="spellEnd"/>
      <w:r w:rsidR="00441280" w:rsidRPr="00F125A8">
        <w:rPr>
          <w:rFonts w:ascii="Times New Roman" w:hAnsi="Times New Roman" w:cs="Times New Roman"/>
          <w:sz w:val="24"/>
          <w:szCs w:val="24"/>
        </w:rPr>
        <w:t xml:space="preserve">, P. </w:t>
      </w:r>
      <w:r w:rsidR="005305CB" w:rsidRPr="00F125A8">
        <w:rPr>
          <w:rFonts w:ascii="Times New Roman" w:hAnsi="Times New Roman" w:cs="Times New Roman"/>
          <w:sz w:val="24"/>
          <w:szCs w:val="24"/>
        </w:rPr>
        <w:t>&amp;</w:t>
      </w:r>
      <w:r w:rsidR="00441280" w:rsidRPr="00F125A8">
        <w:rPr>
          <w:rFonts w:ascii="Times New Roman" w:hAnsi="Times New Roman" w:cs="Times New Roman"/>
          <w:sz w:val="24"/>
          <w:szCs w:val="24"/>
        </w:rPr>
        <w:t xml:space="preserve"> </w:t>
      </w:r>
      <w:proofErr w:type="spellStart"/>
      <w:r w:rsidR="00441280" w:rsidRPr="00F125A8">
        <w:rPr>
          <w:rFonts w:ascii="Times New Roman" w:hAnsi="Times New Roman" w:cs="Times New Roman"/>
          <w:sz w:val="24"/>
          <w:szCs w:val="24"/>
        </w:rPr>
        <w:t>Trucchi</w:t>
      </w:r>
      <w:proofErr w:type="spellEnd"/>
      <w:r w:rsidR="00441280" w:rsidRPr="00F125A8">
        <w:rPr>
          <w:rFonts w:ascii="Times New Roman" w:hAnsi="Times New Roman" w:cs="Times New Roman"/>
          <w:sz w:val="24"/>
          <w:szCs w:val="24"/>
        </w:rPr>
        <w:t xml:space="preserve">, D. M. Electron Spectroscopy of the main allotropes of carbon. </w:t>
      </w:r>
      <w:r w:rsidR="00441280" w:rsidRPr="00F125A8">
        <w:rPr>
          <w:rFonts w:ascii="Times New Roman" w:hAnsi="Times New Roman" w:cs="Times New Roman"/>
          <w:i/>
          <w:iCs/>
          <w:sz w:val="24"/>
          <w:szCs w:val="24"/>
        </w:rPr>
        <w:t>Surf. Interface Anal.</w:t>
      </w:r>
      <w:r w:rsidR="00441280" w:rsidRPr="00F125A8">
        <w:rPr>
          <w:rFonts w:ascii="Times New Roman" w:hAnsi="Times New Roman" w:cs="Times New Roman"/>
          <w:sz w:val="24"/>
          <w:szCs w:val="24"/>
        </w:rPr>
        <w:t xml:space="preserve"> </w:t>
      </w:r>
      <w:r w:rsidR="00441280" w:rsidRPr="00F125A8">
        <w:rPr>
          <w:rFonts w:ascii="Times New Roman" w:hAnsi="Times New Roman" w:cs="Times New Roman"/>
          <w:b/>
          <w:bCs/>
          <w:sz w:val="24"/>
          <w:szCs w:val="24"/>
        </w:rPr>
        <w:t>46</w:t>
      </w:r>
      <w:r w:rsidR="00441280" w:rsidRPr="00F125A8">
        <w:rPr>
          <w:rFonts w:ascii="Times New Roman" w:hAnsi="Times New Roman" w:cs="Times New Roman"/>
          <w:sz w:val="24"/>
          <w:szCs w:val="24"/>
        </w:rPr>
        <w:t>, 966-969 (2014).</w:t>
      </w:r>
    </w:p>
    <w:p w14:paraId="0EE7A046" w14:textId="77777777" w:rsidR="00441280" w:rsidRPr="00F125A8" w:rsidRDefault="00B4547C" w:rsidP="00441280">
      <w:pPr>
        <w:adjustRightInd w:val="0"/>
        <w:spacing w:line="240" w:lineRule="auto"/>
        <w:ind w:right="-1"/>
        <w:jc w:val="both"/>
        <w:rPr>
          <w:rFonts w:ascii="Times New Roman" w:hAnsi="Times New Roman" w:cs="Times New Roman"/>
          <w:sz w:val="24"/>
          <w:szCs w:val="24"/>
        </w:rPr>
      </w:pPr>
      <w:r w:rsidRPr="00F125A8">
        <w:rPr>
          <w:rFonts w:ascii="Times New Roman" w:hAnsi="Times New Roman" w:cs="Times New Roman"/>
          <w:sz w:val="24"/>
          <w:szCs w:val="24"/>
        </w:rPr>
        <w:t>8</w:t>
      </w:r>
      <w:r w:rsidR="003958B7" w:rsidRPr="00F125A8">
        <w:rPr>
          <w:rFonts w:ascii="Times New Roman" w:hAnsi="Times New Roman" w:cs="Times New Roman"/>
          <w:sz w:val="24"/>
          <w:szCs w:val="24"/>
        </w:rPr>
        <w:t>.</w:t>
      </w:r>
      <w:r w:rsidR="00441280" w:rsidRPr="00F125A8">
        <w:rPr>
          <w:rFonts w:ascii="Times New Roman" w:hAnsi="Times New Roman" w:cs="Times New Roman"/>
          <w:sz w:val="24"/>
          <w:szCs w:val="24"/>
        </w:rPr>
        <w:t xml:space="preserve"> Ehlert, C., Unger, W. E. S. </w:t>
      </w:r>
      <w:r w:rsidR="003958B7" w:rsidRPr="00F125A8">
        <w:rPr>
          <w:rFonts w:ascii="Times New Roman" w:hAnsi="Times New Roman" w:cs="Times New Roman"/>
          <w:sz w:val="24"/>
          <w:szCs w:val="24"/>
        </w:rPr>
        <w:t>&amp;</w:t>
      </w:r>
      <w:r w:rsidR="00441280" w:rsidRPr="00F125A8">
        <w:rPr>
          <w:rFonts w:ascii="Times New Roman" w:hAnsi="Times New Roman" w:cs="Times New Roman"/>
          <w:sz w:val="24"/>
          <w:szCs w:val="24"/>
        </w:rPr>
        <w:t xml:space="preserve"> </w:t>
      </w:r>
      <w:proofErr w:type="spellStart"/>
      <w:r w:rsidR="00441280" w:rsidRPr="00F125A8">
        <w:rPr>
          <w:rFonts w:ascii="Times New Roman" w:hAnsi="Times New Roman" w:cs="Times New Roman"/>
          <w:sz w:val="24"/>
          <w:szCs w:val="24"/>
        </w:rPr>
        <w:t>Saalfrank</w:t>
      </w:r>
      <w:proofErr w:type="spellEnd"/>
      <w:r w:rsidR="00441280" w:rsidRPr="00F125A8">
        <w:rPr>
          <w:rFonts w:ascii="Times New Roman" w:hAnsi="Times New Roman" w:cs="Times New Roman"/>
          <w:sz w:val="24"/>
          <w:szCs w:val="24"/>
        </w:rPr>
        <w:t xml:space="preserve">, P. C. K-edge NEXAFS spectra of graphene with physical and chemical defects: a study based on density functional theory. </w:t>
      </w:r>
      <w:r w:rsidR="00441280" w:rsidRPr="00F125A8">
        <w:rPr>
          <w:rFonts w:ascii="Times New Roman" w:hAnsi="Times New Roman" w:cs="Times New Roman"/>
          <w:i/>
          <w:iCs/>
          <w:sz w:val="24"/>
          <w:szCs w:val="24"/>
        </w:rPr>
        <w:t xml:space="preserve">Phys. Chem. Chem. Phys. </w:t>
      </w:r>
      <w:r w:rsidR="00441280" w:rsidRPr="00F125A8">
        <w:rPr>
          <w:rFonts w:ascii="Times New Roman" w:hAnsi="Times New Roman" w:cs="Times New Roman"/>
          <w:b/>
          <w:bCs/>
          <w:sz w:val="24"/>
          <w:szCs w:val="24"/>
        </w:rPr>
        <w:t>16</w:t>
      </w:r>
      <w:r w:rsidR="00441280" w:rsidRPr="00F125A8">
        <w:rPr>
          <w:rFonts w:ascii="Times New Roman" w:hAnsi="Times New Roman" w:cs="Times New Roman"/>
          <w:sz w:val="24"/>
          <w:szCs w:val="24"/>
        </w:rPr>
        <w:t>, 14083-14095 (2014).</w:t>
      </w:r>
      <w:r w:rsidR="004039AC" w:rsidRPr="00F125A8">
        <w:rPr>
          <w:rFonts w:ascii="Times New Roman" w:hAnsi="Times New Roman" w:cs="Times New Roman"/>
          <w:sz w:val="24"/>
          <w:szCs w:val="24"/>
        </w:rPr>
        <w:t xml:space="preserve"> </w:t>
      </w:r>
    </w:p>
    <w:p w14:paraId="66FC5480" w14:textId="77777777" w:rsidR="00441280" w:rsidRPr="00F125A8" w:rsidRDefault="00441280" w:rsidP="00441280">
      <w:pPr>
        <w:spacing w:line="240" w:lineRule="auto"/>
        <w:jc w:val="both"/>
        <w:rPr>
          <w:rFonts w:ascii="Times New Roman" w:hAnsi="Times New Roman" w:cs="Times New Roman"/>
          <w:b/>
          <w:sz w:val="24"/>
          <w:szCs w:val="24"/>
        </w:rPr>
      </w:pPr>
    </w:p>
    <w:sectPr w:rsidR="00441280" w:rsidRPr="00F125A8" w:rsidSect="009A0D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alatino">
    <w:altName w:val="Book Antiqua"/>
    <w:charset w:val="00"/>
    <w:family w:val="roman"/>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280"/>
    <w:rsid w:val="001A6695"/>
    <w:rsid w:val="003958B7"/>
    <w:rsid w:val="004039AC"/>
    <w:rsid w:val="00441280"/>
    <w:rsid w:val="004441E6"/>
    <w:rsid w:val="005305CB"/>
    <w:rsid w:val="009A0D7F"/>
    <w:rsid w:val="00AE5F1C"/>
    <w:rsid w:val="00B4547C"/>
    <w:rsid w:val="00C44228"/>
    <w:rsid w:val="00EC7DA1"/>
    <w:rsid w:val="00F125A8"/>
    <w:rsid w:val="00F83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7F2FD"/>
  <w15:docId w15:val="{4D8B7E10-FD3E-45B6-B963-E9B2F1FC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D7F"/>
  </w:style>
  <w:style w:type="paragraph" w:styleId="Heading1">
    <w:name w:val="heading 1"/>
    <w:basedOn w:val="Normal"/>
    <w:link w:val="Heading1Char"/>
    <w:uiPriority w:val="9"/>
    <w:qFormat/>
    <w:rsid w:val="00441280"/>
    <w:pPr>
      <w:spacing w:before="100" w:beforeAutospacing="1" w:after="100" w:afterAutospacing="1" w:line="240" w:lineRule="auto"/>
      <w:outlineLvl w:val="0"/>
    </w:pPr>
    <w:rPr>
      <w:rFonts w:ascii="Times New Roman" w:eastAsia="Times New Roman" w:hAnsi="Times New Roman" w:cs="Times New Roman"/>
      <w:b/>
      <w:bCs/>
      <w:kern w:val="36"/>
      <w:sz w:val="48"/>
      <w:szCs w:val="48"/>
      <w:lang w:val="pt-PT" w:eastAsia="pt-PT"/>
    </w:rPr>
  </w:style>
  <w:style w:type="paragraph" w:styleId="Heading2">
    <w:name w:val="heading 2"/>
    <w:basedOn w:val="Normal"/>
    <w:next w:val="Normal"/>
    <w:link w:val="Heading2Char"/>
    <w:uiPriority w:val="9"/>
    <w:unhideWhenUsed/>
    <w:qFormat/>
    <w:rsid w:val="005305CB"/>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BodyText2">
    <w:name w:val="WW-Body Text 2"/>
    <w:basedOn w:val="Normal"/>
    <w:rsid w:val="00441280"/>
    <w:pPr>
      <w:suppressAutoHyphens/>
      <w:autoSpaceDE w:val="0"/>
      <w:spacing w:after="0" w:line="240" w:lineRule="auto"/>
      <w:ind w:firstLine="284"/>
      <w:jc w:val="both"/>
    </w:pPr>
    <w:rPr>
      <w:rFonts w:ascii="Palatino" w:eastAsia="Times New Roman" w:hAnsi="Palatino" w:cs="Times New Roman"/>
      <w:color w:val="000000"/>
      <w:lang w:eastAsia="ar-SA"/>
    </w:rPr>
  </w:style>
  <w:style w:type="paragraph" w:customStyle="1" w:styleId="bcauthoraddress">
    <w:name w:val="bcauthoraddress"/>
    <w:basedOn w:val="Normal"/>
    <w:rsid w:val="004412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41280"/>
    <w:rPr>
      <w:rFonts w:ascii="Times New Roman" w:eastAsia="Times New Roman" w:hAnsi="Times New Roman" w:cs="Times New Roman"/>
      <w:b/>
      <w:bCs/>
      <w:kern w:val="36"/>
      <w:sz w:val="48"/>
      <w:szCs w:val="48"/>
      <w:lang w:val="pt-PT" w:eastAsia="pt-PT"/>
    </w:rPr>
  </w:style>
  <w:style w:type="paragraph" w:styleId="BodyText2">
    <w:name w:val="Body Text 2"/>
    <w:basedOn w:val="Normal"/>
    <w:link w:val="BodyText2Char"/>
    <w:uiPriority w:val="99"/>
    <w:unhideWhenUsed/>
    <w:rsid w:val="00441280"/>
    <w:pPr>
      <w:autoSpaceDE w:val="0"/>
      <w:autoSpaceDN w:val="0"/>
      <w:spacing w:after="120" w:line="480" w:lineRule="auto"/>
      <w:jc w:val="both"/>
    </w:pPr>
    <w:rPr>
      <w:rFonts w:ascii="Palatino" w:eastAsia="Times New Roman" w:hAnsi="Palatino" w:cs="Palatino"/>
      <w:color w:val="000000"/>
      <w:sz w:val="24"/>
      <w:szCs w:val="24"/>
      <w:lang w:val="en-GB"/>
    </w:rPr>
  </w:style>
  <w:style w:type="character" w:customStyle="1" w:styleId="BodyText2Char">
    <w:name w:val="Body Text 2 Char"/>
    <w:basedOn w:val="DefaultParagraphFont"/>
    <w:link w:val="BodyText2"/>
    <w:uiPriority w:val="99"/>
    <w:rsid w:val="00441280"/>
    <w:rPr>
      <w:rFonts w:ascii="Palatino" w:eastAsia="Times New Roman" w:hAnsi="Palatino" w:cs="Palatino"/>
      <w:color w:val="000000"/>
      <w:sz w:val="24"/>
      <w:szCs w:val="24"/>
      <w:lang w:val="en-GB"/>
    </w:rPr>
  </w:style>
  <w:style w:type="character" w:styleId="HTMLCite">
    <w:name w:val="HTML Cite"/>
    <w:uiPriority w:val="99"/>
    <w:semiHidden/>
    <w:unhideWhenUsed/>
    <w:rsid w:val="00441280"/>
    <w:rPr>
      <w:i/>
      <w:iCs/>
    </w:rPr>
  </w:style>
  <w:style w:type="paragraph" w:styleId="Caption">
    <w:name w:val="caption"/>
    <w:basedOn w:val="Normal"/>
    <w:next w:val="Normal"/>
    <w:uiPriority w:val="99"/>
    <w:unhideWhenUsed/>
    <w:qFormat/>
    <w:rsid w:val="00441280"/>
    <w:pPr>
      <w:spacing w:after="200" w:line="240" w:lineRule="auto"/>
    </w:pPr>
    <w:rPr>
      <w:i/>
      <w:iCs/>
      <w:color w:val="44546A" w:themeColor="text2"/>
      <w:sz w:val="18"/>
      <w:szCs w:val="18"/>
      <w:lang w:val="en-GB"/>
    </w:rPr>
  </w:style>
  <w:style w:type="character" w:customStyle="1" w:styleId="cit-title">
    <w:name w:val="cit-title"/>
    <w:basedOn w:val="DefaultParagraphFont"/>
    <w:rsid w:val="00441280"/>
  </w:style>
  <w:style w:type="character" w:customStyle="1" w:styleId="cit-year-info">
    <w:name w:val="cit-year-info"/>
    <w:basedOn w:val="DefaultParagraphFont"/>
    <w:rsid w:val="00441280"/>
  </w:style>
  <w:style w:type="character" w:customStyle="1" w:styleId="cit-volume">
    <w:name w:val="cit-volume"/>
    <w:basedOn w:val="DefaultParagraphFont"/>
    <w:rsid w:val="00441280"/>
  </w:style>
  <w:style w:type="character" w:customStyle="1" w:styleId="cit-issue">
    <w:name w:val="cit-issue"/>
    <w:basedOn w:val="DefaultParagraphFont"/>
    <w:rsid w:val="00441280"/>
  </w:style>
  <w:style w:type="character" w:customStyle="1" w:styleId="cit-pagerange">
    <w:name w:val="cit-pagerange"/>
    <w:basedOn w:val="DefaultParagraphFont"/>
    <w:rsid w:val="00441280"/>
  </w:style>
  <w:style w:type="paragraph" w:styleId="BalloonText">
    <w:name w:val="Balloon Text"/>
    <w:basedOn w:val="Normal"/>
    <w:link w:val="BalloonTextChar"/>
    <w:uiPriority w:val="99"/>
    <w:semiHidden/>
    <w:unhideWhenUsed/>
    <w:rsid w:val="004412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280"/>
    <w:rPr>
      <w:rFonts w:ascii="Tahoma" w:hAnsi="Tahoma" w:cs="Tahoma"/>
      <w:sz w:val="16"/>
      <w:szCs w:val="16"/>
    </w:rPr>
  </w:style>
  <w:style w:type="character" w:customStyle="1" w:styleId="Heading2Char">
    <w:name w:val="Heading 2 Char"/>
    <w:basedOn w:val="DefaultParagraphFont"/>
    <w:link w:val="Heading2"/>
    <w:uiPriority w:val="9"/>
    <w:rsid w:val="005305CB"/>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79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tiff"/><Relationship Id="rId3" Type="http://schemas.openxmlformats.org/officeDocument/2006/relationships/webSettings" Target="webSettings.xml"/><Relationship Id="rId7" Type="http://schemas.openxmlformats.org/officeDocument/2006/relationships/image" Target="media/image4.tif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tiff"/><Relationship Id="rId11" Type="http://schemas.openxmlformats.org/officeDocument/2006/relationships/fontTable" Target="fontTable.xml"/><Relationship Id="rId5" Type="http://schemas.openxmlformats.org/officeDocument/2006/relationships/image" Target="media/image2.tiff"/><Relationship Id="rId10" Type="http://schemas.openxmlformats.org/officeDocument/2006/relationships/hyperlink" Target="https://en.wikipedia.org/wiki/Simon_Sze" TargetMode="External"/><Relationship Id="rId4" Type="http://schemas.openxmlformats.org/officeDocument/2006/relationships/image" Target="media/image1.tiff"/><Relationship Id="rId9" Type="http://schemas.openxmlformats.org/officeDocument/2006/relationships/image" Target="media/image6.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2307</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nbund</dc:creator>
  <cp:lastModifiedBy>Elena Stefanova Tatarova</cp:lastModifiedBy>
  <cp:revision>2</cp:revision>
  <dcterms:created xsi:type="dcterms:W3CDTF">2020-07-23T10:44:00Z</dcterms:created>
  <dcterms:modified xsi:type="dcterms:W3CDTF">2020-07-23T10:44:00Z</dcterms:modified>
</cp:coreProperties>
</file>