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normal11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3003"/>
        <w:gridCol w:w="479"/>
        <w:gridCol w:w="1327"/>
        <w:gridCol w:w="2154"/>
        <w:gridCol w:w="600"/>
        <w:gridCol w:w="1327"/>
        <w:gridCol w:w="2154"/>
        <w:gridCol w:w="1618"/>
        <w:gridCol w:w="1558"/>
      </w:tblGrid>
      <w:tr w:rsidR="00D54F4C" w:rsidRPr="0013456D" w:rsidTr="003404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FFFFFF" w:themeFill="background1"/>
            <w:noWrap/>
            <w:vAlign w:val="center"/>
            <w:hideMark/>
          </w:tcPr>
          <w:p w:rsidR="00D54F4C" w:rsidRPr="00EF15FC" w:rsidRDefault="00D54F4C" w:rsidP="00340444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val="en-US" w:eastAsia="es-ES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lang w:val="en-US" w:eastAsia="es-ES"/>
              </w:rPr>
              <w:t xml:space="preserve">Supplemental Table 1. </w:t>
            </w: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Biochemical and hematological parameters in the control group and th</w:t>
            </w: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e cohort of patients with Down S</w:t>
            </w: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yndrome (Females).</w:t>
            </w:r>
          </w:p>
        </w:tc>
      </w:tr>
      <w:tr w:rsidR="00D54F4C" w:rsidRPr="0013456D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EF15FC" w:rsidRDefault="00D54F4C" w:rsidP="00340444">
            <w:pPr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EF15FC">
              <w:rPr>
                <w:rFonts w:ascii="Arial" w:eastAsia="Times New Roman" w:hAnsi="Arial" w:cs="Arial"/>
                <w:color w:val="000000"/>
                <w:lang w:val="en-US" w:eastAsia="es-ES"/>
              </w:rPr>
              <w:t> </w:t>
            </w:r>
          </w:p>
        </w:tc>
        <w:tc>
          <w:tcPr>
            <w:tcW w:w="0" w:type="auto"/>
            <w:gridSpan w:val="3"/>
            <w:shd w:val="clear" w:color="auto" w:fill="FFFFFF" w:themeFill="background1"/>
            <w:noWrap/>
            <w:vAlign w:val="center"/>
            <w:hideMark/>
          </w:tcPr>
          <w:p w:rsidR="00D54F4C" w:rsidRPr="0013456D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CONTROL</w:t>
            </w:r>
          </w:p>
        </w:tc>
        <w:tc>
          <w:tcPr>
            <w:tcW w:w="4049" w:type="dxa"/>
            <w:gridSpan w:val="3"/>
            <w:shd w:val="clear" w:color="auto" w:fill="FFFFFF" w:themeFill="background1"/>
            <w:noWrap/>
            <w:vAlign w:val="center"/>
            <w:hideMark/>
          </w:tcPr>
          <w:p w:rsidR="00D54F4C" w:rsidRPr="0013456D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en-US" w:eastAsia="es-ES"/>
              </w:rPr>
            </w:pPr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DOWN SYNDROME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:rsidR="00D54F4C" w:rsidRPr="0013456D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en-US" w:eastAsia="es-E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13456D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D54F4C" w:rsidRPr="009877DE" w:rsidTr="00D54F4C">
        <w:trPr>
          <w:trHeight w:val="4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13456D" w:rsidRDefault="00D54F4C" w:rsidP="00340444">
            <w:pPr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Variable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13456D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n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13456D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proofErr w:type="gramStart"/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n</w:t>
            </w:r>
            <w:proofErr w:type="gramEnd"/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 xml:space="preserve">OOR </w:t>
            </w:r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(%)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13456D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Median (P25-P75)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13456D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n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13456D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proofErr w:type="gramStart"/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n</w:t>
            </w:r>
            <w:proofErr w:type="gramEnd"/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 xml:space="preserve">OOR </w:t>
            </w:r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(%)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13456D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r w:rsidRPr="00B9308F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Median (P25-P75)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p-value</w:t>
            </w:r>
          </w:p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(categorical)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lang w:val="en-US"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p-value</w:t>
            </w:r>
          </w:p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b/>
                <w:color w:val="000000"/>
                <w:lang w:val="en-US" w:eastAsia="es-ES"/>
              </w:rPr>
              <w:t>(continuous)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Biochemical Parameters</w:t>
            </w: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54F4C" w:rsidRPr="009877DE" w:rsidTr="00D54F4C">
        <w:trPr>
          <w:trHeight w:val="4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TSH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mUI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1.31 (0.97-1.73)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24 (20.9)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2.79 (1.67-4.15)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Na+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140.0 (139.0-141.0)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 (0.9)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140.0 (139.0-141.0)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0.610</w:t>
            </w:r>
          </w:p>
        </w:tc>
      </w:tr>
      <w:tr w:rsidR="00D54F4C" w:rsidRPr="009877DE" w:rsidTr="00D54F4C">
        <w:trPr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K+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4.3 (3.9-4.5)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 (0.9)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4.3 (4.2-4.5)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0.062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Glucose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5.0 (4.5-5.3)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4 (3.4)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4.9 (4.6-5.2)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0.658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0.746</w:t>
            </w:r>
          </w:p>
        </w:tc>
      </w:tr>
      <w:tr w:rsidR="00D54F4C" w:rsidRPr="009877DE" w:rsidTr="00D54F4C">
        <w:trPr>
          <w:trHeight w:val="4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Urea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9 (14.3)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5.2 (4.3-6.5)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29 (25.0)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6.2 (5.2-7.2)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0.125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0.001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Creatinine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(µ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mol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/L) 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62.0 (57.0-67.0)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13 (11.2)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68.0 (62.0-75.0)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eGFR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(ml/min/1.73)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98.3 (93.2-103.6)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4 (3.4)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90.0 (83.1-90.0)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0.299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Total 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Bilirrubin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(µ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mol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8.5 (6.8-11.0)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9 (8.1)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9.0 (6.0-11.0)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0.783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0.934</w:t>
            </w:r>
          </w:p>
        </w:tc>
      </w:tr>
      <w:tr w:rsidR="00D54F4C" w:rsidRPr="009877DE" w:rsidTr="00D54F4C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TG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8 (12.7)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0.94 (0.70-1.37)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 (5.2)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0.82 (0.70-0.95)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0.040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Total Cholesterol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13 (20.6)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5.3 (4.7-6.1)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9 (7.8)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4.9 (4.5-5.4)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0.005</w:t>
            </w:r>
          </w:p>
        </w:tc>
      </w:tr>
      <w:tr w:rsidR="00D54F4C" w:rsidRPr="009877DE" w:rsidTr="00D54F4C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AST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8 (12.7)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19.0 (16.0-23.0)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8 (7.1)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22.0 (18.0-26.0)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0.275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0.013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ALT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9 (14.3)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18.0 (14.0-23.0)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13 (11.2)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18.0 (14.0-25.0)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0.635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0.955</w:t>
            </w:r>
          </w:p>
        </w:tc>
      </w:tr>
      <w:tr w:rsidR="00D54F4C" w:rsidRPr="009877DE" w:rsidTr="00D54F4C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AF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 (10.0)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82.5 (65.3-102.5)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10 (8.7)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76.0 (65.0-88.0)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0.787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0.210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GGT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7 (11.1)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18.0 (14.0-31.0)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9 (7.8)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16.0 (12.0-22.0)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0.584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0.046</w:t>
            </w:r>
          </w:p>
        </w:tc>
      </w:tr>
      <w:tr w:rsidR="00D54F4C" w:rsidRPr="009877DE" w:rsidTr="00D54F4C">
        <w:trPr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Total Proteins (g/L)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69.6 (67.8-71.7)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16 (14.5)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68.5 (65.3-71.4)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0.076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lastRenderedPageBreak/>
              <w:t>B12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pmol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298.0 (252.0-419.0)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 (0.9)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292.0 (227.3-366.5)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0.105</w:t>
            </w:r>
          </w:p>
        </w:tc>
      </w:tr>
      <w:tr w:rsidR="00D54F4C" w:rsidRPr="009877DE" w:rsidTr="00D54F4C">
        <w:trPr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Folate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nmol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4 (6.3)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15.0 (11.7-24.6)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113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7 (6.2)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794C4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94C4C">
              <w:rPr>
                <w:rFonts w:ascii="Arial" w:eastAsia="Times New Roman" w:hAnsi="Arial" w:cs="Arial"/>
                <w:color w:val="000000"/>
                <w:lang w:eastAsia="es-ES"/>
              </w:rPr>
              <w:t>13.9 (9.9-20.6)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794C4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65C18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0.242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Hematological Parameters</w:t>
            </w: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EEECE1" w:themeFill="background2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54F4C" w:rsidRPr="009877DE" w:rsidTr="00D54F4C">
        <w:trPr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Hemoglobin (g/L)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7 (11.3)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133.0 (126.8-139.3)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18 (15.5)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139.0 (132.0-145.0)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0.504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Hematocrit (L/L)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4 (6.5)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0.40 (0.38-0.41)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10 (8.6)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0.42 (0.39-0.43)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0.773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RBC (x10</w:t>
            </w:r>
            <w:r w:rsidRPr="00B9308F">
              <w:rPr>
                <w:rFonts w:ascii="Arial" w:eastAsia="Times New Roman" w:hAnsi="Arial" w:cs="Arial"/>
                <w:color w:val="000000"/>
                <w:vertAlign w:val="superscript"/>
                <w:lang w:val="en-US" w:eastAsia="es-ES"/>
              </w:rPr>
              <w:t>12</w:t>
            </w: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 (9.7)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4.4 (4.3-4.6)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17 (14.7)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4.3 (4.1-4.6)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0.482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0.033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MCV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fL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88.3 (86.7-90.5)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37 (31.9)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96.2 (93.0-98.6)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trHeight w:val="4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ESR (mm/h)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29 (63.0)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17.0 (7.8-26.3)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75 (92.6)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32.0 (21.5-47.5)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MCHC (g/L)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2 (3.2)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335.5 (328.8-343.3)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12 (10.3)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334.0 (329.3-341.0)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0.143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0.713</w:t>
            </w:r>
          </w:p>
        </w:tc>
      </w:tr>
      <w:tr w:rsidR="00D54F4C" w:rsidRPr="009877DE" w:rsidTr="00D54F4C">
        <w:trPr>
          <w:trHeight w:val="4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MCH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pg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 (9.7)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29.7 (28.7-30.7)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71 (61.2)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32.4 (30.9-33.3)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RDW (%)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8 (12.9)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13.1 (12.4-13.7)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18 (15.5)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13.9 (13.4-14.6)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0.824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trHeight w:val="4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Platelet count (x10</w:t>
            </w:r>
            <w:r w:rsidRPr="00B9308F">
              <w:rPr>
                <w:rFonts w:ascii="Arial" w:eastAsia="Times New Roman" w:hAnsi="Arial" w:cs="Arial"/>
                <w:color w:val="000000"/>
                <w:vertAlign w:val="superscript"/>
                <w:lang w:val="en-US" w:eastAsia="es-ES"/>
              </w:rPr>
              <w:t>9</w:t>
            </w: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4 (6.6)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253.0 (210.5-278.0)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3 (2.6)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240.0 (216.0-289.0)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0.235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0.341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MPV (</w:t>
            </w:r>
            <w:proofErr w:type="spellStart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fL</w:t>
            </w:r>
            <w:proofErr w:type="spellEnd"/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4 (6.5)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8.4 (7.7-9.2)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3 (2.6)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7.9 (7.5-8.4)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0.240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0.004</w:t>
            </w:r>
          </w:p>
        </w:tc>
      </w:tr>
      <w:tr w:rsidR="00D54F4C" w:rsidRPr="009877DE" w:rsidTr="00D54F4C">
        <w:trPr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WBC (x10</w:t>
            </w:r>
            <w:r w:rsidRPr="00B9308F">
              <w:rPr>
                <w:rFonts w:ascii="Arial" w:eastAsia="Times New Roman" w:hAnsi="Arial" w:cs="Arial"/>
                <w:color w:val="000000"/>
                <w:vertAlign w:val="superscript"/>
                <w:lang w:val="en-US" w:eastAsia="es-ES"/>
              </w:rPr>
              <w:t>9</w:t>
            </w: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2 (3.2)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6.0 (5.1-7.5)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19 (16.4)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eastAsia="es-ES"/>
              </w:rPr>
              <w:t>5.1 (4.2-6.0)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0.013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B9308F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9308F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13456D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FFFFFF" w:themeFill="background1"/>
            <w:noWrap/>
            <w:vAlign w:val="center"/>
            <w:hideMark/>
          </w:tcPr>
          <w:p w:rsidR="00D54F4C" w:rsidRPr="00E33F63" w:rsidRDefault="00D54F4C" w:rsidP="00340444">
            <w:pPr>
              <w:jc w:val="both"/>
              <w:rPr>
                <w:rFonts w:ascii="Arial" w:eastAsia="Times New Roman" w:hAnsi="Arial" w:cs="Arial"/>
                <w:b w:val="0"/>
                <w:bCs w:val="0"/>
                <w:lang w:val="en-US" w:eastAsia="es-ES"/>
              </w:rPr>
            </w:pPr>
            <w:r w:rsidRPr="00EF15FC"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 xml:space="preserve">Differences between groups were analyzed using Wilcoxon Rank-sum test or the Fisher’s exact test. </w:t>
            </w:r>
            <w:r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 xml:space="preserve">OOR: Out of Range; </w:t>
            </w:r>
            <w:r w:rsidRPr="00E33F63"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 xml:space="preserve">NA: Not </w:t>
            </w:r>
            <w:r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>A</w:t>
            </w:r>
            <w:r w:rsidRPr="00E33F63"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>pplicable.</w:t>
            </w:r>
          </w:p>
        </w:tc>
      </w:tr>
    </w:tbl>
    <w:p w:rsidR="00D54F4C" w:rsidRDefault="00D54F4C"/>
    <w:p w:rsidR="00D54F4C" w:rsidRDefault="00D54F4C">
      <w:r>
        <w:br w:type="page"/>
      </w:r>
    </w:p>
    <w:tbl>
      <w:tblPr>
        <w:tblStyle w:val="Tablanormal11"/>
        <w:tblW w:w="0" w:type="auto"/>
        <w:jc w:val="center"/>
        <w:tblLook w:val="04A0" w:firstRow="1" w:lastRow="0" w:firstColumn="1" w:lastColumn="0" w:noHBand="0" w:noVBand="1"/>
      </w:tblPr>
      <w:tblGrid>
        <w:gridCol w:w="3026"/>
        <w:gridCol w:w="477"/>
        <w:gridCol w:w="1334"/>
        <w:gridCol w:w="2169"/>
        <w:gridCol w:w="600"/>
        <w:gridCol w:w="1334"/>
        <w:gridCol w:w="2169"/>
        <w:gridCol w:w="1544"/>
        <w:gridCol w:w="1567"/>
      </w:tblGrid>
      <w:tr w:rsidR="00D54F4C" w:rsidRPr="0013456D" w:rsidTr="003404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FFFFFF" w:themeFill="background1"/>
            <w:noWrap/>
            <w:vAlign w:val="center"/>
            <w:hideMark/>
          </w:tcPr>
          <w:p w:rsidR="00D54F4C" w:rsidRPr="00EF15FC" w:rsidRDefault="00D54F4C" w:rsidP="00340444">
            <w:pPr>
              <w:rPr>
                <w:rFonts w:ascii="Arial" w:eastAsia="Times New Roman" w:hAnsi="Arial" w:cs="Arial"/>
                <w:lang w:val="en-US" w:eastAsia="es-ES"/>
              </w:rPr>
            </w:pPr>
            <w:r>
              <w:rPr>
                <w:rFonts w:ascii="Arial" w:eastAsia="Times New Roman" w:hAnsi="Arial" w:cs="Arial"/>
                <w:lang w:val="en-US" w:eastAsia="es-ES"/>
              </w:rPr>
              <w:lastRenderedPageBreak/>
              <w:t xml:space="preserve">Supplemental </w:t>
            </w:r>
            <w:r w:rsidRPr="009877DE">
              <w:rPr>
                <w:rFonts w:ascii="Arial" w:eastAsia="Times New Roman" w:hAnsi="Arial" w:cs="Arial"/>
                <w:lang w:val="en-US" w:eastAsia="es-ES"/>
              </w:rPr>
              <w:t xml:space="preserve">Table </w:t>
            </w:r>
            <w:r>
              <w:rPr>
                <w:rFonts w:ascii="Arial" w:eastAsia="Times New Roman" w:hAnsi="Arial" w:cs="Arial"/>
                <w:lang w:val="en-US" w:eastAsia="es-ES"/>
              </w:rPr>
              <w:t>2</w:t>
            </w:r>
            <w:r w:rsidRPr="009877DE">
              <w:rPr>
                <w:rFonts w:ascii="Arial" w:eastAsia="Times New Roman" w:hAnsi="Arial" w:cs="Arial"/>
                <w:lang w:val="en-US" w:eastAsia="es-ES"/>
              </w:rPr>
              <w:t xml:space="preserve">. </w:t>
            </w: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Biochemical and hematological parameters in the control group and th</w:t>
            </w: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e cohort of patients with Down s</w:t>
            </w: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yndrome (Males)</w:t>
            </w:r>
          </w:p>
        </w:tc>
      </w:tr>
      <w:tr w:rsidR="00D54F4C" w:rsidRPr="009877DE" w:rsidTr="00340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EF15FC" w:rsidRDefault="00D54F4C" w:rsidP="00340444">
            <w:pPr>
              <w:rPr>
                <w:rFonts w:ascii="Arial" w:eastAsia="Times New Roman" w:hAnsi="Arial" w:cs="Arial"/>
                <w:lang w:val="en-US" w:eastAsia="es-ES"/>
              </w:rPr>
            </w:pPr>
          </w:p>
        </w:tc>
        <w:tc>
          <w:tcPr>
            <w:tcW w:w="0" w:type="auto"/>
            <w:gridSpan w:val="3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CONTROL</w:t>
            </w:r>
          </w:p>
        </w:tc>
        <w:tc>
          <w:tcPr>
            <w:tcW w:w="0" w:type="auto"/>
            <w:gridSpan w:val="3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DOWN SYNDROME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54F4C" w:rsidRPr="009877DE" w:rsidTr="00340444">
        <w:trPr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Variable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n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gramStart"/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n</w:t>
            </w:r>
            <w:proofErr w:type="gramEnd"/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 xml:space="preserve">OOR </w:t>
            </w: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(%)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Median (P25-P75)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n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gramStart"/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n</w:t>
            </w:r>
            <w:proofErr w:type="gramEnd"/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 xml:space="preserve">OOR </w:t>
            </w: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(%)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Median (P25-P75)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p-value</w:t>
            </w:r>
          </w:p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(categorical)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lang w:val="en-US"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p-value</w:t>
            </w:r>
          </w:p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b/>
                <w:color w:val="000000"/>
                <w:lang w:val="en-US" w:eastAsia="es-ES"/>
              </w:rPr>
              <w:t>(continuous)</w:t>
            </w:r>
          </w:p>
        </w:tc>
      </w:tr>
      <w:tr w:rsidR="00D54F4C" w:rsidRPr="009877DE" w:rsidTr="00340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EEECE1" w:themeFill="background2"/>
            <w:noWrap/>
            <w:vAlign w:val="center"/>
            <w:hideMark/>
          </w:tcPr>
          <w:p w:rsidR="00D54F4C" w:rsidRPr="009D06A7" w:rsidRDefault="00D54F4C" w:rsidP="00340444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Biochemical Parameters</w:t>
            </w:r>
          </w:p>
        </w:tc>
      </w:tr>
      <w:tr w:rsidR="00D54F4C" w:rsidRPr="009877DE" w:rsidTr="00D54F4C">
        <w:trPr>
          <w:trHeight w:val="4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TSH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mUI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1.04 (0.91-1.61)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22 (16.7)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2.85 (1.68-3.81)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0.045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Na+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140.0 (139.0-142.0)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3 (2.3)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140.0 (139.0-141.0)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0.565</w:t>
            </w:r>
          </w:p>
        </w:tc>
      </w:tr>
      <w:tr w:rsidR="00D54F4C" w:rsidRPr="009877DE" w:rsidTr="00D54F4C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K+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3 (14.3)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4.4 (4.1-4.7)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4.3 (4.1-4.6)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0.255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Glucose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5.2 (4.8-5.6)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 (9.8)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5.1 (4.8-5.4)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0.483</w:t>
            </w:r>
          </w:p>
        </w:tc>
      </w:tr>
      <w:tr w:rsidR="00D54F4C" w:rsidRPr="009877DE" w:rsidTr="00D54F4C">
        <w:trPr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Urea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5.7 (5.3-6.2)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33 (25.0)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6.0 (5.4-7.2)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0.163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0.225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Creatinine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(µ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mol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/L) 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 (4.8)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76.0 (72.0-86.5)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11 (8.3)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82.0 (73.0-94.0)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0.205</w:t>
            </w:r>
          </w:p>
        </w:tc>
      </w:tr>
      <w:tr w:rsidR="00D54F4C" w:rsidRPr="009877DE" w:rsidTr="00D54F4C">
        <w:trPr>
          <w:trHeight w:val="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eGFR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(ml/min/1.73)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93.8 (83.8-99.2)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5 (3.8)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90.0 (87.0-90.0)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Total 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Bilirrubin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(µ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mol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10.0 (8.0-11.7)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 (17.1)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10.0 (8.0-14.0)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0.528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0.321</w:t>
            </w:r>
          </w:p>
        </w:tc>
      </w:tr>
      <w:tr w:rsidR="00D54F4C" w:rsidRPr="009877DE" w:rsidTr="00D54F4C">
        <w:trPr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TG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6 (28.6)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1.49 (0.86-1.78)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 (9.8)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0.92 (0.72-1.21)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0.009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Total Cholesterol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7 (33.3)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5.8 (5.0-6.4)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6 (4.5)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4.9 (4.2-5.3)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trHeight w:val="4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AST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20.6 (17.5-24.7)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4 (3.0)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21.0 (19.0-25.0)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0.192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0.501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ALT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 (4.8)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24.0 (18.0-31.3)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12 (9.1)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23.0 (16.0-29.0)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0.312</w:t>
            </w:r>
          </w:p>
        </w:tc>
      </w:tr>
      <w:tr w:rsidR="00D54F4C" w:rsidRPr="009877DE" w:rsidTr="00D54F4C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AF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71.0 (53.3-79.0)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4 (3.0)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76.5 (64.0-87.0)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0.057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GGT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5 (23.8)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27.0 (15.0-46.0)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11 (8.3)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19.0 (15.0-27.8)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0.093</w:t>
            </w:r>
          </w:p>
        </w:tc>
      </w:tr>
      <w:tr w:rsidR="00D54F4C" w:rsidRPr="009877DE" w:rsidTr="00D54F4C">
        <w:trPr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lastRenderedPageBreak/>
              <w:t>Total Proteins (g/L)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 (4.8)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69.4 (67.8-71.9)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8 (6.5)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68.5 (66.0-70.9)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0.135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B12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pmol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 (4.8)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267.0 (218.5-338.0)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9 (6.9)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286.5 (208.0-339.5)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0.857</w:t>
            </w:r>
          </w:p>
        </w:tc>
      </w:tr>
      <w:tr w:rsidR="00D54F4C" w:rsidRPr="009877DE" w:rsidTr="00D54F4C">
        <w:trPr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Folate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nmol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 (9.5)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14.6 (11.6-17.7)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130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9 (6.9)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11.6 (8.8-16.8)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0.652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0.150</w:t>
            </w:r>
          </w:p>
        </w:tc>
      </w:tr>
      <w:tr w:rsidR="00D54F4C" w:rsidRPr="009877DE" w:rsidTr="00340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EEECE1" w:themeFill="background2"/>
            <w:noWrap/>
            <w:vAlign w:val="center"/>
            <w:hideMark/>
          </w:tcPr>
          <w:p w:rsidR="00D54F4C" w:rsidRPr="009D06A7" w:rsidRDefault="00D54F4C" w:rsidP="00340444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Hematological Parameters</w:t>
            </w:r>
          </w:p>
        </w:tc>
      </w:tr>
      <w:tr w:rsidR="00D54F4C" w:rsidRPr="009877DE" w:rsidTr="00D54F4C">
        <w:trPr>
          <w:trHeight w:val="4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Hemoglobin (g/L)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142.5 (139.3-151.5)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14 (10.6)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152.0 (143.0-160.0)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0.217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0.008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Hematocrit (L/L)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 (10.0)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0.42 (0.40-0.44)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 (9.8)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0.45 (0.42-0.47)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0.002</w:t>
            </w:r>
          </w:p>
        </w:tc>
      </w:tr>
      <w:tr w:rsidR="00D54F4C" w:rsidRPr="009877DE" w:rsidTr="00D54F4C">
        <w:trPr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RBC (x10</w:t>
            </w:r>
            <w:r w:rsidRPr="009877DE">
              <w:rPr>
                <w:rFonts w:ascii="Arial" w:eastAsia="Times New Roman" w:hAnsi="Arial" w:cs="Arial"/>
                <w:color w:val="000000"/>
                <w:vertAlign w:val="superscript"/>
                <w:lang w:val="en-US" w:eastAsia="es-ES"/>
              </w:rPr>
              <w:t>12</w:t>
            </w: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3 (15.0)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4.7 (4.6-5.1)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41 (31.1)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4.7 (4.4-5.0)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0.188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0.610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MCV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fL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 (5.0)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88.7 (85.5-90.9)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23 (17.4)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94.6 (91.8-97.0)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0.202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ESR (mm/h)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3 (23.1)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6.0 (3.5-13.0)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98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62 (63.3)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14.5 (7.0-30.5)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0.017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MCHC (g/L)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343.5 (335.0-347.5)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5 (3.8)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338.5 (332.0-346.0)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0.196</w:t>
            </w:r>
          </w:p>
        </w:tc>
      </w:tr>
      <w:tr w:rsidR="00D54F4C" w:rsidRPr="009877DE" w:rsidTr="00D54F4C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MCH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pg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 (10.0)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30.4 (29.1-31.0)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66 (50.0)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32.1 (31.0-32.7)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RDW (%)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 (10.0)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12.7 (12.3-13.3)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12 (9.1)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13.6 (13.1-14.3)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9877DE" w:rsidTr="00D54F4C">
        <w:trPr>
          <w:trHeight w:val="4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Platelet count (x10</w:t>
            </w:r>
            <w:r w:rsidRPr="009877DE">
              <w:rPr>
                <w:rFonts w:ascii="Arial" w:eastAsia="Times New Roman" w:hAnsi="Arial" w:cs="Arial"/>
                <w:color w:val="000000"/>
                <w:vertAlign w:val="superscript"/>
                <w:lang w:val="en-US" w:eastAsia="es-ES"/>
              </w:rPr>
              <w:t>9</w:t>
            </w: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236.5 (202.5-266.8)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6 (4.5)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232.0 (196.0-260.8)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0.709</w:t>
            </w:r>
          </w:p>
        </w:tc>
      </w:tr>
      <w:tr w:rsidR="00D54F4C" w:rsidRPr="009877DE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MPV (</w:t>
            </w:r>
            <w:proofErr w:type="spellStart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fL</w:t>
            </w:r>
            <w:proofErr w:type="spellEnd"/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3 (15.0)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8.4 (7.3-9.2)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15 (11.4)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7.8 (7.3-8.3)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0.709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0.033</w:t>
            </w:r>
          </w:p>
        </w:tc>
      </w:tr>
      <w:tr w:rsidR="00D54F4C" w:rsidRPr="009877DE" w:rsidTr="00D54F4C">
        <w:trPr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WBC (x10</w:t>
            </w:r>
            <w:r w:rsidRPr="009877DE">
              <w:rPr>
                <w:rFonts w:ascii="Arial" w:eastAsia="Times New Roman" w:hAnsi="Arial" w:cs="Arial"/>
                <w:color w:val="000000"/>
                <w:vertAlign w:val="superscript"/>
                <w:lang w:val="en-US" w:eastAsia="es-ES"/>
              </w:rPr>
              <w:t>9</w:t>
            </w: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 (5.0)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7.1 (5.8-8.3)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11 (8.3)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eastAsia="es-ES"/>
              </w:rPr>
              <w:t>5.5 (4.5-6.7)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13456D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FFFFFF" w:themeFill="background1"/>
            <w:noWrap/>
            <w:vAlign w:val="center"/>
            <w:hideMark/>
          </w:tcPr>
          <w:p w:rsidR="00D54F4C" w:rsidRPr="009D06A7" w:rsidRDefault="00D54F4C" w:rsidP="00340444">
            <w:pPr>
              <w:jc w:val="both"/>
              <w:rPr>
                <w:rFonts w:ascii="Arial" w:eastAsia="Times New Roman" w:hAnsi="Arial" w:cs="Arial"/>
                <w:b w:val="0"/>
                <w:bCs w:val="0"/>
                <w:lang w:val="en-US" w:eastAsia="es-ES"/>
              </w:rPr>
            </w:pPr>
            <w:r w:rsidRPr="00EF15FC"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 xml:space="preserve">Differences between groups were analyzed using Wilcoxon Rank-sum test or the Fisher’s exact test. </w:t>
            </w:r>
            <w:r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>OOR: Out of Range; NA: Not A</w:t>
            </w:r>
            <w:r w:rsidRPr="009D06A7"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>pplicable.</w:t>
            </w:r>
            <w:r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 xml:space="preserve"> </w:t>
            </w:r>
          </w:p>
        </w:tc>
      </w:tr>
    </w:tbl>
    <w:p w:rsidR="00D54F4C" w:rsidRDefault="00D54F4C"/>
    <w:p w:rsidR="00D54F4C" w:rsidRDefault="00D54F4C">
      <w:r>
        <w:br w:type="page"/>
      </w:r>
    </w:p>
    <w:tbl>
      <w:tblPr>
        <w:tblStyle w:val="Tablanormal11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3003"/>
        <w:gridCol w:w="461"/>
        <w:gridCol w:w="1316"/>
        <w:gridCol w:w="2149"/>
        <w:gridCol w:w="461"/>
        <w:gridCol w:w="1316"/>
        <w:gridCol w:w="2149"/>
        <w:gridCol w:w="1525"/>
        <w:gridCol w:w="1548"/>
      </w:tblGrid>
      <w:tr w:rsidR="00D54F4C" w:rsidRPr="0013456D" w:rsidTr="003404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FFFFFF" w:themeFill="background1"/>
            <w:noWrap/>
            <w:vAlign w:val="center"/>
            <w:hideMark/>
          </w:tcPr>
          <w:p w:rsidR="00D54F4C" w:rsidRPr="00365C18" w:rsidRDefault="00D54F4C" w:rsidP="00340444">
            <w:pPr>
              <w:rPr>
                <w:rFonts w:ascii="Arial" w:eastAsia="Times New Roman" w:hAnsi="Arial" w:cs="Arial"/>
                <w:b w:val="0"/>
                <w:bCs w:val="0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lastRenderedPageBreak/>
              <w:t xml:space="preserve">Supplemental </w:t>
            </w: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Table </w:t>
            </w: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3</w:t>
            </w: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. Differences between </w:t>
            </w:r>
            <w:proofErr w:type="gram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sex</w:t>
            </w:r>
            <w:proofErr w:type="gram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in the control group.</w:t>
            </w: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</w:t>
            </w:r>
          </w:p>
        </w:tc>
      </w:tr>
      <w:tr w:rsidR="00D54F4C" w:rsidRPr="00311AAC" w:rsidTr="00340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65C18" w:rsidRDefault="00D54F4C" w:rsidP="00340444">
            <w:pPr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0" w:type="auto"/>
            <w:gridSpan w:val="3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FEMALE</w:t>
            </w:r>
          </w:p>
        </w:tc>
        <w:tc>
          <w:tcPr>
            <w:tcW w:w="0" w:type="auto"/>
            <w:gridSpan w:val="3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MALE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54F4C" w:rsidRPr="00311AAC" w:rsidTr="00340444">
        <w:trPr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Variable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n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n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OOR</w:t>
            </w:r>
            <w:r w:rsidRPr="00311AAC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(%)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Median (P25-P75)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n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n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OOR</w:t>
            </w:r>
            <w:r w:rsidRPr="00311AAC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(%)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Median (P25-P75)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p-value</w:t>
            </w:r>
          </w:p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(categorical)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lang w:val="en-US" w:eastAsia="es-ES"/>
              </w:rPr>
            </w:pPr>
            <w:r w:rsidRPr="009877DE">
              <w:rPr>
                <w:rFonts w:ascii="Arial" w:eastAsia="Times New Roman" w:hAnsi="Arial" w:cs="Arial"/>
                <w:b/>
                <w:bCs/>
                <w:color w:val="000000"/>
                <w:lang w:val="en-US" w:eastAsia="es-ES"/>
              </w:rPr>
              <w:t>p-value</w:t>
            </w:r>
          </w:p>
          <w:p w:rsidR="00D54F4C" w:rsidRPr="009877DE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9877DE">
              <w:rPr>
                <w:rFonts w:ascii="Arial" w:eastAsia="Times New Roman" w:hAnsi="Arial" w:cs="Arial"/>
                <w:b/>
                <w:color w:val="000000"/>
                <w:lang w:val="en-US" w:eastAsia="es-ES"/>
              </w:rPr>
              <w:t>(continuous)</w:t>
            </w:r>
          </w:p>
        </w:tc>
      </w:tr>
      <w:tr w:rsidR="00D54F4C" w:rsidRPr="00311AAC" w:rsidTr="00340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EEECE1" w:themeFill="background2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Biochemical parameters</w:t>
            </w:r>
          </w:p>
        </w:tc>
      </w:tr>
      <w:tr w:rsidR="00D54F4C" w:rsidRPr="00311AAC" w:rsidTr="00D54F4C">
        <w:trPr>
          <w:trHeight w:val="4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TSH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mUI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1.31 (0.97-1.73)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1.04 (0.91-1.61)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0.258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Na+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140.0 (139.0-141.0)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140.0 (139.0-142.0)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0.455</w:t>
            </w:r>
          </w:p>
        </w:tc>
      </w:tr>
      <w:tr w:rsidR="00D54F4C" w:rsidRPr="00311AAC" w:rsidTr="00D54F4C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K+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4.3 (3.9-4.5)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3 (14.3)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4.4 (4.1-4.7)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0.048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0.037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Glucose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5.0 (4.5-5.3)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5.2 (4.8-5.6)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0.153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0.063</w:t>
            </w:r>
          </w:p>
        </w:tc>
      </w:tr>
      <w:tr w:rsidR="00D54F4C" w:rsidRPr="00311AAC" w:rsidTr="00D54F4C">
        <w:trPr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Urea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9 (14.3)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5.2 (4.3-6.5)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5.7 (5.3-6.2)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0.723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0.126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Creatinine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(µ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mol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62.0 (57.0-67.0)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(4.8)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76.0 (72.0-86.5)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0.440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311AAC" w:rsidTr="00D54F4C">
        <w:trPr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eGFR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(ml/min/1.73)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98.3 (93.2-103.6)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93.8 (83.8-99.2)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NA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0.034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Total 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Bilirrubin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(µ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mol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8.5 (6.8-11.0)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10.0 (8.0-11.7)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0.213</w:t>
            </w:r>
          </w:p>
        </w:tc>
      </w:tr>
      <w:tr w:rsidR="00D54F4C" w:rsidRPr="00311AAC" w:rsidTr="00D54F4C">
        <w:trPr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TG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8 (12.7)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0.94 (0.70-1.37)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 (28.6)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1.49 (0.86-1.78)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0.103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0.019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Total Cholesterol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mmol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13 (20.6)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5.3 (4.7-6.1)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7 (33.3)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5.8 (5.0-6.4)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0.250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0.116</w:t>
            </w:r>
          </w:p>
        </w:tc>
      </w:tr>
      <w:tr w:rsidR="00D54F4C" w:rsidRPr="00311AAC" w:rsidTr="00D54F4C">
        <w:trPr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AST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8 (12.7)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19.0 (16.0-23.0)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20.6 (17.5-24.7)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0.284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ALT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9 (14.3)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18.0 (14.0-23.0)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(4.8)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24.0 (18.0-31.3)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0.439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0.005</w:t>
            </w:r>
          </w:p>
        </w:tc>
      </w:tr>
      <w:tr w:rsidR="00D54F4C" w:rsidRPr="00311AAC" w:rsidTr="00D54F4C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AF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 (10.0)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82.5 (65.3-102.5)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71.0 (53.3-79.0)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0.327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0.008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GGT (U/L)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7 (11.1)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18.0 (14.0-31.0)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5 (23.8)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27.0 (15.0-46.0)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0.164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0.090</w:t>
            </w:r>
          </w:p>
        </w:tc>
      </w:tr>
      <w:tr w:rsidR="00D54F4C" w:rsidRPr="00311AAC" w:rsidTr="00D54F4C">
        <w:trPr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lastRenderedPageBreak/>
              <w:t>Total Proteins (g/L)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(1.6)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69.6 (67.8-71.7)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(4.8)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69.4 (67.8-71.9)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0.440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0.877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B12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pmol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 (9.5)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298.0 (252.0-419.0)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(4.8)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267.0 (218.5-338.0)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0.674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0.102</w:t>
            </w:r>
          </w:p>
        </w:tc>
      </w:tr>
      <w:tr w:rsidR="00D54F4C" w:rsidRPr="00311AAC" w:rsidTr="00D54F4C">
        <w:trPr>
          <w:trHeight w:val="4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Folate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nmol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63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4 (6.3)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15.0 (11.7-24.6)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21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 (9.5)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14.6 (11.6-17.7)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0.637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0.215</w:t>
            </w:r>
          </w:p>
        </w:tc>
      </w:tr>
      <w:tr w:rsidR="00D54F4C" w:rsidRPr="00311AAC" w:rsidTr="00340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EEECE1" w:themeFill="background2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Hematological parameters</w:t>
            </w:r>
          </w:p>
        </w:tc>
      </w:tr>
      <w:tr w:rsidR="00D54F4C" w:rsidRPr="00311AAC" w:rsidTr="00D54F4C">
        <w:trPr>
          <w:trHeight w:val="4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Hemoglobin (g/L)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7 (11.3)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133.0 (126.8-139.3)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142.5 (139.3-151.5)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0.186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Hematocrit (L/L)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4 (6.5)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0.40 (0.38-0.41)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 (10.0)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0.42 (0.40-0.44)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0.630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311AAC" w:rsidTr="00D54F4C">
        <w:trPr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RBC (x10</w:t>
            </w:r>
            <w:r w:rsidRPr="00311AAC">
              <w:rPr>
                <w:rFonts w:ascii="Arial" w:eastAsia="Times New Roman" w:hAnsi="Arial" w:cs="Arial"/>
                <w:color w:val="000000"/>
                <w:vertAlign w:val="superscript"/>
                <w:lang w:val="en-US" w:eastAsia="es-ES"/>
              </w:rPr>
              <w:t>12</w:t>
            </w: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 (9.7)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4.4 (4.3-4.6)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3 (15.0)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4.7 (4.6-5.1)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0.681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&lt;0.001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MCV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fL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88.3 (86.7-90.5)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88.7 (85.5-90.9)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0.244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0.931</w:t>
            </w:r>
          </w:p>
        </w:tc>
      </w:tr>
      <w:tr w:rsidR="00D54F4C" w:rsidRPr="00311AAC" w:rsidTr="00D54F4C">
        <w:trPr>
          <w:trHeight w:val="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ESR (mm/h)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29 (63.0)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17.0 (7.8-26.3)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3 (23.1)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6.0 (3.5-13.0)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0.013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MCHC (g/L)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 (3.2)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335.5 (328.8-343.3)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343.5 (335.0-347.5)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0.013</w:t>
            </w:r>
          </w:p>
        </w:tc>
      </w:tr>
      <w:tr w:rsidR="00D54F4C" w:rsidRPr="00311AAC" w:rsidTr="00D54F4C">
        <w:trPr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MCH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pg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 (9.7)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29.7 (28.7-30.7)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 (10.0)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30.4 (29.1-31.0)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0.179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RDW (%)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8 (12.9)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13.1 (12.4-13.7)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 (10.0)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12.7 (12.3-13.3)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0.133</w:t>
            </w:r>
          </w:p>
        </w:tc>
      </w:tr>
      <w:tr w:rsidR="00D54F4C" w:rsidRPr="00311AAC" w:rsidTr="00D54F4C">
        <w:trPr>
          <w:trHeight w:val="4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Platelet count (x10</w:t>
            </w:r>
            <w:r w:rsidRPr="00311AAC">
              <w:rPr>
                <w:rFonts w:ascii="Arial" w:eastAsia="Times New Roman" w:hAnsi="Arial" w:cs="Arial"/>
                <w:color w:val="000000"/>
                <w:vertAlign w:val="superscript"/>
                <w:lang w:val="en-US" w:eastAsia="es-ES"/>
              </w:rPr>
              <w:t>9</w:t>
            </w: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4 (6.6)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253.0 (210.5-278.0)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 (0.0)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236.5 (202.5-266.8)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0.567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0.171</w:t>
            </w:r>
          </w:p>
        </w:tc>
      </w:tr>
      <w:tr w:rsidR="00D54F4C" w:rsidRPr="00311AAC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MPV (</w:t>
            </w:r>
            <w:proofErr w:type="spellStart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fL</w:t>
            </w:r>
            <w:proofErr w:type="spellEnd"/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4 (6.5)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8.4 (7.7-9.2)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3 (15.0)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8.4 (7.3-9.2)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0.353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0.650</w:t>
            </w:r>
          </w:p>
        </w:tc>
      </w:tr>
      <w:tr w:rsidR="00D54F4C" w:rsidRPr="00311AAC" w:rsidTr="00D54F4C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WBC (x10</w:t>
            </w:r>
            <w:r w:rsidRPr="00311AAC">
              <w:rPr>
                <w:rFonts w:ascii="Arial" w:eastAsia="Times New Roman" w:hAnsi="Arial" w:cs="Arial"/>
                <w:color w:val="000000"/>
                <w:vertAlign w:val="superscript"/>
                <w:lang w:val="en-US" w:eastAsia="es-ES"/>
              </w:rPr>
              <w:t>9</w:t>
            </w: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/L)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 (3.2)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6.0 (5.1-7.5)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 (5.0)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eastAsia="es-ES"/>
              </w:rPr>
              <w:t>7.1 (5.8-8.3)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1.000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D54F4C" w:rsidRPr="00311AAC" w:rsidRDefault="00D54F4C" w:rsidP="00340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11AAC">
              <w:rPr>
                <w:rFonts w:ascii="Arial" w:eastAsia="Times New Roman" w:hAnsi="Arial" w:cs="Arial"/>
                <w:color w:val="000000"/>
                <w:lang w:val="en-US" w:eastAsia="es-ES"/>
              </w:rPr>
              <w:t>0.057</w:t>
            </w:r>
          </w:p>
        </w:tc>
      </w:tr>
      <w:tr w:rsidR="00D54F4C" w:rsidRPr="00BC2766" w:rsidTr="00D54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FFFFFF" w:themeFill="background1"/>
            <w:noWrap/>
            <w:vAlign w:val="center"/>
          </w:tcPr>
          <w:p w:rsidR="00D54F4C" w:rsidRPr="00BD5FF3" w:rsidRDefault="00D54F4C" w:rsidP="00340444">
            <w:pPr>
              <w:jc w:val="both"/>
              <w:rPr>
                <w:rFonts w:ascii="Arial" w:eastAsia="Times New Roman" w:hAnsi="Arial" w:cs="Arial"/>
                <w:b w:val="0"/>
                <w:bCs w:val="0"/>
                <w:color w:val="000000"/>
                <w:lang w:val="en-US" w:eastAsia="es-ES"/>
              </w:rPr>
            </w:pPr>
            <w:r w:rsidRPr="00EF15FC"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>Differences between groups were analyzed using Wilcoxon Rank-sum test or the Fisher’s exact test.</w:t>
            </w:r>
            <w:r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 xml:space="preserve"> OOR: Out of Range;</w:t>
            </w:r>
            <w:r w:rsidRPr="00EF15FC"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 xml:space="preserve"> </w:t>
            </w:r>
            <w:r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 xml:space="preserve">NA: Not </w:t>
            </w:r>
            <w:proofErr w:type="spellStart"/>
            <w:r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>A</w:t>
            </w:r>
            <w:r w:rsidRPr="00BD5FF3"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>plicable</w:t>
            </w:r>
            <w:proofErr w:type="spellEnd"/>
            <w:r w:rsidRPr="00BD5FF3">
              <w:rPr>
                <w:rFonts w:ascii="Arial" w:eastAsia="Times New Roman" w:hAnsi="Arial" w:cs="Arial"/>
                <w:b w:val="0"/>
                <w:color w:val="000000"/>
                <w:lang w:val="en-US" w:eastAsia="es-ES"/>
              </w:rPr>
              <w:t>.</w:t>
            </w:r>
            <w:r w:rsidRPr="00365C18">
              <w:rPr>
                <w:lang w:val="en-US"/>
              </w:rPr>
              <w:t xml:space="preserve"> </w:t>
            </w:r>
          </w:p>
        </w:tc>
      </w:tr>
    </w:tbl>
    <w:p w:rsidR="00DB3624" w:rsidRDefault="00DB3624"/>
    <w:sectPr w:rsidR="00DB3624" w:rsidSect="00D54F4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F4C"/>
    <w:rsid w:val="0022441F"/>
    <w:rsid w:val="00D54F4C"/>
    <w:rsid w:val="00DB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anormal11">
    <w:name w:val="Tabla normal 11"/>
    <w:basedOn w:val="Taulanormal"/>
    <w:uiPriority w:val="41"/>
    <w:rsid w:val="00D54F4C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anormal11">
    <w:name w:val="Tabla normal 11"/>
    <w:basedOn w:val="Taulanormal"/>
    <w:uiPriority w:val="41"/>
    <w:rsid w:val="00D54F4C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Mireia Tondo Colomer</dc:creator>
  <cp:lastModifiedBy>Mireia Tondo Colomer</cp:lastModifiedBy>
  <cp:revision>2</cp:revision>
  <dcterms:created xsi:type="dcterms:W3CDTF">2020-03-26T13:20:00Z</dcterms:created>
  <dcterms:modified xsi:type="dcterms:W3CDTF">2020-03-26T13:20:00Z</dcterms:modified>
</cp:coreProperties>
</file>