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3D8594" w14:textId="362C4B20" w:rsidR="00844BA6" w:rsidRDefault="00844BA6" w:rsidP="00844BA6">
      <w:pPr>
        <w:spacing w:line="360" w:lineRule="auto"/>
        <w:jc w:val="both"/>
        <w:rPr>
          <w:b/>
        </w:rPr>
      </w:pPr>
      <w:r w:rsidRPr="002443B2">
        <w:rPr>
          <w:b/>
        </w:rPr>
        <w:t xml:space="preserve">Characterization of immune response induced against catalytic domain of botulinum neurotoxin type E </w:t>
      </w:r>
    </w:p>
    <w:p w14:paraId="5C4AD327" w14:textId="77777777" w:rsidR="00844BA6" w:rsidRPr="002443B2" w:rsidRDefault="00844BA6" w:rsidP="00844BA6">
      <w:pPr>
        <w:spacing w:line="360" w:lineRule="auto"/>
        <w:jc w:val="both"/>
        <w:rPr>
          <w:b/>
        </w:rPr>
      </w:pPr>
    </w:p>
    <w:p w14:paraId="5B3A583B" w14:textId="77777777" w:rsidR="00844BA6" w:rsidRPr="00844BA6" w:rsidRDefault="00844BA6" w:rsidP="00844BA6">
      <w:pPr>
        <w:jc w:val="both"/>
        <w:rPr>
          <w:b/>
          <w:bCs/>
          <w:vertAlign w:val="superscript"/>
        </w:rPr>
      </w:pPr>
      <w:r w:rsidRPr="00844BA6">
        <w:rPr>
          <w:b/>
          <w:bCs/>
        </w:rPr>
        <w:t>Priyanka Sonkar, Vinita Chauhan, Ritika Chauhan, Nandita Saxena</w:t>
      </w:r>
      <w:r w:rsidRPr="00844BA6">
        <w:rPr>
          <w:b/>
          <w:bCs/>
          <w:vertAlign w:val="superscript"/>
        </w:rPr>
        <w:t xml:space="preserve">1 </w:t>
      </w:r>
      <w:r w:rsidRPr="00844BA6">
        <w:rPr>
          <w:b/>
          <w:bCs/>
        </w:rPr>
        <w:t>and Ram Kumar Dhaked</w:t>
      </w:r>
      <w:r w:rsidRPr="00844BA6">
        <w:rPr>
          <w:b/>
          <w:bCs/>
          <w:vertAlign w:val="superscript"/>
        </w:rPr>
        <w:t>*</w:t>
      </w:r>
    </w:p>
    <w:p w14:paraId="6857A4A0" w14:textId="77777777" w:rsidR="00844BA6" w:rsidRPr="00844BA6" w:rsidRDefault="00844BA6" w:rsidP="00844BA6">
      <w:pPr>
        <w:jc w:val="both"/>
        <w:rPr>
          <w:bCs/>
          <w:i/>
        </w:rPr>
      </w:pPr>
    </w:p>
    <w:p w14:paraId="05537C20" w14:textId="77777777" w:rsidR="00844BA6" w:rsidRPr="00844BA6" w:rsidRDefault="00844BA6" w:rsidP="00844BA6">
      <w:pPr>
        <w:spacing w:line="360" w:lineRule="auto"/>
        <w:jc w:val="both"/>
        <w:rPr>
          <w:bCs/>
          <w:i/>
        </w:rPr>
      </w:pPr>
      <w:r w:rsidRPr="00844BA6">
        <w:rPr>
          <w:bCs/>
          <w:i/>
        </w:rPr>
        <w:t>Biotechnology Division, 1- Toxicology and Pharmacology Division, Defence Research &amp; Development Establishment, Gwalior, MP-474002, India</w:t>
      </w:r>
    </w:p>
    <w:p w14:paraId="5D8D3C90" w14:textId="77777777" w:rsidR="00844BA6" w:rsidRDefault="00844BA6" w:rsidP="00844BA6">
      <w:pPr>
        <w:spacing w:line="360" w:lineRule="auto"/>
        <w:jc w:val="both"/>
        <w:rPr>
          <w:bCs/>
        </w:rPr>
      </w:pPr>
    </w:p>
    <w:p w14:paraId="794D5829" w14:textId="77777777" w:rsidR="00844BA6" w:rsidRDefault="00844BA6" w:rsidP="00844BA6">
      <w:pPr>
        <w:spacing w:line="360" w:lineRule="auto"/>
        <w:jc w:val="both"/>
        <w:rPr>
          <w:bCs/>
        </w:rPr>
      </w:pPr>
      <w:r w:rsidRPr="00844BA6">
        <w:rPr>
          <w:bCs/>
        </w:rPr>
        <w:t>*corresponding author</w:t>
      </w:r>
      <w:r>
        <w:rPr>
          <w:bCs/>
        </w:rPr>
        <w:t xml:space="preserve"> at</w:t>
      </w:r>
    </w:p>
    <w:p w14:paraId="6FB146B0" w14:textId="77777777" w:rsidR="00844BA6" w:rsidRDefault="00844BA6" w:rsidP="00844BA6">
      <w:pPr>
        <w:spacing w:line="360" w:lineRule="auto"/>
        <w:jc w:val="both"/>
        <w:rPr>
          <w:bCs/>
        </w:rPr>
      </w:pPr>
      <w:proofErr w:type="spellStart"/>
      <w:r>
        <w:rPr>
          <w:bCs/>
        </w:rPr>
        <w:t>Dr.</w:t>
      </w:r>
      <w:proofErr w:type="spellEnd"/>
      <w:r>
        <w:rPr>
          <w:bCs/>
        </w:rPr>
        <w:t xml:space="preserve"> Ram Kumar Dhaked</w:t>
      </w:r>
    </w:p>
    <w:p w14:paraId="0BB7F4BB" w14:textId="29B970BB" w:rsidR="00844BA6" w:rsidRDefault="00844BA6" w:rsidP="00844BA6">
      <w:pPr>
        <w:spacing w:line="360" w:lineRule="auto"/>
        <w:jc w:val="both"/>
        <w:rPr>
          <w:bCs/>
        </w:rPr>
      </w:pPr>
      <w:r>
        <w:rPr>
          <w:bCs/>
        </w:rPr>
        <w:t>Biotechnology Division,</w:t>
      </w:r>
      <w:r w:rsidRPr="00844BA6">
        <w:rPr>
          <w:bCs/>
        </w:rPr>
        <w:t xml:space="preserve"> </w:t>
      </w:r>
      <w:r w:rsidRPr="008A093C">
        <w:rPr>
          <w:rFonts w:cs="Mangal"/>
        </w:rPr>
        <w:t>Defence Research &amp; Development Establishment (DRDE), Jhansi Road, Gwalior 474002, M.P, India</w:t>
      </w:r>
    </w:p>
    <w:p w14:paraId="6ECD7D9C" w14:textId="49FAFDB0" w:rsidR="00844BA6" w:rsidRPr="00844BA6" w:rsidRDefault="00844BA6" w:rsidP="00844BA6">
      <w:pPr>
        <w:spacing w:line="360" w:lineRule="auto"/>
        <w:jc w:val="both"/>
        <w:rPr>
          <w:bCs/>
        </w:rPr>
      </w:pPr>
      <w:r>
        <w:rPr>
          <w:bCs/>
        </w:rPr>
        <w:t xml:space="preserve">Email address: </w:t>
      </w:r>
      <w:r w:rsidRPr="00844BA6">
        <w:rPr>
          <w:bCs/>
          <w:color w:val="0070C0"/>
        </w:rPr>
        <w:t>ramkumardhaked@hotmail.com</w:t>
      </w:r>
    </w:p>
    <w:p w14:paraId="30FD4399" w14:textId="787674F8" w:rsidR="0083465A" w:rsidRDefault="0096075A"/>
    <w:p w14:paraId="73724501" w14:textId="01CE1B66" w:rsidR="00156069" w:rsidRDefault="00156069"/>
    <w:p w14:paraId="5AFDB80C" w14:textId="528A93B4" w:rsidR="00156069" w:rsidRDefault="00156069"/>
    <w:p w14:paraId="3FC1303D" w14:textId="71645798" w:rsidR="00156069" w:rsidRDefault="00156069">
      <w:bookmarkStart w:id="0" w:name="_GoBack"/>
      <w:bookmarkEnd w:id="0"/>
    </w:p>
    <w:p w14:paraId="230E4099" w14:textId="74D0E626" w:rsidR="00156069" w:rsidRDefault="00156069"/>
    <w:p w14:paraId="6B8DA01B" w14:textId="33442186" w:rsidR="00E42B02" w:rsidRDefault="00E42B02"/>
    <w:p w14:paraId="57C6D2F1" w14:textId="01974969" w:rsidR="00E42B02" w:rsidRDefault="00E42B02"/>
    <w:p w14:paraId="6EA80577" w14:textId="3EE696EC" w:rsidR="00E42B02" w:rsidRDefault="00E42B02"/>
    <w:p w14:paraId="2373E79C" w14:textId="51D5A95F" w:rsidR="00D9372B" w:rsidRDefault="00D9372B" w:rsidP="00D9372B">
      <w:pPr>
        <w:jc w:val="center"/>
      </w:pPr>
    </w:p>
    <w:p w14:paraId="133B2046" w14:textId="4D6E96E1" w:rsidR="00D9372B" w:rsidRDefault="006D23B8" w:rsidP="00D9372B">
      <w:pPr>
        <w:jc w:val="center"/>
      </w:pPr>
      <w:r>
        <w:rPr>
          <w:noProof/>
          <w:lang w:val="en-US" w:bidi="hi-IN"/>
        </w:rPr>
        <w:lastRenderedPageBreak/>
        <w:drawing>
          <wp:inline distT="0" distB="0" distL="0" distR="0" wp14:anchorId="269F09CF" wp14:editId="72FBA7A5">
            <wp:extent cx="5069332" cy="6309360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I2a, b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2352" cy="631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01E5B" w14:textId="7A66B90A" w:rsidR="00E42B02" w:rsidRDefault="00E42B02" w:rsidP="00D9372B">
      <w:pPr>
        <w:jc w:val="center"/>
      </w:pPr>
    </w:p>
    <w:p w14:paraId="2479BF8A" w14:textId="77777777" w:rsidR="00381071" w:rsidRDefault="00381071" w:rsidP="00D9372B">
      <w:pPr>
        <w:jc w:val="center"/>
      </w:pPr>
    </w:p>
    <w:p w14:paraId="5AE4B772" w14:textId="46A63CD4" w:rsidR="00272642" w:rsidRDefault="00E42B02" w:rsidP="001469C2">
      <w:pPr>
        <w:autoSpaceDE w:val="0"/>
        <w:autoSpaceDN w:val="0"/>
        <w:adjustRightInd w:val="0"/>
        <w:spacing w:line="360" w:lineRule="auto"/>
        <w:jc w:val="both"/>
      </w:pPr>
      <w:r w:rsidRPr="008A093C">
        <w:rPr>
          <w:b/>
          <w:bCs/>
        </w:rPr>
        <w:t>Figure S</w:t>
      </w:r>
      <w:r w:rsidR="00557FB8">
        <w:rPr>
          <w:b/>
          <w:bCs/>
        </w:rPr>
        <w:t>1</w:t>
      </w:r>
      <w:r w:rsidRPr="008A093C">
        <w:rPr>
          <w:b/>
          <w:bCs/>
        </w:rPr>
        <w:t>:</w:t>
      </w:r>
      <w:r w:rsidR="00D9372B">
        <w:rPr>
          <w:bCs/>
        </w:rPr>
        <w:t xml:space="preserve"> </w:t>
      </w:r>
      <w:r w:rsidR="00D9372B" w:rsidRPr="008A093C">
        <w:rPr>
          <w:bCs/>
        </w:rPr>
        <w:t xml:space="preserve">Purification and characterization of </w:t>
      </w:r>
      <w:r w:rsidR="00D9372B">
        <w:rPr>
          <w:bCs/>
        </w:rPr>
        <w:t>rSNAP-25</w:t>
      </w:r>
      <w:r w:rsidR="006832B4">
        <w:rPr>
          <w:bCs/>
        </w:rPr>
        <w:t xml:space="preserve"> substrate</w:t>
      </w:r>
      <w:r w:rsidR="00D9372B" w:rsidRPr="008A093C">
        <w:rPr>
          <w:bCs/>
        </w:rPr>
        <w:t xml:space="preserve">. </w:t>
      </w:r>
      <w:r w:rsidR="00D9372B" w:rsidRPr="00D9372B">
        <w:rPr>
          <w:b/>
          <w:bCs/>
        </w:rPr>
        <w:t>(a</w:t>
      </w:r>
      <w:r w:rsidR="004B6BAB">
        <w:rPr>
          <w:rFonts w:eastAsia="TimesNewRomanPS-BoldMT"/>
          <w:bCs/>
        </w:rPr>
        <w:t>) T</w:t>
      </w:r>
      <w:r w:rsidR="004B6BAB" w:rsidRPr="00466C6A">
        <w:rPr>
          <w:rFonts w:eastAsia="TimesNewRomanPS-BoldMT"/>
          <w:bCs/>
        </w:rPr>
        <w:t xml:space="preserve">he expression of histidine fusion protein induced culture of </w:t>
      </w:r>
      <w:r w:rsidR="004B6BAB" w:rsidRPr="00466C6A">
        <w:t xml:space="preserve">rSNAP-25 </w:t>
      </w:r>
      <w:r w:rsidR="004B6BAB">
        <w:rPr>
          <w:rFonts w:eastAsia="TimesNewRomanPS-BoldMT"/>
          <w:bCs/>
        </w:rPr>
        <w:t xml:space="preserve">revealed </w:t>
      </w:r>
      <w:r w:rsidR="004B6BAB" w:rsidRPr="00466C6A">
        <w:rPr>
          <w:rFonts w:eastAsia="TimesNewRomanPS-BoldMT"/>
          <w:bCs/>
        </w:rPr>
        <w:t xml:space="preserve">a </w:t>
      </w:r>
      <w:r w:rsidR="004B6BAB">
        <w:rPr>
          <w:rFonts w:eastAsia="TimesNewRomanPS-BoldMT"/>
          <w:bCs/>
        </w:rPr>
        <w:t xml:space="preserve">presence of </w:t>
      </w:r>
      <w:r w:rsidR="004B6BAB" w:rsidRPr="00466C6A">
        <w:rPr>
          <w:rFonts w:eastAsia="TimesNewRomanPS-BoldMT"/>
          <w:bCs/>
        </w:rPr>
        <w:t>~25 kDa protein band.</w:t>
      </w:r>
      <w:r w:rsidR="00D9372B" w:rsidRPr="00D9372B">
        <w:rPr>
          <w:b/>
          <w:bCs/>
        </w:rPr>
        <w:t xml:space="preserve"> </w:t>
      </w:r>
      <w:r w:rsidR="00D9372B" w:rsidRPr="00D9372B">
        <w:rPr>
          <w:bCs/>
        </w:rPr>
        <w:t>SDS-PAGE gel showing:</w:t>
      </w:r>
      <w:r w:rsidR="00744CA0" w:rsidRPr="00744CA0">
        <w:rPr>
          <w:bCs/>
        </w:rPr>
        <w:t xml:space="preserve"> </w:t>
      </w:r>
      <w:r w:rsidR="00744CA0">
        <w:rPr>
          <w:bCs/>
        </w:rPr>
        <w:t>Lane</w:t>
      </w:r>
      <w:r w:rsidR="003E7EEE">
        <w:rPr>
          <w:bCs/>
        </w:rPr>
        <w:t xml:space="preserve">: </w:t>
      </w:r>
      <w:r w:rsidR="00744CA0">
        <w:rPr>
          <w:bCs/>
        </w:rPr>
        <w:t xml:space="preserve">M: unstained marker; </w:t>
      </w:r>
      <w:r w:rsidR="00D9372B">
        <w:rPr>
          <w:bCs/>
        </w:rPr>
        <w:t>1</w:t>
      </w:r>
      <w:r w:rsidR="00D9372B" w:rsidRPr="008A093C">
        <w:rPr>
          <w:bCs/>
        </w:rPr>
        <w:t>: uninduced;</w:t>
      </w:r>
      <w:r w:rsidR="00D9372B">
        <w:rPr>
          <w:bCs/>
        </w:rPr>
        <w:t xml:space="preserve"> 2</w:t>
      </w:r>
      <w:r w:rsidR="00D9372B" w:rsidRPr="008A093C">
        <w:rPr>
          <w:bCs/>
        </w:rPr>
        <w:t>:</w:t>
      </w:r>
      <w:r w:rsidR="00D9372B">
        <w:rPr>
          <w:bCs/>
        </w:rPr>
        <w:t xml:space="preserve"> induced</w:t>
      </w:r>
      <w:r w:rsidR="008B4FE9">
        <w:rPr>
          <w:bCs/>
        </w:rPr>
        <w:t xml:space="preserve"> </w:t>
      </w:r>
      <w:r w:rsidR="004B6BAB">
        <w:rPr>
          <w:bCs/>
        </w:rPr>
        <w:t>pellet</w:t>
      </w:r>
      <w:r w:rsidR="00D9372B">
        <w:rPr>
          <w:bCs/>
        </w:rPr>
        <w:t>.</w:t>
      </w:r>
      <w:r w:rsidR="00D74CA2">
        <w:rPr>
          <w:bCs/>
        </w:rPr>
        <w:t xml:space="preserve"> </w:t>
      </w:r>
      <w:r w:rsidR="00D9372B" w:rsidRPr="00D9372B">
        <w:rPr>
          <w:b/>
          <w:bCs/>
        </w:rPr>
        <w:t>(b)</w:t>
      </w:r>
      <w:r w:rsidR="00D9372B">
        <w:rPr>
          <w:bCs/>
        </w:rPr>
        <w:t xml:space="preserve"> The </w:t>
      </w:r>
      <w:r w:rsidR="005129B5">
        <w:rPr>
          <w:bCs/>
        </w:rPr>
        <w:t xml:space="preserve">induced </w:t>
      </w:r>
      <w:r w:rsidR="00D9372B">
        <w:rPr>
          <w:bCs/>
        </w:rPr>
        <w:t>LB</w:t>
      </w:r>
      <w:r w:rsidR="00D9372B" w:rsidRPr="008A093C">
        <w:rPr>
          <w:bCs/>
        </w:rPr>
        <w:t xml:space="preserve"> culture was purified under native condition using </w:t>
      </w:r>
      <w:r w:rsidR="006A239F">
        <w:rPr>
          <w:bCs/>
        </w:rPr>
        <w:t>Ni-NTA affinity chromatography</w:t>
      </w:r>
      <w:r w:rsidR="00D9372B">
        <w:rPr>
          <w:bCs/>
        </w:rPr>
        <w:t xml:space="preserve">. The </w:t>
      </w:r>
      <w:r w:rsidR="00D9372B" w:rsidRPr="008A093C">
        <w:rPr>
          <w:bCs/>
        </w:rPr>
        <w:t xml:space="preserve">western blot analysis of purified </w:t>
      </w:r>
      <w:r w:rsidR="00D9372B">
        <w:rPr>
          <w:bCs/>
        </w:rPr>
        <w:t>rSNAP-25</w:t>
      </w:r>
      <w:r w:rsidR="00D9372B" w:rsidRPr="008A093C">
        <w:rPr>
          <w:bCs/>
        </w:rPr>
        <w:t xml:space="preserve"> protein using anti-His</w:t>
      </w:r>
      <w:r w:rsidR="00D9372B">
        <w:rPr>
          <w:bCs/>
        </w:rPr>
        <w:t xml:space="preserve"> antibody.</w:t>
      </w:r>
      <w:r w:rsidR="00D9372B" w:rsidRPr="008A093C">
        <w:rPr>
          <w:bCs/>
        </w:rPr>
        <w:t xml:space="preserve"> </w:t>
      </w:r>
      <w:r w:rsidR="00744CA0">
        <w:rPr>
          <w:bCs/>
        </w:rPr>
        <w:t>Lane</w:t>
      </w:r>
      <w:r w:rsidR="003E7EEE">
        <w:rPr>
          <w:bCs/>
        </w:rPr>
        <w:t>:</w:t>
      </w:r>
      <w:r w:rsidR="00744CA0">
        <w:rPr>
          <w:bCs/>
        </w:rPr>
        <w:t xml:space="preserve"> </w:t>
      </w:r>
      <w:r w:rsidR="00D9372B" w:rsidRPr="008A093C">
        <w:rPr>
          <w:bCs/>
        </w:rPr>
        <w:t xml:space="preserve">M: </w:t>
      </w:r>
      <w:r w:rsidR="003E7EEE">
        <w:rPr>
          <w:bCs/>
        </w:rPr>
        <w:t xml:space="preserve">prestained </w:t>
      </w:r>
      <w:r w:rsidR="00D9372B" w:rsidRPr="008A093C">
        <w:rPr>
          <w:bCs/>
        </w:rPr>
        <w:t>marker</w:t>
      </w:r>
      <w:r w:rsidR="003E7EEE">
        <w:rPr>
          <w:bCs/>
        </w:rPr>
        <w:t xml:space="preserve">; </w:t>
      </w:r>
      <w:r w:rsidR="00D9372B">
        <w:rPr>
          <w:bCs/>
        </w:rPr>
        <w:t>1</w:t>
      </w:r>
      <w:r w:rsidR="00D9372B" w:rsidRPr="008A093C">
        <w:rPr>
          <w:bCs/>
        </w:rPr>
        <w:t>: uninduced;</w:t>
      </w:r>
      <w:r w:rsidR="00D9372B">
        <w:rPr>
          <w:bCs/>
        </w:rPr>
        <w:t xml:space="preserve"> 2</w:t>
      </w:r>
      <w:r w:rsidR="00D9372B" w:rsidRPr="008A093C">
        <w:rPr>
          <w:bCs/>
        </w:rPr>
        <w:t>:</w:t>
      </w:r>
      <w:r w:rsidR="00D9372B">
        <w:rPr>
          <w:bCs/>
        </w:rPr>
        <w:t xml:space="preserve"> induced</w:t>
      </w:r>
      <w:r w:rsidR="00D9372B" w:rsidRPr="008A093C">
        <w:rPr>
          <w:bCs/>
        </w:rPr>
        <w:t>;</w:t>
      </w:r>
      <w:r w:rsidR="00D9372B">
        <w:rPr>
          <w:bCs/>
        </w:rPr>
        <w:t xml:space="preserve"> 3</w:t>
      </w:r>
      <w:r w:rsidR="00D9372B" w:rsidRPr="008A093C">
        <w:rPr>
          <w:bCs/>
        </w:rPr>
        <w:t xml:space="preserve">: </w:t>
      </w:r>
      <w:r w:rsidR="00D9372B">
        <w:rPr>
          <w:bCs/>
        </w:rPr>
        <w:t>supernatant after sonication</w:t>
      </w:r>
      <w:r w:rsidR="00D9372B" w:rsidRPr="008A093C">
        <w:rPr>
          <w:bCs/>
        </w:rPr>
        <w:t xml:space="preserve">; </w:t>
      </w:r>
      <w:r w:rsidR="00D9372B">
        <w:rPr>
          <w:bCs/>
        </w:rPr>
        <w:t xml:space="preserve">4: pellet after sonication; </w:t>
      </w:r>
      <w:r w:rsidR="003F4B4D">
        <w:rPr>
          <w:bCs/>
        </w:rPr>
        <w:t>5: flow through; 6</w:t>
      </w:r>
      <w:r w:rsidR="00D9372B">
        <w:rPr>
          <w:bCs/>
        </w:rPr>
        <w:t xml:space="preserve">-7: </w:t>
      </w:r>
      <w:r w:rsidR="00D9372B" w:rsidRPr="008A093C">
        <w:rPr>
          <w:bCs/>
        </w:rPr>
        <w:t xml:space="preserve">W1-W2: wash fractions; </w:t>
      </w:r>
      <w:r w:rsidR="003F4B4D">
        <w:rPr>
          <w:bCs/>
        </w:rPr>
        <w:t>8</w:t>
      </w:r>
      <w:r w:rsidR="00D9372B">
        <w:rPr>
          <w:bCs/>
        </w:rPr>
        <w:t>-</w:t>
      </w:r>
      <w:r w:rsidR="003F4B4D">
        <w:rPr>
          <w:bCs/>
        </w:rPr>
        <w:t>11</w:t>
      </w:r>
      <w:r w:rsidR="00D9372B">
        <w:rPr>
          <w:bCs/>
        </w:rPr>
        <w:t xml:space="preserve">: </w:t>
      </w:r>
      <w:r w:rsidR="00D9372B" w:rsidRPr="008A093C">
        <w:rPr>
          <w:bCs/>
        </w:rPr>
        <w:t>E1–E</w:t>
      </w:r>
      <w:r w:rsidR="003F4B4D">
        <w:rPr>
          <w:bCs/>
        </w:rPr>
        <w:t>4</w:t>
      </w:r>
      <w:r w:rsidR="00D9372B" w:rsidRPr="008A093C">
        <w:rPr>
          <w:bCs/>
        </w:rPr>
        <w:t>: eluate fractions;</w:t>
      </w:r>
      <w:r w:rsidR="003F4B4D">
        <w:rPr>
          <w:bCs/>
        </w:rPr>
        <w:t xml:space="preserve"> 12: 1 M imidazole.</w:t>
      </w:r>
      <w:r w:rsidR="00D9372B" w:rsidRPr="008A093C">
        <w:rPr>
          <w:bCs/>
        </w:rPr>
        <w:t xml:space="preserve"> 1</w:t>
      </w:r>
      <w:r w:rsidR="00D9372B">
        <w:rPr>
          <w:bCs/>
        </w:rPr>
        <w:t xml:space="preserve">3 </w:t>
      </w:r>
      <w:r w:rsidR="00D9372B" w:rsidRPr="008A093C">
        <w:rPr>
          <w:bCs/>
        </w:rPr>
        <w:t>% SDS-PAGE gel showing 2</w:t>
      </w:r>
      <w:r w:rsidR="00D9372B">
        <w:rPr>
          <w:bCs/>
        </w:rPr>
        <w:t>5</w:t>
      </w:r>
      <w:r w:rsidR="00D9372B" w:rsidRPr="008A093C">
        <w:rPr>
          <w:bCs/>
        </w:rPr>
        <w:t xml:space="preserve"> kDa </w:t>
      </w:r>
      <w:r w:rsidR="00D9372B">
        <w:rPr>
          <w:bCs/>
        </w:rPr>
        <w:t>His tagged</w:t>
      </w:r>
      <w:r w:rsidR="00D9372B" w:rsidRPr="008A093C">
        <w:rPr>
          <w:bCs/>
        </w:rPr>
        <w:t xml:space="preserve"> </w:t>
      </w:r>
      <w:r w:rsidR="00D9372B" w:rsidRPr="008A093C">
        <w:rPr>
          <w:bCs/>
        </w:rPr>
        <w:lastRenderedPageBreak/>
        <w:t xml:space="preserve">protein which was purified under native condition to be used as a </w:t>
      </w:r>
      <w:r w:rsidR="00D9372B">
        <w:rPr>
          <w:bCs/>
        </w:rPr>
        <w:t>substrate</w:t>
      </w:r>
      <w:r w:rsidR="00D9372B" w:rsidRPr="008A093C">
        <w:rPr>
          <w:bCs/>
        </w:rPr>
        <w:t xml:space="preserve"> to confirm </w:t>
      </w:r>
      <w:r w:rsidR="00D9372B">
        <w:rPr>
          <w:bCs/>
        </w:rPr>
        <w:t xml:space="preserve">the cleavage activity of rBoNT/E-LC </w:t>
      </w:r>
      <w:r w:rsidR="00D9372B" w:rsidRPr="008A093C">
        <w:rPr>
          <w:bCs/>
        </w:rPr>
        <w:t xml:space="preserve">for </w:t>
      </w:r>
      <w:r w:rsidR="00D9372B">
        <w:rPr>
          <w:bCs/>
        </w:rPr>
        <w:t>endopeptidase</w:t>
      </w:r>
      <w:r w:rsidR="00D9372B" w:rsidRPr="008A093C">
        <w:rPr>
          <w:bCs/>
        </w:rPr>
        <w:t xml:space="preserve"> assay.</w:t>
      </w:r>
      <w:r w:rsidR="00D9372B">
        <w:rPr>
          <w:bCs/>
        </w:rPr>
        <w:t xml:space="preserve"> </w:t>
      </w:r>
      <w:r w:rsidR="00F551FC" w:rsidRPr="00F551FC">
        <w:rPr>
          <w:b/>
          <w:bCs/>
        </w:rPr>
        <w:t>(c)</w:t>
      </w:r>
      <w:r w:rsidR="00F551FC">
        <w:rPr>
          <w:bCs/>
        </w:rPr>
        <w:t xml:space="preserve"> </w:t>
      </w:r>
      <w:proofErr w:type="gramStart"/>
      <w:r w:rsidR="00F551FC">
        <w:rPr>
          <w:bCs/>
        </w:rPr>
        <w:t xml:space="preserve">The  </w:t>
      </w:r>
      <w:r w:rsidR="00F551FC" w:rsidRPr="00F551FC">
        <w:rPr>
          <w:rFonts w:eastAsiaTheme="minorHAnsi"/>
          <w:lang w:val="en-US"/>
        </w:rPr>
        <w:t>purified</w:t>
      </w:r>
      <w:proofErr w:type="gramEnd"/>
      <w:r w:rsidR="00F551FC" w:rsidRPr="00F551FC">
        <w:rPr>
          <w:rFonts w:eastAsiaTheme="minorHAnsi"/>
          <w:lang w:val="en-US"/>
        </w:rPr>
        <w:t xml:space="preserve"> protein band was cut out, digested with trypsin and </w:t>
      </w:r>
      <w:r w:rsidR="00376298">
        <w:rPr>
          <w:rFonts w:eastAsiaTheme="minorHAnsi"/>
          <w:lang w:val="en-US"/>
        </w:rPr>
        <w:t>characterized</w:t>
      </w:r>
      <w:r w:rsidR="00F551FC" w:rsidRPr="00F551FC">
        <w:rPr>
          <w:rFonts w:eastAsiaTheme="minorHAnsi"/>
          <w:lang w:val="en-US"/>
        </w:rPr>
        <w:t xml:space="preserve"> further with mass spectrometry analysis</w:t>
      </w:r>
      <w:r w:rsidR="00F551FC">
        <w:rPr>
          <w:rFonts w:eastAsiaTheme="minorHAnsi"/>
          <w:lang w:val="en-US"/>
        </w:rPr>
        <w:t xml:space="preserve">. </w:t>
      </w:r>
      <w:r w:rsidR="00F551FC" w:rsidRPr="00F551FC">
        <w:rPr>
          <w:rFonts w:eastAsiaTheme="minorHAnsi"/>
          <w:lang w:val="en-US"/>
        </w:rPr>
        <w:t xml:space="preserve">MALDI-TOF/MS spectrum of </w:t>
      </w:r>
      <w:r w:rsidR="00F551FC">
        <w:rPr>
          <w:rFonts w:eastAsiaTheme="minorHAnsi"/>
          <w:lang w:val="en-US"/>
        </w:rPr>
        <w:t>rSNAP-25</w:t>
      </w:r>
      <w:r w:rsidR="00F551FC" w:rsidRPr="00F551FC">
        <w:rPr>
          <w:rFonts w:eastAsiaTheme="minorHAnsi"/>
          <w:lang w:val="en-US"/>
        </w:rPr>
        <w:t xml:space="preserve"> protein tryptic digests in reflectron mode using HCCA as</w:t>
      </w:r>
      <w:r w:rsidR="00F551FC">
        <w:rPr>
          <w:rFonts w:eastAsiaTheme="minorHAnsi"/>
          <w:lang w:val="en-US"/>
        </w:rPr>
        <w:t xml:space="preserve"> </w:t>
      </w:r>
      <w:r w:rsidR="00F551FC" w:rsidRPr="00F551FC">
        <w:rPr>
          <w:rFonts w:eastAsiaTheme="minorHAnsi"/>
          <w:lang w:val="en-US"/>
        </w:rPr>
        <w:t>matrix.</w:t>
      </w:r>
      <w:r w:rsidR="001469C2" w:rsidRPr="001469C2">
        <w:rPr>
          <w:lang w:bidi="hi-IN"/>
        </w:rPr>
        <w:t xml:space="preserve"> </w:t>
      </w:r>
      <w:r w:rsidR="001469C2" w:rsidRPr="00E9775D">
        <w:rPr>
          <w:lang w:bidi="hi-IN"/>
        </w:rPr>
        <w:t>Labelled peaks</w:t>
      </w:r>
      <w:r w:rsidR="001469C2">
        <w:rPr>
          <w:lang w:bidi="hi-IN"/>
        </w:rPr>
        <w:t xml:space="preserve"> </w:t>
      </w:r>
      <w:r w:rsidR="001469C2" w:rsidRPr="00E9775D">
        <w:rPr>
          <w:lang w:bidi="hi-IN"/>
        </w:rPr>
        <w:t xml:space="preserve">correspond to the matched peptide </w:t>
      </w:r>
      <w:r w:rsidR="00CE4082" w:rsidRPr="00CE4082">
        <w:rPr>
          <w:i/>
          <w:lang w:bidi="hi-IN"/>
        </w:rPr>
        <w:t>i.e.</w:t>
      </w:r>
      <w:r w:rsidR="00CE4082">
        <w:rPr>
          <w:lang w:bidi="hi-IN"/>
        </w:rPr>
        <w:t xml:space="preserve"> </w:t>
      </w:r>
      <w:r w:rsidR="00CE4082" w:rsidRPr="00466C6A">
        <w:t>16 peptides were matched with 54% coverage</w:t>
      </w:r>
      <w:r w:rsidR="00CE4082" w:rsidRPr="00E9775D">
        <w:rPr>
          <w:lang w:bidi="hi-IN"/>
        </w:rPr>
        <w:t xml:space="preserve"> </w:t>
      </w:r>
      <w:r w:rsidR="001469C2" w:rsidRPr="00E9775D">
        <w:rPr>
          <w:lang w:bidi="hi-IN"/>
        </w:rPr>
        <w:t>to</w:t>
      </w:r>
      <w:r w:rsidR="001469C2" w:rsidRPr="001469C2">
        <w:rPr>
          <w:bCs/>
        </w:rPr>
        <w:t xml:space="preserve"> </w:t>
      </w:r>
      <w:r w:rsidR="001469C2" w:rsidRPr="00E9775D">
        <w:rPr>
          <w:bCs/>
        </w:rPr>
        <w:t>synaptosomal-associated protein-25 (</w:t>
      </w:r>
      <w:r w:rsidR="001469C2" w:rsidRPr="00E9775D">
        <w:rPr>
          <w:bCs/>
          <w:i/>
        </w:rPr>
        <w:t>Mus musculus</w:t>
      </w:r>
      <w:r w:rsidR="001469C2" w:rsidRPr="00E9775D">
        <w:rPr>
          <w:bCs/>
        </w:rPr>
        <w:t>)</w:t>
      </w:r>
      <w:r w:rsidR="001469C2" w:rsidRPr="00E9775D">
        <w:t xml:space="preserve"> </w:t>
      </w:r>
      <w:r w:rsidR="001469C2" w:rsidRPr="00E9775D">
        <w:rPr>
          <w:lang w:bidi="hi-IN"/>
        </w:rPr>
        <w:t xml:space="preserve">(NCBI entry: </w:t>
      </w:r>
      <w:r w:rsidR="001469C2" w:rsidRPr="00E9775D">
        <w:rPr>
          <w:bCs/>
        </w:rPr>
        <w:t>gi|6755588)</w:t>
      </w:r>
      <w:r w:rsidR="00CE4082">
        <w:rPr>
          <w:bCs/>
        </w:rPr>
        <w:t xml:space="preserve"> available in the database</w:t>
      </w:r>
      <w:r w:rsidR="001469C2">
        <w:rPr>
          <w:bCs/>
        </w:rPr>
        <w:t>.</w:t>
      </w:r>
      <w:r w:rsidR="00CE4082" w:rsidRPr="00CE4082">
        <w:t xml:space="preserve"> </w:t>
      </w:r>
    </w:p>
    <w:p w14:paraId="2557B7BD" w14:textId="77777777" w:rsidR="00272642" w:rsidRDefault="00272642">
      <w:r>
        <w:br w:type="page"/>
      </w:r>
    </w:p>
    <w:p w14:paraId="31309FEF" w14:textId="77777777" w:rsidR="00272642" w:rsidRDefault="00272642" w:rsidP="00272642">
      <w:r>
        <w:rPr>
          <w:noProof/>
          <w:lang w:val="en-US" w:bidi="hi-IN"/>
        </w:rPr>
        <w:lastRenderedPageBreak/>
        <w:drawing>
          <wp:inline distT="0" distB="0" distL="0" distR="0" wp14:anchorId="1060DCA0" wp14:editId="6EFC95ED">
            <wp:extent cx="5727700" cy="461835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I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61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4583C" w14:textId="77777777" w:rsidR="00272642" w:rsidRDefault="00272642" w:rsidP="00272642">
      <w:pPr>
        <w:rPr>
          <w:b/>
          <w:bCs/>
        </w:rPr>
      </w:pPr>
    </w:p>
    <w:p w14:paraId="5769C96A" w14:textId="132088C8" w:rsidR="00272642" w:rsidRPr="00961BDA" w:rsidRDefault="00272642" w:rsidP="00272642">
      <w:pPr>
        <w:jc w:val="both"/>
        <w:rPr>
          <w:bCs/>
        </w:rPr>
      </w:pPr>
      <w:r w:rsidRPr="008A093C">
        <w:rPr>
          <w:b/>
          <w:bCs/>
        </w:rPr>
        <w:t>Figure S</w:t>
      </w:r>
      <w:r w:rsidR="00557FB8">
        <w:rPr>
          <w:b/>
          <w:bCs/>
        </w:rPr>
        <w:t>2</w:t>
      </w:r>
      <w:r w:rsidRPr="008A093C">
        <w:rPr>
          <w:b/>
          <w:bCs/>
        </w:rPr>
        <w:t>:</w:t>
      </w:r>
      <w:r w:rsidRPr="008A093C">
        <w:rPr>
          <w:bCs/>
        </w:rPr>
        <w:t xml:space="preserve">  </w:t>
      </w:r>
      <w:r w:rsidRPr="00961BDA">
        <w:rPr>
          <w:bCs/>
          <w:lang w:val="en-US"/>
        </w:rPr>
        <w:t xml:space="preserve">Optimization of concentration of </w:t>
      </w:r>
      <w:r>
        <w:rPr>
          <w:bCs/>
          <w:lang w:val="en-US"/>
        </w:rPr>
        <w:t xml:space="preserve">rBoNT/E-LC </w:t>
      </w:r>
      <w:r w:rsidRPr="00961BDA">
        <w:rPr>
          <w:bCs/>
          <w:lang w:val="en-US"/>
        </w:rPr>
        <w:t xml:space="preserve">lysate on HTG chip: The </w:t>
      </w:r>
      <w:proofErr w:type="spellStart"/>
      <w:r w:rsidRPr="00961BDA">
        <w:rPr>
          <w:bCs/>
          <w:lang w:val="en-US"/>
        </w:rPr>
        <w:t>sensorgram</w:t>
      </w:r>
      <w:proofErr w:type="spellEnd"/>
      <w:r w:rsidRPr="00961BDA">
        <w:rPr>
          <w:bCs/>
          <w:lang w:val="en-US"/>
        </w:rPr>
        <w:t xml:space="preserve"> values as observed in SPR: </w:t>
      </w:r>
      <w:r w:rsidRPr="00E50CE7">
        <w:t xml:space="preserve">the immobilization of the ligand (rBoNT/E-LC) in six different concentrations (1.25, 0.625, 0.312, 0.156, 0.078 and 0.039 </w:t>
      </w:r>
      <w:proofErr w:type="spellStart"/>
      <w:r w:rsidRPr="00E50CE7">
        <w:t>μg</w:t>
      </w:r>
      <w:proofErr w:type="spellEnd"/>
      <w:r w:rsidRPr="00E50CE7">
        <w:t>) on the HTG sensor chip surface</w:t>
      </w:r>
      <w:r>
        <w:t>.</w:t>
      </w:r>
      <w:r w:rsidRPr="00961BDA">
        <w:rPr>
          <w:bCs/>
          <w:lang w:val="en-US"/>
        </w:rPr>
        <w:t xml:space="preserve"> </w:t>
      </w:r>
      <w:r>
        <w:rPr>
          <w:bCs/>
          <w:lang w:val="en-US"/>
        </w:rPr>
        <w:t>H</w:t>
      </w:r>
      <w:r w:rsidRPr="00961BDA">
        <w:rPr>
          <w:bCs/>
          <w:lang w:val="en-US"/>
        </w:rPr>
        <w:t>ere</w:t>
      </w:r>
      <w:r>
        <w:rPr>
          <w:bCs/>
          <w:lang w:val="en-US"/>
        </w:rPr>
        <w:t>,</w:t>
      </w:r>
      <w:r w:rsidRPr="00961BDA">
        <w:rPr>
          <w:bCs/>
          <w:lang w:val="en-US"/>
        </w:rPr>
        <w:t xml:space="preserve"> </w:t>
      </w:r>
      <w:proofErr w:type="spellStart"/>
      <w:r w:rsidRPr="00961BDA">
        <w:rPr>
          <w:bCs/>
          <w:lang w:val="en-US"/>
        </w:rPr>
        <w:t>sensorgram</w:t>
      </w:r>
      <w:proofErr w:type="spellEnd"/>
      <w:r w:rsidRPr="00961BDA">
        <w:rPr>
          <w:bCs/>
          <w:lang w:val="en-US"/>
        </w:rPr>
        <w:t xml:space="preserve"> graph showing the RU of three concentration</w:t>
      </w:r>
      <w:r>
        <w:rPr>
          <w:bCs/>
          <w:lang w:val="en-US"/>
        </w:rPr>
        <w:t>s (a:0.156; b:0.078; c:</w:t>
      </w:r>
      <w:r w:rsidRPr="00B92B21">
        <w:t xml:space="preserve"> </w:t>
      </w:r>
      <w:r>
        <w:t>0.</w:t>
      </w:r>
      <w:r w:rsidRPr="00E50CE7">
        <w:t xml:space="preserve">039 </w:t>
      </w:r>
      <w:proofErr w:type="spellStart"/>
      <w:r w:rsidRPr="00E50CE7">
        <w:t>μg</w:t>
      </w:r>
      <w:proofErr w:type="spellEnd"/>
      <w:r>
        <w:t>)</w:t>
      </w:r>
      <w:r>
        <w:rPr>
          <w:bCs/>
          <w:lang w:val="en-US"/>
        </w:rPr>
        <w:t xml:space="preserve">. </w:t>
      </w:r>
      <w:r w:rsidRPr="00961BDA">
        <w:rPr>
          <w:bCs/>
          <w:lang w:val="en-US"/>
        </w:rPr>
        <w:t xml:space="preserve">The optimum concentration </w:t>
      </w:r>
      <w:r>
        <w:rPr>
          <w:bCs/>
          <w:lang w:val="en-US"/>
        </w:rPr>
        <w:t>of lysate was found to be 0.</w:t>
      </w:r>
      <w:r w:rsidRPr="00E50CE7">
        <w:t xml:space="preserve">039 </w:t>
      </w:r>
      <w:proofErr w:type="spellStart"/>
      <w:r w:rsidRPr="00E50CE7">
        <w:t>μg</w:t>
      </w:r>
      <w:proofErr w:type="spellEnd"/>
      <w:r>
        <w:rPr>
          <w:bCs/>
          <w:lang w:val="en-US"/>
        </w:rPr>
        <w:t xml:space="preserve"> and selected</w:t>
      </w:r>
      <w:r w:rsidRPr="00961BDA">
        <w:rPr>
          <w:bCs/>
          <w:lang w:val="en-US"/>
        </w:rPr>
        <w:t xml:space="preserve"> for interaction with antibody.</w:t>
      </w:r>
    </w:p>
    <w:p w14:paraId="004ABCB9" w14:textId="77777777" w:rsidR="001469C2" w:rsidRPr="00616581" w:rsidRDefault="001469C2" w:rsidP="001469C2">
      <w:pPr>
        <w:autoSpaceDE w:val="0"/>
        <w:autoSpaceDN w:val="0"/>
        <w:adjustRightInd w:val="0"/>
        <w:spacing w:line="360" w:lineRule="auto"/>
        <w:jc w:val="both"/>
        <w:rPr>
          <w:bCs/>
        </w:rPr>
      </w:pPr>
    </w:p>
    <w:p w14:paraId="2179874D" w14:textId="65FE02F1" w:rsidR="00E42B02" w:rsidRPr="00D74CA2" w:rsidRDefault="00E42B02" w:rsidP="00D74CA2">
      <w:pPr>
        <w:rPr>
          <w:bCs/>
        </w:rPr>
      </w:pPr>
    </w:p>
    <w:p w14:paraId="3F240456" w14:textId="2442B40A" w:rsidR="00E42B02" w:rsidRDefault="00E42B02"/>
    <w:p w14:paraId="2E01B442" w14:textId="126D0C8A" w:rsidR="003651FA" w:rsidRDefault="003651FA"/>
    <w:p w14:paraId="7C86C553" w14:textId="594CEE06" w:rsidR="003651FA" w:rsidRDefault="003651FA"/>
    <w:p w14:paraId="7754332B" w14:textId="743BF466" w:rsidR="003651FA" w:rsidRDefault="003651FA"/>
    <w:p w14:paraId="3B1BEFF4" w14:textId="39D14A11" w:rsidR="003651FA" w:rsidRDefault="003651FA"/>
    <w:p w14:paraId="2D1353A1" w14:textId="77777777" w:rsidR="003651FA" w:rsidRPr="00F551FC" w:rsidRDefault="003651FA"/>
    <w:p w14:paraId="68C1A62F" w14:textId="68113802" w:rsidR="00E42B02" w:rsidRDefault="00E42B02"/>
    <w:p w14:paraId="779E83E2" w14:textId="589B0429" w:rsidR="00E42B02" w:rsidRDefault="004E25B9">
      <w:r>
        <w:rPr>
          <w:noProof/>
          <w:lang w:val="en-US" w:bidi="hi-IN"/>
        </w:rPr>
        <w:lastRenderedPageBreak/>
        <w:drawing>
          <wp:inline distT="0" distB="0" distL="0" distR="0" wp14:anchorId="4DFB6F5C" wp14:editId="41EC0DCA">
            <wp:extent cx="3276600" cy="57785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4.ep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2BB46" w14:textId="119BF9CA" w:rsidR="00E42B02" w:rsidRDefault="00E42B02" w:rsidP="0043687C">
      <w:pPr>
        <w:jc w:val="center"/>
      </w:pPr>
    </w:p>
    <w:p w14:paraId="03421A1E" w14:textId="19F0A1E7" w:rsidR="00E42B02" w:rsidRDefault="00E42B02"/>
    <w:p w14:paraId="73043B18" w14:textId="521E163A" w:rsidR="00E42B02" w:rsidRPr="0043687C" w:rsidRDefault="00E42B02" w:rsidP="0043687C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  <w:r w:rsidRPr="008A093C">
        <w:rPr>
          <w:b/>
          <w:bCs/>
        </w:rPr>
        <w:t>Figure S</w:t>
      </w:r>
      <w:r w:rsidR="00557FB8">
        <w:rPr>
          <w:b/>
          <w:bCs/>
        </w:rPr>
        <w:t>3</w:t>
      </w:r>
      <w:r w:rsidRPr="008A093C">
        <w:rPr>
          <w:b/>
          <w:bCs/>
        </w:rPr>
        <w:t>:</w:t>
      </w:r>
      <w:r w:rsidRPr="008A093C">
        <w:rPr>
          <w:bCs/>
        </w:rPr>
        <w:t xml:space="preserve">  </w:t>
      </w:r>
      <w:r w:rsidR="008F5B29" w:rsidRPr="008F5B29">
        <w:rPr>
          <w:bCs/>
          <w:i/>
          <w:iCs/>
          <w:lang w:val="en-US"/>
        </w:rPr>
        <w:t xml:space="preserve">In vivo </w:t>
      </w:r>
      <w:r w:rsidR="008F5B29" w:rsidRPr="008F5B29">
        <w:rPr>
          <w:bCs/>
          <w:lang w:val="en-US"/>
        </w:rPr>
        <w:t xml:space="preserve">protection study: </w:t>
      </w:r>
      <w:r w:rsidR="00110965" w:rsidRPr="00110965">
        <w:rPr>
          <w:b/>
          <w:bCs/>
          <w:lang w:val="en-US"/>
        </w:rPr>
        <w:t>(a)</w:t>
      </w:r>
      <w:r w:rsidR="00110965">
        <w:rPr>
          <w:bCs/>
          <w:lang w:val="en-US"/>
        </w:rPr>
        <w:t xml:space="preserve"> </w:t>
      </w:r>
      <w:r w:rsidR="008F5B29" w:rsidRPr="00450164">
        <w:rPr>
          <w:bCs/>
          <w:lang w:val="en-US"/>
        </w:rPr>
        <w:t xml:space="preserve">The non-immunized BALB/c were </w:t>
      </w:r>
      <w:r w:rsidR="00450164" w:rsidRPr="00450164">
        <w:rPr>
          <w:rFonts w:eastAsiaTheme="minorHAnsi"/>
          <w:lang w:val="en-US"/>
        </w:rPr>
        <w:t xml:space="preserve">administered intraperitoneally with 2X MLD of </w:t>
      </w:r>
      <w:r w:rsidR="008F5B29" w:rsidRPr="00450164">
        <w:rPr>
          <w:bCs/>
          <w:lang w:val="en-US"/>
        </w:rPr>
        <w:t>BoNT/A, B, E &amp; F serotypes</w:t>
      </w:r>
      <w:r w:rsidR="00450164" w:rsidRPr="00450164">
        <w:rPr>
          <w:bCs/>
          <w:lang w:val="en-US"/>
        </w:rPr>
        <w:t xml:space="preserve"> and PBS only</w:t>
      </w:r>
      <w:r w:rsidR="008F5B29" w:rsidRPr="00450164">
        <w:rPr>
          <w:bCs/>
          <w:lang w:val="en-US"/>
        </w:rPr>
        <w:t>. Th</w:t>
      </w:r>
      <w:r w:rsidR="00110965" w:rsidRPr="00450164">
        <w:rPr>
          <w:bCs/>
          <w:lang w:val="en-US"/>
        </w:rPr>
        <w:t>e representative</w:t>
      </w:r>
      <w:r w:rsidR="008F5B29" w:rsidRPr="00450164">
        <w:rPr>
          <w:bCs/>
          <w:lang w:val="en-US"/>
        </w:rPr>
        <w:t xml:space="preserve"> graph illustrates the challenged animals were examined</w:t>
      </w:r>
      <w:r w:rsidR="008F5B29" w:rsidRPr="008F5B29">
        <w:rPr>
          <w:bCs/>
          <w:lang w:val="en-US"/>
        </w:rPr>
        <w:t xml:space="preserve"> for </w:t>
      </w:r>
      <w:r w:rsidR="00110965">
        <w:rPr>
          <w:bCs/>
          <w:lang w:val="en-US"/>
        </w:rPr>
        <w:t>7 days and their survival and death were recorded</w:t>
      </w:r>
      <w:r w:rsidR="008F5B29" w:rsidRPr="008F5B29">
        <w:rPr>
          <w:bCs/>
          <w:lang w:val="en-US"/>
        </w:rPr>
        <w:t xml:space="preserve">. None of the animal group was protected when challenged with BoNT/A, </w:t>
      </w:r>
      <w:r w:rsidR="00110965" w:rsidRPr="008F5B29">
        <w:rPr>
          <w:bCs/>
          <w:lang w:val="en-US"/>
        </w:rPr>
        <w:t>B, E</w:t>
      </w:r>
      <w:r w:rsidR="008F5B29" w:rsidRPr="008F5B29">
        <w:rPr>
          <w:bCs/>
          <w:lang w:val="en-US"/>
        </w:rPr>
        <w:t xml:space="preserve"> and F. While, in case of those animal group that received PBS</w:t>
      </w:r>
      <w:r w:rsidR="006D5881">
        <w:rPr>
          <w:bCs/>
          <w:lang w:val="en-US"/>
        </w:rPr>
        <w:t xml:space="preserve"> </w:t>
      </w:r>
      <w:r w:rsidR="006B743D">
        <w:rPr>
          <w:bCs/>
          <w:lang w:val="en-US"/>
        </w:rPr>
        <w:t xml:space="preserve">alone </w:t>
      </w:r>
      <w:r w:rsidR="008F5B29" w:rsidRPr="008F5B29">
        <w:rPr>
          <w:bCs/>
          <w:lang w:val="en-US"/>
        </w:rPr>
        <w:t xml:space="preserve">showed </w:t>
      </w:r>
      <w:r w:rsidR="0043687C">
        <w:rPr>
          <w:bCs/>
          <w:lang w:val="en-US"/>
        </w:rPr>
        <w:t>no symptoms of toxicity and no death was observed.</w:t>
      </w:r>
      <w:r w:rsidR="00110965">
        <w:rPr>
          <w:bCs/>
          <w:lang w:val="en-US"/>
        </w:rPr>
        <w:t xml:space="preserve"> </w:t>
      </w:r>
      <w:r w:rsidR="00110965" w:rsidRPr="00110965">
        <w:rPr>
          <w:b/>
          <w:bCs/>
          <w:lang w:val="en-US"/>
        </w:rPr>
        <w:t>(b)</w:t>
      </w:r>
      <w:r w:rsidR="00110965" w:rsidRPr="00110965">
        <w:rPr>
          <w:bCs/>
          <w:lang w:val="en-US"/>
        </w:rPr>
        <w:t xml:space="preserve"> </w:t>
      </w:r>
      <w:r w:rsidR="00110965" w:rsidRPr="008F5B29">
        <w:rPr>
          <w:bCs/>
          <w:lang w:val="en-US"/>
        </w:rPr>
        <w:t xml:space="preserve">The immunized BALB/c were injected with PBS (control), </w:t>
      </w:r>
      <w:r w:rsidR="0043687C">
        <w:rPr>
          <w:bCs/>
          <w:lang w:val="en-US"/>
        </w:rPr>
        <w:t xml:space="preserve">2X MLD of </w:t>
      </w:r>
      <w:r w:rsidR="00110965" w:rsidRPr="008F5B29">
        <w:rPr>
          <w:bCs/>
          <w:lang w:val="en-US"/>
        </w:rPr>
        <w:t>BoNT/A, B, E &amp; F serotypes. This graph illustrates the challenged animals were examine</w:t>
      </w:r>
      <w:r w:rsidR="00110965">
        <w:rPr>
          <w:bCs/>
          <w:lang w:val="en-US"/>
        </w:rPr>
        <w:t>d</w:t>
      </w:r>
      <w:r w:rsidR="006A7352">
        <w:rPr>
          <w:bCs/>
          <w:lang w:val="en-US"/>
        </w:rPr>
        <w:t xml:space="preserve"> </w:t>
      </w:r>
      <w:r w:rsidR="006A7352" w:rsidRPr="008F5B29">
        <w:rPr>
          <w:bCs/>
          <w:lang w:val="en-US"/>
        </w:rPr>
        <w:t xml:space="preserve">for </w:t>
      </w:r>
      <w:r w:rsidR="006A7352">
        <w:rPr>
          <w:bCs/>
          <w:lang w:val="en-US"/>
        </w:rPr>
        <w:t>7 days and their survival and death were recorded</w:t>
      </w:r>
      <w:r w:rsidR="006A7352" w:rsidRPr="008F5B29">
        <w:rPr>
          <w:bCs/>
          <w:lang w:val="en-US"/>
        </w:rPr>
        <w:t xml:space="preserve">. </w:t>
      </w:r>
      <w:r w:rsidR="006A7352">
        <w:rPr>
          <w:bCs/>
          <w:lang w:val="en-US"/>
        </w:rPr>
        <w:t xml:space="preserve">Death was observed among those animal group </w:t>
      </w:r>
      <w:r w:rsidR="00110965" w:rsidRPr="008F5B29">
        <w:rPr>
          <w:bCs/>
          <w:lang w:val="en-US"/>
        </w:rPr>
        <w:t>when challenged with</w:t>
      </w:r>
      <w:r w:rsidR="0043687C">
        <w:rPr>
          <w:bCs/>
          <w:lang w:val="en-US"/>
        </w:rPr>
        <w:t xml:space="preserve"> </w:t>
      </w:r>
      <w:r w:rsidR="00110965" w:rsidRPr="008F5B29">
        <w:rPr>
          <w:bCs/>
          <w:lang w:val="en-US"/>
        </w:rPr>
        <w:t>BoNT/A, B</w:t>
      </w:r>
      <w:r w:rsidR="00110965">
        <w:rPr>
          <w:bCs/>
          <w:lang w:val="en-US"/>
        </w:rPr>
        <w:t xml:space="preserve"> </w:t>
      </w:r>
      <w:r w:rsidR="00110965" w:rsidRPr="008F5B29">
        <w:rPr>
          <w:bCs/>
          <w:lang w:val="en-US"/>
        </w:rPr>
        <w:t xml:space="preserve">and F. </w:t>
      </w:r>
      <w:r w:rsidR="0043687C" w:rsidRPr="008F5B29">
        <w:rPr>
          <w:bCs/>
          <w:lang w:val="en-US"/>
        </w:rPr>
        <w:t>Whereas</w:t>
      </w:r>
      <w:r w:rsidR="00110965" w:rsidRPr="008F5B29">
        <w:rPr>
          <w:bCs/>
          <w:lang w:val="en-US"/>
        </w:rPr>
        <w:t xml:space="preserve">, </w:t>
      </w:r>
      <w:r w:rsidR="0043687C">
        <w:rPr>
          <w:bCs/>
          <w:lang w:val="en-US"/>
        </w:rPr>
        <w:t>all mice were survived</w:t>
      </w:r>
      <w:r w:rsidR="00110965" w:rsidRPr="008F5B29">
        <w:rPr>
          <w:bCs/>
          <w:lang w:val="en-US"/>
        </w:rPr>
        <w:t xml:space="preserve"> that </w:t>
      </w:r>
      <w:r w:rsidR="0043687C">
        <w:rPr>
          <w:bCs/>
          <w:lang w:val="en-US"/>
        </w:rPr>
        <w:t xml:space="preserve">administered with </w:t>
      </w:r>
      <w:r w:rsidR="00110965">
        <w:rPr>
          <w:bCs/>
          <w:lang w:val="en-US"/>
        </w:rPr>
        <w:t>BoNT/E</w:t>
      </w:r>
      <w:r w:rsidR="006913E2">
        <w:rPr>
          <w:bCs/>
          <w:lang w:val="en-US"/>
        </w:rPr>
        <w:t xml:space="preserve"> toxin</w:t>
      </w:r>
      <w:r w:rsidR="00110965">
        <w:rPr>
          <w:bCs/>
          <w:lang w:val="en-US"/>
        </w:rPr>
        <w:t xml:space="preserve"> and </w:t>
      </w:r>
      <w:r w:rsidR="00110965" w:rsidRPr="008F5B29">
        <w:rPr>
          <w:bCs/>
          <w:lang w:val="en-US"/>
        </w:rPr>
        <w:t>PBS</w:t>
      </w:r>
      <w:r w:rsidR="006B743D">
        <w:rPr>
          <w:bCs/>
          <w:lang w:val="en-US"/>
        </w:rPr>
        <w:t xml:space="preserve"> alone</w:t>
      </w:r>
      <w:r w:rsidR="00110965" w:rsidRPr="008F5B29">
        <w:rPr>
          <w:bCs/>
          <w:lang w:val="en-US"/>
        </w:rPr>
        <w:t xml:space="preserve"> showed complete survival.</w:t>
      </w:r>
      <w:r w:rsidR="0043687C">
        <w:rPr>
          <w:bCs/>
          <w:lang w:val="en-US"/>
        </w:rPr>
        <w:t xml:space="preserve"> No symptoms of toxicity </w:t>
      </w:r>
      <w:r w:rsidR="00F44AD8">
        <w:rPr>
          <w:bCs/>
          <w:lang w:val="en-US"/>
        </w:rPr>
        <w:t>were</w:t>
      </w:r>
      <w:r w:rsidR="0043687C">
        <w:rPr>
          <w:bCs/>
          <w:lang w:val="en-US"/>
        </w:rPr>
        <w:t xml:space="preserve"> seen among BoNT/E challenged mice.</w:t>
      </w:r>
    </w:p>
    <w:sectPr w:rsidR="00E42B02" w:rsidRPr="0043687C" w:rsidSect="0088529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068F6"/>
    <w:multiLevelType w:val="hybridMultilevel"/>
    <w:tmpl w:val="2BFA87FE"/>
    <w:lvl w:ilvl="0" w:tplc="5434C5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BA6"/>
    <w:rsid w:val="000323B6"/>
    <w:rsid w:val="000601ED"/>
    <w:rsid w:val="00072E7B"/>
    <w:rsid w:val="00081D2B"/>
    <w:rsid w:val="000A6D30"/>
    <w:rsid w:val="00110965"/>
    <w:rsid w:val="00130513"/>
    <w:rsid w:val="001469C2"/>
    <w:rsid w:val="00156069"/>
    <w:rsid w:val="00177E02"/>
    <w:rsid w:val="00182806"/>
    <w:rsid w:val="0019647A"/>
    <w:rsid w:val="0022139C"/>
    <w:rsid w:val="00231FB8"/>
    <w:rsid w:val="00272642"/>
    <w:rsid w:val="002A5298"/>
    <w:rsid w:val="002B0C6B"/>
    <w:rsid w:val="002C7271"/>
    <w:rsid w:val="002D65A3"/>
    <w:rsid w:val="002E52CF"/>
    <w:rsid w:val="00310ECD"/>
    <w:rsid w:val="00326703"/>
    <w:rsid w:val="00336E37"/>
    <w:rsid w:val="00337528"/>
    <w:rsid w:val="003651FA"/>
    <w:rsid w:val="00376298"/>
    <w:rsid w:val="00381071"/>
    <w:rsid w:val="003E55D2"/>
    <w:rsid w:val="003E7EEE"/>
    <w:rsid w:val="003F4B4D"/>
    <w:rsid w:val="004337B5"/>
    <w:rsid w:val="0043687C"/>
    <w:rsid w:val="00450164"/>
    <w:rsid w:val="00472B4B"/>
    <w:rsid w:val="00482625"/>
    <w:rsid w:val="00487F46"/>
    <w:rsid w:val="004A4564"/>
    <w:rsid w:val="004B6BAB"/>
    <w:rsid w:val="004C03F0"/>
    <w:rsid w:val="004C6DD2"/>
    <w:rsid w:val="004E00B4"/>
    <w:rsid w:val="004E25B9"/>
    <w:rsid w:val="005060E2"/>
    <w:rsid w:val="005129B5"/>
    <w:rsid w:val="005215C5"/>
    <w:rsid w:val="00527E64"/>
    <w:rsid w:val="00536F30"/>
    <w:rsid w:val="00554B02"/>
    <w:rsid w:val="00557FB8"/>
    <w:rsid w:val="0056231C"/>
    <w:rsid w:val="005D0264"/>
    <w:rsid w:val="005D4288"/>
    <w:rsid w:val="00613AB7"/>
    <w:rsid w:val="00645117"/>
    <w:rsid w:val="0066767E"/>
    <w:rsid w:val="00674076"/>
    <w:rsid w:val="006832B4"/>
    <w:rsid w:val="006913E2"/>
    <w:rsid w:val="0069636E"/>
    <w:rsid w:val="006A239F"/>
    <w:rsid w:val="006A7352"/>
    <w:rsid w:val="006B743D"/>
    <w:rsid w:val="006C1402"/>
    <w:rsid w:val="006D23B8"/>
    <w:rsid w:val="006D5881"/>
    <w:rsid w:val="006F5875"/>
    <w:rsid w:val="007437F3"/>
    <w:rsid w:val="00744CA0"/>
    <w:rsid w:val="00761402"/>
    <w:rsid w:val="00766256"/>
    <w:rsid w:val="00771EE2"/>
    <w:rsid w:val="00793D94"/>
    <w:rsid w:val="007A35E8"/>
    <w:rsid w:val="007B3BAC"/>
    <w:rsid w:val="007C575B"/>
    <w:rsid w:val="00812EFE"/>
    <w:rsid w:val="00844BA6"/>
    <w:rsid w:val="00854876"/>
    <w:rsid w:val="00856273"/>
    <w:rsid w:val="00867580"/>
    <w:rsid w:val="008836D1"/>
    <w:rsid w:val="0088529D"/>
    <w:rsid w:val="00890342"/>
    <w:rsid w:val="00890F35"/>
    <w:rsid w:val="00897DBC"/>
    <w:rsid w:val="008B4FE9"/>
    <w:rsid w:val="008E5230"/>
    <w:rsid w:val="008F5B29"/>
    <w:rsid w:val="009159AE"/>
    <w:rsid w:val="0096075A"/>
    <w:rsid w:val="00961BDA"/>
    <w:rsid w:val="00984768"/>
    <w:rsid w:val="009A4527"/>
    <w:rsid w:val="009C20DA"/>
    <w:rsid w:val="009C5D1F"/>
    <w:rsid w:val="009C5E74"/>
    <w:rsid w:val="009C7EFD"/>
    <w:rsid w:val="00A1137A"/>
    <w:rsid w:val="00A124B2"/>
    <w:rsid w:val="00A90FE5"/>
    <w:rsid w:val="00A9495C"/>
    <w:rsid w:val="00AA4518"/>
    <w:rsid w:val="00AC36CF"/>
    <w:rsid w:val="00AE0FFE"/>
    <w:rsid w:val="00B23B3C"/>
    <w:rsid w:val="00B56525"/>
    <w:rsid w:val="00B60607"/>
    <w:rsid w:val="00B87162"/>
    <w:rsid w:val="00B92B21"/>
    <w:rsid w:val="00B94A3B"/>
    <w:rsid w:val="00B95B2F"/>
    <w:rsid w:val="00BA4E5F"/>
    <w:rsid w:val="00BB3400"/>
    <w:rsid w:val="00BD6D5D"/>
    <w:rsid w:val="00C60F0F"/>
    <w:rsid w:val="00CA0F0F"/>
    <w:rsid w:val="00CD206B"/>
    <w:rsid w:val="00CE066A"/>
    <w:rsid w:val="00CE1D99"/>
    <w:rsid w:val="00CE4082"/>
    <w:rsid w:val="00D1018F"/>
    <w:rsid w:val="00D1183A"/>
    <w:rsid w:val="00D134C2"/>
    <w:rsid w:val="00D36CD6"/>
    <w:rsid w:val="00D57097"/>
    <w:rsid w:val="00D74CA2"/>
    <w:rsid w:val="00D82709"/>
    <w:rsid w:val="00D9372B"/>
    <w:rsid w:val="00DA3044"/>
    <w:rsid w:val="00DC12FB"/>
    <w:rsid w:val="00DD364A"/>
    <w:rsid w:val="00DD4E50"/>
    <w:rsid w:val="00DE226A"/>
    <w:rsid w:val="00DF07D8"/>
    <w:rsid w:val="00E14094"/>
    <w:rsid w:val="00E20182"/>
    <w:rsid w:val="00E25B52"/>
    <w:rsid w:val="00E30BB6"/>
    <w:rsid w:val="00E42B02"/>
    <w:rsid w:val="00E70030"/>
    <w:rsid w:val="00E81EDD"/>
    <w:rsid w:val="00EA48E6"/>
    <w:rsid w:val="00EB7FDE"/>
    <w:rsid w:val="00ED5F0D"/>
    <w:rsid w:val="00F02985"/>
    <w:rsid w:val="00F44AD8"/>
    <w:rsid w:val="00F551FC"/>
    <w:rsid w:val="00F81C30"/>
    <w:rsid w:val="00F90FEA"/>
    <w:rsid w:val="00FB764E"/>
    <w:rsid w:val="00FC43A2"/>
    <w:rsid w:val="00FF2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0E0B3"/>
  <w14:defaultImageDpi w14:val="32767"/>
  <w15:chartTrackingRefBased/>
  <w15:docId w15:val="{56176B6E-7F06-204B-A385-EC5D89913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844BA6"/>
    <w:rPr>
      <w:rFonts w:ascii="Times New Roman" w:eastAsia="Times New Roman" w:hAnsi="Times New Roman" w:cs="Times New Roman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61BDA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D937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4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 Sonkar</dc:creator>
  <cp:keywords/>
  <dc:description/>
  <cp:lastModifiedBy>RKD</cp:lastModifiedBy>
  <cp:revision>49</cp:revision>
  <dcterms:created xsi:type="dcterms:W3CDTF">2020-05-15T13:52:00Z</dcterms:created>
  <dcterms:modified xsi:type="dcterms:W3CDTF">2020-05-20T10:55:00Z</dcterms:modified>
</cp:coreProperties>
</file>