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B98" w:rsidRPr="00236D5A" w:rsidRDefault="00F10B98" w:rsidP="00F10B98">
      <w:pPr>
        <w:spacing w:line="480" w:lineRule="auto"/>
        <w:jc w:val="both"/>
        <w:rPr>
          <w:rFonts w:ascii="Helvetica" w:hAnsi="Helvetica" w:cs="Helvetica"/>
          <w:b/>
          <w:i/>
          <w:sz w:val="24"/>
        </w:rPr>
      </w:pPr>
      <w:r w:rsidRPr="00236D5A">
        <w:rPr>
          <w:rFonts w:ascii="Helvetica" w:hAnsi="Helvetica" w:cs="Helvetica"/>
          <w:b/>
          <w:i/>
          <w:sz w:val="24"/>
        </w:rPr>
        <w:t>Supplemental information:</w:t>
      </w:r>
    </w:p>
    <w:p w:rsidR="00F10B98" w:rsidRDefault="00F10B98" w:rsidP="00F10B98">
      <w:pPr>
        <w:spacing w:line="480" w:lineRule="auto"/>
        <w:jc w:val="both"/>
        <w:rPr>
          <w:rFonts w:ascii="Helvetica" w:hAnsi="Helvetica" w:cs="Helvetica"/>
          <w:sz w:val="24"/>
          <w:szCs w:val="24"/>
        </w:rPr>
      </w:pPr>
      <w:r w:rsidRPr="00236D5A">
        <w:rPr>
          <w:rFonts w:ascii="Helvetica" w:hAnsi="Helvetica" w:cs="Helvetica"/>
          <w:b/>
          <w:sz w:val="24"/>
          <w:szCs w:val="24"/>
        </w:rPr>
        <w:t>SI – Figure 1:</w:t>
      </w:r>
      <w:r>
        <w:rPr>
          <w:rFonts w:ascii="Helvetica" w:hAnsi="Helvetica" w:cs="Helvetica"/>
          <w:b/>
          <w:sz w:val="24"/>
          <w:szCs w:val="24"/>
        </w:rPr>
        <w:t xml:space="preserve"> </w:t>
      </w:r>
      <w:r w:rsidRPr="00DB41B1">
        <w:rPr>
          <w:rFonts w:ascii="Helvetica" w:hAnsi="Helvetica" w:cs="Helvetica"/>
          <w:bCs/>
          <w:sz w:val="24"/>
          <w:szCs w:val="24"/>
        </w:rPr>
        <w:t xml:space="preserve">SDS-Gel Electrophoresis of cytosolic and heavy membrane fraction of the cells. (A) Cytosolic fraction of the treated </w:t>
      </w:r>
      <w:proofErr w:type="spellStart"/>
      <w:r w:rsidRPr="00DB41B1">
        <w:rPr>
          <w:rFonts w:ascii="Helvetica" w:hAnsi="Helvetica" w:cs="Helvetica"/>
          <w:bCs/>
          <w:sz w:val="24"/>
          <w:szCs w:val="24"/>
        </w:rPr>
        <w:t>HEK</w:t>
      </w:r>
      <w:proofErr w:type="spellEnd"/>
      <w:r w:rsidRPr="00DB41B1">
        <w:rPr>
          <w:rFonts w:ascii="Helvetica" w:hAnsi="Helvetica" w:cs="Helvetica"/>
          <w:bCs/>
          <w:sz w:val="24"/>
          <w:szCs w:val="24"/>
        </w:rPr>
        <w:t>-293-T cells.</w:t>
      </w:r>
      <w:r w:rsidRPr="00236D5A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 xml:space="preserve">(B) Cytosolic fraction of the non-treated </w:t>
      </w:r>
      <w:proofErr w:type="spellStart"/>
      <w:r>
        <w:rPr>
          <w:rFonts w:ascii="Helvetica" w:hAnsi="Helvetica" w:cs="Helvetica"/>
          <w:sz w:val="24"/>
          <w:szCs w:val="24"/>
        </w:rPr>
        <w:t>HEK-293T</w:t>
      </w:r>
      <w:proofErr w:type="spellEnd"/>
      <w:r>
        <w:rPr>
          <w:rFonts w:ascii="Helvetica" w:hAnsi="Helvetica" w:cs="Helvetica"/>
          <w:sz w:val="24"/>
          <w:szCs w:val="24"/>
        </w:rPr>
        <w:t xml:space="preserve"> cells. (C) Heavy membrane fraction of the treated </w:t>
      </w:r>
      <w:proofErr w:type="spellStart"/>
      <w:r>
        <w:rPr>
          <w:rFonts w:ascii="Helvetica" w:hAnsi="Helvetica" w:cs="Helvetica"/>
          <w:sz w:val="24"/>
          <w:szCs w:val="24"/>
        </w:rPr>
        <w:t>HEK-293T</w:t>
      </w:r>
      <w:proofErr w:type="spellEnd"/>
      <w:r>
        <w:rPr>
          <w:rFonts w:ascii="Helvetica" w:hAnsi="Helvetica" w:cs="Helvetica"/>
          <w:sz w:val="24"/>
          <w:szCs w:val="24"/>
        </w:rPr>
        <w:t xml:space="preserve"> cells. (D) Heavy membrane fraction of the non-treated </w:t>
      </w:r>
      <w:proofErr w:type="spellStart"/>
      <w:r>
        <w:rPr>
          <w:rFonts w:ascii="Helvetica" w:hAnsi="Helvetica" w:cs="Helvetica"/>
          <w:sz w:val="24"/>
          <w:szCs w:val="24"/>
        </w:rPr>
        <w:t>HEK-293T</w:t>
      </w:r>
      <w:proofErr w:type="spellEnd"/>
      <w:r>
        <w:rPr>
          <w:rFonts w:ascii="Helvetica" w:hAnsi="Helvetica" w:cs="Helvetica"/>
          <w:sz w:val="24"/>
          <w:szCs w:val="24"/>
        </w:rPr>
        <w:t xml:space="preserve"> cells. The protein quantity of the sample was determined with Bradford reagent and the same quantity was loaded in each well. </w:t>
      </w:r>
      <w:proofErr w:type="spellStart"/>
      <w:r>
        <w:rPr>
          <w:rFonts w:ascii="Helvetica" w:hAnsi="Helvetica" w:cs="Helvetica"/>
          <w:sz w:val="24"/>
          <w:szCs w:val="24"/>
        </w:rPr>
        <w:t>BIORAD</w:t>
      </w:r>
      <w:proofErr w:type="spellEnd"/>
      <w:r>
        <w:rPr>
          <w:rFonts w:ascii="Helvetica" w:hAnsi="Helvetica" w:cs="Helvetica"/>
          <w:sz w:val="24"/>
          <w:szCs w:val="24"/>
        </w:rPr>
        <w:t xml:space="preserve"> Kaleidoscope protein ladder was loaded in well No. 1 and No. 10</w:t>
      </w:r>
    </w:p>
    <w:p w:rsidR="00F10B98" w:rsidRDefault="00F10B98" w:rsidP="00F10B98">
      <w:pPr>
        <w:spacing w:line="480" w:lineRule="auto"/>
        <w:jc w:val="both"/>
        <w:rPr>
          <w:rFonts w:ascii="Helvetica" w:hAnsi="Helvetica" w:cs="Helvetica"/>
          <w:sz w:val="24"/>
          <w:szCs w:val="24"/>
        </w:rPr>
      </w:pPr>
    </w:p>
    <w:p w:rsidR="00F10B98" w:rsidRDefault="00F10B98" w:rsidP="00F10B98">
      <w:pPr>
        <w:spacing w:line="480" w:lineRule="auto"/>
        <w:jc w:val="both"/>
        <w:rPr>
          <w:rFonts w:ascii="Helvetica" w:hAnsi="Helvetica" w:cs="Helvetica"/>
          <w:sz w:val="24"/>
          <w:szCs w:val="24"/>
        </w:rPr>
      </w:pPr>
      <w:r w:rsidRPr="00DB41B1">
        <w:rPr>
          <w:rFonts w:ascii="Helvetica" w:hAnsi="Helvetica" w:cs="Helvetica"/>
          <w:b/>
          <w:bCs/>
          <w:sz w:val="24"/>
          <w:szCs w:val="24"/>
        </w:rPr>
        <w:t>SI – Figure 2:</w:t>
      </w:r>
      <w:r>
        <w:rPr>
          <w:rFonts w:ascii="Helvetica" w:hAnsi="Helvetica" w:cs="Helvetica"/>
          <w:sz w:val="24"/>
          <w:szCs w:val="24"/>
        </w:rPr>
        <w:t xml:space="preserve"> Western blot with Anti-Cytochrome c antibody</w:t>
      </w:r>
    </w:p>
    <w:p w:rsidR="00F10B98" w:rsidRDefault="00F10B98" w:rsidP="00F10B98">
      <w:pPr>
        <w:spacing w:line="48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Cytochrome c level in the cytosolic fraction (A) and </w:t>
      </w:r>
      <w:proofErr w:type="gramStart"/>
      <w:r>
        <w:rPr>
          <w:rFonts w:ascii="Helvetica" w:hAnsi="Helvetica" w:cs="Helvetica"/>
          <w:sz w:val="24"/>
          <w:szCs w:val="24"/>
        </w:rPr>
        <w:t>he</w:t>
      </w:r>
      <w:proofErr w:type="gramEnd"/>
      <w:r>
        <w:rPr>
          <w:rFonts w:ascii="Helvetica" w:hAnsi="Helvetica" w:cs="Helvetica"/>
          <w:sz w:val="24"/>
          <w:szCs w:val="24"/>
        </w:rPr>
        <w:t xml:space="preserve"> heavy membrane fraction (B) of the treated and non-treated </w:t>
      </w:r>
      <w:proofErr w:type="spellStart"/>
      <w:r>
        <w:rPr>
          <w:rFonts w:ascii="Helvetica" w:hAnsi="Helvetica" w:cs="Helvetica"/>
          <w:sz w:val="24"/>
          <w:szCs w:val="24"/>
        </w:rPr>
        <w:t>HEK-293T</w:t>
      </w:r>
      <w:proofErr w:type="spellEnd"/>
      <w:r>
        <w:rPr>
          <w:rFonts w:ascii="Helvetica" w:hAnsi="Helvetica" w:cs="Helvetica"/>
          <w:sz w:val="24"/>
          <w:szCs w:val="24"/>
        </w:rPr>
        <w:t xml:space="preserve"> cells, respectively.</w:t>
      </w:r>
    </w:p>
    <w:p w:rsidR="00F10B98" w:rsidRDefault="00F10B98" w:rsidP="00F10B98">
      <w:pPr>
        <w:spacing w:line="480" w:lineRule="auto"/>
        <w:jc w:val="both"/>
        <w:rPr>
          <w:rFonts w:ascii="Helvetica" w:hAnsi="Helvetica" w:cs="Helvetica"/>
          <w:sz w:val="24"/>
          <w:szCs w:val="24"/>
        </w:rPr>
      </w:pPr>
    </w:p>
    <w:p w:rsidR="00F10B98" w:rsidRDefault="00F10B98" w:rsidP="00F10B98">
      <w:pPr>
        <w:spacing w:line="480" w:lineRule="auto"/>
        <w:jc w:val="both"/>
        <w:rPr>
          <w:rFonts w:ascii="Helvetica" w:hAnsi="Helvetica" w:cs="Helvetica"/>
          <w:sz w:val="24"/>
          <w:szCs w:val="24"/>
        </w:rPr>
      </w:pPr>
      <w:r w:rsidRPr="00DB41B1">
        <w:rPr>
          <w:rFonts w:ascii="Helvetica" w:hAnsi="Helvetica" w:cs="Helvetica"/>
          <w:b/>
          <w:bCs/>
          <w:sz w:val="24"/>
          <w:szCs w:val="24"/>
        </w:rPr>
        <w:t>SI – Figure 3:</w:t>
      </w:r>
      <w:r>
        <w:rPr>
          <w:rFonts w:ascii="Helvetica" w:hAnsi="Helvetica" w:cs="Helvetica"/>
          <w:sz w:val="24"/>
          <w:szCs w:val="24"/>
        </w:rPr>
        <w:t xml:space="preserve"> Western blot with Anti-Actin antibody</w:t>
      </w:r>
    </w:p>
    <w:p w:rsidR="00F10B98" w:rsidRPr="00A1490C" w:rsidRDefault="00F10B98" w:rsidP="00F10B98">
      <w:pPr>
        <w:spacing w:line="48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Actin level in the cytosolic fraction (A) and he heavy membrane fraction (B) of the treated and non-treated </w:t>
      </w:r>
      <w:proofErr w:type="spellStart"/>
      <w:r>
        <w:rPr>
          <w:rFonts w:ascii="Helvetica" w:hAnsi="Helvetica" w:cs="Helvetica"/>
          <w:sz w:val="24"/>
          <w:szCs w:val="24"/>
        </w:rPr>
        <w:t>HEK-293T</w:t>
      </w:r>
      <w:proofErr w:type="spellEnd"/>
      <w:r>
        <w:rPr>
          <w:rFonts w:ascii="Helvetica" w:hAnsi="Helvetica" w:cs="Helvetica"/>
          <w:sz w:val="24"/>
          <w:szCs w:val="24"/>
        </w:rPr>
        <w:t xml:space="preserve"> cells, respectively.</w:t>
      </w:r>
    </w:p>
    <w:p w:rsidR="00F10B98" w:rsidRPr="00236D5A" w:rsidRDefault="00F10B98" w:rsidP="00F10B98">
      <w:pPr>
        <w:spacing w:line="480" w:lineRule="auto"/>
        <w:jc w:val="both"/>
        <w:rPr>
          <w:rFonts w:ascii="Helvetica" w:hAnsi="Helvetica" w:cs="Helvetica"/>
          <w:sz w:val="24"/>
          <w:szCs w:val="24"/>
        </w:rPr>
      </w:pPr>
    </w:p>
    <w:p w:rsidR="00F10B98" w:rsidRPr="00236D5A" w:rsidRDefault="00F10B98" w:rsidP="00F10B98">
      <w:pPr>
        <w:spacing w:line="480" w:lineRule="auto"/>
        <w:jc w:val="both"/>
        <w:rPr>
          <w:rFonts w:ascii="Helvetica" w:hAnsi="Helvetica" w:cs="Helvetica"/>
          <w:sz w:val="24"/>
          <w:szCs w:val="24"/>
        </w:rPr>
      </w:pPr>
      <w:r w:rsidRPr="00236D5A">
        <w:rPr>
          <w:rFonts w:ascii="Helvetica" w:hAnsi="Helvetica" w:cs="Helvetica"/>
          <w:b/>
          <w:sz w:val="24"/>
          <w:szCs w:val="24"/>
        </w:rPr>
        <w:t xml:space="preserve">SI – Figure </w:t>
      </w:r>
      <w:r>
        <w:rPr>
          <w:rFonts w:ascii="Helvetica" w:hAnsi="Helvetica" w:cs="Helvetica"/>
          <w:b/>
          <w:sz w:val="24"/>
          <w:szCs w:val="24"/>
        </w:rPr>
        <w:t>4</w:t>
      </w:r>
      <w:r w:rsidRPr="00236D5A">
        <w:rPr>
          <w:rFonts w:ascii="Helvetica" w:hAnsi="Helvetica" w:cs="Helvetica"/>
          <w:b/>
          <w:sz w:val="24"/>
          <w:szCs w:val="24"/>
        </w:rPr>
        <w:t>:</w:t>
      </w:r>
      <w:r w:rsidRPr="00236D5A">
        <w:rPr>
          <w:rFonts w:ascii="Helvetica" w:hAnsi="Helvetica" w:cs="Helvetica"/>
          <w:sz w:val="24"/>
          <w:szCs w:val="24"/>
        </w:rPr>
        <w:t xml:space="preserve"> </w:t>
      </w:r>
      <w:r w:rsidRPr="00236D5A">
        <w:rPr>
          <w:rFonts w:ascii="Helvetica" w:hAnsi="Helvetica" w:cs="Helvetica"/>
          <w:i/>
          <w:sz w:val="24"/>
          <w:szCs w:val="24"/>
        </w:rPr>
        <w:t>In vivo</w:t>
      </w:r>
      <w:r w:rsidRPr="00236D5A">
        <w:rPr>
          <w:rFonts w:ascii="Helvetica" w:hAnsi="Helvetica" w:cs="Helvetica"/>
          <w:sz w:val="24"/>
          <w:szCs w:val="24"/>
        </w:rPr>
        <w:t xml:space="preserve"> </w:t>
      </w:r>
      <w:proofErr w:type="spellStart"/>
      <w:r w:rsidRPr="00236D5A">
        <w:rPr>
          <w:rFonts w:ascii="Helvetica" w:hAnsi="Helvetica" w:cs="Helvetica"/>
          <w:sz w:val="24"/>
          <w:szCs w:val="24"/>
        </w:rPr>
        <w:t>iTRAQ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 figure</w:t>
      </w:r>
    </w:p>
    <w:p w:rsidR="00F10B98" w:rsidRPr="00236D5A" w:rsidRDefault="00F10B98" w:rsidP="00F10B98">
      <w:pPr>
        <w:numPr>
          <w:ilvl w:val="0"/>
          <w:numId w:val="1"/>
        </w:numPr>
        <w:spacing w:after="160" w:line="480" w:lineRule="auto"/>
        <w:ind w:left="0" w:firstLine="0"/>
        <w:jc w:val="both"/>
        <w:rPr>
          <w:rFonts w:ascii="Helvetica" w:hAnsi="Helvetica" w:cs="Helvetica"/>
          <w:sz w:val="24"/>
          <w:szCs w:val="24"/>
        </w:rPr>
      </w:pPr>
      <w:r w:rsidRPr="00236D5A">
        <w:rPr>
          <w:rFonts w:ascii="Helvetica" w:hAnsi="Helvetica" w:cs="Helvetica"/>
          <w:sz w:val="24"/>
          <w:szCs w:val="24"/>
        </w:rPr>
        <w:lastRenderedPageBreak/>
        <w:t xml:space="preserve">(A) STRING Protein association network of the significantly overexpressed proteins of the subcutaneously injected </w:t>
      </w:r>
      <w:proofErr w:type="spellStart"/>
      <w:r w:rsidRPr="00236D5A">
        <w:rPr>
          <w:rFonts w:ascii="Helvetica" w:hAnsi="Helvetica" w:cs="Helvetica"/>
          <w:sz w:val="24"/>
          <w:szCs w:val="24"/>
        </w:rPr>
        <w:t>B16F10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 murine melanoma cells treated with </w:t>
      </w:r>
      <w:proofErr w:type="spellStart"/>
      <w:r w:rsidRPr="00236D5A">
        <w:rPr>
          <w:rFonts w:ascii="Helvetica" w:hAnsi="Helvetica" w:cs="Helvetica"/>
          <w:sz w:val="24"/>
          <w:szCs w:val="24"/>
        </w:rPr>
        <w:t>A250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 for 14 days. Confidence view with </w:t>
      </w:r>
      <w:r>
        <w:rPr>
          <w:rFonts w:ascii="Helvetica" w:hAnsi="Helvetica" w:cs="Helvetica"/>
          <w:sz w:val="24"/>
          <w:szCs w:val="24"/>
        </w:rPr>
        <w:t xml:space="preserve">a </w:t>
      </w:r>
      <w:r w:rsidRPr="00236D5A">
        <w:rPr>
          <w:rFonts w:ascii="Helvetica" w:hAnsi="Helvetica" w:cs="Helvetica"/>
          <w:sz w:val="24"/>
          <w:szCs w:val="24"/>
        </w:rPr>
        <w:t xml:space="preserve">0.900 required minimum score. The </w:t>
      </w:r>
      <w:proofErr w:type="spellStart"/>
      <w:r w:rsidRPr="00236D5A">
        <w:rPr>
          <w:rFonts w:ascii="Helvetica" w:hAnsi="Helvetica" w:cs="Helvetica"/>
          <w:sz w:val="24"/>
          <w:szCs w:val="24"/>
        </w:rPr>
        <w:t>colored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 nodes show the proteins involved in metabolic pathway</w:t>
      </w:r>
      <w:r>
        <w:rPr>
          <w:rFonts w:ascii="Helvetica" w:hAnsi="Helvetica" w:cs="Helvetica"/>
          <w:sz w:val="24"/>
          <w:szCs w:val="24"/>
        </w:rPr>
        <w:t>s,</w:t>
      </w:r>
      <w:r w:rsidRPr="00236D5A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 xml:space="preserve">those </w:t>
      </w:r>
      <w:r w:rsidRPr="00236D5A">
        <w:rPr>
          <w:rFonts w:ascii="Helvetica" w:hAnsi="Helvetica" w:cs="Helvetica"/>
          <w:sz w:val="24"/>
          <w:szCs w:val="24"/>
        </w:rPr>
        <w:t xml:space="preserve">related to </w:t>
      </w:r>
      <w:r>
        <w:rPr>
          <w:rFonts w:ascii="Helvetica" w:hAnsi="Helvetica" w:cs="Helvetica"/>
          <w:sz w:val="24"/>
          <w:szCs w:val="24"/>
        </w:rPr>
        <w:t>mitochondria</w:t>
      </w:r>
      <w:r w:rsidRPr="00236D5A">
        <w:rPr>
          <w:rFonts w:ascii="Helvetica" w:hAnsi="Helvetica" w:cs="Helvetica"/>
          <w:sz w:val="24"/>
          <w:szCs w:val="24"/>
        </w:rPr>
        <w:t xml:space="preserve">, or both. (B) </w:t>
      </w:r>
      <w:r>
        <w:rPr>
          <w:rFonts w:ascii="Helvetica" w:hAnsi="Helvetica" w:cs="Helvetica"/>
          <w:sz w:val="24"/>
          <w:szCs w:val="24"/>
        </w:rPr>
        <w:t>Zoomed-</w:t>
      </w:r>
      <w:r w:rsidRPr="00236D5A">
        <w:rPr>
          <w:rFonts w:ascii="Helvetica" w:hAnsi="Helvetica" w:cs="Helvetica"/>
          <w:sz w:val="24"/>
          <w:szCs w:val="24"/>
        </w:rPr>
        <w:t xml:space="preserve">out </w:t>
      </w:r>
      <w:r>
        <w:rPr>
          <w:rFonts w:ascii="Helvetica" w:hAnsi="Helvetica" w:cs="Helvetica"/>
          <w:sz w:val="24"/>
          <w:szCs w:val="24"/>
        </w:rPr>
        <w:t xml:space="preserve">view of the </w:t>
      </w:r>
      <w:r w:rsidRPr="00236D5A">
        <w:rPr>
          <w:rFonts w:ascii="Helvetica" w:hAnsi="Helvetica" w:cs="Helvetica"/>
          <w:sz w:val="24"/>
          <w:szCs w:val="24"/>
        </w:rPr>
        <w:t>mitochondria</w:t>
      </w:r>
      <w:r>
        <w:rPr>
          <w:rFonts w:ascii="Helvetica" w:hAnsi="Helvetica" w:cs="Helvetica"/>
          <w:sz w:val="24"/>
          <w:szCs w:val="24"/>
        </w:rPr>
        <w:t>-</w:t>
      </w:r>
      <w:r w:rsidRPr="00236D5A">
        <w:rPr>
          <w:rFonts w:ascii="Helvetica" w:hAnsi="Helvetica" w:cs="Helvetica"/>
          <w:sz w:val="24"/>
          <w:szCs w:val="24"/>
        </w:rPr>
        <w:t xml:space="preserve">related cluster of 52 proteins. The nodes are </w:t>
      </w:r>
      <w:proofErr w:type="spellStart"/>
      <w:r w:rsidRPr="00236D5A">
        <w:rPr>
          <w:rFonts w:ascii="Helvetica" w:hAnsi="Helvetica" w:cs="Helvetica"/>
          <w:sz w:val="24"/>
          <w:szCs w:val="24"/>
        </w:rPr>
        <w:t>labeled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 with the name</w:t>
      </w:r>
      <w:r>
        <w:rPr>
          <w:rFonts w:ascii="Helvetica" w:hAnsi="Helvetica" w:cs="Helvetica"/>
          <w:sz w:val="24"/>
          <w:szCs w:val="24"/>
        </w:rPr>
        <w:t>s</w:t>
      </w:r>
      <w:r w:rsidRPr="00236D5A">
        <w:rPr>
          <w:rFonts w:ascii="Helvetica" w:hAnsi="Helvetica" w:cs="Helvetica"/>
          <w:sz w:val="24"/>
          <w:szCs w:val="24"/>
        </w:rPr>
        <w:t xml:space="preserve"> of the proteins, and the different </w:t>
      </w:r>
      <w:proofErr w:type="spellStart"/>
      <w:r w:rsidRPr="00236D5A">
        <w:rPr>
          <w:rFonts w:ascii="Helvetica" w:hAnsi="Helvetica" w:cs="Helvetica"/>
          <w:sz w:val="24"/>
          <w:szCs w:val="24"/>
        </w:rPr>
        <w:t>colors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 represent different metabolic functions. (C) STRING Protein association network of the significantly downregulated proteins of the subcutaneously injected </w:t>
      </w:r>
      <w:proofErr w:type="spellStart"/>
      <w:r w:rsidRPr="00236D5A">
        <w:rPr>
          <w:rFonts w:ascii="Helvetica" w:hAnsi="Helvetica" w:cs="Helvetica"/>
          <w:sz w:val="24"/>
          <w:szCs w:val="24"/>
        </w:rPr>
        <w:t>B16F10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 murine melanoma cells treated with </w:t>
      </w:r>
      <w:proofErr w:type="spellStart"/>
      <w:r w:rsidRPr="00236D5A">
        <w:rPr>
          <w:rFonts w:ascii="Helvetica" w:hAnsi="Helvetica" w:cs="Helvetica"/>
          <w:sz w:val="24"/>
          <w:szCs w:val="24"/>
        </w:rPr>
        <w:t>A250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 for 14 days. Confidence view with </w:t>
      </w:r>
      <w:r>
        <w:rPr>
          <w:rFonts w:ascii="Helvetica" w:hAnsi="Helvetica" w:cs="Helvetica"/>
          <w:sz w:val="24"/>
          <w:szCs w:val="24"/>
        </w:rPr>
        <w:t xml:space="preserve">a </w:t>
      </w:r>
      <w:r w:rsidRPr="00236D5A">
        <w:rPr>
          <w:rFonts w:ascii="Helvetica" w:hAnsi="Helvetica" w:cs="Helvetica"/>
          <w:sz w:val="24"/>
          <w:szCs w:val="24"/>
        </w:rPr>
        <w:t xml:space="preserve">0.900 required minimum score. The </w:t>
      </w:r>
      <w:proofErr w:type="spellStart"/>
      <w:r w:rsidRPr="00236D5A">
        <w:rPr>
          <w:rFonts w:ascii="Helvetica" w:hAnsi="Helvetica" w:cs="Helvetica"/>
          <w:sz w:val="24"/>
          <w:szCs w:val="24"/>
        </w:rPr>
        <w:t>colored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 nodes show the proteins involved in </w:t>
      </w:r>
      <w:r>
        <w:rPr>
          <w:rFonts w:ascii="Helvetica" w:hAnsi="Helvetica" w:cs="Helvetica"/>
          <w:sz w:val="24"/>
          <w:szCs w:val="24"/>
        </w:rPr>
        <w:t xml:space="preserve">the </w:t>
      </w:r>
      <w:r w:rsidRPr="00236D5A">
        <w:rPr>
          <w:rFonts w:ascii="Helvetica" w:hAnsi="Helvetica" w:cs="Helvetica"/>
          <w:sz w:val="24"/>
          <w:szCs w:val="24"/>
        </w:rPr>
        <w:t xml:space="preserve">regulation of proteolysis or the immune system and </w:t>
      </w:r>
      <w:r>
        <w:rPr>
          <w:rFonts w:ascii="Helvetica" w:hAnsi="Helvetica" w:cs="Helvetica"/>
          <w:sz w:val="24"/>
          <w:szCs w:val="24"/>
        </w:rPr>
        <w:t>those</w:t>
      </w:r>
      <w:r w:rsidRPr="00236D5A">
        <w:rPr>
          <w:rFonts w:ascii="Helvetica" w:hAnsi="Helvetica" w:cs="Helvetica"/>
          <w:sz w:val="24"/>
          <w:szCs w:val="24"/>
        </w:rPr>
        <w:t xml:space="preserve"> involved in the </w:t>
      </w:r>
      <w:proofErr w:type="spellStart"/>
      <w:r w:rsidRPr="00236D5A">
        <w:rPr>
          <w:rFonts w:ascii="Helvetica" w:hAnsi="Helvetica" w:cs="Helvetica"/>
          <w:sz w:val="24"/>
          <w:szCs w:val="24"/>
        </w:rPr>
        <w:t>defense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 system. (D) The nodes are </w:t>
      </w:r>
      <w:proofErr w:type="spellStart"/>
      <w:r w:rsidRPr="00236D5A">
        <w:rPr>
          <w:rFonts w:ascii="Helvetica" w:hAnsi="Helvetica" w:cs="Helvetica"/>
          <w:sz w:val="24"/>
          <w:szCs w:val="24"/>
        </w:rPr>
        <w:t>labeled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 with the name</w:t>
      </w:r>
      <w:r>
        <w:rPr>
          <w:rFonts w:ascii="Helvetica" w:hAnsi="Helvetica" w:cs="Helvetica"/>
          <w:sz w:val="24"/>
          <w:szCs w:val="24"/>
        </w:rPr>
        <w:t>s</w:t>
      </w:r>
      <w:r w:rsidRPr="00236D5A">
        <w:rPr>
          <w:rFonts w:ascii="Helvetica" w:hAnsi="Helvetica" w:cs="Helvetica"/>
          <w:sz w:val="24"/>
          <w:szCs w:val="24"/>
        </w:rPr>
        <w:t xml:space="preserve"> of the proteins, and the different </w:t>
      </w:r>
      <w:proofErr w:type="spellStart"/>
      <w:r w:rsidRPr="00236D5A">
        <w:rPr>
          <w:rFonts w:ascii="Helvetica" w:hAnsi="Helvetica" w:cs="Helvetica"/>
          <w:sz w:val="24"/>
          <w:szCs w:val="24"/>
        </w:rPr>
        <w:t>colors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 represent </w:t>
      </w:r>
      <w:r>
        <w:rPr>
          <w:rFonts w:ascii="Helvetica" w:hAnsi="Helvetica" w:cs="Helvetica"/>
          <w:sz w:val="24"/>
          <w:szCs w:val="24"/>
        </w:rPr>
        <w:t>a</w:t>
      </w:r>
      <w:r w:rsidRPr="00236D5A">
        <w:rPr>
          <w:rFonts w:ascii="Helvetica" w:hAnsi="Helvetica" w:cs="Helvetica"/>
          <w:sz w:val="24"/>
          <w:szCs w:val="24"/>
        </w:rPr>
        <w:t xml:space="preserve"> role in either </w:t>
      </w:r>
      <w:r>
        <w:rPr>
          <w:rFonts w:ascii="Helvetica" w:hAnsi="Helvetica" w:cs="Helvetica"/>
          <w:sz w:val="24"/>
          <w:szCs w:val="24"/>
        </w:rPr>
        <w:t xml:space="preserve">the </w:t>
      </w:r>
      <w:r w:rsidRPr="00236D5A">
        <w:rPr>
          <w:rFonts w:ascii="Helvetica" w:hAnsi="Helvetica" w:cs="Helvetica"/>
          <w:sz w:val="24"/>
          <w:szCs w:val="24"/>
        </w:rPr>
        <w:t>regulation of proteolysis or the stress response.</w:t>
      </w:r>
      <w:r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</w:rPr>
        <w:t xml:space="preserve">The </w:t>
      </w:r>
      <w:proofErr w:type="spellStart"/>
      <w:r>
        <w:rPr>
          <w:rFonts w:ascii="Helvetica" w:hAnsi="Helvetica" w:cs="Helvetica"/>
          <w:sz w:val="24"/>
        </w:rPr>
        <w:t>iTRAQ</w:t>
      </w:r>
      <w:proofErr w:type="spellEnd"/>
      <w:r>
        <w:rPr>
          <w:rFonts w:ascii="Helvetica" w:hAnsi="Helvetica" w:cs="Helvetica"/>
          <w:sz w:val="24"/>
        </w:rPr>
        <w:t xml:space="preserve"> data was analyzed on STRING </w:t>
      </w:r>
      <w:proofErr w:type="spellStart"/>
      <w:r>
        <w:rPr>
          <w:rFonts w:ascii="Helvetica" w:hAnsi="Helvetica" w:cs="Helvetica"/>
          <w:sz w:val="24"/>
        </w:rPr>
        <w:t>Potein</w:t>
      </w:r>
      <w:proofErr w:type="spellEnd"/>
      <w:r>
        <w:rPr>
          <w:rFonts w:ascii="Helvetica" w:hAnsi="Helvetica" w:cs="Helvetica"/>
          <w:sz w:val="24"/>
        </w:rPr>
        <w:t>-protein Interaction Network website (Version 9.0). (</w:t>
      </w:r>
      <w:r w:rsidRPr="005E2DA6">
        <w:rPr>
          <w:rFonts w:ascii="Helvetica" w:hAnsi="Helvetica" w:cs="Helvetica"/>
          <w:sz w:val="24"/>
        </w:rPr>
        <w:t>https://string-db.org/</w:t>
      </w:r>
      <w:r>
        <w:rPr>
          <w:rFonts w:ascii="Helvetica" w:hAnsi="Helvetica" w:cs="Helvetica"/>
          <w:sz w:val="24"/>
        </w:rPr>
        <w:t>)</w:t>
      </w:r>
    </w:p>
    <w:p w:rsidR="00F10B98" w:rsidRPr="00236D5A" w:rsidRDefault="00F10B98" w:rsidP="00F10B98">
      <w:pPr>
        <w:spacing w:line="480" w:lineRule="auto"/>
        <w:jc w:val="both"/>
        <w:rPr>
          <w:rFonts w:ascii="Helvetica" w:hAnsi="Helvetica" w:cs="Helvetica"/>
          <w:sz w:val="24"/>
          <w:szCs w:val="24"/>
        </w:rPr>
      </w:pPr>
    </w:p>
    <w:p w:rsidR="00F10B98" w:rsidRPr="00236D5A" w:rsidRDefault="00F10B98" w:rsidP="00F10B98">
      <w:pPr>
        <w:spacing w:line="480" w:lineRule="auto"/>
        <w:jc w:val="both"/>
        <w:rPr>
          <w:rFonts w:ascii="Helvetica" w:hAnsi="Helvetica" w:cs="Helvetica"/>
          <w:sz w:val="24"/>
          <w:szCs w:val="24"/>
        </w:rPr>
      </w:pPr>
      <w:r w:rsidRPr="00236D5A">
        <w:rPr>
          <w:rFonts w:ascii="Helvetica" w:hAnsi="Helvetica" w:cs="Helvetica"/>
          <w:b/>
          <w:sz w:val="24"/>
          <w:szCs w:val="24"/>
        </w:rPr>
        <w:t xml:space="preserve">SI – Figure </w:t>
      </w:r>
      <w:r>
        <w:rPr>
          <w:rFonts w:ascii="Helvetica" w:hAnsi="Helvetica" w:cs="Helvetica"/>
          <w:b/>
          <w:sz w:val="24"/>
          <w:szCs w:val="24"/>
        </w:rPr>
        <w:t>5</w:t>
      </w:r>
      <w:r w:rsidRPr="00236D5A">
        <w:rPr>
          <w:rFonts w:ascii="Helvetica" w:hAnsi="Helvetica" w:cs="Helvetica"/>
          <w:b/>
          <w:sz w:val="24"/>
          <w:szCs w:val="24"/>
        </w:rPr>
        <w:t>:</w:t>
      </w:r>
      <w:r w:rsidRPr="00236D5A">
        <w:rPr>
          <w:rFonts w:ascii="Helvetica" w:hAnsi="Helvetica" w:cs="Helvetica"/>
          <w:sz w:val="24"/>
          <w:szCs w:val="24"/>
        </w:rPr>
        <w:t xml:space="preserve"> </w:t>
      </w:r>
      <w:proofErr w:type="spellStart"/>
      <w:r w:rsidRPr="00236D5A">
        <w:rPr>
          <w:rFonts w:ascii="Helvetica" w:hAnsi="Helvetica" w:cs="Helvetica"/>
          <w:sz w:val="24"/>
          <w:szCs w:val="24"/>
        </w:rPr>
        <w:t>H&amp;E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 results of </w:t>
      </w:r>
      <w:proofErr w:type="spellStart"/>
      <w:r w:rsidRPr="00236D5A">
        <w:rPr>
          <w:rFonts w:ascii="Helvetica" w:hAnsi="Helvetica" w:cs="Helvetica"/>
          <w:sz w:val="24"/>
          <w:szCs w:val="24"/>
        </w:rPr>
        <w:t>tumor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 and liver tissue samples</w:t>
      </w:r>
    </w:p>
    <w:p w:rsidR="00F10B98" w:rsidRPr="00236D5A" w:rsidRDefault="00F10B98" w:rsidP="00F10B98">
      <w:pPr>
        <w:spacing w:line="48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</w:t>
      </w:r>
      <w:r w:rsidRPr="00236D5A">
        <w:rPr>
          <w:rFonts w:ascii="Helvetica" w:hAnsi="Helvetica" w:cs="Helvetica"/>
          <w:sz w:val="24"/>
          <w:szCs w:val="24"/>
        </w:rPr>
        <w:t>athologi</w:t>
      </w:r>
      <w:r>
        <w:rPr>
          <w:rFonts w:ascii="Helvetica" w:hAnsi="Helvetica" w:cs="Helvetica"/>
          <w:sz w:val="24"/>
          <w:szCs w:val="24"/>
        </w:rPr>
        <w:t>cal</w:t>
      </w:r>
      <w:r w:rsidRPr="00236D5A">
        <w:rPr>
          <w:rFonts w:ascii="Helvetica" w:hAnsi="Helvetica" w:cs="Helvetica"/>
          <w:sz w:val="24"/>
          <w:szCs w:val="24"/>
        </w:rPr>
        <w:t xml:space="preserve"> examination of liver tissue from the control and treated animals did not </w:t>
      </w:r>
      <w:r>
        <w:rPr>
          <w:rFonts w:ascii="Helvetica" w:hAnsi="Helvetica" w:cs="Helvetica"/>
          <w:sz w:val="24"/>
          <w:szCs w:val="24"/>
        </w:rPr>
        <w:t>show</w:t>
      </w:r>
      <w:r w:rsidRPr="00236D5A">
        <w:rPr>
          <w:rFonts w:ascii="Helvetica" w:hAnsi="Helvetica" w:cs="Helvetica"/>
          <w:sz w:val="24"/>
          <w:szCs w:val="24"/>
        </w:rPr>
        <w:t xml:space="preserve"> any treatment</w:t>
      </w:r>
      <w:r>
        <w:rPr>
          <w:rFonts w:ascii="Helvetica" w:hAnsi="Helvetica" w:cs="Helvetica"/>
          <w:sz w:val="24"/>
          <w:szCs w:val="24"/>
        </w:rPr>
        <w:t>-</w:t>
      </w:r>
      <w:r w:rsidRPr="00236D5A">
        <w:rPr>
          <w:rFonts w:ascii="Helvetica" w:hAnsi="Helvetica" w:cs="Helvetica"/>
          <w:sz w:val="24"/>
          <w:szCs w:val="24"/>
        </w:rPr>
        <w:t>specific morphological or structural changes in the liver.</w:t>
      </w:r>
    </w:p>
    <w:p w:rsidR="00F10B98" w:rsidRPr="00236D5A" w:rsidRDefault="00F10B98" w:rsidP="00F10B98">
      <w:pPr>
        <w:spacing w:line="480" w:lineRule="auto"/>
        <w:jc w:val="both"/>
        <w:rPr>
          <w:rFonts w:ascii="Helvetica" w:hAnsi="Helvetica" w:cs="Helvetica"/>
          <w:sz w:val="24"/>
          <w:szCs w:val="24"/>
        </w:rPr>
      </w:pPr>
    </w:p>
    <w:p w:rsidR="00F10B98" w:rsidRPr="00236D5A" w:rsidRDefault="00F10B98" w:rsidP="00F10B98">
      <w:pPr>
        <w:spacing w:line="480" w:lineRule="auto"/>
        <w:jc w:val="both"/>
        <w:rPr>
          <w:rFonts w:ascii="Helvetica" w:hAnsi="Helvetica" w:cs="Helvetica"/>
          <w:sz w:val="24"/>
          <w:szCs w:val="24"/>
        </w:rPr>
      </w:pPr>
      <w:r w:rsidRPr="00236D5A">
        <w:rPr>
          <w:rFonts w:ascii="Helvetica" w:hAnsi="Helvetica" w:cs="Helvetica"/>
          <w:b/>
          <w:sz w:val="24"/>
          <w:szCs w:val="24"/>
        </w:rPr>
        <w:t xml:space="preserve">SI – Figure </w:t>
      </w:r>
      <w:r>
        <w:rPr>
          <w:rFonts w:ascii="Helvetica" w:hAnsi="Helvetica" w:cs="Helvetica"/>
          <w:b/>
          <w:sz w:val="24"/>
          <w:szCs w:val="24"/>
        </w:rPr>
        <w:t>6</w:t>
      </w:r>
      <w:r w:rsidRPr="00236D5A">
        <w:rPr>
          <w:rFonts w:ascii="Helvetica" w:hAnsi="Helvetica" w:cs="Helvetica"/>
          <w:b/>
          <w:sz w:val="24"/>
          <w:szCs w:val="24"/>
        </w:rPr>
        <w:t>:</w:t>
      </w:r>
      <w:r w:rsidRPr="00236D5A">
        <w:rPr>
          <w:rFonts w:ascii="Helvetica" w:hAnsi="Helvetica" w:cs="Helvetica"/>
          <w:sz w:val="24"/>
          <w:szCs w:val="24"/>
        </w:rPr>
        <w:t xml:space="preserve"> Body weight of mice during the treatment</w:t>
      </w:r>
    </w:p>
    <w:p w:rsidR="00F10B98" w:rsidRPr="00236D5A" w:rsidRDefault="00F10B98" w:rsidP="00F10B98">
      <w:pPr>
        <w:spacing w:line="48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Mouse</w:t>
      </w:r>
      <w:r w:rsidRPr="00236D5A">
        <w:rPr>
          <w:rFonts w:ascii="Helvetica" w:hAnsi="Helvetica" w:cs="Helvetica"/>
          <w:sz w:val="24"/>
          <w:szCs w:val="24"/>
        </w:rPr>
        <w:t xml:space="preserve"> body weight was measured every other day during the treatment. (A) The growth curve</w:t>
      </w:r>
      <w:r>
        <w:rPr>
          <w:rFonts w:ascii="Helvetica" w:hAnsi="Helvetica" w:cs="Helvetica"/>
          <w:sz w:val="24"/>
          <w:szCs w:val="24"/>
        </w:rPr>
        <w:t>s</w:t>
      </w:r>
      <w:r w:rsidRPr="00236D5A">
        <w:rPr>
          <w:rFonts w:ascii="Helvetica" w:hAnsi="Helvetica" w:cs="Helvetica"/>
          <w:sz w:val="24"/>
          <w:szCs w:val="24"/>
        </w:rPr>
        <w:t xml:space="preserve"> of the control and treated mice were linear. The animals did not lose any weight during the treatment</w:t>
      </w:r>
      <w:r>
        <w:rPr>
          <w:rFonts w:ascii="Helvetica" w:hAnsi="Helvetica" w:cs="Helvetica"/>
          <w:sz w:val="24"/>
          <w:szCs w:val="24"/>
        </w:rPr>
        <w:t>,</w:t>
      </w:r>
      <w:r w:rsidRPr="00236D5A">
        <w:rPr>
          <w:rFonts w:ascii="Helvetica" w:hAnsi="Helvetica" w:cs="Helvetica"/>
          <w:sz w:val="24"/>
          <w:szCs w:val="24"/>
        </w:rPr>
        <w:t xml:space="preserve"> and </w:t>
      </w:r>
      <w:r>
        <w:rPr>
          <w:rFonts w:ascii="Helvetica" w:hAnsi="Helvetica" w:cs="Helvetica"/>
          <w:sz w:val="24"/>
          <w:szCs w:val="24"/>
        </w:rPr>
        <w:t xml:space="preserve">they </w:t>
      </w:r>
      <w:r w:rsidRPr="00236D5A">
        <w:rPr>
          <w:rFonts w:ascii="Helvetica" w:hAnsi="Helvetica" w:cs="Helvetica"/>
          <w:sz w:val="24"/>
          <w:szCs w:val="24"/>
        </w:rPr>
        <w:t xml:space="preserve">gained about 30% </w:t>
      </w:r>
      <w:r>
        <w:rPr>
          <w:rFonts w:ascii="Helvetica" w:hAnsi="Helvetica" w:cs="Helvetica"/>
          <w:sz w:val="24"/>
          <w:szCs w:val="24"/>
        </w:rPr>
        <w:t xml:space="preserve">of their initial </w:t>
      </w:r>
      <w:r w:rsidRPr="00236D5A">
        <w:rPr>
          <w:rFonts w:ascii="Helvetica" w:hAnsi="Helvetica" w:cs="Helvetica"/>
          <w:sz w:val="24"/>
          <w:szCs w:val="24"/>
        </w:rPr>
        <w:t xml:space="preserve">body weight by the end of the treatment (Mean ± SD). (B) Although the difference in body weight </w:t>
      </w:r>
      <w:r>
        <w:rPr>
          <w:rFonts w:ascii="Helvetica" w:hAnsi="Helvetica" w:cs="Helvetica"/>
          <w:sz w:val="24"/>
          <w:szCs w:val="24"/>
        </w:rPr>
        <w:t>between</w:t>
      </w:r>
      <w:r w:rsidRPr="00236D5A">
        <w:rPr>
          <w:rFonts w:ascii="Helvetica" w:hAnsi="Helvetica" w:cs="Helvetica"/>
          <w:sz w:val="24"/>
          <w:szCs w:val="24"/>
        </w:rPr>
        <w:t xml:space="preserve"> the first and last day of the treatment was significant in both groups, the difference between the groups was not significant. (Median, Box = SD, Whiskers = Min/Max, **** p&lt;0.0001)</w:t>
      </w:r>
    </w:p>
    <w:p w:rsidR="00F10B98" w:rsidRPr="00236D5A" w:rsidRDefault="00F10B98" w:rsidP="00F10B98">
      <w:pPr>
        <w:spacing w:line="480" w:lineRule="auto"/>
        <w:jc w:val="both"/>
        <w:rPr>
          <w:rFonts w:ascii="Helvetica" w:hAnsi="Helvetica" w:cs="Helvetica"/>
          <w:sz w:val="24"/>
          <w:szCs w:val="24"/>
        </w:rPr>
      </w:pPr>
      <w:r w:rsidRPr="00236D5A">
        <w:rPr>
          <w:rFonts w:ascii="Helvetica" w:hAnsi="Helvetica" w:cs="Helvetica"/>
          <w:b/>
          <w:sz w:val="24"/>
          <w:szCs w:val="24"/>
        </w:rPr>
        <w:t>SI – Table 1:</w:t>
      </w:r>
      <w:r w:rsidRPr="00236D5A">
        <w:rPr>
          <w:rFonts w:ascii="Helvetica" w:hAnsi="Helvetica" w:cs="Helvetica"/>
          <w:sz w:val="24"/>
          <w:szCs w:val="24"/>
        </w:rPr>
        <w:t xml:space="preserve"> </w:t>
      </w:r>
      <w:r w:rsidRPr="00ED3EA0">
        <w:rPr>
          <w:rFonts w:ascii="Helvetica" w:hAnsi="Helvetica" w:cs="Helvetica"/>
          <w:sz w:val="24"/>
          <w:szCs w:val="24"/>
        </w:rPr>
        <w:t>CBC</w:t>
      </w:r>
      <w:r w:rsidRPr="00ED3EA0" w:rsidDel="00ED3EA0">
        <w:rPr>
          <w:rFonts w:ascii="Helvetica" w:hAnsi="Helvetica" w:cs="Helvetica"/>
          <w:sz w:val="24"/>
          <w:szCs w:val="24"/>
        </w:rPr>
        <w:t xml:space="preserve"> </w:t>
      </w:r>
      <w:r w:rsidRPr="00236D5A">
        <w:rPr>
          <w:rFonts w:ascii="Helvetica" w:hAnsi="Helvetica" w:cs="Helvetica"/>
          <w:sz w:val="24"/>
          <w:szCs w:val="24"/>
        </w:rPr>
        <w:t xml:space="preserve">and </w:t>
      </w:r>
      <w:r>
        <w:rPr>
          <w:rFonts w:ascii="Helvetica" w:hAnsi="Helvetica" w:cs="Helvetica"/>
          <w:sz w:val="24"/>
          <w:szCs w:val="24"/>
        </w:rPr>
        <w:t>l</w:t>
      </w:r>
      <w:r w:rsidRPr="00236D5A">
        <w:rPr>
          <w:rFonts w:ascii="Helvetica" w:hAnsi="Helvetica" w:cs="Helvetica"/>
          <w:sz w:val="24"/>
          <w:szCs w:val="24"/>
        </w:rPr>
        <w:t>iver panel table</w:t>
      </w:r>
    </w:p>
    <w:p w:rsidR="00F10B98" w:rsidRDefault="00F10B98" w:rsidP="00F10B98">
      <w:pPr>
        <w:spacing w:line="48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 l</w:t>
      </w:r>
      <w:r w:rsidRPr="00236D5A">
        <w:rPr>
          <w:rFonts w:ascii="Helvetica" w:hAnsi="Helvetica" w:cs="Helvetica"/>
          <w:sz w:val="24"/>
          <w:szCs w:val="24"/>
        </w:rPr>
        <w:t xml:space="preserve">iver enzyme panel was performed to detect toxicity </w:t>
      </w:r>
      <w:r>
        <w:rPr>
          <w:rFonts w:ascii="Helvetica" w:hAnsi="Helvetica" w:cs="Helvetica"/>
          <w:sz w:val="24"/>
          <w:szCs w:val="24"/>
        </w:rPr>
        <w:t>to</w:t>
      </w:r>
      <w:r w:rsidRPr="00236D5A">
        <w:rPr>
          <w:rFonts w:ascii="Helvetica" w:hAnsi="Helvetica" w:cs="Helvetica"/>
          <w:sz w:val="24"/>
          <w:szCs w:val="24"/>
        </w:rPr>
        <w:t xml:space="preserve"> normal tissue</w:t>
      </w:r>
      <w:r>
        <w:rPr>
          <w:rFonts w:ascii="Helvetica" w:hAnsi="Helvetica" w:cs="Helvetica"/>
          <w:sz w:val="24"/>
          <w:szCs w:val="24"/>
        </w:rPr>
        <w:t>s</w:t>
      </w:r>
      <w:r w:rsidRPr="00236D5A">
        <w:rPr>
          <w:rFonts w:ascii="Helvetica" w:hAnsi="Helvetica" w:cs="Helvetica"/>
          <w:sz w:val="24"/>
          <w:szCs w:val="24"/>
        </w:rPr>
        <w:t xml:space="preserve">. Although the levels of three of four enzymes were elevated relative to the healthy mice, the levels in the non-treated </w:t>
      </w:r>
      <w:proofErr w:type="spellStart"/>
      <w:r w:rsidRPr="00236D5A">
        <w:rPr>
          <w:rFonts w:ascii="Helvetica" w:hAnsi="Helvetica" w:cs="Helvetica"/>
          <w:sz w:val="24"/>
          <w:szCs w:val="24"/>
        </w:rPr>
        <w:t>tumor</w:t>
      </w:r>
      <w:proofErr w:type="spellEnd"/>
      <w:r>
        <w:rPr>
          <w:rFonts w:ascii="Helvetica" w:hAnsi="Helvetica" w:cs="Helvetica"/>
          <w:sz w:val="24"/>
          <w:szCs w:val="24"/>
        </w:rPr>
        <w:t>-</w:t>
      </w:r>
      <w:r w:rsidRPr="00236D5A">
        <w:rPr>
          <w:rFonts w:ascii="Helvetica" w:hAnsi="Helvetica" w:cs="Helvetica"/>
          <w:sz w:val="24"/>
          <w:szCs w:val="24"/>
        </w:rPr>
        <w:t xml:space="preserve">bearing mice were not significantly different (GOT=Aspartate aminotransferase, </w:t>
      </w:r>
      <w:proofErr w:type="spellStart"/>
      <w:r w:rsidRPr="00236D5A">
        <w:rPr>
          <w:rFonts w:ascii="Helvetica" w:hAnsi="Helvetica" w:cs="Helvetica"/>
          <w:sz w:val="24"/>
          <w:szCs w:val="24"/>
        </w:rPr>
        <w:t>GPT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=Alanine aminotransferase, </w:t>
      </w:r>
      <w:proofErr w:type="spellStart"/>
      <w:r w:rsidRPr="00236D5A">
        <w:rPr>
          <w:rFonts w:ascii="Helvetica" w:hAnsi="Helvetica" w:cs="Helvetica"/>
          <w:sz w:val="24"/>
          <w:szCs w:val="24"/>
        </w:rPr>
        <w:t>LDH</w:t>
      </w:r>
      <w:proofErr w:type="spellEnd"/>
      <w:r w:rsidRPr="00236D5A">
        <w:rPr>
          <w:rFonts w:ascii="Helvetica" w:hAnsi="Helvetica" w:cs="Helvetica"/>
          <w:sz w:val="24"/>
          <w:szCs w:val="24"/>
        </w:rPr>
        <w:t>=Lactate dehydrogenase, BIO= Biotinidase)</w:t>
      </w:r>
      <w:r>
        <w:rPr>
          <w:rFonts w:ascii="Helvetica" w:hAnsi="Helvetica" w:cs="Helvetica"/>
          <w:sz w:val="24"/>
          <w:szCs w:val="24"/>
        </w:rPr>
        <w:t>.</w:t>
      </w:r>
      <w:r w:rsidRPr="00236D5A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 xml:space="preserve">A </w:t>
      </w:r>
      <w:r w:rsidRPr="00ED3EA0">
        <w:rPr>
          <w:rFonts w:ascii="Helvetica" w:hAnsi="Helvetica" w:cs="Helvetica"/>
          <w:sz w:val="24"/>
          <w:szCs w:val="24"/>
        </w:rPr>
        <w:t>CBC</w:t>
      </w:r>
      <w:r w:rsidRPr="00ED3EA0" w:rsidDel="00ED3EA0">
        <w:rPr>
          <w:rFonts w:ascii="Helvetica" w:hAnsi="Helvetica" w:cs="Helvetica"/>
          <w:sz w:val="24"/>
          <w:szCs w:val="24"/>
        </w:rPr>
        <w:t xml:space="preserve"> </w:t>
      </w:r>
      <w:r w:rsidRPr="00236D5A">
        <w:rPr>
          <w:rFonts w:ascii="Helvetica" w:hAnsi="Helvetica" w:cs="Helvetica"/>
          <w:sz w:val="24"/>
          <w:szCs w:val="24"/>
        </w:rPr>
        <w:t xml:space="preserve">was performed to determine </w:t>
      </w:r>
      <w:r>
        <w:rPr>
          <w:rFonts w:ascii="Helvetica" w:hAnsi="Helvetica" w:cs="Helvetica"/>
          <w:sz w:val="24"/>
          <w:szCs w:val="24"/>
        </w:rPr>
        <w:t xml:space="preserve">the </w:t>
      </w:r>
      <w:r w:rsidRPr="00236D5A">
        <w:rPr>
          <w:rFonts w:ascii="Helvetica" w:hAnsi="Helvetica" w:cs="Helvetica"/>
          <w:sz w:val="24"/>
          <w:szCs w:val="24"/>
        </w:rPr>
        <w:t xml:space="preserve">effect of </w:t>
      </w:r>
      <w:proofErr w:type="spellStart"/>
      <w:r w:rsidRPr="00236D5A">
        <w:rPr>
          <w:rFonts w:ascii="Helvetica" w:hAnsi="Helvetica" w:cs="Helvetica"/>
          <w:sz w:val="24"/>
          <w:szCs w:val="24"/>
        </w:rPr>
        <w:t>A250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 on blood cells. We detected </w:t>
      </w:r>
      <w:r>
        <w:rPr>
          <w:rFonts w:ascii="Helvetica" w:hAnsi="Helvetica" w:cs="Helvetica"/>
          <w:sz w:val="24"/>
          <w:szCs w:val="24"/>
        </w:rPr>
        <w:t xml:space="preserve">a </w:t>
      </w:r>
      <w:r w:rsidRPr="00236D5A">
        <w:rPr>
          <w:rFonts w:ascii="Helvetica" w:hAnsi="Helvetica" w:cs="Helvetica"/>
          <w:sz w:val="24"/>
          <w:szCs w:val="24"/>
        </w:rPr>
        <w:t xml:space="preserve">significant difference between the non-treated and treated mice in two </w:t>
      </w:r>
      <w:r>
        <w:rPr>
          <w:rFonts w:ascii="Helvetica" w:hAnsi="Helvetica" w:cs="Helvetica"/>
          <w:sz w:val="24"/>
          <w:szCs w:val="24"/>
        </w:rPr>
        <w:t>measures</w:t>
      </w:r>
      <w:r w:rsidRPr="00236D5A">
        <w:rPr>
          <w:rFonts w:ascii="Helvetica" w:hAnsi="Helvetica" w:cs="Helvetica"/>
          <w:sz w:val="24"/>
          <w:szCs w:val="24"/>
        </w:rPr>
        <w:t xml:space="preserve">. The RBC and </w:t>
      </w:r>
      <w:proofErr w:type="spellStart"/>
      <w:r w:rsidRPr="00236D5A">
        <w:rPr>
          <w:rFonts w:ascii="Helvetica" w:hAnsi="Helvetica" w:cs="Helvetica"/>
          <w:sz w:val="24"/>
          <w:szCs w:val="24"/>
        </w:rPr>
        <w:t>PLT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 numbers were higher</w:t>
      </w:r>
      <w:r>
        <w:rPr>
          <w:rFonts w:ascii="Helvetica" w:hAnsi="Helvetica" w:cs="Helvetica"/>
          <w:sz w:val="24"/>
          <w:szCs w:val="24"/>
        </w:rPr>
        <w:t xml:space="preserve"> in treated</w:t>
      </w:r>
      <w:r w:rsidRPr="00236D5A">
        <w:rPr>
          <w:rFonts w:ascii="Helvetica" w:hAnsi="Helvetica" w:cs="Helvetica"/>
          <w:sz w:val="24"/>
          <w:szCs w:val="24"/>
        </w:rPr>
        <w:t xml:space="preserve"> cells</w:t>
      </w:r>
      <w:r>
        <w:rPr>
          <w:rFonts w:ascii="Helvetica" w:hAnsi="Helvetica" w:cs="Helvetica"/>
          <w:sz w:val="24"/>
          <w:szCs w:val="24"/>
        </w:rPr>
        <w:t>;</w:t>
      </w:r>
      <w:r w:rsidRPr="00236D5A">
        <w:rPr>
          <w:rFonts w:ascii="Helvetica" w:hAnsi="Helvetica" w:cs="Helvetica"/>
          <w:sz w:val="24"/>
          <w:szCs w:val="24"/>
        </w:rPr>
        <w:t xml:space="preserve"> interestingly</w:t>
      </w:r>
      <w:r>
        <w:rPr>
          <w:rFonts w:ascii="Helvetica" w:hAnsi="Helvetica" w:cs="Helvetica"/>
          <w:sz w:val="24"/>
          <w:szCs w:val="24"/>
        </w:rPr>
        <w:t>,</w:t>
      </w:r>
      <w:r w:rsidRPr="00236D5A">
        <w:rPr>
          <w:rFonts w:ascii="Helvetica" w:hAnsi="Helvetica" w:cs="Helvetica"/>
          <w:sz w:val="24"/>
          <w:szCs w:val="24"/>
        </w:rPr>
        <w:t xml:space="preserve"> the</w:t>
      </w:r>
      <w:r>
        <w:rPr>
          <w:rFonts w:ascii="Helvetica" w:hAnsi="Helvetica" w:cs="Helvetica"/>
          <w:sz w:val="24"/>
          <w:szCs w:val="24"/>
        </w:rPr>
        <w:t>se</w:t>
      </w:r>
      <w:r w:rsidRPr="00236D5A">
        <w:rPr>
          <w:rFonts w:ascii="Helvetica" w:hAnsi="Helvetica" w:cs="Helvetica"/>
          <w:sz w:val="24"/>
          <w:szCs w:val="24"/>
        </w:rPr>
        <w:t xml:space="preserve"> numbers were closer to normal levels, </w:t>
      </w:r>
      <w:r>
        <w:rPr>
          <w:rFonts w:ascii="Helvetica" w:hAnsi="Helvetica" w:cs="Helvetica"/>
          <w:sz w:val="24"/>
          <w:szCs w:val="24"/>
        </w:rPr>
        <w:t>compared to the</w:t>
      </w:r>
      <w:r w:rsidRPr="00236D5A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 xml:space="preserve">untreated </w:t>
      </w:r>
      <w:r w:rsidRPr="00236D5A">
        <w:rPr>
          <w:rFonts w:ascii="Helvetica" w:hAnsi="Helvetica" w:cs="Helvetica"/>
          <w:sz w:val="24"/>
          <w:szCs w:val="24"/>
        </w:rPr>
        <w:t>control animals. No significant changes were detected between the control and treated groups in the Neutrophil (</w:t>
      </w:r>
      <w:proofErr w:type="spellStart"/>
      <w:r w:rsidRPr="00236D5A">
        <w:rPr>
          <w:rFonts w:ascii="Helvetica" w:hAnsi="Helvetica" w:cs="Helvetica"/>
          <w:sz w:val="24"/>
          <w:szCs w:val="24"/>
        </w:rPr>
        <w:t>NEUT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), Monocyte (MONO), </w:t>
      </w:r>
      <w:r>
        <w:rPr>
          <w:rFonts w:ascii="Helvetica" w:hAnsi="Helvetica" w:cs="Helvetica"/>
          <w:sz w:val="24"/>
          <w:szCs w:val="24"/>
        </w:rPr>
        <w:t>or</w:t>
      </w:r>
      <w:r w:rsidRPr="00236D5A">
        <w:rPr>
          <w:rFonts w:ascii="Helvetica" w:hAnsi="Helvetica" w:cs="Helvetica"/>
          <w:sz w:val="24"/>
          <w:szCs w:val="24"/>
        </w:rPr>
        <w:t xml:space="preserve"> Lymphocyte (Lymph) counts. While the percentage of </w:t>
      </w:r>
      <w:proofErr w:type="spellStart"/>
      <w:r w:rsidRPr="00236D5A">
        <w:rPr>
          <w:rFonts w:ascii="Helvetica" w:hAnsi="Helvetica" w:cs="Helvetica"/>
          <w:sz w:val="24"/>
          <w:szCs w:val="24"/>
        </w:rPr>
        <w:t>CD19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+ B lymphocytes was not significantly different, the percentages of </w:t>
      </w:r>
      <w:proofErr w:type="spellStart"/>
      <w:r w:rsidRPr="00236D5A">
        <w:rPr>
          <w:rFonts w:ascii="Helvetica" w:hAnsi="Helvetica" w:cs="Helvetica"/>
          <w:sz w:val="24"/>
          <w:szCs w:val="24"/>
        </w:rPr>
        <w:t>CD4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+ and </w:t>
      </w:r>
      <w:proofErr w:type="spellStart"/>
      <w:r w:rsidRPr="00236D5A">
        <w:rPr>
          <w:rFonts w:ascii="Helvetica" w:hAnsi="Helvetica" w:cs="Helvetica"/>
          <w:sz w:val="24"/>
          <w:szCs w:val="24"/>
        </w:rPr>
        <w:t>CD8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+ T lymphocytes were found to be significantly higher in the treated mice relative to the control animals. </w:t>
      </w:r>
      <w:proofErr w:type="gramStart"/>
      <w:r>
        <w:rPr>
          <w:rFonts w:ascii="Helvetica" w:hAnsi="Helvetica" w:cs="Helvetica"/>
          <w:sz w:val="24"/>
          <w:szCs w:val="24"/>
        </w:rPr>
        <w:t xml:space="preserve">As </w:t>
      </w:r>
      <w:r w:rsidRPr="00236D5A">
        <w:rPr>
          <w:rFonts w:ascii="Helvetica" w:hAnsi="Helvetica" w:cs="Helvetica"/>
          <w:sz w:val="24"/>
          <w:szCs w:val="24"/>
        </w:rPr>
        <w:t xml:space="preserve">with the RBC and </w:t>
      </w:r>
      <w:proofErr w:type="spellStart"/>
      <w:r w:rsidRPr="00236D5A">
        <w:rPr>
          <w:rFonts w:ascii="Helvetica" w:hAnsi="Helvetica" w:cs="Helvetica"/>
          <w:sz w:val="24"/>
          <w:szCs w:val="24"/>
        </w:rPr>
        <w:t>PLT</w:t>
      </w:r>
      <w:proofErr w:type="spellEnd"/>
      <w:r w:rsidRPr="00236D5A">
        <w:rPr>
          <w:rFonts w:ascii="Helvetica" w:hAnsi="Helvetica" w:cs="Helvetica"/>
          <w:sz w:val="24"/>
          <w:szCs w:val="24"/>
        </w:rPr>
        <w:t xml:space="preserve"> numbers, these percentages were closer to normal levels </w:t>
      </w:r>
      <w:r>
        <w:rPr>
          <w:rFonts w:ascii="Helvetica" w:hAnsi="Helvetica" w:cs="Helvetica"/>
          <w:sz w:val="24"/>
          <w:szCs w:val="24"/>
        </w:rPr>
        <w:t>compared to</w:t>
      </w:r>
      <w:r w:rsidRPr="00236D5A">
        <w:rPr>
          <w:rFonts w:ascii="Helvetica" w:hAnsi="Helvetica" w:cs="Helvetica"/>
          <w:sz w:val="24"/>
          <w:szCs w:val="24"/>
        </w:rPr>
        <w:t xml:space="preserve"> the control animals.</w:t>
      </w:r>
      <w:proofErr w:type="gramEnd"/>
    </w:p>
    <w:p w:rsidR="00F10B98" w:rsidRDefault="00F10B98" w:rsidP="00F10B98">
      <w:pPr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br w:type="page"/>
      </w:r>
    </w:p>
    <w:p w:rsidR="00F10B98" w:rsidRDefault="00F10B98" w:rsidP="00F10B98">
      <w:pPr>
        <w:keepNext/>
        <w:spacing w:line="360" w:lineRule="auto"/>
        <w:jc w:val="center"/>
      </w:pPr>
      <w:r>
        <w:rPr>
          <w:rFonts w:ascii="Helvetica" w:hAnsi="Helvetica" w:cs="Helvetica"/>
          <w:noProof/>
          <w:sz w:val="24"/>
          <w:szCs w:val="24"/>
          <w:lang w:eastAsia="en-IN"/>
        </w:rPr>
        <w:lastRenderedPageBreak/>
        <w:drawing>
          <wp:inline distT="0" distB="0" distL="0" distR="0">
            <wp:extent cx="5214551" cy="3212444"/>
            <wp:effectExtent l="0" t="0" r="5715" b="7620"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DS gel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475" cy="322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B98" w:rsidRDefault="00F10B98" w:rsidP="00F10B98">
      <w:pPr>
        <w:pStyle w:val="Caption"/>
        <w:jc w:val="center"/>
        <w:rPr>
          <w:rFonts w:ascii="Helvetica" w:hAnsi="Helvetica" w:cs="Helvetica"/>
          <w:sz w:val="24"/>
          <w:szCs w:val="24"/>
        </w:rPr>
      </w:pPr>
      <w:r>
        <w:t xml:space="preserve">SI - Figure </w:t>
      </w:r>
      <w:r>
        <w:rPr>
          <w:noProof/>
        </w:rPr>
        <w:t>1</w:t>
      </w:r>
    </w:p>
    <w:p w:rsidR="00F10B98" w:rsidRDefault="00F10B98" w:rsidP="00F10B98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</w:p>
    <w:p w:rsidR="00F10B98" w:rsidRDefault="00F10B98" w:rsidP="00F10B98">
      <w:pPr>
        <w:keepNext/>
        <w:spacing w:line="360" w:lineRule="auto"/>
        <w:jc w:val="both"/>
      </w:pPr>
      <w:r>
        <w:rPr>
          <w:rFonts w:ascii="Helvetica" w:hAnsi="Helvetica" w:cs="Helvetica"/>
          <w:noProof/>
          <w:sz w:val="24"/>
          <w:szCs w:val="24"/>
          <w:lang w:eastAsia="en-IN"/>
        </w:rPr>
        <w:drawing>
          <wp:inline distT="0" distB="0" distL="0" distR="0">
            <wp:extent cx="5943600" cy="3055620"/>
            <wp:effectExtent l="0" t="0" r="0" b="0"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yt-c blo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B98" w:rsidRDefault="00F10B98" w:rsidP="00F10B98">
      <w:pPr>
        <w:pStyle w:val="Caption"/>
        <w:jc w:val="center"/>
        <w:rPr>
          <w:rFonts w:ascii="Helvetica" w:hAnsi="Helvetica" w:cs="Helvetica"/>
          <w:sz w:val="24"/>
          <w:szCs w:val="24"/>
        </w:rPr>
      </w:pPr>
      <w:r>
        <w:t xml:space="preserve">SI - Figure </w:t>
      </w:r>
      <w:r>
        <w:rPr>
          <w:noProof/>
        </w:rPr>
        <w:t>2</w:t>
      </w:r>
    </w:p>
    <w:p w:rsidR="00F10B98" w:rsidRDefault="00F10B98" w:rsidP="00F10B98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</w:p>
    <w:p w:rsidR="00F10B98" w:rsidRDefault="00F10B98" w:rsidP="00F10B98">
      <w:pPr>
        <w:keepNext/>
        <w:spacing w:line="360" w:lineRule="auto"/>
        <w:jc w:val="both"/>
      </w:pPr>
      <w:r>
        <w:rPr>
          <w:rFonts w:ascii="Helvetica" w:hAnsi="Helvetica" w:cs="Helvetica"/>
          <w:noProof/>
          <w:sz w:val="24"/>
          <w:szCs w:val="24"/>
          <w:lang w:eastAsia="en-IN"/>
        </w:rPr>
        <w:lastRenderedPageBreak/>
        <w:drawing>
          <wp:inline distT="0" distB="0" distL="0" distR="0">
            <wp:extent cx="5943600" cy="2653030"/>
            <wp:effectExtent l="0" t="0" r="0" b="0"/>
            <wp:docPr id="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ctin blo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B98" w:rsidRPr="00236D5A" w:rsidRDefault="00F10B98" w:rsidP="00F10B98">
      <w:pPr>
        <w:pStyle w:val="Caption"/>
        <w:jc w:val="center"/>
        <w:rPr>
          <w:rFonts w:ascii="Helvetica" w:hAnsi="Helvetica" w:cs="Helvetica"/>
          <w:sz w:val="24"/>
          <w:szCs w:val="24"/>
        </w:rPr>
      </w:pPr>
      <w:r>
        <w:t xml:space="preserve">SI - Figure </w:t>
      </w:r>
      <w:r>
        <w:rPr>
          <w:noProof/>
        </w:rPr>
        <w:t>3</w:t>
      </w:r>
    </w:p>
    <w:p w:rsidR="00F10B98" w:rsidRPr="00236D5A" w:rsidRDefault="00F10B98" w:rsidP="00F10B98">
      <w:pPr>
        <w:keepNext/>
        <w:spacing w:line="240" w:lineRule="auto"/>
        <w:jc w:val="center"/>
      </w:pPr>
      <w:r w:rsidRPr="00236D5A">
        <w:rPr>
          <w:noProof/>
          <w:lang w:eastAsia="en-IN"/>
        </w:rPr>
        <w:lastRenderedPageBreak/>
        <w:drawing>
          <wp:inline distT="0" distB="0" distL="0" distR="0">
            <wp:extent cx="5943600" cy="7336790"/>
            <wp:effectExtent l="19050" t="19050" r="19050" b="16510"/>
            <wp:docPr id="14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&amp;Down figure_10071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367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10B98" w:rsidRPr="00236D5A" w:rsidRDefault="00F10B98" w:rsidP="00F10B98">
      <w:pPr>
        <w:pStyle w:val="Caption"/>
        <w:spacing w:line="480" w:lineRule="auto"/>
        <w:jc w:val="center"/>
      </w:pPr>
      <w:r w:rsidRPr="00236D5A">
        <w:t xml:space="preserve">SI - Figure </w:t>
      </w:r>
      <w:r>
        <w:rPr>
          <w:noProof/>
        </w:rPr>
        <w:t>4</w:t>
      </w:r>
    </w:p>
    <w:p w:rsidR="00F10B98" w:rsidRPr="00236D5A" w:rsidRDefault="00F10B98" w:rsidP="00F10B98">
      <w:pPr>
        <w:spacing w:after="0" w:line="240" w:lineRule="auto"/>
        <w:rPr>
          <w:rFonts w:ascii="Helvetica" w:hAnsi="Helvetica"/>
          <w:b/>
          <w:bCs/>
          <w:i/>
          <w:iCs/>
          <w:sz w:val="24"/>
          <w:szCs w:val="24"/>
        </w:rPr>
      </w:pPr>
      <w:r w:rsidRPr="00236D5A">
        <w:rPr>
          <w:rFonts w:ascii="Helvetica" w:hAnsi="Helvetica"/>
          <w:b/>
          <w:bCs/>
          <w:i/>
          <w:iCs/>
          <w:sz w:val="24"/>
          <w:szCs w:val="24"/>
        </w:rPr>
        <w:lastRenderedPageBreak/>
        <w:t xml:space="preserve">Liver from untreated, </w:t>
      </w:r>
      <w:proofErr w:type="spellStart"/>
      <w:r w:rsidRPr="00236D5A">
        <w:rPr>
          <w:rFonts w:ascii="Helvetica" w:hAnsi="Helvetica"/>
          <w:b/>
          <w:bCs/>
          <w:i/>
          <w:iCs/>
          <w:sz w:val="24"/>
          <w:szCs w:val="24"/>
        </w:rPr>
        <w:t>tumor</w:t>
      </w:r>
      <w:proofErr w:type="spellEnd"/>
      <w:r w:rsidRPr="00236D5A">
        <w:rPr>
          <w:rFonts w:ascii="Helvetica" w:hAnsi="Helvetica"/>
          <w:b/>
          <w:bCs/>
          <w:i/>
          <w:iCs/>
          <w:sz w:val="24"/>
          <w:szCs w:val="24"/>
        </w:rPr>
        <w:t>-bearing mice (</w:t>
      </w:r>
      <w:proofErr w:type="spellStart"/>
      <w:r w:rsidRPr="00236D5A">
        <w:rPr>
          <w:rFonts w:ascii="Helvetica" w:hAnsi="Helvetica"/>
          <w:b/>
          <w:bCs/>
          <w:i/>
          <w:iCs/>
          <w:sz w:val="24"/>
          <w:szCs w:val="24"/>
        </w:rPr>
        <w:t>40x</w:t>
      </w:r>
      <w:proofErr w:type="spellEnd"/>
      <w:r w:rsidRPr="00236D5A">
        <w:rPr>
          <w:rFonts w:ascii="Helvetica" w:hAnsi="Helvetica"/>
          <w:b/>
          <w:bCs/>
          <w:i/>
          <w:iCs/>
          <w:sz w:val="24"/>
          <w:szCs w:val="24"/>
        </w:rPr>
        <w:t xml:space="preserve">, </w:t>
      </w:r>
      <w:proofErr w:type="spellStart"/>
      <w:r w:rsidRPr="00236D5A">
        <w:rPr>
          <w:rFonts w:ascii="Helvetica" w:hAnsi="Helvetica"/>
          <w:b/>
          <w:bCs/>
          <w:i/>
          <w:iCs/>
          <w:sz w:val="24"/>
          <w:szCs w:val="24"/>
        </w:rPr>
        <w:t>100x</w:t>
      </w:r>
      <w:proofErr w:type="spellEnd"/>
      <w:r w:rsidRPr="00236D5A">
        <w:rPr>
          <w:rFonts w:ascii="Helvetica" w:hAnsi="Helvetica"/>
          <w:b/>
          <w:bCs/>
          <w:i/>
          <w:iCs/>
          <w:sz w:val="24"/>
          <w:szCs w:val="24"/>
        </w:rPr>
        <w:t xml:space="preserve">, </w:t>
      </w:r>
      <w:proofErr w:type="spellStart"/>
      <w:proofErr w:type="gramStart"/>
      <w:r w:rsidRPr="00236D5A">
        <w:rPr>
          <w:rFonts w:ascii="Helvetica" w:hAnsi="Helvetica"/>
          <w:b/>
          <w:bCs/>
          <w:i/>
          <w:iCs/>
          <w:sz w:val="24"/>
          <w:szCs w:val="24"/>
        </w:rPr>
        <w:t>200x</w:t>
      </w:r>
      <w:proofErr w:type="spellEnd"/>
      <w:proofErr w:type="gramEnd"/>
      <w:r w:rsidRPr="00236D5A">
        <w:rPr>
          <w:rFonts w:ascii="Helvetica" w:hAnsi="Helvetica"/>
          <w:b/>
          <w:bCs/>
          <w:i/>
          <w:iCs/>
          <w:sz w:val="24"/>
          <w:szCs w:val="24"/>
        </w:rPr>
        <w:t>)</w:t>
      </w:r>
    </w:p>
    <w:p w:rsidR="00F10B98" w:rsidRPr="00236D5A" w:rsidRDefault="00F10B98" w:rsidP="00F10B98">
      <w:pPr>
        <w:spacing w:line="240" w:lineRule="auto"/>
      </w:pPr>
      <w:r w:rsidRPr="00236D5A">
        <w:rPr>
          <w:noProof/>
          <w:lang w:eastAsia="en-IN"/>
        </w:rPr>
        <w:drawing>
          <wp:inline distT="0" distB="0" distL="0" distR="0">
            <wp:extent cx="1932940" cy="1283335"/>
            <wp:effectExtent l="0" t="0" r="0" b="0"/>
            <wp:docPr id="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D5A">
        <w:t xml:space="preserve"> </w:t>
      </w:r>
      <w:r w:rsidRPr="00236D5A">
        <w:rPr>
          <w:noProof/>
          <w:lang w:eastAsia="en-IN"/>
        </w:rPr>
        <w:drawing>
          <wp:inline distT="0" distB="0" distL="0" distR="0">
            <wp:extent cx="1917065" cy="1283335"/>
            <wp:effectExtent l="0" t="0" r="6985" b="0"/>
            <wp:docPr id="1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D5A">
        <w:t xml:space="preserve"> </w:t>
      </w:r>
      <w:r w:rsidRPr="00236D5A">
        <w:rPr>
          <w:noProof/>
          <w:lang w:eastAsia="en-IN"/>
        </w:rPr>
        <w:drawing>
          <wp:inline distT="0" distB="0" distL="0" distR="0">
            <wp:extent cx="1925320" cy="1283335"/>
            <wp:effectExtent l="0" t="0" r="0" b="0"/>
            <wp:docPr id="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B98" w:rsidRPr="00236D5A" w:rsidRDefault="00F10B98" w:rsidP="00F10B98">
      <w:pPr>
        <w:spacing w:line="240" w:lineRule="auto"/>
        <w:rPr>
          <w:rFonts w:ascii="Helvetica" w:hAnsi="Helvetica"/>
          <w:b/>
          <w:bCs/>
          <w:i/>
          <w:iCs/>
          <w:sz w:val="24"/>
          <w:szCs w:val="24"/>
        </w:rPr>
      </w:pPr>
      <w:r w:rsidRPr="00236D5A">
        <w:rPr>
          <w:rFonts w:ascii="Helvetica" w:hAnsi="Helvetica"/>
          <w:b/>
          <w:bCs/>
          <w:i/>
          <w:iCs/>
          <w:sz w:val="24"/>
          <w:szCs w:val="24"/>
        </w:rPr>
        <w:t xml:space="preserve">Liver from treated, </w:t>
      </w:r>
      <w:proofErr w:type="spellStart"/>
      <w:r w:rsidRPr="00236D5A">
        <w:rPr>
          <w:rFonts w:ascii="Helvetica" w:hAnsi="Helvetica"/>
          <w:b/>
          <w:bCs/>
          <w:i/>
          <w:iCs/>
          <w:sz w:val="24"/>
          <w:szCs w:val="24"/>
        </w:rPr>
        <w:t>tumor</w:t>
      </w:r>
      <w:proofErr w:type="spellEnd"/>
      <w:r w:rsidRPr="00236D5A">
        <w:rPr>
          <w:rFonts w:ascii="Helvetica" w:hAnsi="Helvetica"/>
          <w:b/>
          <w:bCs/>
          <w:i/>
          <w:iCs/>
          <w:sz w:val="24"/>
          <w:szCs w:val="24"/>
        </w:rPr>
        <w:t>-bearing mice (</w:t>
      </w:r>
      <w:proofErr w:type="spellStart"/>
      <w:r w:rsidRPr="00236D5A">
        <w:rPr>
          <w:rFonts w:ascii="Helvetica" w:hAnsi="Helvetica"/>
          <w:b/>
          <w:bCs/>
          <w:i/>
          <w:iCs/>
          <w:sz w:val="24"/>
          <w:szCs w:val="24"/>
        </w:rPr>
        <w:t>40x</w:t>
      </w:r>
      <w:proofErr w:type="spellEnd"/>
      <w:r w:rsidRPr="00236D5A">
        <w:rPr>
          <w:rFonts w:ascii="Helvetica" w:hAnsi="Helvetica"/>
          <w:b/>
          <w:bCs/>
          <w:i/>
          <w:iCs/>
          <w:sz w:val="24"/>
          <w:szCs w:val="24"/>
        </w:rPr>
        <w:t xml:space="preserve">, </w:t>
      </w:r>
      <w:proofErr w:type="spellStart"/>
      <w:r w:rsidRPr="00236D5A">
        <w:rPr>
          <w:rFonts w:ascii="Helvetica" w:hAnsi="Helvetica"/>
          <w:b/>
          <w:bCs/>
          <w:i/>
          <w:iCs/>
          <w:sz w:val="24"/>
          <w:szCs w:val="24"/>
        </w:rPr>
        <w:t>100x</w:t>
      </w:r>
      <w:proofErr w:type="spellEnd"/>
      <w:r w:rsidRPr="00236D5A">
        <w:rPr>
          <w:rFonts w:ascii="Helvetica" w:hAnsi="Helvetica"/>
          <w:b/>
          <w:bCs/>
          <w:i/>
          <w:iCs/>
          <w:sz w:val="24"/>
          <w:szCs w:val="24"/>
        </w:rPr>
        <w:t xml:space="preserve">, </w:t>
      </w:r>
      <w:proofErr w:type="spellStart"/>
      <w:proofErr w:type="gramStart"/>
      <w:r w:rsidRPr="00236D5A">
        <w:rPr>
          <w:rFonts w:ascii="Helvetica" w:hAnsi="Helvetica"/>
          <w:b/>
          <w:bCs/>
          <w:i/>
          <w:iCs/>
          <w:sz w:val="24"/>
          <w:szCs w:val="24"/>
        </w:rPr>
        <w:t>200x</w:t>
      </w:r>
      <w:proofErr w:type="spellEnd"/>
      <w:proofErr w:type="gramEnd"/>
      <w:r w:rsidRPr="00236D5A">
        <w:rPr>
          <w:rFonts w:ascii="Helvetica" w:hAnsi="Helvetica"/>
          <w:b/>
          <w:bCs/>
          <w:i/>
          <w:iCs/>
          <w:sz w:val="24"/>
          <w:szCs w:val="24"/>
        </w:rPr>
        <w:t>)</w:t>
      </w:r>
    </w:p>
    <w:p w:rsidR="00F10B98" w:rsidRPr="00236D5A" w:rsidRDefault="00F10B98" w:rsidP="00F10B98">
      <w:pPr>
        <w:spacing w:line="240" w:lineRule="auto"/>
      </w:pPr>
      <w:r w:rsidRPr="00236D5A">
        <w:rPr>
          <w:noProof/>
          <w:lang w:eastAsia="en-IN"/>
        </w:rPr>
        <w:drawing>
          <wp:inline distT="0" distB="0" distL="0" distR="0">
            <wp:extent cx="1932940" cy="1283335"/>
            <wp:effectExtent l="0" t="0" r="0" b="0"/>
            <wp:docPr id="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D5A">
        <w:t xml:space="preserve"> </w:t>
      </w:r>
      <w:r w:rsidRPr="00236D5A">
        <w:rPr>
          <w:noProof/>
          <w:lang w:eastAsia="en-IN"/>
        </w:rPr>
        <w:drawing>
          <wp:inline distT="0" distB="0" distL="0" distR="0">
            <wp:extent cx="1925320" cy="1283335"/>
            <wp:effectExtent l="0" t="0" r="0" b="0"/>
            <wp:docPr id="2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D5A">
        <w:t xml:space="preserve"> </w:t>
      </w:r>
      <w:r w:rsidRPr="00236D5A">
        <w:rPr>
          <w:noProof/>
          <w:lang w:eastAsia="en-IN"/>
        </w:rPr>
        <w:drawing>
          <wp:inline distT="0" distB="0" distL="0" distR="0">
            <wp:extent cx="1932940" cy="1283335"/>
            <wp:effectExtent l="0" t="0" r="0" b="0"/>
            <wp:docPr id="2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B98" w:rsidRPr="00236D5A" w:rsidRDefault="00F10B98" w:rsidP="00F10B98">
      <w:pPr>
        <w:spacing w:line="240" w:lineRule="auto"/>
        <w:rPr>
          <w:rFonts w:ascii="Helvetica" w:hAnsi="Helvetica"/>
          <w:b/>
          <w:bCs/>
          <w:i/>
          <w:iCs/>
          <w:sz w:val="24"/>
          <w:szCs w:val="24"/>
        </w:rPr>
      </w:pPr>
      <w:proofErr w:type="spellStart"/>
      <w:r w:rsidRPr="00236D5A">
        <w:rPr>
          <w:rFonts w:ascii="Helvetica" w:hAnsi="Helvetica"/>
          <w:b/>
          <w:bCs/>
          <w:i/>
          <w:iCs/>
          <w:sz w:val="24"/>
          <w:szCs w:val="24"/>
        </w:rPr>
        <w:t>Tumor</w:t>
      </w:r>
      <w:proofErr w:type="spellEnd"/>
      <w:r w:rsidRPr="00236D5A">
        <w:rPr>
          <w:rFonts w:ascii="Helvetica" w:hAnsi="Helvetica"/>
          <w:b/>
          <w:bCs/>
          <w:i/>
          <w:iCs/>
          <w:sz w:val="24"/>
          <w:szCs w:val="24"/>
        </w:rPr>
        <w:t xml:space="preserve"> from untreated group (</w:t>
      </w:r>
      <w:proofErr w:type="spellStart"/>
      <w:r w:rsidRPr="00236D5A">
        <w:rPr>
          <w:rFonts w:ascii="Helvetica" w:hAnsi="Helvetica"/>
          <w:b/>
          <w:bCs/>
          <w:i/>
          <w:iCs/>
          <w:sz w:val="24"/>
          <w:szCs w:val="24"/>
        </w:rPr>
        <w:t>40x</w:t>
      </w:r>
      <w:proofErr w:type="spellEnd"/>
      <w:r w:rsidRPr="00236D5A">
        <w:rPr>
          <w:rFonts w:ascii="Helvetica" w:hAnsi="Helvetica"/>
          <w:b/>
          <w:bCs/>
          <w:i/>
          <w:iCs/>
          <w:sz w:val="24"/>
          <w:szCs w:val="24"/>
        </w:rPr>
        <w:t xml:space="preserve">, </w:t>
      </w:r>
      <w:proofErr w:type="spellStart"/>
      <w:r w:rsidRPr="00236D5A">
        <w:rPr>
          <w:rFonts w:ascii="Helvetica" w:hAnsi="Helvetica"/>
          <w:b/>
          <w:bCs/>
          <w:i/>
          <w:iCs/>
          <w:sz w:val="24"/>
          <w:szCs w:val="24"/>
        </w:rPr>
        <w:t>100x</w:t>
      </w:r>
      <w:proofErr w:type="spellEnd"/>
      <w:r w:rsidRPr="00236D5A">
        <w:rPr>
          <w:rFonts w:ascii="Helvetica" w:hAnsi="Helvetica"/>
          <w:b/>
          <w:bCs/>
          <w:i/>
          <w:iCs/>
          <w:sz w:val="24"/>
          <w:szCs w:val="24"/>
        </w:rPr>
        <w:t xml:space="preserve">, </w:t>
      </w:r>
      <w:proofErr w:type="spellStart"/>
      <w:proofErr w:type="gramStart"/>
      <w:r w:rsidRPr="00236D5A">
        <w:rPr>
          <w:rFonts w:ascii="Helvetica" w:hAnsi="Helvetica"/>
          <w:b/>
          <w:bCs/>
          <w:i/>
          <w:iCs/>
          <w:sz w:val="24"/>
          <w:szCs w:val="24"/>
        </w:rPr>
        <w:t>200x</w:t>
      </w:r>
      <w:proofErr w:type="spellEnd"/>
      <w:proofErr w:type="gramEnd"/>
      <w:r w:rsidRPr="00236D5A">
        <w:rPr>
          <w:rFonts w:ascii="Helvetica" w:hAnsi="Helvetica"/>
          <w:b/>
          <w:bCs/>
          <w:i/>
          <w:iCs/>
          <w:sz w:val="24"/>
          <w:szCs w:val="24"/>
        </w:rPr>
        <w:t>)</w:t>
      </w:r>
    </w:p>
    <w:p w:rsidR="00F10B98" w:rsidRPr="00236D5A" w:rsidRDefault="00F10B98" w:rsidP="00F10B98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36D5A">
        <w:rPr>
          <w:noProof/>
          <w:lang w:eastAsia="en-IN"/>
        </w:rPr>
        <w:drawing>
          <wp:inline distT="0" distB="0" distL="0" distR="0">
            <wp:extent cx="1932940" cy="1283335"/>
            <wp:effectExtent l="0" t="0" r="0" b="0"/>
            <wp:docPr id="3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D5A">
        <w:t xml:space="preserve"> </w:t>
      </w:r>
      <w:r w:rsidRPr="00236D5A">
        <w:rPr>
          <w:noProof/>
          <w:lang w:eastAsia="en-IN"/>
        </w:rPr>
        <w:drawing>
          <wp:inline distT="0" distB="0" distL="0" distR="0">
            <wp:extent cx="1925320" cy="1283335"/>
            <wp:effectExtent l="0" t="0" r="0" b="0"/>
            <wp:docPr id="3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D5A">
        <w:t xml:space="preserve"> </w:t>
      </w:r>
      <w:r w:rsidRPr="00236D5A">
        <w:rPr>
          <w:noProof/>
          <w:lang w:eastAsia="en-IN"/>
        </w:rPr>
        <w:drawing>
          <wp:inline distT="0" distB="0" distL="0" distR="0">
            <wp:extent cx="1925320" cy="1283335"/>
            <wp:effectExtent l="0" t="0" r="0" b="0"/>
            <wp:docPr id="3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B98" w:rsidRPr="00236D5A" w:rsidRDefault="00F10B98" w:rsidP="00F10B98">
      <w:pPr>
        <w:spacing w:line="240" w:lineRule="auto"/>
        <w:rPr>
          <w:rFonts w:ascii="Helvetica" w:hAnsi="Helvetica"/>
          <w:b/>
          <w:bCs/>
          <w:i/>
          <w:iCs/>
          <w:sz w:val="24"/>
          <w:szCs w:val="24"/>
        </w:rPr>
      </w:pPr>
      <w:proofErr w:type="spellStart"/>
      <w:r w:rsidRPr="00236D5A">
        <w:rPr>
          <w:rFonts w:ascii="Helvetica" w:hAnsi="Helvetica"/>
          <w:b/>
          <w:bCs/>
          <w:i/>
          <w:iCs/>
          <w:sz w:val="24"/>
          <w:szCs w:val="24"/>
        </w:rPr>
        <w:t>Tumor</w:t>
      </w:r>
      <w:proofErr w:type="spellEnd"/>
      <w:r w:rsidRPr="00236D5A">
        <w:rPr>
          <w:rFonts w:ascii="Helvetica" w:hAnsi="Helvetica"/>
          <w:b/>
          <w:bCs/>
          <w:i/>
          <w:iCs/>
          <w:sz w:val="24"/>
          <w:szCs w:val="24"/>
        </w:rPr>
        <w:t xml:space="preserve"> from treated group (</w:t>
      </w:r>
      <w:proofErr w:type="spellStart"/>
      <w:r w:rsidRPr="00236D5A">
        <w:rPr>
          <w:rFonts w:ascii="Helvetica" w:hAnsi="Helvetica"/>
          <w:b/>
          <w:bCs/>
          <w:i/>
          <w:iCs/>
          <w:sz w:val="24"/>
          <w:szCs w:val="24"/>
        </w:rPr>
        <w:t>40x</w:t>
      </w:r>
      <w:proofErr w:type="spellEnd"/>
      <w:r w:rsidRPr="00236D5A">
        <w:rPr>
          <w:rFonts w:ascii="Helvetica" w:hAnsi="Helvetica"/>
          <w:b/>
          <w:bCs/>
          <w:i/>
          <w:iCs/>
          <w:sz w:val="24"/>
          <w:szCs w:val="24"/>
        </w:rPr>
        <w:t xml:space="preserve">, </w:t>
      </w:r>
      <w:proofErr w:type="spellStart"/>
      <w:r w:rsidRPr="00236D5A">
        <w:rPr>
          <w:rFonts w:ascii="Helvetica" w:hAnsi="Helvetica"/>
          <w:b/>
          <w:bCs/>
          <w:i/>
          <w:iCs/>
          <w:sz w:val="24"/>
          <w:szCs w:val="24"/>
        </w:rPr>
        <w:t>100x</w:t>
      </w:r>
      <w:proofErr w:type="spellEnd"/>
      <w:r w:rsidRPr="00236D5A">
        <w:rPr>
          <w:rFonts w:ascii="Helvetica" w:hAnsi="Helvetica"/>
          <w:b/>
          <w:bCs/>
          <w:i/>
          <w:iCs/>
          <w:sz w:val="24"/>
          <w:szCs w:val="24"/>
        </w:rPr>
        <w:t xml:space="preserve">, </w:t>
      </w:r>
      <w:proofErr w:type="spellStart"/>
      <w:proofErr w:type="gramStart"/>
      <w:r w:rsidRPr="00236D5A">
        <w:rPr>
          <w:rFonts w:ascii="Helvetica" w:hAnsi="Helvetica"/>
          <w:b/>
          <w:bCs/>
          <w:i/>
          <w:iCs/>
          <w:sz w:val="24"/>
          <w:szCs w:val="24"/>
        </w:rPr>
        <w:t>200x</w:t>
      </w:r>
      <w:proofErr w:type="spellEnd"/>
      <w:proofErr w:type="gramEnd"/>
      <w:r w:rsidRPr="00236D5A">
        <w:rPr>
          <w:rFonts w:ascii="Helvetica" w:hAnsi="Helvetica"/>
          <w:b/>
          <w:bCs/>
          <w:i/>
          <w:iCs/>
          <w:sz w:val="24"/>
          <w:szCs w:val="24"/>
        </w:rPr>
        <w:t>)</w:t>
      </w:r>
    </w:p>
    <w:p w:rsidR="00F10B98" w:rsidRPr="00236D5A" w:rsidRDefault="00F10B98" w:rsidP="00F10B98">
      <w:pPr>
        <w:keepNext/>
        <w:spacing w:line="240" w:lineRule="auto"/>
      </w:pPr>
      <w:r w:rsidRPr="00236D5A">
        <w:rPr>
          <w:noProof/>
          <w:lang w:eastAsia="en-IN"/>
        </w:rPr>
        <w:drawing>
          <wp:inline distT="0" distB="0" distL="0" distR="0">
            <wp:extent cx="1925320" cy="1283335"/>
            <wp:effectExtent l="0" t="0" r="0" b="0"/>
            <wp:docPr id="3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D5A">
        <w:t xml:space="preserve"> </w:t>
      </w:r>
      <w:r w:rsidRPr="00236D5A">
        <w:rPr>
          <w:noProof/>
          <w:lang w:eastAsia="en-IN"/>
        </w:rPr>
        <w:drawing>
          <wp:inline distT="0" distB="0" distL="0" distR="0">
            <wp:extent cx="1925320" cy="1283335"/>
            <wp:effectExtent l="0" t="0" r="0" b="0"/>
            <wp:docPr id="3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D5A">
        <w:t xml:space="preserve"> </w:t>
      </w:r>
      <w:r w:rsidRPr="00236D5A">
        <w:rPr>
          <w:noProof/>
          <w:lang w:eastAsia="en-IN"/>
        </w:rPr>
        <w:drawing>
          <wp:inline distT="0" distB="0" distL="0" distR="0">
            <wp:extent cx="1925320" cy="1275080"/>
            <wp:effectExtent l="0" t="0" r="0" b="1270"/>
            <wp:docPr id="3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B98" w:rsidRPr="00236D5A" w:rsidRDefault="00F10B98" w:rsidP="00F10B98">
      <w:pPr>
        <w:pStyle w:val="Caption"/>
        <w:jc w:val="center"/>
      </w:pPr>
      <w:r w:rsidRPr="00236D5A">
        <w:t xml:space="preserve">SI - Figure </w:t>
      </w:r>
      <w:r>
        <w:t>5</w:t>
      </w:r>
    </w:p>
    <w:p w:rsidR="00F10B98" w:rsidRPr="00236D5A" w:rsidRDefault="00F10B98" w:rsidP="00F10B98">
      <w:pPr>
        <w:spacing w:line="480" w:lineRule="auto"/>
        <w:jc w:val="center"/>
      </w:pPr>
    </w:p>
    <w:p w:rsidR="00F10B98" w:rsidRPr="00236D5A" w:rsidRDefault="00F10B98" w:rsidP="00F10B98">
      <w:pPr>
        <w:keepNext/>
        <w:spacing w:line="480" w:lineRule="auto"/>
        <w:jc w:val="center"/>
        <w:rPr>
          <w:i/>
        </w:rPr>
      </w:pPr>
      <w:r w:rsidRPr="00236D5A">
        <w:rPr>
          <w:i/>
          <w:noProof/>
          <w:lang w:eastAsia="en-IN"/>
        </w:rPr>
        <w:lastRenderedPageBreak/>
        <w:drawing>
          <wp:inline distT="0" distB="0" distL="0" distR="0">
            <wp:extent cx="5943600" cy="2558415"/>
            <wp:effectExtent l="19050" t="19050" r="19050" b="13335"/>
            <wp:docPr id="4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ayout 6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84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236D5A">
        <w:rPr>
          <w:i/>
        </w:rPr>
        <w:t xml:space="preserve">SI - Figure </w:t>
      </w:r>
      <w:r>
        <w:rPr>
          <w:i/>
        </w:rPr>
        <w:t>6</w:t>
      </w:r>
    </w:p>
    <w:p w:rsidR="00F10B98" w:rsidRPr="00236D5A" w:rsidRDefault="00F10B98" w:rsidP="00F10B98">
      <w:pPr>
        <w:spacing w:after="0" w:line="240" w:lineRule="auto"/>
        <w:rPr>
          <w:i/>
        </w:rPr>
      </w:pPr>
      <w:r w:rsidRPr="00236D5A">
        <w:rPr>
          <w:i/>
        </w:rPr>
        <w:br w:type="page"/>
      </w:r>
    </w:p>
    <w:p w:rsidR="00F10B98" w:rsidRPr="00236D5A" w:rsidRDefault="00F10B98" w:rsidP="00F10B98">
      <w:pPr>
        <w:spacing w:line="240" w:lineRule="auto"/>
        <w:jc w:val="both"/>
        <w:rPr>
          <w:sz w:val="20"/>
          <w:szCs w:val="20"/>
        </w:rPr>
      </w:pPr>
      <w:r w:rsidRPr="00236D5A">
        <w:rPr>
          <w:sz w:val="20"/>
          <w:szCs w:val="20"/>
        </w:rPr>
        <w:lastRenderedPageBreak/>
        <w:t xml:space="preserve">SI – Table 1. </w:t>
      </w:r>
      <w:r w:rsidRPr="00ED3EA0">
        <w:rPr>
          <w:sz w:val="20"/>
          <w:szCs w:val="20"/>
        </w:rPr>
        <w:t>CBC</w:t>
      </w:r>
      <w:r w:rsidRPr="00ED3EA0" w:rsidDel="00ED3EA0">
        <w:rPr>
          <w:sz w:val="20"/>
          <w:szCs w:val="20"/>
        </w:rPr>
        <w:t xml:space="preserve"> </w:t>
      </w:r>
      <w:r w:rsidRPr="00236D5A">
        <w:rPr>
          <w:sz w:val="20"/>
          <w:szCs w:val="20"/>
        </w:rPr>
        <w:t xml:space="preserve">and </w:t>
      </w:r>
      <w:r>
        <w:rPr>
          <w:sz w:val="20"/>
          <w:szCs w:val="20"/>
        </w:rPr>
        <w:t>l</w:t>
      </w:r>
      <w:r w:rsidRPr="00236D5A">
        <w:rPr>
          <w:sz w:val="20"/>
          <w:szCs w:val="20"/>
        </w:rPr>
        <w:t xml:space="preserve">iver enzyme results of normal and </w:t>
      </w:r>
      <w:proofErr w:type="spellStart"/>
      <w:r w:rsidRPr="00236D5A">
        <w:rPr>
          <w:sz w:val="20"/>
          <w:szCs w:val="20"/>
        </w:rPr>
        <w:t>tumor</w:t>
      </w:r>
      <w:proofErr w:type="spellEnd"/>
      <w:r w:rsidRPr="00236D5A">
        <w:rPr>
          <w:sz w:val="20"/>
          <w:szCs w:val="20"/>
        </w:rPr>
        <w:t xml:space="preserve">-bearing mice (with and without </w:t>
      </w:r>
      <w:proofErr w:type="spellStart"/>
      <w:r w:rsidRPr="00236D5A">
        <w:rPr>
          <w:sz w:val="20"/>
          <w:szCs w:val="20"/>
        </w:rPr>
        <w:t>A250</w:t>
      </w:r>
      <w:proofErr w:type="spellEnd"/>
      <w:r w:rsidRPr="00236D5A">
        <w:rPr>
          <w:sz w:val="20"/>
          <w:szCs w:val="20"/>
        </w:rPr>
        <w:t xml:space="preserve"> treatment)</w:t>
      </w:r>
    </w:p>
    <w:tbl>
      <w:tblPr>
        <w:tblW w:w="9640" w:type="dxa"/>
        <w:tblLook w:val="04A0"/>
      </w:tblPr>
      <w:tblGrid>
        <w:gridCol w:w="973"/>
        <w:gridCol w:w="1427"/>
        <w:gridCol w:w="2000"/>
        <w:gridCol w:w="1876"/>
        <w:gridCol w:w="2124"/>
        <w:gridCol w:w="1240"/>
      </w:tblGrid>
      <w:tr w:rsidR="00F10B98" w:rsidRPr="00236D5A" w:rsidTr="008C0B65">
        <w:trPr>
          <w:trHeight w:val="390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36D5A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36D5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Healthy mice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36D5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Tumor</w:t>
            </w:r>
            <w:proofErr w:type="spellEnd"/>
            <w:r w:rsidRPr="00236D5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-bearing mice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36D5A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p</w:t>
            </w:r>
            <w:r w:rsidRPr="00236D5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-value</w:t>
            </w:r>
          </w:p>
        </w:tc>
      </w:tr>
      <w:tr w:rsidR="00F10B98" w:rsidRPr="00236D5A" w:rsidTr="008C0B65">
        <w:trPr>
          <w:trHeight w:val="390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36D5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Non-treated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36D5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Treated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10B98" w:rsidRPr="00236D5A" w:rsidTr="008C0B65">
        <w:trPr>
          <w:trHeight w:val="390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GOT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50.5 ± 10.61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1560.67 ± 444.03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1333.33 ± 456.01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36D5A">
              <w:rPr>
                <w:rFonts w:eastAsia="Times New Roman"/>
                <w:sz w:val="20"/>
                <w:szCs w:val="20"/>
              </w:rPr>
              <w:t>0.3571</w:t>
            </w:r>
          </w:p>
        </w:tc>
      </w:tr>
      <w:tr w:rsidR="00F10B98" w:rsidRPr="00236D5A" w:rsidTr="008C0B65">
        <w:trPr>
          <w:trHeight w:val="390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GPT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16.5 ± 19.09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90.83 ± 35.42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94.67 ± 36.02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36D5A">
              <w:rPr>
                <w:rFonts w:eastAsia="Times New Roman"/>
                <w:sz w:val="20"/>
                <w:szCs w:val="20"/>
              </w:rPr>
              <w:t>0.8421</w:t>
            </w:r>
          </w:p>
        </w:tc>
      </w:tr>
      <w:tr w:rsidR="00F10B98" w:rsidRPr="00236D5A" w:rsidTr="008C0B65">
        <w:trPr>
          <w:trHeight w:val="390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LDH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311 ± 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30671.4 ± 16846.7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20175.78 ± 12759.23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36D5A">
              <w:rPr>
                <w:rFonts w:eastAsia="Times New Roman"/>
                <w:sz w:val="20"/>
                <w:szCs w:val="20"/>
              </w:rPr>
              <w:t>0.2666</w:t>
            </w:r>
          </w:p>
        </w:tc>
      </w:tr>
      <w:tr w:rsidR="00F10B98" w:rsidRPr="00236D5A" w:rsidTr="008C0B65">
        <w:trPr>
          <w:trHeight w:val="390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BIO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6.25 ± 6.29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8.85 ± 11.4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2.09 ± 1.42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36D5A">
              <w:rPr>
                <w:rFonts w:eastAsia="Times New Roman"/>
                <w:sz w:val="20"/>
                <w:szCs w:val="20"/>
              </w:rPr>
              <w:t>0.2069</w:t>
            </w:r>
          </w:p>
        </w:tc>
      </w:tr>
      <w:tr w:rsidR="00F10B98" w:rsidRPr="00236D5A" w:rsidTr="008C0B65">
        <w:trPr>
          <w:trHeight w:val="390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WBC (10³/µL)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5.27 ± 0.7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5.17 ± 1.3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6.24 ± 1.5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36D5A">
              <w:rPr>
                <w:rFonts w:eastAsia="Times New Roman"/>
                <w:sz w:val="20"/>
                <w:szCs w:val="20"/>
              </w:rPr>
              <w:t>0.1785</w:t>
            </w:r>
          </w:p>
        </w:tc>
      </w:tr>
      <w:tr w:rsidR="00F10B98" w:rsidRPr="00236D5A" w:rsidTr="008C0B65">
        <w:trPr>
          <w:trHeight w:val="390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RBC (10</w:t>
            </w: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6</w:t>
            </w: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/µL)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7.89 ± 0.23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2.86 ± 0.65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4.27 ± 1.5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36D5A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0.0382</w:t>
            </w:r>
          </w:p>
        </w:tc>
      </w:tr>
      <w:tr w:rsidR="00F10B98" w:rsidRPr="00236D5A" w:rsidTr="008C0B65">
        <w:trPr>
          <w:trHeight w:val="390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HGB</w:t>
            </w:r>
            <w:proofErr w:type="spellEnd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(g/</w:t>
            </w:r>
            <w:proofErr w:type="spellStart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11.6 ± 0.42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6.32 ± 4.32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6.69 ± 2.12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36D5A">
              <w:rPr>
                <w:rFonts w:eastAsia="Times New Roman"/>
                <w:sz w:val="20"/>
                <w:szCs w:val="20"/>
              </w:rPr>
              <w:t>0.8521</w:t>
            </w:r>
          </w:p>
        </w:tc>
      </w:tr>
      <w:tr w:rsidR="00F10B98" w:rsidRPr="00236D5A" w:rsidTr="008C0B65">
        <w:trPr>
          <w:trHeight w:val="390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HCT</w:t>
            </w:r>
            <w:proofErr w:type="spellEnd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37.8 ± 1.41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34.97 ± 39.84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24.95 ± 6.62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36D5A">
              <w:rPr>
                <w:rFonts w:eastAsia="Times New Roman"/>
                <w:sz w:val="20"/>
                <w:szCs w:val="20"/>
              </w:rPr>
              <w:t>0.5677</w:t>
            </w:r>
          </w:p>
        </w:tc>
      </w:tr>
      <w:tr w:rsidR="00F10B98" w:rsidRPr="00236D5A" w:rsidTr="008C0B65">
        <w:trPr>
          <w:trHeight w:val="390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PLT</w:t>
            </w:r>
            <w:proofErr w:type="spellEnd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(10</w:t>
            </w: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/µL)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434.5 ± 60.1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147.2 ± 47.64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230.38 ± 80.85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36D5A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0.0397</w:t>
            </w:r>
          </w:p>
        </w:tc>
      </w:tr>
      <w:tr w:rsidR="00F10B98" w:rsidRPr="00236D5A" w:rsidTr="008C0B65">
        <w:trPr>
          <w:trHeight w:val="390"/>
        </w:trPr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NEUT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(10</w:t>
            </w: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/µL)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0.5 ± 0.11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1.83 ± 0.88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2.02 ± 0.44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36D5A">
              <w:rPr>
                <w:rFonts w:eastAsia="Times New Roman"/>
                <w:sz w:val="20"/>
                <w:szCs w:val="20"/>
              </w:rPr>
              <w:t>0.7456</w:t>
            </w:r>
          </w:p>
        </w:tc>
      </w:tr>
      <w:tr w:rsidR="00F10B98" w:rsidRPr="00236D5A" w:rsidTr="008C0B65">
        <w:trPr>
          <w:trHeight w:val="390"/>
        </w:trPr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9.65 ± 3.32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33.23 ± 7.35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34.89 ± 7.9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36D5A">
              <w:rPr>
                <w:rFonts w:eastAsia="Times New Roman"/>
                <w:sz w:val="20"/>
                <w:szCs w:val="20"/>
              </w:rPr>
              <w:t>0.7656</w:t>
            </w:r>
          </w:p>
        </w:tc>
      </w:tr>
      <w:tr w:rsidR="00F10B98" w:rsidRPr="00236D5A" w:rsidTr="008C0B65">
        <w:trPr>
          <w:trHeight w:val="390"/>
        </w:trPr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MONO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(10</w:t>
            </w: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/µL)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0 ± 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0.24 ± 0.1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0.24 ± 0.13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36D5A">
              <w:rPr>
                <w:rFonts w:eastAsia="Times New Roman"/>
                <w:sz w:val="20"/>
                <w:szCs w:val="20"/>
              </w:rPr>
              <w:t>0.9818</w:t>
            </w:r>
          </w:p>
        </w:tc>
      </w:tr>
      <w:tr w:rsidR="00F10B98" w:rsidRPr="00236D5A" w:rsidTr="008C0B65">
        <w:trPr>
          <w:trHeight w:val="390"/>
        </w:trPr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0 ± 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4.74 ± 2.39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3.89 ± 1.69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36D5A">
              <w:rPr>
                <w:rFonts w:eastAsia="Times New Roman"/>
                <w:sz w:val="20"/>
                <w:szCs w:val="20"/>
              </w:rPr>
              <w:t>0.5111</w:t>
            </w:r>
          </w:p>
        </w:tc>
      </w:tr>
      <w:tr w:rsidR="00F10B98" w:rsidRPr="00236D5A" w:rsidTr="008C0B65">
        <w:trPr>
          <w:trHeight w:val="390"/>
        </w:trPr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Lymph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(10</w:t>
            </w: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/µL)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4.75 ± 0.81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3.33 ± 0.91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3.76 ± 1.28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36D5A">
              <w:rPr>
                <w:rFonts w:eastAsia="Times New Roman"/>
                <w:sz w:val="20"/>
                <w:szCs w:val="20"/>
              </w:rPr>
              <w:t>0.5696</w:t>
            </w:r>
          </w:p>
        </w:tc>
      </w:tr>
      <w:tr w:rsidR="00F10B98" w:rsidRPr="00236D5A" w:rsidTr="008C0B65">
        <w:trPr>
          <w:trHeight w:val="390"/>
        </w:trPr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90 ± 3.39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62.37 ± 4.8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61.47 ± 7.82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36D5A">
              <w:rPr>
                <w:rFonts w:eastAsia="Times New Roman"/>
                <w:sz w:val="20"/>
                <w:szCs w:val="20"/>
              </w:rPr>
              <w:t>0.8320</w:t>
            </w:r>
          </w:p>
        </w:tc>
      </w:tr>
      <w:tr w:rsidR="00F10B98" w:rsidRPr="00236D5A" w:rsidTr="008C0B65">
        <w:trPr>
          <w:trHeight w:val="390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CD4</w:t>
            </w:r>
            <w:proofErr w:type="spellEnd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+ T cells (%)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12.35 ± 3.46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8.26 ± 1.85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10.8 ± 1.5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236D5A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0.0211</w:t>
            </w:r>
          </w:p>
        </w:tc>
      </w:tr>
      <w:tr w:rsidR="00F10B98" w:rsidRPr="00236D5A" w:rsidTr="008C0B65">
        <w:trPr>
          <w:trHeight w:val="390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CD8</w:t>
            </w:r>
            <w:proofErr w:type="spellEnd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+ T cells (%)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9.35 ± 1.2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6.35 ± 0.67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7.89 ± 1.15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236D5A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0.0091</w:t>
            </w:r>
          </w:p>
        </w:tc>
      </w:tr>
      <w:tr w:rsidR="00F10B98" w:rsidRPr="00236D5A" w:rsidTr="008C0B65">
        <w:trPr>
          <w:trHeight w:val="390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CD19</w:t>
            </w:r>
            <w:proofErr w:type="spellEnd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+ B cells (%)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60 ± 8.49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24.93 ± 4.72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28.91 ± 9.18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0.3146</w:t>
            </w:r>
          </w:p>
        </w:tc>
      </w:tr>
      <w:tr w:rsidR="00F10B98" w:rsidRPr="00236D5A" w:rsidTr="008C0B65">
        <w:trPr>
          <w:trHeight w:val="390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F4</w:t>
            </w:r>
            <w:proofErr w:type="spellEnd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/80+ macrophages (%)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4.15 ± 0.21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10.42 ± 2.08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8.36 ± 2.46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0.1179</w:t>
            </w:r>
          </w:p>
        </w:tc>
      </w:tr>
      <w:tr w:rsidR="00F10B98" w:rsidRPr="00236D5A" w:rsidTr="008C0B65">
        <w:trPr>
          <w:trHeight w:val="480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Granulated cells, based on </w:t>
            </w:r>
            <w:proofErr w:type="spellStart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FSC</w:t>
            </w:r>
            <w:proofErr w:type="spellEnd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SSC</w:t>
            </w:r>
            <w:proofErr w:type="spellEnd"/>
            <w:r w:rsidRPr="00236D5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8.48 ± 3.5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41.36 ± 8.21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36.73 ± 8.74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B98" w:rsidRPr="00236D5A" w:rsidRDefault="00F10B98" w:rsidP="008C0B6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36D5A">
              <w:rPr>
                <w:rFonts w:eastAsia="Times New Roman"/>
                <w:color w:val="000000"/>
                <w:sz w:val="20"/>
                <w:szCs w:val="20"/>
              </w:rPr>
              <w:t>0.3313</w:t>
            </w:r>
          </w:p>
        </w:tc>
      </w:tr>
    </w:tbl>
    <w:p w:rsidR="00DF6BC0" w:rsidRDefault="00DF6BC0" w:rsidP="00BB0515">
      <w:pPr>
        <w:spacing w:line="480" w:lineRule="auto"/>
        <w:jc w:val="center"/>
      </w:pPr>
    </w:p>
    <w:sectPr w:rsidR="00DF6BC0" w:rsidSect="00F27378">
      <w:footerReference w:type="default" r:id="rId24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797" w:rsidRDefault="00E17797" w:rsidP="00E17797">
      <w:pPr>
        <w:spacing w:after="0" w:line="240" w:lineRule="auto"/>
      </w:pPr>
      <w:r>
        <w:separator/>
      </w:r>
    </w:p>
  </w:endnote>
  <w:endnote w:type="continuationSeparator" w:id="0">
    <w:p w:rsidR="00E17797" w:rsidRDefault="00E17797" w:rsidP="00E17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955" w:rsidRDefault="00E17797" w:rsidP="00D72B66">
    <w:pPr>
      <w:pStyle w:val="Footer"/>
      <w:jc w:val="center"/>
      <w:rPr>
        <w:noProof/>
      </w:rPr>
    </w:pPr>
    <w:r>
      <w:fldChar w:fldCharType="begin"/>
    </w:r>
    <w:r w:rsidR="00F10B98">
      <w:instrText xml:space="preserve"> PAGE   \* MERGEFORMAT </w:instrText>
    </w:r>
    <w:r>
      <w:fldChar w:fldCharType="separate"/>
    </w:r>
    <w:r w:rsidR="00BB0515">
      <w:rPr>
        <w:noProof/>
      </w:rPr>
      <w:t>1</w:t>
    </w:r>
    <w:r>
      <w:rPr>
        <w:noProof/>
      </w:rPr>
      <w:fldChar w:fldCharType="end"/>
    </w:r>
  </w:p>
  <w:p w:rsidR="00DF2955" w:rsidRDefault="00BB0515" w:rsidP="00D72B66">
    <w:pPr>
      <w:pStyle w:val="Footer"/>
      <w:jc w:val="center"/>
      <w:rPr>
        <w:noProof/>
      </w:rPr>
    </w:pPr>
  </w:p>
  <w:p w:rsidR="00DF2955" w:rsidRPr="00B3023A" w:rsidRDefault="00F10B98" w:rsidP="00D72B66">
    <w:pPr>
      <w:pStyle w:val="Body"/>
      <w:rPr>
        <w:sz w:val="20"/>
      </w:rPr>
    </w:pPr>
    <w:proofErr w:type="spellStart"/>
    <w:r w:rsidRPr="00D72B66">
      <w:rPr>
        <w:sz w:val="20"/>
      </w:rPr>
      <w:t>Bencze</w:t>
    </w:r>
    <w:proofErr w:type="spellEnd"/>
    <w:r w:rsidRPr="00D72B66">
      <w:rPr>
        <w:sz w:val="20"/>
      </w:rPr>
      <w:t>, G et al.:</w:t>
    </w:r>
    <w:r w:rsidRPr="00044BF1">
      <w:rPr>
        <w:sz w:val="20"/>
      </w:rPr>
      <w:t xml:space="preserve"> </w:t>
    </w:r>
    <w:r w:rsidRPr="00A62521">
      <w:rPr>
        <w:sz w:val="20"/>
      </w:rPr>
      <w:t xml:space="preserve">Mito-Oncology agent; Fermented extract </w:t>
    </w:r>
    <w:r>
      <w:rPr>
        <w:sz w:val="20"/>
      </w:rPr>
      <w:t>suppresses the</w:t>
    </w:r>
    <w:r w:rsidRPr="00A62521">
      <w:rPr>
        <w:sz w:val="20"/>
      </w:rPr>
      <w:t xml:space="preserve"> Warburg</w:t>
    </w:r>
    <w:r>
      <w:rPr>
        <w:sz w:val="20"/>
      </w:rPr>
      <w:t xml:space="preserve"> </w:t>
    </w:r>
    <w:r w:rsidRPr="00A62521">
      <w:rPr>
        <w:sz w:val="20"/>
      </w:rPr>
      <w:t>effect, restores oxidative mitochondrial activity</w:t>
    </w:r>
    <w:r>
      <w:rPr>
        <w:sz w:val="20"/>
      </w:rPr>
      <w:t>,</w:t>
    </w:r>
    <w:r w:rsidRPr="00A62521">
      <w:rPr>
        <w:sz w:val="20"/>
      </w:rPr>
      <w:t xml:space="preserve"> and inhibits </w:t>
    </w:r>
    <w:r w:rsidRPr="00236D5A">
      <w:rPr>
        <w:i/>
        <w:sz w:val="20"/>
      </w:rPr>
      <w:t>in vivo</w:t>
    </w:r>
    <w:r w:rsidRPr="00A62521">
      <w:rPr>
        <w:sz w:val="20"/>
      </w:rPr>
      <w:t xml:space="preserve"> tumor growth</w:t>
    </w:r>
    <w:r w:rsidRPr="00B3023A" w:rsidDel="00044BF1">
      <w:rPr>
        <w:sz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797" w:rsidRDefault="00E17797" w:rsidP="00E17797">
      <w:pPr>
        <w:spacing w:after="0" w:line="240" w:lineRule="auto"/>
      </w:pPr>
      <w:r>
        <w:separator/>
      </w:r>
    </w:p>
  </w:footnote>
  <w:footnote w:type="continuationSeparator" w:id="0">
    <w:p w:rsidR="00E17797" w:rsidRDefault="00E17797" w:rsidP="00E17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B23D3"/>
    <w:multiLevelType w:val="hybridMultilevel"/>
    <w:tmpl w:val="B3509B3A"/>
    <w:lvl w:ilvl="0" w:tplc="B3182436">
      <w:start w:val="1"/>
      <w:numFmt w:val="upperLetter"/>
      <w:lvlText w:val="(%1)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F10B98"/>
    <w:rsid w:val="006F31D9"/>
    <w:rsid w:val="00BB0515"/>
    <w:rsid w:val="00DF6BC0"/>
    <w:rsid w:val="00E17797"/>
    <w:rsid w:val="00E60B9B"/>
    <w:rsid w:val="00F10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B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10B98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10B98"/>
    <w:rPr>
      <w:rFonts w:ascii="Calibri" w:eastAsia="Calibri" w:hAnsi="Calibri" w:cs="Times New Roman"/>
      <w:lang w:val="en-US"/>
    </w:rPr>
  </w:style>
  <w:style w:type="paragraph" w:styleId="Caption">
    <w:name w:val="caption"/>
    <w:basedOn w:val="Normal"/>
    <w:next w:val="Normal"/>
    <w:uiPriority w:val="99"/>
    <w:qFormat/>
    <w:rsid w:val="00F10B98"/>
    <w:pPr>
      <w:spacing w:line="240" w:lineRule="auto"/>
    </w:pPr>
    <w:rPr>
      <w:rFonts w:ascii="Calibri" w:eastAsia="Calibri" w:hAnsi="Calibri" w:cs="Times New Roman"/>
      <w:i/>
      <w:iCs/>
      <w:color w:val="44546A"/>
      <w:sz w:val="18"/>
      <w:szCs w:val="18"/>
      <w:lang w:val="en-US"/>
    </w:rPr>
  </w:style>
  <w:style w:type="paragraph" w:customStyle="1" w:styleId="Body">
    <w:name w:val="Body"/>
    <w:uiPriority w:val="99"/>
    <w:rsid w:val="00F10B98"/>
    <w:pPr>
      <w:spacing w:after="0" w:line="240" w:lineRule="auto"/>
    </w:pPr>
    <w:rPr>
      <w:rFonts w:ascii="Helvetica" w:eastAsia="Calibri" w:hAnsi="Helvetica" w:cs="Times New Roman"/>
      <w:color w:val="000000"/>
      <w:sz w:val="24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F10B98"/>
    <w:pPr>
      <w:spacing w:after="160" w:line="480" w:lineRule="auto"/>
      <w:jc w:val="both"/>
    </w:pPr>
    <w:rPr>
      <w:rFonts w:ascii="Helvetica" w:eastAsia="Calibri" w:hAnsi="Helvetica" w:cs="Helvetica"/>
      <w:noProof/>
      <w:sz w:val="24"/>
      <w:lang w:val="en-US"/>
    </w:rPr>
  </w:style>
  <w:style w:type="character" w:customStyle="1" w:styleId="EndNoteBibliographyChar">
    <w:name w:val="EndNote Bibliography Char"/>
    <w:link w:val="EndNoteBibliography"/>
    <w:uiPriority w:val="99"/>
    <w:locked/>
    <w:rsid w:val="00F10B98"/>
    <w:rPr>
      <w:rFonts w:ascii="Helvetica" w:eastAsia="Calibri" w:hAnsi="Helvetica" w:cs="Helvetica"/>
      <w:noProof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B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tiff"/><Relationship Id="rId10" Type="http://schemas.openxmlformats.org/officeDocument/2006/relationships/image" Target="media/image4.jpe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866</Words>
  <Characters>4938</Characters>
  <Application>Microsoft Office Word</Application>
  <DocSecurity>0</DocSecurity>
  <Lines>41</Lines>
  <Paragraphs>11</Paragraphs>
  <ScaleCrop>false</ScaleCrop>
  <Company>Microsoft</Company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0010757</dc:creator>
  <cp:lastModifiedBy>0010757</cp:lastModifiedBy>
  <cp:revision>2</cp:revision>
  <dcterms:created xsi:type="dcterms:W3CDTF">2020-08-11T17:48:00Z</dcterms:created>
  <dcterms:modified xsi:type="dcterms:W3CDTF">2020-08-11T17:55:00Z</dcterms:modified>
</cp:coreProperties>
</file>