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83A64" w14:textId="48520F14" w:rsidR="002C10EE" w:rsidRPr="00B46293" w:rsidRDefault="00F73D8E" w:rsidP="00B46293">
      <w:pPr>
        <w:jc w:val="center"/>
        <w:rPr>
          <w:rFonts w:asciiTheme="majorHAnsi" w:hAnsiTheme="majorHAnsi" w:cstheme="majorHAnsi"/>
          <w:b/>
          <w:sz w:val="28"/>
          <w:szCs w:val="28"/>
        </w:rPr>
      </w:pPr>
      <w:bookmarkStart w:id="0" w:name="_GoBack"/>
      <w:bookmarkEnd w:id="0"/>
      <w:r>
        <w:rPr>
          <w:rFonts w:asciiTheme="majorHAnsi" w:hAnsiTheme="majorHAnsi" w:cstheme="majorHAnsi"/>
          <w:b/>
          <w:sz w:val="28"/>
          <w:szCs w:val="28"/>
        </w:rPr>
        <w:t>Supplementary</w:t>
      </w:r>
      <w:r w:rsidRPr="00B46293">
        <w:rPr>
          <w:rFonts w:asciiTheme="majorHAnsi" w:hAnsiTheme="majorHAnsi" w:cstheme="majorHAnsi"/>
          <w:b/>
          <w:sz w:val="28"/>
          <w:szCs w:val="28"/>
        </w:rPr>
        <w:t xml:space="preserve"> </w:t>
      </w:r>
      <w:r w:rsidR="00FC30F4" w:rsidRPr="00B46293">
        <w:rPr>
          <w:rFonts w:asciiTheme="majorHAnsi" w:hAnsiTheme="majorHAnsi" w:cstheme="majorHAnsi"/>
          <w:b/>
          <w:sz w:val="28"/>
          <w:szCs w:val="28"/>
        </w:rPr>
        <w:t>Information</w:t>
      </w:r>
    </w:p>
    <w:p w14:paraId="70DBD7B8" w14:textId="77777777" w:rsidR="00B46293" w:rsidRPr="00B46293" w:rsidRDefault="00B46293">
      <w:pPr>
        <w:rPr>
          <w:rFonts w:asciiTheme="majorHAnsi" w:hAnsiTheme="majorHAnsi" w:cstheme="majorHAnsi"/>
          <w:sz w:val="28"/>
          <w:szCs w:val="28"/>
        </w:rPr>
      </w:pPr>
    </w:p>
    <w:p w14:paraId="54A0CB4E" w14:textId="77777777" w:rsidR="003A63C7" w:rsidRPr="003A63C7" w:rsidRDefault="003A63C7" w:rsidP="00D024B3">
      <w:pPr>
        <w:jc w:val="both"/>
        <w:rPr>
          <w:rFonts w:asciiTheme="majorHAnsi" w:hAnsiTheme="majorHAnsi" w:cstheme="majorHAnsi"/>
          <w:b/>
          <w:sz w:val="28"/>
          <w:szCs w:val="28"/>
        </w:rPr>
      </w:pPr>
      <w:r w:rsidRPr="003A63C7">
        <w:rPr>
          <w:rFonts w:asciiTheme="majorHAnsi" w:hAnsiTheme="majorHAnsi" w:cstheme="majorHAnsi"/>
          <w:b/>
          <w:sz w:val="28"/>
          <w:szCs w:val="28"/>
        </w:rPr>
        <w:t>Mechanism underlying hippocampal long-term potentiation and depression based on competition between endocytosis and exocytosis of AMPA receptors</w:t>
      </w:r>
    </w:p>
    <w:p w14:paraId="2828067F" w14:textId="77777777" w:rsidR="00B46293" w:rsidRPr="00935406" w:rsidRDefault="00B46293" w:rsidP="00E948A3">
      <w:pPr>
        <w:rPr>
          <w:rFonts w:asciiTheme="majorHAnsi" w:hAnsiTheme="majorHAnsi" w:cstheme="majorHAnsi"/>
          <w:lang w:val="en-GB"/>
        </w:rPr>
      </w:pPr>
    </w:p>
    <w:p w14:paraId="489F1CBB" w14:textId="7BFE1ED7" w:rsidR="00935406" w:rsidRPr="005A3BF6" w:rsidRDefault="00935406" w:rsidP="00935406">
      <w:pPr>
        <w:rPr>
          <w:rFonts w:asciiTheme="majorHAnsi" w:hAnsiTheme="majorHAnsi"/>
          <w:lang w:val="en-GB"/>
        </w:rPr>
      </w:pPr>
      <w:r w:rsidRPr="00F00912">
        <w:rPr>
          <w:rFonts w:asciiTheme="majorHAnsi" w:hAnsiTheme="majorHAnsi"/>
          <w:b/>
          <w:lang w:val="en-GB"/>
        </w:rPr>
        <w:t>Tomonari Sumi</w:t>
      </w:r>
      <w:r w:rsidRPr="00F00912">
        <w:rPr>
          <w:rFonts w:asciiTheme="majorHAnsi" w:hAnsiTheme="majorHAnsi"/>
          <w:vertAlign w:val="superscript"/>
          <w:lang w:val="en-GB"/>
        </w:rPr>
        <w:t>1,2</w:t>
      </w:r>
      <w:r>
        <w:rPr>
          <w:rFonts w:asciiTheme="majorHAnsi" w:hAnsiTheme="majorHAnsi"/>
          <w:lang w:val="en-GB"/>
        </w:rPr>
        <w:t xml:space="preserve"> </w:t>
      </w:r>
      <w:r>
        <w:rPr>
          <w:rFonts w:asciiTheme="majorHAnsi" w:hAnsiTheme="majorHAnsi"/>
          <w:b/>
          <w:lang w:val="en-GB"/>
        </w:rPr>
        <w:t>and Ko</w:t>
      </w:r>
      <w:r w:rsidR="00132925">
        <w:rPr>
          <w:rFonts w:asciiTheme="majorHAnsi" w:hAnsiTheme="majorHAnsi"/>
          <w:b/>
          <w:lang w:val="en-GB"/>
        </w:rPr>
        <w:t>u</w:t>
      </w:r>
      <w:r>
        <w:rPr>
          <w:rFonts w:asciiTheme="majorHAnsi" w:hAnsiTheme="majorHAnsi"/>
          <w:b/>
          <w:lang w:val="en-GB"/>
        </w:rPr>
        <w:t>ji Harada</w:t>
      </w:r>
      <w:r w:rsidRPr="00B54E91">
        <w:rPr>
          <w:rFonts w:asciiTheme="majorHAnsi" w:hAnsiTheme="majorHAnsi"/>
          <w:vertAlign w:val="superscript"/>
          <w:lang w:val="en-GB"/>
        </w:rPr>
        <w:t>3</w:t>
      </w:r>
    </w:p>
    <w:p w14:paraId="1B1E0029" w14:textId="77777777" w:rsidR="00935406" w:rsidRPr="00F00912" w:rsidRDefault="00935406" w:rsidP="00935406">
      <w:pPr>
        <w:rPr>
          <w:lang w:val="en-GB"/>
        </w:rPr>
      </w:pPr>
    </w:p>
    <w:p w14:paraId="68F8F0A5" w14:textId="79C37F46" w:rsidR="00935406" w:rsidRPr="00D60F9E" w:rsidRDefault="00935406" w:rsidP="00935406">
      <w:pPr>
        <w:spacing w:line="340" w:lineRule="exact"/>
        <w:rPr>
          <w:rFonts w:asciiTheme="majorHAnsi" w:hAnsiTheme="majorHAnsi"/>
          <w:sz w:val="22"/>
          <w:szCs w:val="22"/>
        </w:rPr>
      </w:pPr>
      <w:r w:rsidRPr="00F00912">
        <w:rPr>
          <w:rFonts w:asciiTheme="majorHAnsi" w:hAnsiTheme="majorHAnsi"/>
          <w:sz w:val="22"/>
          <w:szCs w:val="22"/>
          <w:vertAlign w:val="superscript"/>
          <w:lang w:val="en-GB"/>
        </w:rPr>
        <w:t>1</w:t>
      </w:r>
      <w:r w:rsidRPr="00F00912">
        <w:rPr>
          <w:rFonts w:asciiTheme="majorHAnsi" w:hAnsiTheme="majorHAnsi"/>
          <w:sz w:val="22"/>
          <w:szCs w:val="22"/>
          <w:lang w:val="en-GB"/>
        </w:rPr>
        <w:t>Research Institute for Interdisciplinary Science</w:t>
      </w:r>
      <w:r>
        <w:rPr>
          <w:rFonts w:asciiTheme="majorHAnsi" w:hAnsiTheme="majorHAnsi"/>
          <w:sz w:val="22"/>
          <w:szCs w:val="22"/>
          <w:lang w:val="en-GB"/>
        </w:rPr>
        <w:t xml:space="preserve">, </w:t>
      </w:r>
      <w:r w:rsidRPr="00F00912">
        <w:rPr>
          <w:rFonts w:asciiTheme="majorHAnsi" w:hAnsiTheme="majorHAnsi"/>
          <w:sz w:val="22"/>
          <w:szCs w:val="22"/>
          <w:lang w:val="en-GB"/>
        </w:rPr>
        <w:t>Okayama University, 3-1-1</w:t>
      </w:r>
      <w:r w:rsidR="00997FA3">
        <w:rPr>
          <w:rFonts w:asciiTheme="majorHAnsi" w:hAnsiTheme="majorHAnsi"/>
          <w:sz w:val="22"/>
          <w:szCs w:val="22"/>
          <w:lang w:val="en-GB"/>
        </w:rPr>
        <w:t xml:space="preserve"> </w:t>
      </w:r>
      <w:r w:rsidRPr="00F00912">
        <w:rPr>
          <w:rFonts w:asciiTheme="majorHAnsi" w:hAnsiTheme="majorHAnsi"/>
          <w:sz w:val="22"/>
          <w:szCs w:val="22"/>
          <w:lang w:val="en-GB"/>
        </w:rPr>
        <w:t>Tsushima-Naka, Kita-ku, Okayama 700-8530, Japan</w:t>
      </w:r>
    </w:p>
    <w:p w14:paraId="3134DC49" w14:textId="77777777" w:rsidR="00935406" w:rsidRDefault="00935406" w:rsidP="00935406">
      <w:pPr>
        <w:spacing w:line="340" w:lineRule="exact"/>
        <w:rPr>
          <w:rFonts w:asciiTheme="majorHAnsi" w:hAnsiTheme="majorHAnsi"/>
          <w:sz w:val="22"/>
          <w:szCs w:val="22"/>
          <w:lang w:val="en-GB"/>
        </w:rPr>
      </w:pPr>
      <w:r w:rsidRPr="00F00912">
        <w:rPr>
          <w:rFonts w:asciiTheme="majorHAnsi" w:hAnsiTheme="majorHAnsi"/>
          <w:sz w:val="22"/>
          <w:szCs w:val="22"/>
          <w:vertAlign w:val="superscript"/>
          <w:lang w:val="en-GB"/>
        </w:rPr>
        <w:t>2</w:t>
      </w:r>
      <w:r w:rsidRPr="00F00912">
        <w:rPr>
          <w:rFonts w:asciiTheme="majorHAnsi" w:hAnsiTheme="majorHAnsi"/>
          <w:sz w:val="22"/>
          <w:szCs w:val="22"/>
          <w:lang w:val="en-GB"/>
        </w:rPr>
        <w:t>Department of Chemistry, Faculty of Science, Okayama University, 3-1-1 Tsushima-Naka, Kita-ku, Okayama 700-8530, Japan</w:t>
      </w:r>
    </w:p>
    <w:p w14:paraId="53F3970A" w14:textId="465F31DC" w:rsidR="00935406" w:rsidRPr="00277809" w:rsidRDefault="00935406" w:rsidP="00935406">
      <w:pPr>
        <w:spacing w:line="340" w:lineRule="exact"/>
        <w:rPr>
          <w:rFonts w:asciiTheme="majorHAnsi" w:hAnsiTheme="majorHAnsi"/>
          <w:sz w:val="22"/>
          <w:szCs w:val="22"/>
        </w:rPr>
      </w:pPr>
      <w:r>
        <w:rPr>
          <w:rFonts w:asciiTheme="majorHAnsi" w:hAnsiTheme="majorHAnsi"/>
          <w:sz w:val="22"/>
          <w:szCs w:val="22"/>
          <w:vertAlign w:val="superscript"/>
          <w:lang w:val="en-GB"/>
        </w:rPr>
        <w:t>3</w:t>
      </w:r>
      <w:r w:rsidRPr="00277809">
        <w:rPr>
          <w:rFonts w:asciiTheme="majorHAnsi" w:hAnsiTheme="majorHAnsi"/>
          <w:sz w:val="22"/>
          <w:szCs w:val="22"/>
        </w:rPr>
        <w:t xml:space="preserve">Department of Computer Science and Engineering, Toyohashi University of Technology, </w:t>
      </w:r>
      <w:r w:rsidR="00296984" w:rsidRPr="00296984">
        <w:rPr>
          <w:rFonts w:asciiTheme="majorHAnsi" w:hAnsiTheme="majorHAnsi" w:hint="eastAsia"/>
          <w:sz w:val="22"/>
          <w:szCs w:val="22"/>
        </w:rPr>
        <w:t>1-1 Hibarigaoka, Tempaku-cho, Toyohashi, Aichi, 441-8580</w:t>
      </w:r>
      <w:r w:rsidR="00296984">
        <w:rPr>
          <w:rFonts w:asciiTheme="majorHAnsi" w:hAnsiTheme="majorHAnsi"/>
          <w:sz w:val="22"/>
          <w:szCs w:val="22"/>
        </w:rPr>
        <w:t>, Japan</w:t>
      </w:r>
    </w:p>
    <w:p w14:paraId="29D5862D" w14:textId="77777777" w:rsidR="00526C22" w:rsidRPr="00935406" w:rsidRDefault="00526C22">
      <w:pPr>
        <w:rPr>
          <w:rFonts w:asciiTheme="majorHAnsi" w:hAnsiTheme="majorHAnsi" w:cstheme="majorHAnsi"/>
          <w:sz w:val="22"/>
          <w:szCs w:val="22"/>
        </w:rPr>
      </w:pPr>
    </w:p>
    <w:p w14:paraId="222F5C0B" w14:textId="35B28220" w:rsidR="00060DCD" w:rsidRDefault="00B2773B">
      <w:pPr>
        <w:rPr>
          <w:rFonts w:asciiTheme="majorHAnsi" w:hAnsiTheme="majorHAnsi" w:cstheme="majorHAnsi"/>
          <w:b/>
        </w:rPr>
      </w:pPr>
      <w:r>
        <w:rPr>
          <w:rFonts w:asciiTheme="majorHAnsi" w:hAnsiTheme="majorHAnsi" w:cstheme="majorHAnsi"/>
          <w:b/>
        </w:rPr>
        <w:t>SUPPLEMENTA</w:t>
      </w:r>
      <w:r w:rsidR="00EC76EC">
        <w:rPr>
          <w:rFonts w:asciiTheme="majorHAnsi" w:hAnsiTheme="majorHAnsi" w:cstheme="majorHAnsi"/>
          <w:b/>
        </w:rPr>
        <w:t>RY</w:t>
      </w:r>
      <w:r w:rsidR="00C55416">
        <w:rPr>
          <w:rFonts w:asciiTheme="majorHAnsi" w:hAnsiTheme="majorHAnsi" w:cstheme="majorHAnsi"/>
          <w:b/>
        </w:rPr>
        <w:t xml:space="preserve"> INFORMATION</w:t>
      </w:r>
      <w:r w:rsidR="00C55416" w:rsidRPr="005B70E8">
        <w:rPr>
          <w:rFonts w:asciiTheme="majorHAnsi" w:hAnsiTheme="majorHAnsi" w:cstheme="majorHAnsi"/>
          <w:b/>
        </w:rPr>
        <w:t xml:space="preserve"> </w:t>
      </w:r>
      <w:r w:rsidR="003A16D6">
        <w:rPr>
          <w:rFonts w:asciiTheme="majorHAnsi" w:hAnsiTheme="majorHAnsi" w:cstheme="majorHAnsi"/>
          <w:b/>
        </w:rPr>
        <w:t>FIGURES</w:t>
      </w:r>
    </w:p>
    <w:p w14:paraId="5FAE61B6" w14:textId="54016CA7" w:rsidR="00000119" w:rsidRPr="00060DCD" w:rsidRDefault="00F45CB0" w:rsidP="00000119">
      <w:pPr>
        <w:rPr>
          <w:rFonts w:asciiTheme="majorHAnsi" w:hAnsiTheme="majorHAnsi" w:cstheme="majorHAnsi"/>
          <w:b/>
          <w:sz w:val="22"/>
          <w:szCs w:val="22"/>
        </w:rPr>
      </w:pPr>
      <w:r>
        <w:rPr>
          <w:rFonts w:asciiTheme="majorHAnsi" w:hAnsiTheme="majorHAnsi" w:cstheme="majorHAnsi"/>
          <w:b/>
          <w:noProof/>
          <w:sz w:val="22"/>
          <w:szCs w:val="22"/>
        </w:rPr>
        <w:drawing>
          <wp:inline distT="0" distB="0" distL="0" distR="0" wp14:anchorId="55B22FB0" wp14:editId="624D414B">
            <wp:extent cx="6116320" cy="4361815"/>
            <wp:effectExtent l="0" t="0" r="508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1.jpg"/>
                    <pic:cNvPicPr/>
                  </pic:nvPicPr>
                  <pic:blipFill>
                    <a:blip r:embed="rId8" cstate="print">
                      <a:extLst>
                        <a:ext uri="{28A0092B-C50C-407E-A947-70E740481C1C}">
                          <a14:useLocalDpi xmlns:a14="http://schemas.microsoft.com/office/drawing/2010/main"/>
                        </a:ext>
                      </a:extLst>
                    </a:blip>
                    <a:stretch>
                      <a:fillRect/>
                    </a:stretch>
                  </pic:blipFill>
                  <pic:spPr>
                    <a:xfrm>
                      <a:off x="0" y="0"/>
                      <a:ext cx="6116320" cy="4361815"/>
                    </a:xfrm>
                    <a:prstGeom prst="rect">
                      <a:avLst/>
                    </a:prstGeom>
                  </pic:spPr>
                </pic:pic>
              </a:graphicData>
            </a:graphic>
          </wp:inline>
        </w:drawing>
      </w:r>
    </w:p>
    <w:p w14:paraId="476DF074" w14:textId="7D091417" w:rsidR="00000119" w:rsidRDefault="00EC4309">
      <w:pPr>
        <w:rPr>
          <w:rFonts w:ascii="Times New Roman" w:hAnsi="Times New Roman" w:cs="Times New Roman"/>
          <w:sz w:val="20"/>
          <w:szCs w:val="20"/>
        </w:rPr>
      </w:pPr>
      <w:r>
        <w:rPr>
          <w:rFonts w:asciiTheme="majorHAnsi" w:hAnsiTheme="majorHAnsi" w:cstheme="majorHAnsi"/>
          <w:b/>
          <w:sz w:val="20"/>
          <w:szCs w:val="20"/>
        </w:rPr>
        <w:t>Figure</w:t>
      </w:r>
      <w:r w:rsidR="00B2773B">
        <w:rPr>
          <w:rFonts w:asciiTheme="majorHAnsi" w:hAnsiTheme="majorHAnsi" w:cstheme="majorHAnsi"/>
          <w:b/>
          <w:sz w:val="20"/>
          <w:szCs w:val="20"/>
        </w:rPr>
        <w:t xml:space="preserve"> S1</w:t>
      </w:r>
      <w:r>
        <w:rPr>
          <w:rFonts w:asciiTheme="majorHAnsi" w:hAnsiTheme="majorHAnsi" w:cstheme="majorHAnsi"/>
          <w:b/>
          <w:sz w:val="20"/>
          <w:szCs w:val="20"/>
        </w:rPr>
        <w:t>.</w:t>
      </w:r>
      <w:r w:rsidR="00000119" w:rsidRPr="00592813">
        <w:rPr>
          <w:rFonts w:asciiTheme="majorHAnsi" w:hAnsiTheme="majorHAnsi" w:cstheme="majorHAnsi"/>
          <w:sz w:val="20"/>
          <w:szCs w:val="20"/>
        </w:rPr>
        <w:t xml:space="preserve"> </w:t>
      </w:r>
      <w:r w:rsidR="00406DD5">
        <w:rPr>
          <w:rFonts w:asciiTheme="majorHAnsi" w:hAnsiTheme="majorHAnsi" w:cstheme="majorHAnsi"/>
          <w:b/>
          <w:sz w:val="20"/>
          <w:szCs w:val="20"/>
        </w:rPr>
        <w:t>Ca</w:t>
      </w:r>
      <w:r w:rsidR="00406DD5" w:rsidRPr="00406DD5">
        <w:rPr>
          <w:rFonts w:asciiTheme="majorHAnsi" w:hAnsiTheme="majorHAnsi" w:cstheme="majorHAnsi"/>
          <w:b/>
          <w:sz w:val="20"/>
          <w:szCs w:val="20"/>
          <w:vertAlign w:val="superscript"/>
        </w:rPr>
        <w:t>2+</w:t>
      </w:r>
      <w:r w:rsidR="00406DD5">
        <w:rPr>
          <w:rFonts w:asciiTheme="majorHAnsi" w:hAnsiTheme="majorHAnsi" w:cstheme="majorHAnsi"/>
          <w:b/>
          <w:sz w:val="20"/>
          <w:szCs w:val="20"/>
        </w:rPr>
        <w:t xml:space="preserve"> </w:t>
      </w:r>
      <w:r w:rsidR="001214B6" w:rsidRPr="006A04DD">
        <w:rPr>
          <w:rFonts w:asciiTheme="majorHAnsi" w:hAnsiTheme="majorHAnsi" w:cstheme="majorHAnsi"/>
          <w:b/>
          <w:sz w:val="20"/>
          <w:szCs w:val="20"/>
        </w:rPr>
        <w:t xml:space="preserve">peak pulse amplitude-dependent LTP and LTD </w:t>
      </w:r>
      <w:r w:rsidR="00051A0C">
        <w:rPr>
          <w:rFonts w:asciiTheme="majorHAnsi" w:hAnsiTheme="majorHAnsi" w:cstheme="majorHAnsi"/>
          <w:b/>
          <w:sz w:val="20"/>
          <w:szCs w:val="20"/>
        </w:rPr>
        <w:t>inductions</w:t>
      </w:r>
      <w:r w:rsidR="001214B6" w:rsidRPr="006A04DD">
        <w:rPr>
          <w:rFonts w:asciiTheme="majorHAnsi" w:hAnsiTheme="majorHAnsi" w:cstheme="majorHAnsi"/>
          <w:b/>
          <w:sz w:val="20"/>
          <w:szCs w:val="20"/>
        </w:rPr>
        <w:t>.</w:t>
      </w:r>
      <w:r w:rsidR="001214B6" w:rsidRPr="006A04DD">
        <w:rPr>
          <w:rFonts w:ascii="Times New Roman" w:hAnsi="Times New Roman" w:cs="Times New Roman"/>
          <w:sz w:val="20"/>
          <w:szCs w:val="20"/>
        </w:rPr>
        <w:t xml:space="preserve"> (a) </w:t>
      </w:r>
      <w:r w:rsidR="00870841">
        <w:rPr>
          <w:rFonts w:ascii="Times New Roman" w:hAnsi="Times New Roman" w:cs="Times New Roman"/>
          <w:sz w:val="20"/>
          <w:szCs w:val="20"/>
        </w:rPr>
        <w:t>The weaker the Ca</w:t>
      </w:r>
      <w:r w:rsidR="00406DD5" w:rsidRPr="00406DD5">
        <w:rPr>
          <w:rFonts w:ascii="Times New Roman" w:hAnsi="Times New Roman" w:cs="Times New Roman"/>
          <w:sz w:val="20"/>
          <w:szCs w:val="20"/>
          <w:vertAlign w:val="superscript"/>
        </w:rPr>
        <w:t>2+</w:t>
      </w:r>
      <w:r w:rsidR="00870841">
        <w:rPr>
          <w:rFonts w:ascii="Times New Roman" w:hAnsi="Times New Roman" w:cs="Times New Roman"/>
          <w:sz w:val="20"/>
          <w:szCs w:val="20"/>
        </w:rPr>
        <w:t xml:space="preserve"> peak pulse amplitude is, (b) the weaker the LTP expression becomes</w:t>
      </w:r>
      <w:r w:rsidR="00036734">
        <w:rPr>
          <w:rFonts w:ascii="Times New Roman" w:hAnsi="Times New Roman" w:cs="Times New Roman"/>
          <w:sz w:val="20"/>
          <w:szCs w:val="20"/>
        </w:rPr>
        <w:t>.</w:t>
      </w:r>
      <w:r w:rsidR="00D035B8">
        <w:rPr>
          <w:rFonts w:ascii="Times New Roman" w:hAnsi="Times New Roman" w:cs="Times New Roman"/>
          <w:sz w:val="20"/>
          <w:szCs w:val="20"/>
        </w:rPr>
        <w:t xml:space="preserve"> </w:t>
      </w:r>
      <w:r w:rsidR="00DF387D">
        <w:rPr>
          <w:rFonts w:ascii="Times New Roman" w:hAnsi="Times New Roman" w:cs="Times New Roman"/>
          <w:sz w:val="20"/>
          <w:szCs w:val="20"/>
        </w:rPr>
        <w:t>The Ca</w:t>
      </w:r>
      <w:r w:rsidR="00406DD5" w:rsidRPr="00406DD5">
        <w:rPr>
          <w:rFonts w:ascii="Times New Roman" w:hAnsi="Times New Roman" w:cs="Times New Roman"/>
          <w:sz w:val="20"/>
          <w:szCs w:val="20"/>
          <w:vertAlign w:val="superscript"/>
        </w:rPr>
        <w:t>2+</w:t>
      </w:r>
      <w:r w:rsidR="00DF387D">
        <w:rPr>
          <w:rFonts w:ascii="Times New Roman" w:hAnsi="Times New Roman" w:cs="Times New Roman"/>
          <w:sz w:val="20"/>
          <w:szCs w:val="20"/>
        </w:rPr>
        <w:t xml:space="preserve"> pulses with each color</w:t>
      </w:r>
      <w:r w:rsidR="00096454">
        <w:rPr>
          <w:rFonts w:ascii="Times New Roman" w:hAnsi="Times New Roman" w:cs="Times New Roman"/>
          <w:sz w:val="20"/>
          <w:szCs w:val="20"/>
        </w:rPr>
        <w:t xml:space="preserve"> in (a) </w:t>
      </w:r>
      <w:r w:rsidR="00DF387D">
        <w:rPr>
          <w:rFonts w:ascii="Times New Roman" w:hAnsi="Times New Roman" w:cs="Times New Roman"/>
          <w:sz w:val="20"/>
          <w:szCs w:val="20"/>
        </w:rPr>
        <w:t xml:space="preserve">induce </w:t>
      </w:r>
      <w:r w:rsidR="00980DD1">
        <w:rPr>
          <w:rFonts w:ascii="Times New Roman" w:hAnsi="Times New Roman" w:cs="Times New Roman"/>
          <w:sz w:val="20"/>
          <w:szCs w:val="20"/>
        </w:rPr>
        <w:t xml:space="preserve">the </w:t>
      </w:r>
      <w:r w:rsidR="00DF387D">
        <w:rPr>
          <w:rFonts w:ascii="Times New Roman" w:hAnsi="Times New Roman" w:cs="Times New Roman"/>
          <w:sz w:val="20"/>
          <w:szCs w:val="20"/>
        </w:rPr>
        <w:t>LTP expressions with corresponding</w:t>
      </w:r>
      <w:r w:rsidR="00D035B8">
        <w:rPr>
          <w:rFonts w:ascii="Times New Roman" w:hAnsi="Times New Roman" w:cs="Times New Roman"/>
          <w:sz w:val="20"/>
          <w:szCs w:val="20"/>
        </w:rPr>
        <w:t xml:space="preserve"> color in (b). </w:t>
      </w:r>
      <w:r w:rsidR="00870841">
        <w:rPr>
          <w:rFonts w:ascii="Times New Roman" w:hAnsi="Times New Roman" w:cs="Times New Roman"/>
          <w:sz w:val="20"/>
          <w:szCs w:val="20"/>
        </w:rPr>
        <w:t xml:space="preserve">(c) </w:t>
      </w:r>
      <w:r w:rsidR="000B648C">
        <w:rPr>
          <w:rFonts w:ascii="Times New Roman" w:hAnsi="Times New Roman" w:cs="Times New Roman"/>
          <w:sz w:val="20"/>
          <w:szCs w:val="20"/>
        </w:rPr>
        <w:t>T</w:t>
      </w:r>
      <w:r w:rsidR="00870841">
        <w:rPr>
          <w:rFonts w:ascii="Times New Roman" w:hAnsi="Times New Roman" w:cs="Times New Roman"/>
          <w:sz w:val="20"/>
          <w:szCs w:val="20"/>
        </w:rPr>
        <w:t>he weaker the C</w:t>
      </w:r>
      <w:r w:rsidR="00870841" w:rsidRPr="00406DD5">
        <w:rPr>
          <w:rFonts w:ascii="Times New Roman" w:hAnsi="Times New Roman" w:cs="Times New Roman"/>
          <w:sz w:val="20"/>
          <w:szCs w:val="20"/>
          <w:vertAlign w:val="superscript"/>
        </w:rPr>
        <w:t>a</w:t>
      </w:r>
      <w:r w:rsidR="00406DD5" w:rsidRPr="00406DD5">
        <w:rPr>
          <w:rFonts w:ascii="Times New Roman" w:hAnsi="Times New Roman" w:cs="Times New Roman"/>
          <w:sz w:val="20"/>
          <w:szCs w:val="20"/>
          <w:vertAlign w:val="superscript"/>
        </w:rPr>
        <w:t>2+</w:t>
      </w:r>
      <w:r w:rsidR="00870841">
        <w:rPr>
          <w:rFonts w:ascii="Times New Roman" w:hAnsi="Times New Roman" w:cs="Times New Roman"/>
          <w:sz w:val="20"/>
          <w:szCs w:val="20"/>
        </w:rPr>
        <w:t xml:space="preserve"> peak pulse amplitudes are, (</w:t>
      </w:r>
      <w:r w:rsidR="006A04DD">
        <w:rPr>
          <w:rFonts w:ascii="Times New Roman" w:hAnsi="Times New Roman" w:cs="Times New Roman"/>
          <w:sz w:val="20"/>
          <w:szCs w:val="20"/>
        </w:rPr>
        <w:t>d</w:t>
      </w:r>
      <w:r w:rsidR="00870841">
        <w:rPr>
          <w:rFonts w:ascii="Times New Roman" w:hAnsi="Times New Roman" w:cs="Times New Roman"/>
          <w:sz w:val="20"/>
          <w:szCs w:val="20"/>
        </w:rPr>
        <w:t xml:space="preserve">) the weaker </w:t>
      </w:r>
      <w:r w:rsidR="00980DD1">
        <w:rPr>
          <w:rFonts w:ascii="Times New Roman" w:hAnsi="Times New Roman" w:cs="Times New Roman"/>
          <w:sz w:val="20"/>
          <w:szCs w:val="20"/>
        </w:rPr>
        <w:t xml:space="preserve">the </w:t>
      </w:r>
      <w:r w:rsidR="00870841">
        <w:rPr>
          <w:rFonts w:ascii="Times New Roman" w:hAnsi="Times New Roman" w:cs="Times New Roman"/>
          <w:sz w:val="20"/>
          <w:szCs w:val="20"/>
        </w:rPr>
        <w:t xml:space="preserve">LTD </w:t>
      </w:r>
      <w:r w:rsidR="00870841">
        <w:rPr>
          <w:rFonts w:ascii="Times New Roman" w:hAnsi="Times New Roman" w:cs="Times New Roman"/>
          <w:sz w:val="20"/>
          <w:szCs w:val="20"/>
        </w:rPr>
        <w:lastRenderedPageBreak/>
        <w:t>expression becomes</w:t>
      </w:r>
      <w:r w:rsidR="00036734">
        <w:rPr>
          <w:rFonts w:ascii="Times New Roman" w:hAnsi="Times New Roman" w:cs="Times New Roman"/>
          <w:sz w:val="20"/>
          <w:szCs w:val="20"/>
        </w:rPr>
        <w:t>.</w:t>
      </w:r>
      <w:r w:rsidR="00D035B8">
        <w:rPr>
          <w:rFonts w:ascii="Times New Roman" w:hAnsi="Times New Roman" w:cs="Times New Roman"/>
          <w:sz w:val="20"/>
          <w:szCs w:val="20"/>
        </w:rPr>
        <w:t xml:space="preserve"> </w:t>
      </w:r>
      <w:r w:rsidR="00DF387D">
        <w:rPr>
          <w:rFonts w:ascii="Times New Roman" w:hAnsi="Times New Roman" w:cs="Times New Roman"/>
          <w:sz w:val="20"/>
          <w:szCs w:val="20"/>
        </w:rPr>
        <w:t>The trains of Ca</w:t>
      </w:r>
      <w:r w:rsidR="00980DD1" w:rsidRPr="00980DD1">
        <w:rPr>
          <w:rFonts w:ascii="Times New Roman" w:hAnsi="Times New Roman" w:cs="Times New Roman"/>
          <w:sz w:val="20"/>
          <w:szCs w:val="20"/>
          <w:vertAlign w:val="superscript"/>
        </w:rPr>
        <w:t>2+</w:t>
      </w:r>
      <w:r w:rsidR="00DF387D">
        <w:rPr>
          <w:rFonts w:ascii="Times New Roman" w:hAnsi="Times New Roman" w:cs="Times New Roman"/>
          <w:sz w:val="20"/>
          <w:szCs w:val="20"/>
        </w:rPr>
        <w:t xml:space="preserve"> pulse with each color in (c) induce the LTD expressions with corresponding color in (d).</w:t>
      </w:r>
      <w:r w:rsidR="00870841">
        <w:rPr>
          <w:rFonts w:ascii="Times New Roman" w:hAnsi="Times New Roman" w:cs="Times New Roman"/>
          <w:sz w:val="20"/>
          <w:szCs w:val="20"/>
        </w:rPr>
        <w:t xml:space="preserve"> </w:t>
      </w:r>
      <w:r w:rsidR="00DF387D">
        <w:rPr>
          <w:rFonts w:ascii="Times New Roman" w:hAnsi="Times New Roman" w:cs="Times New Roman"/>
          <w:sz w:val="20"/>
          <w:szCs w:val="20"/>
        </w:rPr>
        <w:t xml:space="preserve">The </w:t>
      </w:r>
      <w:r w:rsidR="00870841">
        <w:rPr>
          <w:rFonts w:ascii="Times New Roman" w:hAnsi="Times New Roman" w:cs="Times New Roman"/>
          <w:sz w:val="20"/>
          <w:szCs w:val="20"/>
        </w:rPr>
        <w:t>Ca</w:t>
      </w:r>
      <w:r w:rsidR="00980DD1" w:rsidRPr="00980DD1">
        <w:rPr>
          <w:rFonts w:ascii="Times New Roman" w:hAnsi="Times New Roman" w:cs="Times New Roman"/>
          <w:sz w:val="20"/>
          <w:szCs w:val="20"/>
          <w:vertAlign w:val="superscript"/>
        </w:rPr>
        <w:t>2+</w:t>
      </w:r>
      <w:r w:rsidR="00870841">
        <w:rPr>
          <w:rFonts w:ascii="Times New Roman" w:hAnsi="Times New Roman" w:cs="Times New Roman"/>
          <w:sz w:val="20"/>
          <w:szCs w:val="20"/>
        </w:rPr>
        <w:t xml:space="preserve"> pulses with the strongest peak amplitude in (a) and (d)</w:t>
      </w:r>
      <w:r w:rsidR="00980DD1">
        <w:rPr>
          <w:rFonts w:ascii="Times New Roman" w:hAnsi="Times New Roman" w:cs="Times New Roman"/>
          <w:sz w:val="20"/>
          <w:szCs w:val="20"/>
        </w:rPr>
        <w:t xml:space="preserve"> respectively</w:t>
      </w:r>
      <w:r w:rsidR="00870841">
        <w:rPr>
          <w:rFonts w:ascii="Times New Roman" w:hAnsi="Times New Roman" w:cs="Times New Roman"/>
          <w:sz w:val="20"/>
          <w:szCs w:val="20"/>
        </w:rPr>
        <w:t xml:space="preserve"> correspond to Ca</w:t>
      </w:r>
      <w:r w:rsidR="00980DD1" w:rsidRPr="00980DD1">
        <w:rPr>
          <w:rFonts w:ascii="Times New Roman" w:hAnsi="Times New Roman" w:cs="Times New Roman"/>
          <w:sz w:val="20"/>
          <w:szCs w:val="20"/>
          <w:vertAlign w:val="superscript"/>
        </w:rPr>
        <w:t>2+</w:t>
      </w:r>
      <w:r w:rsidR="00870841">
        <w:rPr>
          <w:rFonts w:ascii="Times New Roman" w:hAnsi="Times New Roman" w:cs="Times New Roman"/>
          <w:sz w:val="20"/>
          <w:szCs w:val="20"/>
        </w:rPr>
        <w:t xml:space="preserve"> pulses </w:t>
      </w:r>
      <w:r w:rsidR="00AA00B6">
        <w:rPr>
          <w:rFonts w:ascii="Times New Roman" w:hAnsi="Times New Roman" w:cs="Times New Roman"/>
          <w:sz w:val="20"/>
          <w:szCs w:val="20"/>
        </w:rPr>
        <w:t>of</w:t>
      </w:r>
      <w:r w:rsidR="00870841">
        <w:rPr>
          <w:rFonts w:ascii="Times New Roman" w:hAnsi="Times New Roman" w:cs="Times New Roman"/>
          <w:sz w:val="20"/>
          <w:szCs w:val="20"/>
        </w:rPr>
        <w:t xml:space="preserve"> the LTP and LTD stimulation shown in Fig. 3b.</w:t>
      </w:r>
    </w:p>
    <w:p w14:paraId="6054A386" w14:textId="2A123E8C" w:rsidR="00AB600C" w:rsidRDefault="00AB600C">
      <w:pPr>
        <w:rPr>
          <w:rFonts w:ascii="Times New Roman" w:hAnsi="Times New Roman" w:cs="Times New Roman"/>
          <w:sz w:val="20"/>
          <w:szCs w:val="20"/>
        </w:rPr>
      </w:pPr>
    </w:p>
    <w:p w14:paraId="18F645CC" w14:textId="1102113C" w:rsidR="00AB600C" w:rsidRDefault="006838B4">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75BEB76" wp14:editId="331700CA">
            <wp:extent cx="6116320" cy="2210435"/>
            <wp:effectExtent l="0" t="0" r="508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2.jpg"/>
                    <pic:cNvPicPr/>
                  </pic:nvPicPr>
                  <pic:blipFill>
                    <a:blip r:embed="rId9" cstate="print">
                      <a:extLst>
                        <a:ext uri="{28A0092B-C50C-407E-A947-70E740481C1C}">
                          <a14:useLocalDpi xmlns:a14="http://schemas.microsoft.com/office/drawing/2010/main"/>
                        </a:ext>
                      </a:extLst>
                    </a:blip>
                    <a:stretch>
                      <a:fillRect/>
                    </a:stretch>
                  </pic:blipFill>
                  <pic:spPr>
                    <a:xfrm>
                      <a:off x="0" y="0"/>
                      <a:ext cx="6116320" cy="2210435"/>
                    </a:xfrm>
                    <a:prstGeom prst="rect">
                      <a:avLst/>
                    </a:prstGeom>
                  </pic:spPr>
                </pic:pic>
              </a:graphicData>
            </a:graphic>
          </wp:inline>
        </w:drawing>
      </w:r>
    </w:p>
    <w:p w14:paraId="5E87A7E2" w14:textId="1FC6B732" w:rsidR="00AB600C" w:rsidRPr="00AB600C" w:rsidRDefault="00AB600C">
      <w:pPr>
        <w:rPr>
          <w:rFonts w:ascii="Times New Roman" w:hAnsi="Times New Roman" w:cs="Times New Roman"/>
          <w:sz w:val="20"/>
          <w:szCs w:val="20"/>
        </w:rPr>
      </w:pPr>
      <w:r>
        <w:rPr>
          <w:rFonts w:asciiTheme="majorHAnsi" w:hAnsiTheme="majorHAnsi" w:cstheme="majorHAnsi"/>
          <w:b/>
          <w:sz w:val="20"/>
          <w:szCs w:val="20"/>
        </w:rPr>
        <w:t>Figure S</w:t>
      </w:r>
      <w:r w:rsidRPr="00AB600C">
        <w:rPr>
          <w:rFonts w:asciiTheme="majorHAnsi" w:hAnsiTheme="majorHAnsi" w:cstheme="majorHAnsi"/>
          <w:b/>
          <w:sz w:val="20"/>
          <w:szCs w:val="20"/>
        </w:rPr>
        <w:t xml:space="preserve">2. LTP and LTD induction by using </w:t>
      </w:r>
      <w:r w:rsidR="00FD0271">
        <w:rPr>
          <w:rFonts w:asciiTheme="majorHAnsi" w:hAnsiTheme="majorHAnsi" w:cstheme="majorHAnsi"/>
          <w:b/>
          <w:sz w:val="20"/>
          <w:szCs w:val="20"/>
        </w:rPr>
        <w:t xml:space="preserve">a </w:t>
      </w:r>
      <w:r w:rsidR="00FD0271" w:rsidRPr="00AB600C">
        <w:rPr>
          <w:rFonts w:asciiTheme="majorHAnsi" w:hAnsiTheme="majorHAnsi" w:cstheme="majorHAnsi"/>
          <w:b/>
          <w:sz w:val="20"/>
          <w:szCs w:val="20"/>
        </w:rPr>
        <w:t>two</w:t>
      </w:r>
      <w:r w:rsidR="00FD0271">
        <w:rPr>
          <w:rFonts w:asciiTheme="majorHAnsi" w:hAnsiTheme="majorHAnsi" w:cstheme="majorHAnsi"/>
          <w:b/>
          <w:sz w:val="20"/>
          <w:szCs w:val="20"/>
        </w:rPr>
        <w:t>-</w:t>
      </w:r>
      <w:r w:rsidRPr="00AB600C">
        <w:rPr>
          <w:rFonts w:asciiTheme="majorHAnsi" w:hAnsiTheme="majorHAnsi" w:cstheme="majorHAnsi"/>
          <w:b/>
          <w:sz w:val="20"/>
          <w:szCs w:val="20"/>
        </w:rPr>
        <w:t>sigmoid function</w:t>
      </w:r>
      <w:r w:rsidR="00FD0271">
        <w:rPr>
          <w:rFonts w:asciiTheme="majorHAnsi" w:hAnsiTheme="majorHAnsi" w:cstheme="majorHAnsi"/>
          <w:b/>
          <w:sz w:val="20"/>
          <w:szCs w:val="20"/>
        </w:rPr>
        <w:t xml:space="preserve"> model</w:t>
      </w:r>
      <w:r w:rsidRPr="00AB600C">
        <w:rPr>
          <w:rFonts w:asciiTheme="majorHAnsi" w:hAnsiTheme="majorHAnsi" w:cstheme="majorHAnsi"/>
          <w:b/>
          <w:sz w:val="20"/>
          <w:szCs w:val="20"/>
        </w:rPr>
        <w:t xml:space="preserve"> as </w:t>
      </w:r>
      <w:r w:rsidR="00FD0271">
        <w:rPr>
          <w:rFonts w:asciiTheme="majorHAnsi" w:hAnsiTheme="majorHAnsi" w:cstheme="majorHAnsi"/>
          <w:b/>
          <w:sz w:val="20"/>
          <w:szCs w:val="20"/>
        </w:rPr>
        <w:t>the input</w:t>
      </w:r>
      <w:r w:rsidR="000A6F9D">
        <w:rPr>
          <w:rFonts w:asciiTheme="majorHAnsi" w:hAnsiTheme="majorHAnsi" w:cstheme="majorHAnsi"/>
          <w:b/>
          <w:sz w:val="20"/>
          <w:szCs w:val="20"/>
        </w:rPr>
        <w:t xml:space="preserve"> </w:t>
      </w:r>
      <w:r w:rsidRPr="00AB600C">
        <w:rPr>
          <w:rFonts w:asciiTheme="majorHAnsi" w:hAnsiTheme="majorHAnsi" w:cstheme="majorHAnsi"/>
          <w:b/>
          <w:sz w:val="20"/>
          <w:szCs w:val="20"/>
        </w:rPr>
        <w:t>Ca</w:t>
      </w:r>
      <w:r w:rsidRPr="00AB600C">
        <w:rPr>
          <w:rFonts w:asciiTheme="majorHAnsi" w:hAnsiTheme="majorHAnsi" w:cstheme="majorHAnsi"/>
          <w:b/>
          <w:sz w:val="20"/>
          <w:szCs w:val="20"/>
          <w:vertAlign w:val="superscript"/>
        </w:rPr>
        <w:t>2+</w:t>
      </w:r>
      <w:r w:rsidRPr="00AB600C">
        <w:rPr>
          <w:rFonts w:asciiTheme="majorHAnsi" w:hAnsiTheme="majorHAnsi" w:cstheme="majorHAnsi"/>
          <w:b/>
          <w:sz w:val="20"/>
          <w:szCs w:val="20"/>
        </w:rPr>
        <w:t xml:space="preserve"> </w:t>
      </w:r>
      <w:r>
        <w:rPr>
          <w:rFonts w:asciiTheme="majorHAnsi" w:hAnsiTheme="majorHAnsi" w:cstheme="majorHAnsi"/>
          <w:b/>
          <w:sz w:val="20"/>
          <w:szCs w:val="20"/>
        </w:rPr>
        <w:t>influx</w:t>
      </w:r>
      <w:r w:rsidR="00363F8C">
        <w:rPr>
          <w:rFonts w:asciiTheme="majorHAnsi" w:hAnsiTheme="majorHAnsi" w:cstheme="majorHAnsi"/>
          <w:b/>
          <w:sz w:val="20"/>
          <w:szCs w:val="20"/>
        </w:rPr>
        <w:t xml:space="preserve"> instead of the Gaussian function model</w:t>
      </w:r>
      <w:r>
        <w:rPr>
          <w:rFonts w:asciiTheme="majorHAnsi" w:hAnsiTheme="majorHAnsi" w:cstheme="majorHAnsi"/>
          <w:b/>
          <w:sz w:val="20"/>
          <w:szCs w:val="20"/>
        </w:rPr>
        <w:t>.</w:t>
      </w:r>
      <w:r w:rsidRPr="006A04DD">
        <w:rPr>
          <w:rFonts w:asciiTheme="majorHAnsi" w:hAnsiTheme="majorHAnsi" w:cstheme="majorHAnsi"/>
          <w:b/>
          <w:sz w:val="20"/>
          <w:szCs w:val="20"/>
        </w:rPr>
        <w:t xml:space="preserve"> </w:t>
      </w:r>
      <w:r w:rsidR="000A6F9D">
        <w:rPr>
          <w:rFonts w:ascii="Times New Roman" w:hAnsi="Times New Roman" w:cs="Times New Roman"/>
          <w:sz w:val="20"/>
          <w:szCs w:val="20"/>
        </w:rPr>
        <w:t>Time course of (a) AMPAR population and (b) Ca</w:t>
      </w:r>
      <w:r w:rsidR="000A6F9D" w:rsidRPr="000A6F9D">
        <w:rPr>
          <w:rFonts w:ascii="Times New Roman" w:hAnsi="Times New Roman" w:cs="Times New Roman"/>
          <w:sz w:val="20"/>
          <w:szCs w:val="20"/>
          <w:vertAlign w:val="superscript"/>
        </w:rPr>
        <w:t>2+</w:t>
      </w:r>
      <w:r w:rsidR="000A6F9D">
        <w:rPr>
          <w:rFonts w:ascii="Times New Roman" w:hAnsi="Times New Roman" w:cs="Times New Roman"/>
          <w:sz w:val="20"/>
          <w:szCs w:val="20"/>
        </w:rPr>
        <w:t xml:space="preserve"> concentration for LTP and LTD induction. </w:t>
      </w:r>
      <w:r w:rsidR="00A02B51">
        <w:rPr>
          <w:rFonts w:ascii="Times New Roman" w:hAnsi="Times New Roman" w:cs="Times New Roman"/>
          <w:sz w:val="20"/>
          <w:szCs w:val="20"/>
        </w:rPr>
        <w:t>The two-sigmoid function</w:t>
      </w:r>
      <w:r w:rsidR="00646B05">
        <w:rPr>
          <w:rFonts w:ascii="Times New Roman" w:hAnsi="Times New Roman" w:cs="Times New Roman"/>
          <w:sz w:val="20"/>
          <w:szCs w:val="20"/>
        </w:rPr>
        <w:t xml:space="preserve"> model </w:t>
      </w:r>
      <w:r w:rsidR="00A02B51">
        <w:rPr>
          <w:rFonts w:ascii="Times New Roman" w:hAnsi="Times New Roman" w:cs="Times New Roman"/>
          <w:sz w:val="20"/>
          <w:szCs w:val="20"/>
        </w:rPr>
        <w:t xml:space="preserve">used here </w:t>
      </w:r>
      <w:r w:rsidR="007B420E">
        <w:rPr>
          <w:rFonts w:ascii="Times New Roman" w:hAnsi="Times New Roman" w:cs="Times New Roman"/>
          <w:sz w:val="20"/>
          <w:szCs w:val="20"/>
        </w:rPr>
        <w:t xml:space="preserve">for the LTP and LTD stimulation </w:t>
      </w:r>
      <w:r w:rsidR="00646B05">
        <w:rPr>
          <w:rFonts w:ascii="Times New Roman" w:hAnsi="Times New Roman" w:cs="Times New Roman"/>
          <w:sz w:val="20"/>
          <w:szCs w:val="20"/>
        </w:rPr>
        <w:t xml:space="preserve">is </w:t>
      </w:r>
      <w:r w:rsidR="00A02B51">
        <w:rPr>
          <w:rFonts w:ascii="Times New Roman" w:hAnsi="Times New Roman" w:cs="Times New Roman"/>
          <w:sz w:val="20"/>
          <w:szCs w:val="20"/>
        </w:rPr>
        <w:t xml:space="preserve">explained in </w:t>
      </w:r>
      <w:r w:rsidR="00A02B51" w:rsidRPr="009E6F1C">
        <w:rPr>
          <w:rFonts w:asciiTheme="majorHAnsi" w:hAnsiTheme="majorHAnsi" w:cstheme="majorHAnsi"/>
          <w:b/>
          <w:sz w:val="20"/>
          <w:szCs w:val="20"/>
        </w:rPr>
        <w:t>SUPPLEMENTARY INFORMATION METHOD</w:t>
      </w:r>
      <w:r w:rsidR="00A02B51" w:rsidRPr="00A02B51">
        <w:rPr>
          <w:rFonts w:ascii="Times New Roman" w:hAnsi="Times New Roman" w:cs="Times New Roman"/>
          <w:sz w:val="20"/>
          <w:szCs w:val="20"/>
        </w:rPr>
        <w:t xml:space="preserve"> (</w:t>
      </w:r>
      <w:r w:rsidR="00994D4D">
        <w:rPr>
          <w:rFonts w:ascii="Times New Roman" w:hAnsi="Times New Roman" w:cs="Times New Roman"/>
          <w:sz w:val="20"/>
          <w:szCs w:val="20"/>
        </w:rPr>
        <w:t xml:space="preserve">shown </w:t>
      </w:r>
      <w:r w:rsidR="00A02B51" w:rsidRPr="00A02B51">
        <w:rPr>
          <w:rFonts w:ascii="Times New Roman" w:hAnsi="Times New Roman" w:cs="Times New Roman"/>
          <w:sz w:val="20"/>
          <w:szCs w:val="20"/>
        </w:rPr>
        <w:t>below).</w:t>
      </w:r>
    </w:p>
    <w:p w14:paraId="1F36E6AF" w14:textId="60BF559E" w:rsidR="009A1095" w:rsidRDefault="009A1095">
      <w:pPr>
        <w:rPr>
          <w:rFonts w:asciiTheme="majorHAnsi" w:hAnsiTheme="majorHAnsi" w:cstheme="majorHAnsi"/>
          <w:b/>
        </w:rPr>
      </w:pPr>
    </w:p>
    <w:p w14:paraId="274466AA" w14:textId="054B62AF" w:rsidR="001045BA" w:rsidRDefault="00115F32">
      <w:pPr>
        <w:rPr>
          <w:rFonts w:asciiTheme="majorHAnsi" w:hAnsiTheme="majorHAnsi" w:cstheme="majorHAnsi"/>
          <w:b/>
        </w:rPr>
      </w:pPr>
      <w:r>
        <w:rPr>
          <w:rFonts w:asciiTheme="majorHAnsi" w:hAnsiTheme="majorHAnsi" w:cstheme="majorHAnsi"/>
          <w:b/>
          <w:noProof/>
        </w:rPr>
        <w:drawing>
          <wp:inline distT="0" distB="0" distL="0" distR="0" wp14:anchorId="381582EE" wp14:editId="46CF8604">
            <wp:extent cx="6116320" cy="2264410"/>
            <wp:effectExtent l="0" t="0" r="508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S3.jpg"/>
                    <pic:cNvPicPr/>
                  </pic:nvPicPr>
                  <pic:blipFill>
                    <a:blip r:embed="rId10"/>
                    <a:stretch>
                      <a:fillRect/>
                    </a:stretch>
                  </pic:blipFill>
                  <pic:spPr>
                    <a:xfrm>
                      <a:off x="0" y="0"/>
                      <a:ext cx="6116320" cy="2264410"/>
                    </a:xfrm>
                    <a:prstGeom prst="rect">
                      <a:avLst/>
                    </a:prstGeom>
                  </pic:spPr>
                </pic:pic>
              </a:graphicData>
            </a:graphic>
          </wp:inline>
        </w:drawing>
      </w:r>
    </w:p>
    <w:p w14:paraId="1990D429" w14:textId="2A84BC35" w:rsidR="00C209CE" w:rsidRPr="009E6F1C" w:rsidRDefault="00C209CE">
      <w:pPr>
        <w:rPr>
          <w:rFonts w:asciiTheme="majorHAnsi" w:hAnsiTheme="majorHAnsi" w:cstheme="majorHAnsi"/>
        </w:rPr>
      </w:pPr>
      <w:r>
        <w:rPr>
          <w:rFonts w:asciiTheme="majorHAnsi" w:hAnsiTheme="majorHAnsi" w:cstheme="majorHAnsi"/>
          <w:b/>
          <w:sz w:val="20"/>
          <w:szCs w:val="20"/>
        </w:rPr>
        <w:t>Figure S3</w:t>
      </w:r>
      <w:r w:rsidRPr="00AB600C">
        <w:rPr>
          <w:rFonts w:asciiTheme="majorHAnsi" w:hAnsiTheme="majorHAnsi" w:cstheme="majorHAnsi"/>
          <w:b/>
          <w:sz w:val="20"/>
          <w:szCs w:val="20"/>
        </w:rPr>
        <w:t xml:space="preserve">. </w:t>
      </w:r>
      <w:r w:rsidR="0032395B">
        <w:rPr>
          <w:rFonts w:asciiTheme="majorHAnsi" w:hAnsiTheme="majorHAnsi" w:cstheme="majorHAnsi"/>
          <w:b/>
          <w:sz w:val="20"/>
          <w:szCs w:val="20"/>
        </w:rPr>
        <w:t xml:space="preserve">Concentration variation of </w:t>
      </w:r>
      <w:r>
        <w:rPr>
          <w:rFonts w:asciiTheme="majorHAnsi" w:hAnsiTheme="majorHAnsi" w:cstheme="majorHAnsi"/>
          <w:b/>
          <w:sz w:val="20"/>
          <w:szCs w:val="20"/>
        </w:rPr>
        <w:t>Ca</w:t>
      </w:r>
      <w:r w:rsidRPr="00F6498C">
        <w:rPr>
          <w:rFonts w:asciiTheme="majorHAnsi" w:hAnsiTheme="majorHAnsi" w:cstheme="majorHAnsi"/>
          <w:b/>
          <w:sz w:val="20"/>
          <w:szCs w:val="20"/>
          <w:vertAlign w:val="superscript"/>
        </w:rPr>
        <w:t>2+</w:t>
      </w:r>
      <w:r>
        <w:rPr>
          <w:rFonts w:asciiTheme="majorHAnsi" w:hAnsiTheme="majorHAnsi" w:cstheme="majorHAnsi"/>
          <w:b/>
          <w:sz w:val="20"/>
          <w:szCs w:val="20"/>
        </w:rPr>
        <w:t>-binding species of Syt1 and PICK1</w:t>
      </w:r>
      <w:r w:rsidR="0032395B">
        <w:rPr>
          <w:rFonts w:asciiTheme="majorHAnsi" w:hAnsiTheme="majorHAnsi" w:cstheme="majorHAnsi"/>
          <w:b/>
          <w:sz w:val="20"/>
          <w:szCs w:val="20"/>
        </w:rPr>
        <w:t xml:space="preserve"> as a function of Ca</w:t>
      </w:r>
      <w:r w:rsidR="0032395B" w:rsidRPr="00C209CE">
        <w:rPr>
          <w:rFonts w:asciiTheme="majorHAnsi" w:hAnsiTheme="majorHAnsi" w:cstheme="majorHAnsi"/>
          <w:b/>
          <w:sz w:val="20"/>
          <w:szCs w:val="20"/>
          <w:vertAlign w:val="superscript"/>
        </w:rPr>
        <w:t>2+</w:t>
      </w:r>
      <w:r w:rsidR="0032395B">
        <w:rPr>
          <w:rFonts w:asciiTheme="majorHAnsi" w:hAnsiTheme="majorHAnsi" w:cstheme="majorHAnsi"/>
          <w:b/>
          <w:sz w:val="20"/>
          <w:szCs w:val="20"/>
        </w:rPr>
        <w:t xml:space="preserve"> concentration</w:t>
      </w:r>
      <w:r>
        <w:rPr>
          <w:rFonts w:asciiTheme="majorHAnsi" w:hAnsiTheme="majorHAnsi" w:cstheme="majorHAnsi"/>
          <w:b/>
          <w:sz w:val="20"/>
          <w:szCs w:val="20"/>
        </w:rPr>
        <w:t>.</w:t>
      </w:r>
      <w:r w:rsidR="00DF5383" w:rsidRPr="009E6F1C">
        <w:rPr>
          <w:rFonts w:asciiTheme="majorHAnsi" w:hAnsiTheme="majorHAnsi" w:cstheme="majorHAnsi"/>
          <w:sz w:val="20"/>
          <w:szCs w:val="20"/>
        </w:rPr>
        <w:t xml:space="preserve"> </w:t>
      </w:r>
    </w:p>
    <w:p w14:paraId="163BBE11" w14:textId="77777777" w:rsidR="001045BA" w:rsidRPr="001045BA" w:rsidRDefault="001045BA">
      <w:pPr>
        <w:rPr>
          <w:rFonts w:asciiTheme="majorHAnsi" w:hAnsiTheme="majorHAnsi" w:cstheme="majorHAnsi"/>
          <w:b/>
        </w:rPr>
      </w:pPr>
    </w:p>
    <w:p w14:paraId="6DFAAD9B" w14:textId="196EBA02" w:rsidR="001020E8" w:rsidRDefault="001020E8">
      <w:pPr>
        <w:rPr>
          <w:rFonts w:asciiTheme="majorHAnsi" w:hAnsiTheme="majorHAnsi" w:cstheme="majorHAnsi"/>
          <w:b/>
        </w:rPr>
      </w:pPr>
      <w:r>
        <w:rPr>
          <w:rFonts w:asciiTheme="majorHAnsi" w:hAnsiTheme="majorHAnsi" w:cstheme="majorHAnsi" w:hint="eastAsia"/>
          <w:b/>
          <w:noProof/>
        </w:rPr>
        <w:lastRenderedPageBreak/>
        <w:drawing>
          <wp:inline distT="0" distB="0" distL="0" distR="0" wp14:anchorId="47E2AC6D" wp14:editId="49870A4D">
            <wp:extent cx="6116320" cy="2189480"/>
            <wp:effectExtent l="0" t="0" r="508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2.jpg"/>
                    <pic:cNvPicPr/>
                  </pic:nvPicPr>
                  <pic:blipFill>
                    <a:blip r:embed="rId11" cstate="print">
                      <a:extLst>
                        <a:ext uri="{28A0092B-C50C-407E-A947-70E740481C1C}">
                          <a14:useLocalDpi xmlns:a14="http://schemas.microsoft.com/office/drawing/2010/main"/>
                        </a:ext>
                      </a:extLst>
                    </a:blip>
                    <a:stretch>
                      <a:fillRect/>
                    </a:stretch>
                  </pic:blipFill>
                  <pic:spPr>
                    <a:xfrm>
                      <a:off x="0" y="0"/>
                      <a:ext cx="6116320" cy="2189480"/>
                    </a:xfrm>
                    <a:prstGeom prst="rect">
                      <a:avLst/>
                    </a:prstGeom>
                  </pic:spPr>
                </pic:pic>
              </a:graphicData>
            </a:graphic>
          </wp:inline>
        </w:drawing>
      </w:r>
    </w:p>
    <w:p w14:paraId="4582ABED" w14:textId="54AFA9EA" w:rsidR="001020E8" w:rsidRDefault="001020E8" w:rsidP="009E6F1C">
      <w:pPr>
        <w:jc w:val="both"/>
        <w:rPr>
          <w:rFonts w:asciiTheme="majorHAnsi" w:hAnsiTheme="majorHAnsi" w:cstheme="majorHAnsi"/>
          <w:b/>
        </w:rPr>
      </w:pPr>
      <w:r>
        <w:rPr>
          <w:rFonts w:asciiTheme="majorHAnsi" w:hAnsiTheme="majorHAnsi" w:cstheme="majorHAnsi"/>
          <w:b/>
          <w:sz w:val="20"/>
          <w:szCs w:val="20"/>
        </w:rPr>
        <w:t xml:space="preserve">Figure </w:t>
      </w:r>
      <w:r w:rsidR="001045BA">
        <w:rPr>
          <w:rFonts w:asciiTheme="majorHAnsi" w:hAnsiTheme="majorHAnsi" w:cstheme="majorHAnsi"/>
          <w:b/>
          <w:sz w:val="20"/>
          <w:szCs w:val="20"/>
        </w:rPr>
        <w:t>S4</w:t>
      </w:r>
      <w:r>
        <w:rPr>
          <w:rFonts w:asciiTheme="majorHAnsi" w:hAnsiTheme="majorHAnsi" w:cstheme="majorHAnsi"/>
          <w:b/>
          <w:sz w:val="20"/>
          <w:szCs w:val="20"/>
        </w:rPr>
        <w:t>.</w:t>
      </w:r>
      <w:r w:rsidRPr="00592813">
        <w:rPr>
          <w:rFonts w:asciiTheme="majorHAnsi" w:hAnsiTheme="majorHAnsi" w:cstheme="majorHAnsi"/>
          <w:sz w:val="20"/>
          <w:szCs w:val="20"/>
        </w:rPr>
        <w:t xml:space="preserve"> </w:t>
      </w:r>
      <w:r w:rsidR="0050613B">
        <w:rPr>
          <w:rFonts w:asciiTheme="majorHAnsi" w:hAnsiTheme="majorHAnsi" w:cstheme="majorHAnsi"/>
          <w:b/>
          <w:sz w:val="20"/>
          <w:szCs w:val="20"/>
        </w:rPr>
        <w:t>A reduction of PICK1-dependent endocytosis impairs both the LTP and LTD</w:t>
      </w:r>
      <w:r w:rsidR="006C05C7">
        <w:rPr>
          <w:rFonts w:asciiTheme="majorHAnsi" w:hAnsiTheme="majorHAnsi" w:cstheme="majorHAnsi"/>
          <w:b/>
          <w:sz w:val="20"/>
          <w:szCs w:val="20"/>
        </w:rPr>
        <w:t xml:space="preserve"> inductions</w:t>
      </w:r>
      <w:r w:rsidRPr="006A04DD">
        <w:rPr>
          <w:rFonts w:asciiTheme="majorHAnsi" w:hAnsiTheme="majorHAnsi" w:cstheme="majorHAnsi"/>
          <w:b/>
          <w:sz w:val="20"/>
          <w:szCs w:val="20"/>
        </w:rPr>
        <w:t>.</w:t>
      </w:r>
      <w:r w:rsidRPr="006A04DD">
        <w:rPr>
          <w:rFonts w:ascii="Times New Roman" w:hAnsi="Times New Roman" w:cs="Times New Roman"/>
          <w:sz w:val="20"/>
          <w:szCs w:val="20"/>
        </w:rPr>
        <w:t xml:space="preserve"> (a) </w:t>
      </w:r>
      <w:r w:rsidR="00302C9E">
        <w:rPr>
          <w:rFonts w:ascii="Times New Roman" w:hAnsi="Times New Roman" w:cs="Times New Roman"/>
          <w:sz w:val="20"/>
          <w:szCs w:val="20"/>
        </w:rPr>
        <w:t>LTP induced by the HFS.</w:t>
      </w:r>
      <w:r>
        <w:rPr>
          <w:rFonts w:ascii="Times New Roman" w:hAnsi="Times New Roman" w:cs="Times New Roman"/>
          <w:sz w:val="20"/>
          <w:szCs w:val="20"/>
        </w:rPr>
        <w:t xml:space="preserve"> (b) </w:t>
      </w:r>
      <w:r w:rsidR="00302C9E">
        <w:rPr>
          <w:rFonts w:ascii="Times New Roman" w:hAnsi="Times New Roman" w:cs="Times New Roman"/>
          <w:sz w:val="20"/>
          <w:szCs w:val="20"/>
        </w:rPr>
        <w:t xml:space="preserve">LTD by </w:t>
      </w:r>
      <w:r w:rsidR="004305E6">
        <w:rPr>
          <w:rFonts w:ascii="Times New Roman" w:hAnsi="Times New Roman" w:cs="Times New Roman"/>
          <w:sz w:val="20"/>
          <w:szCs w:val="20"/>
        </w:rPr>
        <w:t xml:space="preserve">the LFS. These results are comparable with the impairment of LTP and LTD inductions observed in </w:t>
      </w:r>
      <w:r w:rsidR="004305E6" w:rsidRPr="004305E6">
        <w:rPr>
          <w:rFonts w:ascii="Times New Roman" w:hAnsi="Times New Roman" w:cs="Times New Roman"/>
          <w:sz w:val="20"/>
          <w:szCs w:val="20"/>
        </w:rPr>
        <w:t>PICK1-KO mice</w:t>
      </w:r>
      <w:r w:rsidR="004305E6">
        <w:rPr>
          <w:rFonts w:ascii="Times New Roman" w:hAnsi="Times New Roman" w:cs="Times New Roman"/>
          <w:sz w:val="20"/>
          <w:szCs w:val="20"/>
        </w:rPr>
        <w:t xml:space="preserve"> </w:t>
      </w:r>
      <w:r w:rsidR="00E60187">
        <w:rPr>
          <w:rFonts w:ascii="Times New Roman" w:eastAsiaTheme="minorEastAsia" w:hAnsi="Times New Roman" w:cs="Times New Roman"/>
          <w:sz w:val="20"/>
          <w:szCs w:val="20"/>
        </w:rPr>
        <w:fldChar w:fldCharType="begin"/>
      </w:r>
      <w:r w:rsidR="003E2BFB">
        <w:rPr>
          <w:rFonts w:ascii="Times New Roman" w:eastAsiaTheme="minorEastAsia" w:hAnsi="Times New Roman" w:cs="Times New Roman"/>
          <w:sz w:val="20"/>
          <w:szCs w:val="20"/>
        </w:rPr>
        <w:instrText xml:space="preserve"> ADDIN PAPERS2_CITATIONS &lt;citation&gt;&lt;priority&gt;0&lt;/priority&gt;&lt;uuid&gt;9C30B3CB-4D87-4E26-A74D-5ED6CD83C1B7&lt;/uuid&gt;&lt;publications&gt;&lt;publication&gt;&lt;subtype&gt;400&lt;/subtype&gt;&lt;title&gt;Developmental regulation of protein interacting with C kinase 1 (PICK1) function in hippocampal synaptic plasticity and learning.&lt;/title&gt;&lt;url&gt;http://www.pnas.org/cgi/doi/10.1073/pnas.1016103107&lt;/url&gt;&lt;volume&gt;107&lt;/volume&gt;&lt;publication_date&gt;99201012141200000000222000&lt;/publication_date&gt;&lt;uuid&gt;71D748CB-0D2D-4310-9BD9-5F3B5B44F193&lt;/uuid&gt;&lt;type&gt;400&lt;/type&gt;&lt;number&gt;50&lt;/number&gt;&lt;doi&gt;10.1073/pnas.1016103107&lt;/doi&gt;&lt;institution&gt;Department of Neuroscience, Howard Hughes Medical Institute, The Johns Hopkins School of Medicine, Baltimore, MD 21205, USA.&lt;/institution&gt;&lt;startpage&gt;21784&lt;/startpage&gt;&lt;endpage&gt;21789&lt;/endpage&gt;&lt;bundle&gt;&lt;publication&gt;&lt;title&gt;Proceedings of the National Academy of Sciences&lt;/title&gt;&lt;uuid&gt;FE3990E8-6639-414B-A107-5E55545D66DC&lt;/uuid&gt;&lt;subtype&gt;-100&lt;/subtype&gt;&lt;publisher&gt;National Acad Sciences&lt;/publisher&gt;&lt;type&gt;-100&lt;/type&gt;&lt;/publication&gt;&lt;/bundle&gt;&lt;authors&gt;&lt;author&gt;&lt;lastName&gt;Volk&lt;/lastName&gt;&lt;firstName&gt;Lenora&lt;/firstName&gt;&lt;/author&gt;&lt;author&gt;&lt;lastName&gt;Kim&lt;/lastName&gt;&lt;firstName&gt;Chong-Hyun&lt;/firstName&gt;&lt;/author&gt;&lt;author&gt;&lt;lastName&gt;Takamiya&lt;/lastName&gt;&lt;firstName&gt;Kogo&lt;/firstName&gt;&lt;/author&gt;&lt;author&gt;&lt;lastName&gt;Yu&lt;/lastName&gt;&lt;firstName&gt;Yilin&lt;/firstName&gt;&lt;/author&gt;&lt;author&gt;&lt;lastName&gt;Huganir&lt;/lastName&gt;&lt;firstName&gt;Richard&lt;/firstName&gt;&lt;middleNames&gt;L&lt;/middleNames&gt;&lt;/author&gt;&lt;/authors&gt;&lt;/publication&gt;&lt;/publications&gt;&lt;cites&gt;&lt;/cites&gt;&lt;/citation&gt;</w:instrText>
      </w:r>
      <w:r w:rsidR="00E60187">
        <w:rPr>
          <w:rFonts w:ascii="Times New Roman" w:eastAsiaTheme="minorEastAsia" w:hAnsi="Times New Roman" w:cs="Times New Roman"/>
          <w:sz w:val="20"/>
          <w:szCs w:val="20"/>
        </w:rPr>
        <w:fldChar w:fldCharType="separate"/>
      </w:r>
      <w:r w:rsidR="003E2BFB">
        <w:rPr>
          <w:rFonts w:ascii="Times New Roman" w:eastAsiaTheme="minorEastAsia" w:hAnsi="Times New Roman" w:cs="Times New Roman"/>
          <w:sz w:val="20"/>
          <w:szCs w:val="20"/>
        </w:rPr>
        <w:t>[1]</w:t>
      </w:r>
      <w:r w:rsidR="00E60187">
        <w:rPr>
          <w:rFonts w:ascii="Times New Roman" w:eastAsiaTheme="minorEastAsia" w:hAnsi="Times New Roman" w:cs="Times New Roman"/>
          <w:sz w:val="20"/>
          <w:szCs w:val="20"/>
        </w:rPr>
        <w:fldChar w:fldCharType="end"/>
      </w:r>
      <w:r w:rsidR="004305E6">
        <w:rPr>
          <w:rFonts w:ascii="Times New Roman" w:hAnsi="Times New Roman" w:cs="Times New Roman"/>
          <w:sz w:val="20"/>
          <w:szCs w:val="20"/>
        </w:rPr>
        <w:t xml:space="preserve">. </w:t>
      </w:r>
    </w:p>
    <w:p w14:paraId="4C9E1B62" w14:textId="77777777" w:rsidR="001020E8" w:rsidRPr="001020E8" w:rsidRDefault="001020E8">
      <w:pPr>
        <w:rPr>
          <w:rFonts w:asciiTheme="majorHAnsi" w:hAnsiTheme="majorHAnsi" w:cstheme="majorHAnsi"/>
          <w:b/>
        </w:rPr>
      </w:pPr>
    </w:p>
    <w:p w14:paraId="67786E68" w14:textId="1995819D" w:rsidR="00BC5166" w:rsidRPr="00BC5166" w:rsidRDefault="0074166B">
      <w:r>
        <w:rPr>
          <w:noProof/>
        </w:rPr>
        <w:drawing>
          <wp:inline distT="0" distB="0" distL="0" distR="0" wp14:anchorId="179A2D9E" wp14:editId="4E0DBF79">
            <wp:extent cx="3365500" cy="22860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4.jpg"/>
                    <pic:cNvPicPr/>
                  </pic:nvPicPr>
                  <pic:blipFill>
                    <a:blip r:embed="rId12" cstate="print">
                      <a:extLst>
                        <a:ext uri="{28A0092B-C50C-407E-A947-70E740481C1C}">
                          <a14:useLocalDpi xmlns:a14="http://schemas.microsoft.com/office/drawing/2010/main"/>
                        </a:ext>
                      </a:extLst>
                    </a:blip>
                    <a:stretch>
                      <a:fillRect/>
                    </a:stretch>
                  </pic:blipFill>
                  <pic:spPr>
                    <a:xfrm>
                      <a:off x="0" y="0"/>
                      <a:ext cx="3365500" cy="2286000"/>
                    </a:xfrm>
                    <a:prstGeom prst="rect">
                      <a:avLst/>
                    </a:prstGeom>
                  </pic:spPr>
                </pic:pic>
              </a:graphicData>
            </a:graphic>
          </wp:inline>
        </w:drawing>
      </w:r>
    </w:p>
    <w:p w14:paraId="1657E486" w14:textId="005AD367" w:rsidR="00CF3AA3" w:rsidRPr="00592813" w:rsidRDefault="00EC4309" w:rsidP="00CF3AA3">
      <w:pPr>
        <w:jc w:val="both"/>
        <w:rPr>
          <w:sz w:val="20"/>
          <w:szCs w:val="20"/>
        </w:rPr>
      </w:pPr>
      <w:r>
        <w:rPr>
          <w:rFonts w:asciiTheme="majorHAnsi" w:hAnsiTheme="majorHAnsi" w:cstheme="majorHAnsi"/>
          <w:b/>
          <w:sz w:val="20"/>
          <w:szCs w:val="20"/>
        </w:rPr>
        <w:t>Figure</w:t>
      </w:r>
      <w:r w:rsidR="00B2773B">
        <w:rPr>
          <w:rFonts w:asciiTheme="majorHAnsi" w:hAnsiTheme="majorHAnsi" w:cstheme="majorHAnsi"/>
          <w:b/>
          <w:sz w:val="20"/>
          <w:szCs w:val="20"/>
        </w:rPr>
        <w:t xml:space="preserve"> </w:t>
      </w:r>
      <w:r w:rsidR="001045BA">
        <w:rPr>
          <w:rFonts w:asciiTheme="majorHAnsi" w:hAnsiTheme="majorHAnsi" w:cstheme="majorHAnsi"/>
          <w:b/>
          <w:sz w:val="20"/>
          <w:szCs w:val="20"/>
        </w:rPr>
        <w:t>S5</w:t>
      </w:r>
      <w:r>
        <w:rPr>
          <w:rFonts w:asciiTheme="majorHAnsi" w:hAnsiTheme="majorHAnsi" w:cstheme="majorHAnsi"/>
          <w:b/>
          <w:sz w:val="20"/>
          <w:szCs w:val="20"/>
        </w:rPr>
        <w:t>.</w:t>
      </w:r>
      <w:r w:rsidR="00CF3AA3" w:rsidRPr="00592813">
        <w:rPr>
          <w:rFonts w:asciiTheme="majorHAnsi" w:hAnsiTheme="majorHAnsi" w:cstheme="majorHAnsi"/>
          <w:sz w:val="20"/>
          <w:szCs w:val="20"/>
        </w:rPr>
        <w:t xml:space="preserve"> </w:t>
      </w:r>
      <w:r w:rsidR="0050613B" w:rsidRPr="0050613B">
        <w:rPr>
          <w:rFonts w:asciiTheme="majorHAnsi" w:hAnsiTheme="majorHAnsi" w:cstheme="majorHAnsi"/>
          <w:b/>
          <w:sz w:val="20"/>
          <w:szCs w:val="20"/>
        </w:rPr>
        <w:t xml:space="preserve">The </w:t>
      </w:r>
      <w:r w:rsidR="0050613B">
        <w:rPr>
          <w:rFonts w:asciiTheme="majorHAnsi" w:hAnsiTheme="majorHAnsi" w:cstheme="majorHAnsi"/>
          <w:b/>
          <w:sz w:val="20"/>
          <w:szCs w:val="20"/>
        </w:rPr>
        <w:t xml:space="preserve">induction </w:t>
      </w:r>
      <w:r w:rsidR="003D5166">
        <w:rPr>
          <w:rFonts w:asciiTheme="majorHAnsi" w:hAnsiTheme="majorHAnsi" w:cstheme="majorHAnsi"/>
          <w:b/>
          <w:sz w:val="20"/>
          <w:szCs w:val="20"/>
        </w:rPr>
        <w:t>of LTP</w:t>
      </w:r>
      <w:r w:rsidR="003D5166" w:rsidRPr="00592813">
        <w:rPr>
          <w:rFonts w:asciiTheme="majorHAnsi" w:hAnsiTheme="majorHAnsi" w:cstheme="majorHAnsi"/>
          <w:b/>
          <w:sz w:val="20"/>
          <w:szCs w:val="20"/>
        </w:rPr>
        <w:t xml:space="preserve"> </w:t>
      </w:r>
      <w:r w:rsidR="00CF3AA3" w:rsidRPr="00592813">
        <w:rPr>
          <w:rFonts w:asciiTheme="majorHAnsi" w:hAnsiTheme="majorHAnsi" w:cstheme="majorHAnsi"/>
          <w:b/>
          <w:sz w:val="20"/>
          <w:szCs w:val="20"/>
        </w:rPr>
        <w:t>is depotentiated by LTD stimulation.</w:t>
      </w:r>
      <w:r w:rsidR="00CF3AA3" w:rsidRPr="00592813">
        <w:rPr>
          <w:rFonts w:asciiTheme="majorHAnsi" w:hAnsiTheme="majorHAnsi" w:cstheme="majorHAnsi"/>
          <w:sz w:val="20"/>
          <w:szCs w:val="20"/>
        </w:rPr>
        <w:t xml:space="preserve"> </w:t>
      </w:r>
      <w:r w:rsidR="00CF3AA3" w:rsidRPr="00592813">
        <w:rPr>
          <w:rFonts w:ascii="Times New Roman" w:hAnsi="Times New Roman" w:cs="Times New Roman"/>
          <w:sz w:val="20"/>
          <w:szCs w:val="20"/>
        </w:rPr>
        <w:t>Time courses of (left axis) AMPA</w:t>
      </w:r>
      <w:r w:rsidR="003D5166">
        <w:rPr>
          <w:rFonts w:ascii="Times New Roman" w:hAnsi="Times New Roman" w:cs="Times New Roman"/>
          <w:sz w:val="20"/>
          <w:szCs w:val="20"/>
        </w:rPr>
        <w:t>R</w:t>
      </w:r>
      <w:r w:rsidR="00CF3AA3" w:rsidRPr="00592813">
        <w:rPr>
          <w:rFonts w:ascii="Times New Roman" w:hAnsi="Times New Roman" w:cs="Times New Roman"/>
          <w:sz w:val="20"/>
          <w:szCs w:val="20"/>
        </w:rPr>
        <w:t xml:space="preserve"> population at the membrane and (right axis) Ca</w:t>
      </w:r>
      <w:r w:rsidR="003D5166" w:rsidRPr="003D5166">
        <w:rPr>
          <w:rFonts w:ascii="Times New Roman" w:hAnsi="Times New Roman" w:cs="Times New Roman"/>
          <w:sz w:val="20"/>
          <w:szCs w:val="20"/>
          <w:vertAlign w:val="superscript"/>
        </w:rPr>
        <w:t>2+</w:t>
      </w:r>
      <w:r w:rsidR="00CF3AA3" w:rsidRPr="00592813">
        <w:rPr>
          <w:rFonts w:ascii="Times New Roman" w:hAnsi="Times New Roman" w:cs="Times New Roman"/>
          <w:sz w:val="20"/>
          <w:szCs w:val="20"/>
        </w:rPr>
        <w:t xml:space="preserve"> concentration. The LTP and LTD stimulation are the same as used in Fig. 3 whereas the timing of LTD stimulation is delayed by 1500 s. The obtained time course</w:t>
      </w:r>
      <w:r w:rsidR="003D5166">
        <w:rPr>
          <w:rFonts w:ascii="Times New Roman" w:hAnsi="Times New Roman" w:cs="Times New Roman"/>
          <w:sz w:val="20"/>
          <w:szCs w:val="20"/>
        </w:rPr>
        <w:t xml:space="preserve"> </w:t>
      </w:r>
      <w:r w:rsidR="00CF3AA3" w:rsidRPr="00592813">
        <w:rPr>
          <w:rFonts w:ascii="Times New Roman" w:hAnsi="Times New Roman" w:cs="Times New Roman"/>
          <w:sz w:val="20"/>
          <w:szCs w:val="20"/>
        </w:rPr>
        <w:t xml:space="preserve">is </w:t>
      </w:r>
      <w:r w:rsidR="00CF3AA3">
        <w:rPr>
          <w:rFonts w:ascii="Times New Roman" w:hAnsi="Times New Roman" w:cs="Times New Roman"/>
          <w:sz w:val="20"/>
          <w:szCs w:val="20"/>
        </w:rPr>
        <w:t>qualitatively consistent with</w:t>
      </w:r>
      <w:r w:rsidR="00CF3AA3" w:rsidRPr="00592813">
        <w:rPr>
          <w:rFonts w:ascii="Times New Roman" w:hAnsi="Times New Roman" w:cs="Times New Roman"/>
          <w:sz w:val="20"/>
          <w:szCs w:val="20"/>
        </w:rPr>
        <w:t xml:space="preserve"> experimentally observed one </w:t>
      </w:r>
      <w:r w:rsidR="00CF3AA3" w:rsidRPr="00592813">
        <w:rPr>
          <w:rFonts w:ascii="Times New Roman" w:eastAsiaTheme="minorEastAsia" w:hAnsi="Times New Roman" w:cs="Times New Roman"/>
          <w:sz w:val="20"/>
          <w:szCs w:val="20"/>
        </w:rPr>
        <w:fldChar w:fldCharType="begin"/>
      </w:r>
      <w:r w:rsidR="003E2BFB">
        <w:rPr>
          <w:rFonts w:ascii="Times New Roman" w:eastAsiaTheme="minorEastAsia" w:hAnsi="Times New Roman" w:cs="Times New Roman"/>
          <w:sz w:val="20"/>
          <w:szCs w:val="20"/>
        </w:rPr>
        <w:instrText xml:space="preserve"> ADDIN PAPERS2_CITATIONS &lt;citation&gt;&lt;priority&gt;0&lt;/priority&gt;&lt;uuid&gt;1904F244-A88F-4325-B2E2-A1FA9C046AE2&lt;/uuid&gt;&lt;publications&gt;&lt;publication&gt;&lt;subtype&gt;400&lt;/subtype&gt;&lt;title&gt;AKAP150-anchored calcineurin regulates synaptic plasticity by limiting synaptic incorporation of Ca2+-permeable AMPA receptors.&lt;/title&gt;&lt;url&gt;http://eutils.ncbi.nlm.nih.gov/entrez/eutils/elink.fcgi?dbfrom=pubmed&amp;amp;id=23100425&amp;amp;retmode=ref&amp;amp;cmd=prlinks&lt;/url&gt;&lt;volume&gt;32&lt;/volume&gt;&lt;publication_date&gt;99201210241200000000222000&lt;/publication_date&gt;&lt;uuid&gt;06B892A5-D9DE-4E33-B344-1DCBD1137858&lt;/uuid&gt;&lt;type&gt;400&lt;/type&gt;&lt;number&gt;43&lt;/number&gt;&lt;doi&gt;10.1523/JNEUROSCI.3326-12.2012&lt;/doi&gt;&lt;institution&gt;Department of Pharmacology, University of Colorado School of Medicine, Aurora, Colorado 80045, USA.&lt;/institution&gt;&lt;startpage&gt;15036&lt;/startpage&gt;&lt;endpage&gt;15052&lt;/endpage&gt;&lt;bundle&gt;&lt;publication&gt;&lt;title&gt;The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Sanderson&lt;/lastName&gt;&lt;firstName&gt;Jennifer&lt;/firstName&gt;&lt;middleNames&gt;L&lt;/middleNames&gt;&lt;/author&gt;&lt;author&gt;&lt;lastName&gt;Gorski&lt;/lastName&gt;&lt;firstName&gt;Jessica&lt;/firstName&gt;&lt;middleNames&gt;A&lt;/middleNames&gt;&lt;/author&gt;&lt;author&gt;&lt;lastName&gt;Gibson&lt;/lastName&gt;&lt;firstName&gt;Emily&lt;/firstName&gt;&lt;middleNames&gt;S&lt;/middleNames&gt;&lt;/author&gt;&lt;author&gt;&lt;lastName&gt;Lam&lt;/lastName&gt;&lt;firstName&gt;Philip&lt;/firstName&gt;&lt;/author&gt;&lt;author&gt;&lt;lastName&gt;Freund&lt;/lastName&gt;&lt;firstName&gt;Ronald&lt;/firstName&gt;&lt;middleNames&gt;K&lt;/middleNames&gt;&lt;/author&gt;&lt;author&gt;&lt;lastName&gt;Chick&lt;/lastName&gt;&lt;firstName&gt;Wallace&lt;/firstName&gt;&lt;middleNames&gt;S&lt;/middleNames&gt;&lt;/author&gt;&lt;author&gt;&lt;lastName&gt;Dell’Acqua&lt;/lastName&gt;&lt;firstName&gt;Mark&lt;/firstName&gt;&lt;middleNames&gt;L&lt;/middleNames&gt;&lt;/author&gt;&lt;/authors&gt;&lt;/publication&gt;&lt;/publications&gt;&lt;cites&gt;&lt;/cites&gt;&lt;/citation&gt;</w:instrText>
      </w:r>
      <w:r w:rsidR="00CF3AA3" w:rsidRPr="00592813">
        <w:rPr>
          <w:rFonts w:ascii="Times New Roman" w:eastAsiaTheme="minorEastAsia" w:hAnsi="Times New Roman" w:cs="Times New Roman"/>
          <w:sz w:val="20"/>
          <w:szCs w:val="20"/>
        </w:rPr>
        <w:fldChar w:fldCharType="separate"/>
      </w:r>
      <w:r w:rsidR="003E2BFB">
        <w:rPr>
          <w:rFonts w:ascii="Times New Roman" w:eastAsiaTheme="minorEastAsia" w:hAnsi="Times New Roman" w:cs="Times New Roman"/>
          <w:sz w:val="20"/>
          <w:szCs w:val="20"/>
        </w:rPr>
        <w:t>[2]</w:t>
      </w:r>
      <w:r w:rsidR="00CF3AA3" w:rsidRPr="00592813">
        <w:rPr>
          <w:rFonts w:ascii="Times New Roman" w:eastAsiaTheme="minorEastAsia" w:hAnsi="Times New Roman" w:cs="Times New Roman"/>
          <w:sz w:val="20"/>
          <w:szCs w:val="20"/>
        </w:rPr>
        <w:fldChar w:fldCharType="end"/>
      </w:r>
      <w:r w:rsidR="00CF3AA3" w:rsidRPr="00592813">
        <w:rPr>
          <w:rFonts w:ascii="Times New Roman" w:hAnsi="Times New Roman" w:cs="Times New Roman"/>
          <w:sz w:val="20"/>
          <w:szCs w:val="20"/>
        </w:rPr>
        <w:t>.</w:t>
      </w:r>
    </w:p>
    <w:p w14:paraId="0260AC9E" w14:textId="3A4D23A6" w:rsidR="008B11B8" w:rsidRPr="00CF3AA3" w:rsidRDefault="008B11B8">
      <w:pPr>
        <w:rPr>
          <w:rFonts w:asciiTheme="majorHAnsi" w:hAnsiTheme="majorHAnsi" w:cstheme="majorHAnsi"/>
          <w:b/>
          <w:sz w:val="22"/>
          <w:szCs w:val="22"/>
        </w:rPr>
      </w:pPr>
    </w:p>
    <w:p w14:paraId="66F8938D" w14:textId="3147D7DD" w:rsidR="00000119" w:rsidRPr="00EB0C07" w:rsidRDefault="00A50C0F" w:rsidP="00A50C0F">
      <w:pPr>
        <w:rPr>
          <w:rFonts w:asciiTheme="majorHAnsi" w:hAnsiTheme="majorHAnsi" w:cstheme="majorHAnsi"/>
          <w:b/>
          <w:sz w:val="22"/>
          <w:szCs w:val="22"/>
        </w:rPr>
      </w:pPr>
      <w:r>
        <w:rPr>
          <w:rFonts w:asciiTheme="majorHAnsi" w:hAnsiTheme="majorHAnsi" w:cstheme="majorHAnsi"/>
          <w:b/>
          <w:noProof/>
          <w:sz w:val="22"/>
          <w:szCs w:val="22"/>
        </w:rPr>
        <w:lastRenderedPageBreak/>
        <w:drawing>
          <wp:inline distT="0" distB="0" distL="0" distR="0" wp14:anchorId="1FCE44A1" wp14:editId="6EA3E287">
            <wp:extent cx="4445000" cy="26416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2.jpg"/>
                    <pic:cNvPicPr/>
                  </pic:nvPicPr>
                  <pic:blipFill>
                    <a:blip r:embed="rId13" cstate="print">
                      <a:extLst>
                        <a:ext uri="{28A0092B-C50C-407E-A947-70E740481C1C}">
                          <a14:useLocalDpi xmlns:a14="http://schemas.microsoft.com/office/drawing/2010/main"/>
                        </a:ext>
                      </a:extLst>
                    </a:blip>
                    <a:stretch>
                      <a:fillRect/>
                    </a:stretch>
                  </pic:blipFill>
                  <pic:spPr>
                    <a:xfrm>
                      <a:off x="0" y="0"/>
                      <a:ext cx="4445000" cy="2641600"/>
                    </a:xfrm>
                    <a:prstGeom prst="rect">
                      <a:avLst/>
                    </a:prstGeom>
                  </pic:spPr>
                </pic:pic>
              </a:graphicData>
            </a:graphic>
          </wp:inline>
        </w:drawing>
      </w:r>
    </w:p>
    <w:p w14:paraId="694181E7" w14:textId="7FA4097B" w:rsidR="00000119" w:rsidRPr="00050318" w:rsidRDefault="00EC4309" w:rsidP="00000119">
      <w:pPr>
        <w:jc w:val="both"/>
        <w:rPr>
          <w:rFonts w:ascii="Times New Roman" w:hAnsi="Times New Roman" w:cs="Times New Roman"/>
          <w:sz w:val="20"/>
          <w:szCs w:val="20"/>
        </w:rPr>
      </w:pPr>
      <w:r>
        <w:rPr>
          <w:rFonts w:asciiTheme="majorHAnsi" w:hAnsiTheme="majorHAnsi" w:cstheme="majorHAnsi"/>
          <w:b/>
          <w:sz w:val="20"/>
          <w:szCs w:val="20"/>
        </w:rPr>
        <w:t>Figure</w:t>
      </w:r>
      <w:r w:rsidR="00B2773B">
        <w:rPr>
          <w:rFonts w:asciiTheme="majorHAnsi" w:hAnsiTheme="majorHAnsi" w:cstheme="majorHAnsi"/>
          <w:b/>
          <w:sz w:val="20"/>
          <w:szCs w:val="20"/>
        </w:rPr>
        <w:t xml:space="preserve"> </w:t>
      </w:r>
      <w:r w:rsidR="001045BA">
        <w:rPr>
          <w:rFonts w:asciiTheme="majorHAnsi" w:hAnsiTheme="majorHAnsi" w:cstheme="majorHAnsi"/>
          <w:b/>
          <w:sz w:val="20"/>
          <w:szCs w:val="20"/>
        </w:rPr>
        <w:t>S6</w:t>
      </w:r>
      <w:r>
        <w:rPr>
          <w:rFonts w:asciiTheme="majorHAnsi" w:hAnsiTheme="majorHAnsi" w:cstheme="majorHAnsi"/>
          <w:b/>
          <w:sz w:val="20"/>
          <w:szCs w:val="20"/>
        </w:rPr>
        <w:t>.</w:t>
      </w:r>
      <w:r w:rsidR="00CF3AA3" w:rsidRPr="00592813">
        <w:rPr>
          <w:rFonts w:asciiTheme="majorHAnsi" w:hAnsiTheme="majorHAnsi" w:cstheme="majorHAnsi" w:hint="eastAsia"/>
          <w:sz w:val="20"/>
          <w:szCs w:val="20"/>
        </w:rPr>
        <w:t xml:space="preserve"> </w:t>
      </w:r>
      <w:r w:rsidR="0050613B">
        <w:rPr>
          <w:rFonts w:asciiTheme="majorHAnsi" w:hAnsiTheme="majorHAnsi" w:cstheme="majorHAnsi"/>
          <w:b/>
          <w:sz w:val="20"/>
          <w:szCs w:val="20"/>
        </w:rPr>
        <w:t>An i</w:t>
      </w:r>
      <w:r w:rsidR="0050613B" w:rsidRPr="00592813">
        <w:rPr>
          <w:rFonts w:asciiTheme="majorHAnsi" w:hAnsiTheme="majorHAnsi" w:cstheme="majorHAnsi"/>
          <w:b/>
          <w:sz w:val="20"/>
          <w:szCs w:val="20"/>
        </w:rPr>
        <w:t xml:space="preserve">nhibition </w:t>
      </w:r>
      <w:r w:rsidR="00000119" w:rsidRPr="00592813">
        <w:rPr>
          <w:rFonts w:asciiTheme="majorHAnsi" w:hAnsiTheme="majorHAnsi" w:cstheme="majorHAnsi"/>
          <w:b/>
          <w:sz w:val="20"/>
          <w:szCs w:val="20"/>
        </w:rPr>
        <w:t>of myosin V</w:t>
      </w:r>
      <w:r w:rsidR="00000119" w:rsidRPr="00592813">
        <w:rPr>
          <w:rFonts w:asciiTheme="majorHAnsi" w:hAnsiTheme="majorHAnsi" w:cstheme="majorHAnsi"/>
          <w:b/>
          <w:sz w:val="20"/>
          <w:szCs w:val="20"/>
          <w:vertAlign w:val="subscript"/>
        </w:rPr>
        <w:t>b</w:t>
      </w:r>
      <w:r w:rsidR="00000119" w:rsidRPr="00592813">
        <w:rPr>
          <w:rFonts w:asciiTheme="majorHAnsi" w:hAnsiTheme="majorHAnsi" w:cstheme="majorHAnsi"/>
          <w:b/>
          <w:sz w:val="20"/>
          <w:szCs w:val="20"/>
        </w:rPr>
        <w:t xml:space="preserve"> transport affects the population of </w:t>
      </w:r>
      <w:r w:rsidR="00050318">
        <w:rPr>
          <w:rFonts w:asciiTheme="majorHAnsi" w:hAnsiTheme="majorHAnsi" w:cstheme="majorHAnsi"/>
          <w:b/>
          <w:sz w:val="20"/>
          <w:szCs w:val="20"/>
        </w:rPr>
        <w:t xml:space="preserve">each </w:t>
      </w:r>
      <w:r w:rsidR="00000119" w:rsidRPr="00592813">
        <w:rPr>
          <w:rFonts w:asciiTheme="majorHAnsi" w:hAnsiTheme="majorHAnsi" w:cstheme="majorHAnsi"/>
          <w:b/>
          <w:sz w:val="20"/>
          <w:szCs w:val="20"/>
        </w:rPr>
        <w:t xml:space="preserve">component at </w:t>
      </w:r>
      <w:r w:rsidR="006E4EBA">
        <w:rPr>
          <w:rFonts w:asciiTheme="majorHAnsi" w:hAnsiTheme="majorHAnsi" w:cstheme="majorHAnsi"/>
          <w:b/>
          <w:sz w:val="20"/>
          <w:szCs w:val="20"/>
        </w:rPr>
        <w:t xml:space="preserve">the </w:t>
      </w:r>
      <w:r w:rsidR="00000119" w:rsidRPr="00592813">
        <w:rPr>
          <w:rFonts w:asciiTheme="majorHAnsi" w:hAnsiTheme="majorHAnsi" w:cstheme="majorHAnsi"/>
          <w:b/>
          <w:sz w:val="20"/>
          <w:szCs w:val="20"/>
        </w:rPr>
        <w:t>membrane.</w:t>
      </w:r>
      <w:r w:rsidR="001F5B10">
        <w:rPr>
          <w:rFonts w:ascii="Times New Roman" w:hAnsi="Times New Roman" w:cs="Times New Roman"/>
          <w:sz w:val="20"/>
          <w:szCs w:val="20"/>
        </w:rPr>
        <w:t xml:space="preserve"> T</w:t>
      </w:r>
      <w:r w:rsidR="00000119" w:rsidRPr="00592813">
        <w:rPr>
          <w:rFonts w:ascii="Times New Roman" w:hAnsi="Times New Roman" w:cs="Times New Roman"/>
          <w:sz w:val="20"/>
          <w:szCs w:val="20"/>
        </w:rPr>
        <w:t xml:space="preserve">he increase in the ratio of the amount of </w:t>
      </w:r>
      <w:r w:rsidR="00F0586E">
        <w:rPr>
          <w:rFonts w:ascii="Times New Roman" w:hAnsi="Times New Roman" w:cs="Times New Roman"/>
          <w:sz w:val="20"/>
          <w:szCs w:val="20"/>
        </w:rPr>
        <w:t xml:space="preserve">PICK-mediated </w:t>
      </w:r>
      <w:r w:rsidR="00000119" w:rsidRPr="00592813">
        <w:rPr>
          <w:rFonts w:ascii="Times New Roman" w:hAnsi="Times New Roman" w:cs="Times New Roman"/>
          <w:sz w:val="20"/>
          <w:szCs w:val="20"/>
        </w:rPr>
        <w:t>endocytic AMPARs to the total amount of AMPARs at the membrane</w:t>
      </w:r>
      <w:r w:rsidR="001F5B10">
        <w:rPr>
          <w:rFonts w:ascii="Times New Roman" w:hAnsi="Times New Roman" w:cs="Times New Roman"/>
          <w:sz w:val="20"/>
          <w:szCs w:val="20"/>
        </w:rPr>
        <w:t xml:space="preserve"> (Fig. 5b) </w:t>
      </w:r>
      <w:r w:rsidR="002E7CB5">
        <w:rPr>
          <w:rFonts w:ascii="Times New Roman" w:hAnsi="Times New Roman" w:cs="Times New Roman"/>
          <w:sz w:val="20"/>
          <w:szCs w:val="20"/>
        </w:rPr>
        <w:t xml:space="preserve">can be interpreted </w:t>
      </w:r>
      <w:r w:rsidR="00FD6F88">
        <w:rPr>
          <w:rFonts w:ascii="Times New Roman" w:hAnsi="Times New Roman" w:cs="Times New Roman"/>
          <w:sz w:val="20"/>
          <w:szCs w:val="20"/>
        </w:rPr>
        <w:t>on the basis of</w:t>
      </w:r>
      <w:r w:rsidR="001F5B10">
        <w:rPr>
          <w:rFonts w:ascii="Times New Roman" w:hAnsi="Times New Roman" w:cs="Times New Roman"/>
          <w:sz w:val="20"/>
          <w:szCs w:val="20"/>
        </w:rPr>
        <w:t xml:space="preserve"> </w:t>
      </w:r>
      <w:r w:rsidR="00F0586E">
        <w:rPr>
          <w:rFonts w:ascii="Times New Roman" w:hAnsi="Times New Roman" w:cs="Times New Roman"/>
          <w:sz w:val="20"/>
          <w:szCs w:val="20"/>
        </w:rPr>
        <w:t>the slight increase in the population of PICK1-bound AMPARs</w:t>
      </w:r>
      <w:r w:rsidR="002E7CB5">
        <w:rPr>
          <w:rFonts w:ascii="Times New Roman" w:hAnsi="Times New Roman" w:cs="Times New Roman"/>
          <w:sz w:val="20"/>
          <w:szCs w:val="20"/>
        </w:rPr>
        <w:t xml:space="preserve"> as observed here.</w:t>
      </w:r>
    </w:p>
    <w:p w14:paraId="1F5C3CB8" w14:textId="77777777" w:rsidR="00021E11" w:rsidRPr="00050318" w:rsidRDefault="00021E11">
      <w:pPr>
        <w:rPr>
          <w:rFonts w:asciiTheme="majorHAnsi" w:hAnsiTheme="majorHAnsi" w:cstheme="majorHAnsi"/>
          <w:b/>
          <w:sz w:val="22"/>
          <w:szCs w:val="22"/>
        </w:rPr>
      </w:pPr>
    </w:p>
    <w:p w14:paraId="0699BE19" w14:textId="77777777" w:rsidR="00000119" w:rsidRPr="00EB0C07" w:rsidRDefault="00000119" w:rsidP="00000119">
      <w:pPr>
        <w:rPr>
          <w:rFonts w:asciiTheme="majorHAnsi" w:hAnsiTheme="majorHAnsi" w:cstheme="majorHAnsi"/>
          <w:b/>
          <w:sz w:val="22"/>
          <w:szCs w:val="22"/>
        </w:rPr>
      </w:pPr>
      <w:r>
        <w:rPr>
          <w:rFonts w:asciiTheme="majorHAnsi" w:hAnsiTheme="majorHAnsi" w:cstheme="majorHAnsi"/>
          <w:b/>
          <w:noProof/>
          <w:sz w:val="22"/>
          <w:szCs w:val="22"/>
        </w:rPr>
        <w:drawing>
          <wp:inline distT="0" distB="0" distL="0" distR="0" wp14:anchorId="51F2C3E8" wp14:editId="69527C89">
            <wp:extent cx="6116320" cy="2145665"/>
            <wp:effectExtent l="0" t="0" r="5080" b="63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2.jpg"/>
                    <pic:cNvPicPr/>
                  </pic:nvPicPr>
                  <pic:blipFill>
                    <a:blip r:embed="rId14" cstate="print">
                      <a:extLst>
                        <a:ext uri="{28A0092B-C50C-407E-A947-70E740481C1C}">
                          <a14:useLocalDpi xmlns:a14="http://schemas.microsoft.com/office/drawing/2010/main"/>
                        </a:ext>
                      </a:extLst>
                    </a:blip>
                    <a:stretch>
                      <a:fillRect/>
                    </a:stretch>
                  </pic:blipFill>
                  <pic:spPr>
                    <a:xfrm>
                      <a:off x="0" y="0"/>
                      <a:ext cx="6116320" cy="2145665"/>
                    </a:xfrm>
                    <a:prstGeom prst="rect">
                      <a:avLst/>
                    </a:prstGeom>
                  </pic:spPr>
                </pic:pic>
              </a:graphicData>
            </a:graphic>
          </wp:inline>
        </w:drawing>
      </w:r>
    </w:p>
    <w:p w14:paraId="531E7170" w14:textId="18CADD0A" w:rsidR="00000119" w:rsidRPr="00592813" w:rsidRDefault="00EC4309" w:rsidP="00000119">
      <w:pPr>
        <w:jc w:val="both"/>
        <w:rPr>
          <w:rFonts w:ascii="Times New Roman" w:hAnsi="Times New Roman" w:cs="Times New Roman"/>
          <w:sz w:val="20"/>
          <w:szCs w:val="20"/>
        </w:rPr>
      </w:pPr>
      <w:r>
        <w:rPr>
          <w:rFonts w:asciiTheme="majorHAnsi" w:hAnsiTheme="majorHAnsi" w:cstheme="majorHAnsi"/>
          <w:b/>
          <w:sz w:val="20"/>
          <w:szCs w:val="20"/>
        </w:rPr>
        <w:t>Figure</w:t>
      </w:r>
      <w:r w:rsidR="00B2773B">
        <w:rPr>
          <w:rFonts w:asciiTheme="majorHAnsi" w:hAnsiTheme="majorHAnsi" w:cstheme="majorHAnsi"/>
          <w:b/>
          <w:sz w:val="20"/>
          <w:szCs w:val="20"/>
        </w:rPr>
        <w:t xml:space="preserve"> </w:t>
      </w:r>
      <w:r w:rsidR="001045BA">
        <w:rPr>
          <w:rFonts w:asciiTheme="majorHAnsi" w:hAnsiTheme="majorHAnsi" w:cstheme="majorHAnsi"/>
          <w:b/>
          <w:sz w:val="20"/>
          <w:szCs w:val="20"/>
        </w:rPr>
        <w:t>S7</w:t>
      </w:r>
      <w:r>
        <w:rPr>
          <w:rFonts w:asciiTheme="majorHAnsi" w:hAnsiTheme="majorHAnsi" w:cstheme="majorHAnsi"/>
          <w:b/>
          <w:sz w:val="20"/>
          <w:szCs w:val="20"/>
        </w:rPr>
        <w:t>.</w:t>
      </w:r>
      <w:r w:rsidR="00B2773B">
        <w:rPr>
          <w:rFonts w:asciiTheme="majorHAnsi" w:hAnsiTheme="majorHAnsi" w:cstheme="majorHAnsi"/>
          <w:sz w:val="20"/>
          <w:szCs w:val="20"/>
        </w:rPr>
        <w:t xml:space="preserve"> </w:t>
      </w:r>
      <w:r w:rsidR="00000119" w:rsidRPr="00592813">
        <w:rPr>
          <w:rFonts w:asciiTheme="majorHAnsi" w:hAnsiTheme="majorHAnsi" w:cstheme="majorHAnsi"/>
          <w:b/>
          <w:sz w:val="20"/>
          <w:szCs w:val="20"/>
        </w:rPr>
        <w:t xml:space="preserve">The activation levels of PKA and PP2B are </w:t>
      </w:r>
      <w:r w:rsidR="00691D38">
        <w:rPr>
          <w:rFonts w:asciiTheme="majorHAnsi" w:hAnsiTheme="majorHAnsi" w:cstheme="majorHAnsi"/>
          <w:b/>
          <w:sz w:val="20"/>
          <w:szCs w:val="20"/>
        </w:rPr>
        <w:t>not effectively</w:t>
      </w:r>
      <w:r w:rsidR="00000119" w:rsidRPr="00592813">
        <w:rPr>
          <w:rFonts w:asciiTheme="majorHAnsi" w:hAnsiTheme="majorHAnsi" w:cstheme="majorHAnsi" w:hint="eastAsia"/>
          <w:b/>
          <w:sz w:val="20"/>
          <w:szCs w:val="20"/>
        </w:rPr>
        <w:t xml:space="preserve"> </w:t>
      </w:r>
      <w:r w:rsidR="00691D38">
        <w:rPr>
          <w:rFonts w:asciiTheme="majorHAnsi" w:hAnsiTheme="majorHAnsi" w:cstheme="majorHAnsi"/>
          <w:b/>
          <w:sz w:val="20"/>
          <w:szCs w:val="20"/>
        </w:rPr>
        <w:t>regulated</w:t>
      </w:r>
      <w:r w:rsidR="00691D38" w:rsidRPr="00592813">
        <w:rPr>
          <w:rFonts w:asciiTheme="majorHAnsi" w:hAnsiTheme="majorHAnsi" w:cstheme="majorHAnsi"/>
          <w:b/>
          <w:sz w:val="20"/>
          <w:szCs w:val="20"/>
        </w:rPr>
        <w:t xml:space="preserve"> </w:t>
      </w:r>
      <w:r w:rsidR="00000119" w:rsidRPr="00592813">
        <w:rPr>
          <w:rFonts w:asciiTheme="majorHAnsi" w:hAnsiTheme="majorHAnsi" w:cstheme="majorHAnsi"/>
          <w:b/>
          <w:sz w:val="20"/>
          <w:szCs w:val="20"/>
        </w:rPr>
        <w:t xml:space="preserve">by </w:t>
      </w:r>
      <w:r w:rsidR="003E193A">
        <w:rPr>
          <w:rFonts w:asciiTheme="majorHAnsi" w:hAnsiTheme="majorHAnsi" w:cstheme="majorHAnsi"/>
          <w:b/>
          <w:sz w:val="20"/>
          <w:szCs w:val="20"/>
        </w:rPr>
        <w:t>difference</w:t>
      </w:r>
      <w:r w:rsidR="00691D38">
        <w:rPr>
          <w:rFonts w:asciiTheme="majorHAnsi" w:hAnsiTheme="majorHAnsi" w:cstheme="majorHAnsi"/>
          <w:b/>
          <w:sz w:val="20"/>
          <w:szCs w:val="20"/>
        </w:rPr>
        <w:t>s</w:t>
      </w:r>
      <w:r w:rsidR="003E193A">
        <w:rPr>
          <w:rFonts w:asciiTheme="majorHAnsi" w:hAnsiTheme="majorHAnsi" w:cstheme="majorHAnsi"/>
          <w:b/>
          <w:sz w:val="20"/>
          <w:szCs w:val="20"/>
        </w:rPr>
        <w:t xml:space="preserve"> </w:t>
      </w:r>
      <w:r w:rsidR="00691D38">
        <w:rPr>
          <w:rFonts w:asciiTheme="majorHAnsi" w:hAnsiTheme="majorHAnsi" w:cstheme="majorHAnsi"/>
          <w:b/>
          <w:sz w:val="20"/>
          <w:szCs w:val="20"/>
        </w:rPr>
        <w:t>in Ca</w:t>
      </w:r>
      <w:r w:rsidR="00691D38" w:rsidRPr="00691D38">
        <w:rPr>
          <w:rFonts w:asciiTheme="majorHAnsi" w:hAnsiTheme="majorHAnsi" w:cstheme="majorHAnsi"/>
          <w:b/>
          <w:sz w:val="20"/>
          <w:szCs w:val="20"/>
          <w:vertAlign w:val="superscript"/>
        </w:rPr>
        <w:t>2+</w:t>
      </w:r>
      <w:r w:rsidR="00691D38">
        <w:rPr>
          <w:rFonts w:asciiTheme="majorHAnsi" w:hAnsiTheme="majorHAnsi" w:cstheme="majorHAnsi"/>
          <w:b/>
          <w:sz w:val="20"/>
          <w:szCs w:val="20"/>
        </w:rPr>
        <w:t xml:space="preserve"> concentration during </w:t>
      </w:r>
      <w:r w:rsidR="00000119" w:rsidRPr="00592813">
        <w:rPr>
          <w:rFonts w:asciiTheme="majorHAnsi" w:hAnsiTheme="majorHAnsi" w:cstheme="majorHAnsi"/>
          <w:b/>
          <w:sz w:val="20"/>
          <w:szCs w:val="20"/>
        </w:rPr>
        <w:t>LTP and LTD stimulation.</w:t>
      </w:r>
      <w:r w:rsidR="00000119" w:rsidRPr="00592813">
        <w:rPr>
          <w:rFonts w:asciiTheme="majorHAnsi" w:hAnsiTheme="majorHAnsi" w:cstheme="majorHAnsi"/>
          <w:sz w:val="20"/>
          <w:szCs w:val="20"/>
        </w:rPr>
        <w:t xml:space="preserve"> </w:t>
      </w:r>
      <w:r w:rsidR="00000119" w:rsidRPr="00592813">
        <w:rPr>
          <w:rFonts w:ascii="Times New Roman" w:hAnsi="Times New Roman" w:cs="Times New Roman"/>
          <w:sz w:val="20"/>
          <w:szCs w:val="20"/>
        </w:rPr>
        <w:t xml:space="preserve">The competition between phosphorylation and dephosphorylation of </w:t>
      </w:r>
      <w:r w:rsidR="00B231A8" w:rsidRPr="00592813">
        <w:rPr>
          <w:rFonts w:ascii="Times New Roman" w:hAnsi="Times New Roman" w:cs="Times New Roman"/>
          <w:sz w:val="20"/>
          <w:szCs w:val="20"/>
        </w:rPr>
        <w:t>Glu</w:t>
      </w:r>
      <w:r w:rsidR="00B231A8">
        <w:rPr>
          <w:rFonts w:ascii="Times New Roman" w:hAnsi="Times New Roman" w:cs="Times New Roman"/>
          <w:sz w:val="20"/>
          <w:szCs w:val="20"/>
        </w:rPr>
        <w:t>A</w:t>
      </w:r>
      <w:r w:rsidR="00B231A8" w:rsidRPr="00592813">
        <w:rPr>
          <w:rFonts w:ascii="Times New Roman" w:hAnsi="Times New Roman" w:cs="Times New Roman"/>
          <w:sz w:val="20"/>
          <w:szCs w:val="20"/>
        </w:rPr>
        <w:t xml:space="preserve">1 </w:t>
      </w:r>
      <w:r w:rsidR="00000119" w:rsidRPr="00592813">
        <w:rPr>
          <w:rFonts w:ascii="Times New Roman" w:hAnsi="Times New Roman" w:cs="Times New Roman"/>
          <w:sz w:val="20"/>
          <w:szCs w:val="20"/>
        </w:rPr>
        <w:t xml:space="preserve">serine 845 is regulated by the activation level of PKA and PP2B. However, </w:t>
      </w:r>
      <w:r w:rsidR="00423BB6">
        <w:rPr>
          <w:rFonts w:ascii="Times New Roman" w:hAnsi="Times New Roman" w:cs="Times New Roman"/>
          <w:sz w:val="20"/>
          <w:szCs w:val="20"/>
        </w:rPr>
        <w:t>t</w:t>
      </w:r>
      <w:r w:rsidR="003D0929" w:rsidRPr="00592813">
        <w:rPr>
          <w:rFonts w:ascii="Times New Roman" w:hAnsi="Times New Roman" w:cs="Times New Roman"/>
          <w:sz w:val="20"/>
          <w:szCs w:val="20"/>
        </w:rPr>
        <w:t>he LTP and LTD stimulation</w:t>
      </w:r>
      <w:r w:rsidR="003D0929">
        <w:rPr>
          <w:rFonts w:ascii="Times New Roman" w:hAnsi="Times New Roman" w:cs="Times New Roman"/>
          <w:sz w:val="20"/>
          <w:szCs w:val="20"/>
        </w:rPr>
        <w:t xml:space="preserve"> result in </w:t>
      </w:r>
      <w:r w:rsidR="009C487C">
        <w:rPr>
          <w:rFonts w:ascii="Times New Roman" w:hAnsi="Times New Roman" w:cs="Times New Roman"/>
          <w:sz w:val="20"/>
          <w:szCs w:val="20"/>
        </w:rPr>
        <w:t xml:space="preserve">no </w:t>
      </w:r>
      <w:r w:rsidR="00C4082C">
        <w:rPr>
          <w:rFonts w:ascii="Times New Roman" w:hAnsi="Times New Roman" w:cs="Times New Roman"/>
          <w:sz w:val="20"/>
          <w:szCs w:val="20"/>
        </w:rPr>
        <w:t>obvious</w:t>
      </w:r>
      <w:r w:rsidR="00C4082C" w:rsidRPr="00592813">
        <w:rPr>
          <w:rFonts w:ascii="Times New Roman" w:hAnsi="Times New Roman" w:cs="Times New Roman"/>
          <w:sz w:val="20"/>
          <w:szCs w:val="20"/>
        </w:rPr>
        <w:t xml:space="preserve"> </w:t>
      </w:r>
      <w:r w:rsidR="00000119" w:rsidRPr="00592813">
        <w:rPr>
          <w:rFonts w:ascii="Times New Roman" w:hAnsi="Times New Roman" w:cs="Times New Roman"/>
          <w:sz w:val="20"/>
          <w:szCs w:val="20"/>
        </w:rPr>
        <w:t xml:space="preserve">difference </w:t>
      </w:r>
      <w:r w:rsidR="00C4082C">
        <w:rPr>
          <w:rFonts w:ascii="Times New Roman" w:hAnsi="Times New Roman" w:cs="Times New Roman"/>
          <w:sz w:val="20"/>
          <w:szCs w:val="20"/>
        </w:rPr>
        <w:t>on</w:t>
      </w:r>
      <w:r w:rsidR="00C4082C" w:rsidRPr="00592813">
        <w:rPr>
          <w:rFonts w:ascii="Times New Roman" w:hAnsi="Times New Roman" w:cs="Times New Roman"/>
          <w:sz w:val="20"/>
          <w:szCs w:val="20"/>
        </w:rPr>
        <w:t xml:space="preserve"> </w:t>
      </w:r>
      <w:r w:rsidR="00000119" w:rsidRPr="00592813">
        <w:rPr>
          <w:rFonts w:ascii="Times New Roman" w:hAnsi="Times New Roman" w:cs="Times New Roman"/>
          <w:sz w:val="20"/>
          <w:szCs w:val="20"/>
        </w:rPr>
        <w:t>the activation level</w:t>
      </w:r>
      <w:r w:rsidR="009C487C">
        <w:rPr>
          <w:rFonts w:ascii="Times New Roman" w:hAnsi="Times New Roman" w:cs="Times New Roman"/>
          <w:sz w:val="20"/>
          <w:szCs w:val="20"/>
        </w:rPr>
        <w:t>s</w:t>
      </w:r>
      <w:r w:rsidR="00000119" w:rsidRPr="00592813">
        <w:rPr>
          <w:rFonts w:ascii="Times New Roman" w:hAnsi="Times New Roman" w:cs="Times New Roman"/>
          <w:sz w:val="20"/>
          <w:szCs w:val="20"/>
        </w:rPr>
        <w:t xml:space="preserve"> of PKA and PP2B, implying that </w:t>
      </w:r>
      <w:r w:rsidR="00646448">
        <w:rPr>
          <w:rFonts w:ascii="Times New Roman" w:hAnsi="Times New Roman" w:cs="Times New Roman"/>
          <w:sz w:val="20"/>
          <w:szCs w:val="20"/>
        </w:rPr>
        <w:t xml:space="preserve">the other </w:t>
      </w:r>
      <w:r w:rsidR="00000119" w:rsidRPr="00592813">
        <w:rPr>
          <w:rFonts w:ascii="Times New Roman" w:hAnsi="Times New Roman" w:cs="Times New Roman"/>
          <w:sz w:val="20"/>
          <w:szCs w:val="20"/>
        </w:rPr>
        <w:t>calcium</w:t>
      </w:r>
      <w:r w:rsidR="003D0929">
        <w:rPr>
          <w:rFonts w:ascii="Times New Roman" w:hAnsi="Times New Roman" w:cs="Times New Roman"/>
          <w:sz w:val="20"/>
          <w:szCs w:val="20"/>
        </w:rPr>
        <w:t>-</w:t>
      </w:r>
      <w:r w:rsidR="00000119" w:rsidRPr="00592813">
        <w:rPr>
          <w:rFonts w:ascii="Times New Roman" w:hAnsi="Times New Roman" w:cs="Times New Roman"/>
          <w:sz w:val="20"/>
          <w:szCs w:val="20"/>
        </w:rPr>
        <w:t>dependent regulatory mechanism</w:t>
      </w:r>
      <w:r w:rsidR="00C4082C">
        <w:rPr>
          <w:rFonts w:ascii="Times New Roman" w:hAnsi="Times New Roman" w:cs="Times New Roman"/>
          <w:sz w:val="20"/>
          <w:szCs w:val="20"/>
        </w:rPr>
        <w:t xml:space="preserve"> </w:t>
      </w:r>
      <w:r w:rsidR="00000119" w:rsidRPr="00592813">
        <w:rPr>
          <w:rFonts w:ascii="Times New Roman" w:hAnsi="Times New Roman" w:cs="Times New Roman"/>
          <w:sz w:val="20"/>
          <w:szCs w:val="20"/>
        </w:rPr>
        <w:t xml:space="preserve">is </w:t>
      </w:r>
      <w:r w:rsidR="00480627">
        <w:rPr>
          <w:rFonts w:ascii="Times New Roman" w:hAnsi="Times New Roman" w:cs="Times New Roman"/>
          <w:sz w:val="20"/>
          <w:szCs w:val="20"/>
        </w:rPr>
        <w:t xml:space="preserve">needed to induce </w:t>
      </w:r>
      <w:r w:rsidR="00480627" w:rsidRPr="00592813">
        <w:rPr>
          <w:rFonts w:ascii="Times New Roman" w:hAnsi="Times New Roman" w:cs="Times New Roman"/>
          <w:sz w:val="20"/>
          <w:szCs w:val="20"/>
        </w:rPr>
        <w:t xml:space="preserve">LTP and LTD </w:t>
      </w:r>
      <w:r w:rsidR="00FC09FF">
        <w:rPr>
          <w:rFonts w:ascii="Times New Roman" w:hAnsi="Times New Roman" w:cs="Times New Roman"/>
          <w:sz w:val="20"/>
          <w:szCs w:val="20"/>
        </w:rPr>
        <w:t xml:space="preserve">expressions </w:t>
      </w:r>
      <w:r w:rsidR="00DE4D9E">
        <w:rPr>
          <w:rFonts w:ascii="Times New Roman" w:hAnsi="Times New Roman" w:cs="Times New Roman"/>
          <w:sz w:val="20"/>
          <w:szCs w:val="20"/>
        </w:rPr>
        <w:t>in addition to</w:t>
      </w:r>
      <w:r w:rsidR="00000119" w:rsidRPr="00592813">
        <w:rPr>
          <w:rFonts w:ascii="Times New Roman" w:hAnsi="Times New Roman" w:cs="Times New Roman"/>
          <w:sz w:val="20"/>
          <w:szCs w:val="20"/>
        </w:rPr>
        <w:t xml:space="preserve"> the </w:t>
      </w:r>
      <w:r w:rsidR="00646448">
        <w:rPr>
          <w:rFonts w:ascii="Times New Roman" w:hAnsi="Times New Roman" w:cs="Times New Roman"/>
          <w:sz w:val="20"/>
          <w:szCs w:val="20"/>
        </w:rPr>
        <w:t>previous</w:t>
      </w:r>
      <w:r w:rsidR="009C487C">
        <w:rPr>
          <w:rFonts w:ascii="Times New Roman" w:hAnsi="Times New Roman" w:cs="Times New Roman"/>
          <w:sz w:val="20"/>
          <w:szCs w:val="20"/>
        </w:rPr>
        <w:t>ly proposed</w:t>
      </w:r>
      <w:r w:rsidR="00646448">
        <w:rPr>
          <w:rFonts w:ascii="Times New Roman" w:hAnsi="Times New Roman" w:cs="Times New Roman"/>
          <w:sz w:val="20"/>
          <w:szCs w:val="20"/>
        </w:rPr>
        <w:t xml:space="preserve"> </w:t>
      </w:r>
      <w:r w:rsidR="00000119" w:rsidRPr="00592813">
        <w:rPr>
          <w:rFonts w:ascii="Times New Roman" w:hAnsi="Times New Roman" w:cs="Times New Roman"/>
          <w:sz w:val="20"/>
          <w:szCs w:val="20"/>
        </w:rPr>
        <w:t>plasticity mechanism</w:t>
      </w:r>
      <w:r w:rsidR="00A33F87">
        <w:rPr>
          <w:rFonts w:ascii="Times New Roman" w:hAnsi="Times New Roman" w:cs="Times New Roman"/>
          <w:sz w:val="20"/>
          <w:szCs w:val="20"/>
        </w:rPr>
        <w:t xml:space="preserve"> </w:t>
      </w:r>
      <w:r w:rsidR="00DB6E6C">
        <w:rPr>
          <w:rFonts w:ascii="Times New Roman" w:hAnsi="Times New Roman" w:cs="Times New Roman"/>
          <w:sz w:val="20"/>
          <w:szCs w:val="20"/>
        </w:rPr>
        <w:t xml:space="preserve">based </w:t>
      </w:r>
      <w:r w:rsidR="00480627">
        <w:rPr>
          <w:rFonts w:ascii="Times New Roman" w:hAnsi="Times New Roman" w:cs="Times New Roman"/>
          <w:sz w:val="20"/>
          <w:szCs w:val="20"/>
        </w:rPr>
        <w:t xml:space="preserve">only </w:t>
      </w:r>
      <w:r w:rsidR="008B4DC5">
        <w:rPr>
          <w:rFonts w:ascii="Times New Roman" w:hAnsi="Times New Roman" w:cs="Times New Roman"/>
          <w:sz w:val="20"/>
          <w:szCs w:val="20"/>
        </w:rPr>
        <w:t xml:space="preserve">on </w:t>
      </w:r>
      <w:r w:rsidR="00A33F87">
        <w:rPr>
          <w:rFonts w:ascii="Times New Roman" w:hAnsi="Times New Roman" w:cs="Times New Roman"/>
          <w:sz w:val="20"/>
          <w:szCs w:val="20"/>
        </w:rPr>
        <w:t xml:space="preserve">the </w:t>
      </w:r>
      <w:r w:rsidR="00000119" w:rsidRPr="00592813">
        <w:rPr>
          <w:rFonts w:ascii="Times New Roman" w:hAnsi="Times New Roman" w:cs="Times New Roman"/>
          <w:sz w:val="20"/>
          <w:szCs w:val="20"/>
        </w:rPr>
        <w:t>phosphorylation</w:t>
      </w:r>
      <w:r w:rsidR="005E73C7">
        <w:rPr>
          <w:rFonts w:ascii="Times New Roman" w:hAnsi="Times New Roman" w:cs="Times New Roman"/>
          <w:sz w:val="20"/>
          <w:szCs w:val="20"/>
        </w:rPr>
        <w:t>/</w:t>
      </w:r>
      <w:r w:rsidR="00000119" w:rsidRPr="00592813">
        <w:rPr>
          <w:rFonts w:ascii="Times New Roman" w:hAnsi="Times New Roman" w:cs="Times New Roman"/>
          <w:sz w:val="20"/>
          <w:szCs w:val="20"/>
        </w:rPr>
        <w:t xml:space="preserve">dephosphorylation of </w:t>
      </w:r>
      <w:r w:rsidR="00B231A8" w:rsidRPr="00592813">
        <w:rPr>
          <w:rFonts w:ascii="Times New Roman" w:hAnsi="Times New Roman" w:cs="Times New Roman"/>
          <w:sz w:val="20"/>
          <w:szCs w:val="20"/>
        </w:rPr>
        <w:t>Glu</w:t>
      </w:r>
      <w:r w:rsidR="00B231A8">
        <w:rPr>
          <w:rFonts w:ascii="Times New Roman" w:hAnsi="Times New Roman" w:cs="Times New Roman"/>
          <w:sz w:val="20"/>
          <w:szCs w:val="20"/>
        </w:rPr>
        <w:t>A</w:t>
      </w:r>
      <w:r w:rsidR="00B231A8" w:rsidRPr="00592813">
        <w:rPr>
          <w:rFonts w:ascii="Times New Roman" w:hAnsi="Times New Roman" w:cs="Times New Roman"/>
          <w:sz w:val="20"/>
          <w:szCs w:val="20"/>
        </w:rPr>
        <w:t xml:space="preserve">1 </w:t>
      </w:r>
      <w:r w:rsidR="00000119" w:rsidRPr="00592813">
        <w:rPr>
          <w:rFonts w:ascii="Times New Roman" w:hAnsi="Times New Roman" w:cs="Times New Roman"/>
          <w:sz w:val="20"/>
          <w:szCs w:val="20"/>
        </w:rPr>
        <w:t>S845</w:t>
      </w:r>
      <w:r w:rsidR="00DB6E6C">
        <w:rPr>
          <w:rFonts w:ascii="Times New Roman" w:hAnsi="Times New Roman" w:cs="Times New Roman"/>
          <w:sz w:val="20"/>
          <w:szCs w:val="20"/>
        </w:rPr>
        <w:t xml:space="preserve"> </w:t>
      </w:r>
      <w:r w:rsidR="002170DE">
        <w:rPr>
          <w:rFonts w:ascii="Times New Roman" w:eastAsiaTheme="minorEastAsia" w:hAnsi="Times New Roman" w:cs="Times New Roman"/>
          <w:sz w:val="20"/>
          <w:szCs w:val="20"/>
        </w:rPr>
        <w:fldChar w:fldCharType="begin"/>
      </w:r>
      <w:r w:rsidR="003E2BFB">
        <w:rPr>
          <w:rFonts w:ascii="Times New Roman" w:eastAsiaTheme="minorEastAsia" w:hAnsi="Times New Roman" w:cs="Times New Roman"/>
          <w:sz w:val="20"/>
          <w:szCs w:val="20"/>
        </w:rPr>
        <w:instrText xml:space="preserve"> ADDIN PAPERS2_CITATIONS &lt;citation&gt;&lt;priority&gt;1&lt;/priority&gt;&lt;uuid&gt;6E854EBF-C688-4032-B2E5-431FFE9FF074&lt;/uuid&gt;&lt;publications&gt;&lt;publication&gt;&lt;subtype&gt;400&lt;/subtype&gt;&lt;title&gt;Phosphorylation of the AMPA receptor GluR1 subunit is required for synaptic plasticity and retention of spatial memory&lt;/title&gt;&lt;url&gt;http://eutils.ncbi.nlm.nih.gov/entrez/eutils/elink.fcgi?dbfrom=pubmed&amp;amp;id=12628184&amp;amp;retmode=ref&amp;amp;cmd=prlinks&lt;/url&gt;&lt;volume&gt;112&lt;/volume&gt;&lt;publication_date&gt;99200300001200000000200000&lt;/publication_date&gt;&lt;uuid&gt;59E271AC-303C-473E-B370-318445B19A16&lt;/uuid&gt;&lt;type&gt;400&lt;/type&gt;&lt;number&gt;5&lt;/number&gt;&lt;institution&gt;Department of Neuroscience, Howard Hughes Medical Institute, Johns Hopkins School of Medicine, Baltimore, MD 21205, USA.&lt;/institution&gt;&lt;startpage&gt;631&lt;/startpage&gt;&lt;endpage&gt;643&lt;/endpage&gt;&lt;bundle&gt;&lt;publication&gt;&lt;title&gt;Cell&lt;/title&gt;&lt;uuid&gt;7BC4B9AE-0222-4C98-8EF0-575A3DFA65BD&lt;/uuid&gt;&lt;subtype&gt;-100&lt;/subtype&gt;&lt;publisher&gt;Elsevier Inc.&lt;/publisher&gt;&lt;type&gt;-100&lt;/type&gt;&lt;/publication&gt;&lt;/bundle&gt;&lt;authors&gt;&lt;author&gt;&lt;lastName&gt;Lee&lt;/lastName&gt;&lt;firstName&gt;H&lt;/firstName&gt;&lt;middleNames&gt;K&lt;/middleNames&gt;&lt;/author&gt;&lt;author&gt;&lt;lastName&gt;Takamiya&lt;/lastName&gt;&lt;firstName&gt;K&lt;/firstName&gt;&lt;/author&gt;&lt;author&gt;&lt;lastName&gt;Han&lt;/lastName&gt;&lt;firstName&gt;J&lt;/firstName&gt;&lt;middleNames&gt;S&lt;/middleNames&gt;&lt;/author&gt;&lt;author&gt;&lt;lastName&gt;Man&lt;/lastName&gt;&lt;firstName&gt;H&lt;/firstName&gt;&lt;middleNames&gt;Y&lt;/middleNames&gt;&lt;/author&gt;&lt;author&gt;&lt;lastName&gt;Kim&lt;/lastName&gt;&lt;firstName&gt;C&lt;/firstName&gt;&lt;middleNames&gt;H&lt;/middleNames&gt;&lt;/author&gt;&lt;author&gt;&lt;lastName&gt;Rumbaugh&lt;/lastName&gt;&lt;firstName&gt;G&lt;/firstName&gt;&lt;/author&gt;&lt;author&gt;&lt;lastName&gt;Yu&lt;/lastName&gt;&lt;firstName&gt;S&lt;/firstName&gt;&lt;/author&gt;&lt;author&gt;&lt;lastName&gt;Ding&lt;/lastName&gt;&lt;firstName&gt;L&lt;/firstName&gt;&lt;/author&gt;&lt;author&gt;&lt;lastName&gt;He&lt;/lastName&gt;&lt;firstName&gt;C&lt;/firstName&gt;&lt;/author&gt;&lt;author&gt;&lt;lastName&gt;Petralia&lt;/lastName&gt;&lt;firstName&gt;R&lt;/firstName&gt;&lt;middleNames&gt;S&lt;/middleNames&gt;&lt;/author&gt;&lt;author&gt;&lt;lastName&gt;Wenthold&lt;/lastName&gt;&lt;firstName&gt;R&lt;/firstName&gt;&lt;middleNames&gt;J&lt;/middleNames&gt;&lt;/author&gt;&lt;author&gt;&lt;lastName&gt;Gallagher&lt;/lastName&gt;&lt;firstName&gt;M&lt;/firstName&gt;&lt;/author&gt;&lt;author&gt;&lt;lastName&gt;Huganir&lt;/lastName&gt;&lt;firstName&gt;R&lt;/firstName&gt;&lt;middleNames&gt;L&lt;/middleNames&gt;&lt;/author&gt;&lt;/authors&gt;&lt;/publication&gt;&lt;/publications&gt;&lt;cites&gt;&lt;/cites&gt;&lt;/citation&gt;</w:instrText>
      </w:r>
      <w:r w:rsidR="002170DE">
        <w:rPr>
          <w:rFonts w:ascii="Times New Roman" w:eastAsiaTheme="minorEastAsia" w:hAnsi="Times New Roman" w:cs="Times New Roman"/>
          <w:sz w:val="20"/>
          <w:szCs w:val="20"/>
        </w:rPr>
        <w:fldChar w:fldCharType="separate"/>
      </w:r>
      <w:r w:rsidR="003E2BFB">
        <w:rPr>
          <w:rFonts w:ascii="Times New Roman" w:eastAsiaTheme="minorEastAsia" w:hAnsi="Times New Roman" w:cs="Times New Roman"/>
          <w:sz w:val="20"/>
          <w:szCs w:val="20"/>
        </w:rPr>
        <w:t>[3]</w:t>
      </w:r>
      <w:r w:rsidR="002170DE">
        <w:rPr>
          <w:rFonts w:ascii="Times New Roman" w:eastAsiaTheme="minorEastAsia" w:hAnsi="Times New Roman" w:cs="Times New Roman"/>
          <w:sz w:val="20"/>
          <w:szCs w:val="20"/>
        </w:rPr>
        <w:fldChar w:fldCharType="end"/>
      </w:r>
      <w:r w:rsidR="00000119" w:rsidRPr="00592813">
        <w:rPr>
          <w:rFonts w:ascii="Times New Roman" w:hAnsi="Times New Roman" w:cs="Times New Roman"/>
          <w:sz w:val="20"/>
          <w:szCs w:val="20"/>
        </w:rPr>
        <w:t>.</w:t>
      </w:r>
    </w:p>
    <w:p w14:paraId="340A9A23" w14:textId="584DBD10" w:rsidR="00236E8D" w:rsidRDefault="00236E8D">
      <w:pPr>
        <w:rPr>
          <w:rFonts w:asciiTheme="majorHAnsi" w:hAnsiTheme="majorHAnsi" w:cstheme="majorHAnsi"/>
          <w:b/>
        </w:rPr>
      </w:pPr>
    </w:p>
    <w:p w14:paraId="395AF22B" w14:textId="615247E6" w:rsidR="00C37351" w:rsidRDefault="00C37351">
      <w:pPr>
        <w:rPr>
          <w:rFonts w:asciiTheme="majorHAnsi" w:hAnsiTheme="majorHAnsi" w:cstheme="majorHAnsi"/>
          <w:b/>
        </w:rPr>
      </w:pPr>
      <w:r>
        <w:rPr>
          <w:rFonts w:asciiTheme="majorHAnsi" w:hAnsiTheme="majorHAnsi" w:cstheme="majorHAnsi" w:hint="eastAsia"/>
          <w:b/>
          <w:noProof/>
        </w:rPr>
        <w:lastRenderedPageBreak/>
        <w:drawing>
          <wp:inline distT="0" distB="0" distL="0" distR="0" wp14:anchorId="2C9D2CBB" wp14:editId="6B779556">
            <wp:extent cx="3365500" cy="22860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7.jpg"/>
                    <pic:cNvPicPr/>
                  </pic:nvPicPr>
                  <pic:blipFill>
                    <a:blip r:embed="rId15" cstate="print">
                      <a:extLst>
                        <a:ext uri="{28A0092B-C50C-407E-A947-70E740481C1C}">
                          <a14:useLocalDpi xmlns:a14="http://schemas.microsoft.com/office/drawing/2010/main"/>
                        </a:ext>
                      </a:extLst>
                    </a:blip>
                    <a:stretch>
                      <a:fillRect/>
                    </a:stretch>
                  </pic:blipFill>
                  <pic:spPr>
                    <a:xfrm>
                      <a:off x="0" y="0"/>
                      <a:ext cx="3365500" cy="2286000"/>
                    </a:xfrm>
                    <a:prstGeom prst="rect">
                      <a:avLst/>
                    </a:prstGeom>
                  </pic:spPr>
                </pic:pic>
              </a:graphicData>
            </a:graphic>
          </wp:inline>
        </w:drawing>
      </w:r>
    </w:p>
    <w:p w14:paraId="714001A4" w14:textId="7F461C4E" w:rsidR="00957FAB" w:rsidRPr="009E6F1C" w:rsidRDefault="00957FAB">
      <w:pPr>
        <w:rPr>
          <w:rFonts w:ascii="Times New Roman" w:hAnsi="Times New Roman" w:cs="Times New Roman"/>
          <w:b/>
        </w:rPr>
      </w:pPr>
      <w:r>
        <w:rPr>
          <w:rFonts w:asciiTheme="majorHAnsi" w:hAnsiTheme="majorHAnsi" w:cstheme="majorHAnsi"/>
          <w:b/>
          <w:sz w:val="20"/>
          <w:szCs w:val="20"/>
        </w:rPr>
        <w:t xml:space="preserve">Figure </w:t>
      </w:r>
      <w:r w:rsidR="001045BA">
        <w:rPr>
          <w:rFonts w:asciiTheme="majorHAnsi" w:hAnsiTheme="majorHAnsi" w:cstheme="majorHAnsi"/>
          <w:b/>
          <w:sz w:val="20"/>
          <w:szCs w:val="20"/>
        </w:rPr>
        <w:t>S8</w:t>
      </w:r>
      <w:r>
        <w:rPr>
          <w:rFonts w:asciiTheme="majorHAnsi" w:hAnsiTheme="majorHAnsi" w:cstheme="majorHAnsi"/>
          <w:b/>
          <w:sz w:val="20"/>
          <w:szCs w:val="20"/>
        </w:rPr>
        <w:t>.</w:t>
      </w:r>
      <w:r>
        <w:rPr>
          <w:rFonts w:asciiTheme="majorHAnsi" w:hAnsiTheme="majorHAnsi" w:cstheme="majorHAnsi"/>
          <w:sz w:val="20"/>
          <w:szCs w:val="20"/>
        </w:rPr>
        <w:t xml:space="preserve"> </w:t>
      </w:r>
      <w:r w:rsidR="00C37351" w:rsidRPr="00C37351">
        <w:rPr>
          <w:rFonts w:asciiTheme="majorHAnsi" w:hAnsiTheme="majorHAnsi" w:cstheme="majorHAnsi"/>
          <w:b/>
          <w:sz w:val="20"/>
          <w:szCs w:val="20"/>
        </w:rPr>
        <w:t>Ca</w:t>
      </w:r>
      <w:r w:rsidR="00C37351" w:rsidRPr="00C37351">
        <w:rPr>
          <w:rFonts w:asciiTheme="majorHAnsi" w:hAnsiTheme="majorHAnsi" w:cstheme="majorHAnsi"/>
          <w:b/>
          <w:sz w:val="20"/>
          <w:szCs w:val="20"/>
          <w:vertAlign w:val="superscript"/>
        </w:rPr>
        <w:t>2</w:t>
      </w:r>
      <w:r w:rsidR="00C37351" w:rsidRPr="00C37351">
        <w:rPr>
          <w:rFonts w:asciiTheme="majorHAnsi" w:hAnsiTheme="majorHAnsi" w:cstheme="majorHAnsi" w:hint="eastAsia"/>
          <w:b/>
          <w:sz w:val="20"/>
          <w:szCs w:val="20"/>
          <w:vertAlign w:val="superscript"/>
        </w:rPr>
        <w:t>+</w:t>
      </w:r>
      <w:r w:rsidR="00C37351" w:rsidRPr="00C37351">
        <w:rPr>
          <w:rFonts w:asciiTheme="majorHAnsi" w:hAnsiTheme="majorHAnsi" w:cstheme="majorHAnsi"/>
          <w:b/>
          <w:sz w:val="20"/>
          <w:szCs w:val="20"/>
        </w:rPr>
        <w:t xml:space="preserve">-binding site mutations of Syt1 in both the C2A and C2B domains block hippocampal LTP </w:t>
      </w:r>
      <w:r w:rsidR="00C37351" w:rsidRPr="00C37351">
        <w:rPr>
          <w:rFonts w:asciiTheme="majorHAnsi" w:hAnsiTheme="majorHAnsi" w:cstheme="majorHAnsi"/>
          <w:b/>
          <w:sz w:val="20"/>
          <w:szCs w:val="20"/>
        </w:rPr>
        <w:fldChar w:fldCharType="begin"/>
      </w:r>
      <w:r w:rsidR="003E2BFB">
        <w:rPr>
          <w:rFonts w:asciiTheme="majorHAnsi" w:hAnsiTheme="majorHAnsi" w:cstheme="majorHAnsi"/>
          <w:b/>
          <w:sz w:val="20"/>
          <w:szCs w:val="20"/>
        </w:rPr>
        <w:instrText xml:space="preserve"> ADDIN PAPERS2_CITATIONS &lt;citation&gt;&lt;priority&gt;52&lt;/priority&gt;&lt;uuid&gt;4D01BB83-2D48-487A-8FE4-1FA03F65604D&lt;/uuid&gt;&lt;publications&gt;&lt;publication&gt;&lt;subtype&gt;400&lt;/subtype&gt;&lt;publisher&gt;Nature Publishing Group&lt;/publisher&gt;&lt;title&gt;Postsynaptic synaptotagmins mediate AMPA receptor exocytosis during LTP&lt;/title&gt;&lt;url&gt;http://adsabs.harvard.edu/cgi-bin/nph-data_query?bibcode=2017Natur.544..316W&amp;amp;link_type=EJOURNAL&lt;/url&gt;&lt;volume&gt;544&lt;/volume&gt;&lt;publication_date&gt;99201703001200000000220000&lt;/publication_date&gt;&lt;uuid&gt;418DCF99-B5D7-4534-98B0-3DAFBEF47A62&lt;/uuid&gt;&lt;type&gt;400&lt;/type&gt;&lt;accepted_date&gt;99201702221200000000222000&lt;/accepted_date&gt;&lt;number&gt;7&lt;/number&gt;&lt;citekey&gt;2017Natur.544..316W&lt;/citekey&gt;&lt;submission_date&gt;99201602121200000000222000&lt;/submission_date&gt;&lt;doi&gt;10.1038/nature21720&lt;/doi&gt;&lt;institution&gt;Department of Molecular &amp;amp; Cellular Physiology and Howard Hughes Medical Institute, Stanford University Medical School, Stanford, California 94305, USA; Nancy Pritzker Laboratory, Stanford University Medical School, Stanford, California 94305, USA&lt;/institution&gt;&lt;startpage&gt;316&lt;/startpage&gt;&lt;endpage&gt;321&lt;/endpage&gt;&lt;bundle&gt;&lt;publication&gt;&lt;title&gt;Nature&lt;/title&gt;&lt;uuid&gt;9FB41287-3E94-41FE-BE94-42B3664CD359&lt;/uuid&gt;&lt;subtype&gt;-100&lt;/subtype&gt;&lt;publisher&gt;Nature Publishing Group&lt;/publisher&gt;&lt;type&gt;-100&lt;/type&gt;&lt;/publication&gt;&lt;/bundle&gt;&lt;authors&gt;&lt;author&gt;&lt;lastName&gt;Wu&lt;/lastName&gt;&lt;firstName&gt;Dick&lt;/firstName&gt;&lt;/author&gt;&lt;author&gt;&lt;lastName&gt;Bacaj&lt;/lastName&gt;&lt;firstName&gt;Taulant&lt;/firstName&gt;&lt;/author&gt;&lt;author&gt;&lt;lastName&gt;Morishita&lt;/lastName&gt;&lt;firstName&gt;Wade&lt;/firstName&gt;&lt;/author&gt;&lt;author&gt;&lt;lastName&gt;Goswami&lt;/lastName&gt;&lt;firstName&gt;Debanjan&lt;/firstName&gt;&lt;/author&gt;&lt;author&gt;&lt;lastName&gt;Arendt&lt;/lastName&gt;&lt;firstName&gt;Kristin&lt;/firstName&gt;&lt;middleNames&gt;L&lt;/middleNames&gt;&lt;/author&gt;&lt;author&gt;&lt;lastName&gt;Xu&lt;/lastName&gt;&lt;firstName&gt;Wei&lt;/firstName&gt;&lt;/author&gt;&lt;author&gt;&lt;lastName&gt;Chen&lt;/lastName&gt;&lt;firstName&gt;Lu&lt;/firstName&gt;&lt;/author&gt;&lt;author&gt;&lt;lastName&gt;Malenka&lt;/lastName&gt;&lt;firstName&gt;Robert&lt;/firstName&gt;&lt;middleNames&gt;C&lt;/middleNames&gt;&lt;/author&gt;&lt;author&gt;&lt;lastName&gt;Südhof&lt;/lastName&gt;&lt;firstName&gt;Thomas&lt;/firstName&gt;&lt;middleNames&gt;C&lt;/middleNames&gt;&lt;/author&gt;&lt;/authors&gt;&lt;/publication&gt;&lt;/publications&gt;&lt;cites&gt;&lt;/cites&gt;&lt;/citation&gt;</w:instrText>
      </w:r>
      <w:r w:rsidR="00C37351" w:rsidRPr="00C37351">
        <w:rPr>
          <w:rFonts w:asciiTheme="majorHAnsi" w:hAnsiTheme="majorHAnsi" w:cstheme="majorHAnsi"/>
          <w:b/>
          <w:sz w:val="20"/>
          <w:szCs w:val="20"/>
        </w:rPr>
        <w:fldChar w:fldCharType="separate"/>
      </w:r>
      <w:r w:rsidR="003E2BFB">
        <w:rPr>
          <w:rFonts w:ascii="Arial" w:eastAsiaTheme="minorEastAsia" w:hAnsi="Arial" w:cs="Arial"/>
          <w:sz w:val="20"/>
          <w:szCs w:val="20"/>
        </w:rPr>
        <w:t>[4]</w:t>
      </w:r>
      <w:r w:rsidR="00C37351" w:rsidRPr="00C37351">
        <w:rPr>
          <w:rFonts w:asciiTheme="majorHAnsi" w:hAnsiTheme="majorHAnsi" w:cstheme="majorHAnsi"/>
          <w:b/>
          <w:sz w:val="20"/>
          <w:szCs w:val="20"/>
        </w:rPr>
        <w:fldChar w:fldCharType="end"/>
      </w:r>
      <w:r w:rsidR="00C37351" w:rsidRPr="00C37351">
        <w:rPr>
          <w:rFonts w:asciiTheme="majorHAnsi" w:hAnsiTheme="majorHAnsi" w:cstheme="majorHAnsi"/>
          <w:b/>
          <w:sz w:val="20"/>
          <w:szCs w:val="20"/>
        </w:rPr>
        <w:t>.</w:t>
      </w:r>
      <w:r w:rsidR="00837759" w:rsidRPr="009E6F1C">
        <w:rPr>
          <w:rFonts w:ascii="Times New Roman" w:hAnsi="Times New Roman" w:cs="Times New Roman"/>
          <w:sz w:val="20"/>
          <w:szCs w:val="20"/>
        </w:rPr>
        <w:t xml:space="preserve"> Parameters for calcium-binding site mutations of Syt1</w:t>
      </w:r>
      <w:r w:rsidR="00837759">
        <w:rPr>
          <w:rFonts w:ascii="Times New Roman" w:hAnsi="Times New Roman" w:cs="Times New Roman"/>
          <w:sz w:val="20"/>
          <w:szCs w:val="20"/>
        </w:rPr>
        <w:t xml:space="preserve"> used here are provided in Supplementary Table S6.</w:t>
      </w:r>
    </w:p>
    <w:p w14:paraId="729A78CD" w14:textId="77777777" w:rsidR="00957FAB" w:rsidRDefault="00957FAB">
      <w:pPr>
        <w:rPr>
          <w:rFonts w:asciiTheme="majorHAnsi" w:hAnsiTheme="majorHAnsi" w:cstheme="majorHAnsi"/>
          <w:b/>
        </w:rPr>
      </w:pPr>
    </w:p>
    <w:p w14:paraId="1E946327" w14:textId="77777777" w:rsidR="00997FA3" w:rsidRDefault="00997FA3">
      <w:pPr>
        <w:rPr>
          <w:rFonts w:asciiTheme="majorHAnsi" w:hAnsiTheme="majorHAnsi" w:cstheme="majorHAnsi"/>
          <w:b/>
        </w:rPr>
      </w:pPr>
      <w:r>
        <w:rPr>
          <w:rFonts w:asciiTheme="majorHAnsi" w:hAnsiTheme="majorHAnsi" w:cstheme="majorHAnsi"/>
          <w:b/>
        </w:rPr>
        <w:br w:type="page"/>
      </w:r>
    </w:p>
    <w:p w14:paraId="2EBD74F6" w14:textId="5BF69A90" w:rsidR="00B2773B" w:rsidRPr="00B2773B" w:rsidRDefault="00EC76EC" w:rsidP="00EC76EC">
      <w:pPr>
        <w:rPr>
          <w:rFonts w:asciiTheme="majorHAnsi" w:hAnsiTheme="majorHAnsi" w:cstheme="majorHAnsi"/>
          <w:b/>
        </w:rPr>
      </w:pPr>
      <w:r>
        <w:rPr>
          <w:rFonts w:asciiTheme="majorHAnsi" w:hAnsiTheme="majorHAnsi" w:cstheme="majorHAnsi"/>
          <w:b/>
        </w:rPr>
        <w:lastRenderedPageBreak/>
        <w:t>SUPPLEMENTARY INFORMATION METHOD</w:t>
      </w:r>
    </w:p>
    <w:p w14:paraId="05DBDBA8" w14:textId="4780AEC4" w:rsidR="007F0AF7" w:rsidRDefault="00555427" w:rsidP="007F0AF7">
      <w:pPr>
        <w:tabs>
          <w:tab w:val="left" w:pos="640"/>
        </w:tabs>
        <w:autoSpaceDE w:val="0"/>
        <w:autoSpaceDN w:val="0"/>
        <w:adjustRightInd w:val="0"/>
        <w:rPr>
          <w:rFonts w:cs="Times New Roman"/>
          <w:sz w:val="22"/>
          <w:szCs w:val="22"/>
        </w:rPr>
      </w:pPr>
      <w:r w:rsidRPr="001E2F75">
        <w:rPr>
          <w:rFonts w:asciiTheme="majorHAnsi" w:hAnsiTheme="majorHAnsi" w:cstheme="majorHAnsi"/>
          <w:b/>
        </w:rPr>
        <w:t>Model Construction</w:t>
      </w:r>
    </w:p>
    <w:p w14:paraId="5E86822A" w14:textId="77777777" w:rsidR="007F0AF7" w:rsidRPr="00BB135D" w:rsidRDefault="007F0AF7" w:rsidP="007F0AF7">
      <w:pPr>
        <w:rPr>
          <w:rFonts w:asciiTheme="majorHAnsi" w:hAnsiTheme="majorHAnsi" w:cstheme="majorHAnsi"/>
          <w:b/>
          <w:sz w:val="22"/>
          <w:szCs w:val="22"/>
        </w:rPr>
      </w:pPr>
      <w:r>
        <w:rPr>
          <w:rFonts w:asciiTheme="majorHAnsi" w:hAnsiTheme="majorHAnsi" w:cstheme="majorHAnsi" w:hint="eastAsia"/>
          <w:b/>
          <w:sz w:val="22"/>
          <w:szCs w:val="22"/>
        </w:rPr>
        <w:t>C</w:t>
      </w:r>
      <w:r>
        <w:rPr>
          <w:rFonts w:asciiTheme="majorHAnsi" w:hAnsiTheme="majorHAnsi" w:cstheme="majorHAnsi"/>
          <w:b/>
          <w:sz w:val="22"/>
          <w:szCs w:val="22"/>
        </w:rPr>
        <w:t>a</w:t>
      </w:r>
      <w:r w:rsidRPr="008B4DC5">
        <w:rPr>
          <w:rFonts w:asciiTheme="majorHAnsi" w:hAnsiTheme="majorHAnsi" w:cstheme="majorHAnsi"/>
          <w:b/>
          <w:sz w:val="22"/>
          <w:szCs w:val="22"/>
          <w:vertAlign w:val="superscript"/>
        </w:rPr>
        <w:t>2+</w:t>
      </w:r>
      <w:r>
        <w:rPr>
          <w:rFonts w:asciiTheme="majorHAnsi" w:hAnsiTheme="majorHAnsi" w:cstheme="majorHAnsi"/>
          <w:b/>
          <w:sz w:val="22"/>
          <w:szCs w:val="22"/>
        </w:rPr>
        <w:t xml:space="preserve"> dynamics</w:t>
      </w:r>
    </w:p>
    <w:p w14:paraId="693C5FB2" w14:textId="3238B68A" w:rsidR="007F0AF7" w:rsidRPr="004B553C" w:rsidRDefault="007F0AF7" w:rsidP="002075DF">
      <w:pPr>
        <w:jc w:val="both"/>
        <w:rPr>
          <w:rFonts w:ascii="Times New Roman" w:hAnsi="Times New Roman" w:cs="Times New Roman"/>
          <w:sz w:val="22"/>
          <w:szCs w:val="22"/>
        </w:rPr>
      </w:pPr>
      <w:r w:rsidRPr="004B553C">
        <w:rPr>
          <w:rFonts w:ascii="Times New Roman" w:hAnsi="Times New Roman" w:cs="Times New Roman"/>
          <w:sz w:val="22"/>
          <w:szCs w:val="22"/>
        </w:rPr>
        <w:t>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pulses are used to trigger hippocampal LTP and LTD induction. A model of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dynamics is responsible for regulation of intracellular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concentration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and comprises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flux into the cytosol and extrusion of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from the cytosol, thus plays an important role in the network model of hippocampal LTP and LTD inductions. The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flux is used to elevate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and is modelled with a single Gaussian function for LTP stimulation and with a train of three Gaussian functions for LTD stimulation. The following equation</w:t>
      </w:r>
    </w:p>
    <w:p w14:paraId="4C3012B8" w14:textId="77777777" w:rsidR="007F0AF7" w:rsidRPr="004B553C" w:rsidRDefault="003D23BC" w:rsidP="007F0AF7">
      <w:pPr>
        <w:rPr>
          <w:rFonts w:ascii="Times New Roman" w:hAnsi="Times New Roman"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f</m:t>
            </m:r>
          </m:e>
          <m:sub>
            <m:r>
              <w:rPr>
                <w:rFonts w:ascii="Cambria Math" w:hAnsi="Cambria Math" w:cs="Times New Roman"/>
                <w:sz w:val="22"/>
                <w:szCs w:val="22"/>
              </w:rPr>
              <m:t>i</m:t>
            </m:r>
          </m:sub>
        </m:sSub>
        <m:d>
          <m:dPr>
            <m:ctrlPr>
              <w:rPr>
                <w:rFonts w:ascii="Cambria Math" w:hAnsi="Cambria Math" w:cs="Times New Roman"/>
                <w:i/>
                <w:sz w:val="22"/>
                <w:szCs w:val="22"/>
              </w:rPr>
            </m:ctrlPr>
          </m:dPr>
          <m:e>
            <m:r>
              <w:rPr>
                <w:rFonts w:ascii="Cambria Math" w:hAnsi="Cambria Math" w:cs="Times New Roman"/>
                <w:sz w:val="22"/>
                <w:szCs w:val="22"/>
              </w:rPr>
              <m:t>t</m:t>
            </m:r>
          </m:e>
        </m:d>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i</m:t>
                </m:r>
              </m:sub>
            </m:sSub>
          </m:num>
          <m:den>
            <m:rad>
              <m:radPr>
                <m:degHide m:val="1"/>
                <m:ctrlPr>
                  <w:rPr>
                    <w:rFonts w:ascii="Cambria Math" w:hAnsi="Cambria Math" w:cs="Times New Roman"/>
                    <w:i/>
                    <w:sz w:val="22"/>
                    <w:szCs w:val="22"/>
                  </w:rPr>
                </m:ctrlPr>
              </m:radPr>
              <m:deg/>
              <m:e>
                <m:r>
                  <w:rPr>
                    <w:rFonts w:ascii="Cambria Math" w:hAnsi="Cambria Math" w:cs="Times New Roman"/>
                    <w:sz w:val="22"/>
                    <w:szCs w:val="22"/>
                  </w:rPr>
                  <m:t>2π</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m:t>
                    </m:r>
                  </m:sub>
                  <m:sup>
                    <m:r>
                      <w:rPr>
                        <w:rFonts w:ascii="Cambria Math" w:hAnsi="Cambria Math" w:cs="Times New Roman"/>
                        <w:sz w:val="22"/>
                        <w:szCs w:val="22"/>
                      </w:rPr>
                      <m:t>2</m:t>
                    </m:r>
                  </m:sup>
                </m:sSubSup>
              </m:e>
            </m:rad>
          </m:den>
        </m:f>
        <m:r>
          <m:rPr>
            <m:nor/>
          </m:rPr>
          <w:rPr>
            <w:rFonts w:ascii="Times New Roman" w:hAnsi="Times New Roman" w:cs="Times New Roman"/>
            <w:sz w:val="22"/>
            <w:szCs w:val="22"/>
          </w:rPr>
          <m:t>exp</m:t>
        </m:r>
        <m:d>
          <m:dPr>
            <m:begChr m:val="["/>
            <m:endChr m:val="]"/>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m:t>
                </m:r>
                <m:sSup>
                  <m:sSupPr>
                    <m:ctrlPr>
                      <w:rPr>
                        <w:rFonts w:ascii="Cambria Math" w:hAnsi="Cambria Math" w:cs="Times New Roman"/>
                        <w:i/>
                        <w:sz w:val="22"/>
                        <w:szCs w:val="22"/>
                      </w:rPr>
                    </m:ctrlPr>
                  </m:sSupPr>
                  <m:e>
                    <m:d>
                      <m:dPr>
                        <m:ctrlPr>
                          <w:rPr>
                            <w:rFonts w:ascii="Cambria Math" w:hAnsi="Cambria Math" w:cs="Times New Roman"/>
                            <w:i/>
                            <w:sz w:val="22"/>
                            <w:szCs w:val="22"/>
                          </w:rPr>
                        </m:ctrlPr>
                      </m:dPr>
                      <m:e>
                        <m:r>
                          <w:rPr>
                            <w:rFonts w:ascii="Cambria Math" w:hAnsi="Cambria Math" w:cs="Times New Roman"/>
                            <w:sz w:val="22"/>
                            <w:szCs w:val="22"/>
                          </w:rPr>
                          <m:t>t-</m:t>
                        </m:r>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i</m:t>
                            </m:r>
                          </m:sub>
                        </m:sSub>
                      </m:e>
                    </m:d>
                  </m:e>
                  <m:sup>
                    <m:r>
                      <w:rPr>
                        <w:rFonts w:ascii="Cambria Math" w:hAnsi="Cambria Math" w:cs="Times New Roman"/>
                        <w:sz w:val="22"/>
                        <w:szCs w:val="22"/>
                      </w:rPr>
                      <m:t>2</m:t>
                    </m:r>
                  </m:sup>
                </m:sSup>
              </m:num>
              <m:den>
                <m:r>
                  <w:rPr>
                    <w:rFonts w:ascii="Cambria Math" w:hAnsi="Cambria Math" w:cs="Times New Roman"/>
                    <w:sz w:val="22"/>
                    <w:szCs w:val="22"/>
                  </w:rPr>
                  <m:t>2</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m:t>
                    </m:r>
                  </m:sub>
                  <m:sup>
                    <m:r>
                      <w:rPr>
                        <w:rFonts w:ascii="Cambria Math" w:hAnsi="Cambria Math" w:cs="Times New Roman"/>
                        <w:sz w:val="22"/>
                        <w:szCs w:val="22"/>
                      </w:rPr>
                      <m:t>2</m:t>
                    </m:r>
                  </m:sup>
                </m:sSubSup>
              </m:den>
            </m:f>
          </m:e>
        </m:d>
      </m:oMath>
      <w:r w:rsidR="007F0AF7" w:rsidRPr="004B553C">
        <w:rPr>
          <w:rFonts w:ascii="Times New Roman" w:hAnsi="Times New Roman" w:cs="Times New Roman"/>
          <w:sz w:val="22"/>
          <w:szCs w:val="22"/>
        </w:rPr>
        <w:t xml:space="preserve"> </w:t>
      </w:r>
    </w:p>
    <w:p w14:paraId="6B4AFBA0" w14:textId="77777777" w:rsidR="007F0AF7" w:rsidRPr="004B553C" w:rsidRDefault="007F0AF7" w:rsidP="002075DF">
      <w:pPr>
        <w:jc w:val="both"/>
        <w:rPr>
          <w:rFonts w:ascii="Times New Roman" w:hAnsi="Times New Roman" w:cs="Times New Roman"/>
          <w:sz w:val="22"/>
          <w:szCs w:val="22"/>
        </w:rPr>
      </w:pPr>
      <w:r w:rsidRPr="004B553C">
        <w:rPr>
          <w:rFonts w:ascii="Times New Roman" w:hAnsi="Times New Roman" w:cs="Times New Roman"/>
          <w:sz w:val="22"/>
          <w:szCs w:val="22"/>
        </w:rPr>
        <w:t xml:space="preserve">is employed as the </w:t>
      </w:r>
      <w:r w:rsidRPr="004B553C">
        <w:rPr>
          <w:rFonts w:ascii="Times New Roman" w:hAnsi="Times New Roman" w:cs="Times New Roman"/>
          <w:i/>
          <w:sz w:val="22"/>
          <w:szCs w:val="22"/>
        </w:rPr>
        <w:t>i</w:t>
      </w:r>
      <w:r w:rsidRPr="004B553C">
        <w:rPr>
          <w:rFonts w:ascii="Times New Roman" w:hAnsi="Times New Roman" w:cs="Times New Roman"/>
          <w:sz w:val="22"/>
          <w:szCs w:val="22"/>
        </w:rPr>
        <w:t xml:space="preserve"> </w:t>
      </w:r>
      <w:r w:rsidRPr="004B553C">
        <w:rPr>
          <w:rFonts w:ascii="Times New Roman" w:hAnsi="Times New Roman" w:cs="Times New Roman"/>
          <w:i/>
          <w:sz w:val="22"/>
          <w:szCs w:val="22"/>
        </w:rPr>
        <w:t>th</w:t>
      </w:r>
      <w:r w:rsidRPr="004B553C">
        <w:rPr>
          <w:rFonts w:ascii="Times New Roman" w:hAnsi="Times New Roman" w:cs="Times New Roman"/>
          <w:sz w:val="22"/>
          <w:szCs w:val="22"/>
        </w:rPr>
        <w:t xml:space="preserve">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pulse. We used the parameters shown in the table below for the LTP and LTD stimulation.</w:t>
      </w:r>
    </w:p>
    <w:tbl>
      <w:tblPr>
        <w:tblStyle w:val="a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09"/>
        <w:gridCol w:w="1985"/>
      </w:tblGrid>
      <w:tr w:rsidR="007F0AF7" w14:paraId="5F467266" w14:textId="77777777" w:rsidTr="00060BF4">
        <w:tc>
          <w:tcPr>
            <w:tcW w:w="1809" w:type="dxa"/>
          </w:tcPr>
          <w:p w14:paraId="36A420B6" w14:textId="77777777" w:rsidR="007F0AF7" w:rsidRDefault="007F0AF7" w:rsidP="00060BF4">
            <w:pPr>
              <w:jc w:val="center"/>
              <w:rPr>
                <w:rFonts w:cs="Times New Roman"/>
                <w:sz w:val="22"/>
                <w:szCs w:val="22"/>
              </w:rPr>
            </w:pPr>
            <w:r>
              <w:rPr>
                <w:rFonts w:cs="Times New Roman" w:hint="eastAsia"/>
                <w:sz w:val="22"/>
                <w:szCs w:val="22"/>
              </w:rPr>
              <w:t>L</w:t>
            </w:r>
            <w:r>
              <w:rPr>
                <w:rFonts w:cs="Times New Roman"/>
                <w:sz w:val="22"/>
                <w:szCs w:val="22"/>
              </w:rPr>
              <w:t>TP stimulation</w:t>
            </w:r>
          </w:p>
        </w:tc>
        <w:tc>
          <w:tcPr>
            <w:tcW w:w="1985" w:type="dxa"/>
          </w:tcPr>
          <w:p w14:paraId="5187BC0F" w14:textId="77777777" w:rsidR="007F0AF7" w:rsidRDefault="007F0AF7" w:rsidP="00060BF4">
            <w:pPr>
              <w:jc w:val="center"/>
              <w:rPr>
                <w:rFonts w:cs="Times New Roman"/>
                <w:sz w:val="22"/>
                <w:szCs w:val="22"/>
              </w:rPr>
            </w:pPr>
            <w:r>
              <w:rPr>
                <w:rFonts w:cs="Times New Roman" w:hint="eastAsia"/>
                <w:sz w:val="22"/>
                <w:szCs w:val="22"/>
              </w:rPr>
              <w:t>P</w:t>
            </w:r>
            <w:r>
              <w:rPr>
                <w:rFonts w:cs="Times New Roman"/>
                <w:sz w:val="22"/>
                <w:szCs w:val="22"/>
              </w:rPr>
              <w:t>arameter values</w:t>
            </w:r>
          </w:p>
        </w:tc>
      </w:tr>
      <w:tr w:rsidR="007F0AF7" w14:paraId="66D7D987" w14:textId="77777777" w:rsidTr="00060BF4">
        <w:tc>
          <w:tcPr>
            <w:tcW w:w="1809" w:type="dxa"/>
          </w:tcPr>
          <w:p w14:paraId="2C9FA2ED"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m:t>
                    </m:r>
                  </m:sub>
                </m:sSub>
              </m:oMath>
            </m:oMathPara>
          </w:p>
        </w:tc>
        <w:tc>
          <w:tcPr>
            <w:tcW w:w="1985" w:type="dxa"/>
          </w:tcPr>
          <w:p w14:paraId="033A18D8" w14:textId="77777777" w:rsidR="007F0AF7" w:rsidRDefault="007F0AF7" w:rsidP="00060BF4">
            <w:pPr>
              <w:jc w:val="right"/>
              <w:rPr>
                <w:rFonts w:cs="Times New Roman"/>
                <w:sz w:val="22"/>
                <w:szCs w:val="22"/>
              </w:rPr>
            </w:pPr>
            <w:r w:rsidRPr="00F611F3">
              <w:rPr>
                <w:rFonts w:ascii="Courier New" w:hAnsi="Courier New" w:cs="Courier New"/>
                <w:sz w:val="22"/>
                <w:szCs w:val="22"/>
              </w:rPr>
              <w:t>﻿﻿</w:t>
            </w:r>
            <w:r w:rsidRPr="00F611F3">
              <w:rPr>
                <w:rFonts w:cs="Times New Roman"/>
                <w:sz w:val="22"/>
                <w:szCs w:val="22"/>
              </w:rPr>
              <w:t>275000</w:t>
            </w:r>
            <w:r>
              <w:rPr>
                <w:rFonts w:cs="Times New Roman"/>
                <w:sz w:val="22"/>
                <w:szCs w:val="22"/>
              </w:rPr>
              <w:t xml:space="preserve"> µmol/l</w:t>
            </w:r>
          </w:p>
        </w:tc>
      </w:tr>
      <w:tr w:rsidR="007F0AF7" w14:paraId="6A12DFCD" w14:textId="77777777" w:rsidTr="00060BF4">
        <w:tc>
          <w:tcPr>
            <w:tcW w:w="1809" w:type="dxa"/>
          </w:tcPr>
          <w:p w14:paraId="01C0FFB1"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σ</m:t>
                    </m:r>
                  </m:e>
                  <m:sub>
                    <m:r>
                      <w:rPr>
                        <w:rFonts w:ascii="Cambria Math" w:hAnsi="Cambria Math" w:cs="Times New Roman"/>
                        <w:sz w:val="22"/>
                        <w:szCs w:val="22"/>
                      </w:rPr>
                      <m:t>1</m:t>
                    </m:r>
                  </m:sub>
                </m:sSub>
              </m:oMath>
            </m:oMathPara>
          </w:p>
        </w:tc>
        <w:tc>
          <w:tcPr>
            <w:tcW w:w="1985" w:type="dxa"/>
          </w:tcPr>
          <w:p w14:paraId="641DE624" w14:textId="77777777" w:rsidR="007F0AF7" w:rsidRDefault="007F0AF7" w:rsidP="00060BF4">
            <w:pPr>
              <w:jc w:val="right"/>
              <w:rPr>
                <w:rFonts w:cs="Times New Roman"/>
                <w:sz w:val="22"/>
                <w:szCs w:val="22"/>
              </w:rPr>
            </w:pPr>
            <w:r>
              <w:rPr>
                <w:rFonts w:cs="Times New Roman"/>
                <w:sz w:val="22"/>
                <w:szCs w:val="22"/>
              </w:rPr>
              <w:t>100 s</w:t>
            </w:r>
          </w:p>
        </w:tc>
      </w:tr>
      <w:tr w:rsidR="007F0AF7" w14:paraId="7FE3C3B8" w14:textId="77777777" w:rsidTr="00060BF4">
        <w:tc>
          <w:tcPr>
            <w:tcW w:w="1809" w:type="dxa"/>
          </w:tcPr>
          <w:p w14:paraId="71209B74"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1</m:t>
                    </m:r>
                  </m:sub>
                </m:sSub>
              </m:oMath>
            </m:oMathPara>
          </w:p>
        </w:tc>
        <w:tc>
          <w:tcPr>
            <w:tcW w:w="1985" w:type="dxa"/>
          </w:tcPr>
          <w:p w14:paraId="0AF8A522" w14:textId="77777777" w:rsidR="007F0AF7" w:rsidRDefault="007F0AF7" w:rsidP="00060BF4">
            <w:pPr>
              <w:jc w:val="right"/>
              <w:rPr>
                <w:rFonts w:cs="Times New Roman"/>
                <w:sz w:val="22"/>
                <w:szCs w:val="22"/>
              </w:rPr>
            </w:pPr>
            <w:r>
              <w:rPr>
                <w:rFonts w:cs="Times New Roman" w:hint="eastAsia"/>
                <w:sz w:val="22"/>
                <w:szCs w:val="22"/>
              </w:rPr>
              <w:t>5</w:t>
            </w:r>
            <w:r>
              <w:rPr>
                <w:rFonts w:cs="Times New Roman"/>
                <w:sz w:val="22"/>
                <w:szCs w:val="22"/>
              </w:rPr>
              <w:t xml:space="preserve">00s </w:t>
            </w:r>
          </w:p>
        </w:tc>
      </w:tr>
      <w:tr w:rsidR="007F0AF7" w14:paraId="03541E24" w14:textId="77777777" w:rsidTr="00060BF4">
        <w:tc>
          <w:tcPr>
            <w:tcW w:w="1809" w:type="dxa"/>
          </w:tcPr>
          <w:p w14:paraId="5FD856CA" w14:textId="77777777" w:rsidR="007F0AF7" w:rsidRDefault="007F0AF7" w:rsidP="00060BF4">
            <w:pPr>
              <w:jc w:val="center"/>
              <w:rPr>
                <w:rFonts w:cs="Times New Roman"/>
                <w:sz w:val="22"/>
                <w:szCs w:val="22"/>
              </w:rPr>
            </w:pPr>
            <w:r>
              <w:rPr>
                <w:rFonts w:cs="Times New Roman" w:hint="eastAsia"/>
                <w:sz w:val="22"/>
                <w:szCs w:val="22"/>
              </w:rPr>
              <w:t>L</w:t>
            </w:r>
            <w:r>
              <w:rPr>
                <w:rFonts w:cs="Times New Roman"/>
                <w:sz w:val="22"/>
                <w:szCs w:val="22"/>
              </w:rPr>
              <w:t>TD stimulation</w:t>
            </w:r>
          </w:p>
        </w:tc>
        <w:tc>
          <w:tcPr>
            <w:tcW w:w="1985" w:type="dxa"/>
          </w:tcPr>
          <w:p w14:paraId="0986616C" w14:textId="77777777" w:rsidR="007F0AF7" w:rsidRDefault="007F0AF7" w:rsidP="00060BF4">
            <w:pPr>
              <w:jc w:val="right"/>
              <w:rPr>
                <w:rFonts w:cs="Times New Roman"/>
                <w:sz w:val="22"/>
                <w:szCs w:val="22"/>
              </w:rPr>
            </w:pPr>
          </w:p>
        </w:tc>
      </w:tr>
      <w:tr w:rsidR="007F0AF7" w14:paraId="05578CE7" w14:textId="77777777" w:rsidTr="00060BF4">
        <w:tc>
          <w:tcPr>
            <w:tcW w:w="1809" w:type="dxa"/>
          </w:tcPr>
          <w:p w14:paraId="4D14FD81"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m:t>
                    </m:r>
                  </m:sub>
                </m:sSub>
              </m:oMath>
            </m:oMathPara>
          </w:p>
        </w:tc>
        <w:tc>
          <w:tcPr>
            <w:tcW w:w="1985" w:type="dxa"/>
          </w:tcPr>
          <w:p w14:paraId="394E2112" w14:textId="77777777" w:rsidR="007F0AF7" w:rsidRDefault="007F0AF7" w:rsidP="00060BF4">
            <w:pPr>
              <w:jc w:val="right"/>
              <w:rPr>
                <w:rFonts w:cs="Times New Roman"/>
                <w:sz w:val="22"/>
                <w:szCs w:val="22"/>
              </w:rPr>
            </w:pPr>
            <w:r w:rsidRPr="00F611F3">
              <w:rPr>
                <w:rFonts w:ascii="Courier New" w:hAnsi="Courier New" w:cs="Courier New"/>
                <w:sz w:val="22"/>
                <w:szCs w:val="22"/>
              </w:rPr>
              <w:t>﻿</w:t>
            </w:r>
            <w:r w:rsidRPr="00F611F3">
              <w:rPr>
                <w:rFonts w:cs="Times New Roman"/>
                <w:sz w:val="22"/>
                <w:szCs w:val="22"/>
              </w:rPr>
              <w:t>140000</w:t>
            </w:r>
            <w:r>
              <w:rPr>
                <w:rFonts w:cs="Times New Roman"/>
                <w:sz w:val="22"/>
                <w:szCs w:val="22"/>
              </w:rPr>
              <w:t xml:space="preserve"> µmol/l</w:t>
            </w:r>
          </w:p>
        </w:tc>
      </w:tr>
      <w:tr w:rsidR="007F0AF7" w14:paraId="362C6C07" w14:textId="77777777" w:rsidTr="00060BF4">
        <w:tc>
          <w:tcPr>
            <w:tcW w:w="1809" w:type="dxa"/>
          </w:tcPr>
          <w:p w14:paraId="0AC539D6"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σ</m:t>
                    </m:r>
                  </m:e>
                  <m:sub>
                    <m:r>
                      <w:rPr>
                        <w:rFonts w:ascii="Cambria Math" w:hAnsi="Cambria Math" w:cs="Times New Roman"/>
                        <w:sz w:val="22"/>
                        <w:szCs w:val="22"/>
                      </w:rPr>
                      <m:t>1</m:t>
                    </m:r>
                  </m:sub>
                </m:sSub>
              </m:oMath>
            </m:oMathPara>
          </w:p>
        </w:tc>
        <w:tc>
          <w:tcPr>
            <w:tcW w:w="1985" w:type="dxa"/>
          </w:tcPr>
          <w:p w14:paraId="4B4877E5" w14:textId="77777777" w:rsidR="007F0AF7" w:rsidRDefault="007F0AF7" w:rsidP="00060BF4">
            <w:pPr>
              <w:jc w:val="right"/>
              <w:rPr>
                <w:rFonts w:cs="Times New Roman"/>
                <w:sz w:val="22"/>
                <w:szCs w:val="22"/>
              </w:rPr>
            </w:pPr>
            <w:r>
              <w:rPr>
                <w:rFonts w:cs="Times New Roman" w:hint="eastAsia"/>
                <w:sz w:val="22"/>
                <w:szCs w:val="22"/>
              </w:rPr>
              <w:t>7</w:t>
            </w:r>
            <w:r>
              <w:rPr>
                <w:rFonts w:cs="Times New Roman"/>
                <w:sz w:val="22"/>
                <w:szCs w:val="22"/>
              </w:rPr>
              <w:t>0 s</w:t>
            </w:r>
          </w:p>
        </w:tc>
      </w:tr>
      <w:tr w:rsidR="007F0AF7" w14:paraId="153289FB" w14:textId="77777777" w:rsidTr="00060BF4">
        <w:tc>
          <w:tcPr>
            <w:tcW w:w="1809" w:type="dxa"/>
          </w:tcPr>
          <w:p w14:paraId="6139083B"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1</m:t>
                    </m:r>
                  </m:sub>
                </m:sSub>
              </m:oMath>
            </m:oMathPara>
          </w:p>
        </w:tc>
        <w:tc>
          <w:tcPr>
            <w:tcW w:w="1985" w:type="dxa"/>
          </w:tcPr>
          <w:p w14:paraId="63FDA868" w14:textId="77777777" w:rsidR="007F0AF7" w:rsidRDefault="007F0AF7" w:rsidP="00060BF4">
            <w:pPr>
              <w:jc w:val="right"/>
              <w:rPr>
                <w:rFonts w:cs="Times New Roman"/>
                <w:sz w:val="22"/>
                <w:szCs w:val="22"/>
              </w:rPr>
            </w:pPr>
            <w:r>
              <w:rPr>
                <w:rFonts w:cs="Times New Roman" w:hint="eastAsia"/>
                <w:sz w:val="22"/>
                <w:szCs w:val="22"/>
              </w:rPr>
              <w:t>5</w:t>
            </w:r>
            <w:r>
              <w:rPr>
                <w:rFonts w:cs="Times New Roman"/>
                <w:sz w:val="22"/>
                <w:szCs w:val="22"/>
              </w:rPr>
              <w:t xml:space="preserve">00s </w:t>
            </w:r>
          </w:p>
        </w:tc>
      </w:tr>
      <w:tr w:rsidR="007F0AF7" w14:paraId="61B38B62" w14:textId="77777777" w:rsidTr="00060BF4">
        <w:tc>
          <w:tcPr>
            <w:tcW w:w="1809" w:type="dxa"/>
          </w:tcPr>
          <w:p w14:paraId="4EE420C0"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2</m:t>
                    </m:r>
                  </m:sub>
                </m:sSub>
              </m:oMath>
            </m:oMathPara>
          </w:p>
        </w:tc>
        <w:tc>
          <w:tcPr>
            <w:tcW w:w="1985" w:type="dxa"/>
          </w:tcPr>
          <w:p w14:paraId="20C932EE" w14:textId="77777777" w:rsidR="007F0AF7" w:rsidRDefault="007F0AF7" w:rsidP="00060BF4">
            <w:pPr>
              <w:jc w:val="right"/>
              <w:rPr>
                <w:rFonts w:cs="Times New Roman"/>
                <w:sz w:val="22"/>
                <w:szCs w:val="22"/>
              </w:rPr>
            </w:pPr>
            <w:r w:rsidRPr="00F611F3">
              <w:rPr>
                <w:rFonts w:ascii="Courier New" w:hAnsi="Courier New" w:cs="Courier New"/>
                <w:sz w:val="22"/>
                <w:szCs w:val="22"/>
              </w:rPr>
              <w:t>﻿</w:t>
            </w:r>
            <w:r w:rsidRPr="00F611F3">
              <w:rPr>
                <w:rFonts w:cs="Times New Roman"/>
                <w:sz w:val="22"/>
                <w:szCs w:val="22"/>
              </w:rPr>
              <w:t>140000</w:t>
            </w:r>
            <w:r>
              <w:rPr>
                <w:rFonts w:cs="Times New Roman"/>
                <w:sz w:val="22"/>
                <w:szCs w:val="22"/>
              </w:rPr>
              <w:t xml:space="preserve"> µmol/l</w:t>
            </w:r>
          </w:p>
        </w:tc>
      </w:tr>
      <w:tr w:rsidR="007F0AF7" w14:paraId="6368CC9D" w14:textId="77777777" w:rsidTr="00060BF4">
        <w:tc>
          <w:tcPr>
            <w:tcW w:w="1809" w:type="dxa"/>
          </w:tcPr>
          <w:p w14:paraId="3FF70DE9"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σ</m:t>
                    </m:r>
                  </m:e>
                  <m:sub>
                    <m:r>
                      <w:rPr>
                        <w:rFonts w:ascii="Cambria Math" w:hAnsi="Cambria Math" w:cs="Times New Roman"/>
                        <w:sz w:val="22"/>
                        <w:szCs w:val="22"/>
                      </w:rPr>
                      <m:t>2</m:t>
                    </m:r>
                  </m:sub>
                </m:sSub>
              </m:oMath>
            </m:oMathPara>
          </w:p>
        </w:tc>
        <w:tc>
          <w:tcPr>
            <w:tcW w:w="1985" w:type="dxa"/>
          </w:tcPr>
          <w:p w14:paraId="03DD7F49" w14:textId="77777777" w:rsidR="007F0AF7" w:rsidRDefault="007F0AF7" w:rsidP="00060BF4">
            <w:pPr>
              <w:jc w:val="right"/>
              <w:rPr>
                <w:rFonts w:cs="Times New Roman"/>
                <w:sz w:val="22"/>
                <w:szCs w:val="22"/>
              </w:rPr>
            </w:pPr>
            <w:r>
              <w:rPr>
                <w:rFonts w:cs="Times New Roman" w:hint="eastAsia"/>
                <w:sz w:val="22"/>
                <w:szCs w:val="22"/>
              </w:rPr>
              <w:t>7</w:t>
            </w:r>
            <w:r>
              <w:rPr>
                <w:rFonts w:cs="Times New Roman"/>
                <w:sz w:val="22"/>
                <w:szCs w:val="22"/>
              </w:rPr>
              <w:t>0 s</w:t>
            </w:r>
          </w:p>
        </w:tc>
      </w:tr>
      <w:tr w:rsidR="007F0AF7" w14:paraId="1238D5CB" w14:textId="77777777" w:rsidTr="00060BF4">
        <w:tc>
          <w:tcPr>
            <w:tcW w:w="1809" w:type="dxa"/>
          </w:tcPr>
          <w:p w14:paraId="467E8C9C"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2</m:t>
                    </m:r>
                  </m:sub>
                </m:sSub>
              </m:oMath>
            </m:oMathPara>
          </w:p>
        </w:tc>
        <w:tc>
          <w:tcPr>
            <w:tcW w:w="1985" w:type="dxa"/>
          </w:tcPr>
          <w:p w14:paraId="7FE513E3" w14:textId="77777777" w:rsidR="007F0AF7" w:rsidRDefault="007F0AF7" w:rsidP="00060BF4">
            <w:pPr>
              <w:jc w:val="right"/>
              <w:rPr>
                <w:rFonts w:cs="Times New Roman"/>
                <w:sz w:val="22"/>
                <w:szCs w:val="22"/>
              </w:rPr>
            </w:pPr>
            <w:r>
              <w:rPr>
                <w:rFonts w:cs="Times New Roman"/>
                <w:sz w:val="22"/>
                <w:szCs w:val="22"/>
              </w:rPr>
              <w:t>700 s</w:t>
            </w:r>
          </w:p>
        </w:tc>
      </w:tr>
      <w:tr w:rsidR="007F0AF7" w14:paraId="16935CA0" w14:textId="77777777" w:rsidTr="00060BF4">
        <w:tc>
          <w:tcPr>
            <w:tcW w:w="1809" w:type="dxa"/>
          </w:tcPr>
          <w:p w14:paraId="296E76A2"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3</m:t>
                    </m:r>
                  </m:sub>
                </m:sSub>
              </m:oMath>
            </m:oMathPara>
          </w:p>
        </w:tc>
        <w:tc>
          <w:tcPr>
            <w:tcW w:w="1985" w:type="dxa"/>
          </w:tcPr>
          <w:p w14:paraId="0DC9ECF0" w14:textId="77777777" w:rsidR="007F0AF7" w:rsidRDefault="007F0AF7" w:rsidP="00060BF4">
            <w:pPr>
              <w:jc w:val="right"/>
              <w:rPr>
                <w:rFonts w:cs="Times New Roman"/>
                <w:sz w:val="22"/>
                <w:szCs w:val="22"/>
              </w:rPr>
            </w:pPr>
            <w:r w:rsidRPr="00F611F3">
              <w:rPr>
                <w:rFonts w:ascii="Courier New" w:hAnsi="Courier New" w:cs="Courier New"/>
                <w:sz w:val="22"/>
                <w:szCs w:val="22"/>
              </w:rPr>
              <w:t>﻿</w:t>
            </w:r>
            <w:r w:rsidRPr="00F611F3">
              <w:rPr>
                <w:rFonts w:cs="Times New Roman"/>
                <w:sz w:val="22"/>
                <w:szCs w:val="22"/>
              </w:rPr>
              <w:t>140000</w:t>
            </w:r>
            <w:r>
              <w:rPr>
                <w:rFonts w:cs="Times New Roman"/>
                <w:sz w:val="22"/>
                <w:szCs w:val="22"/>
              </w:rPr>
              <w:t xml:space="preserve"> µmol/l</w:t>
            </w:r>
          </w:p>
        </w:tc>
      </w:tr>
      <w:tr w:rsidR="007F0AF7" w14:paraId="4B6F11C0" w14:textId="77777777" w:rsidTr="00060BF4">
        <w:trPr>
          <w:trHeight w:val="177"/>
        </w:trPr>
        <w:tc>
          <w:tcPr>
            <w:tcW w:w="1809" w:type="dxa"/>
          </w:tcPr>
          <w:p w14:paraId="2E552AC3" w14:textId="77777777" w:rsidR="007F0AF7"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σ</m:t>
                    </m:r>
                  </m:e>
                  <m:sub>
                    <m:r>
                      <w:rPr>
                        <w:rFonts w:ascii="Cambria Math" w:hAnsi="Cambria Math" w:cs="Times New Roman"/>
                        <w:sz w:val="22"/>
                        <w:szCs w:val="22"/>
                      </w:rPr>
                      <m:t>3</m:t>
                    </m:r>
                  </m:sub>
                </m:sSub>
              </m:oMath>
            </m:oMathPara>
          </w:p>
        </w:tc>
        <w:tc>
          <w:tcPr>
            <w:tcW w:w="1985" w:type="dxa"/>
          </w:tcPr>
          <w:p w14:paraId="14563D01" w14:textId="77777777" w:rsidR="007F0AF7" w:rsidRDefault="007F0AF7" w:rsidP="00060BF4">
            <w:pPr>
              <w:jc w:val="right"/>
              <w:rPr>
                <w:rFonts w:cs="Times New Roman"/>
                <w:sz w:val="22"/>
                <w:szCs w:val="22"/>
              </w:rPr>
            </w:pPr>
            <w:r>
              <w:rPr>
                <w:rFonts w:cs="Times New Roman" w:hint="eastAsia"/>
                <w:sz w:val="22"/>
                <w:szCs w:val="22"/>
              </w:rPr>
              <w:t>7</w:t>
            </w:r>
            <w:r>
              <w:rPr>
                <w:rFonts w:cs="Times New Roman"/>
                <w:sz w:val="22"/>
                <w:szCs w:val="22"/>
              </w:rPr>
              <w:t>0 s</w:t>
            </w:r>
          </w:p>
        </w:tc>
      </w:tr>
      <w:tr w:rsidR="007F0AF7" w14:paraId="05179A27" w14:textId="77777777" w:rsidTr="00060BF4">
        <w:trPr>
          <w:trHeight w:val="177"/>
        </w:trPr>
        <w:tc>
          <w:tcPr>
            <w:tcW w:w="1809" w:type="dxa"/>
          </w:tcPr>
          <w:p w14:paraId="7F08CA0A" w14:textId="77777777" w:rsidR="007F0AF7" w:rsidRPr="009B737C"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3</m:t>
                    </m:r>
                  </m:sub>
                </m:sSub>
              </m:oMath>
            </m:oMathPara>
          </w:p>
        </w:tc>
        <w:tc>
          <w:tcPr>
            <w:tcW w:w="1985" w:type="dxa"/>
          </w:tcPr>
          <w:p w14:paraId="0F3BD2ED" w14:textId="77777777" w:rsidR="007F0AF7" w:rsidRDefault="007F0AF7" w:rsidP="00060BF4">
            <w:pPr>
              <w:jc w:val="right"/>
              <w:rPr>
                <w:rFonts w:cs="Times New Roman"/>
                <w:sz w:val="22"/>
                <w:szCs w:val="22"/>
              </w:rPr>
            </w:pPr>
            <w:r>
              <w:rPr>
                <w:rFonts w:cs="Times New Roman"/>
                <w:sz w:val="22"/>
                <w:szCs w:val="22"/>
              </w:rPr>
              <w:t>900 s</w:t>
            </w:r>
          </w:p>
        </w:tc>
      </w:tr>
    </w:tbl>
    <w:p w14:paraId="75522DE3" w14:textId="2AA774AD" w:rsidR="009C1E46" w:rsidRDefault="00A71C02" w:rsidP="002075DF">
      <w:pPr>
        <w:jc w:val="both"/>
        <w:rPr>
          <w:rFonts w:ascii="Times New Roman" w:hAnsi="Times New Roman" w:cs="Times New Roman"/>
          <w:sz w:val="22"/>
          <w:szCs w:val="22"/>
        </w:rPr>
      </w:pPr>
      <w:r>
        <w:rPr>
          <w:rFonts w:ascii="Times New Roman" w:hAnsi="Times New Roman" w:cs="Times New Roman"/>
          <w:sz w:val="22"/>
          <w:szCs w:val="22"/>
        </w:rPr>
        <w:t>To confirm how the Ca2+ influx modeling affect</w:t>
      </w:r>
      <w:r w:rsidR="00A86E21">
        <w:rPr>
          <w:rFonts w:ascii="Times New Roman" w:hAnsi="Times New Roman" w:cs="Times New Roman"/>
          <w:sz w:val="22"/>
          <w:szCs w:val="22"/>
        </w:rPr>
        <w:t>s</w:t>
      </w:r>
      <w:r>
        <w:rPr>
          <w:rFonts w:ascii="Times New Roman" w:hAnsi="Times New Roman" w:cs="Times New Roman"/>
          <w:sz w:val="22"/>
          <w:szCs w:val="22"/>
        </w:rPr>
        <w:t xml:space="preserve"> the result of LTP and LTD induction, w</w:t>
      </w:r>
      <w:r w:rsidR="00060BF4">
        <w:rPr>
          <w:rFonts w:ascii="Times New Roman" w:hAnsi="Times New Roman" w:cs="Times New Roman"/>
          <w:sz w:val="22"/>
          <w:szCs w:val="22"/>
        </w:rPr>
        <w:t xml:space="preserve">e also </w:t>
      </w:r>
      <w:r>
        <w:rPr>
          <w:rFonts w:ascii="Times New Roman" w:hAnsi="Times New Roman" w:cs="Times New Roman"/>
          <w:sz w:val="22"/>
          <w:szCs w:val="22"/>
        </w:rPr>
        <w:t>examine</w:t>
      </w:r>
      <w:r w:rsidR="00060BF4">
        <w:rPr>
          <w:rFonts w:ascii="Times New Roman" w:hAnsi="Times New Roman" w:cs="Times New Roman"/>
          <w:sz w:val="22"/>
          <w:szCs w:val="22"/>
        </w:rPr>
        <w:t xml:space="preserve"> </w:t>
      </w:r>
      <w:r>
        <w:rPr>
          <w:rFonts w:ascii="Times New Roman" w:hAnsi="Times New Roman" w:cs="Times New Roman"/>
          <w:sz w:val="22"/>
          <w:szCs w:val="22"/>
        </w:rPr>
        <w:t xml:space="preserve">a </w:t>
      </w:r>
      <w:r w:rsidR="00060BF4">
        <w:rPr>
          <w:rFonts w:ascii="Times New Roman" w:hAnsi="Times New Roman" w:cs="Times New Roman"/>
          <w:sz w:val="22"/>
          <w:szCs w:val="22"/>
        </w:rPr>
        <w:t>two</w:t>
      </w:r>
      <w:r>
        <w:rPr>
          <w:rFonts w:ascii="Times New Roman" w:hAnsi="Times New Roman" w:cs="Times New Roman"/>
          <w:sz w:val="22"/>
          <w:szCs w:val="22"/>
        </w:rPr>
        <w:t>-</w:t>
      </w:r>
      <w:r w:rsidR="00060BF4">
        <w:rPr>
          <w:rFonts w:ascii="Times New Roman" w:hAnsi="Times New Roman" w:cs="Times New Roman"/>
          <w:sz w:val="22"/>
          <w:szCs w:val="22"/>
        </w:rPr>
        <w:t>sigmoid function</w:t>
      </w:r>
      <w:r>
        <w:rPr>
          <w:rFonts w:ascii="Times New Roman" w:hAnsi="Times New Roman" w:cs="Times New Roman"/>
          <w:sz w:val="22"/>
          <w:szCs w:val="22"/>
        </w:rPr>
        <w:t xml:space="preserve"> model</w:t>
      </w:r>
      <w:r w:rsidR="00060BF4">
        <w:rPr>
          <w:rFonts w:ascii="Times New Roman" w:hAnsi="Times New Roman" w:cs="Times New Roman"/>
          <w:sz w:val="22"/>
          <w:szCs w:val="22"/>
        </w:rPr>
        <w:t xml:space="preserve"> to mimic </w:t>
      </w:r>
      <w:r>
        <w:rPr>
          <w:rFonts w:ascii="Times New Roman" w:hAnsi="Times New Roman" w:cs="Times New Roman"/>
          <w:sz w:val="22"/>
          <w:szCs w:val="22"/>
        </w:rPr>
        <w:t xml:space="preserve">the </w:t>
      </w:r>
      <w:r w:rsidR="00060BF4">
        <w:rPr>
          <w:rFonts w:ascii="Times New Roman" w:hAnsi="Times New Roman" w:cs="Times New Roman"/>
          <w:sz w:val="22"/>
          <w:szCs w:val="22"/>
        </w:rPr>
        <w:t>Ca</w:t>
      </w:r>
      <w:r w:rsidR="00060BF4" w:rsidRPr="00FD0271">
        <w:rPr>
          <w:rFonts w:ascii="Times New Roman" w:hAnsi="Times New Roman" w:cs="Times New Roman"/>
          <w:sz w:val="22"/>
          <w:szCs w:val="22"/>
          <w:vertAlign w:val="superscript"/>
        </w:rPr>
        <w:t>2+</w:t>
      </w:r>
      <w:r w:rsidR="00060BF4">
        <w:rPr>
          <w:rFonts w:ascii="Times New Roman" w:hAnsi="Times New Roman" w:cs="Times New Roman"/>
          <w:sz w:val="22"/>
          <w:szCs w:val="22"/>
        </w:rPr>
        <w:t xml:space="preserve"> influx:</w:t>
      </w:r>
    </w:p>
    <w:p w14:paraId="2F8EED4D" w14:textId="5DE34D1B" w:rsidR="00060BF4" w:rsidRDefault="00060BF4" w:rsidP="007F0AF7">
      <w:pPr>
        <w:rPr>
          <w:rFonts w:ascii="Times New Roman" w:hAnsi="Times New Roman" w:cs="Times New Roman"/>
          <w:sz w:val="22"/>
          <w:szCs w:val="22"/>
        </w:rPr>
      </w:pPr>
      <m:oMath>
        <m:r>
          <w:rPr>
            <w:rFonts w:ascii="Cambria Math" w:hAnsi="Cambria Math" w:cs="Times New Roman"/>
            <w:sz w:val="22"/>
            <w:szCs w:val="22"/>
          </w:rPr>
          <m:t>f</m:t>
        </m:r>
        <m:d>
          <m:dPr>
            <m:ctrlPr>
              <w:rPr>
                <w:rFonts w:ascii="Cambria Math" w:hAnsi="Cambria Math" w:cs="Times New Roman"/>
                <w:i/>
                <w:sz w:val="22"/>
                <w:szCs w:val="22"/>
              </w:rPr>
            </m:ctrlPr>
          </m:dPr>
          <m:e>
            <m:r>
              <w:rPr>
                <w:rFonts w:ascii="Cambria Math" w:hAnsi="Cambria Math" w:cs="Times New Roman"/>
                <w:sz w:val="22"/>
                <w:szCs w:val="22"/>
              </w:rPr>
              <m:t>t</m:t>
            </m:r>
          </m:e>
        </m:d>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sigmoid</m:t>
            </m:r>
          </m:sub>
        </m:sSub>
        <m:d>
          <m:dPr>
            <m:begChr m:val="{"/>
            <m:endChr m:val="}"/>
            <m:ctrlPr>
              <w:rPr>
                <w:rFonts w:ascii="Cambria Math" w:hAnsi="Cambria Math" w:cs="Times New Roman"/>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1</m:t>
                </m:r>
              </m:num>
              <m:den>
                <m:r>
                  <w:rPr>
                    <w:rFonts w:ascii="Cambria Math" w:hAnsi="Cambria Math" w:cs="Times New Roman"/>
                    <w:sz w:val="22"/>
                    <w:szCs w:val="22"/>
                  </w:rPr>
                  <m:t>1+exp</m:t>
                </m:r>
                <m:d>
                  <m:dPr>
                    <m:begChr m:val="["/>
                    <m:endChr m:val="]"/>
                    <m:ctrlPr>
                      <w:rPr>
                        <w:rFonts w:ascii="Cambria Math" w:hAnsi="Cambria Math" w:cs="Times New Roman"/>
                        <w:i/>
                        <w:sz w:val="22"/>
                        <w:szCs w:val="22"/>
                      </w:rPr>
                    </m:ctrlPr>
                  </m:dPr>
                  <m:e>
                    <m:r>
                      <w:rPr>
                        <w:rFonts w:ascii="Cambria Math" w:hAnsi="Cambria Math" w:cs="Times New Roman"/>
                        <w:sz w:val="22"/>
                        <w:szCs w:val="22"/>
                      </w:rPr>
                      <m:t>-a</m:t>
                    </m:r>
                    <m:d>
                      <m:dPr>
                        <m:ctrlPr>
                          <w:rPr>
                            <w:rFonts w:ascii="Cambria Math" w:hAnsi="Cambria Math" w:cs="Times New Roman"/>
                            <w:i/>
                            <w:sz w:val="22"/>
                            <w:szCs w:val="22"/>
                          </w:rPr>
                        </m:ctrlPr>
                      </m:dPr>
                      <m:e>
                        <m:r>
                          <w:rPr>
                            <w:rFonts w:ascii="Cambria Math" w:hAnsi="Cambria Math" w:cs="Times New Roman"/>
                            <w:sz w:val="22"/>
                            <w:szCs w:val="22"/>
                          </w:rPr>
                          <m:t>t-</m:t>
                        </m:r>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s</m:t>
                            </m:r>
                          </m:sub>
                        </m:sSub>
                      </m:e>
                    </m:d>
                  </m:e>
                </m:d>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r>
                  <w:rPr>
                    <w:rFonts w:ascii="Cambria Math" w:hAnsi="Cambria Math" w:cs="Times New Roman"/>
                    <w:sz w:val="22"/>
                    <w:szCs w:val="22"/>
                  </w:rPr>
                  <m:t>1+exp</m:t>
                </m:r>
                <m:d>
                  <m:dPr>
                    <m:begChr m:val="["/>
                    <m:endChr m:val="]"/>
                    <m:ctrlPr>
                      <w:rPr>
                        <w:rFonts w:ascii="Cambria Math" w:hAnsi="Cambria Math" w:cs="Times New Roman"/>
                        <w:i/>
                        <w:sz w:val="22"/>
                        <w:szCs w:val="22"/>
                      </w:rPr>
                    </m:ctrlPr>
                  </m:dPr>
                  <m:e>
                    <m:r>
                      <w:rPr>
                        <w:rFonts w:ascii="Cambria Math" w:hAnsi="Cambria Math" w:cs="Times New Roman"/>
                        <w:sz w:val="22"/>
                        <w:szCs w:val="22"/>
                      </w:rPr>
                      <m:t>-a</m:t>
                    </m:r>
                    <m:d>
                      <m:dPr>
                        <m:ctrlPr>
                          <w:rPr>
                            <w:rFonts w:ascii="Cambria Math" w:hAnsi="Cambria Math" w:cs="Times New Roman"/>
                            <w:i/>
                            <w:sz w:val="22"/>
                            <w:szCs w:val="22"/>
                          </w:rPr>
                        </m:ctrlPr>
                      </m:dPr>
                      <m:e>
                        <m:r>
                          <w:rPr>
                            <w:rFonts w:ascii="Cambria Math" w:hAnsi="Cambria Math" w:cs="Times New Roman"/>
                            <w:sz w:val="22"/>
                            <w:szCs w:val="22"/>
                          </w:rPr>
                          <m:t>t-</m:t>
                        </m:r>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f</m:t>
                            </m:r>
                          </m:sub>
                        </m:sSub>
                      </m:e>
                    </m:d>
                  </m:e>
                </m:d>
              </m:den>
            </m:f>
          </m:e>
        </m:d>
      </m:oMath>
      <w:r>
        <w:rPr>
          <w:rFonts w:ascii="Times New Roman" w:hAnsi="Times New Roman" w:cs="Times New Roman" w:hint="eastAsia"/>
          <w:sz w:val="22"/>
          <w:szCs w:val="22"/>
        </w:rPr>
        <w:t>.</w:t>
      </w:r>
    </w:p>
    <w:p w14:paraId="5196FA9C" w14:textId="503BF3FC" w:rsidR="009C1E46" w:rsidRDefault="00060BF4" w:rsidP="007F0AF7">
      <w:pPr>
        <w:rPr>
          <w:rFonts w:ascii="Times New Roman" w:hAnsi="Times New Roman" w:cs="Times New Roman"/>
          <w:sz w:val="22"/>
          <w:szCs w:val="22"/>
        </w:rPr>
      </w:pPr>
      <w:r w:rsidRPr="004B553C">
        <w:rPr>
          <w:rFonts w:ascii="Times New Roman" w:hAnsi="Times New Roman" w:cs="Times New Roman"/>
          <w:sz w:val="22"/>
          <w:szCs w:val="22"/>
        </w:rPr>
        <w:t>We used the parameters shown in the table below for LTP and LTD stimulation.</w:t>
      </w:r>
    </w:p>
    <w:tbl>
      <w:tblPr>
        <w:tblStyle w:val="a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09"/>
        <w:gridCol w:w="1985"/>
      </w:tblGrid>
      <w:tr w:rsidR="00060BF4" w14:paraId="2A85B7FA" w14:textId="77777777" w:rsidTr="00060BF4">
        <w:tc>
          <w:tcPr>
            <w:tcW w:w="1809" w:type="dxa"/>
          </w:tcPr>
          <w:p w14:paraId="0EE51674" w14:textId="77777777" w:rsidR="00060BF4" w:rsidRDefault="00060BF4" w:rsidP="00060BF4">
            <w:pPr>
              <w:jc w:val="center"/>
              <w:rPr>
                <w:rFonts w:cs="Times New Roman"/>
                <w:sz w:val="22"/>
                <w:szCs w:val="22"/>
              </w:rPr>
            </w:pPr>
            <w:r>
              <w:rPr>
                <w:rFonts w:cs="Times New Roman" w:hint="eastAsia"/>
                <w:sz w:val="22"/>
                <w:szCs w:val="22"/>
              </w:rPr>
              <w:t>L</w:t>
            </w:r>
            <w:r>
              <w:rPr>
                <w:rFonts w:cs="Times New Roman"/>
                <w:sz w:val="22"/>
                <w:szCs w:val="22"/>
              </w:rPr>
              <w:t>TP stimulation</w:t>
            </w:r>
          </w:p>
        </w:tc>
        <w:tc>
          <w:tcPr>
            <w:tcW w:w="1985" w:type="dxa"/>
          </w:tcPr>
          <w:p w14:paraId="059B1BCA" w14:textId="77777777" w:rsidR="00060BF4" w:rsidRDefault="00060BF4" w:rsidP="00060BF4">
            <w:pPr>
              <w:jc w:val="center"/>
              <w:rPr>
                <w:rFonts w:cs="Times New Roman"/>
                <w:sz w:val="22"/>
                <w:szCs w:val="22"/>
              </w:rPr>
            </w:pPr>
            <w:r>
              <w:rPr>
                <w:rFonts w:cs="Times New Roman" w:hint="eastAsia"/>
                <w:sz w:val="22"/>
                <w:szCs w:val="22"/>
              </w:rPr>
              <w:t>P</w:t>
            </w:r>
            <w:r>
              <w:rPr>
                <w:rFonts w:cs="Times New Roman"/>
                <w:sz w:val="22"/>
                <w:szCs w:val="22"/>
              </w:rPr>
              <w:t>arameter values</w:t>
            </w:r>
          </w:p>
        </w:tc>
      </w:tr>
      <w:tr w:rsidR="00060BF4" w14:paraId="7E0F97E8" w14:textId="77777777" w:rsidTr="00060BF4">
        <w:tc>
          <w:tcPr>
            <w:tcW w:w="1809" w:type="dxa"/>
          </w:tcPr>
          <w:p w14:paraId="66EFB002" w14:textId="1A096C72" w:rsidR="00060BF4" w:rsidRDefault="003D23BC" w:rsidP="00060BF4">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sigmoid</m:t>
                    </m:r>
                  </m:sub>
                </m:sSub>
              </m:oMath>
            </m:oMathPara>
          </w:p>
        </w:tc>
        <w:tc>
          <w:tcPr>
            <w:tcW w:w="1985" w:type="dxa"/>
          </w:tcPr>
          <w:p w14:paraId="144033CA" w14:textId="20CB2953" w:rsidR="00060BF4" w:rsidRDefault="00060BF4" w:rsidP="00060BF4">
            <w:pPr>
              <w:jc w:val="right"/>
              <w:rPr>
                <w:rFonts w:cs="Times New Roman"/>
                <w:sz w:val="22"/>
                <w:szCs w:val="22"/>
              </w:rPr>
            </w:pPr>
            <w:r w:rsidRPr="00F611F3">
              <w:rPr>
                <w:rFonts w:ascii="Courier New" w:hAnsi="Courier New" w:cs="Courier New"/>
                <w:sz w:val="22"/>
                <w:szCs w:val="22"/>
              </w:rPr>
              <w:t>﻿﻿</w:t>
            </w:r>
            <w:r w:rsidR="00A71C02">
              <w:rPr>
                <w:rFonts w:cs="Times New Roman"/>
                <w:sz w:val="22"/>
                <w:szCs w:val="22"/>
              </w:rPr>
              <w:t>1110</w:t>
            </w:r>
            <w:r>
              <w:rPr>
                <w:rFonts w:cs="Times New Roman"/>
                <w:sz w:val="22"/>
                <w:szCs w:val="22"/>
              </w:rPr>
              <w:t xml:space="preserve"> µmol/l</w:t>
            </w:r>
          </w:p>
        </w:tc>
      </w:tr>
      <w:tr w:rsidR="00A71C02" w14:paraId="2B8EBC49" w14:textId="77777777" w:rsidTr="00060BF4">
        <w:tc>
          <w:tcPr>
            <w:tcW w:w="1809" w:type="dxa"/>
          </w:tcPr>
          <w:p w14:paraId="178A2F23" w14:textId="25386F1B" w:rsidR="00A71C02" w:rsidRDefault="00A71C02" w:rsidP="00A71C02">
            <w:pPr>
              <w:rPr>
                <w:sz w:val="22"/>
                <w:szCs w:val="22"/>
              </w:rPr>
            </w:pPr>
            <m:oMathPara>
              <m:oMath>
                <m:r>
                  <w:rPr>
                    <w:rFonts w:ascii="Cambria Math" w:hAnsi="Cambria Math" w:cs="Times New Roman"/>
                    <w:sz w:val="22"/>
                    <w:szCs w:val="22"/>
                  </w:rPr>
                  <m:t>a</m:t>
                </m:r>
              </m:oMath>
            </m:oMathPara>
          </w:p>
        </w:tc>
        <w:tc>
          <w:tcPr>
            <w:tcW w:w="1985" w:type="dxa"/>
          </w:tcPr>
          <w:p w14:paraId="2B3F0425" w14:textId="0F556625" w:rsidR="00A71C02" w:rsidRDefault="00A71C02" w:rsidP="00A71C02">
            <w:pPr>
              <w:jc w:val="right"/>
              <w:rPr>
                <w:rFonts w:cs="Times New Roman"/>
                <w:sz w:val="22"/>
                <w:szCs w:val="22"/>
              </w:rPr>
            </w:pPr>
            <w:r>
              <w:rPr>
                <w:rFonts w:cs="Times New Roman"/>
                <w:sz w:val="22"/>
                <w:szCs w:val="22"/>
              </w:rPr>
              <w:t>0.1s</w:t>
            </w:r>
            <w:r>
              <w:rPr>
                <w:rFonts w:cs="Times New Roman"/>
                <w:sz w:val="22"/>
                <w:szCs w:val="22"/>
                <w:vertAlign w:val="superscript"/>
              </w:rPr>
              <w:t>-1</w:t>
            </w:r>
            <w:r>
              <w:rPr>
                <w:rFonts w:cs="Times New Roman"/>
                <w:sz w:val="22"/>
                <w:szCs w:val="22"/>
              </w:rPr>
              <w:t xml:space="preserve"> </w:t>
            </w:r>
          </w:p>
        </w:tc>
      </w:tr>
      <w:tr w:rsidR="00A71C02" w14:paraId="3D660BDB" w14:textId="77777777" w:rsidTr="00060BF4">
        <w:tc>
          <w:tcPr>
            <w:tcW w:w="1809" w:type="dxa"/>
          </w:tcPr>
          <w:p w14:paraId="3743A315" w14:textId="58172B3F" w:rsidR="00A71C02" w:rsidRDefault="003D23BC" w:rsidP="00A71C02">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s</m:t>
                    </m:r>
                  </m:sub>
                </m:sSub>
              </m:oMath>
            </m:oMathPara>
          </w:p>
        </w:tc>
        <w:tc>
          <w:tcPr>
            <w:tcW w:w="1985" w:type="dxa"/>
          </w:tcPr>
          <w:p w14:paraId="38D42396" w14:textId="0615F5C1" w:rsidR="00A71C02" w:rsidRDefault="00A71C02" w:rsidP="00A71C02">
            <w:pPr>
              <w:jc w:val="right"/>
              <w:rPr>
                <w:rFonts w:cs="Times New Roman"/>
                <w:sz w:val="22"/>
                <w:szCs w:val="22"/>
              </w:rPr>
            </w:pPr>
            <w:r>
              <w:rPr>
                <w:rFonts w:cs="Times New Roman" w:hint="eastAsia"/>
                <w:sz w:val="22"/>
                <w:szCs w:val="22"/>
              </w:rPr>
              <w:t>5</w:t>
            </w:r>
            <w:r>
              <w:rPr>
                <w:rFonts w:cs="Times New Roman"/>
                <w:sz w:val="22"/>
                <w:szCs w:val="22"/>
              </w:rPr>
              <w:t xml:space="preserve">00s </w:t>
            </w:r>
          </w:p>
        </w:tc>
      </w:tr>
      <w:tr w:rsidR="00A71C02" w14:paraId="2C2B0DAE" w14:textId="77777777" w:rsidTr="00060BF4">
        <w:tc>
          <w:tcPr>
            <w:tcW w:w="1809" w:type="dxa"/>
          </w:tcPr>
          <w:p w14:paraId="0EE1ACA6" w14:textId="43DB7CA6" w:rsidR="00A71C02" w:rsidRDefault="003D23BC" w:rsidP="00A71C02">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f</m:t>
                    </m:r>
                  </m:sub>
                </m:sSub>
              </m:oMath>
            </m:oMathPara>
          </w:p>
        </w:tc>
        <w:tc>
          <w:tcPr>
            <w:tcW w:w="1985" w:type="dxa"/>
          </w:tcPr>
          <w:p w14:paraId="02A918DA" w14:textId="49098D91" w:rsidR="00A71C02" w:rsidRDefault="00A71C02" w:rsidP="00A71C02">
            <w:pPr>
              <w:jc w:val="right"/>
              <w:rPr>
                <w:rFonts w:cs="Times New Roman"/>
                <w:sz w:val="22"/>
                <w:szCs w:val="22"/>
              </w:rPr>
            </w:pPr>
            <w:r>
              <w:rPr>
                <w:rFonts w:cs="Times New Roman"/>
                <w:sz w:val="22"/>
                <w:szCs w:val="22"/>
              </w:rPr>
              <w:t xml:space="preserve">600s </w:t>
            </w:r>
          </w:p>
        </w:tc>
      </w:tr>
      <w:tr w:rsidR="00A71C02" w14:paraId="142BECED" w14:textId="77777777" w:rsidTr="00060BF4">
        <w:tc>
          <w:tcPr>
            <w:tcW w:w="1809" w:type="dxa"/>
          </w:tcPr>
          <w:p w14:paraId="0AB8A5AE" w14:textId="77777777" w:rsidR="00A71C02" w:rsidRDefault="00A71C02" w:rsidP="00A71C02">
            <w:pPr>
              <w:jc w:val="center"/>
              <w:rPr>
                <w:rFonts w:cs="Times New Roman"/>
                <w:sz w:val="22"/>
                <w:szCs w:val="22"/>
              </w:rPr>
            </w:pPr>
            <w:r>
              <w:rPr>
                <w:rFonts w:cs="Times New Roman" w:hint="eastAsia"/>
                <w:sz w:val="22"/>
                <w:szCs w:val="22"/>
              </w:rPr>
              <w:t>L</w:t>
            </w:r>
            <w:r>
              <w:rPr>
                <w:rFonts w:cs="Times New Roman"/>
                <w:sz w:val="22"/>
                <w:szCs w:val="22"/>
              </w:rPr>
              <w:t>TD stimulation</w:t>
            </w:r>
          </w:p>
        </w:tc>
        <w:tc>
          <w:tcPr>
            <w:tcW w:w="1985" w:type="dxa"/>
          </w:tcPr>
          <w:p w14:paraId="68B8CA0B" w14:textId="77777777" w:rsidR="00A71C02" w:rsidRDefault="00A71C02" w:rsidP="00A71C02">
            <w:pPr>
              <w:jc w:val="right"/>
              <w:rPr>
                <w:rFonts w:cs="Times New Roman"/>
                <w:sz w:val="22"/>
                <w:szCs w:val="22"/>
              </w:rPr>
            </w:pPr>
          </w:p>
        </w:tc>
      </w:tr>
      <w:tr w:rsidR="00A71C02" w14:paraId="16F832DE" w14:textId="77777777" w:rsidTr="00060BF4">
        <w:tc>
          <w:tcPr>
            <w:tcW w:w="1809" w:type="dxa"/>
          </w:tcPr>
          <w:p w14:paraId="742D0D45" w14:textId="1288FBB1" w:rsidR="00A71C02" w:rsidRDefault="003D23BC" w:rsidP="00A71C02">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sigmoid</m:t>
                    </m:r>
                  </m:sub>
                </m:sSub>
              </m:oMath>
            </m:oMathPara>
          </w:p>
        </w:tc>
        <w:tc>
          <w:tcPr>
            <w:tcW w:w="1985" w:type="dxa"/>
          </w:tcPr>
          <w:p w14:paraId="7F6313B6" w14:textId="304F8147" w:rsidR="00A71C02" w:rsidRDefault="00A71C02" w:rsidP="00A71C02">
            <w:pPr>
              <w:jc w:val="right"/>
              <w:rPr>
                <w:rFonts w:cs="Times New Roman"/>
                <w:sz w:val="22"/>
                <w:szCs w:val="22"/>
              </w:rPr>
            </w:pPr>
            <w:r w:rsidRPr="00F611F3">
              <w:rPr>
                <w:rFonts w:ascii="Courier New" w:hAnsi="Courier New" w:cs="Courier New"/>
                <w:sz w:val="22"/>
                <w:szCs w:val="22"/>
              </w:rPr>
              <w:t>﻿</w:t>
            </w:r>
            <w:r>
              <w:rPr>
                <w:rFonts w:cs="Times New Roman"/>
                <w:sz w:val="22"/>
                <w:szCs w:val="22"/>
              </w:rPr>
              <w:t>820 µmol/l</w:t>
            </w:r>
          </w:p>
        </w:tc>
      </w:tr>
      <w:tr w:rsidR="00A71C02" w14:paraId="4159C719" w14:textId="77777777" w:rsidTr="00060BF4">
        <w:tc>
          <w:tcPr>
            <w:tcW w:w="1809" w:type="dxa"/>
          </w:tcPr>
          <w:p w14:paraId="4AC42AF7" w14:textId="6DE9BA88" w:rsidR="00A71C02" w:rsidRDefault="00A71C02" w:rsidP="00A71C02">
            <w:pPr>
              <w:rPr>
                <w:rFonts w:cs="Times New Roman"/>
                <w:sz w:val="22"/>
                <w:szCs w:val="22"/>
              </w:rPr>
            </w:pPr>
            <m:oMathPara>
              <m:oMath>
                <m:r>
                  <w:rPr>
                    <w:rFonts w:ascii="Cambria Math" w:hAnsi="Cambria Math" w:cs="Times New Roman"/>
                    <w:sz w:val="22"/>
                    <w:szCs w:val="22"/>
                  </w:rPr>
                  <m:t>a</m:t>
                </m:r>
              </m:oMath>
            </m:oMathPara>
          </w:p>
        </w:tc>
        <w:tc>
          <w:tcPr>
            <w:tcW w:w="1985" w:type="dxa"/>
          </w:tcPr>
          <w:p w14:paraId="62B12809" w14:textId="11DE4710" w:rsidR="00A71C02" w:rsidRDefault="00A71C02" w:rsidP="00A71C02">
            <w:pPr>
              <w:jc w:val="right"/>
              <w:rPr>
                <w:rFonts w:cs="Times New Roman"/>
                <w:sz w:val="22"/>
                <w:szCs w:val="22"/>
              </w:rPr>
            </w:pPr>
            <w:r>
              <w:rPr>
                <w:rFonts w:cs="Times New Roman"/>
                <w:sz w:val="22"/>
                <w:szCs w:val="22"/>
              </w:rPr>
              <w:t>0.1s</w:t>
            </w:r>
            <w:r>
              <w:rPr>
                <w:rFonts w:cs="Times New Roman"/>
                <w:sz w:val="22"/>
                <w:szCs w:val="22"/>
                <w:vertAlign w:val="superscript"/>
              </w:rPr>
              <w:t>-1</w:t>
            </w:r>
            <w:r>
              <w:rPr>
                <w:rFonts w:cs="Times New Roman"/>
                <w:sz w:val="22"/>
                <w:szCs w:val="22"/>
              </w:rPr>
              <w:t xml:space="preserve"> </w:t>
            </w:r>
          </w:p>
        </w:tc>
      </w:tr>
      <w:tr w:rsidR="00A71C02" w14:paraId="4EE1E397" w14:textId="77777777" w:rsidTr="00060BF4">
        <w:tc>
          <w:tcPr>
            <w:tcW w:w="1809" w:type="dxa"/>
          </w:tcPr>
          <w:p w14:paraId="2C37DE27" w14:textId="494FF6F3" w:rsidR="00A71C02" w:rsidRDefault="003D23BC" w:rsidP="00A71C02">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s</m:t>
                    </m:r>
                  </m:sub>
                </m:sSub>
              </m:oMath>
            </m:oMathPara>
          </w:p>
        </w:tc>
        <w:tc>
          <w:tcPr>
            <w:tcW w:w="1985" w:type="dxa"/>
          </w:tcPr>
          <w:p w14:paraId="7652505C" w14:textId="6C3EE40C" w:rsidR="00A71C02" w:rsidRDefault="00A71C02" w:rsidP="00A71C02">
            <w:pPr>
              <w:jc w:val="right"/>
              <w:rPr>
                <w:rFonts w:cs="Times New Roman"/>
                <w:sz w:val="22"/>
                <w:szCs w:val="22"/>
              </w:rPr>
            </w:pPr>
            <w:r>
              <w:rPr>
                <w:rFonts w:cs="Times New Roman" w:hint="eastAsia"/>
                <w:sz w:val="22"/>
                <w:szCs w:val="22"/>
              </w:rPr>
              <w:t>5</w:t>
            </w:r>
            <w:r>
              <w:rPr>
                <w:rFonts w:cs="Times New Roman"/>
                <w:sz w:val="22"/>
                <w:szCs w:val="22"/>
              </w:rPr>
              <w:t xml:space="preserve">00s </w:t>
            </w:r>
          </w:p>
        </w:tc>
      </w:tr>
      <w:tr w:rsidR="00A71C02" w14:paraId="682126B1" w14:textId="77777777" w:rsidTr="00060BF4">
        <w:tc>
          <w:tcPr>
            <w:tcW w:w="1809" w:type="dxa"/>
          </w:tcPr>
          <w:p w14:paraId="4AE4EF99" w14:textId="249D1E3E" w:rsidR="00A71C02" w:rsidRDefault="003D23BC" w:rsidP="00A71C02">
            <w:pPr>
              <w:rPr>
                <w:rFonts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f</m:t>
                    </m:r>
                  </m:sub>
                </m:sSub>
              </m:oMath>
            </m:oMathPara>
          </w:p>
        </w:tc>
        <w:tc>
          <w:tcPr>
            <w:tcW w:w="1985" w:type="dxa"/>
          </w:tcPr>
          <w:p w14:paraId="4BC88EF5" w14:textId="7BC9AA03" w:rsidR="00A71C02" w:rsidRDefault="00A71C02" w:rsidP="00A71C02">
            <w:pPr>
              <w:jc w:val="right"/>
              <w:rPr>
                <w:rFonts w:cs="Times New Roman"/>
                <w:sz w:val="22"/>
                <w:szCs w:val="22"/>
              </w:rPr>
            </w:pPr>
            <w:r>
              <w:rPr>
                <w:rFonts w:cs="Times New Roman"/>
                <w:sz w:val="22"/>
                <w:szCs w:val="22"/>
              </w:rPr>
              <w:t xml:space="preserve">950s </w:t>
            </w:r>
          </w:p>
        </w:tc>
      </w:tr>
    </w:tbl>
    <w:p w14:paraId="05D77C6F" w14:textId="1C645AD0" w:rsidR="007F0AF7" w:rsidRPr="004B553C" w:rsidRDefault="007F0AF7" w:rsidP="002075DF">
      <w:pPr>
        <w:jc w:val="both"/>
        <w:rPr>
          <w:rFonts w:ascii="Times New Roman" w:hAnsi="Times New Roman" w:cs="Times New Roman"/>
          <w:sz w:val="22"/>
          <w:szCs w:val="22"/>
        </w:rPr>
      </w:pPr>
      <w:r w:rsidRPr="004B553C">
        <w:rPr>
          <w:rFonts w:ascii="Times New Roman" w:hAnsi="Times New Roman" w:cs="Times New Roman"/>
          <w:sz w:val="22"/>
          <w:szCs w:val="22"/>
        </w:rPr>
        <w:t>The model of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extrusion used in this study (see below) is based on previous works </w:t>
      </w:r>
      <w:r w:rsidRPr="004B553C">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&lt;citation&gt;&lt;priority&gt;1&lt;/priority&gt;&lt;uuid&gt;DB178CFF-6477-425C-90CD-0D62402C11EF&lt;/uuid&gt;&lt;publications&gt;&lt;publication&gt;&lt;subtype&gt;400&lt;/subtype&gt;&lt;title&gt;Inositol 1,4,5-trisphosphate-dependent Ca2+ threshold dynamics detect spike timing in cerebellar Purkinje cells.&lt;/title&gt;&lt;url&gt;http://eutils.ncbi.nlm.nih.gov/entrez/eutils/elink.fcgi?dbfrom=pubmed&amp;amp;id=15673676&amp;amp;retmode=ref&amp;amp;cmd=prlinks&lt;/url&gt;&lt;volume&gt;25&lt;/volume&gt;&lt;publication_date&gt;99200501261200000000222000&lt;/publication_date&gt;&lt;uuid&gt;737B042E-A6D4-466C-9800-52B9B706AE7D&lt;/uuid&gt;&lt;type&gt;400&lt;/type&gt;&lt;number&gt;4&lt;/number&gt;&lt;doi&gt;10.1523/JNEUROSCI.2727-04.2005&lt;/doi&gt;&lt;institution&gt;ATR Computational Neuroscience Laboratories, Kansai Science City, Kyoto 619-0288, Japan. xtomdoi@atr.jp&lt;/institution&gt;&lt;startpage&gt;950&lt;/startpage&gt;&lt;endpage&gt;961&lt;/endpage&gt;&lt;bundle&gt;&lt;publication&gt;&lt;title&gt;The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Doi&lt;/lastName&gt;&lt;firstName&gt;Tomokazu&lt;/firstName&gt;&lt;/author&gt;&lt;author&gt;&lt;lastName&gt;Kuroda&lt;/lastName&gt;&lt;firstName&gt;Shinya&lt;/firstName&gt;&lt;/author&gt;&lt;author&gt;&lt;lastName&gt;Michikawa&lt;/lastName&gt;&lt;firstName&gt;Takayuki&lt;/firstName&gt;&lt;/author&gt;&lt;author&gt;&lt;lastName&gt;Kawato&lt;/lastName&gt;&lt;firstName&gt;Mitsuo&lt;/firstName&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sidRPr="004B553C">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[5-7]</w:t>
      </w:r>
      <w:r w:rsidRPr="004B553C">
        <w:rPr>
          <w:rFonts w:ascii="Times New Roman" w:hAnsi="Times New Roman" w:cs="Times New Roman"/>
          <w:sz w:val="22"/>
          <w:szCs w:val="22"/>
        </w:rPr>
        <w:fldChar w:fldCharType="end"/>
      </w:r>
      <w:r w:rsidRPr="004B553C">
        <w:rPr>
          <w:rFonts w:ascii="Times New Roman" w:hAnsi="Times New Roman" w:cs="Times New Roman"/>
          <w:sz w:val="22"/>
          <w:szCs w:val="22"/>
        </w:rPr>
        <w:t>. We also introduced a constant flow of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into the cytosol as a zero order reaction, which counteracts the extrusion of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from the cytosol, so that the system sustain a basal Ca</w:t>
      </w:r>
      <w:r w:rsidRPr="004B553C">
        <w:rPr>
          <w:rFonts w:ascii="Times New Roman" w:hAnsi="Times New Roman" w:cs="Times New Roman"/>
          <w:sz w:val="22"/>
          <w:szCs w:val="22"/>
          <w:vertAlign w:val="superscript"/>
        </w:rPr>
        <w:t>2+</w:t>
      </w:r>
      <w:r w:rsidRPr="004B553C">
        <w:rPr>
          <w:rFonts w:ascii="Times New Roman" w:hAnsi="Times New Roman" w:cs="Times New Roman"/>
          <w:sz w:val="22"/>
          <w:szCs w:val="22"/>
        </w:rPr>
        <w:t xml:space="preserve"> concentration of ~ 50 nmol/L </w:t>
      </w:r>
      <w:r w:rsidRPr="004B553C">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&lt;citation&gt;&lt;priority&gt;2&lt;/priority&gt;&lt;uuid&gt;38F9ED01-CC0C-4B1E-82B0-DE155A1A62BA&lt;/uuid&gt;&lt;publications&gt;&lt;publication&gt;&lt;subtype&gt;400&lt;/subtype&gt;&lt;publisher&gt;Society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s&gt;&lt;cites&gt;&lt;/cites&gt;&lt;/citation&gt;</w:instrText>
      </w:r>
      <w:r w:rsidRPr="004B553C">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[6]</w:t>
      </w:r>
      <w:r w:rsidRPr="004B553C">
        <w:rPr>
          <w:rFonts w:ascii="Times New Roman" w:hAnsi="Times New Roman" w:cs="Times New Roman"/>
          <w:sz w:val="22"/>
          <w:szCs w:val="22"/>
        </w:rPr>
        <w:fldChar w:fldCharType="end"/>
      </w:r>
      <w:r w:rsidRPr="004B553C">
        <w:rPr>
          <w:rFonts w:ascii="Times New Roman" w:hAnsi="Times New Roman" w:cs="Times New Roman"/>
          <w:sz w:val="22"/>
          <w:szCs w:val="22"/>
        </w:rPr>
        <w:t xml:space="preserve">. </w:t>
      </w:r>
    </w:p>
    <w:p w14:paraId="36CD5E0E" w14:textId="77777777" w:rsidR="007F0AF7" w:rsidRPr="004B553C" w:rsidRDefault="007F0AF7" w:rsidP="007F0AF7">
      <w:pPr>
        <w:rPr>
          <w:rFonts w:cs="Times New Roman"/>
          <w:sz w:val="22"/>
          <w:szCs w:val="22"/>
        </w:rPr>
      </w:pPr>
      <w:r w:rsidRPr="004B553C">
        <w:rPr>
          <w:rFonts w:cs="Times New Roman"/>
          <w:sz w:val="22"/>
          <w:szCs w:val="22"/>
        </w:rPr>
        <w:t>Ca + PMCA = CaPMCA</w:t>
      </w:r>
    </w:p>
    <w:p w14:paraId="7F9E0D9B" w14:textId="77777777" w:rsidR="007F0AF7" w:rsidRPr="004B553C" w:rsidRDefault="007F0AF7" w:rsidP="007F0AF7">
      <w:pPr>
        <w:rPr>
          <w:rFonts w:cs="Times New Roman"/>
          <w:sz w:val="22"/>
          <w:szCs w:val="22"/>
        </w:rPr>
      </w:pPr>
      <w:r w:rsidRPr="004B553C">
        <w:rPr>
          <w:rFonts w:cs="Times New Roman"/>
          <w:sz w:val="22"/>
          <w:szCs w:val="22"/>
        </w:rPr>
        <w:t xml:space="preserve">CaPMCA -&gt; PMCA </w:t>
      </w:r>
    </w:p>
    <w:p w14:paraId="6D7D014C" w14:textId="77777777" w:rsidR="007F0AF7" w:rsidRPr="004B553C" w:rsidRDefault="007F0AF7" w:rsidP="007F0AF7">
      <w:pPr>
        <w:rPr>
          <w:rFonts w:cs="Times New Roman"/>
          <w:sz w:val="22"/>
          <w:szCs w:val="22"/>
        </w:rPr>
      </w:pPr>
      <w:r w:rsidRPr="004B553C">
        <w:rPr>
          <w:rFonts w:cs="Times New Roman"/>
          <w:sz w:val="22"/>
          <w:szCs w:val="22"/>
        </w:rPr>
        <w:t>Ca + NCX = CaNCX</w:t>
      </w:r>
    </w:p>
    <w:p w14:paraId="6FA7A28A" w14:textId="77777777" w:rsidR="007F0AF7" w:rsidRPr="004B553C" w:rsidRDefault="007F0AF7" w:rsidP="007F0AF7">
      <w:pPr>
        <w:rPr>
          <w:rFonts w:cs="Times New Roman"/>
          <w:sz w:val="22"/>
          <w:szCs w:val="22"/>
        </w:rPr>
      </w:pPr>
      <w:r w:rsidRPr="004B553C">
        <w:rPr>
          <w:rFonts w:cs="Times New Roman"/>
          <w:sz w:val="22"/>
          <w:szCs w:val="22"/>
        </w:rPr>
        <w:t>CaNCX -&gt; NCX</w:t>
      </w:r>
    </w:p>
    <w:p w14:paraId="0D13718F" w14:textId="77777777" w:rsidR="007F0AF7" w:rsidRPr="004B553C" w:rsidRDefault="007F0AF7" w:rsidP="007F0AF7">
      <w:pPr>
        <w:rPr>
          <w:rFonts w:cs="Times New Roman"/>
          <w:sz w:val="22"/>
          <w:szCs w:val="22"/>
        </w:rPr>
      </w:pPr>
      <w:r w:rsidRPr="004B553C">
        <w:rPr>
          <w:rFonts w:cs="Times New Roman"/>
          <w:sz w:val="22"/>
          <w:szCs w:val="22"/>
        </w:rPr>
        <w:t>Ca + SERCA = CaSERCA</w:t>
      </w:r>
    </w:p>
    <w:p w14:paraId="3DF8444E" w14:textId="77777777" w:rsidR="007F0AF7" w:rsidRPr="004B553C" w:rsidRDefault="007F0AF7" w:rsidP="007F0AF7">
      <w:pPr>
        <w:rPr>
          <w:rFonts w:cs="Times New Roman"/>
          <w:sz w:val="22"/>
          <w:szCs w:val="22"/>
        </w:rPr>
      </w:pPr>
      <w:r w:rsidRPr="004B553C">
        <w:rPr>
          <w:rFonts w:cs="Times New Roman"/>
          <w:sz w:val="22"/>
          <w:szCs w:val="22"/>
        </w:rPr>
        <w:t>Ca + CaSERCA = Ca</w:t>
      </w:r>
      <w:r w:rsidRPr="004B553C">
        <w:rPr>
          <w:rFonts w:cs="Times New Roman"/>
          <w:sz w:val="22"/>
          <w:szCs w:val="22"/>
          <w:vertAlign w:val="subscript"/>
        </w:rPr>
        <w:t>2</w:t>
      </w:r>
      <w:r w:rsidRPr="004B553C">
        <w:rPr>
          <w:rFonts w:cs="Times New Roman"/>
          <w:sz w:val="22"/>
          <w:szCs w:val="22"/>
        </w:rPr>
        <w:t>SERCA</w:t>
      </w:r>
    </w:p>
    <w:p w14:paraId="78613781" w14:textId="77777777" w:rsidR="007F0AF7" w:rsidRPr="004B553C" w:rsidRDefault="007F0AF7" w:rsidP="007F0AF7">
      <w:pPr>
        <w:rPr>
          <w:rFonts w:cs="Times New Roman"/>
          <w:sz w:val="22"/>
          <w:szCs w:val="22"/>
        </w:rPr>
      </w:pPr>
      <w:r w:rsidRPr="004B553C">
        <w:rPr>
          <w:rFonts w:cs="Times New Roman"/>
          <w:sz w:val="22"/>
          <w:szCs w:val="22"/>
        </w:rPr>
        <w:t>Ca</w:t>
      </w:r>
      <w:r w:rsidRPr="004B553C">
        <w:rPr>
          <w:rFonts w:cs="Times New Roman"/>
          <w:sz w:val="22"/>
          <w:szCs w:val="22"/>
          <w:vertAlign w:val="subscript"/>
        </w:rPr>
        <w:t>2</w:t>
      </w:r>
      <w:r w:rsidRPr="004B553C">
        <w:rPr>
          <w:rFonts w:cs="Times New Roman"/>
          <w:sz w:val="22"/>
          <w:szCs w:val="22"/>
        </w:rPr>
        <w:t>SERCA -&gt; SERCA</w:t>
      </w:r>
    </w:p>
    <w:p w14:paraId="449B4188" w14:textId="77777777" w:rsidR="007F0AF7" w:rsidRPr="004B553C" w:rsidRDefault="007F0AF7" w:rsidP="007F0AF7">
      <w:pPr>
        <w:rPr>
          <w:rFonts w:cs="Times New Roman"/>
          <w:sz w:val="22"/>
          <w:szCs w:val="22"/>
        </w:rPr>
      </w:pPr>
      <w:r w:rsidRPr="004B553C">
        <w:rPr>
          <w:rFonts w:cs="Times New Roman"/>
          <w:sz w:val="22"/>
          <w:szCs w:val="22"/>
        </w:rPr>
        <w:t>Ca_leak_into: -&gt; Ca (This work)</w:t>
      </w:r>
    </w:p>
    <w:p w14:paraId="132DC704" w14:textId="77777777" w:rsidR="007F0AF7" w:rsidRPr="004B553C" w:rsidRDefault="007F0AF7" w:rsidP="007F0AF7">
      <w:pPr>
        <w:rPr>
          <w:rFonts w:cs="Times New Roman"/>
          <w:sz w:val="22"/>
          <w:szCs w:val="22"/>
        </w:rPr>
      </w:pPr>
      <w:r w:rsidRPr="004B553C">
        <w:rPr>
          <w:rFonts w:cs="Times New Roman"/>
          <w:sz w:val="22"/>
          <w:szCs w:val="22"/>
        </w:rPr>
        <w:t>Ca_flux_into: -&gt; Ca (This work)</w:t>
      </w:r>
    </w:p>
    <w:p w14:paraId="5E38984D" w14:textId="77777777" w:rsidR="007F0AF7" w:rsidRPr="00E8640F" w:rsidRDefault="007F0AF7" w:rsidP="007F0AF7">
      <w:pPr>
        <w:rPr>
          <w:sz w:val="22"/>
          <w:szCs w:val="22"/>
        </w:rPr>
      </w:pPr>
    </w:p>
    <w:p w14:paraId="3C37B67D" w14:textId="77777777" w:rsidR="007F0AF7" w:rsidRPr="00BB135D" w:rsidRDefault="007F0AF7" w:rsidP="007F0AF7">
      <w:pPr>
        <w:rPr>
          <w:rFonts w:asciiTheme="majorHAnsi" w:hAnsiTheme="majorHAnsi" w:cstheme="majorHAnsi"/>
          <w:b/>
          <w:sz w:val="22"/>
          <w:szCs w:val="22"/>
        </w:rPr>
      </w:pPr>
      <w:r w:rsidRPr="00320A51">
        <w:rPr>
          <w:rFonts w:asciiTheme="majorHAnsi" w:hAnsiTheme="majorHAnsi" w:cstheme="majorHAnsi"/>
          <w:b/>
          <w:sz w:val="22"/>
          <w:szCs w:val="22"/>
        </w:rPr>
        <w:t>cAMP synthesis</w:t>
      </w:r>
      <w:r>
        <w:rPr>
          <w:rFonts w:asciiTheme="majorHAnsi" w:hAnsiTheme="majorHAnsi" w:cstheme="majorHAnsi"/>
          <w:b/>
          <w:sz w:val="22"/>
          <w:szCs w:val="22"/>
        </w:rPr>
        <w:t xml:space="preserve"> from ATP</w:t>
      </w:r>
    </w:p>
    <w:p w14:paraId="40609E32" w14:textId="669613BE" w:rsidR="007F0AF7" w:rsidRPr="00CA7A7F" w:rsidRDefault="007F0AF7" w:rsidP="002075DF">
      <w:pPr>
        <w:jc w:val="both"/>
        <w:rPr>
          <w:rFonts w:ascii="Times New Roman" w:hAnsi="Times New Roman" w:cs="Times New Roman"/>
          <w:sz w:val="22"/>
          <w:szCs w:val="22"/>
        </w:rPr>
      </w:pPr>
      <w:r w:rsidRPr="00CA7A7F">
        <w:rPr>
          <w:rFonts w:ascii="Times New Roman" w:hAnsi="Times New Roman" w:cs="Times New Roman"/>
          <w:sz w:val="22"/>
          <w:szCs w:val="22"/>
        </w:rPr>
        <w:t xml:space="preserve">cAMP is synthesized by calcium-calmodulin bound adenylyl cyclase 1 (AC1). The related model used in this study (see below) is based on previous works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&lt;citation&gt;&lt;priority&gt;6&lt;/priority&gt;&lt;uuid&gt;5A78450D-40EA-4BD6-8CBC-300FDF5F393F&lt;/uuid&gt;&lt;publications&gt;&lt;publication&gt;&lt;subtype&gt;400&lt;/subtype&gt;&lt;title&gt;Control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[8,9]</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w:t>
      </w:r>
    </w:p>
    <w:p w14:paraId="55A1B443" w14:textId="77777777" w:rsidR="007F0AF7" w:rsidRPr="00386849" w:rsidRDefault="007F0AF7" w:rsidP="007F0AF7">
      <w:pPr>
        <w:rPr>
          <w:rFonts w:cs="Times New Roman"/>
          <w:sz w:val="22"/>
          <w:szCs w:val="22"/>
        </w:rPr>
      </w:pPr>
      <w:r w:rsidRPr="00386849">
        <w:rPr>
          <w:rFonts w:cs="Times New Roman"/>
          <w:sz w:val="22"/>
          <w:szCs w:val="22"/>
        </w:rPr>
        <w:t>CaM + 2 Ca = CaMCa</w:t>
      </w:r>
      <w:r w:rsidRPr="00386849">
        <w:rPr>
          <w:rFonts w:cs="Times New Roman"/>
          <w:sz w:val="22"/>
          <w:szCs w:val="22"/>
          <w:vertAlign w:val="subscript"/>
        </w:rPr>
        <w:t>2</w:t>
      </w:r>
    </w:p>
    <w:p w14:paraId="378D4ED9" w14:textId="77777777" w:rsidR="007F0AF7" w:rsidRPr="00386849" w:rsidRDefault="007F0AF7" w:rsidP="007F0AF7">
      <w:pPr>
        <w:rPr>
          <w:rFonts w:cs="Times New Roman"/>
          <w:sz w:val="22"/>
          <w:szCs w:val="22"/>
        </w:rPr>
      </w:pPr>
      <w:r w:rsidRPr="00386849">
        <w:rPr>
          <w:rFonts w:cs="Times New Roman"/>
          <w:sz w:val="22"/>
          <w:szCs w:val="22"/>
        </w:rPr>
        <w:t>CaMCa</w:t>
      </w:r>
      <w:r w:rsidRPr="00386849">
        <w:rPr>
          <w:rFonts w:cs="Times New Roman"/>
          <w:sz w:val="22"/>
          <w:szCs w:val="22"/>
          <w:vertAlign w:val="subscript"/>
        </w:rPr>
        <w:t>2</w:t>
      </w:r>
      <w:r w:rsidRPr="00386849">
        <w:rPr>
          <w:rFonts w:cs="Times New Roman"/>
          <w:sz w:val="22"/>
          <w:szCs w:val="22"/>
        </w:rPr>
        <w:t xml:space="preserve"> + 2 Ca = CaMCa</w:t>
      </w:r>
      <w:r w:rsidRPr="00386849">
        <w:rPr>
          <w:rFonts w:cs="Times New Roman"/>
          <w:sz w:val="22"/>
          <w:szCs w:val="22"/>
          <w:vertAlign w:val="subscript"/>
        </w:rPr>
        <w:t>4</w:t>
      </w:r>
      <w:r w:rsidRPr="00386849">
        <w:rPr>
          <w:rFonts w:cs="Times New Roman"/>
          <w:sz w:val="22"/>
          <w:szCs w:val="22"/>
        </w:rPr>
        <w:t xml:space="preserve"> </w:t>
      </w:r>
    </w:p>
    <w:p w14:paraId="4316B2DF" w14:textId="77777777" w:rsidR="007F0AF7" w:rsidRPr="00386849" w:rsidRDefault="007F0AF7" w:rsidP="007F0AF7">
      <w:pPr>
        <w:rPr>
          <w:rFonts w:cs="Times New Roman"/>
          <w:sz w:val="22"/>
          <w:szCs w:val="22"/>
        </w:rPr>
      </w:pPr>
      <w:r w:rsidRPr="00386849">
        <w:rPr>
          <w:rFonts w:cs="Times New Roman"/>
          <w:sz w:val="22"/>
          <w:szCs w:val="22"/>
        </w:rPr>
        <w:t>AC1 + CaMCa</w:t>
      </w:r>
      <w:r w:rsidRPr="00386849">
        <w:rPr>
          <w:rFonts w:cs="Times New Roman"/>
          <w:sz w:val="22"/>
          <w:szCs w:val="22"/>
          <w:vertAlign w:val="subscript"/>
        </w:rPr>
        <w:t>4</w:t>
      </w:r>
      <w:r w:rsidRPr="00386849">
        <w:rPr>
          <w:rFonts w:cs="Times New Roman"/>
          <w:sz w:val="22"/>
          <w:szCs w:val="22"/>
        </w:rPr>
        <w:t xml:space="preserve"> = AC1-CaMCa</w:t>
      </w:r>
      <w:r w:rsidRPr="00386849">
        <w:rPr>
          <w:rFonts w:cs="Times New Roman"/>
          <w:sz w:val="22"/>
          <w:szCs w:val="22"/>
          <w:vertAlign w:val="subscript"/>
        </w:rPr>
        <w:t>4</w:t>
      </w:r>
    </w:p>
    <w:p w14:paraId="58D8FF42" w14:textId="77777777" w:rsidR="007F0AF7" w:rsidRPr="00386849" w:rsidRDefault="007F0AF7" w:rsidP="007F0AF7">
      <w:pPr>
        <w:rPr>
          <w:rFonts w:cs="Times New Roman"/>
          <w:sz w:val="22"/>
          <w:szCs w:val="22"/>
        </w:rPr>
      </w:pPr>
      <w:r w:rsidRPr="00386849">
        <w:rPr>
          <w:rFonts w:cs="Times New Roman"/>
          <w:sz w:val="22"/>
          <w:szCs w:val="22"/>
        </w:rPr>
        <w:t>AC1-CaMCa</w:t>
      </w:r>
      <w:r w:rsidRPr="00386849">
        <w:rPr>
          <w:rFonts w:cs="Times New Roman"/>
          <w:sz w:val="22"/>
          <w:szCs w:val="22"/>
          <w:vertAlign w:val="subscript"/>
        </w:rPr>
        <w:t>4</w:t>
      </w:r>
      <w:r w:rsidRPr="00386849">
        <w:rPr>
          <w:rFonts w:cs="Times New Roman"/>
          <w:sz w:val="22"/>
          <w:szCs w:val="22"/>
        </w:rPr>
        <w:t xml:space="preserve"> + ATP = AC1-CaMCa</w:t>
      </w:r>
      <w:r w:rsidRPr="00386849">
        <w:rPr>
          <w:rFonts w:cs="Times New Roman"/>
          <w:sz w:val="22"/>
          <w:szCs w:val="22"/>
          <w:vertAlign w:val="subscript"/>
        </w:rPr>
        <w:t>4</w:t>
      </w:r>
      <w:r w:rsidRPr="00386849">
        <w:rPr>
          <w:rFonts w:cs="Times New Roman"/>
          <w:sz w:val="22"/>
          <w:szCs w:val="22"/>
        </w:rPr>
        <w:t>-ATP</w:t>
      </w:r>
    </w:p>
    <w:p w14:paraId="17C5768C" w14:textId="77777777" w:rsidR="007F0AF7" w:rsidRPr="00386849" w:rsidRDefault="007F0AF7" w:rsidP="007F0AF7">
      <w:pPr>
        <w:rPr>
          <w:rFonts w:cs="Times New Roman"/>
          <w:sz w:val="22"/>
          <w:szCs w:val="22"/>
        </w:rPr>
      </w:pPr>
      <w:r w:rsidRPr="00386849">
        <w:rPr>
          <w:rFonts w:cs="Times New Roman"/>
          <w:sz w:val="22"/>
          <w:szCs w:val="22"/>
        </w:rPr>
        <w:t>AC1-CaMCa</w:t>
      </w:r>
      <w:r w:rsidRPr="00386849">
        <w:rPr>
          <w:rFonts w:cs="Times New Roman"/>
          <w:sz w:val="22"/>
          <w:szCs w:val="22"/>
          <w:vertAlign w:val="subscript"/>
        </w:rPr>
        <w:t>4</w:t>
      </w:r>
      <w:r w:rsidRPr="00386849">
        <w:rPr>
          <w:rFonts w:cs="Times New Roman"/>
          <w:sz w:val="22"/>
          <w:szCs w:val="22"/>
        </w:rPr>
        <w:t>-ATP -&gt; AC1-CaMCa</w:t>
      </w:r>
      <w:r w:rsidRPr="00386849">
        <w:rPr>
          <w:rFonts w:cs="Times New Roman"/>
          <w:sz w:val="22"/>
          <w:szCs w:val="22"/>
          <w:vertAlign w:val="subscript"/>
        </w:rPr>
        <w:t>4</w:t>
      </w:r>
      <w:r w:rsidRPr="00386849">
        <w:rPr>
          <w:rFonts w:cs="Times New Roman"/>
          <w:sz w:val="22"/>
          <w:szCs w:val="22"/>
        </w:rPr>
        <w:t xml:space="preserve"> + cAMP</w:t>
      </w:r>
    </w:p>
    <w:p w14:paraId="0D619E19" w14:textId="77777777" w:rsidR="007F0AF7" w:rsidRDefault="007F0AF7" w:rsidP="007F0AF7">
      <w:pPr>
        <w:rPr>
          <w:sz w:val="22"/>
          <w:szCs w:val="22"/>
        </w:rPr>
      </w:pPr>
    </w:p>
    <w:p w14:paraId="74FAD243" w14:textId="77777777" w:rsidR="007F0AF7" w:rsidRPr="00C130CF" w:rsidRDefault="007F0AF7" w:rsidP="007F0AF7">
      <w:pPr>
        <w:rPr>
          <w:rFonts w:asciiTheme="majorHAnsi" w:hAnsiTheme="majorHAnsi" w:cstheme="majorHAnsi"/>
          <w:b/>
          <w:sz w:val="22"/>
          <w:szCs w:val="22"/>
        </w:rPr>
      </w:pPr>
      <w:r w:rsidRPr="00320A51">
        <w:rPr>
          <w:rFonts w:asciiTheme="majorHAnsi" w:hAnsiTheme="majorHAnsi" w:cstheme="majorHAnsi"/>
          <w:b/>
          <w:sz w:val="22"/>
          <w:szCs w:val="22"/>
        </w:rPr>
        <w:t>cAMP</w:t>
      </w:r>
      <w:r>
        <w:rPr>
          <w:rFonts w:asciiTheme="majorHAnsi" w:hAnsiTheme="majorHAnsi" w:cstheme="majorHAnsi"/>
          <w:b/>
          <w:sz w:val="22"/>
          <w:szCs w:val="22"/>
        </w:rPr>
        <w:t xml:space="preserve"> degradation into ATP</w:t>
      </w:r>
    </w:p>
    <w:p w14:paraId="5561427C" w14:textId="70AA0DE0" w:rsidR="007F0AF7" w:rsidRPr="00CA7A7F" w:rsidRDefault="007F0AF7" w:rsidP="002075DF">
      <w:pPr>
        <w:jc w:val="both"/>
        <w:rPr>
          <w:rFonts w:ascii="Times New Roman" w:hAnsi="Times New Roman" w:cs="Times New Roman"/>
          <w:sz w:val="22"/>
          <w:szCs w:val="22"/>
        </w:rPr>
      </w:pPr>
      <w:r w:rsidRPr="00CA7A7F">
        <w:rPr>
          <w:rFonts w:ascii="Times New Roman" w:hAnsi="Times New Roman" w:cs="Times New Roman"/>
          <w:sz w:val="22"/>
          <w:szCs w:val="22"/>
        </w:rPr>
        <w:t xml:space="preserve">cAMP is degraded through multiple pathways by phosphodiesterase type 1 (PDE1)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&lt;citation&gt;&lt;priority&gt;4&lt;/priority&gt;&lt;uuid&gt;08456EB0-F0CA-4E0C-A68B-EE1886E49177&lt;/uuid&gt;&lt;publications&gt;&lt;publication&gt;&lt;subtype&gt;400&lt;/subtype&gt;&lt;title&gt;Regulation of cAMP concentration by calmodulin-dependent cyclic nucleotide phosphodiesterase.&lt;/title&gt;&lt;url&gt;http://eutils.ncbi.nlm.nih.gov/entrez/eutils/elink.fcgi?dbfrom=pubmed&amp;amp;id=3030366&amp;amp;retmode=ref&amp;amp;cmd=prlinks&lt;/url&gt;&lt;volume&gt;64&lt;/volume&gt;&lt;publication_date&gt;99198611001200000000220000&lt;/publication_date&gt;&lt;uuid&gt;6B8BA182-BA15-48F5-9D3B-6D2588E148AF&lt;/uuid&gt;&lt;type&gt;400&lt;/type&gt;&lt;number&gt;11&lt;/number&gt;&lt;startpage&gt;1072&lt;/startpage&gt;&lt;endpage&gt;1080&lt;/endpage&gt;&lt;bundle&gt;&lt;publication&gt;&lt;title&gt;Biochemistry and cell biology = Biochimie et biologie cellulaire&lt;/title&gt;&lt;uuid&gt;334FD27A-A7AE-4889-8A85-29FD6F6F5330&lt;/uuid&gt;&lt;subtype&gt;-100&lt;/subtype&gt;&lt;type&gt;-100&lt;/type&gt;&lt;/publication&gt;&lt;/bundle&gt;&lt;authors&gt;&lt;author&gt;&lt;lastName&gt;Sharma&lt;/lastName&gt;&lt;firstName&gt;R&lt;/firstName&gt;&lt;middleNames&gt;K&lt;/middleNames&gt;&lt;/author&gt;&lt;author&gt;&lt;lastName&gt;Wang&lt;/lastName&gt;&lt;firstName&gt;J&lt;/firstName&gt;&lt;middleNames&gt;H&lt;/middleNames&gt;&lt;/author&gt;&lt;/authors&gt;&lt;/publication&gt;&lt;publication&gt;&lt;subtype&gt;400&lt;/subtype&gt;&lt;title&gt;Molecular interaction between cAMP and calcium in calmodulin-dependent cyclic nucleotide phosphodiesterase system.&lt;/title&gt;&lt;url&gt;http://eutils.ncbi.nlm.nih.gov/entrez/eutils/elink.fcgi?dbfrom=pubmed&amp;amp;id=7982300&amp;amp;retmode=ref&amp;amp;cmd=prlinks&lt;/url&gt;&lt;volume&gt;17&lt;/volume&gt;&lt;publication_date&gt;99199408001200000000220000&lt;/publication_date&gt;&lt;uuid&gt;EFC53861-0E63-45FD-9918-DC77E32BCDE1&lt;/uuid&gt;&lt;type&gt;400&lt;/type&gt;&lt;number&gt;4&lt;/number&gt;&lt;institution&gt;Department of Pathology, College of Medicine, University of Saskatchewan, Saskatoon.&lt;/institution&gt;&lt;startpage&gt;374&lt;/startpage&gt;&lt;endpage&gt;382&lt;/endpage&gt;&lt;bundle&gt;&lt;publication&gt;&lt;title&gt;Clinical and investigative medicine. Medecine clinique et experimentale&lt;/title&gt;&lt;uuid&gt;3610B653-41DB-481D-8634-DD0134F41A65&lt;/uuid&gt;&lt;subtype&gt;-100&lt;/subtype&gt;&lt;type&gt;-100&lt;/type&gt;&lt;/publication&gt;&lt;/bundle&gt;&lt;authors&gt;&lt;author&gt;&lt;lastName&gt;Sharma&lt;/lastName&gt;&lt;firstName&gt;R&lt;/firstName&gt;&lt;middleNames&gt;K&lt;/middleNames&gt;&lt;/author&gt;&lt;author&gt;&lt;lastName&gt;Kalra&lt;/lastName&gt;&lt;firstName&gt;J&lt;/firstName&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[10,11]</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phosphodiesterase type 4 (PDE4)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&lt;citation&gt;&lt;priority&gt;5&lt;/priority&gt;&lt;uuid&gt;F159EF11-E6A4-4C4A-9C0E-32101471E628&lt;/uuid&gt;&lt;publications&gt;&lt;publication&gt;&lt;subtype&gt;400&lt;/subtype&gt;&lt;title&gt;Analysis of a mutation in phosphodiesterase type 4 that alters both inhibitor activity and nucleotide selectivity.&lt;/title&gt;&lt;url&gt;http://eutils.ncbi.nlm.nih.gov/entrez/eutils/elink.fcgi?dbfrom=pubmed&amp;amp;id=10779384&amp;amp;retmode=ref&amp;amp;cmd=prlinks&lt;/url&gt;&lt;volume&gt;57&lt;/volume&gt;&lt;publication_date&gt;99200005001200000000220000&lt;/publication_date&gt;&lt;uuid&gt;BCC80AEC-90D5-416D-B9F7-3A988AF9C5A2&lt;/uuid&gt;&lt;type&gt;400&lt;/type&gt;&lt;number&gt;5&lt;/number&gt;&lt;institution&gt;Department of Molecular Biology, Parke-Davis Pharmaceutical Research/Division of Warner-Lambert, Ann Arbor, MI 48105, USA.&lt;/institution&gt;&lt;startpage&gt;991&lt;/startpage&gt;&lt;endpage&gt;999&lt;/endpage&gt;&lt;bundle&gt;&lt;publication&gt;&lt;title&gt;Molecular pharmacology&lt;/title&gt;&lt;uuid&gt;3BC43023-0FD0-471B-BBC6-259DF55D9FA4&lt;/uuid&gt;&lt;subtype&gt;-100&lt;/subtype&gt;&lt;type&gt;-100&lt;/type&gt;&lt;/publication&gt;&lt;/bundle&gt;&lt;authors&gt;&lt;author&gt;&lt;lastName&gt;Herman&lt;/lastName&gt;&lt;firstName&gt;S&lt;/firstName&gt;&lt;middleNames&gt;B&lt;/middleNames&gt;&lt;/author&gt;&lt;author&gt;&lt;lastName&gt;Juilfs&lt;/lastName&gt;&lt;firstName&gt;D&lt;/firstName&gt;&lt;middleNames&gt;M&lt;/middleNames&gt;&lt;/author&gt;&lt;author&gt;&lt;lastName&gt;Fauman&lt;/lastName&gt;&lt;firstName&gt;E&lt;/firstName&gt;&lt;middleNames&gt;B&lt;/middleNames&gt;&lt;/author&gt;&lt;author&gt;&lt;lastName&gt;Juneau&lt;/lastName&gt;&lt;firstName&gt;P&lt;/firstName&gt;&lt;/author&gt;&lt;author&gt;&lt;lastName&gt;Menetski&lt;/lastName&gt;&lt;firstName&gt;J&lt;/firstName&gt;&lt;middleNames&gt;P&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[12]</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and phosphorylated PDE4 (pPDE4) by PKA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&lt;citation&gt;&lt;priority&gt;6&lt;/priority&gt;&lt;uuid&gt;FB80B360-15FB-47BD-ACD4-3A4ECB983C05&lt;/uuid&gt;&lt;publications&gt;&lt;publication&gt;&lt;subtype&gt;400&lt;/subtype&gt;&lt;publisher&gt;John Wiley &amp;amp; Sons, Ltd (10.1111)&lt;/publisher&gt;&lt;title&gt;Long PDE4 cAMP specific phosphodiesterases are activated by protein kinase A-mediated phosphorylation of a single serine residue in Upstream Conserved Region 1 (UCR1).&lt;/title&gt;&lt;url&gt;http://doi.wiley.com/10.1038/sj.bjp.0704743&lt;/url&gt;&lt;volume&gt;136&lt;/volume&gt;&lt;publication_date&gt;99200206001200000000220000&lt;/publication_date&gt;&lt;uuid&gt;51C85133-7348-4AF9-952B-AD6DA0ACEFE3&lt;/uuid&gt;&lt;type&gt;400&lt;/type&gt;&lt;number&gt;3&lt;/number&gt;&lt;doi&gt;10.1038/sj.bjp.0704743&lt;/doi&gt;&lt;institution&gt;Molecular Pharmacology Group, Division of Biochemistry &amp;amp; Molecular Biology, Davidson &amp;amp; Wolfson Buildings, Institute of Biomedical &amp;amp; Life Sciences, University of Glasgow, Glasgow G12 8QQ, Scotland, UK.&lt;/institution&gt;&lt;startpage&gt;421&lt;/startpage&gt;&lt;endpage&gt;433&lt;/endpage&gt;&lt;bundle&gt;&lt;publication&gt;&lt;title&gt;British journal of pharmacology&lt;/title&gt;&lt;uuid&gt;44BF994B-672F-488A-94F1-A8C0CCD6F785&lt;/uuid&gt;&lt;subtype&gt;-100&lt;/subtype&gt;&lt;type&gt;-100&lt;/type&gt;&lt;/publication&gt;&lt;/bundle&gt;&lt;authors&gt;&lt;author&gt;&lt;lastName&gt;MacKenzie&lt;/lastName&gt;&lt;firstName&gt;Simon&lt;/firstName&gt;&lt;middleNames&gt;J&lt;/middleNames&gt;&lt;/author&gt;&lt;author&gt;&lt;lastName&gt;Baillie&lt;/lastName&gt;&lt;firstName&gt;George&lt;/firstName&gt;&lt;middleNames&gt;S&lt;/middleNames&gt;&lt;/author&gt;&lt;author&gt;&lt;lastName&gt;McPhee&lt;/lastName&gt;&lt;firstName&gt;Ian&lt;/firstName&gt;&lt;/author&gt;&lt;author&gt;&lt;lastName&gt;MacKenzie&lt;/lastName&gt;&lt;firstName&gt;Carolynn&lt;/firstName&gt;&lt;/author&gt;&lt;author&gt;&lt;lastName&gt;Seamons&lt;/lastName&gt;&lt;firstName&gt;Rachael&lt;/firstName&gt;&lt;/author&gt;&lt;author&gt;&lt;lastName&gt;McSorley&lt;/lastName&gt;&lt;firstName&gt;Theresa&lt;/firstName&gt;&lt;/author&gt;&lt;author&gt;&lt;lastName&gt;Millen&lt;/lastName&gt;&lt;firstName&gt;Jenni&lt;/firstName&gt;&lt;/author&gt;&lt;author&gt;&lt;lastName&gt;Beard&lt;/lastName&gt;&lt;firstName&gt;Matthew&lt;/firstName&gt;&lt;middleNames&gt;B&lt;/middleNames&gt;&lt;/author&gt;&lt;author&gt;&lt;lastName&gt;Heeke&lt;/lastName&gt;&lt;nonDroppingParticle&gt;van&lt;/nonDroppingParticle&gt;&lt;firstName&gt;Gino&lt;/firstName&gt;&lt;/author&gt;&lt;author&gt;&lt;lastName&gt;Houslay&lt;/lastName&gt;&lt;firstName&gt;Miles&lt;/firstName&gt;&lt;middleNames&gt;D&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[13]</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The models for these cAMP degradation reactions used in this study (shown below) are based on previous works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&lt;citation&gt;&lt;priority&gt;0&lt;/priority&gt;&lt;uuid&gt;2AED99F3-E7B4-45BF-A2B9-99A3DDCA6032&lt;/uuid&gt;&lt;publications&gt;&lt;publication&gt;&lt;subtype&gt;400&lt;/subtype&gt;&lt;title&gt;Control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[8,9]</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w:t>
      </w:r>
    </w:p>
    <w:p w14:paraId="0F40697D" w14:textId="77777777" w:rsidR="007F0AF7" w:rsidRPr="003E378E" w:rsidRDefault="007F0AF7" w:rsidP="007F0AF7">
      <w:pPr>
        <w:rPr>
          <w:rFonts w:cs="Times New Roman"/>
          <w:sz w:val="22"/>
          <w:szCs w:val="22"/>
        </w:rPr>
      </w:pPr>
      <w:r w:rsidRPr="003E378E">
        <w:rPr>
          <w:rFonts w:cs="Times New Roman"/>
          <w:sz w:val="22"/>
          <w:szCs w:val="22"/>
        </w:rPr>
        <w:t>PDE1 + CaMCa</w:t>
      </w:r>
      <w:r w:rsidRPr="003E378E">
        <w:rPr>
          <w:rFonts w:cs="Times New Roman"/>
          <w:sz w:val="22"/>
          <w:szCs w:val="22"/>
          <w:vertAlign w:val="subscript"/>
        </w:rPr>
        <w:t>4</w:t>
      </w:r>
      <w:r w:rsidRPr="003E378E">
        <w:rPr>
          <w:rFonts w:cs="Times New Roman"/>
          <w:sz w:val="22"/>
          <w:szCs w:val="22"/>
        </w:rPr>
        <w:t xml:space="preserve"> = PDE1-CaMCa</w:t>
      </w:r>
      <w:r w:rsidRPr="003E378E">
        <w:rPr>
          <w:rFonts w:cs="Times New Roman"/>
          <w:sz w:val="22"/>
          <w:szCs w:val="22"/>
          <w:vertAlign w:val="subscript"/>
        </w:rPr>
        <w:t>4</w:t>
      </w:r>
    </w:p>
    <w:p w14:paraId="351B9D1A" w14:textId="77777777" w:rsidR="007F0AF7" w:rsidRPr="003E378E" w:rsidRDefault="007F0AF7" w:rsidP="007F0AF7">
      <w:pPr>
        <w:rPr>
          <w:rFonts w:cs="Times New Roman"/>
          <w:sz w:val="22"/>
          <w:szCs w:val="22"/>
        </w:rPr>
      </w:pPr>
      <w:r w:rsidRPr="003E378E">
        <w:rPr>
          <w:rFonts w:cs="Times New Roman"/>
          <w:sz w:val="22"/>
          <w:szCs w:val="22"/>
        </w:rPr>
        <w:t>PDE1-CaMCa</w:t>
      </w:r>
      <w:r w:rsidRPr="003E378E">
        <w:rPr>
          <w:rFonts w:cs="Times New Roman"/>
          <w:sz w:val="22"/>
          <w:szCs w:val="22"/>
          <w:vertAlign w:val="subscript"/>
        </w:rPr>
        <w:t>4</w:t>
      </w:r>
      <w:r w:rsidRPr="003E378E">
        <w:rPr>
          <w:rFonts w:cs="Times New Roman"/>
          <w:sz w:val="22"/>
          <w:szCs w:val="22"/>
        </w:rPr>
        <w:t xml:space="preserve"> + cAMP = PDE1-CaMCa</w:t>
      </w:r>
      <w:r w:rsidRPr="003E378E">
        <w:rPr>
          <w:rFonts w:cs="Times New Roman"/>
          <w:sz w:val="22"/>
          <w:szCs w:val="22"/>
          <w:vertAlign w:val="subscript"/>
        </w:rPr>
        <w:t>4</w:t>
      </w:r>
      <w:r w:rsidRPr="003E378E">
        <w:rPr>
          <w:rFonts w:cs="Times New Roman"/>
          <w:sz w:val="22"/>
          <w:szCs w:val="22"/>
        </w:rPr>
        <w:t>-cAMP</w:t>
      </w:r>
    </w:p>
    <w:p w14:paraId="7F66CD3A" w14:textId="77777777" w:rsidR="007F0AF7" w:rsidRPr="003E378E" w:rsidRDefault="007F0AF7" w:rsidP="007F0AF7">
      <w:pPr>
        <w:rPr>
          <w:rFonts w:cs="Times New Roman"/>
          <w:sz w:val="22"/>
          <w:szCs w:val="22"/>
        </w:rPr>
      </w:pPr>
      <w:r w:rsidRPr="003E378E">
        <w:rPr>
          <w:rFonts w:cs="Times New Roman"/>
          <w:sz w:val="22"/>
          <w:szCs w:val="22"/>
        </w:rPr>
        <w:t>PDE1-CaMCa</w:t>
      </w:r>
      <w:r w:rsidRPr="003E378E">
        <w:rPr>
          <w:rFonts w:cs="Times New Roman"/>
          <w:sz w:val="22"/>
          <w:szCs w:val="22"/>
          <w:vertAlign w:val="subscript"/>
        </w:rPr>
        <w:t>4</w:t>
      </w:r>
      <w:r w:rsidRPr="003E378E">
        <w:rPr>
          <w:rFonts w:cs="Times New Roman"/>
          <w:sz w:val="22"/>
          <w:szCs w:val="22"/>
        </w:rPr>
        <w:t>-cAMP -&gt; PDE1-CaMCa</w:t>
      </w:r>
      <w:r w:rsidRPr="003E378E">
        <w:rPr>
          <w:rFonts w:cs="Times New Roman"/>
          <w:sz w:val="22"/>
          <w:szCs w:val="22"/>
          <w:vertAlign w:val="subscript"/>
        </w:rPr>
        <w:t>4</w:t>
      </w:r>
      <w:r w:rsidRPr="003E378E">
        <w:rPr>
          <w:rFonts w:cs="Times New Roman"/>
          <w:sz w:val="22"/>
          <w:szCs w:val="22"/>
        </w:rPr>
        <w:t xml:space="preserve"> + </w:t>
      </w:r>
      <w:r w:rsidRPr="00E72208">
        <w:rPr>
          <w:rFonts w:cs="Times New Roman"/>
          <w:sz w:val="22"/>
          <w:szCs w:val="22"/>
        </w:rPr>
        <w:t>AMP</w:t>
      </w:r>
    </w:p>
    <w:p w14:paraId="25DC21A8" w14:textId="77777777" w:rsidR="007F0AF7" w:rsidRPr="00E72208" w:rsidRDefault="007F0AF7" w:rsidP="007F0AF7">
      <w:pPr>
        <w:rPr>
          <w:rFonts w:cs="Times New Roman"/>
          <w:sz w:val="22"/>
          <w:szCs w:val="22"/>
        </w:rPr>
      </w:pPr>
      <w:r w:rsidRPr="00E72208">
        <w:rPr>
          <w:rFonts w:cs="Times New Roman"/>
          <w:sz w:val="22"/>
          <w:szCs w:val="22"/>
        </w:rPr>
        <w:lastRenderedPageBreak/>
        <w:t>AMP -&gt; ATP</w:t>
      </w:r>
    </w:p>
    <w:p w14:paraId="0903FFFA" w14:textId="77777777" w:rsidR="007F0AF7" w:rsidRPr="00E72208" w:rsidRDefault="007F0AF7" w:rsidP="007F0AF7">
      <w:pPr>
        <w:rPr>
          <w:rFonts w:cs="Times New Roman"/>
          <w:sz w:val="22"/>
          <w:szCs w:val="22"/>
        </w:rPr>
      </w:pPr>
      <w:r w:rsidRPr="00E72208">
        <w:rPr>
          <w:rFonts w:cs="Times New Roman"/>
          <w:sz w:val="22"/>
          <w:szCs w:val="22"/>
        </w:rPr>
        <w:t>PDE4 + cAMP = PDE4-cAMP</w:t>
      </w:r>
    </w:p>
    <w:p w14:paraId="797FDA68" w14:textId="77777777" w:rsidR="007F0AF7" w:rsidRPr="00E72208" w:rsidRDefault="007F0AF7" w:rsidP="007F0AF7">
      <w:pPr>
        <w:rPr>
          <w:rFonts w:cs="Times New Roman"/>
          <w:sz w:val="22"/>
          <w:szCs w:val="22"/>
        </w:rPr>
      </w:pPr>
      <w:r w:rsidRPr="00E72208">
        <w:rPr>
          <w:rFonts w:cs="Times New Roman"/>
          <w:sz w:val="22"/>
          <w:szCs w:val="22"/>
        </w:rPr>
        <w:t>PDE4-cAMP -&gt; PDE4 + AMP</w:t>
      </w:r>
    </w:p>
    <w:p w14:paraId="38EAB7A6" w14:textId="77777777" w:rsidR="007F0AF7" w:rsidRPr="00E72208" w:rsidRDefault="007F0AF7" w:rsidP="007F0AF7">
      <w:pPr>
        <w:rPr>
          <w:rFonts w:cs="Times New Roman"/>
          <w:sz w:val="22"/>
          <w:szCs w:val="22"/>
        </w:rPr>
      </w:pPr>
      <w:r w:rsidRPr="00E72208">
        <w:rPr>
          <w:rFonts w:cs="Times New Roman"/>
          <w:sz w:val="22"/>
          <w:szCs w:val="22"/>
        </w:rPr>
        <w:t>PDE4 + PKAc = PDE4-PKAc</w:t>
      </w:r>
    </w:p>
    <w:p w14:paraId="1F943C7D" w14:textId="77777777" w:rsidR="007F0AF7" w:rsidRPr="00E72208" w:rsidRDefault="007F0AF7" w:rsidP="007F0AF7">
      <w:pPr>
        <w:rPr>
          <w:rFonts w:cs="Times New Roman"/>
          <w:sz w:val="22"/>
          <w:szCs w:val="22"/>
        </w:rPr>
      </w:pPr>
      <w:r w:rsidRPr="00E72208">
        <w:rPr>
          <w:rFonts w:cs="Times New Roman"/>
          <w:sz w:val="22"/>
          <w:szCs w:val="22"/>
        </w:rPr>
        <w:t>PDE4-PKAc -&gt; pPDE4 + PKAc</w:t>
      </w:r>
    </w:p>
    <w:p w14:paraId="14E15171" w14:textId="77777777" w:rsidR="007F0AF7" w:rsidRPr="00E72208" w:rsidRDefault="007F0AF7" w:rsidP="007F0AF7">
      <w:pPr>
        <w:rPr>
          <w:rFonts w:cs="Times New Roman"/>
          <w:sz w:val="22"/>
          <w:szCs w:val="22"/>
        </w:rPr>
      </w:pPr>
      <w:r w:rsidRPr="00E72208">
        <w:rPr>
          <w:rFonts w:cs="Times New Roman"/>
          <w:sz w:val="22"/>
          <w:szCs w:val="22"/>
        </w:rPr>
        <w:t>pPDE4 + cAMP = pPDE4-cAMP</w:t>
      </w:r>
    </w:p>
    <w:p w14:paraId="22FE2136" w14:textId="77777777" w:rsidR="007F0AF7" w:rsidRPr="003E378E" w:rsidRDefault="007F0AF7" w:rsidP="007F0AF7">
      <w:pPr>
        <w:rPr>
          <w:rFonts w:cs="Times New Roman"/>
          <w:sz w:val="22"/>
          <w:szCs w:val="22"/>
        </w:rPr>
      </w:pPr>
      <w:r w:rsidRPr="00E72208">
        <w:rPr>
          <w:rFonts w:cs="Times New Roman"/>
          <w:sz w:val="22"/>
          <w:szCs w:val="22"/>
        </w:rPr>
        <w:t>pPDE4-cAMP -&gt; pPDE4 + AMP</w:t>
      </w:r>
    </w:p>
    <w:p w14:paraId="0A4CE133" w14:textId="77777777" w:rsidR="007F0AF7" w:rsidRPr="003E378E" w:rsidRDefault="007F0AF7" w:rsidP="007F0AF7">
      <w:pPr>
        <w:rPr>
          <w:rFonts w:cs="Times New Roman"/>
          <w:sz w:val="22"/>
          <w:szCs w:val="22"/>
        </w:rPr>
      </w:pPr>
      <w:r w:rsidRPr="003E378E">
        <w:rPr>
          <w:rFonts w:cs="Times New Roman"/>
          <w:sz w:val="22"/>
          <w:szCs w:val="22"/>
        </w:rPr>
        <w:t>PDE4-cAMP + PKAc = PDE4-cAMP-PKAc</w:t>
      </w:r>
    </w:p>
    <w:p w14:paraId="42680711" w14:textId="77777777" w:rsidR="007F0AF7" w:rsidRPr="003E378E" w:rsidRDefault="007F0AF7" w:rsidP="007F0AF7">
      <w:pPr>
        <w:rPr>
          <w:rFonts w:cs="Times New Roman"/>
          <w:sz w:val="22"/>
          <w:szCs w:val="22"/>
        </w:rPr>
      </w:pPr>
      <w:r w:rsidRPr="003E378E">
        <w:rPr>
          <w:rFonts w:cs="Times New Roman"/>
          <w:sz w:val="22"/>
          <w:szCs w:val="22"/>
        </w:rPr>
        <w:t>PDE4-cAMP-PKAc -&gt; pPDE4-cAMP + PKAc</w:t>
      </w:r>
    </w:p>
    <w:p w14:paraId="2BE3F117" w14:textId="77777777" w:rsidR="007F0AF7" w:rsidRPr="003E378E" w:rsidRDefault="007F0AF7" w:rsidP="007F0AF7">
      <w:pPr>
        <w:rPr>
          <w:rFonts w:cs="Times New Roman"/>
          <w:sz w:val="22"/>
          <w:szCs w:val="22"/>
        </w:rPr>
      </w:pPr>
      <w:r w:rsidRPr="003E378E">
        <w:rPr>
          <w:rFonts w:cs="Times New Roman"/>
          <w:sz w:val="22"/>
          <w:szCs w:val="22"/>
        </w:rPr>
        <w:t>pPDE4 -&gt; PDE4</w:t>
      </w:r>
    </w:p>
    <w:p w14:paraId="62A4D7FE" w14:textId="77777777" w:rsidR="007F0AF7" w:rsidRDefault="007F0AF7" w:rsidP="007F0AF7">
      <w:pPr>
        <w:rPr>
          <w:color w:val="FF0000"/>
          <w:sz w:val="22"/>
          <w:szCs w:val="22"/>
        </w:rPr>
      </w:pPr>
    </w:p>
    <w:p w14:paraId="68FF26E7" w14:textId="35457D8D" w:rsidR="007F0AF7" w:rsidRPr="006F5504" w:rsidRDefault="007F0AF7" w:rsidP="007F0AF7">
      <w:pPr>
        <w:rPr>
          <w:rFonts w:asciiTheme="majorHAnsi" w:hAnsiTheme="majorHAnsi" w:cstheme="majorHAnsi"/>
          <w:b/>
          <w:sz w:val="22"/>
          <w:szCs w:val="22"/>
        </w:rPr>
      </w:pPr>
      <w:r>
        <w:rPr>
          <w:rFonts w:asciiTheme="majorHAnsi" w:hAnsiTheme="majorHAnsi" w:cstheme="majorHAnsi"/>
          <w:b/>
          <w:sz w:val="22"/>
          <w:szCs w:val="22"/>
        </w:rPr>
        <w:t>P</w:t>
      </w:r>
      <w:r w:rsidRPr="00386849">
        <w:rPr>
          <w:rFonts w:asciiTheme="majorHAnsi" w:hAnsiTheme="majorHAnsi" w:cstheme="majorHAnsi"/>
          <w:b/>
          <w:sz w:val="22"/>
          <w:szCs w:val="22"/>
        </w:rPr>
        <w:t>hosphorylat</w:t>
      </w:r>
      <w:r>
        <w:rPr>
          <w:rFonts w:asciiTheme="majorHAnsi" w:hAnsiTheme="majorHAnsi" w:cstheme="majorHAnsi"/>
          <w:b/>
          <w:sz w:val="22"/>
          <w:szCs w:val="22"/>
        </w:rPr>
        <w:t>ion of</w:t>
      </w:r>
      <w:r w:rsidRPr="00386849">
        <w:rPr>
          <w:rFonts w:asciiTheme="majorHAnsi" w:hAnsiTheme="majorHAnsi" w:cstheme="majorHAnsi"/>
          <w:b/>
          <w:sz w:val="22"/>
          <w:szCs w:val="22"/>
        </w:rPr>
        <w:t xml:space="preserve"> </w:t>
      </w:r>
      <w:r>
        <w:rPr>
          <w:rFonts w:asciiTheme="majorHAnsi" w:hAnsiTheme="majorHAnsi" w:cstheme="majorHAnsi"/>
          <w:b/>
          <w:sz w:val="22"/>
          <w:szCs w:val="22"/>
        </w:rPr>
        <w:t>the</w:t>
      </w:r>
      <w:r w:rsidRPr="00386849">
        <w:rPr>
          <w:rFonts w:asciiTheme="majorHAnsi" w:hAnsiTheme="majorHAnsi" w:cstheme="majorHAnsi"/>
          <w:b/>
          <w:sz w:val="22"/>
          <w:szCs w:val="22"/>
        </w:rPr>
        <w:t xml:space="preserve"> </w:t>
      </w:r>
      <w:r>
        <w:rPr>
          <w:rFonts w:asciiTheme="majorHAnsi" w:hAnsiTheme="majorHAnsi" w:cstheme="majorHAnsi"/>
          <w:b/>
          <w:sz w:val="22"/>
          <w:szCs w:val="22"/>
        </w:rPr>
        <w:t>S</w:t>
      </w:r>
      <w:r w:rsidRPr="00386849">
        <w:rPr>
          <w:rFonts w:asciiTheme="majorHAnsi" w:hAnsiTheme="majorHAnsi" w:cstheme="majorHAnsi"/>
          <w:b/>
          <w:sz w:val="22"/>
          <w:szCs w:val="22"/>
        </w:rPr>
        <w:t>845</w:t>
      </w:r>
      <w:r>
        <w:rPr>
          <w:rFonts w:asciiTheme="majorHAnsi" w:hAnsiTheme="majorHAnsi" w:cstheme="majorHAnsi"/>
          <w:b/>
          <w:sz w:val="22"/>
          <w:szCs w:val="22"/>
        </w:rPr>
        <w:t xml:space="preserve"> of </w:t>
      </w:r>
      <w:r w:rsidR="00B231A8" w:rsidRPr="00386849">
        <w:rPr>
          <w:rFonts w:asciiTheme="majorHAnsi" w:hAnsiTheme="majorHAnsi" w:cstheme="majorHAnsi"/>
          <w:b/>
          <w:sz w:val="22"/>
          <w:szCs w:val="22"/>
        </w:rPr>
        <w:t>Glu</w:t>
      </w:r>
      <w:r w:rsidR="00B231A8">
        <w:rPr>
          <w:rFonts w:asciiTheme="majorHAnsi" w:hAnsiTheme="majorHAnsi" w:cstheme="majorHAnsi"/>
          <w:b/>
          <w:sz w:val="22"/>
          <w:szCs w:val="22"/>
        </w:rPr>
        <w:t>A</w:t>
      </w:r>
      <w:r w:rsidR="00B231A8" w:rsidRPr="00386849">
        <w:rPr>
          <w:rFonts w:asciiTheme="majorHAnsi" w:hAnsiTheme="majorHAnsi" w:cstheme="majorHAnsi"/>
          <w:b/>
          <w:sz w:val="22"/>
          <w:szCs w:val="22"/>
        </w:rPr>
        <w:t>1</w:t>
      </w:r>
      <w:r w:rsidR="00B231A8">
        <w:rPr>
          <w:rFonts w:asciiTheme="majorHAnsi" w:hAnsiTheme="majorHAnsi" w:cstheme="majorHAnsi"/>
          <w:b/>
          <w:sz w:val="22"/>
          <w:szCs w:val="22"/>
        </w:rPr>
        <w:t xml:space="preserve"> </w:t>
      </w:r>
      <w:r>
        <w:rPr>
          <w:rFonts w:asciiTheme="majorHAnsi" w:hAnsiTheme="majorHAnsi" w:cstheme="majorHAnsi"/>
          <w:b/>
          <w:sz w:val="22"/>
          <w:szCs w:val="22"/>
        </w:rPr>
        <w:t>by cAMP</w:t>
      </w:r>
      <w:r w:rsidRPr="00386849">
        <w:rPr>
          <w:rFonts w:asciiTheme="majorHAnsi" w:hAnsiTheme="majorHAnsi" w:cstheme="majorHAnsi"/>
          <w:b/>
          <w:sz w:val="22"/>
          <w:szCs w:val="22"/>
        </w:rPr>
        <w:t>-bound</w:t>
      </w:r>
      <w:r>
        <w:rPr>
          <w:rFonts w:asciiTheme="majorHAnsi" w:hAnsiTheme="majorHAnsi" w:cstheme="majorHAnsi"/>
          <w:b/>
          <w:sz w:val="22"/>
          <w:szCs w:val="22"/>
        </w:rPr>
        <w:t xml:space="preserve"> PKA</w:t>
      </w:r>
    </w:p>
    <w:p w14:paraId="1F8460E2" w14:textId="600B4708" w:rsidR="007F0AF7" w:rsidRPr="00CA7A7F" w:rsidRDefault="007F0AF7" w:rsidP="002075DF">
      <w:pPr>
        <w:jc w:val="both"/>
        <w:rPr>
          <w:rFonts w:ascii="Times New Roman" w:hAnsi="Times New Roman" w:cs="Times New Roman"/>
          <w:sz w:val="22"/>
          <w:szCs w:val="22"/>
        </w:rPr>
      </w:pPr>
      <w:r w:rsidRPr="00CA7A7F">
        <w:rPr>
          <w:rFonts w:ascii="Times New Roman" w:hAnsi="Times New Roman" w:cs="Times New Roman"/>
          <w:sz w:val="22"/>
          <w:szCs w:val="22"/>
        </w:rPr>
        <w:t xml:space="preserve">PKA binds to A-kinase anchoring protein 150 (AKAP150)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&lt;citation&gt;&lt;priority&gt;5&lt;/priority&gt;&lt;uuid&gt;C6389C25-2197-4925-A337-6070FFD0492D&lt;/uuid&gt;&lt;publications&gt;&lt;publication&gt;&lt;subtype&gt;420&lt;/subtype&gt;&lt;publisher&gt;National Academy of Sciences&lt;/publisher&gt;&lt;title&gt;Architecture and dynamics of an A-kinase anchoring protein 79 (AKAP79) signaling complex&lt;/title&gt;&lt;url&gt;http://adsabs.harvard.edu/cgi-bin/nph-data_query?bibcode=2011PNAS..108.6426G&amp;amp;link_type=EJOURNAL&lt;/url&gt;&lt;volume&gt;108&lt;/volume&gt;&lt;publication_date&gt;99201104001200000000220000&lt;/publication_date&gt;&lt;uuid&gt;83D9D8DD-F39D-4F81-9D76-999FA4FDEDE9&lt;/uuid&gt;&lt;type&gt;400&lt;/type&gt;&lt;number&gt;1&lt;/number&gt;&lt;citekey&gt;2011PNAS..108.6426G&lt;/citekey&gt;&lt;doi&gt;10.1073/pnas.1014400108&lt;/doi&gt;&lt;institution&gt;Howard Hughes Medical Institute, Department of Pharmacology, University of Washington School of Medicine, 1959 Pacific Avenue NE, Seattle, WA 98195; Section of Structural Biology, Institute of Cancer Research, Chester Beatty Laboratories, 237 Fulham Road, London SW3 6JB, United Kingdom&lt;/institution&gt;&lt;startpage&gt;6426&lt;/startpage&gt;&lt;endpage&gt;6431&lt;/endpage&gt;&lt;bundle&gt;&lt;publication&gt;&lt;title&gt;Proceedings of the National Academy of …&lt;/title&gt;&lt;uuid&gt;429F536E-FD95-43F2-83D0-C16C0D33D877&lt;/uuid&gt;&lt;subtype&gt;-200&lt;/subtype&gt;&lt;type&gt;-200&lt;/type&gt;&lt;/publication&gt;&lt;/bundle&gt;&lt;authors&gt;&lt;author&gt;&lt;lastName&gt;Gold&lt;/lastName&gt;&lt;firstName&gt;Matthew&lt;/firstName&gt;&lt;middleNames&gt;G&lt;/middleNames&gt;&lt;/author&gt;&lt;author&gt;&lt;lastName&gt;Stengel&lt;/lastName&gt;&lt;firstName&gt;Florian&lt;/firstName&gt;&lt;/author&gt;&lt;author&gt;&lt;lastName&gt;Nygren&lt;/lastName&gt;&lt;firstName&gt;Patrick&lt;/firstName&gt;&lt;middleNames&gt;J&lt;/middleNames&gt;&lt;/author&gt;&lt;author&gt;&lt;lastName&gt;Weisbrod&lt;/lastName&gt;&lt;firstName&gt;Chad&lt;/firstName&gt;&lt;middleNames&gt;R&lt;/middleNames&gt;&lt;/author&gt;&lt;author&gt;&lt;lastName&gt;Bruce&lt;/lastName&gt;&lt;firstName&gt;James&lt;/firstName&gt;&lt;middleNames&gt;E&lt;/middleNames&gt;&lt;/author&gt;&lt;author&gt;&lt;lastName&gt;Robinson&lt;/lastName&gt;&lt;firstName&gt;Carol&lt;/firstName&gt;&lt;middleNames&gt;V&lt;/middleNames&gt;&lt;/author&gt;&lt;author&gt;&lt;lastName&gt;Barford&lt;/lastName&gt;&lt;firstName&gt;David&lt;/firstName&gt;&lt;/author&gt;&lt;author&gt;&lt;lastName&gt;Scott&lt;/lastName&gt;&lt;firstName&gt;John&lt;/firstName&gt;&lt;middleNames&gt;D&lt;/middleNames&gt;&lt;/author&gt;&lt;/authors&gt;&lt;/publication&gt;&lt;publication&gt;&lt;subtype&gt;400&lt;/subtype&gt;&lt;title&gt;Regulation of AMPA receptor trafficking and synaptic plasticity&lt;/title&gt;&lt;url&gt;https://linkinghub.elsevier.com/retrieve/pii/S0959438811002248&lt;/url&gt;&lt;volume&gt;22&lt;/volume&gt;&lt;revision_date&gt;99201112121200000000222000&lt;/revision_date&gt;&lt;publication_date&gt;99201206011200000000222000&lt;/publication_date&gt;&lt;uuid&gt;C2F9FE80-60EB-48C5-89B5-110EDF88D792&lt;/uuid&gt;&lt;type&gt;400&lt;/type&gt;&lt;accepted_date&gt;99201112131200000000222000&lt;/accepted_date&gt;&lt;number&gt;3&lt;/number&gt;&lt;submission_date&gt;99201111281200000000222000&lt;/submission_date&gt;&lt;doi&gt;10.1016/j.conb.2011.12.006&lt;/doi&gt;&lt;institution&gt;Department of Neuroscience, Howard Hughes Medical Institute, The Johns Hopkins University School of Medicine, Baltimore, MD 21205, United States.&lt;/institution&gt;&lt;startpage&gt;461&lt;/startpage&gt;&lt;endpage&gt;469&lt;/endpage&gt;&lt;bundle&gt;&lt;publication&gt;&lt;title&gt;Current Opinion in Neurobiology&lt;/title&gt;&lt;uuid&gt;31F3FB51-B4BC-4A0A-A6A1-02473821F24C&lt;/uuid&gt;&lt;subtype&gt;-100&lt;/subtype&gt;&lt;type&gt;-100&lt;/type&gt;&lt;/publication&gt;&lt;/bundle&gt;&lt;authors&gt;&lt;author&gt;&lt;lastName&gt;Anggono&lt;/lastName&gt;&lt;firstName&gt;Victor&lt;/firstName&gt;&lt;/author&gt;&lt;author&gt;&lt;lastName&gt;Huganir&lt;/lastName&gt;&lt;firstName&gt;Richard&lt;/firstName&gt;&lt;middleNames&gt;L&lt;/middleNames&gt;&lt;/author&gt;&lt;/authors&gt;&lt;/publication&gt;&lt;publication&gt;&lt;subtype&gt;400&lt;/subtype&gt;&lt;title&gt;Targeting of PKA to Glutamate Receptors through a MAGUK-AKAP Complex&lt;/title&gt;&lt;url&gt;http://linkinghub.elsevier.com/retrieve/pii/S0896627300000131&lt;/url&gt;&lt;volume&gt;27&lt;/volume&gt;&lt;publication_date&gt;99200007011200000000222000&lt;/publication_date&gt;&lt;uuid&gt;9DE2FE5C-06DE-4948-A489-17F5542E07AE&lt;/uuid&gt;&lt;type&gt;400&lt;/type&gt;&lt;number&gt;1&lt;/number&gt;&lt;doi&gt;10.1016/S0896-6273(00)00013-1&lt;/doi&gt;&lt;institution&gt;Howard Hughes Medical Institute, Vollum Institute, Oregon Health Sciences University, Portland 97201, USA.&lt;/institution&gt;&lt;startpage&gt;107&lt;/startpage&gt;&lt;endpage&gt;119&lt;/endpage&gt;&lt;bundle&gt;&lt;publication&gt;&lt;title&gt;Neuron&lt;/title&gt;&lt;uuid&gt;271C3E19-88FE-4D9B-BF30-ECDEED301DF5&lt;/uuid&gt;&lt;subtype&gt;-100&lt;/subtype&gt;&lt;publisher&gt;Elsevier Inc.&lt;/publisher&gt;&lt;type&gt;-100&lt;/type&gt;&lt;/publication&gt;&lt;/bundle&gt;&lt;authors&gt;&lt;author&gt;&lt;lastName&gt;Colledge&lt;/lastName&gt;&lt;firstName&gt;Marcie&lt;/firstName&gt;&lt;/author&gt;&lt;author&gt;&lt;lastName&gt;Dean&lt;/lastName&gt;&lt;firstName&gt;Rebecca&lt;/firstName&gt;&lt;middleNames&gt;A&lt;/middleNames&gt;&lt;/author&gt;&lt;author&gt;&lt;lastName&gt;Scott&lt;/lastName&gt;&lt;firstName&gt;Gregory&lt;/firstName&gt;&lt;middleNames&gt;K&lt;/middleNames&gt;&lt;/author&gt;&lt;author&gt;&lt;lastName&gt;Langeberg&lt;/lastName&gt;&lt;firstName&gt;Lorene&lt;/firstName&gt;&lt;middleNames&gt;K&lt;/middleNames&gt;&lt;/author&gt;&lt;author&gt;&lt;lastName&gt;Huganir&lt;/lastName&gt;&lt;firstName&gt;Richard&lt;/firstName&gt;&lt;middleNames&gt;L&lt;/middleNames&gt;&lt;/author&gt;&lt;author&gt;&lt;lastName&gt;Scott&lt;/lastName&gt;&lt;firstName&gt;John&lt;/firstName&gt;&lt;middleNames&gt;D&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[14-16]</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and these form a signaling complex at the postsynaptic plasma membrane. PKA is activated by cAMP and the resulting PKA, namely, PKAc, </w:t>
      </w:r>
      <w:r w:rsidRPr="00CA7A7F">
        <w:rPr>
          <w:rFonts w:ascii="Times New Roman" w:hAnsi="Times New Roman" w:cs="Times New Roman"/>
          <w:color w:val="000000" w:themeColor="text1"/>
          <w:sz w:val="22"/>
          <w:szCs w:val="22"/>
        </w:rPr>
        <w:t>phosphorylates</w:t>
      </w:r>
      <w:r w:rsidRPr="00CA7A7F">
        <w:rPr>
          <w:rFonts w:ascii="Times New Roman" w:hAnsi="Times New Roman" w:cs="Times New Roman"/>
          <w:color w:val="000000" w:themeColor="text1"/>
          <w:sz w:val="22"/>
          <w:szCs w:val="22"/>
          <w:lang w:val="en-GB"/>
        </w:rPr>
        <w:t xml:space="preserve"> the S845 of </w:t>
      </w:r>
      <w:r w:rsidR="00B231A8" w:rsidRPr="00CA7A7F">
        <w:rPr>
          <w:rFonts w:ascii="Times New Roman" w:hAnsi="Times New Roman" w:cs="Times New Roman"/>
          <w:color w:val="000000" w:themeColor="text1"/>
          <w:sz w:val="22"/>
          <w:szCs w:val="22"/>
          <w:lang w:val="en-GB"/>
        </w:rPr>
        <w:t>Glu</w:t>
      </w:r>
      <w:r w:rsidR="00B231A8">
        <w:rPr>
          <w:rFonts w:ascii="Times New Roman" w:hAnsi="Times New Roman" w:cs="Times New Roman"/>
          <w:color w:val="000000" w:themeColor="text1"/>
          <w:sz w:val="22"/>
          <w:szCs w:val="22"/>
          <w:lang w:val="en-GB"/>
        </w:rPr>
        <w:t>A</w:t>
      </w:r>
      <w:r w:rsidR="00B231A8" w:rsidRPr="00CA7A7F">
        <w:rPr>
          <w:rFonts w:ascii="Times New Roman" w:hAnsi="Times New Roman" w:cs="Times New Roman"/>
          <w:color w:val="000000" w:themeColor="text1"/>
          <w:sz w:val="22"/>
          <w:szCs w:val="22"/>
          <w:lang w:val="en-GB"/>
        </w:rPr>
        <w:t xml:space="preserve">1 </w:t>
      </w:r>
      <w:r w:rsidRPr="00CA7A7F">
        <w:rPr>
          <w:rFonts w:ascii="Times New Roman" w:hAnsi="Times New Roman" w:cs="Times New Roman"/>
          <w:color w:val="000000" w:themeColor="text1"/>
          <w:sz w:val="22"/>
          <w:szCs w:val="22"/>
          <w:lang w:val="en-GB"/>
        </w:rPr>
        <w:t xml:space="preserve">at the postsynaptic membrane </w:t>
      </w:r>
      <w:r w:rsidRPr="00CA7A7F">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&lt;citation&gt;&lt;priority&gt;0&lt;/priority&gt;&lt;uuid&gt;A74576B2-6729-4819-87E7-42599C8425AD&lt;/uuid&gt;&lt;publications&gt;&lt;publication&gt;&lt;subtype&gt;400&lt;/subtype&gt;&lt;title&gt;NMDA Receptor-Dependent LTD Requires Transient Synaptic Incorporation of Ca2+-Permeable AMPARs Mediated by AKAP150-Anchored PKA and Calcineurin&lt;/title&gt;&lt;url&gt;https://linkinghub.elsevier.com/retrieve/pii/S0896627316000908&lt;/url&gt;&lt;volume&gt;89&lt;/volume&gt;&lt;revision_date&gt;99201512151200000000222000&lt;/revision_date&gt;&lt;publication_date&gt;99201603021200000000222000&lt;/publication_date&gt;&lt;uuid&gt;7ED791FA-3567-49E5-89AB-68DDC68C19C0&lt;/uuid&gt;&lt;type&gt;400&lt;/type&gt;&lt;accepted_date&gt;99201601141200000000222000&lt;/accepted_date&gt;&lt;number&gt;5&lt;/number&gt;&lt;submission_date&gt;99201509031200000000222000&lt;/submission_date&gt;&lt;doi&gt;10.1016/j.neuron.2016.01.043&lt;/doi&gt;&lt;institution&gt;Department of Pharmacology, University of Colorado School of Medicine, 12800 East 19th Avenue, Aurora, CO 80045, USA.&lt;/institution&gt;&lt;startpage&gt;1000&lt;/startpage&gt;&lt;endpage&gt;1015&lt;/endpage&gt;&lt;bundle&gt;&lt;publication&gt;&lt;title&gt;Neuron&lt;/title&gt;&lt;uuid&gt;271C3E19-88FE-4D9B-BF30-ECDEED301DF5&lt;/uuid&gt;&lt;subtype&gt;-100&lt;/subtype&gt;&lt;publisher&gt;Elsevier Inc.&lt;/publisher&gt;&lt;type&gt;-100&lt;/type&gt;&lt;/publication&gt;&lt;/bundle&gt;&lt;authors&gt;&lt;author&gt;&lt;lastName&gt;Sanderson&lt;/lastName&gt;&lt;firstName&gt;Jennifer&lt;/firstName&gt;&lt;middleNames&gt;L&lt;/middleNames&gt;&lt;/author&gt;&lt;author&gt;&lt;lastName&gt;Gorski&lt;/lastName&gt;&lt;firstName&gt;Jessica&lt;/firstName&gt;&lt;middleNames&gt;A&lt;/middleNames&gt;&lt;/author&gt;&lt;author&gt;&lt;lastName&gt;Dell’Acqua&lt;/lastName&gt;&lt;firstName&gt;Mark&lt;/firstName&gt;&lt;middleNames&gt;L&lt;/middleNames&gt;&lt;/author&gt;&lt;/authors&gt;&lt;/publication&gt;&lt;publication&gt;&lt;subtype&gt;400&lt;/subtype&gt;&lt;title&gt;PKA-GluA1 Coupling via AKAP5 Controls AMPA Receptor Phosphorylation and Cell-Surface Targeting during Bidirectional Homeostatic Plasticity&lt;/title&gt;&lt;url&gt;https://linkinghub.elsevier.com/retrieve/pii/S0896627314008447&lt;/url&gt;&lt;volume&gt;84&lt;/volume&gt;&lt;publication_date&gt;99201411191200000000222000&lt;/publication_date&gt;&lt;uuid&gt;EEFA5120-DB79-498C-8864-834292BB7DC0&lt;/uuid&gt;&lt;type&gt;400&lt;/type&gt;&lt;accepted_date&gt;99201409031200000000222000&lt;/accepted_date&gt;&lt;number&gt;4&lt;/number&gt;&lt;doi&gt;10.1016/j.neuron.2014.09.024&lt;/doi&gt;&lt;institution&gt;Department of Neuroscience and Howard Hughes Medical Institute, Johns Hopkins University School of Medicine, Hunterian 1001, 725 North Wolfe Street, Baltimore, MD 21205, USA.&lt;/institution&gt;&lt;startpage&gt;790&lt;/startpage&gt;&lt;endpage&gt;805&lt;/endpage&gt;&lt;bundle&gt;&lt;publication&gt;&lt;title&gt;Neuron&lt;/title&gt;&lt;uuid&gt;271C3E19-88FE-4D9B-BF30-ECDEED301DF5&lt;/uuid&gt;&lt;subtype&gt;-100&lt;/subtype&gt;&lt;publisher&gt;Elsevier Inc.&lt;/publisher&gt;&lt;type&gt;-100&lt;/type&gt;&lt;/publication&gt;&lt;/bundle&gt;&lt;authors&gt;&lt;author&gt;&lt;lastName&gt;Diering&lt;/lastName&gt;&lt;firstName&gt;Graham&lt;/firstName&gt;&lt;middleNames&gt;H&lt;/middleNames&gt;&lt;/author&gt;&lt;author&gt;&lt;lastName&gt;Gustina&lt;/lastName&gt;&lt;firstName&gt;Ahleah&lt;/firstName&gt;&lt;middleNames&gt;S&lt;/middleNames&gt;&lt;/author&gt;&lt;author&gt;&lt;lastName&gt;Huganir&lt;/lastName&gt;&lt;firstName&gt;Richard&lt;/firstName&gt;&lt;middleNames&gt;L&lt;/middleNames&gt;&lt;/author&gt;&lt;/authors&gt;&lt;/publication&gt;&lt;/publications&gt;&lt;cites&gt;&lt;/cites&gt;&lt;/citation&gt;</w:instrText>
      </w:r>
      <w:r w:rsidRPr="00CA7A7F">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[17,18]</w:t>
      </w:r>
      <w:r w:rsidRPr="00CA7A7F">
        <w:rPr>
          <w:rFonts w:ascii="Times New Roman" w:hAnsi="Times New Roman" w:cs="Times New Roman"/>
          <w:color w:val="000000" w:themeColor="text1"/>
          <w:sz w:val="22"/>
          <w:szCs w:val="22"/>
        </w:rPr>
        <w:fldChar w:fldCharType="end"/>
      </w:r>
      <w:r w:rsidRPr="00CA7A7F">
        <w:rPr>
          <w:rFonts w:ascii="Times New Roman" w:hAnsi="Times New Roman" w:cs="Times New Roman"/>
          <w:color w:val="000000" w:themeColor="text1"/>
          <w:sz w:val="22"/>
          <w:szCs w:val="22"/>
          <w:lang w:val="en-GB"/>
        </w:rPr>
        <w:t xml:space="preserve">. The model on the activation of PKA used in this study (shown below) is based on a previous work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&lt;citation&gt;&lt;priority&gt;4&lt;/priority&gt;&lt;uuid&gt;922E1E79-26A9-49CD-A5B4-14D90F3659DC&lt;/uuid&gt;&lt;publications&gt;&lt;publication&gt;&lt;subtype&gt;400&lt;/subtype&gt;&lt;title&gt;Control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[8]</w:t>
      </w:r>
      <w:r w:rsidRPr="00CA7A7F">
        <w:rPr>
          <w:rFonts w:ascii="Times New Roman" w:hAnsi="Times New Roman" w:cs="Times New Roman"/>
          <w:sz w:val="22"/>
          <w:szCs w:val="22"/>
        </w:rPr>
        <w:fldChar w:fldCharType="end"/>
      </w:r>
      <w:r w:rsidRPr="00CA7A7F">
        <w:rPr>
          <w:rFonts w:ascii="Times New Roman" w:hAnsi="Times New Roman" w:cs="Times New Roman"/>
          <w:color w:val="000000" w:themeColor="text1"/>
          <w:sz w:val="22"/>
          <w:szCs w:val="22"/>
          <w:lang w:val="en-GB"/>
        </w:rPr>
        <w:t xml:space="preserve">. The model of the phosphorylation of </w:t>
      </w:r>
      <w:r w:rsidR="00B231A8" w:rsidRPr="00CA7A7F">
        <w:rPr>
          <w:rFonts w:ascii="Times New Roman" w:hAnsi="Times New Roman" w:cs="Times New Roman"/>
          <w:color w:val="000000" w:themeColor="text1"/>
          <w:sz w:val="22"/>
          <w:szCs w:val="22"/>
          <w:lang w:val="en-GB"/>
        </w:rPr>
        <w:t>Glu</w:t>
      </w:r>
      <w:r w:rsidR="00B231A8">
        <w:rPr>
          <w:rFonts w:ascii="Times New Roman" w:hAnsi="Times New Roman" w:cs="Times New Roman"/>
          <w:color w:val="000000" w:themeColor="text1"/>
          <w:sz w:val="22"/>
          <w:szCs w:val="22"/>
          <w:lang w:val="en-GB"/>
        </w:rPr>
        <w:t>A</w:t>
      </w:r>
      <w:r w:rsidR="00B231A8" w:rsidRPr="00CA7A7F">
        <w:rPr>
          <w:rFonts w:ascii="Times New Roman" w:hAnsi="Times New Roman" w:cs="Times New Roman"/>
          <w:color w:val="000000" w:themeColor="text1"/>
          <w:sz w:val="22"/>
          <w:szCs w:val="22"/>
          <w:lang w:val="en-GB"/>
        </w:rPr>
        <w:t xml:space="preserve">1 </w:t>
      </w:r>
      <w:r w:rsidRPr="00CA7A7F">
        <w:rPr>
          <w:rFonts w:ascii="Times New Roman" w:hAnsi="Times New Roman" w:cs="Times New Roman"/>
          <w:color w:val="000000" w:themeColor="text1"/>
          <w:sz w:val="22"/>
          <w:szCs w:val="22"/>
          <w:lang w:val="en-GB"/>
        </w:rPr>
        <w:t xml:space="preserve">S845 used in this study (shown below) is also according to previous works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&lt;citation&gt;&lt;priority&gt;11&lt;/priority&gt;&lt;uuid&gt;E9589FBF-175E-4C84-99FF-E8ACA6DEB105&lt;/uuid&gt;&lt;publications&gt;&lt;publication&gt;&lt;subtype&gt;400&lt;/subtype&gt;&lt;title&gt;Molecular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[19,20]</w:t>
      </w:r>
      <w:r w:rsidRPr="00CA7A7F">
        <w:rPr>
          <w:rFonts w:ascii="Times New Roman" w:hAnsi="Times New Roman" w:cs="Times New Roman"/>
          <w:sz w:val="22"/>
          <w:szCs w:val="22"/>
        </w:rPr>
        <w:fldChar w:fldCharType="end"/>
      </w:r>
      <w:r w:rsidRPr="00CA7A7F">
        <w:rPr>
          <w:rFonts w:ascii="Times New Roman" w:hAnsi="Times New Roman" w:cs="Times New Roman"/>
          <w:color w:val="000000" w:themeColor="text1"/>
          <w:sz w:val="22"/>
          <w:szCs w:val="22"/>
          <w:lang w:val="en-GB"/>
        </w:rPr>
        <w:t>.</w:t>
      </w:r>
    </w:p>
    <w:p w14:paraId="34858655" w14:textId="77777777" w:rsidR="007F0AF7" w:rsidRPr="00386849" w:rsidRDefault="007F0AF7" w:rsidP="007F0AF7">
      <w:pPr>
        <w:rPr>
          <w:rFonts w:cs="Times New Roman"/>
          <w:sz w:val="22"/>
          <w:szCs w:val="22"/>
        </w:rPr>
      </w:pPr>
      <w:r w:rsidRPr="00386849">
        <w:rPr>
          <w:rFonts w:cs="Times New Roman"/>
          <w:sz w:val="22"/>
          <w:szCs w:val="22"/>
        </w:rPr>
        <w:t>PKA + 2 cAMP = PKAcAMP</w:t>
      </w:r>
      <w:r w:rsidRPr="00386849">
        <w:rPr>
          <w:rFonts w:cs="Times New Roman"/>
          <w:sz w:val="22"/>
          <w:szCs w:val="22"/>
          <w:vertAlign w:val="subscript"/>
        </w:rPr>
        <w:t>2</w:t>
      </w:r>
      <w:r w:rsidRPr="00386849">
        <w:rPr>
          <w:rFonts w:cs="Times New Roman"/>
          <w:sz w:val="22"/>
          <w:szCs w:val="22"/>
        </w:rPr>
        <w:t xml:space="preserve"> </w:t>
      </w:r>
      <w:r w:rsidRPr="00386849">
        <w:rPr>
          <w:rFonts w:cs="Times New Roman"/>
          <w:sz w:val="22"/>
          <w:szCs w:val="22"/>
        </w:rPr>
        <w:tab/>
      </w:r>
    </w:p>
    <w:p w14:paraId="017F489E" w14:textId="77777777" w:rsidR="007F0AF7" w:rsidRPr="00386849" w:rsidRDefault="007F0AF7" w:rsidP="007F0AF7">
      <w:pPr>
        <w:rPr>
          <w:rFonts w:cs="Times New Roman"/>
          <w:sz w:val="22"/>
          <w:szCs w:val="22"/>
        </w:rPr>
      </w:pPr>
      <w:r w:rsidRPr="00386849">
        <w:rPr>
          <w:rFonts w:cs="Times New Roman"/>
          <w:sz w:val="22"/>
          <w:szCs w:val="22"/>
        </w:rPr>
        <w:t>PKAcAMP</w:t>
      </w:r>
      <w:r w:rsidRPr="00386849">
        <w:rPr>
          <w:rFonts w:cs="Times New Roman"/>
          <w:sz w:val="22"/>
          <w:szCs w:val="22"/>
          <w:vertAlign w:val="subscript"/>
        </w:rPr>
        <w:t>2</w:t>
      </w:r>
      <w:r w:rsidRPr="00386849">
        <w:rPr>
          <w:rFonts w:cs="Times New Roman"/>
          <w:sz w:val="22"/>
          <w:szCs w:val="22"/>
        </w:rPr>
        <w:t xml:space="preserve"> + 2 cAMP = PKAcAMP</w:t>
      </w:r>
      <w:r w:rsidRPr="00386849">
        <w:rPr>
          <w:rFonts w:cs="Times New Roman"/>
          <w:sz w:val="22"/>
          <w:szCs w:val="22"/>
          <w:vertAlign w:val="subscript"/>
        </w:rPr>
        <w:t>4</w:t>
      </w:r>
    </w:p>
    <w:p w14:paraId="0B1191CB" w14:textId="77777777" w:rsidR="007F0AF7" w:rsidRPr="00386849" w:rsidRDefault="007F0AF7" w:rsidP="007F0AF7">
      <w:pPr>
        <w:rPr>
          <w:rFonts w:cs="Times New Roman"/>
          <w:sz w:val="22"/>
          <w:szCs w:val="22"/>
        </w:rPr>
      </w:pPr>
      <w:r w:rsidRPr="00386849">
        <w:rPr>
          <w:rFonts w:cs="Times New Roman"/>
          <w:sz w:val="22"/>
          <w:szCs w:val="22"/>
        </w:rPr>
        <w:t>PKAcAMP</w:t>
      </w:r>
      <w:r w:rsidRPr="00386849">
        <w:rPr>
          <w:rFonts w:cs="Times New Roman"/>
          <w:sz w:val="22"/>
          <w:szCs w:val="22"/>
          <w:vertAlign w:val="subscript"/>
        </w:rPr>
        <w:t>4</w:t>
      </w:r>
      <w:r w:rsidRPr="00386849">
        <w:rPr>
          <w:rFonts w:cs="Times New Roman"/>
          <w:sz w:val="22"/>
          <w:szCs w:val="22"/>
        </w:rPr>
        <w:t xml:space="preserve"> = R2_cAMP</w:t>
      </w:r>
      <w:r w:rsidRPr="00386849">
        <w:rPr>
          <w:rFonts w:cs="Times New Roman"/>
          <w:sz w:val="22"/>
          <w:szCs w:val="22"/>
          <w:vertAlign w:val="subscript"/>
        </w:rPr>
        <w:t>4</w:t>
      </w:r>
      <w:r w:rsidRPr="00386849">
        <w:rPr>
          <w:rFonts w:cs="Times New Roman"/>
          <w:sz w:val="22"/>
          <w:szCs w:val="22"/>
        </w:rPr>
        <w:t xml:space="preserve"> + 2 PKAc</w:t>
      </w:r>
    </w:p>
    <w:p w14:paraId="3C12DBA9" w14:textId="729DC161" w:rsidR="007F0AF7" w:rsidRPr="00386849" w:rsidRDefault="007F0AF7" w:rsidP="007F0AF7">
      <w:pPr>
        <w:rPr>
          <w:rFonts w:cs="Times New Roman"/>
          <w:sz w:val="22"/>
          <w:szCs w:val="22"/>
        </w:rPr>
      </w:pPr>
      <w:r w:rsidRPr="00386849">
        <w:rPr>
          <w:rFonts w:cs="Times New Roman"/>
          <w:sz w:val="22"/>
          <w:szCs w:val="22"/>
        </w:rPr>
        <w:t>R2_cAMP</w:t>
      </w:r>
      <w:r w:rsidRPr="00386849">
        <w:rPr>
          <w:rFonts w:cs="Times New Roman"/>
          <w:sz w:val="22"/>
          <w:szCs w:val="22"/>
          <w:vertAlign w:val="subscript"/>
        </w:rPr>
        <w:t>4</w:t>
      </w:r>
      <w:r w:rsidRPr="00386849">
        <w:rPr>
          <w:rFonts w:cs="Times New Roman"/>
          <w:sz w:val="22"/>
          <w:szCs w:val="22"/>
        </w:rPr>
        <w:t xml:space="preserve"> = R2 + 4 cAMP (The parameter obtained from </w:t>
      </w:r>
      <w:r w:rsidRPr="00386849">
        <w:rPr>
          <w:rFonts w:cs="Times New Roman"/>
          <w:sz w:val="22"/>
          <w:szCs w:val="22"/>
        </w:rPr>
        <w:fldChar w:fldCharType="begin"/>
      </w:r>
      <w:r w:rsidR="003E2BFB">
        <w:rPr>
          <w:rFonts w:cs="Times New Roman"/>
          <w:sz w:val="22"/>
          <w:szCs w:val="22"/>
        </w:rPr>
        <w:instrText xml:space="preserve"> ADDIN PAPERS2_CITATIONS &lt;citation&gt;&lt;priority&gt;5&lt;/priority&gt;&lt;uuid&gt;BE8C1C82-BF86-4C96-AE55-AE5C82084D43&lt;/uuid&gt;&lt;publications&gt;&lt;publication&gt;&lt;subtype&gt;400&lt;/subtype&gt;&lt;title&gt;Deterministic mathematical models of the cAMP pathway in Saccharomyces cerevisiae.&lt;/title&gt;&lt;url&gt;http://eutils.ncbi.nlm.nih.gov/entrez/eutils/elink.fcgi?dbfrom=pubmed&amp;amp;id=19607691&amp;amp;retmode=ref&amp;amp;cmd=prlinks&lt;/url&gt;&lt;volume&gt;3&lt;/volume&gt;&lt;publication_date&gt;99200907161200000000222000&lt;/publication_date&gt;&lt;uuid&gt;8FDD2AC6-4E01-4C32-86CF-5A82F9EEEC98&lt;/uuid&gt;&lt;type&gt;400&lt;/type&gt;&lt;accepted_date&gt;99200907161200000000222000&lt;/accepted_date&gt;&lt;submission_date&gt;99200903091200000000222000&lt;/submission_date&gt;&lt;doi&gt;10.1186/1752-0509-3-70&lt;/doi&gt;&lt;institution&gt;Faculty of Life Sciences, The University of Manchester, Manchester, M13 9PT, UK. Thomas.Williamson@postgrad.manchester.ac.uk&lt;/institution&gt;&lt;startpage&gt;70&lt;/startpage&gt;&lt;bundle&gt;&lt;publication&gt;&lt;title&gt;BMC systems biology&lt;/title&gt;&lt;uuid&gt;69570DE6-55BB-4EB9-B057-923A3C0E3B3A&lt;/uuid&gt;&lt;subtype&gt;-100&lt;/subtype&gt;&lt;type&gt;-100&lt;/type&gt;&lt;/publication&gt;&lt;/bundle&gt;&lt;authors&gt;&lt;author&gt;&lt;lastName&gt;Williamson&lt;/lastName&gt;&lt;firstName&gt;Thomas&lt;/firstName&gt;&lt;/author&gt;&lt;author&gt;&lt;lastName&gt;Schwartz&lt;/lastName&gt;&lt;firstName&gt;Jean-Marc&lt;/firstName&gt;&lt;/author&gt;&lt;author&gt;&lt;lastName&gt;Kell&lt;/lastName&gt;&lt;firstName&gt;Douglas&lt;/firstName&gt;&lt;middleNames&gt;B&lt;/middleNames&gt;&lt;/author&gt;&lt;author&gt;&lt;lastName&gt;Stateva&lt;/lastName&gt;&lt;firstName&gt;Lubomira&lt;/firstName&gt;&lt;/author&gt;&lt;/authors&gt;&lt;/publication&gt;&lt;/publications&gt;&lt;cites&gt;&lt;/cites&gt;&lt;/citation&gt;</w:instrText>
      </w:r>
      <w:r w:rsidRPr="00386849">
        <w:rPr>
          <w:rFonts w:cs="Times New Roman"/>
          <w:sz w:val="22"/>
          <w:szCs w:val="22"/>
        </w:rPr>
        <w:fldChar w:fldCharType="separate"/>
      </w:r>
      <w:r w:rsidR="003E2BFB">
        <w:rPr>
          <w:rFonts w:hAnsi="Times New Roman"/>
          <w:sz w:val="22"/>
          <w:szCs w:val="22"/>
        </w:rPr>
        <w:t>[21]</w:t>
      </w:r>
      <w:r w:rsidRPr="00386849">
        <w:rPr>
          <w:rFonts w:cs="Times New Roman"/>
          <w:sz w:val="22"/>
          <w:szCs w:val="22"/>
        </w:rPr>
        <w:fldChar w:fldCharType="end"/>
      </w:r>
      <w:r w:rsidRPr="00386849">
        <w:rPr>
          <w:rFonts w:cs="Times New Roman"/>
          <w:sz w:val="22"/>
          <w:szCs w:val="22"/>
        </w:rPr>
        <w:t>)</w:t>
      </w:r>
    </w:p>
    <w:p w14:paraId="3A81A93D" w14:textId="77777777" w:rsidR="007F0AF7" w:rsidRPr="00386849" w:rsidRDefault="007F0AF7" w:rsidP="007F0AF7">
      <w:pPr>
        <w:rPr>
          <w:rFonts w:cs="Times New Roman"/>
          <w:sz w:val="22"/>
          <w:szCs w:val="22"/>
        </w:rPr>
      </w:pPr>
      <w:r w:rsidRPr="00386849">
        <w:rPr>
          <w:rFonts w:cs="Times New Roman"/>
          <w:sz w:val="22"/>
          <w:szCs w:val="22"/>
        </w:rPr>
        <w:t>R2 + 2 PKAc -&gt; PKA (The parameters are adjusted in this work)</w:t>
      </w:r>
    </w:p>
    <w:p w14:paraId="1B466C38" w14:textId="77777777" w:rsidR="007F0AF7" w:rsidRPr="003E378E" w:rsidRDefault="007F0AF7" w:rsidP="007F0AF7">
      <w:pPr>
        <w:rPr>
          <w:rFonts w:cs="Times New Roman"/>
          <w:color w:val="000000" w:themeColor="text1"/>
          <w:sz w:val="22"/>
          <w:szCs w:val="22"/>
        </w:rPr>
      </w:pPr>
      <w:r>
        <w:rPr>
          <w:rFonts w:cs="Times New Roman"/>
          <w:color w:val="000000" w:themeColor="text1"/>
          <w:sz w:val="22"/>
          <w:szCs w:val="22"/>
        </w:rPr>
        <w:t>S845-</w:t>
      </w:r>
      <w:r w:rsidRPr="003E378E">
        <w:rPr>
          <w:rFonts w:cs="Times New Roman"/>
          <w:color w:val="000000" w:themeColor="text1"/>
          <w:sz w:val="22"/>
          <w:szCs w:val="22"/>
        </w:rPr>
        <w:t>GluR1 + PKAc = GluR1-PKAc</w:t>
      </w:r>
    </w:p>
    <w:p w14:paraId="77B258C3" w14:textId="77777777" w:rsidR="007F0AF7" w:rsidRDefault="007F0AF7" w:rsidP="007F0AF7">
      <w:pPr>
        <w:rPr>
          <w:rFonts w:cs="Times New Roman"/>
          <w:color w:val="000000" w:themeColor="text1"/>
          <w:sz w:val="22"/>
          <w:szCs w:val="22"/>
        </w:rPr>
      </w:pPr>
      <w:r>
        <w:rPr>
          <w:rFonts w:cs="Times New Roman"/>
          <w:color w:val="000000" w:themeColor="text1"/>
          <w:sz w:val="22"/>
          <w:szCs w:val="22"/>
        </w:rPr>
        <w:t>S845-</w:t>
      </w:r>
      <w:r w:rsidRPr="003E378E">
        <w:rPr>
          <w:rFonts w:cs="Times New Roman"/>
          <w:color w:val="000000" w:themeColor="text1"/>
          <w:sz w:val="22"/>
          <w:szCs w:val="22"/>
        </w:rPr>
        <w:t>GluR1-PKAc -&gt; pS845-GluR1 + PKAc</w:t>
      </w:r>
    </w:p>
    <w:p w14:paraId="1004286E" w14:textId="77777777" w:rsidR="007F0AF7" w:rsidRPr="00642012" w:rsidRDefault="007F0AF7" w:rsidP="007F0AF7">
      <w:pPr>
        <w:rPr>
          <w:color w:val="FF0000"/>
          <w:sz w:val="22"/>
          <w:szCs w:val="22"/>
        </w:rPr>
      </w:pPr>
    </w:p>
    <w:p w14:paraId="0A8FB38B" w14:textId="7C65152A" w:rsidR="007F0AF7" w:rsidRPr="00386849" w:rsidRDefault="007F0AF7" w:rsidP="007F0AF7">
      <w:pPr>
        <w:rPr>
          <w:rFonts w:asciiTheme="majorHAnsi" w:hAnsiTheme="majorHAnsi" w:cstheme="majorHAnsi"/>
          <w:b/>
          <w:sz w:val="22"/>
          <w:szCs w:val="22"/>
        </w:rPr>
      </w:pPr>
      <w:r>
        <w:rPr>
          <w:rFonts w:asciiTheme="majorHAnsi" w:hAnsiTheme="majorHAnsi" w:cstheme="majorHAnsi"/>
          <w:b/>
          <w:sz w:val="22"/>
          <w:szCs w:val="22"/>
        </w:rPr>
        <w:t>Dep</w:t>
      </w:r>
      <w:r w:rsidRPr="00386849">
        <w:rPr>
          <w:rFonts w:asciiTheme="majorHAnsi" w:hAnsiTheme="majorHAnsi" w:cstheme="majorHAnsi"/>
          <w:b/>
          <w:sz w:val="22"/>
          <w:szCs w:val="22"/>
        </w:rPr>
        <w:t>hosphorylat</w:t>
      </w:r>
      <w:r>
        <w:rPr>
          <w:rFonts w:asciiTheme="majorHAnsi" w:hAnsiTheme="majorHAnsi" w:cstheme="majorHAnsi"/>
          <w:b/>
          <w:sz w:val="22"/>
          <w:szCs w:val="22"/>
        </w:rPr>
        <w:t>ion of</w:t>
      </w:r>
      <w:r w:rsidRPr="00386849">
        <w:rPr>
          <w:rFonts w:asciiTheme="majorHAnsi" w:hAnsiTheme="majorHAnsi" w:cstheme="majorHAnsi"/>
          <w:b/>
          <w:sz w:val="22"/>
          <w:szCs w:val="22"/>
        </w:rPr>
        <w:t xml:space="preserve"> </w:t>
      </w:r>
      <w:r>
        <w:rPr>
          <w:rFonts w:asciiTheme="majorHAnsi" w:hAnsiTheme="majorHAnsi" w:cstheme="majorHAnsi"/>
          <w:b/>
          <w:sz w:val="22"/>
          <w:szCs w:val="22"/>
        </w:rPr>
        <w:t>the S</w:t>
      </w:r>
      <w:r w:rsidRPr="00386849">
        <w:rPr>
          <w:rFonts w:asciiTheme="majorHAnsi" w:hAnsiTheme="majorHAnsi" w:cstheme="majorHAnsi"/>
          <w:b/>
          <w:sz w:val="22"/>
          <w:szCs w:val="22"/>
        </w:rPr>
        <w:t>845</w:t>
      </w:r>
      <w:r>
        <w:rPr>
          <w:rFonts w:asciiTheme="majorHAnsi" w:hAnsiTheme="majorHAnsi" w:cstheme="majorHAnsi"/>
          <w:b/>
          <w:sz w:val="22"/>
          <w:szCs w:val="22"/>
        </w:rPr>
        <w:t xml:space="preserve"> of </w:t>
      </w:r>
      <w:r w:rsidR="00B231A8" w:rsidRPr="00386849">
        <w:rPr>
          <w:rFonts w:asciiTheme="majorHAnsi" w:hAnsiTheme="majorHAnsi" w:cstheme="majorHAnsi"/>
          <w:b/>
          <w:sz w:val="22"/>
          <w:szCs w:val="22"/>
        </w:rPr>
        <w:t>Glu</w:t>
      </w:r>
      <w:r w:rsidR="00B231A8">
        <w:rPr>
          <w:rFonts w:asciiTheme="majorHAnsi" w:hAnsiTheme="majorHAnsi" w:cstheme="majorHAnsi"/>
          <w:b/>
          <w:sz w:val="22"/>
          <w:szCs w:val="22"/>
        </w:rPr>
        <w:t>A</w:t>
      </w:r>
      <w:r w:rsidR="00B231A8" w:rsidRPr="00386849">
        <w:rPr>
          <w:rFonts w:asciiTheme="majorHAnsi" w:hAnsiTheme="majorHAnsi" w:cstheme="majorHAnsi"/>
          <w:b/>
          <w:sz w:val="22"/>
          <w:szCs w:val="22"/>
        </w:rPr>
        <w:t>1</w:t>
      </w:r>
      <w:r w:rsidR="00B231A8">
        <w:rPr>
          <w:rFonts w:asciiTheme="majorHAnsi" w:hAnsiTheme="majorHAnsi" w:cstheme="majorHAnsi"/>
          <w:b/>
          <w:sz w:val="22"/>
          <w:szCs w:val="22"/>
        </w:rPr>
        <w:t xml:space="preserve"> </w:t>
      </w:r>
      <w:r>
        <w:rPr>
          <w:rFonts w:asciiTheme="majorHAnsi" w:hAnsiTheme="majorHAnsi" w:cstheme="majorHAnsi"/>
          <w:b/>
          <w:sz w:val="22"/>
          <w:szCs w:val="22"/>
        </w:rPr>
        <w:t>by Ca</w:t>
      </w:r>
      <w:r w:rsidRPr="00AE55DC">
        <w:rPr>
          <w:rFonts w:asciiTheme="majorHAnsi" w:hAnsiTheme="majorHAnsi" w:cstheme="majorHAnsi"/>
          <w:b/>
          <w:sz w:val="22"/>
          <w:szCs w:val="22"/>
          <w:vertAlign w:val="superscript"/>
        </w:rPr>
        <w:t>2+</w:t>
      </w:r>
      <w:r w:rsidRPr="00386849">
        <w:rPr>
          <w:rFonts w:asciiTheme="majorHAnsi" w:hAnsiTheme="majorHAnsi" w:cstheme="majorHAnsi"/>
          <w:b/>
          <w:sz w:val="22"/>
          <w:szCs w:val="22"/>
        </w:rPr>
        <w:t>-calmodulin</w:t>
      </w:r>
      <w:r>
        <w:rPr>
          <w:rFonts w:asciiTheme="majorHAnsi" w:hAnsiTheme="majorHAnsi" w:cstheme="majorHAnsi"/>
          <w:b/>
          <w:sz w:val="22"/>
          <w:szCs w:val="22"/>
        </w:rPr>
        <w:t>-</w:t>
      </w:r>
      <w:r w:rsidRPr="00386849">
        <w:rPr>
          <w:rFonts w:asciiTheme="majorHAnsi" w:hAnsiTheme="majorHAnsi" w:cstheme="majorHAnsi"/>
          <w:b/>
          <w:sz w:val="22"/>
          <w:szCs w:val="22"/>
        </w:rPr>
        <w:t>bound</w:t>
      </w:r>
      <w:r>
        <w:rPr>
          <w:rFonts w:asciiTheme="majorHAnsi" w:hAnsiTheme="majorHAnsi" w:cstheme="majorHAnsi"/>
          <w:b/>
          <w:sz w:val="22"/>
          <w:szCs w:val="22"/>
        </w:rPr>
        <w:t xml:space="preserve"> PP2B</w:t>
      </w:r>
    </w:p>
    <w:p w14:paraId="45E79C16" w14:textId="2075CF29" w:rsidR="007F0AF7" w:rsidRPr="00CA7A7F" w:rsidRDefault="007F0AF7" w:rsidP="002075DF">
      <w:pPr>
        <w:jc w:val="both"/>
        <w:rPr>
          <w:rFonts w:ascii="Times New Roman" w:hAnsi="Times New Roman" w:cs="Times New Roman"/>
          <w:sz w:val="22"/>
          <w:szCs w:val="22"/>
        </w:rPr>
      </w:pPr>
      <w:r w:rsidRPr="00CA7A7F">
        <w:rPr>
          <w:rFonts w:ascii="Times New Roman" w:hAnsi="Times New Roman" w:cs="Times New Roman"/>
          <w:sz w:val="22"/>
          <w:szCs w:val="22"/>
        </w:rPr>
        <w:t xml:space="preserve">Protein phosphatase 2B (PP2B, also known as Calcineurin) binds to AKAP150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&lt;citation&gt;&lt;priority&gt;5&lt;/priority&gt;&lt;uuid&gt;4583F06C-BE78-404A-9F3C-6139FC10793E&lt;/uuid&gt;&lt;publications&gt;&lt;publication&gt;&lt;subtype&gt;420&lt;/subtype&gt;&lt;publisher&gt;National Academy of Sciences&lt;/publisher&gt;&lt;title&gt;Architecture and dynamics of an A-kinase anchoring protein 79 (AKAP79) signaling complex&lt;/title&gt;&lt;url&gt;http://adsabs.harvard.edu/cgi-bin/nph-data_query?bibcode=2011PNAS..108.6426G&amp;amp;link_type=EJOURNAL&lt;/url&gt;&lt;volume&gt;108&lt;/volume&gt;&lt;publication_date&gt;99201104001200000000220000&lt;/publication_date&gt;&lt;uuid&gt;83D9D8DD-F39D-4F81-9D76-999FA4FDEDE9&lt;/uuid&gt;&lt;type&gt;400&lt;/type&gt;&lt;number&gt;1&lt;/number&gt;&lt;citekey&gt;2011PNAS..108.6426G&lt;/citekey&gt;&lt;doi&gt;10.1073/pnas.1014400108&lt;/doi&gt;&lt;institution&gt;Howard Hughes Medical Institute, Department of Pharmacology, University of Washington School of Medicine, 1959 Pacific Avenue NE, Seattle, WA 98195; Section of Structural Biology, Institute of Cancer Research, Chester Beatty Laboratories, 237 Fulham Road, London SW3 6JB, United Kingdom&lt;/institution&gt;&lt;startpage&gt;6426&lt;/startpage&gt;&lt;endpage&gt;6431&lt;/endpage&gt;&lt;bundle&gt;&lt;publication&gt;&lt;title&gt;Proceedings of the National Academy of …&lt;/title&gt;&lt;uuid&gt;429F536E-FD95-43F2-83D0-C16C0D33D877&lt;/uuid&gt;&lt;subtype&gt;-200&lt;/subtype&gt;&lt;type&gt;-200&lt;/type&gt;&lt;/publication&gt;&lt;/bundle&gt;&lt;authors&gt;&lt;author&gt;&lt;lastName&gt;Gold&lt;/lastName&gt;&lt;firstName&gt;Matthew&lt;/firstName&gt;&lt;middleNames&gt;G&lt;/middleNames&gt;&lt;/author&gt;&lt;author&gt;&lt;lastName&gt;Stengel&lt;/lastName&gt;&lt;firstName&gt;Florian&lt;/firstName&gt;&lt;/author&gt;&lt;author&gt;&lt;lastName&gt;Nygren&lt;/lastName&gt;&lt;firstName&gt;Patrick&lt;/firstName&gt;&lt;middleNames&gt;J&lt;/middleNames&gt;&lt;/author&gt;&lt;author&gt;&lt;lastName&gt;Weisbrod&lt;/lastName&gt;&lt;firstName&gt;Chad&lt;/firstName&gt;&lt;middleNames&gt;R&lt;/middleNames&gt;&lt;/author&gt;&lt;author&gt;&lt;lastName&gt;Bruce&lt;/lastName&gt;&lt;firstName&gt;James&lt;/firstName&gt;&lt;middleNames&gt;E&lt;/middleNames&gt;&lt;/author&gt;&lt;author&gt;&lt;lastName&gt;Robinson&lt;/lastName&gt;&lt;firstName&gt;Carol&lt;/firstName&gt;&lt;middleNames&gt;V&lt;/middleNames&gt;&lt;/author&gt;&lt;author&gt;&lt;lastName&gt;Barford&lt;/lastName&gt;&lt;firstName&gt;David&lt;/firstName&gt;&lt;/author&gt;&lt;author&gt;&lt;lastName&gt;Scott&lt;/lastName&gt;&lt;firstName&gt;John&lt;/firstName&gt;&lt;middleNames&gt;D&lt;/middleNames&gt;&lt;/author&gt;&lt;/authors&gt;&lt;/publication&gt;&lt;publication&gt;&lt;subtype&gt;400&lt;/subtype&gt;&lt;title&gt;Regulation of AMPA receptor trafficking and synaptic plasticity&lt;/title&gt;&lt;url&gt;https://linkinghub.elsevier.com/retrieve/pii/S0959438811002248&lt;/url&gt;&lt;volume&gt;22&lt;/volume&gt;&lt;revision_date&gt;99201112121200000000222000&lt;/revision_date&gt;&lt;publication_date&gt;99201206011200000000222000&lt;/publication_date&gt;&lt;uuid&gt;C2F9FE80-60EB-48C5-89B5-110EDF88D792&lt;/uuid&gt;&lt;type&gt;400&lt;/type&gt;&lt;accepted_date&gt;99201112131200000000222000&lt;/accepted_date&gt;&lt;number&gt;3&lt;/number&gt;&lt;submission_date&gt;99201111281200000000222000&lt;/submission_date&gt;&lt;doi&gt;10.1016/j.conb.2011.12.006&lt;/doi&gt;&lt;institution&gt;Department of Neuroscience, Howard Hughes Medical Institute, The Johns Hopkins University School of Medicine, Baltimore, MD 21205, United States.&lt;/institution&gt;&lt;startpage&gt;461&lt;/startpage&gt;&lt;endpage&gt;469&lt;/endpage&gt;&lt;bundle&gt;&lt;publication&gt;&lt;title&gt;Current Opinion in Neurobiology&lt;/title&gt;&lt;uuid&gt;31F3FB51-B4BC-4A0A-A6A1-02473821F24C&lt;/uuid&gt;&lt;subtype&gt;-100&lt;/subtype&gt;&lt;type&gt;-100&lt;/type&gt;&lt;/publication&gt;&lt;/bundle&gt;&lt;authors&gt;&lt;author&gt;&lt;lastName&gt;Anggono&lt;/lastName&gt;&lt;firstName&gt;Victor&lt;/firstName&gt;&lt;/author&gt;&lt;author&gt;&lt;lastName&gt;Huganir&lt;/lastName&gt;&lt;firstName&gt;Richard&lt;/firstName&gt;&lt;middleNames&gt;L&lt;/middleNames&gt;&lt;/author&gt;&lt;/authors&gt;&lt;/publication&gt;&lt;publication&gt;&lt;subtype&gt;400&lt;/subtype&gt;&lt;title&gt;Targeting of PKA to Glutamate Receptors through a MAGUK-AKAP Complex&lt;/title&gt;&lt;url&gt;http://linkinghub.elsevier.com/retrieve/pii/S0896627300000131&lt;/url&gt;&lt;volume&gt;27&lt;/volume&gt;&lt;publication_date&gt;99200007011200000000222000&lt;/publication_date&gt;&lt;uuid&gt;9DE2FE5C-06DE-4948-A489-17F5542E07AE&lt;/uuid&gt;&lt;type&gt;400&lt;/type&gt;&lt;number&gt;1&lt;/number&gt;&lt;doi&gt;10.1016/S0896-6273(00)00013-1&lt;/doi&gt;&lt;institution&gt;Howard Hughes Medical Institute, Vollum Institute, Oregon Health Sciences University, Portland 97201, USA.&lt;/institution&gt;&lt;startpage&gt;107&lt;/startpage&gt;&lt;endpage&gt;119&lt;/endpage&gt;&lt;bundle&gt;&lt;publication&gt;&lt;title&gt;Neuron&lt;/title&gt;&lt;uuid&gt;271C3E19-88FE-4D9B-BF30-ECDEED301DF5&lt;/uuid&gt;&lt;subtype&gt;-100&lt;/subtype&gt;&lt;publisher&gt;Elsevier Inc.&lt;/publisher&gt;&lt;type&gt;-100&lt;/type&gt;&lt;/publication&gt;&lt;/bundle&gt;&lt;authors&gt;&lt;author&gt;&lt;lastName&gt;Colledge&lt;/lastName&gt;&lt;firstName&gt;Marcie&lt;/firstName&gt;&lt;/author&gt;&lt;author&gt;&lt;lastName&gt;Dean&lt;/lastName&gt;&lt;firstName&gt;Rebecca&lt;/firstName&gt;&lt;middleNames&gt;A&lt;/middleNames&gt;&lt;/author&gt;&lt;author&gt;&lt;lastName&gt;Scott&lt;/lastName&gt;&lt;firstName&gt;Gregory&lt;/firstName&gt;&lt;middleNames&gt;K&lt;/middleNames&gt;&lt;/author&gt;&lt;author&gt;&lt;lastName&gt;Langeberg&lt;/lastName&gt;&lt;firstName&gt;Lorene&lt;/firstName&gt;&lt;middleNames&gt;K&lt;/middleNames&gt;&lt;/author&gt;&lt;author&gt;&lt;lastName&gt;Huganir&lt;/lastName&gt;&lt;firstName&gt;Richard&lt;/firstName&gt;&lt;middleNames&gt;L&lt;/middleNames&gt;&lt;/author&gt;&lt;author&gt;&lt;lastName&gt;Scott&lt;/lastName&gt;&lt;firstName&gt;John&lt;/firstName&gt;&lt;middleNames&gt;D&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[14-16]</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and forms a signaling complex with AKAP150 at the postsynaptic plasma membrane. Calmodulin (CaM) has Ca</w:t>
      </w:r>
      <w:r w:rsidRPr="00CA7A7F">
        <w:rPr>
          <w:rFonts w:ascii="Times New Roman" w:hAnsi="Times New Roman" w:cs="Times New Roman"/>
          <w:sz w:val="22"/>
          <w:szCs w:val="22"/>
          <w:vertAlign w:val="superscript"/>
        </w:rPr>
        <w:t>2+</w:t>
      </w:r>
      <w:r w:rsidRPr="00CA7A7F">
        <w:rPr>
          <w:rFonts w:ascii="Times New Roman" w:hAnsi="Times New Roman" w:cs="Times New Roman"/>
          <w:sz w:val="22"/>
          <w:szCs w:val="22"/>
        </w:rPr>
        <w:t xml:space="preserve">-binding affinity and PP2B is activated by calcium-bound CaM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&lt;citation&gt;&lt;priority&gt;14&lt;/priority&gt;&lt;uuid&gt;D290D2F7-4AF5-4A43-A6F9-EF8839A82AC5&lt;/uuid&gt;&lt;publications&gt;&lt;publication&gt;&lt;subtype&gt;400&lt;/subtype&gt;&lt;title&gt;Kinetics of calmodulin binding to calcineurin.&lt;/title&gt;&lt;url&gt;http://linkinghub.elsevier.com/retrieve/pii/S0006291X05013938&lt;/url&gt;&lt;volume&gt;334&lt;/volume&gt;&lt;publication_date&gt;99200508261200000000222000&lt;/publication_date&gt;&lt;uuid&gt;83D38EF7-F4D4-4307-981B-94F590042B26&lt;/uuid&gt;&lt;type&gt;400&lt;/type&gt;&lt;accepted_date&gt;99200506251200000000222000&lt;/accepted_date&gt;&lt;number&gt;2&lt;/number&gt;&lt;submission_date&gt;99200506231200000000222000&lt;/submission_date&gt;&lt;doi&gt;10.1016/j.bbrc.2005.06.152&lt;/doi&gt;&lt;institution&gt;Department of Neurobiology and Anatomy, The University of Texas Medical School, Houston, TX 77030, USA.&lt;/institution&gt;&lt;startpage&gt;674&lt;/startpage&gt;&lt;endpage&gt;680&lt;/endpage&gt;&lt;bundle&gt;&lt;publication&gt;&lt;title&gt;Biochemical and biophysical research communications&lt;/title&gt;&lt;uuid&gt;A7767B7A-D011-47BD-999E-F08285D67125&lt;/uuid&gt;&lt;subtype&gt;-100&lt;/subtype&gt;&lt;type&gt;-100&lt;/type&gt;&lt;/publication&gt;&lt;/bundle&gt;&lt;authors&gt;&lt;author&gt;&lt;lastName&gt;Quintana&lt;/lastName&gt;&lt;firstName&gt;Andrea&lt;/firstName&gt;&lt;middleNames&gt;R&lt;/middleNames&gt;&lt;/author&gt;&lt;author&gt;&lt;lastName&gt;Wang&lt;/lastName&gt;&lt;firstName&gt;Dan&lt;/firstName&gt;&lt;/author&gt;&lt;author&gt;&lt;lastName&gt;Forbes&lt;/lastName&gt;&lt;firstName&gt;Joanna&lt;/firstName&gt;&lt;middleNames&gt;E&lt;/middleNames&gt;&lt;/author&gt;&lt;author&gt;&lt;lastName&gt;Waxham&lt;/lastName&gt;&lt;firstName&gt;M&lt;/firstName&gt;&lt;middleNames&gt;Neal&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[22]</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The calcium-calmodulin-bound PP2B dephosphorylates the serine 845 of </w:t>
      </w:r>
      <w:r w:rsidR="00B231A8" w:rsidRPr="00CA7A7F">
        <w:rPr>
          <w:rFonts w:ascii="Times New Roman" w:hAnsi="Times New Roman" w:cs="Times New Roman"/>
          <w:sz w:val="22"/>
          <w:szCs w:val="22"/>
        </w:rPr>
        <w:t>Glu</w:t>
      </w:r>
      <w:r w:rsidR="00B231A8">
        <w:rPr>
          <w:rFonts w:ascii="Times New Roman" w:hAnsi="Times New Roman" w:cs="Times New Roman"/>
          <w:sz w:val="22"/>
          <w:szCs w:val="22"/>
        </w:rPr>
        <w:t>A</w:t>
      </w:r>
      <w:r w:rsidR="00B231A8" w:rsidRPr="00CA7A7F">
        <w:rPr>
          <w:rFonts w:ascii="Times New Roman" w:hAnsi="Times New Roman" w:cs="Times New Roman"/>
          <w:sz w:val="22"/>
          <w:szCs w:val="22"/>
        </w:rPr>
        <w:t xml:space="preserve">1 </w:t>
      </w:r>
      <w:r w:rsidRPr="00CA7A7F">
        <w:rPr>
          <w:rFonts w:ascii="Times New Roman" w:hAnsi="Times New Roman" w:cs="Times New Roman"/>
          <w:sz w:val="22"/>
          <w:szCs w:val="22"/>
        </w:rPr>
        <w:t xml:space="preserve">at the postsynaptic plasma membrane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&lt;citation&gt;&lt;priority&gt;15&lt;/priority&gt;&lt;uuid&gt;8814F773-FE1A-41B1-8CE5-F1A63E970E04&lt;/uuid&gt;&lt;publications&gt;&lt;publication&gt;&lt;subtype&gt;400&lt;/subtype&gt;&lt;title&gt;AKAP150-anchored calcineurin regulates synaptic plasticity by limiting synaptic incorporation of Ca2+-permeable AMPA receptors.&lt;/title&gt;&lt;url&gt;http://eutils.ncbi.nlm.nih.gov/entrez/eutils/elink.fcgi?dbfrom=pubmed&amp;amp;id=23100425&amp;amp;retmode=ref&amp;amp;cmd=prlinks&lt;/url&gt;&lt;volume&gt;32&lt;/volume&gt;&lt;publication_date&gt;99201210241200000000222000&lt;/publication_date&gt;&lt;uuid&gt;06B892A5-D9DE-4E33-B344-1DCBD1137858&lt;/uuid&gt;&lt;type&gt;400&lt;/type&gt;&lt;number&gt;43&lt;/number&gt;&lt;doi&gt;10.1523/JNEUROSCI.3326-12.2012&lt;/doi&gt;&lt;institution&gt;Department of Pharmacology, University of Colorado School of Medicine, Aurora, Colorado 80045, USA.&lt;/institution&gt;&lt;startpage&gt;15036&lt;/startpage&gt;&lt;endpage&gt;15052&lt;/endpage&gt;&lt;bundle&gt;&lt;publication&gt;&lt;title&gt;The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Sanderson&lt;/lastName&gt;&lt;firstName&gt;Jennifer&lt;/firstName&gt;&lt;middleNames&gt;L&lt;/middleNames&gt;&lt;/author&gt;&lt;author&gt;&lt;lastName&gt;Gorski&lt;/lastName&gt;&lt;firstName&gt;Jessica&lt;/firstName&gt;&lt;middleNames&gt;A&lt;/middleNames&gt;&lt;/author&gt;&lt;author&gt;&lt;lastName&gt;Gibson&lt;/lastName&gt;&lt;firstName&gt;Emily&lt;/firstName&gt;&lt;middleNames&gt;S&lt;/middleNames&gt;&lt;/author&gt;&lt;author&gt;&lt;lastName&gt;Lam&lt;/lastName&gt;&lt;firstName&gt;Philip&lt;/firstName&gt;&lt;/author&gt;&lt;author&gt;&lt;lastName&gt;Freund&lt;/lastName&gt;&lt;firstName&gt;Ronald&lt;/firstName&gt;&lt;middleNames&gt;K&lt;/middleNames&gt;&lt;/author&gt;&lt;author&gt;&lt;lastName&gt;Chick&lt;/lastName&gt;&lt;firstName&gt;Wallace&lt;/firstName&gt;&lt;middleNames&gt;S&lt;/middleNames&gt;&lt;/author&gt;&lt;author&gt;&lt;lastName&gt;Dell’Acqua&lt;/lastName&gt;&lt;firstName&gt;Mark&lt;/firstName&gt;&lt;middleNames&gt;L&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[2]</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The model of Ca</w:t>
      </w:r>
      <w:r w:rsidRPr="00CA7A7F">
        <w:rPr>
          <w:rFonts w:ascii="Times New Roman" w:hAnsi="Times New Roman" w:cs="Times New Roman"/>
          <w:sz w:val="22"/>
          <w:szCs w:val="22"/>
          <w:vertAlign w:val="superscript"/>
        </w:rPr>
        <w:t>2+</w:t>
      </w:r>
      <w:r w:rsidRPr="00CA7A7F">
        <w:rPr>
          <w:rFonts w:ascii="Times New Roman" w:hAnsi="Times New Roman" w:cs="Times New Roman"/>
          <w:sz w:val="22"/>
          <w:szCs w:val="22"/>
        </w:rPr>
        <w:t xml:space="preserve">-dependent activation of PP2B used in this study (shown below) is provided by previous works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&lt;citation&gt;&lt;priority&gt;16&lt;/priority&gt;&lt;uuid&gt;D07C0DC4-E1A8-437B-A64C-D503C6190F4F&lt;/uuid&gt;&lt;publications&gt;&lt;publication&gt;&lt;subtype&gt;400&lt;/subtype&gt;&lt;title&gt;Kinetics of calmodulin binding to calcineurin.&lt;/title&gt;&lt;url&gt;http://linkinghub.elsevier.com/retrieve/pii/S0006291X05013938&lt;/url&gt;&lt;volume&gt;334&lt;/volume&gt;&lt;publication_date&gt;99200508261200000000222000&lt;/publication_date&gt;&lt;uuid&gt;83D38EF7-F4D4-4307-981B-94F590042B26&lt;/uuid&gt;&lt;type&gt;400&lt;/type&gt;&lt;accepted_date&gt;99200506251200000000222000&lt;/accepted_date&gt;&lt;number&gt;2&lt;/number&gt;&lt;submission_date&gt;99200506231200000000222000&lt;/submission_date&gt;&lt;doi&gt;10.1016/j.bbrc.2005.06.152&lt;/doi&gt;&lt;institution&gt;Department of Neurobiology and Anatomy, The University of Texas Medical School, Houston, TX 77030, USA.&lt;/institution&gt;&lt;startpage&gt;674&lt;/startpage&gt;&lt;endpage&gt;680&lt;/endpage&gt;&lt;bundle&gt;&lt;publication&gt;&lt;title&gt;Biochemical and biophysical research communications&lt;/title&gt;&lt;uuid&gt;A7767B7A-D011-47BD-999E-F08285D67125&lt;/uuid&gt;&lt;subtype&gt;-100&lt;/subtype&gt;&lt;type&gt;-100&lt;/type&gt;&lt;/publication&gt;&lt;/bundle&gt;&lt;authors&gt;&lt;author&gt;&lt;lastName&gt;Quintana&lt;/lastName&gt;&lt;firstName&gt;Andrea&lt;/firstName&gt;&lt;middleNames&gt;R&lt;/middleNames&gt;&lt;/author&gt;&lt;author&gt;&lt;lastName&gt;Wang&lt;/lastName&gt;&lt;firstName&gt;Dan&lt;/firstName&gt;&lt;/author&gt;&lt;author&gt;&lt;lastName&gt;Forbes&lt;/lastName&gt;&lt;firstName&gt;Joanna&lt;/firstName&gt;&lt;middleNames&gt;E&lt;/middleNames&gt;&lt;/author&gt;&lt;author&gt;&lt;lastName&gt;Waxham&lt;/lastName&gt;&lt;firstName&gt;M&lt;/firstName&gt;&lt;middleNames&gt;Neal&lt;/middleNames&gt;&lt;/author&gt;&lt;/authors&gt;&lt;/publication&gt;&lt;publication&gt;&lt;subtype&gt;400&lt;/subtype&gt;&lt;title&gt;Transient calcium and dopamine increase PKA activity and DARPP-32 phosphorylation.&lt;/title&gt;&lt;url&gt;http://eutils.ncbi.nlm.nih.gov/entrez/eutils/elink.fcgi?dbfrom=pubmed&amp;amp;id=16965177&amp;amp;retmode=ref&amp;amp;cmd=prlinks&lt;/url&gt;&lt;volume&gt;2&lt;/volume&gt;&lt;publication_date&gt;99200609081200000000222000&lt;/publication_date&gt;&lt;uuid&gt;CA6B25EE-A24A-4DB2-8C8A-05F789CDC3DC&lt;/uuid&gt;&lt;type&gt;400&lt;/type&gt;&lt;accepted_date&gt;99200607271200000000222000&lt;/accepted_date&gt;&lt;number&gt;9&lt;/number&gt;&lt;submission_date&gt;99200604061200000000222000&lt;/submission_date&gt;&lt;doi&gt;10.1371/journal.pcbi.0020119&lt;/doi&gt;&lt;institution&gt;School of Computer Science and Communication, Royal Institute of Technology, Stockholm, Sweden.&lt;/institution&gt;&lt;startpage&gt;e119&lt;/startpage&gt;&lt;bundle&gt;&lt;publication&gt;&lt;title&gt;PLoS Computational Biology&lt;/title&gt;&lt;uuid&gt;13C4E468-D95B-48BC-87F4-D84F68B24F5A&lt;/uuid&gt;&lt;subtype&gt;-100&lt;/subtype&gt;&lt;type&gt;-100&lt;/type&gt;&lt;/publication&gt;&lt;/bundle&gt;&lt;authors&gt;&lt;author&gt;&lt;lastName&gt;Lindskog&lt;/lastName&gt;&lt;firstName&gt;Maria&lt;/firstName&gt;&lt;/author&gt;&lt;author&gt;&lt;lastName&gt;Kim&lt;/lastName&gt;&lt;firstName&gt;MyungSook&lt;/firstName&gt;&lt;/author&gt;&lt;author&gt;&lt;lastName&gt;Wikström&lt;/lastName&gt;&lt;firstName&gt;Martin&lt;/firstName&gt;&lt;middleNames&gt;A&lt;/middleNames&gt;&lt;/author&gt;&lt;author&gt;&lt;lastName&gt;Blackwell&lt;/lastName&gt;&lt;firstName&gt;Kim&lt;/firstName&gt;&lt;middleNames&gt;T&lt;/middleNames&gt;&lt;/author&gt;&lt;author&gt;&lt;lastName&gt;Kotaleski&lt;/lastName&gt;&lt;firstName&gt;Jeanette&lt;/firstName&gt;&lt;middleNames&gt;Hellgren&lt;/middleNames&gt;&lt;/author&gt;&lt;/authors&gt;&lt;/publication&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[20,22,23]</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The model on the dephosphorylation of serine 845 </w:t>
      </w:r>
      <w:r w:rsidR="00B231A8" w:rsidRPr="00CA7A7F">
        <w:rPr>
          <w:rFonts w:ascii="Times New Roman" w:hAnsi="Times New Roman" w:cs="Times New Roman"/>
          <w:sz w:val="22"/>
          <w:szCs w:val="22"/>
        </w:rPr>
        <w:t>Glu</w:t>
      </w:r>
      <w:r w:rsidR="00B231A8">
        <w:rPr>
          <w:rFonts w:ascii="Times New Roman" w:hAnsi="Times New Roman" w:cs="Times New Roman"/>
          <w:sz w:val="22"/>
          <w:szCs w:val="22"/>
        </w:rPr>
        <w:t>A</w:t>
      </w:r>
      <w:r w:rsidR="00B231A8" w:rsidRPr="00CA7A7F">
        <w:rPr>
          <w:rFonts w:ascii="Times New Roman" w:hAnsi="Times New Roman" w:cs="Times New Roman"/>
          <w:sz w:val="22"/>
          <w:szCs w:val="22"/>
        </w:rPr>
        <w:t xml:space="preserve">1 </w:t>
      </w:r>
      <w:r w:rsidRPr="00CA7A7F">
        <w:rPr>
          <w:rFonts w:ascii="Times New Roman" w:hAnsi="Times New Roman" w:cs="Times New Roman"/>
          <w:sz w:val="22"/>
          <w:szCs w:val="22"/>
        </w:rPr>
        <w:t xml:space="preserve">used in this study (shown below) is also presented by previous works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&lt;citation&gt;&lt;priority&gt;17&lt;/priority&gt;&lt;uuid&gt;799AE356-94AC-4C97-9094-4A187FE3200A&lt;/uuid&gt;&lt;publications&gt;&lt;publication&gt;&lt;subtype&gt;400&lt;/subtype&gt;&lt;title&gt;Molecular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[19,20]</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w:t>
      </w:r>
    </w:p>
    <w:p w14:paraId="615BC17F" w14:textId="77777777" w:rsidR="007F0AF7" w:rsidRPr="00386849" w:rsidRDefault="007F0AF7" w:rsidP="007F0AF7">
      <w:pPr>
        <w:rPr>
          <w:rFonts w:cs="Times New Roman"/>
          <w:sz w:val="22"/>
          <w:szCs w:val="22"/>
        </w:rPr>
      </w:pPr>
      <w:r w:rsidRPr="00386849">
        <w:rPr>
          <w:rFonts w:cs="Times New Roman"/>
          <w:sz w:val="22"/>
          <w:szCs w:val="22"/>
        </w:rPr>
        <w:t>CaM + 2 Ca = CaMCa</w:t>
      </w:r>
      <w:r w:rsidRPr="00386849">
        <w:rPr>
          <w:rFonts w:cs="Times New Roman"/>
          <w:sz w:val="22"/>
          <w:szCs w:val="22"/>
          <w:vertAlign w:val="subscript"/>
        </w:rPr>
        <w:t>2</w:t>
      </w:r>
    </w:p>
    <w:p w14:paraId="181B063F" w14:textId="77777777" w:rsidR="007F0AF7" w:rsidRPr="00386849" w:rsidRDefault="007F0AF7" w:rsidP="007F0AF7">
      <w:pPr>
        <w:rPr>
          <w:rFonts w:cs="Times New Roman"/>
          <w:sz w:val="22"/>
          <w:szCs w:val="22"/>
        </w:rPr>
      </w:pPr>
      <w:r w:rsidRPr="00386849">
        <w:rPr>
          <w:rFonts w:cs="Times New Roman"/>
          <w:sz w:val="22"/>
          <w:szCs w:val="22"/>
        </w:rPr>
        <w:t>CaMCa</w:t>
      </w:r>
      <w:r w:rsidRPr="00386849">
        <w:rPr>
          <w:rFonts w:cs="Times New Roman"/>
          <w:sz w:val="22"/>
          <w:szCs w:val="22"/>
          <w:vertAlign w:val="subscript"/>
        </w:rPr>
        <w:t>2</w:t>
      </w:r>
      <w:r w:rsidRPr="00386849">
        <w:rPr>
          <w:rFonts w:cs="Times New Roman"/>
          <w:sz w:val="22"/>
          <w:szCs w:val="22"/>
        </w:rPr>
        <w:t xml:space="preserve"> + 2 Ca = CaMCa</w:t>
      </w:r>
      <w:r w:rsidRPr="00386849">
        <w:rPr>
          <w:rFonts w:cs="Times New Roman"/>
          <w:sz w:val="22"/>
          <w:szCs w:val="22"/>
          <w:vertAlign w:val="subscript"/>
        </w:rPr>
        <w:t>4</w:t>
      </w:r>
      <w:r w:rsidRPr="00386849">
        <w:rPr>
          <w:rFonts w:cs="Times New Roman"/>
          <w:sz w:val="22"/>
          <w:szCs w:val="22"/>
        </w:rPr>
        <w:t xml:space="preserve"> </w:t>
      </w:r>
    </w:p>
    <w:p w14:paraId="5FCB61F2" w14:textId="77777777" w:rsidR="007F0AF7" w:rsidRPr="00954202" w:rsidRDefault="007F0AF7" w:rsidP="007F0AF7">
      <w:pPr>
        <w:rPr>
          <w:rFonts w:cs="Times New Roman"/>
          <w:sz w:val="22"/>
          <w:szCs w:val="22"/>
        </w:rPr>
      </w:pPr>
      <w:r w:rsidRPr="00954202">
        <w:rPr>
          <w:rFonts w:cs="Times New Roman" w:hint="eastAsia"/>
          <w:sz w:val="22"/>
          <w:szCs w:val="22"/>
        </w:rPr>
        <w:t>PP2B + CaM = PP2B-CaM</w:t>
      </w:r>
    </w:p>
    <w:p w14:paraId="1879708F" w14:textId="77777777" w:rsidR="007F0AF7" w:rsidRPr="00954202" w:rsidRDefault="007F0AF7" w:rsidP="007F0AF7">
      <w:pPr>
        <w:rPr>
          <w:rFonts w:cs="Times New Roman"/>
          <w:sz w:val="22"/>
          <w:szCs w:val="22"/>
        </w:rPr>
      </w:pPr>
      <w:r w:rsidRPr="00954202">
        <w:rPr>
          <w:rFonts w:cs="Times New Roman"/>
          <w:sz w:val="22"/>
          <w:szCs w:val="22"/>
        </w:rPr>
        <w:lastRenderedPageBreak/>
        <w:t>PP2B + CaMCa</w:t>
      </w:r>
      <w:r w:rsidRPr="00954202">
        <w:rPr>
          <w:rFonts w:cs="Times New Roman"/>
          <w:sz w:val="22"/>
          <w:szCs w:val="22"/>
          <w:vertAlign w:val="subscript"/>
        </w:rPr>
        <w:t>2</w:t>
      </w:r>
      <w:r w:rsidRPr="00954202">
        <w:rPr>
          <w:rFonts w:cs="Times New Roman"/>
          <w:sz w:val="22"/>
          <w:szCs w:val="22"/>
        </w:rPr>
        <w:t xml:space="preserve"> = PP2B-CaMCa</w:t>
      </w:r>
      <w:r w:rsidRPr="00954202">
        <w:rPr>
          <w:rFonts w:cs="Times New Roman"/>
          <w:sz w:val="22"/>
          <w:szCs w:val="22"/>
          <w:vertAlign w:val="subscript"/>
        </w:rPr>
        <w:t>2</w:t>
      </w:r>
    </w:p>
    <w:p w14:paraId="05DFEA28" w14:textId="77777777" w:rsidR="007F0AF7" w:rsidRPr="00954202" w:rsidRDefault="007F0AF7" w:rsidP="007F0AF7">
      <w:pPr>
        <w:rPr>
          <w:rFonts w:cs="Times New Roman"/>
          <w:sz w:val="22"/>
          <w:szCs w:val="22"/>
        </w:rPr>
      </w:pPr>
      <w:r w:rsidRPr="00954202">
        <w:rPr>
          <w:rFonts w:cs="Times New Roman"/>
          <w:sz w:val="22"/>
          <w:szCs w:val="22"/>
        </w:rPr>
        <w:t>PP2B + CaMCa</w:t>
      </w:r>
      <w:r w:rsidRPr="00954202">
        <w:rPr>
          <w:rFonts w:cs="Times New Roman"/>
          <w:sz w:val="22"/>
          <w:szCs w:val="22"/>
          <w:vertAlign w:val="subscript"/>
        </w:rPr>
        <w:t>4</w:t>
      </w:r>
      <w:r w:rsidRPr="00954202">
        <w:rPr>
          <w:rFonts w:cs="Times New Roman"/>
          <w:sz w:val="22"/>
          <w:szCs w:val="22"/>
        </w:rPr>
        <w:t xml:space="preserve"> = PP2B-CaMCa</w:t>
      </w:r>
      <w:r w:rsidRPr="00954202">
        <w:rPr>
          <w:rFonts w:cs="Times New Roman"/>
          <w:sz w:val="22"/>
          <w:szCs w:val="22"/>
          <w:vertAlign w:val="subscript"/>
        </w:rPr>
        <w:t>4</w:t>
      </w:r>
    </w:p>
    <w:p w14:paraId="7A26A997" w14:textId="77777777" w:rsidR="007F0AF7" w:rsidRPr="00954202" w:rsidRDefault="007F0AF7" w:rsidP="007F0AF7">
      <w:pPr>
        <w:rPr>
          <w:rFonts w:cs="Times New Roman"/>
          <w:sz w:val="22"/>
          <w:szCs w:val="22"/>
        </w:rPr>
      </w:pPr>
      <w:r w:rsidRPr="00954202">
        <w:rPr>
          <w:rFonts w:cs="Times New Roman"/>
          <w:sz w:val="22"/>
          <w:szCs w:val="22"/>
        </w:rPr>
        <w:t>PP2B-CaM + 2 Ca = PP2B-CaMCa</w:t>
      </w:r>
      <w:r w:rsidRPr="00954202">
        <w:rPr>
          <w:rFonts w:cs="Times New Roman"/>
          <w:sz w:val="22"/>
          <w:szCs w:val="22"/>
          <w:vertAlign w:val="subscript"/>
        </w:rPr>
        <w:t>2</w:t>
      </w:r>
    </w:p>
    <w:p w14:paraId="3844F460" w14:textId="77777777" w:rsidR="007F0AF7" w:rsidRPr="00977B43" w:rsidRDefault="007F0AF7" w:rsidP="007F0AF7">
      <w:pPr>
        <w:rPr>
          <w:rFonts w:cs="Times New Roman"/>
          <w:sz w:val="22"/>
          <w:szCs w:val="22"/>
        </w:rPr>
      </w:pPr>
      <w:r w:rsidRPr="00954202">
        <w:rPr>
          <w:rFonts w:cs="Times New Roman"/>
          <w:sz w:val="22"/>
          <w:szCs w:val="22"/>
        </w:rPr>
        <w:t>PP2B-CaMCa</w:t>
      </w:r>
      <w:r w:rsidRPr="00954202">
        <w:rPr>
          <w:rFonts w:cs="Times New Roman"/>
          <w:sz w:val="22"/>
          <w:szCs w:val="22"/>
          <w:vertAlign w:val="subscript"/>
        </w:rPr>
        <w:t>2</w:t>
      </w:r>
      <w:r w:rsidRPr="00954202">
        <w:rPr>
          <w:rFonts w:cs="Times New Roman"/>
          <w:sz w:val="22"/>
          <w:szCs w:val="22"/>
        </w:rPr>
        <w:t xml:space="preserve"> + 2 Ca = PP2B-CaMCa</w:t>
      </w:r>
      <w:r w:rsidRPr="00954202">
        <w:rPr>
          <w:rFonts w:cs="Times New Roman"/>
          <w:sz w:val="22"/>
          <w:szCs w:val="22"/>
          <w:vertAlign w:val="subscript"/>
        </w:rPr>
        <w:t>4</w:t>
      </w:r>
    </w:p>
    <w:p w14:paraId="485FDDB7" w14:textId="77777777" w:rsidR="007F0AF7" w:rsidRPr="003E378E" w:rsidRDefault="007F0AF7" w:rsidP="007F0AF7">
      <w:pPr>
        <w:rPr>
          <w:rFonts w:cs="Times New Roman"/>
          <w:color w:val="000000" w:themeColor="text1"/>
          <w:sz w:val="22"/>
          <w:szCs w:val="22"/>
        </w:rPr>
      </w:pPr>
      <w:r w:rsidRPr="003E378E">
        <w:rPr>
          <w:rFonts w:cs="Times New Roman"/>
          <w:color w:val="000000" w:themeColor="text1"/>
          <w:sz w:val="22"/>
          <w:szCs w:val="22"/>
        </w:rPr>
        <w:t>pS845-GluR1 + PP2B-CaMCa</w:t>
      </w:r>
      <w:r w:rsidRPr="00E22F69">
        <w:rPr>
          <w:rFonts w:cs="Times New Roman"/>
          <w:color w:val="000000" w:themeColor="text1"/>
          <w:sz w:val="22"/>
          <w:szCs w:val="22"/>
          <w:vertAlign w:val="subscript"/>
        </w:rPr>
        <w:t>4</w:t>
      </w:r>
      <w:r w:rsidRPr="003E378E">
        <w:rPr>
          <w:rFonts w:cs="Times New Roman"/>
          <w:color w:val="000000" w:themeColor="text1"/>
          <w:sz w:val="22"/>
          <w:szCs w:val="22"/>
        </w:rPr>
        <w:t xml:space="preserve"> = pS845-GluR1-PP2B-CaMCa</w:t>
      </w:r>
      <w:r w:rsidRPr="00E22F69">
        <w:rPr>
          <w:rFonts w:cs="Times New Roman"/>
          <w:color w:val="000000" w:themeColor="text1"/>
          <w:sz w:val="22"/>
          <w:szCs w:val="22"/>
          <w:vertAlign w:val="subscript"/>
        </w:rPr>
        <w:t>4</w:t>
      </w:r>
    </w:p>
    <w:p w14:paraId="20C9A354" w14:textId="77777777" w:rsidR="007F0AF7" w:rsidRPr="003E378E" w:rsidRDefault="007F0AF7" w:rsidP="007F0AF7">
      <w:pPr>
        <w:rPr>
          <w:rFonts w:cs="Times New Roman"/>
          <w:color w:val="000000" w:themeColor="text1"/>
          <w:sz w:val="22"/>
          <w:szCs w:val="22"/>
        </w:rPr>
      </w:pPr>
      <w:r w:rsidRPr="003E378E">
        <w:rPr>
          <w:rFonts w:cs="Times New Roman"/>
          <w:color w:val="000000" w:themeColor="text1"/>
          <w:sz w:val="22"/>
          <w:szCs w:val="22"/>
        </w:rPr>
        <w:t>pS845-GluR1-PP2B-CaMCa</w:t>
      </w:r>
      <w:r w:rsidRPr="00E22F69">
        <w:rPr>
          <w:rFonts w:cs="Times New Roman"/>
          <w:color w:val="000000" w:themeColor="text1"/>
          <w:sz w:val="22"/>
          <w:szCs w:val="22"/>
          <w:vertAlign w:val="subscript"/>
        </w:rPr>
        <w:t>4</w:t>
      </w:r>
      <w:r w:rsidRPr="003E378E">
        <w:rPr>
          <w:rFonts w:cs="Times New Roman"/>
          <w:color w:val="000000" w:themeColor="text1"/>
          <w:sz w:val="22"/>
          <w:szCs w:val="22"/>
        </w:rPr>
        <w:t xml:space="preserve"> -&gt; GluR1 + PP2B-CaMCa</w:t>
      </w:r>
      <w:r w:rsidRPr="00E22F69">
        <w:rPr>
          <w:rFonts w:cs="Times New Roman"/>
          <w:color w:val="000000" w:themeColor="text1"/>
          <w:sz w:val="22"/>
          <w:szCs w:val="22"/>
          <w:vertAlign w:val="subscript"/>
        </w:rPr>
        <w:t>4</w:t>
      </w:r>
    </w:p>
    <w:p w14:paraId="728B8BEE" w14:textId="77777777" w:rsidR="007F0AF7" w:rsidRDefault="007F0AF7" w:rsidP="007F0AF7">
      <w:pPr>
        <w:rPr>
          <w:color w:val="FF0000"/>
          <w:sz w:val="22"/>
          <w:szCs w:val="22"/>
        </w:rPr>
      </w:pPr>
    </w:p>
    <w:p w14:paraId="6E840F10" w14:textId="11AD5994" w:rsidR="007F0AF7" w:rsidRPr="00386849" w:rsidRDefault="007F0AF7" w:rsidP="007F0AF7">
      <w:pPr>
        <w:rPr>
          <w:rFonts w:asciiTheme="majorHAnsi" w:hAnsiTheme="majorHAnsi" w:cstheme="majorHAnsi"/>
          <w:b/>
          <w:sz w:val="22"/>
          <w:szCs w:val="22"/>
        </w:rPr>
      </w:pPr>
      <w:r>
        <w:rPr>
          <w:rFonts w:asciiTheme="majorHAnsi" w:hAnsiTheme="majorHAnsi" w:cstheme="majorHAnsi"/>
          <w:b/>
          <w:sz w:val="22"/>
          <w:szCs w:val="22"/>
        </w:rPr>
        <w:t>P</w:t>
      </w:r>
      <w:r w:rsidRPr="00386849">
        <w:rPr>
          <w:rFonts w:asciiTheme="majorHAnsi" w:hAnsiTheme="majorHAnsi" w:cstheme="majorHAnsi"/>
          <w:b/>
          <w:sz w:val="22"/>
          <w:szCs w:val="22"/>
        </w:rPr>
        <w:t>hosphorylat</w:t>
      </w:r>
      <w:r>
        <w:rPr>
          <w:rFonts w:asciiTheme="majorHAnsi" w:hAnsiTheme="majorHAnsi" w:cstheme="majorHAnsi"/>
          <w:b/>
          <w:sz w:val="22"/>
          <w:szCs w:val="22"/>
        </w:rPr>
        <w:t>ion of</w:t>
      </w:r>
      <w:r w:rsidRPr="00386849">
        <w:rPr>
          <w:rFonts w:asciiTheme="majorHAnsi" w:hAnsiTheme="majorHAnsi" w:cstheme="majorHAnsi"/>
          <w:b/>
          <w:sz w:val="22"/>
          <w:szCs w:val="22"/>
        </w:rPr>
        <w:t xml:space="preserve"> </w:t>
      </w:r>
      <w:r>
        <w:rPr>
          <w:rFonts w:asciiTheme="majorHAnsi" w:hAnsiTheme="majorHAnsi" w:cstheme="majorHAnsi"/>
          <w:b/>
          <w:sz w:val="22"/>
          <w:szCs w:val="22"/>
        </w:rPr>
        <w:t xml:space="preserve">the S880 of </w:t>
      </w:r>
      <w:r w:rsidR="00B231A8" w:rsidRPr="00386849">
        <w:rPr>
          <w:rFonts w:asciiTheme="majorHAnsi" w:hAnsiTheme="majorHAnsi" w:cstheme="majorHAnsi"/>
          <w:b/>
          <w:sz w:val="22"/>
          <w:szCs w:val="22"/>
        </w:rPr>
        <w:t>Glu</w:t>
      </w:r>
      <w:r w:rsidR="00B231A8">
        <w:rPr>
          <w:rFonts w:asciiTheme="majorHAnsi" w:hAnsiTheme="majorHAnsi" w:cstheme="majorHAnsi"/>
          <w:b/>
          <w:sz w:val="22"/>
          <w:szCs w:val="22"/>
        </w:rPr>
        <w:t xml:space="preserve">A2 </w:t>
      </w:r>
      <w:r>
        <w:rPr>
          <w:rFonts w:asciiTheme="majorHAnsi" w:hAnsiTheme="majorHAnsi" w:cstheme="majorHAnsi"/>
          <w:b/>
          <w:sz w:val="22"/>
          <w:szCs w:val="22"/>
        </w:rPr>
        <w:t>by Ca</w:t>
      </w:r>
      <w:r w:rsidRPr="00AE55DC">
        <w:rPr>
          <w:rFonts w:asciiTheme="majorHAnsi" w:hAnsiTheme="majorHAnsi" w:cstheme="majorHAnsi"/>
          <w:b/>
          <w:sz w:val="22"/>
          <w:szCs w:val="22"/>
          <w:vertAlign w:val="superscript"/>
        </w:rPr>
        <w:t>2+</w:t>
      </w:r>
      <w:r>
        <w:rPr>
          <w:rFonts w:asciiTheme="majorHAnsi" w:hAnsiTheme="majorHAnsi" w:cstheme="majorHAnsi"/>
          <w:b/>
          <w:sz w:val="22"/>
          <w:szCs w:val="22"/>
        </w:rPr>
        <w:t>-</w:t>
      </w:r>
      <w:r w:rsidRPr="00386849">
        <w:rPr>
          <w:rFonts w:asciiTheme="majorHAnsi" w:hAnsiTheme="majorHAnsi" w:cstheme="majorHAnsi"/>
          <w:b/>
          <w:sz w:val="22"/>
          <w:szCs w:val="22"/>
        </w:rPr>
        <w:t>bound</w:t>
      </w:r>
      <w:r>
        <w:rPr>
          <w:rFonts w:asciiTheme="majorHAnsi" w:hAnsiTheme="majorHAnsi" w:cstheme="majorHAnsi"/>
          <w:b/>
          <w:sz w:val="22"/>
          <w:szCs w:val="22"/>
        </w:rPr>
        <w:t xml:space="preserve"> PKC</w:t>
      </w:r>
    </w:p>
    <w:p w14:paraId="5B42BE57" w14:textId="48CD6C04" w:rsidR="007F0AF7" w:rsidRPr="00CA7A7F" w:rsidRDefault="007F0AF7" w:rsidP="002075DF">
      <w:pPr>
        <w:jc w:val="both"/>
        <w:rPr>
          <w:rFonts w:ascii="Times New Roman" w:hAnsi="Times New Roman" w:cs="Times New Roman"/>
          <w:sz w:val="22"/>
          <w:szCs w:val="22"/>
        </w:rPr>
      </w:pPr>
      <w:r w:rsidRPr="00CA7A7F">
        <w:rPr>
          <w:rFonts w:ascii="Times New Roman" w:hAnsi="Times New Roman" w:cs="Times New Roman"/>
          <w:sz w:val="22"/>
          <w:szCs w:val="22"/>
        </w:rPr>
        <w:t xml:space="preserve">Protein kinase C (PKC) also forms a signaling complex with the AKAP150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&lt;citation&gt;&lt;priority&gt;5&lt;/priority&gt;&lt;uuid&gt;2712F65D-CD19-4C58-A952-F171B8E7EEBF&lt;/uuid&gt;&lt;publications&gt;&lt;publication&gt;&lt;subtype&gt;420&lt;/subtype&gt;&lt;publisher&gt;National Academy of Sciences&lt;/publisher&gt;&lt;title&gt;Architecture and dynamics of an A-kinase anchoring protein 79 (AKAP79) signaling complex&lt;/title&gt;&lt;url&gt;http://adsabs.harvard.edu/cgi-bin/nph-data_query?bibcode=2011PNAS..108.6426G&amp;amp;link_type=EJOURNAL&lt;/url&gt;&lt;volume&gt;108&lt;/volume&gt;&lt;publication_date&gt;99201104001200000000220000&lt;/publication_date&gt;&lt;uuid&gt;83D9D8DD-F39D-4F81-9D76-999FA4FDEDE9&lt;/uuid&gt;&lt;type&gt;400&lt;/type&gt;&lt;number&gt;1&lt;/number&gt;&lt;citekey&gt;2011PNAS..108.6426G&lt;/citekey&gt;&lt;doi&gt;10.1073/pnas.1014400108&lt;/doi&gt;&lt;institution&gt;Howard Hughes Medical Institute, Department of Pharmacology, University of Washington School of Medicine, 1959 Pacific Avenue NE, Seattle, WA 98195; Section of Structural Biology, Institute of Cancer Research, Chester Beatty Laboratories, 237 Fulham Road, London SW3 6JB, United Kingdom&lt;/institution&gt;&lt;startpage&gt;6426&lt;/startpage&gt;&lt;endpage&gt;6431&lt;/endpage&gt;&lt;bundle&gt;&lt;publication&gt;&lt;title&gt;Proceedings of the National Academy of …&lt;/title&gt;&lt;uuid&gt;429F536E-FD95-43F2-83D0-C16C0D33D877&lt;/uuid&gt;&lt;subtype&gt;-200&lt;/subtype&gt;&lt;type&gt;-200&lt;/type&gt;&lt;/publication&gt;&lt;/bundle&gt;&lt;authors&gt;&lt;author&gt;&lt;lastName&gt;Gold&lt;/lastName&gt;&lt;firstName&gt;Matthew&lt;/firstName&gt;&lt;middleNames&gt;G&lt;/middleNames&gt;&lt;/author&gt;&lt;author&gt;&lt;lastName&gt;Stengel&lt;/lastName&gt;&lt;firstName&gt;Florian&lt;/firstName&gt;&lt;/author&gt;&lt;author&gt;&lt;lastName&gt;Nygren&lt;/lastName&gt;&lt;firstName&gt;Patrick&lt;/firstName&gt;&lt;middleNames&gt;J&lt;/middleNames&gt;&lt;/author&gt;&lt;author&gt;&lt;lastName&gt;Weisbrod&lt;/lastName&gt;&lt;firstName&gt;Chad&lt;/firstName&gt;&lt;middleNames&gt;R&lt;/middleNames&gt;&lt;/author&gt;&lt;author&gt;&lt;lastName&gt;Bruce&lt;/lastName&gt;&lt;firstName&gt;James&lt;/firstName&gt;&lt;middleNames&gt;E&lt;/middleNames&gt;&lt;/author&gt;&lt;author&gt;&lt;lastName&gt;Robinson&lt;/lastName&gt;&lt;firstName&gt;Carol&lt;/firstName&gt;&lt;middleNames&gt;V&lt;/middleNames&gt;&lt;/author&gt;&lt;author&gt;&lt;lastName&gt;Barford&lt;/lastName&gt;&lt;firstName&gt;David&lt;/firstName&gt;&lt;/author&gt;&lt;author&gt;&lt;lastName&gt;Scott&lt;/lastName&gt;&lt;firstName&gt;John&lt;/firstName&gt;&lt;middleNames&gt;D&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[14]</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at the postsynaptic plasma membrane. PKC has three C2 domains that bind Ca</w:t>
      </w:r>
      <w:r w:rsidRPr="00CA7A7F">
        <w:rPr>
          <w:rFonts w:ascii="Times New Roman" w:hAnsi="Times New Roman" w:cs="Times New Roman"/>
          <w:sz w:val="22"/>
          <w:szCs w:val="22"/>
          <w:vertAlign w:val="superscript"/>
        </w:rPr>
        <w:t>2+</w:t>
      </w:r>
      <w:r w:rsidRPr="00CA7A7F">
        <w:rPr>
          <w:rFonts w:ascii="Times New Roman" w:hAnsi="Times New Roman" w:cs="Times New Roman"/>
          <w:sz w:val="22"/>
          <w:szCs w:val="22"/>
        </w:rPr>
        <w:t xml:space="preserve"> ions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&lt;citation&gt;&lt;priority&gt;19&lt;/priority&gt;&lt;uuid&gt;9BF1C42E-B4D2-4620-8678-058E870C9BD2&lt;/uuid&gt;&lt;publications&gt;&lt;publication&gt;&lt;subtype&gt;400&lt;/subtype&gt;&lt;publisher&gt;American Chemical Society&lt;/publisher&gt;&lt;title&gt;Calorimetric study of the interaction of the C2 domains of classical protein kinase C isoenzymes with Ca2+ and phospholipids.&lt;/title&gt;&lt;url&gt;http://pubs.acs.org/doi/abs/10.1021/bi0489659&lt;/url&gt;&lt;volume&gt;43&lt;/volume&gt;&lt;publication_date&gt;99200409211200000000222000&lt;/publication_date&gt;&lt;uuid&gt;CF0F6EA8-030E-4413-A97A-0636440C3C4F&lt;/uuid&gt;&lt;type&gt;400&lt;/type&gt;&lt;number&gt;37&lt;/number&gt;&lt;doi&gt;10.1021/bi0489659&lt;/doi&gt;&lt;institution&gt;Departamento de Bioquímica y Biología Molecular (A), Facultad de Veterinaria, Universidad de Murcia, Apartado de Correos 4021, E-30080-Murcia, Spain.&lt;/institution&gt;&lt;startpage&gt;11727&lt;/startpage&gt;&lt;endpage&gt;11739&lt;/endpage&gt;&lt;bundle&gt;&lt;publication&gt;&lt;title&gt;Biochemistry (Washington)&lt;/title&gt;&lt;uuid&gt;31B617BB-4018-4703-B10D-1AF30B312641&lt;/uuid&gt;&lt;subtype&gt;-100&lt;/subtype&gt;&lt;publisher&gt; American Chemical Society&lt;/publisher&gt;&lt;type&gt;-100&lt;/type&gt;&lt;/publication&gt;&lt;/bundle&gt;&lt;authors&gt;&lt;author&gt;&lt;lastName&gt;Torrecillas&lt;/lastName&gt;&lt;firstName&gt;Alejandro&lt;/firstName&gt;&lt;/author&gt;&lt;author&gt;&lt;lastName&gt;Laynez&lt;/lastName&gt;&lt;firstName&gt;José&lt;/firstName&gt;&lt;/author&gt;&lt;author&gt;&lt;lastName&gt;Menéndez&lt;/lastName&gt;&lt;firstName&gt;Margarita&lt;/firstName&gt;&lt;/author&gt;&lt;author&gt;&lt;lastName&gt;Corbalán-García&lt;/lastName&gt;&lt;firstName&gt;Senena&lt;/firstName&gt;&lt;/author&gt;&lt;author&gt;&lt;lastName&gt;Gómez-Fernández&lt;/lastName&gt;&lt;firstName&gt;Juan&lt;/firstName&gt;&lt;middleNames&gt;C&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[24]</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and Ca</w:t>
      </w:r>
      <w:r w:rsidRPr="00CA7A7F">
        <w:rPr>
          <w:rFonts w:ascii="Times New Roman" w:hAnsi="Times New Roman" w:cs="Times New Roman"/>
          <w:sz w:val="22"/>
          <w:szCs w:val="22"/>
          <w:vertAlign w:val="superscript"/>
        </w:rPr>
        <w:t>2+</w:t>
      </w:r>
      <w:r w:rsidRPr="00CA7A7F">
        <w:rPr>
          <w:rFonts w:ascii="Times New Roman" w:hAnsi="Times New Roman" w:cs="Times New Roman"/>
          <w:sz w:val="22"/>
          <w:szCs w:val="22"/>
        </w:rPr>
        <w:t xml:space="preserve">-bound PKC phosphorylates the S880 site of </w:t>
      </w:r>
      <w:r w:rsidR="00B231A8" w:rsidRPr="00CA7A7F">
        <w:rPr>
          <w:rFonts w:ascii="Times New Roman" w:hAnsi="Times New Roman" w:cs="Times New Roman"/>
          <w:sz w:val="22"/>
          <w:szCs w:val="22"/>
        </w:rPr>
        <w:t>Glu</w:t>
      </w:r>
      <w:r w:rsidR="00B231A8">
        <w:rPr>
          <w:rFonts w:ascii="Times New Roman" w:hAnsi="Times New Roman" w:cs="Times New Roman"/>
          <w:sz w:val="22"/>
          <w:szCs w:val="22"/>
        </w:rPr>
        <w:t>A</w:t>
      </w:r>
      <w:r w:rsidR="00B231A8" w:rsidRPr="00CA7A7F">
        <w:rPr>
          <w:rFonts w:ascii="Times New Roman" w:hAnsi="Times New Roman" w:cs="Times New Roman"/>
          <w:sz w:val="22"/>
          <w:szCs w:val="22"/>
        </w:rPr>
        <w:t xml:space="preserve">2 </w:t>
      </w:r>
      <w:r w:rsidRPr="00CA7A7F">
        <w:rPr>
          <w:rFonts w:ascii="Times New Roman" w:hAnsi="Times New Roman" w:cs="Times New Roman"/>
          <w:sz w:val="22"/>
          <w:szCs w:val="22"/>
        </w:rPr>
        <w:t xml:space="preserve">at the postsynaptic membrane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&lt;citation&gt;&lt;priority&gt;20&lt;/priority&gt;&lt;uuid&gt;97AACBA9-99B9-4B67-B67B-F63384271C5B&lt;/uuid&gt;&lt;publications&gt;&lt;publication&gt;&lt;subtype&gt;400&lt;/subtype&gt;&lt;title&gt;PICK1 interacts with ABP/GRIP to regulate AMPA receptor trafficking.&lt;/title&gt;&lt;url&gt;http://eutils.ncbi.nlm.nih.gov/entrez/eutils/elink.fcgi?dbfrom=pubmed&amp;amp;id=16055064&amp;amp;retmode=ref&amp;amp;cmd=prlinks&lt;/url&gt;&lt;volume&gt;47&lt;/volume&gt;&lt;revision_date&gt;99200501261200000000222000&lt;/revision_date&gt;&lt;publication_date&gt;99200508041200000000222000&lt;/publication_date&gt;&lt;uuid&gt;8EA69179-E66A-4E25-A88D-AE5471F73662&lt;/uuid&gt;&lt;type&gt;400&lt;/type&gt;&lt;accepted_date&gt;99200507071200000000222000&lt;/accepted_date&gt;&lt;number&gt;3&lt;/number&gt;&lt;submission_date&gt;99200406291200000000222000&lt;/submission_date&gt;&lt;doi&gt;10.1016/j.neuron.2005.07.006&lt;/doi&gt;&lt;institution&gt;Program in Neuroscience and Physiology, New York University School of Medicine, New York, New York 10016, USA.&lt;/institution&gt;&lt;startpage&gt;407&lt;/startpage&gt;&lt;endpage&gt;421&lt;/endpage&gt;&lt;bundle&gt;&lt;publication&gt;&lt;title&gt;Neuron&lt;/title&gt;&lt;uuid&gt;271C3E19-88FE-4D9B-BF30-ECDEED301DF5&lt;/uuid&gt;&lt;subtype&gt;-100&lt;/subtype&gt;&lt;publisher&gt;Elsevier Inc.&lt;/publisher&gt;&lt;type&gt;-100&lt;/type&gt;&lt;/publication&gt;&lt;/bundle&gt;&lt;authors&gt;&lt;author&gt;&lt;lastName&gt;Lu&lt;/lastName&gt;&lt;firstName&gt;Wei&lt;/firstName&gt;&lt;/author&gt;&lt;author&gt;&lt;lastName&gt;Ziff&lt;/lastName&gt;&lt;firstName&gt;Edward&lt;/firstName&gt;&lt;middleNames&gt;B&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[25]</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The model of Ca</w:t>
      </w:r>
      <w:r w:rsidRPr="00CA7A7F">
        <w:rPr>
          <w:rFonts w:ascii="Times New Roman" w:hAnsi="Times New Roman" w:cs="Times New Roman"/>
          <w:sz w:val="22"/>
          <w:szCs w:val="22"/>
          <w:vertAlign w:val="superscript"/>
        </w:rPr>
        <w:t>2+</w:t>
      </w:r>
      <w:r w:rsidRPr="00CA7A7F">
        <w:rPr>
          <w:rFonts w:ascii="Times New Roman" w:hAnsi="Times New Roman" w:cs="Times New Roman"/>
          <w:sz w:val="22"/>
          <w:szCs w:val="22"/>
        </w:rPr>
        <w:t xml:space="preserve">-binding to PKC used in this study (shown below) is provided by previous works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&lt;citation&gt;&lt;priority&gt;21&lt;/priority&gt;&lt;uuid&gt;E43554DB-4E6F-47F6-81F4-B07B1889F765&lt;/uuid&gt;&lt;publications&gt;&lt;publication&gt;&lt;subtype&gt;400&lt;/subtype&gt;&lt;publisher&gt;Society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gt;&lt;subtype&gt;400&lt;/subtype&gt;&lt;publisher&gt;American Chemical Society&lt;/publisher&gt;&lt;title&gt;Calorimetric study of the interaction of the C2 domains of classical protein kinase C isoenzymes with Ca2+ and phospholipids.&lt;/title&gt;&lt;url&gt;http://pubs.acs.org/doi/abs/10.1021/bi0489659&lt;/url&gt;&lt;volume&gt;43&lt;/volume&gt;&lt;publication_date&gt;99200409211200000000222000&lt;/publication_date&gt;&lt;uuid&gt;CF0F6EA8-030E-4413-A97A-0636440C3C4F&lt;/uuid&gt;&lt;type&gt;400&lt;/type&gt;&lt;number&gt;37&lt;/number&gt;&lt;doi&gt;10.1021/bi0489659&lt;/doi&gt;&lt;institution&gt;Departamento de Bioquímica y Biología Molecular (A), Facultad de Veterinaria, Universidad de Murcia, Apartado de Correos 4021, E-30080-Murcia, Spain.&lt;/institution&gt;&lt;startpage&gt;11727&lt;/startpage&gt;&lt;endpage&gt;11739&lt;/endpage&gt;&lt;bundle&gt;&lt;publication&gt;&lt;title&gt;Biochemistry (Washington)&lt;/title&gt;&lt;uuid&gt;31B617BB-4018-4703-B10D-1AF30B312641&lt;/uuid&gt;&lt;subtype&gt;-100&lt;/subtype&gt;&lt;publisher&gt; American Chemical Society&lt;/publisher&gt;&lt;type&gt;-100&lt;/type&gt;&lt;/publication&gt;&lt;/bundle&gt;&lt;authors&gt;&lt;author&gt;&lt;lastName&gt;Torrecillas&lt;/lastName&gt;&lt;firstName&gt;Alejandro&lt;/firstName&gt;&lt;/author&gt;&lt;author&gt;&lt;lastName&gt;Laynez&lt;/lastName&gt;&lt;firstName&gt;José&lt;/firstName&gt;&lt;/author&gt;&lt;author&gt;&lt;lastName&gt;Menéndez&lt;/lastName&gt;&lt;firstName&gt;Margarita&lt;/firstName&gt;&lt;/author&gt;&lt;author&gt;&lt;lastName&gt;Corbalán-García&lt;/lastName&gt;&lt;firstName&gt;Senena&lt;/firstName&gt;&lt;/author&gt;&lt;author&gt;&lt;lastName&gt;Gómez-Fernández&lt;/lastName&gt;&lt;firstName&gt;Juan&lt;/firstName&gt;&lt;middleNames&gt;C&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[6,7,24]</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 xml:space="preserve">. The model of the phosphorylation of the S880 of </w:t>
      </w:r>
      <w:r w:rsidR="00B231A8" w:rsidRPr="00CA7A7F">
        <w:rPr>
          <w:rFonts w:ascii="Times New Roman" w:hAnsi="Times New Roman" w:cs="Times New Roman"/>
          <w:sz w:val="22"/>
          <w:szCs w:val="22"/>
        </w:rPr>
        <w:t>Glu</w:t>
      </w:r>
      <w:r w:rsidR="00B231A8">
        <w:rPr>
          <w:rFonts w:ascii="Times New Roman" w:hAnsi="Times New Roman" w:cs="Times New Roman"/>
          <w:sz w:val="22"/>
          <w:szCs w:val="22"/>
        </w:rPr>
        <w:t>A</w:t>
      </w:r>
      <w:r w:rsidR="00B231A8" w:rsidRPr="00CA7A7F">
        <w:rPr>
          <w:rFonts w:ascii="Times New Roman" w:hAnsi="Times New Roman" w:cs="Times New Roman"/>
          <w:sz w:val="22"/>
          <w:szCs w:val="22"/>
        </w:rPr>
        <w:t xml:space="preserve">2 </w:t>
      </w:r>
      <w:r w:rsidRPr="00CA7A7F">
        <w:rPr>
          <w:rFonts w:ascii="Times New Roman" w:hAnsi="Times New Roman" w:cs="Times New Roman"/>
          <w:sz w:val="22"/>
          <w:szCs w:val="22"/>
        </w:rPr>
        <w:t>by Ca</w:t>
      </w:r>
      <w:r w:rsidRPr="00CA7A7F">
        <w:rPr>
          <w:rFonts w:ascii="Times New Roman" w:hAnsi="Times New Roman" w:cs="Times New Roman"/>
          <w:sz w:val="22"/>
          <w:szCs w:val="22"/>
          <w:vertAlign w:val="superscript"/>
        </w:rPr>
        <w:t>2+</w:t>
      </w:r>
      <w:r w:rsidRPr="00CA7A7F">
        <w:rPr>
          <w:rFonts w:ascii="Times New Roman" w:hAnsi="Times New Roman" w:cs="Times New Roman"/>
          <w:sz w:val="22"/>
          <w:szCs w:val="22"/>
        </w:rPr>
        <w:t xml:space="preserve">-bound PKC is according to a previous work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&lt;citation&gt;&lt;priority&gt;22&lt;/priority&gt;&lt;uuid&gt;680BCC8B-FED7-4B1D-BDC7-F265F5F3E48B&lt;/uuid&gt;&lt;publications&gt;&lt;publication&gt;&lt;subtype&gt;400&lt;/subtype&gt;&lt;publisher&gt;Nature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[7]</w:t>
      </w:r>
      <w:r w:rsidRPr="00CA7A7F">
        <w:rPr>
          <w:rFonts w:ascii="Times New Roman" w:hAnsi="Times New Roman" w:cs="Times New Roman"/>
          <w:sz w:val="22"/>
          <w:szCs w:val="22"/>
        </w:rPr>
        <w:fldChar w:fldCharType="end"/>
      </w:r>
      <w:r w:rsidRPr="00CA7A7F">
        <w:rPr>
          <w:rFonts w:ascii="Times New Roman" w:hAnsi="Times New Roman" w:cs="Times New Roman"/>
          <w:sz w:val="22"/>
          <w:szCs w:val="22"/>
        </w:rPr>
        <w:t>.</w:t>
      </w:r>
    </w:p>
    <w:p w14:paraId="2A8CEE3E" w14:textId="77777777" w:rsidR="007F0AF7" w:rsidRPr="007D0ADF" w:rsidRDefault="007F0AF7" w:rsidP="007F0AF7">
      <w:pPr>
        <w:rPr>
          <w:rFonts w:cs="Times New Roman"/>
          <w:color w:val="000000" w:themeColor="text1"/>
          <w:sz w:val="22"/>
          <w:szCs w:val="22"/>
        </w:rPr>
      </w:pPr>
      <w:r w:rsidRPr="007D0ADF">
        <w:rPr>
          <w:rFonts w:cs="Times New Roman"/>
          <w:color w:val="000000" w:themeColor="text1"/>
          <w:sz w:val="22"/>
          <w:szCs w:val="22"/>
        </w:rPr>
        <w:t>PKC + Ca = CaPKC</w:t>
      </w:r>
    </w:p>
    <w:p w14:paraId="7B9C83CE" w14:textId="77777777" w:rsidR="007F0AF7" w:rsidRPr="007D0ADF" w:rsidRDefault="007F0AF7" w:rsidP="007F0AF7">
      <w:pPr>
        <w:rPr>
          <w:rFonts w:cs="Times New Roman"/>
          <w:color w:val="000000" w:themeColor="text1"/>
          <w:sz w:val="22"/>
          <w:szCs w:val="22"/>
        </w:rPr>
      </w:pPr>
      <w:r w:rsidRPr="007D0ADF">
        <w:rPr>
          <w:rFonts w:cs="Times New Roman"/>
          <w:color w:val="000000" w:themeColor="text1"/>
          <w:sz w:val="22"/>
          <w:szCs w:val="22"/>
        </w:rPr>
        <w:t>CaPKC + Ca = Ca</w:t>
      </w:r>
      <w:r w:rsidRPr="007D0ADF">
        <w:rPr>
          <w:rFonts w:cs="Times New Roman"/>
          <w:color w:val="000000" w:themeColor="text1"/>
          <w:sz w:val="22"/>
          <w:szCs w:val="22"/>
          <w:vertAlign w:val="subscript"/>
        </w:rPr>
        <w:t>2</w:t>
      </w:r>
      <w:r w:rsidRPr="007D0ADF">
        <w:rPr>
          <w:rFonts w:cs="Times New Roman"/>
          <w:color w:val="000000" w:themeColor="text1"/>
          <w:sz w:val="22"/>
          <w:szCs w:val="22"/>
        </w:rPr>
        <w:t>PKC</w:t>
      </w:r>
    </w:p>
    <w:p w14:paraId="3E797A62" w14:textId="77777777" w:rsidR="007F0AF7" w:rsidRPr="007D0ADF" w:rsidRDefault="007F0AF7" w:rsidP="007F0AF7">
      <w:pPr>
        <w:rPr>
          <w:rFonts w:cs="Times New Roman"/>
          <w:color w:val="000000" w:themeColor="text1"/>
          <w:sz w:val="22"/>
          <w:szCs w:val="22"/>
        </w:rPr>
      </w:pPr>
      <w:r w:rsidRPr="007D0ADF">
        <w:rPr>
          <w:rFonts w:cs="Times New Roman"/>
          <w:color w:val="000000" w:themeColor="text1"/>
          <w:sz w:val="22"/>
          <w:szCs w:val="22"/>
        </w:rPr>
        <w:t>Ca</w:t>
      </w:r>
      <w:r w:rsidRPr="007D0ADF">
        <w:rPr>
          <w:rFonts w:cs="Times New Roman"/>
          <w:color w:val="000000" w:themeColor="text1"/>
          <w:sz w:val="22"/>
          <w:szCs w:val="22"/>
          <w:vertAlign w:val="subscript"/>
        </w:rPr>
        <w:t>2</w:t>
      </w:r>
      <w:r w:rsidRPr="007D0ADF">
        <w:rPr>
          <w:rFonts w:cs="Times New Roman"/>
          <w:color w:val="000000" w:themeColor="text1"/>
          <w:sz w:val="22"/>
          <w:szCs w:val="22"/>
        </w:rPr>
        <w:t>PKC + Ca = Ca</w:t>
      </w:r>
      <w:r w:rsidRPr="007D0ADF">
        <w:rPr>
          <w:rFonts w:cs="Times New Roman"/>
          <w:color w:val="000000" w:themeColor="text1"/>
          <w:sz w:val="22"/>
          <w:szCs w:val="22"/>
          <w:vertAlign w:val="subscript"/>
        </w:rPr>
        <w:t>3</w:t>
      </w:r>
      <w:r w:rsidRPr="007D0ADF">
        <w:rPr>
          <w:rFonts w:cs="Times New Roman"/>
          <w:color w:val="000000" w:themeColor="text1"/>
          <w:sz w:val="22"/>
          <w:szCs w:val="22"/>
        </w:rPr>
        <w:t>PKC</w:t>
      </w:r>
    </w:p>
    <w:p w14:paraId="5558E7E1" w14:textId="77777777" w:rsidR="007F0AF7" w:rsidRPr="007D0ADF" w:rsidRDefault="007F0AF7" w:rsidP="007F0AF7">
      <w:pPr>
        <w:rPr>
          <w:rFonts w:cs="Times New Roman"/>
          <w:color w:val="000000" w:themeColor="text1"/>
          <w:sz w:val="22"/>
          <w:szCs w:val="22"/>
        </w:rPr>
      </w:pPr>
      <w:r>
        <w:rPr>
          <w:rFonts w:cs="Times New Roman"/>
          <w:color w:val="000000" w:themeColor="text1"/>
          <w:sz w:val="22"/>
          <w:szCs w:val="22"/>
        </w:rPr>
        <w:t>S880-</w:t>
      </w:r>
      <w:r w:rsidRPr="007D0ADF">
        <w:rPr>
          <w:rFonts w:cs="Times New Roman"/>
          <w:color w:val="000000" w:themeColor="text1"/>
          <w:sz w:val="22"/>
          <w:szCs w:val="22"/>
        </w:rPr>
        <w:t>GluR2 + Ca</w:t>
      </w:r>
      <w:r w:rsidRPr="004923B6">
        <w:rPr>
          <w:rFonts w:cs="Times New Roman"/>
          <w:color w:val="000000" w:themeColor="text1"/>
          <w:sz w:val="22"/>
          <w:szCs w:val="22"/>
          <w:vertAlign w:val="subscript"/>
        </w:rPr>
        <w:t>3</w:t>
      </w:r>
      <w:r w:rsidRPr="007D0ADF">
        <w:rPr>
          <w:rFonts w:cs="Times New Roman"/>
          <w:color w:val="000000" w:themeColor="text1"/>
          <w:sz w:val="22"/>
          <w:szCs w:val="22"/>
        </w:rPr>
        <w:t xml:space="preserve">PKC = </w:t>
      </w:r>
      <w:r>
        <w:rPr>
          <w:rFonts w:cs="Times New Roman"/>
          <w:color w:val="000000" w:themeColor="text1"/>
          <w:sz w:val="22"/>
          <w:szCs w:val="22"/>
        </w:rPr>
        <w:t>S880-</w:t>
      </w:r>
      <w:r w:rsidRPr="007D0ADF">
        <w:rPr>
          <w:rFonts w:cs="Times New Roman"/>
          <w:color w:val="000000" w:themeColor="text1"/>
          <w:sz w:val="22"/>
          <w:szCs w:val="22"/>
        </w:rPr>
        <w:t>GluR2-Ca</w:t>
      </w:r>
      <w:r w:rsidRPr="004923B6">
        <w:rPr>
          <w:rFonts w:cs="Times New Roman"/>
          <w:color w:val="000000" w:themeColor="text1"/>
          <w:sz w:val="22"/>
          <w:szCs w:val="22"/>
          <w:vertAlign w:val="subscript"/>
        </w:rPr>
        <w:t>3</w:t>
      </w:r>
      <w:r w:rsidRPr="007D0ADF">
        <w:rPr>
          <w:rFonts w:cs="Times New Roman"/>
          <w:color w:val="000000" w:themeColor="text1"/>
          <w:sz w:val="22"/>
          <w:szCs w:val="22"/>
        </w:rPr>
        <w:t>PKC</w:t>
      </w:r>
      <w:r w:rsidRPr="007D0ADF">
        <w:rPr>
          <w:rFonts w:cs="Times New Roman"/>
          <w:color w:val="000000" w:themeColor="text1"/>
          <w:sz w:val="22"/>
          <w:szCs w:val="22"/>
        </w:rPr>
        <w:tab/>
      </w:r>
    </w:p>
    <w:p w14:paraId="4EC47A41" w14:textId="77777777" w:rsidR="007F0AF7" w:rsidRPr="007D0ADF" w:rsidRDefault="007F0AF7" w:rsidP="007F0AF7">
      <w:pPr>
        <w:rPr>
          <w:rFonts w:cs="Times New Roman"/>
          <w:color w:val="000000" w:themeColor="text1"/>
          <w:sz w:val="22"/>
          <w:szCs w:val="22"/>
        </w:rPr>
      </w:pPr>
      <w:r>
        <w:rPr>
          <w:rFonts w:cs="Times New Roman"/>
          <w:color w:val="000000" w:themeColor="text1"/>
          <w:sz w:val="22"/>
          <w:szCs w:val="22"/>
        </w:rPr>
        <w:t>S880-</w:t>
      </w:r>
      <w:r w:rsidRPr="007D0ADF">
        <w:rPr>
          <w:rFonts w:cs="Times New Roman"/>
          <w:color w:val="000000" w:themeColor="text1"/>
          <w:sz w:val="22"/>
          <w:szCs w:val="22"/>
        </w:rPr>
        <w:t>GluR2-Ca</w:t>
      </w:r>
      <w:r w:rsidRPr="007D0ADF">
        <w:rPr>
          <w:rFonts w:cs="Times New Roman"/>
          <w:color w:val="000000" w:themeColor="text1"/>
          <w:sz w:val="22"/>
          <w:szCs w:val="22"/>
          <w:vertAlign w:val="subscript"/>
        </w:rPr>
        <w:t>3</w:t>
      </w:r>
      <w:r w:rsidRPr="007D0ADF">
        <w:rPr>
          <w:rFonts w:cs="Times New Roman"/>
          <w:color w:val="000000" w:themeColor="text1"/>
          <w:sz w:val="22"/>
          <w:szCs w:val="22"/>
        </w:rPr>
        <w:t>PKC -&gt; pS880-GluR2 + Ca</w:t>
      </w:r>
      <w:r w:rsidRPr="007D0ADF">
        <w:rPr>
          <w:rFonts w:cs="Times New Roman"/>
          <w:color w:val="000000" w:themeColor="text1"/>
          <w:sz w:val="22"/>
          <w:szCs w:val="22"/>
          <w:vertAlign w:val="subscript"/>
        </w:rPr>
        <w:t>3</w:t>
      </w:r>
      <w:r w:rsidRPr="007D0ADF">
        <w:rPr>
          <w:rFonts w:cs="Times New Roman"/>
          <w:color w:val="000000" w:themeColor="text1"/>
          <w:sz w:val="22"/>
          <w:szCs w:val="22"/>
        </w:rPr>
        <w:t>PKC</w:t>
      </w:r>
    </w:p>
    <w:p w14:paraId="6292EF72" w14:textId="77777777" w:rsidR="007F0AF7" w:rsidRPr="00332A52" w:rsidRDefault="007F0AF7" w:rsidP="007F0AF7">
      <w:pPr>
        <w:rPr>
          <w:rFonts w:cs="Times New Roman"/>
          <w:color w:val="000000" w:themeColor="text1"/>
          <w:sz w:val="22"/>
          <w:szCs w:val="22"/>
        </w:rPr>
      </w:pPr>
    </w:p>
    <w:p w14:paraId="39F8CE78" w14:textId="77777777" w:rsidR="007F0AF7" w:rsidRPr="00332A52" w:rsidRDefault="007F0AF7" w:rsidP="007F0AF7">
      <w:pPr>
        <w:rPr>
          <w:rFonts w:cs="Times New Roman"/>
          <w:color w:val="000000" w:themeColor="text1"/>
          <w:sz w:val="22"/>
          <w:szCs w:val="22"/>
        </w:rPr>
      </w:pPr>
      <w:r w:rsidRPr="000342BD">
        <w:rPr>
          <w:rFonts w:asciiTheme="majorHAnsi" w:hAnsiTheme="majorHAnsi" w:cstheme="majorHAnsi"/>
          <w:b/>
          <w:sz w:val="22"/>
          <w:szCs w:val="22"/>
        </w:rPr>
        <w:t>PICK1</w:t>
      </w:r>
      <w:r>
        <w:rPr>
          <w:rFonts w:asciiTheme="majorHAnsi" w:hAnsiTheme="majorHAnsi" w:cstheme="majorHAnsi"/>
          <w:b/>
          <w:sz w:val="22"/>
          <w:szCs w:val="22"/>
        </w:rPr>
        <w:t xml:space="preserve"> that triggers endocytosis of AMPARs</w:t>
      </w:r>
    </w:p>
    <w:p w14:paraId="19159435" w14:textId="395E07D1" w:rsidR="007F0AF7" w:rsidRPr="00CA7A7F" w:rsidRDefault="007F0AF7" w:rsidP="002075DF">
      <w:pPr>
        <w:jc w:val="both"/>
        <w:rPr>
          <w:rFonts w:ascii="Times New Roman" w:hAnsi="Times New Roman" w:cs="Times New Roman"/>
          <w:color w:val="000000" w:themeColor="text1"/>
          <w:sz w:val="22"/>
          <w:szCs w:val="22"/>
        </w:rPr>
      </w:pPr>
      <w:r w:rsidRPr="00CA7A7F">
        <w:rPr>
          <w:rFonts w:ascii="Times New Roman" w:hAnsi="Times New Roman" w:cs="Times New Roman"/>
          <w:color w:val="000000" w:themeColor="text1"/>
          <w:sz w:val="22"/>
          <w:szCs w:val="22"/>
        </w:rPr>
        <w:t>Protein interacting with C-kinase 1 (PICK1) is a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-sensor protein that has two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-binding sites and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 xml:space="preserve">-bound PICK1 triggers endocytosis of AMPARs by binding to phosphorylated S880 of </w:t>
      </w:r>
      <w:r w:rsidR="00B231A8" w:rsidRPr="00CA7A7F">
        <w:rPr>
          <w:rFonts w:ascii="Times New Roman" w:hAnsi="Times New Roman" w:cs="Times New Roman"/>
          <w:color w:val="000000" w:themeColor="text1"/>
          <w:sz w:val="22"/>
          <w:szCs w:val="22"/>
        </w:rPr>
        <w:t>Glu</w:t>
      </w:r>
      <w:r w:rsidR="00B231A8">
        <w:rPr>
          <w:rFonts w:ascii="Times New Roman" w:hAnsi="Times New Roman" w:cs="Times New Roman"/>
          <w:color w:val="000000" w:themeColor="text1"/>
          <w:sz w:val="22"/>
          <w:szCs w:val="22"/>
        </w:rPr>
        <w:t>A</w:t>
      </w:r>
      <w:r w:rsidR="00B231A8" w:rsidRPr="00CA7A7F">
        <w:rPr>
          <w:rFonts w:ascii="Times New Roman" w:hAnsi="Times New Roman" w:cs="Times New Roman"/>
          <w:color w:val="000000" w:themeColor="text1"/>
          <w:sz w:val="22"/>
          <w:szCs w:val="22"/>
        </w:rPr>
        <w:t xml:space="preserve">2 </w:t>
      </w:r>
      <w:r w:rsidRPr="00CA7A7F">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&lt;citation&gt;&lt;priority&gt;8&lt;/priority&gt;&lt;uuid&gt;719F7EF9-41F5-4057-8C13-E739E46D2800&lt;/uuid&gt;&lt;publications&gt;&lt;publication&gt;&lt;subtype&gt;400&lt;/subtype&gt;&lt;title&gt;PICK1 interacts with ABP/GRIP to regulate AMPA receptor trafficking.&lt;/title&gt;&lt;url&gt;http://eutils.ncbi.nlm.nih.gov/entrez/eutils/elink.fcgi?dbfrom=pubmed&amp;amp;id=16055064&amp;amp;retmode=ref&amp;amp;cmd=prlinks&lt;/url&gt;&lt;volume&gt;47&lt;/volume&gt;&lt;revision_date&gt;99200501261200000000222000&lt;/revision_date&gt;&lt;publication_date&gt;99200508041200000000222000&lt;/publication_date&gt;&lt;uuid&gt;8EA69179-E66A-4E25-A88D-AE5471F73662&lt;/uuid&gt;&lt;type&gt;400&lt;/type&gt;&lt;accepted_date&gt;99200507071200000000222000&lt;/accepted_date&gt;&lt;number&gt;3&lt;/number&gt;&lt;submission_date&gt;99200406291200000000222000&lt;/submission_date&gt;&lt;doi&gt;10.1016/j.neuron.2005.07.006&lt;/doi&gt;&lt;institution&gt;Program in Neuroscience and Physiology, New York University School of Medicine, New York, New York 10016, USA.&lt;/institution&gt;&lt;startpage&gt;407&lt;/startpage&gt;&lt;endpage&gt;421&lt;/endpage&gt;&lt;bundle&gt;&lt;publication&gt;&lt;title&gt;Neuron&lt;/title&gt;&lt;uuid&gt;271C3E19-88FE-4D9B-BF30-ECDEED301DF5&lt;/uuid&gt;&lt;subtype&gt;-100&lt;/subtype&gt;&lt;publisher&gt;Elsevier Inc.&lt;/publisher&gt;&lt;type&gt;-100&lt;/type&gt;&lt;/publication&gt;&lt;/bundle&gt;&lt;authors&gt;&lt;author&gt;&lt;lastName&gt;Lu&lt;/lastName&gt;&lt;firstName&gt;Wei&lt;/firstName&gt;&lt;/author&gt;&lt;author&gt;&lt;lastName&gt;Ziff&lt;/lastName&gt;&lt;firstName&gt;Edward&lt;/firstName&gt;&lt;middleNames&gt;B&lt;/middleNames&gt;&lt;/author&gt;&lt;/authors&gt;&lt;/publication&gt;&lt;publication&gt;&lt;subtype&gt;400&lt;/subtype&gt;&lt;publisher&gt;EMBO Press&lt;/publisher&gt;&lt;title&gt;PICK1 is a calcium-sensor for NMDA-induced AMPA receptor trafficking&lt;/title&gt;&lt;url&gt;http://emboj.embopress.org/cgi/doi/10.1038/sj.emboj.7600801&lt;/url&gt;&lt;volume&gt;24&lt;/volume&gt;&lt;publication_date&gt;99200500001200000000200000&lt;/publication_date&gt;&lt;uuid&gt;9D1FA347-1215-4E05-B582-96794C22F2C2&lt;/uuid&gt;&lt;type&gt;400&lt;/type&gt;&lt;accepted_date&gt;99200508091200000000222000&lt;/accepted_date&gt;&lt;number&gt;18&lt;/number&gt;&lt;submission_date&gt;99200504111200000000222000&lt;/submission_date&gt;&lt;doi&gt;10.1038/sj.emboj.7600801&lt;/doi&gt;&lt;institution&gt;MRC Centre for Synaptic Plasticity, Department of Anatomy, School of Medical Sciences, University of Bristol, Bristol, UK. jon.hanley@bristol.ac.uk&lt;/institution&gt;&lt;startpage&gt;3266&lt;/startpage&gt;&lt;endpage&gt;3278&lt;/endpage&gt;&lt;bundle&gt;&lt;publication&gt;&lt;title&gt;EMBO Journal&lt;/title&gt;&lt;uuid&gt;325F5DF9-7212-4607-9684-C977E82E5D7E&lt;/uuid&gt;&lt;subtype&gt;-100&lt;/subtype&gt;&lt;type&gt;-100&lt;/type&gt;&lt;/publication&gt;&lt;/bundle&gt;&lt;authors&gt;&lt;author&gt;&lt;lastName&gt;Hanley&lt;/lastName&gt;&lt;firstName&gt;J&lt;/firstName&gt;&lt;middleNames&gt;G&lt;/middleNames&gt;&lt;/author&gt;&lt;author&gt;&lt;lastName&gt;Henley&lt;/lastName&gt;&lt;firstName&gt;J&lt;/firstName&gt;&lt;middleNames&gt;M&lt;/middleNames&gt;&lt;/author&gt;&lt;/authors&gt;&lt;/publication&gt;&lt;publication&gt;&lt;subtype&gt;400&lt;/subtype&gt;&lt;publisher&gt;Rockefeller University Press&lt;/publisher&gt;&lt;title&gt;PICK1 regulates AMPA receptor endocytosis via direct interactions with AP2 α-appendage and dynamin.&lt;/title&gt;&lt;url&gt;http://www.jcb.org/lookup/doi/10.1083/jcb.201701034&lt;/url&gt;&lt;volume&gt;216&lt;/volume&gt;&lt;revision_date&gt;99201706091200000000222000&lt;/revision_date&gt;&lt;publication_date&gt;99201710021200000000222000&lt;/publication_date&gt;&lt;uuid&gt;3AB32824-92A0-4736-8CC5-BAB3A0461A58&lt;/uuid&gt;&lt;type&gt;400&lt;/type&gt;&lt;accepted_date&gt;99201707181200000000222000&lt;/accepted_date&gt;&lt;number&gt;10&lt;/number&gt;&lt;submission_date&gt;99201701051200000000222000&lt;/submission_date&gt;&lt;doi&gt;10.1083/jcb.201701034&lt;/doi&gt;&lt;institution&gt;Centre for Synaptic Plasticity and School of Biochemistry, University of Bristol, Bristol, England, UK.&lt;/institution&gt;&lt;startpage&gt;3323&lt;/startpage&gt;&lt;endpage&gt;3338&lt;/endpage&gt;&lt;bundle&gt;&lt;publication&gt;&lt;title&gt;The Journal of cell biology&lt;/title&gt;&lt;uuid&gt;D9AA3ECB-5A4A-45BA-B4C1-94CB1990BC59&lt;/uuid&gt;&lt;subtype&gt;-100&lt;/subtype&gt;&lt;publisher&gt;Rockefeller University Press&lt;/publisher&gt;&lt;type&gt;-100&lt;/type&gt;&lt;/publication&gt;&lt;/bundle&gt;&lt;authors&gt;&lt;author&gt;&lt;lastName&gt;Fiuza&lt;/lastName&gt;&lt;firstName&gt;Maria&lt;/firstName&gt;&lt;/author&gt;&lt;author&gt;&lt;lastName&gt;Rostosky&lt;/lastName&gt;&lt;firstName&gt;Christine&lt;/firstName&gt;&lt;middleNames&gt;M&lt;/middleNames&gt;&lt;/author&gt;&lt;author&gt;&lt;lastName&gt;Parkinson&lt;/lastName&gt;&lt;firstName&gt;Gabrielle&lt;/firstName&gt;&lt;middleNames&gt;T&lt;/middleNames&gt;&lt;/author&gt;&lt;author&gt;&lt;lastName&gt;Bygrave&lt;/lastName&gt;&lt;firstName&gt;Alexei&lt;/firstName&gt;&lt;middleNames&gt;M&lt;/middleNames&gt;&lt;/author&gt;&lt;author&gt;&lt;lastName&gt;Halemani&lt;/lastName&gt;&lt;firstName&gt;Nagaraj&lt;/firstName&gt;&lt;/author&gt;&lt;author&gt;&lt;lastName&gt;Baptista&lt;/lastName&gt;&lt;firstName&gt;Marcio&lt;/firstName&gt;&lt;/author&gt;&lt;author&gt;&lt;lastName&gt;Milosevic&lt;/lastName&gt;&lt;firstName&gt;Ira&lt;/firstName&gt;&lt;/author&gt;&lt;author&gt;&lt;lastName&gt;Hanley&lt;/lastName&gt;&lt;firstName&gt;Jonathan&lt;/firstName&gt;&lt;middleNames&gt;G&lt;/middleNames&gt;&lt;/author&gt;&lt;/authors&gt;&lt;/publication&gt;&lt;/publications&gt;&lt;cites&gt;&lt;/cites&gt;&lt;/citation&gt;</w:instrText>
      </w:r>
      <w:r w:rsidRPr="00CA7A7F">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[25-27]</w:t>
      </w:r>
      <w:r w:rsidRPr="00CA7A7F">
        <w:rPr>
          <w:rFonts w:ascii="Times New Roman" w:hAnsi="Times New Roman" w:cs="Times New Roman"/>
          <w:color w:val="000000" w:themeColor="text1"/>
          <w:sz w:val="22"/>
          <w:szCs w:val="22"/>
        </w:rPr>
        <w:fldChar w:fldCharType="end"/>
      </w:r>
      <w:r w:rsidRPr="00CA7A7F">
        <w:rPr>
          <w:rFonts w:ascii="Times New Roman" w:hAnsi="Times New Roman" w:cs="Times New Roman"/>
          <w:color w:val="000000" w:themeColor="text1"/>
          <w:sz w:val="22"/>
          <w:szCs w:val="22"/>
        </w:rPr>
        <w:t>. The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 xml:space="preserve">-binding constants,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1b</w:t>
      </w:r>
      <w:r w:rsidRPr="00CA7A7F">
        <w:rPr>
          <w:rFonts w:ascii="Times New Roman" w:hAnsi="Times New Roman" w:cs="Times New Roman"/>
          <w:color w:val="000000" w:themeColor="text1"/>
          <w:sz w:val="22"/>
          <w:szCs w:val="22"/>
        </w:rPr>
        <w:t xml:space="preserve"> and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2b</w:t>
      </w:r>
      <w:r w:rsidRPr="00CA7A7F">
        <w:rPr>
          <w:rFonts w:ascii="Times New Roman" w:hAnsi="Times New Roman" w:cs="Times New Roman"/>
          <w:color w:val="000000" w:themeColor="text1"/>
          <w:sz w:val="22"/>
          <w:szCs w:val="22"/>
        </w:rPr>
        <w:t xml:space="preserve">, have been experimentally determined to be 1.80 and 0.27 L/µmol, respectively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&lt;citation&gt;&lt;priority&gt;25&lt;/priority&gt;&lt;uuid&gt;431AEAFB-BAB7-4E5B-A840-F05CA132B70B&lt;/uuid&gt;&lt;publications&gt;&lt;publication&gt;&lt;subtype&gt;400&lt;/subtype&gt;&lt;title&gt;Zinc binding site in PICK1 is dominantly located at the CPC motif of its PDZ domain.&lt;/title&gt;&lt;url&gt;http://eutils.ncbi.nlm.nih.gov/entrez/eutils/elink.fcgi?dbfrom=pubmed&amp;amp;id=18429931&amp;amp;retmode=ref&amp;amp;cmd=prlinks&lt;/url&gt;&lt;volume&gt;106&lt;/volume&gt;&lt;publication_date&gt;99200808001200000000220000&lt;/publication_date&gt;&lt;uuid&gt;F24B4DC1-0093-4D79-A6A4-8091A9A77F9F&lt;/uuid&gt;&lt;type&gt;400&lt;/type&gt;&lt;number&gt;3&lt;/number&gt;&lt;doi&gt;10.1111/j.1471-4159.2008.05434.x&lt;/doi&gt;&lt;institution&gt;Institute of Biotechnology, Key Laboratory of Chemical Biology and Molecular Engineering of Education Ministry, Shanxi University, Taiyuan, China. yaweishi@sxu.edu.cn&lt;/institution&gt;&lt;startpage&gt;1027&lt;/startpage&gt;&lt;endpage&gt;1034&lt;/endpage&gt;&lt;bundle&gt;&lt;publication&gt;&lt;title&gt;Journal of Neurochemistry&lt;/title&gt;&lt;uuid&gt;B672C9DC-9310-4CA9-AD68-7C2BB6A6704D&lt;/uuid&gt;&lt;subtype&gt;-100&lt;/subtype&gt;&lt;type&gt;-100&lt;/type&gt;&lt;/publication&gt;&lt;/bundle&gt;&lt;authors&gt;&lt;author&gt;&lt;lastName&gt;Shi&lt;/lastName&gt;&lt;firstName&gt;Yawei&lt;/firstName&gt;&lt;/author&gt;&lt;author&gt;&lt;lastName&gt;Zhang&lt;/lastName&gt;&lt;firstName&gt;Lei&lt;/firstName&gt;&lt;/author&gt;&lt;author&gt;&lt;lastName&gt;Yuan&lt;/lastName&gt;&lt;firstName&gt;Jingming&lt;/firstName&gt;&lt;/author&gt;&lt;author&gt;&lt;lastName&gt;Xiao&lt;/lastName&gt;&lt;firstName&gt;Hong&lt;/firstName&gt;&lt;/author&gt;&lt;author&gt;&lt;lastName&gt;Yang&lt;/lastName&gt;&lt;firstName&gt;Xiuqing&lt;/firstName&gt;&lt;/author&gt;&lt;author&gt;&lt;lastName&gt;Niu&lt;/lastName&gt;&lt;firstName&gt;Lixi&lt;/firstName&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[28]</w:t>
      </w:r>
      <w:r w:rsidRPr="00CA7A7F">
        <w:rPr>
          <w:rFonts w:ascii="Times New Roman" w:hAnsi="Times New Roman" w:cs="Times New Roman"/>
          <w:sz w:val="22"/>
          <w:szCs w:val="22"/>
        </w:rPr>
        <w:fldChar w:fldCharType="end"/>
      </w:r>
      <w:r w:rsidRPr="00CA7A7F">
        <w:rPr>
          <w:rFonts w:ascii="Times New Roman" w:hAnsi="Times New Roman" w:cs="Times New Roman"/>
          <w:color w:val="000000" w:themeColor="text1"/>
          <w:sz w:val="22"/>
          <w:szCs w:val="22"/>
        </w:rPr>
        <w:t xml:space="preserve">. The rate constants for the forward and backward reaction shown below can be modeled using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1b</w:t>
      </w:r>
      <w:r w:rsidRPr="00CA7A7F">
        <w:rPr>
          <w:rFonts w:ascii="Times New Roman" w:hAnsi="Times New Roman" w:cs="Times New Roman"/>
          <w:color w:val="000000" w:themeColor="text1"/>
          <w:sz w:val="22"/>
          <w:szCs w:val="22"/>
        </w:rPr>
        <w:t xml:space="preserve"> and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2b</w:t>
      </w:r>
      <w:r w:rsidRPr="00CA7A7F">
        <w:rPr>
          <w:rFonts w:ascii="Times New Roman" w:hAnsi="Times New Roman" w:cs="Times New Roman"/>
          <w:color w:val="000000" w:themeColor="text1"/>
          <w:sz w:val="22"/>
          <w:szCs w:val="22"/>
        </w:rPr>
        <w:t>.</w:t>
      </w:r>
    </w:p>
    <w:p w14:paraId="6BE37B16" w14:textId="77777777" w:rsidR="007F0AF7" w:rsidRPr="001E04B6" w:rsidRDefault="007F0AF7" w:rsidP="007F0AF7">
      <w:pPr>
        <w:rPr>
          <w:rFonts w:cs="Times New Roman"/>
          <w:color w:val="000000" w:themeColor="text1"/>
          <w:sz w:val="22"/>
          <w:szCs w:val="22"/>
        </w:rPr>
      </w:pPr>
      <w:r w:rsidRPr="001E04B6">
        <w:rPr>
          <w:rFonts w:cs="Times New Roman" w:hint="eastAsia"/>
          <w:color w:val="000000" w:themeColor="text1"/>
          <w:sz w:val="22"/>
          <w:szCs w:val="22"/>
        </w:rPr>
        <w:t>PICK1</w:t>
      </w:r>
      <w:r w:rsidRPr="001E04B6">
        <w:rPr>
          <w:rFonts w:cs="Times New Roman"/>
          <w:color w:val="000000" w:themeColor="text1"/>
          <w:sz w:val="22"/>
          <w:szCs w:val="22"/>
        </w:rPr>
        <w:t xml:space="preserve"> + Ca = CaPICK1</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sidRPr="00423BA5">
        <w:rPr>
          <w:rFonts w:cs="Times New Roman"/>
          <w:i/>
          <w:color w:val="000000" w:themeColor="text1"/>
          <w:sz w:val="22"/>
          <w:szCs w:val="22"/>
        </w:rPr>
        <w:t>k</w:t>
      </w:r>
      <w:r w:rsidRPr="00423BA5">
        <w:rPr>
          <w:rFonts w:cs="Times New Roman"/>
          <w:color w:val="000000" w:themeColor="text1"/>
          <w:sz w:val="22"/>
          <w:szCs w:val="22"/>
          <w:vertAlign w:val="subscript"/>
        </w:rPr>
        <w:t>1f</w:t>
      </w:r>
      <w:r>
        <w:rPr>
          <w:rFonts w:cs="Times New Roman"/>
          <w:color w:val="000000" w:themeColor="text1"/>
          <w:sz w:val="22"/>
          <w:szCs w:val="22"/>
        </w:rPr>
        <w:t xml:space="preserve">, </w:t>
      </w:r>
      <w:r w:rsidRPr="00423BA5">
        <w:rPr>
          <w:rFonts w:cs="Times New Roman"/>
          <w:i/>
          <w:color w:val="000000" w:themeColor="text1"/>
          <w:sz w:val="22"/>
          <w:szCs w:val="22"/>
        </w:rPr>
        <w:t>k</w:t>
      </w:r>
      <w:r>
        <w:rPr>
          <w:rFonts w:cs="Times New Roman"/>
          <w:color w:val="000000" w:themeColor="text1"/>
          <w:sz w:val="22"/>
          <w:szCs w:val="22"/>
          <w:vertAlign w:val="subscript"/>
        </w:rPr>
        <w:t>1b</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p>
    <w:p w14:paraId="10F5DFEC" w14:textId="77777777" w:rsidR="007F0AF7" w:rsidRDefault="007F0AF7" w:rsidP="007F0AF7">
      <w:pPr>
        <w:rPr>
          <w:rFonts w:cs="Times New Roman"/>
          <w:color w:val="000000" w:themeColor="text1"/>
          <w:sz w:val="22"/>
          <w:szCs w:val="22"/>
        </w:rPr>
      </w:pPr>
      <w:r w:rsidRPr="001E04B6">
        <w:rPr>
          <w:rFonts w:cs="Times New Roman"/>
          <w:color w:val="000000" w:themeColor="text1"/>
          <w:sz w:val="22"/>
          <w:szCs w:val="22"/>
        </w:rPr>
        <w:t>CaPICK1 + Ca = Ca</w:t>
      </w:r>
      <w:r w:rsidRPr="001E04B6">
        <w:rPr>
          <w:rFonts w:cs="Times New Roman"/>
          <w:color w:val="000000" w:themeColor="text1"/>
          <w:sz w:val="22"/>
          <w:szCs w:val="22"/>
          <w:vertAlign w:val="subscript"/>
        </w:rPr>
        <w:t>2</w:t>
      </w:r>
      <w:r w:rsidRPr="001E04B6">
        <w:rPr>
          <w:rFonts w:cs="Times New Roman"/>
          <w:color w:val="000000" w:themeColor="text1"/>
          <w:sz w:val="22"/>
          <w:szCs w:val="22"/>
        </w:rPr>
        <w:t>PICK</w:t>
      </w:r>
      <w:r>
        <w:rPr>
          <w:rFonts w:cs="Times New Roman"/>
          <w:color w:val="000000" w:themeColor="text1"/>
          <w:sz w:val="22"/>
          <w:szCs w:val="22"/>
        </w:rPr>
        <w:t>1</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sidRPr="00423BA5">
        <w:rPr>
          <w:rFonts w:cs="Times New Roman"/>
          <w:i/>
          <w:color w:val="000000" w:themeColor="text1"/>
          <w:sz w:val="22"/>
          <w:szCs w:val="22"/>
        </w:rPr>
        <w:t>k</w:t>
      </w:r>
      <w:r>
        <w:rPr>
          <w:rFonts w:cs="Times New Roman"/>
          <w:color w:val="000000" w:themeColor="text1"/>
          <w:sz w:val="22"/>
          <w:szCs w:val="22"/>
          <w:vertAlign w:val="subscript"/>
        </w:rPr>
        <w:t>2</w:t>
      </w:r>
      <w:r w:rsidRPr="00423BA5">
        <w:rPr>
          <w:rFonts w:cs="Times New Roman"/>
          <w:color w:val="000000" w:themeColor="text1"/>
          <w:sz w:val="22"/>
          <w:szCs w:val="22"/>
          <w:vertAlign w:val="subscript"/>
        </w:rPr>
        <w:t>f</w:t>
      </w:r>
      <w:r>
        <w:rPr>
          <w:rFonts w:cs="Times New Roman"/>
          <w:color w:val="000000" w:themeColor="text1"/>
          <w:sz w:val="22"/>
          <w:szCs w:val="22"/>
        </w:rPr>
        <w:t xml:space="preserve">, </w:t>
      </w:r>
      <w:r w:rsidRPr="00423BA5">
        <w:rPr>
          <w:rFonts w:cs="Times New Roman"/>
          <w:i/>
          <w:color w:val="000000" w:themeColor="text1"/>
          <w:sz w:val="22"/>
          <w:szCs w:val="22"/>
        </w:rPr>
        <w:t>k</w:t>
      </w:r>
      <w:r>
        <w:rPr>
          <w:rFonts w:cs="Times New Roman"/>
          <w:color w:val="000000" w:themeColor="text1"/>
          <w:sz w:val="22"/>
          <w:szCs w:val="22"/>
          <w:vertAlign w:val="subscript"/>
        </w:rPr>
        <w:t>2b</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p>
    <w:p w14:paraId="439C2DFC" w14:textId="77777777" w:rsidR="007F0AF7" w:rsidRPr="00CA7A7F" w:rsidRDefault="007F0AF7" w:rsidP="002075DF">
      <w:pPr>
        <w:jc w:val="both"/>
        <w:rPr>
          <w:rFonts w:ascii="Times New Roman" w:hAnsi="Times New Roman" w:cs="Times New Roman"/>
          <w:color w:val="000000" w:themeColor="text1"/>
          <w:sz w:val="22"/>
          <w:szCs w:val="22"/>
        </w:rPr>
      </w:pPr>
      <w:r w:rsidRPr="00CA7A7F">
        <w:rPr>
          <w:rFonts w:ascii="Times New Roman" w:hAnsi="Times New Roman" w:cs="Times New Roman"/>
          <w:color w:val="000000" w:themeColor="text1"/>
          <w:sz w:val="22"/>
          <w:szCs w:val="22"/>
        </w:rPr>
        <w:t xml:space="preserve">If we assumed the forward reaction constants,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1f</w:t>
      </w:r>
      <w:r w:rsidRPr="00CA7A7F">
        <w:rPr>
          <w:rFonts w:ascii="Times New Roman" w:hAnsi="Times New Roman" w:cs="Times New Roman"/>
          <w:color w:val="000000" w:themeColor="text1"/>
          <w:sz w:val="22"/>
          <w:szCs w:val="22"/>
        </w:rPr>
        <w:t xml:space="preserve"> and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2f</w:t>
      </w:r>
      <w:r w:rsidRPr="00CA7A7F">
        <w:rPr>
          <w:rFonts w:ascii="Times New Roman" w:hAnsi="Times New Roman" w:cs="Times New Roman"/>
          <w:color w:val="000000" w:themeColor="text1"/>
          <w:sz w:val="22"/>
          <w:szCs w:val="22"/>
        </w:rPr>
        <w:t xml:space="preserve">, to be 21.6 and 10.8 L/(µmol s), respectively, the backward reaction constants,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1b</w:t>
      </w:r>
      <w:r w:rsidRPr="00CA7A7F">
        <w:rPr>
          <w:rFonts w:ascii="Times New Roman" w:hAnsi="Times New Roman" w:cs="Times New Roman"/>
          <w:color w:val="000000" w:themeColor="text1"/>
          <w:sz w:val="22"/>
          <w:szCs w:val="22"/>
        </w:rPr>
        <w:t xml:space="preserve"> and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2b</w:t>
      </w:r>
      <w:r w:rsidRPr="00CA7A7F">
        <w:rPr>
          <w:rFonts w:ascii="Times New Roman" w:hAnsi="Times New Roman" w:cs="Times New Roman"/>
          <w:color w:val="000000" w:themeColor="text1"/>
          <w:sz w:val="22"/>
          <w:szCs w:val="22"/>
        </w:rPr>
        <w:t>, were determined to be 12 and 40 s</w:t>
      </w:r>
      <w:r w:rsidRPr="00CA7A7F">
        <w:rPr>
          <w:rFonts w:ascii="Times New Roman" w:hAnsi="Times New Roman" w:cs="Times New Roman"/>
          <w:color w:val="000000" w:themeColor="text1"/>
          <w:sz w:val="22"/>
          <w:szCs w:val="22"/>
          <w:vertAlign w:val="superscript"/>
        </w:rPr>
        <w:t>-1</w:t>
      </w:r>
      <w:r w:rsidRPr="00CA7A7F">
        <w:rPr>
          <w:rFonts w:ascii="Times New Roman" w:hAnsi="Times New Roman" w:cs="Times New Roman"/>
          <w:color w:val="000000" w:themeColor="text1"/>
          <w:sz w:val="22"/>
          <w:szCs w:val="22"/>
        </w:rPr>
        <w:t xml:space="preserve">, respectively, by using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1b</w:t>
      </w:r>
      <w:r w:rsidRPr="00CA7A7F">
        <w:rPr>
          <w:rFonts w:ascii="Times New Roman" w:hAnsi="Times New Roman" w:cs="Times New Roman"/>
          <w:color w:val="000000" w:themeColor="text1"/>
          <w:sz w:val="22"/>
          <w:szCs w:val="22"/>
        </w:rPr>
        <w:t xml:space="preserve"> =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1f</w:t>
      </w:r>
      <w:r w:rsidRPr="00CA7A7F">
        <w:rPr>
          <w:rFonts w:ascii="Times New Roman" w:hAnsi="Times New Roman" w:cs="Times New Roman"/>
          <w:color w:val="000000" w:themeColor="text1"/>
          <w:sz w:val="22"/>
          <w:szCs w:val="22"/>
        </w:rPr>
        <w:t>/</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1b</w:t>
      </w:r>
      <w:r w:rsidRPr="00CA7A7F">
        <w:rPr>
          <w:rFonts w:ascii="Times New Roman" w:hAnsi="Times New Roman" w:cs="Times New Roman"/>
          <w:color w:val="000000" w:themeColor="text1"/>
          <w:sz w:val="22"/>
          <w:szCs w:val="22"/>
        </w:rPr>
        <w:t xml:space="preserve"> and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2b</w:t>
      </w:r>
      <w:r w:rsidRPr="00CA7A7F">
        <w:rPr>
          <w:rFonts w:ascii="Times New Roman" w:hAnsi="Times New Roman" w:cs="Times New Roman"/>
          <w:color w:val="000000" w:themeColor="text1"/>
          <w:sz w:val="22"/>
          <w:szCs w:val="22"/>
        </w:rPr>
        <w:t xml:space="preserve"> =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2f</w:t>
      </w:r>
      <w:r w:rsidRPr="00CA7A7F">
        <w:rPr>
          <w:rFonts w:ascii="Times New Roman" w:hAnsi="Times New Roman" w:cs="Times New Roman"/>
          <w:color w:val="000000" w:themeColor="text1"/>
          <w:sz w:val="22"/>
          <w:szCs w:val="22"/>
        </w:rPr>
        <w:t>/</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2b</w:t>
      </w:r>
      <w:r w:rsidRPr="00CA7A7F">
        <w:rPr>
          <w:rFonts w:ascii="Times New Roman" w:hAnsi="Times New Roman" w:cs="Times New Roman"/>
          <w:color w:val="000000" w:themeColor="text1"/>
          <w:sz w:val="22"/>
          <w:szCs w:val="22"/>
        </w:rPr>
        <w:t>.</w:t>
      </w:r>
    </w:p>
    <w:p w14:paraId="599D00CD" w14:textId="77777777" w:rsidR="007F0AF7" w:rsidRDefault="007F0AF7" w:rsidP="007F0AF7">
      <w:pPr>
        <w:rPr>
          <w:rFonts w:cs="Times New Roman"/>
          <w:color w:val="000000" w:themeColor="text1"/>
          <w:sz w:val="22"/>
          <w:szCs w:val="22"/>
        </w:rPr>
      </w:pPr>
    </w:p>
    <w:p w14:paraId="773493A8" w14:textId="77777777" w:rsidR="007F0AF7" w:rsidRPr="00332A52" w:rsidRDefault="007F0AF7" w:rsidP="007F0AF7">
      <w:pPr>
        <w:rPr>
          <w:rFonts w:cs="Times New Roman"/>
          <w:color w:val="000000" w:themeColor="text1"/>
          <w:sz w:val="22"/>
          <w:szCs w:val="22"/>
        </w:rPr>
      </w:pPr>
      <w:r>
        <w:rPr>
          <w:rFonts w:asciiTheme="majorHAnsi" w:hAnsiTheme="majorHAnsi" w:cstheme="majorHAnsi"/>
          <w:b/>
          <w:sz w:val="22"/>
          <w:szCs w:val="22"/>
        </w:rPr>
        <w:t>Syt</w:t>
      </w:r>
      <w:r w:rsidRPr="000342BD">
        <w:rPr>
          <w:rFonts w:asciiTheme="majorHAnsi" w:hAnsiTheme="majorHAnsi" w:cstheme="majorHAnsi"/>
          <w:b/>
          <w:sz w:val="22"/>
          <w:szCs w:val="22"/>
        </w:rPr>
        <w:t>1</w:t>
      </w:r>
      <w:r>
        <w:rPr>
          <w:rFonts w:asciiTheme="majorHAnsi" w:hAnsiTheme="majorHAnsi" w:cstheme="majorHAnsi"/>
          <w:b/>
          <w:sz w:val="22"/>
          <w:szCs w:val="22"/>
        </w:rPr>
        <w:t xml:space="preserve"> that triggers exocytosis of AMPARs</w:t>
      </w:r>
    </w:p>
    <w:p w14:paraId="37119668" w14:textId="683D4250" w:rsidR="007F0AF7" w:rsidRPr="00CA7A7F" w:rsidRDefault="007F0AF7" w:rsidP="001E759C">
      <w:pPr>
        <w:jc w:val="both"/>
        <w:rPr>
          <w:rFonts w:ascii="Times New Roman" w:hAnsi="Times New Roman" w:cs="Times New Roman"/>
          <w:color w:val="000000" w:themeColor="text1"/>
          <w:sz w:val="22"/>
          <w:szCs w:val="22"/>
        </w:rPr>
      </w:pPr>
      <w:r w:rsidRPr="00CA7A7F">
        <w:rPr>
          <w:rFonts w:ascii="Times New Roman" w:hAnsi="Times New Roman" w:cs="Times New Roman"/>
          <w:color w:val="000000" w:themeColor="text1"/>
          <w:sz w:val="22"/>
          <w:szCs w:val="22"/>
        </w:rPr>
        <w:t>Synaptic vesicle protein, synaptotagmin 1 (Syt1) is a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-sensor protein that has two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 xml:space="preserve">-binding domains, C2A and C2B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&lt;citation&gt;&lt;priority&gt;26&lt;/priority&gt;&lt;uuid&gt;8309F8D6-BCE4-472B-B113-E4A553A7FA77&lt;/uuid&gt;&lt;publications&gt;&lt;publication&gt;&lt;subtype&gt;400&lt;/subtype&gt;&lt;publisher&gt;American Society for Biochemistry and Molecular Biology&lt;/publisher&gt;&lt;title&gt;The Ca2+ Affinity of Synaptotagmin 1 Is Markedly Increased by a Specific Interaction of Its C2B Domain with Phosphatidylinositol 4,5-Bisphosphate&lt;/title&gt;&lt;url&gt;http://www.jbc.org/lookup/doi/10.1074/jbc.M109.042499&lt;/url&gt;&lt;volume&gt;284&lt;/volume&gt;&lt;publication_date&gt;99200900001200000000200000&lt;/publication_date&gt;&lt;uuid&gt;851083FA-CE0F-47F8-AFEB-EA5D23F15EDC&lt;/uuid&gt;&lt;type&gt;400&lt;/type&gt;&lt;number&gt;38&lt;/number&gt;&lt;doi&gt;10.1074/jbc.M109.042499&lt;/doi&gt;&lt;institution&gt;Department of Neurobiology, Max Planck Institute for Biophysical Chemistry, Am Fassberg 11, 37077 Göttingen, Germany.&lt;/institution&gt;&lt;startpage&gt;25749&lt;/startpage&gt;&lt;endpage&gt;25760&lt;/endpage&gt;&lt;bundle&gt;&lt;publication&gt;&lt;title&gt;The Journal of biological chemistry&lt;/title&gt;&lt;uuid&gt;C1362205-683E-43B2-B739-16CFBE2EE983&lt;/uuid&gt;&lt;subtype&gt;-100&lt;/subtype&gt;&lt;type&gt;-100&lt;/type&gt;&lt;/publication&gt;&lt;/bundle&gt;&lt;authors&gt;&lt;author&gt;&lt;lastName&gt;Radhakrishnan&lt;/lastName&gt;&lt;firstName&gt;Anand&lt;/firstName&gt;&lt;/author&gt;&lt;author&gt;&lt;lastName&gt;Stein&lt;/lastName&gt;&lt;firstName&gt;Alexander&lt;/firstName&gt;&lt;/author&gt;&lt;author&gt;&lt;lastName&gt;Jahn&lt;/lastName&gt;&lt;firstName&gt;Reinhard&lt;/firstName&gt;&lt;/author&gt;&lt;author&gt;&lt;lastName&gt;Fasshauer&lt;/lastName&gt;&lt;firstName&gt;Dirk&lt;/firstName&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[29]</w:t>
      </w:r>
      <w:r w:rsidRPr="00CA7A7F">
        <w:rPr>
          <w:rFonts w:ascii="Times New Roman" w:hAnsi="Times New Roman" w:cs="Times New Roman"/>
          <w:sz w:val="22"/>
          <w:szCs w:val="22"/>
        </w:rPr>
        <w:fldChar w:fldCharType="end"/>
      </w:r>
      <w:r w:rsidRPr="00CA7A7F">
        <w:rPr>
          <w:rFonts w:ascii="Times New Roman" w:hAnsi="Times New Roman" w:cs="Times New Roman"/>
          <w:color w:val="000000" w:themeColor="text1"/>
          <w:sz w:val="22"/>
          <w:szCs w:val="22"/>
        </w:rPr>
        <w:t>. The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 xml:space="preserve">-bound Syt1 triggers exocytosis of AMPARs by cooperating with synaptic vesicle protein synaptobrevin-2/VAMP2, synaptic </w:t>
      </w:r>
      <w:r w:rsidRPr="00CA7A7F">
        <w:rPr>
          <w:rFonts w:ascii="Times New Roman" w:hAnsi="Times New Roman" w:cs="Times New Roman"/>
          <w:sz w:val="22"/>
          <w:szCs w:val="22"/>
        </w:rPr>
        <w:t xml:space="preserve">membrane </w:t>
      </w:r>
      <w:r w:rsidRPr="00CA7A7F">
        <w:rPr>
          <w:rFonts w:ascii="Times New Roman" w:hAnsi="Times New Roman" w:cs="Times New Roman"/>
          <w:color w:val="000000" w:themeColor="text1"/>
          <w:sz w:val="22"/>
          <w:szCs w:val="22"/>
        </w:rPr>
        <w:t xml:space="preserve">protein synaptotagmin 7 (Syt7), and amongst others </w:t>
      </w:r>
      <w:r w:rsidRPr="00CA7A7F">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&lt;citation&gt;&lt;priority&gt;11&lt;/priority&gt;&lt;uuid&gt;79CCA28F-FA4A-4B0F-B866-D9E796BABB5C&lt;/uuid&gt;&lt;publications&gt;&lt;publication&gt;&lt;subtype&gt;400&lt;/subtype&gt;&lt;publisher&gt;Nature Publishing Group&lt;/publisher&gt;&lt;title&gt;Postsynaptic synaptotagmins mediate AMPA receptor exocytosis during LTP&lt;/title&gt;&lt;url&gt;http://adsabs.harvard.edu/cgi-bin/nph-data_query?bibcode=2017Natur.544..316W&amp;amp;link_type=EJOURNAL&lt;/url&gt;&lt;volume&gt;544&lt;/volume&gt;&lt;publication_date&gt;99201703001200000000220000&lt;/publication_date&gt;&lt;uuid&gt;418DCF99-B5D7-4534-98B0-3DAFBEF47A62&lt;/uuid&gt;&lt;type&gt;400&lt;/type&gt;&lt;accepted_date&gt;99201702221200000000222000&lt;/accepted_date&gt;&lt;number&gt;7&lt;/number&gt;&lt;citekey&gt;2017Natur.544..316W&lt;/citekey&gt;&lt;submission_date&gt;99201602121200000000222000&lt;/submission_date&gt;&lt;doi&gt;10.1038/nature21720&lt;/doi&gt;&lt;institution&gt;Department of Molecular &amp;amp; Cellular Physiology and Howard Hughes Medical Institute, Stanford University Medical School, Stanford, California 94305, USA; Nancy Pritzker Laboratory, Stanford University Medical School, Stanford, California 94305, USA&lt;/institution&gt;&lt;startpage&gt;316&lt;/startpage&gt;&lt;endpage&gt;321&lt;/endpage&gt;&lt;bundle&gt;&lt;publication&gt;&lt;title&gt;Nature&lt;/title&gt;&lt;uuid&gt;9FB41287-3E94-41FE-BE94-42B3664CD359&lt;/uuid&gt;&lt;subtype&gt;-100&lt;/subtype&gt;&lt;publisher&gt;Nature Publishing Group&lt;/publisher&gt;&lt;type&gt;-100&lt;/type&gt;&lt;/publication&gt;&lt;/bundle&gt;&lt;authors&gt;&lt;author&gt;&lt;lastName&gt;Wu&lt;/lastName&gt;&lt;firstName&gt;Dick&lt;/firstName&gt;&lt;/author&gt;&lt;author&gt;&lt;lastName&gt;Bacaj&lt;/lastName&gt;&lt;firstName&gt;Taulant&lt;/firstName&gt;&lt;/author&gt;&lt;author&gt;&lt;lastName&gt;Morishita&lt;/lastName&gt;&lt;firstName&gt;Wade&lt;/firstName&gt;&lt;/author&gt;&lt;author&gt;&lt;lastName&gt;Goswami&lt;/lastName&gt;&lt;firstName&gt;Debanjan&lt;/firstName&gt;&lt;/author&gt;&lt;author&gt;&lt;lastName&gt;Arendt&lt;/lastName&gt;&lt;firstName&gt;Kristin&lt;/firstName&gt;&lt;middleNames&gt;L&lt;/middleNames&gt;&lt;/author&gt;&lt;author&gt;&lt;lastName&gt;Xu&lt;/lastName&gt;&lt;firstName&gt;Wei&lt;/firstName&gt;&lt;/author&gt;&lt;author&gt;&lt;lastName&gt;Chen&lt;/lastName&gt;&lt;firstName&gt;Lu&lt;/firstName&gt;&lt;/author&gt;&lt;author&gt;&lt;lastName&gt;Malenka&lt;/lastName&gt;&lt;firstName&gt;Robert&lt;/firstName&gt;&lt;middleNames&gt;C&lt;/middleNames&gt;&lt;/author&gt;&lt;author&gt;&lt;lastName&gt;Südhof&lt;/lastName&gt;&lt;firstName&gt;Thomas&lt;/firstName&gt;&lt;middleNames&gt;C&lt;/middleNames&gt;&lt;/author&gt;&lt;/authors&gt;&lt;/publication&gt;&lt;publication&gt;&lt;subtype&gt;400&lt;/subtype&gt;&lt;title&gt;The calcium sensor synaptotagmin 1 is expressed and regulated in hippocampal postsynaptic spines.&lt;/title&gt;&lt;url&gt;http://eutils.ncbi.nlm.nih.gov/entrez/eutils/elink.fcgi?dbfrom=pubmed&amp;amp;id=28686803&amp;amp;retmode=ref&amp;amp;cmd=prlinks&lt;/url&gt;&lt;volume&gt;27&lt;/volume&gt;&lt;revision_date&gt;99201705311200000000222000&lt;/revision_date&gt;&lt;publication_date&gt;99201711001200000000220000&lt;/publication_date&gt;&lt;uuid&gt;8BB079B9-B956-4191-AAE1-13DE79F7A6E8&lt;/uuid&gt;&lt;type&gt;400&lt;/type&gt;&lt;accepted_date&gt;99201706291200000000222000&lt;/accepted_date&gt;&lt;number&gt;11&lt;/number&gt;&lt;submission_date&gt;99201702241200000000222000&lt;/submission_date&gt;&lt;doi&gt;10.1002/hipo.22761&lt;/doi&gt;&lt;institution&gt;Division of Anatomy, Department of Molecular Medicine, Institute of Basic Medical Sciences, University of Oslo, Norway.&lt;/institution&gt;&lt;startpage&gt;1168&lt;/startpage&gt;&lt;endpage&gt;1177&lt;/endpage&gt;&lt;bundle&gt;&lt;publication&gt;&lt;title&gt;Hippocampus&lt;/title&gt;&lt;uuid&gt;CDA98D48-CE99-4119-9602-B2DB65C58474&lt;/uuid&gt;&lt;subtype&gt;-100&lt;/subtype&gt;&lt;type&gt;-100&lt;/type&gt;&lt;/publication&gt;&lt;/bundle&gt;&lt;authors&gt;&lt;author&gt;&lt;lastName&gt;Hussain&lt;/lastName&gt;&lt;firstName&gt;Suleman&lt;/firstName&gt;&lt;/author&gt;&lt;author&gt;&lt;lastName&gt;Egbenya&lt;/lastName&gt;&lt;firstName&gt;Daniel&lt;/firstName&gt;&lt;middleNames&gt;Lawer&lt;/middleNames&gt;&lt;/author&gt;&lt;author&gt;&lt;lastName&gt;Lai&lt;/lastName&gt;&lt;firstName&gt;Yi-Chen&lt;/firstName&gt;&lt;/author&gt;&lt;author&gt;&lt;lastName&gt;Dosa&lt;/lastName&gt;&lt;firstName&gt;Zita&lt;/firstName&gt;&lt;middleNames&gt;J&lt;/middleNames&gt;&lt;/author&gt;&lt;author&gt;&lt;lastName&gt;Sørensen&lt;/lastName&gt;&lt;firstName&gt;Jakob&lt;/firstName&gt;&lt;middleNames&gt;B&lt;/middleNames&gt;&lt;/author&gt;&lt;author&gt;&lt;lastName&gt;Anderson&lt;/lastName&gt;&lt;firstName&gt;Anne&lt;/firstName&gt;&lt;middleNames&gt;E&lt;/middleNames&gt;&lt;/author&gt;&lt;author&gt;&lt;lastName&gt;Davanger&lt;/lastName&gt;&lt;firstName&gt;Svend&lt;/firstName&gt;&lt;/author&gt;&lt;/authors&gt;&lt;/publication&gt;&lt;publication&gt;&lt;subtype&gt;400&lt;/subtype&gt;&lt;title&gt;LTP Requires a Unique Postsynaptic SNARE Fusion Machinery&lt;/title&gt;&lt;url&gt;https://linkinghub.elsevier.com/retrieve/pii/S0896627312011063&lt;/url&gt;&lt;volume&gt;77&lt;/volume&gt;&lt;publication_date&gt;99201302061200000000222000&lt;/publication_date&gt;&lt;uuid&gt;0AD0C058-0133-4C8D-BFCC-71D955508FD8&lt;/uuid&gt;&lt;type&gt;400&lt;/type&gt;&lt;accepted_date&gt;99201211301200000000222000&lt;/accepted_date&gt;&lt;number&gt;3&lt;/number&gt;&lt;doi&gt;10.1016/j.neuron.2012.11.029&lt;/doi&gt;&lt;institution&gt;Nancy Pritzker Laboratory, Department of Psychiatry and Behavioral Sciences, Stanford University School of Medicine, 265 Campus Drive, Stanford, CA 94305, USA.&lt;/institution&gt;&lt;startpage&gt;542&lt;/startpage&gt;&lt;endpage&gt;558&lt;/endpage&gt;&lt;bundle&gt;&lt;publication&gt;&lt;title&gt;Neuron&lt;/title&gt;&lt;uuid&gt;271C3E19-88FE-4D9B-BF30-ECDEED301DF5&lt;/uuid&gt;&lt;subtype&gt;-100&lt;/subtype&gt;&lt;publisher&gt;Elsevier Inc.&lt;/publisher&gt;&lt;type&gt;-100&lt;/type&gt;&lt;/publication&gt;&lt;/bundle&gt;&lt;authors&gt;&lt;author&gt;&lt;lastName&gt;Jurado&lt;/lastName&gt;&lt;firstName&gt;Sandra&lt;/firstName&gt;&lt;/author&gt;&lt;author&gt;&lt;lastName&gt;Goswami&lt;/lastName&gt;&lt;firstName&gt;Debanjan&lt;/firstName&gt;&lt;/author&gt;&lt;author&gt;&lt;lastName&gt;Zhang&lt;/lastName&gt;&lt;firstName&gt;Yingsha&lt;/firstName&gt;&lt;/author&gt;&lt;author&gt;&lt;lastName&gt;Molina&lt;/lastName&gt;&lt;firstName&gt;Alfredo&lt;/firstName&gt;&lt;middleNames&gt;J Miñano&lt;/middleNames&gt;&lt;/author&gt;&lt;author&gt;&lt;lastName&gt;Südhof&lt;/lastName&gt;&lt;firstName&gt;Thomas&lt;/firstName&gt;&lt;middleNames&gt;C&lt;/middleNames&gt;&lt;/author&gt;&lt;author&gt;&lt;lastName&gt;Malenka&lt;/lastName&gt;&lt;firstName&gt;Robert&lt;/firstName&gt;&lt;middleNames&gt;C&lt;/middleNames&gt;&lt;/author&gt;&lt;/authors&gt;&lt;/publication&gt;&lt;publication&gt;&lt;subtype&gt;400&lt;/subtype&gt;&lt;publisher&gt;American Association for the Advancement of Science&lt;/publisher&gt;&lt;title&gt;Complexin Controls the Force Transfer from SNARE Complexes to Membranes in Fusion&lt;/title&gt;&lt;url&gt;http://adsabs.harvard.edu/cgi-bin/nph-data_query?bibcode=2009Sci...323..516M&amp;amp;link_type=EJOURNAL&lt;/url&gt;&lt;volume&gt;323&lt;/volume&gt;&lt;publication_date&gt;99200900001200000000200000&lt;/publication_date&gt;&lt;uuid&gt;6D74D407-80DD-40DF-B5E2-713FC263194B&lt;/uuid&gt;&lt;type&gt;400&lt;/type&gt;&lt;number&gt;5913&lt;/number&gt;&lt;citekey&gt;2009Sci...323..516M&lt;/citekey&gt;&lt;doi&gt;10.1126/science.1166505&lt;/doi&gt;&lt;institution&gt;Department of Neuroscience, University of Texas Southwestern Medical Center, Dallas, TX 75390, USA.&lt;/institution&gt;&lt;startpage&gt;516&lt;/startpage&gt;&lt;endpage&gt;521&lt;/endpage&gt;&lt;bundle&gt;&lt;publication&gt;&lt;title&gt;Science (New York, N.Y.)&lt;/title&gt;&lt;uuid&gt;2F090D92-AFC7-484A-9497-D6238D2A5DEB&lt;/uuid&gt;&lt;subtype&gt;-100&lt;/subtype&gt;&lt;publisher&gt;American Association for the Advancement of Science&lt;/publisher&gt;&lt;type&gt;-100&lt;/type&gt;&lt;/publication&gt;&lt;/bundle&gt;&lt;authors&gt;&lt;author&gt;&lt;lastName&gt;Maximov&lt;/lastName&gt;&lt;firstName&gt;Anton&lt;/firstName&gt;&lt;/author&gt;&lt;author&gt;&lt;lastName&gt;Tang&lt;/lastName&gt;&lt;firstName&gt;Jiong&lt;/firstName&gt;&lt;/author&gt;&lt;author&gt;&lt;lastName&gt;Yang&lt;/lastName&gt;&lt;firstName&gt;Xiaofei&lt;/firstName&gt;&lt;/author&gt;&lt;author&gt;&lt;lastName&gt;Pang&lt;/lastName&gt;&lt;firstName&gt;Zhiping&lt;/firstName&gt;&lt;middleNames&gt;P&lt;/middleNames&gt;&lt;/author&gt;&lt;author&gt;&lt;lastName&gt;Südhof&lt;/lastName&gt;&lt;firstName&gt;Thomas&lt;/firstName&gt;&lt;middleNames&gt;C&lt;/middleNames&gt;&lt;/author&gt;&lt;/authors&gt;&lt;/publication&gt;&lt;publication&gt;&lt;subtype&gt;400&lt;/subtype&gt;&lt;title&gt;Neurotransmitter Release: The Last Millisecond in the Life of a Synaptic Vesicle&lt;/title&gt;&lt;url&gt;https://linkinghub.elsevier.com/retrieve/pii/S0896627313009264&lt;/url&gt;&lt;volume&gt;80&lt;/volume&gt;&lt;publication_date&gt;99201310301200000000222000&lt;/publication_date&gt;&lt;uuid&gt;BCA5AEAF-93AE-45F6-A8BB-789097675F45&lt;/uuid&gt;&lt;type&gt;400&lt;/type&gt;&lt;number&gt;3&lt;/number&gt;&lt;doi&gt;10.1016/j.neuron.2013.10.022&lt;/doi&gt;&lt;institution&gt;Department of Molecular and Cellular Physiology, and Howard Hughes Medical Institute, Lorry Lokey SIM1 Building, 265 Campus Drive, Stanford University School of Medicine, Stanford, CA 94305, USA. Electronic address: tcs1@stanford.edu.&lt;/institution&gt;&lt;startpage&gt;675&lt;/startpage&gt;&lt;endpage&gt;690&lt;/endpage&gt;&lt;bundle&gt;&lt;publication&gt;&lt;title&gt;Neuron&lt;/title&gt;&lt;uuid&gt;271C3E19-88FE-4D9B-BF30-ECDEED301DF5&lt;/uuid&gt;&lt;subtype&gt;-100&lt;/subtype&gt;&lt;publisher&gt;Elsevier Inc.&lt;/publisher&gt;&lt;type&gt;-100&lt;/type&gt;&lt;/publication&gt;&lt;/bundle&gt;&lt;authors&gt;&lt;author&gt;&lt;lastName&gt;Südhof&lt;/lastName&gt;&lt;firstName&gt;Thomas&lt;/firstName&gt;&lt;middleNames&gt;C&lt;/middleNames&gt;&lt;/author&gt;&lt;/authors&gt;&lt;/publication&gt;&lt;/publications&gt;&lt;cites&gt;&lt;/cites&gt;&lt;/citation&gt;</w:instrText>
      </w:r>
      <w:r w:rsidRPr="00CA7A7F">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[4,30-33]</w:t>
      </w:r>
      <w:r w:rsidRPr="00CA7A7F">
        <w:rPr>
          <w:rFonts w:ascii="Times New Roman" w:hAnsi="Times New Roman" w:cs="Times New Roman"/>
          <w:color w:val="000000" w:themeColor="text1"/>
          <w:sz w:val="22"/>
          <w:szCs w:val="22"/>
        </w:rPr>
        <w:fldChar w:fldCharType="end"/>
      </w:r>
      <w:r w:rsidRPr="00CA7A7F">
        <w:rPr>
          <w:rFonts w:ascii="Times New Roman" w:hAnsi="Times New Roman" w:cs="Times New Roman"/>
          <w:color w:val="000000" w:themeColor="text1"/>
          <w:sz w:val="22"/>
          <w:szCs w:val="22"/>
        </w:rPr>
        <w:t xml:space="preserve">. </w:t>
      </w:r>
      <w:r w:rsidR="0012448D">
        <w:rPr>
          <w:rFonts w:ascii="Times New Roman" w:hAnsi="Times New Roman" w:cs="Times New Roman"/>
          <w:color w:val="000000" w:themeColor="text1"/>
          <w:sz w:val="22"/>
          <w:szCs w:val="22"/>
        </w:rPr>
        <w:t>In fact, i</w:t>
      </w:r>
      <w:r w:rsidR="0012448D" w:rsidRPr="00CA7A7F">
        <w:rPr>
          <w:rFonts w:ascii="Times New Roman" w:hAnsi="Times New Roman" w:cs="Times New Roman"/>
          <w:color w:val="000000" w:themeColor="text1"/>
          <w:sz w:val="22"/>
          <w:szCs w:val="22"/>
        </w:rPr>
        <w:t xml:space="preserve">t </w:t>
      </w:r>
      <w:r w:rsidRPr="00CA7A7F">
        <w:rPr>
          <w:rFonts w:ascii="Times New Roman" w:hAnsi="Times New Roman" w:cs="Times New Roman"/>
          <w:color w:val="000000" w:themeColor="text1"/>
          <w:sz w:val="22"/>
          <w:szCs w:val="22"/>
        </w:rPr>
        <w:t xml:space="preserve">has been </w:t>
      </w:r>
      <w:r w:rsidR="0012448D">
        <w:rPr>
          <w:rFonts w:ascii="Times New Roman" w:hAnsi="Times New Roman" w:cs="Times New Roman"/>
          <w:color w:val="000000" w:themeColor="text1"/>
          <w:sz w:val="22"/>
          <w:szCs w:val="22"/>
        </w:rPr>
        <w:t>observed</w:t>
      </w:r>
      <w:r w:rsidR="0012448D" w:rsidRPr="00CA7A7F">
        <w:rPr>
          <w:rFonts w:ascii="Times New Roman" w:hAnsi="Times New Roman" w:cs="Times New Roman"/>
          <w:color w:val="000000" w:themeColor="text1"/>
          <w:sz w:val="22"/>
          <w:szCs w:val="22"/>
        </w:rPr>
        <w:t xml:space="preserve"> </w:t>
      </w:r>
      <w:r w:rsidR="0012448D">
        <w:rPr>
          <w:rFonts w:ascii="Times New Roman" w:hAnsi="Times New Roman" w:cs="Times New Roman"/>
          <w:color w:val="000000" w:themeColor="text1"/>
          <w:sz w:val="22"/>
          <w:szCs w:val="22"/>
        </w:rPr>
        <w:t xml:space="preserve">that </w:t>
      </w:r>
      <w:r w:rsidR="0012448D" w:rsidRPr="0012448D">
        <w:rPr>
          <w:rFonts w:ascii="Times New Roman" w:hAnsi="Times New Roman" w:cs="Times New Roman"/>
          <w:color w:val="000000" w:themeColor="text1"/>
          <w:sz w:val="22"/>
          <w:szCs w:val="22"/>
        </w:rPr>
        <w:t>Ca</w:t>
      </w:r>
      <w:r w:rsidR="0012448D" w:rsidRPr="0012448D">
        <w:rPr>
          <w:rFonts w:ascii="Times New Roman" w:hAnsi="Times New Roman" w:cs="Times New Roman"/>
          <w:color w:val="000000" w:themeColor="text1"/>
          <w:sz w:val="22"/>
          <w:szCs w:val="22"/>
          <w:vertAlign w:val="superscript"/>
        </w:rPr>
        <w:t>2</w:t>
      </w:r>
      <w:r w:rsidR="0012448D" w:rsidRPr="0012448D">
        <w:rPr>
          <w:rFonts w:ascii="Times New Roman" w:hAnsi="Times New Roman" w:cs="Times New Roman" w:hint="eastAsia"/>
          <w:color w:val="000000" w:themeColor="text1"/>
          <w:sz w:val="22"/>
          <w:szCs w:val="22"/>
          <w:vertAlign w:val="superscript"/>
        </w:rPr>
        <w:t>+</w:t>
      </w:r>
      <w:r w:rsidR="0012448D" w:rsidRPr="0012448D">
        <w:rPr>
          <w:rFonts w:ascii="Times New Roman" w:hAnsi="Times New Roman" w:cs="Times New Roman"/>
          <w:color w:val="000000" w:themeColor="text1"/>
          <w:sz w:val="22"/>
          <w:szCs w:val="22"/>
        </w:rPr>
        <w:t xml:space="preserve">-binding site mutations of Syt1 in both the C2A and </w:t>
      </w:r>
      <w:r w:rsidR="0012448D" w:rsidRPr="0012448D">
        <w:rPr>
          <w:rFonts w:ascii="Times New Roman" w:hAnsi="Times New Roman" w:cs="Times New Roman"/>
          <w:color w:val="000000" w:themeColor="text1"/>
          <w:sz w:val="22"/>
          <w:szCs w:val="22"/>
        </w:rPr>
        <w:lastRenderedPageBreak/>
        <w:t xml:space="preserve">C2B domains block </w:t>
      </w:r>
      <w:r w:rsidR="0012448D">
        <w:rPr>
          <w:rFonts w:ascii="Times New Roman" w:hAnsi="Times New Roman" w:cs="Times New Roman"/>
          <w:color w:val="000000" w:themeColor="text1"/>
          <w:sz w:val="22"/>
          <w:szCs w:val="22"/>
        </w:rPr>
        <w:t xml:space="preserve">hippocampal </w:t>
      </w:r>
      <w:r w:rsidR="0012448D" w:rsidRPr="0012448D">
        <w:rPr>
          <w:rFonts w:ascii="Times New Roman" w:hAnsi="Times New Roman" w:cs="Times New Roman"/>
          <w:color w:val="000000" w:themeColor="text1"/>
          <w:sz w:val="22"/>
          <w:szCs w:val="22"/>
        </w:rPr>
        <w:t>LTP</w:t>
      </w:r>
      <w:r w:rsidR="0012448D">
        <w:rPr>
          <w:rFonts w:ascii="Times New Roman" w:hAnsi="Times New Roman" w:cs="Times New Roman"/>
          <w:color w:val="000000" w:themeColor="text1"/>
          <w:sz w:val="22"/>
          <w:szCs w:val="22"/>
        </w:rPr>
        <w:t xml:space="preserve"> </w:t>
      </w:r>
      <w:r w:rsidRPr="00CA7A7F">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&lt;citation&gt;&lt;priority&gt;52&lt;/priority&gt;&lt;uuid&gt;3E4FAB86-3355-4368-A16F-AF0BAF95FEA9&lt;/uuid&gt;&lt;publications&gt;&lt;publication&gt;&lt;subtype&gt;400&lt;/subtype&gt;&lt;publisher&gt;Nature Publishing Group&lt;/publisher&gt;&lt;title&gt;Postsynaptic synaptotagmins mediate AMPA receptor exocytosis during LTP&lt;/title&gt;&lt;url&gt;http://adsabs.harvard.edu/cgi-bin/nph-data_query?bibcode=2017Natur.544..316W&amp;amp;link_type=EJOURNAL&lt;/url&gt;&lt;volume&gt;544&lt;/volume&gt;&lt;publication_date&gt;99201703001200000000220000&lt;/publication_date&gt;&lt;uuid&gt;418DCF99-B5D7-4534-98B0-3DAFBEF47A62&lt;/uuid&gt;&lt;type&gt;400&lt;/type&gt;&lt;accepted_date&gt;99201702221200000000222000&lt;/accepted_date&gt;&lt;number&gt;7&lt;/number&gt;&lt;citekey&gt;2017Natur.544..316W&lt;/citekey&gt;&lt;submission_date&gt;99201602121200000000222000&lt;/submission_date&gt;&lt;doi&gt;10.1038/nature21720&lt;/doi&gt;&lt;institution&gt;Department of Molecular &amp;amp; Cellular Physiology and Howard Hughes Medical Institute, Stanford University Medical School, Stanford, California 94305, USA; Nancy Pritzker Laboratory, Stanford University Medical School, Stanford, California 94305, USA&lt;/institution&gt;&lt;startpage&gt;316&lt;/startpage&gt;&lt;endpage&gt;321&lt;/endpage&gt;&lt;bundle&gt;&lt;publication&gt;&lt;title&gt;Nature&lt;/title&gt;&lt;uuid&gt;9FB41287-3E94-41FE-BE94-42B3664CD359&lt;/uuid&gt;&lt;subtype&gt;-100&lt;/subtype&gt;&lt;publisher&gt;Nature Publishing Group&lt;/publisher&gt;&lt;type&gt;-100&lt;/type&gt;&lt;/publication&gt;&lt;/bundle&gt;&lt;authors&gt;&lt;author&gt;&lt;lastName&gt;Wu&lt;/lastName&gt;&lt;firstName&gt;Dick&lt;/firstName&gt;&lt;/author&gt;&lt;author&gt;&lt;lastName&gt;Bacaj&lt;/lastName&gt;&lt;firstName&gt;Taulant&lt;/firstName&gt;&lt;/author&gt;&lt;author&gt;&lt;lastName&gt;Morishita&lt;/lastName&gt;&lt;firstName&gt;Wade&lt;/firstName&gt;&lt;/author&gt;&lt;author&gt;&lt;lastName&gt;Goswami&lt;/lastName&gt;&lt;firstName&gt;Debanjan&lt;/firstName&gt;&lt;/author&gt;&lt;author&gt;&lt;lastName&gt;Arendt&lt;/lastName&gt;&lt;firstName&gt;Kristin&lt;/firstName&gt;&lt;middleNames&gt;L&lt;/middleNames&gt;&lt;/author&gt;&lt;author&gt;&lt;lastName&gt;Xu&lt;/lastName&gt;&lt;firstName&gt;Wei&lt;/firstName&gt;&lt;/author&gt;&lt;author&gt;&lt;lastName&gt;Chen&lt;/lastName&gt;&lt;firstName&gt;Lu&lt;/firstName&gt;&lt;/author&gt;&lt;author&gt;&lt;lastName&gt;Malenka&lt;/lastName&gt;&lt;firstName&gt;Robert&lt;/firstName&gt;&lt;middleNames&gt;C&lt;/middleNames&gt;&lt;/author&gt;&lt;author&gt;&lt;lastName&gt;Südhof&lt;/lastName&gt;&lt;firstName&gt;Thomas&lt;/firstName&gt;&lt;middleNames&gt;C&lt;/middleNames&gt;&lt;/author&gt;&lt;/authors&gt;&lt;/publication&gt;&lt;/publications&gt;&lt;cites&gt;&lt;/cites&gt;&lt;/citation&gt;</w:instrText>
      </w:r>
      <w:r w:rsidRPr="00CA7A7F">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[4]</w:t>
      </w:r>
      <w:r w:rsidRPr="00CA7A7F">
        <w:rPr>
          <w:rFonts w:ascii="Times New Roman" w:hAnsi="Times New Roman" w:cs="Times New Roman"/>
          <w:color w:val="000000" w:themeColor="text1"/>
          <w:sz w:val="22"/>
          <w:szCs w:val="22"/>
        </w:rPr>
        <w:fldChar w:fldCharType="end"/>
      </w:r>
      <w:r w:rsidRPr="00CA7A7F">
        <w:rPr>
          <w:rFonts w:ascii="Times New Roman" w:hAnsi="Times New Roman" w:cs="Times New Roman"/>
          <w:color w:val="000000" w:themeColor="text1"/>
          <w:sz w:val="22"/>
          <w:szCs w:val="22"/>
        </w:rPr>
        <w:t xml:space="preserve">. </w:t>
      </w:r>
      <w:r w:rsidR="0012448D">
        <w:rPr>
          <w:rFonts w:ascii="Times New Roman" w:hAnsi="Times New Roman" w:cs="Times New Roman"/>
          <w:color w:val="000000" w:themeColor="text1"/>
          <w:sz w:val="22"/>
          <w:szCs w:val="22"/>
        </w:rPr>
        <w:t xml:space="preserve">Therefore, </w:t>
      </w:r>
      <w:r w:rsidR="00CF139D">
        <w:rPr>
          <w:rFonts w:ascii="Times New Roman" w:hAnsi="Times New Roman" w:cs="Times New Roman"/>
          <w:color w:val="000000" w:themeColor="text1"/>
          <w:sz w:val="22"/>
          <w:szCs w:val="22"/>
        </w:rPr>
        <w:t xml:space="preserve">it </w:t>
      </w:r>
      <w:r w:rsidR="00B90F6B">
        <w:rPr>
          <w:rFonts w:ascii="Times New Roman" w:hAnsi="Times New Roman" w:cs="Times New Roman"/>
          <w:color w:val="000000" w:themeColor="text1"/>
          <w:sz w:val="22"/>
          <w:szCs w:val="22"/>
        </w:rPr>
        <w:t xml:space="preserve">would </w:t>
      </w:r>
      <w:r w:rsidR="00CF139D">
        <w:rPr>
          <w:rFonts w:ascii="Times New Roman" w:hAnsi="Times New Roman" w:cs="Times New Roman"/>
          <w:color w:val="000000" w:themeColor="text1"/>
          <w:sz w:val="22"/>
          <w:szCs w:val="22"/>
        </w:rPr>
        <w:t xml:space="preserve">be appropriate to </w:t>
      </w:r>
      <w:r w:rsidR="00B90F6B">
        <w:rPr>
          <w:rFonts w:ascii="Times New Roman" w:hAnsi="Times New Roman" w:cs="Times New Roman"/>
          <w:color w:val="000000" w:themeColor="text1"/>
          <w:sz w:val="22"/>
          <w:szCs w:val="22"/>
        </w:rPr>
        <w:t>use</w:t>
      </w:r>
      <w:r w:rsidR="00CF139D">
        <w:rPr>
          <w:rFonts w:ascii="Times New Roman" w:hAnsi="Times New Roman" w:cs="Times New Roman"/>
          <w:color w:val="000000" w:themeColor="text1"/>
          <w:sz w:val="22"/>
          <w:szCs w:val="22"/>
        </w:rPr>
        <w:t xml:space="preserve"> </w:t>
      </w:r>
      <w:r w:rsidR="0012448D" w:rsidRPr="00CA7A7F">
        <w:rPr>
          <w:rFonts w:ascii="Times New Roman" w:hAnsi="Times New Roman" w:cs="Times New Roman"/>
          <w:color w:val="000000" w:themeColor="text1"/>
          <w:sz w:val="22"/>
          <w:szCs w:val="22"/>
        </w:rPr>
        <w:t>Ca</w:t>
      </w:r>
      <w:r w:rsidR="0012448D" w:rsidRPr="00CA7A7F">
        <w:rPr>
          <w:rFonts w:ascii="Times New Roman" w:hAnsi="Times New Roman" w:cs="Times New Roman"/>
          <w:color w:val="000000" w:themeColor="text1"/>
          <w:sz w:val="22"/>
          <w:szCs w:val="22"/>
          <w:vertAlign w:val="superscript"/>
        </w:rPr>
        <w:t>2+</w:t>
      </w:r>
      <w:r w:rsidR="0012448D" w:rsidRPr="00CA7A7F">
        <w:rPr>
          <w:rFonts w:ascii="Times New Roman" w:hAnsi="Times New Roman" w:cs="Times New Roman"/>
          <w:color w:val="000000" w:themeColor="text1"/>
          <w:sz w:val="22"/>
          <w:szCs w:val="22"/>
        </w:rPr>
        <w:t xml:space="preserve">-binding constants </w:t>
      </w:r>
      <w:r w:rsidR="00B90F6B">
        <w:rPr>
          <w:rFonts w:ascii="Times New Roman" w:hAnsi="Times New Roman" w:cs="Times New Roman"/>
          <w:color w:val="000000" w:themeColor="text1"/>
          <w:sz w:val="22"/>
          <w:szCs w:val="22"/>
        </w:rPr>
        <w:t>of Syt1</w:t>
      </w:r>
      <w:r w:rsidR="0012448D">
        <w:rPr>
          <w:rFonts w:ascii="Times New Roman" w:hAnsi="Times New Roman" w:cs="Times New Roman"/>
          <w:color w:val="000000" w:themeColor="text1"/>
          <w:sz w:val="22"/>
          <w:szCs w:val="22"/>
        </w:rPr>
        <w:t xml:space="preserve"> </w:t>
      </w:r>
      <w:r w:rsidR="00B90F6B">
        <w:rPr>
          <w:rFonts w:ascii="Times New Roman" w:hAnsi="Times New Roman" w:cs="Times New Roman"/>
          <w:color w:val="000000" w:themeColor="text1"/>
          <w:sz w:val="22"/>
          <w:szCs w:val="22"/>
        </w:rPr>
        <w:t xml:space="preserve">to </w:t>
      </w:r>
      <w:r w:rsidR="00CF139D">
        <w:rPr>
          <w:rFonts w:ascii="Times New Roman" w:hAnsi="Times New Roman" w:cs="Times New Roman"/>
          <w:color w:val="000000" w:themeColor="text1"/>
          <w:sz w:val="22"/>
          <w:szCs w:val="22"/>
        </w:rPr>
        <w:t>model</w:t>
      </w:r>
      <w:r w:rsidR="0012448D">
        <w:rPr>
          <w:rFonts w:ascii="Times New Roman" w:hAnsi="Times New Roman" w:cs="Times New Roman"/>
          <w:color w:val="000000" w:themeColor="text1"/>
          <w:sz w:val="22"/>
          <w:szCs w:val="22"/>
        </w:rPr>
        <w:t xml:space="preserve"> </w:t>
      </w:r>
      <w:r w:rsidR="00B90F6B">
        <w:rPr>
          <w:rFonts w:ascii="Times New Roman" w:hAnsi="Times New Roman" w:cs="Times New Roman"/>
          <w:color w:val="000000" w:themeColor="text1"/>
          <w:sz w:val="22"/>
          <w:szCs w:val="22"/>
        </w:rPr>
        <w:t xml:space="preserve">a </w:t>
      </w:r>
      <w:r w:rsidR="0012448D" w:rsidRPr="0012448D">
        <w:rPr>
          <w:rFonts w:ascii="Times New Roman" w:hAnsi="Times New Roman" w:cs="Times New Roman"/>
          <w:color w:val="000000" w:themeColor="text1"/>
          <w:sz w:val="22"/>
          <w:szCs w:val="22"/>
        </w:rPr>
        <w:t>Ca</w:t>
      </w:r>
      <w:r w:rsidR="0012448D" w:rsidRPr="00B90F6B">
        <w:rPr>
          <w:rFonts w:ascii="Times New Roman" w:hAnsi="Times New Roman" w:cs="Times New Roman"/>
          <w:color w:val="000000" w:themeColor="text1"/>
          <w:sz w:val="22"/>
          <w:szCs w:val="22"/>
          <w:vertAlign w:val="superscript"/>
        </w:rPr>
        <w:t>2+</w:t>
      </w:r>
      <w:r w:rsidR="0012448D" w:rsidRPr="0012448D">
        <w:rPr>
          <w:rFonts w:ascii="Times New Roman" w:hAnsi="Times New Roman" w:cs="Times New Roman"/>
          <w:color w:val="000000" w:themeColor="text1"/>
          <w:sz w:val="22"/>
          <w:szCs w:val="22"/>
        </w:rPr>
        <w:t>-</w:t>
      </w:r>
      <w:r w:rsidR="00B90F6B">
        <w:rPr>
          <w:rFonts w:ascii="Times New Roman" w:hAnsi="Times New Roman" w:cs="Times New Roman"/>
          <w:color w:val="000000" w:themeColor="text1"/>
          <w:sz w:val="22"/>
          <w:szCs w:val="22"/>
        </w:rPr>
        <w:t>dependent</w:t>
      </w:r>
      <w:r w:rsidR="00B90F6B" w:rsidRPr="0012448D">
        <w:rPr>
          <w:rFonts w:ascii="Times New Roman" w:hAnsi="Times New Roman" w:cs="Times New Roman"/>
          <w:color w:val="000000" w:themeColor="text1"/>
          <w:sz w:val="22"/>
          <w:szCs w:val="22"/>
        </w:rPr>
        <w:t xml:space="preserve"> </w:t>
      </w:r>
      <w:r w:rsidR="0012448D" w:rsidRPr="0012448D">
        <w:rPr>
          <w:rFonts w:ascii="Times New Roman" w:hAnsi="Times New Roman" w:cs="Times New Roman"/>
          <w:color w:val="000000" w:themeColor="text1"/>
          <w:sz w:val="22"/>
          <w:szCs w:val="22"/>
        </w:rPr>
        <w:t xml:space="preserve">regulating </w:t>
      </w:r>
      <w:r w:rsidR="00CF139D">
        <w:rPr>
          <w:rFonts w:ascii="Times New Roman" w:hAnsi="Times New Roman" w:cs="Times New Roman"/>
          <w:color w:val="000000" w:themeColor="text1"/>
          <w:sz w:val="22"/>
          <w:szCs w:val="22"/>
        </w:rPr>
        <w:t>factor on</w:t>
      </w:r>
      <w:r w:rsidR="00CF139D">
        <w:rPr>
          <w:rFonts w:ascii="Times New Roman" w:hAnsi="Times New Roman" w:cs="Times New Roman" w:hint="eastAsia"/>
          <w:color w:val="000000" w:themeColor="text1"/>
          <w:sz w:val="22"/>
          <w:szCs w:val="22"/>
        </w:rPr>
        <w:t xml:space="preserve"> </w:t>
      </w:r>
      <w:r w:rsidR="0012448D" w:rsidRPr="0012448D">
        <w:rPr>
          <w:rFonts w:ascii="Times New Roman" w:hAnsi="Times New Roman" w:cs="Times New Roman"/>
          <w:color w:val="000000" w:themeColor="text1"/>
          <w:sz w:val="22"/>
          <w:szCs w:val="22"/>
        </w:rPr>
        <w:t xml:space="preserve">the exocytosis </w:t>
      </w:r>
      <w:r w:rsidR="00B90F6B">
        <w:rPr>
          <w:rFonts w:ascii="Times New Roman" w:hAnsi="Times New Roman" w:cs="Times New Roman"/>
          <w:color w:val="000000" w:themeColor="text1"/>
          <w:sz w:val="22"/>
          <w:szCs w:val="22"/>
        </w:rPr>
        <w:t xml:space="preserve">mediated </w:t>
      </w:r>
      <w:r w:rsidR="0012448D" w:rsidRPr="0012448D">
        <w:rPr>
          <w:rFonts w:ascii="Times New Roman" w:hAnsi="Times New Roman" w:cs="Times New Roman"/>
          <w:color w:val="000000" w:themeColor="text1"/>
          <w:sz w:val="22"/>
          <w:szCs w:val="22"/>
        </w:rPr>
        <w:t xml:space="preserve">by Syt1 together with Syt7, synaptobrevin-2/VAMP2, and complexin, amongst others </w:t>
      </w:r>
      <w:r w:rsidR="0012448D" w:rsidRPr="0012448D">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&lt;citation&gt;&lt;priority&gt;0&lt;/priority&gt;&lt;uuid&gt;C6AC356D-D151-4B40-B8BC-656994BF790A&lt;/uuid&gt;&lt;publications&gt;&lt;publication&gt;&lt;subtype&gt;400&lt;/subtype&gt;&lt;publisher&gt;American Society for Biochemistry and Molecular Biology&lt;/publisher&gt;&lt;title&gt;The Ca2+ Affinity of Synaptotagmin 1 Is Markedly Increased by a Specific Interaction of Its C2B Domain with Phosphatidylinositol 4,5-Bisphosphate&lt;/title&gt;&lt;url&gt;http://www.jbc.org/lookup/doi/10.1074/jbc.M109.042499&lt;/url&gt;&lt;volume&gt;284&lt;/volume&gt;&lt;publication_date&gt;99200900001200000000200000&lt;/publication_date&gt;&lt;uuid&gt;851083FA-CE0F-47F8-AFEB-EA5D23F15EDC&lt;/uuid&gt;&lt;type&gt;400&lt;/type&gt;&lt;number&gt;38&lt;/number&gt;&lt;doi&gt;10.1074/jbc.M109.042499&lt;/doi&gt;&lt;institution&gt;Department of Neurobiology, Max Planck Institute for Biophysical Chemistry, Am Fassberg 11, 37077 Göttingen, Germany.&lt;/institution&gt;&lt;startpage&gt;25749&lt;/startpage&gt;&lt;endpage&gt;25760&lt;/endpage&gt;&lt;bundle&gt;&lt;publication&gt;&lt;title&gt;The Journal of biological chemistry&lt;/title&gt;&lt;uuid&gt;C1362205-683E-43B2-B739-16CFBE2EE983&lt;/uuid&gt;&lt;subtype&gt;-100&lt;/subtype&gt;&lt;type&gt;-100&lt;/type&gt;&lt;/publication&gt;&lt;/bundle&gt;&lt;authors&gt;&lt;author&gt;&lt;lastName&gt;Radhakrishnan&lt;/lastName&gt;&lt;firstName&gt;Anand&lt;/firstName&gt;&lt;/author&gt;&lt;author&gt;&lt;lastName&gt;Stein&lt;/lastName&gt;&lt;firstName&gt;Alexander&lt;/firstName&gt;&lt;/author&gt;&lt;author&gt;&lt;lastName&gt;Jahn&lt;/lastName&gt;&lt;firstName&gt;Reinhard&lt;/firstName&gt;&lt;/author&gt;&lt;author&gt;&lt;lastName&gt;Fasshauer&lt;/lastName&gt;&lt;firstName&gt;Dirk&lt;/firstName&gt;&lt;/author&gt;&lt;/authors&gt;&lt;/publication&gt;&lt;publication&gt;&lt;subtype&gt;400&lt;/subtype&gt;&lt;publisher&gt;American Association for the Advancement of Science&lt;/publisher&gt;&lt;title&gt;Complexin Controls the Force Transfer from SNARE Complexes to Membranes in Fusion&lt;/title&gt;&lt;url&gt;http://adsabs.harvard.edu/cgi-bin/nph-data_query?bibcode=2009Sci...323..516M&amp;amp;link_type=EJOURNAL&lt;/url&gt;&lt;volume&gt;323&lt;/volume&gt;&lt;publication_date&gt;99200900001200000000200000&lt;/publication_date&gt;&lt;uuid&gt;6D74D407-80DD-40DF-B5E2-713FC263194B&lt;/uuid&gt;&lt;type&gt;400&lt;/type&gt;&lt;number&gt;5913&lt;/number&gt;&lt;citekey&gt;2009Sci...323..516M&lt;/citekey&gt;&lt;doi&gt;10.1126/science.1166505&lt;/doi&gt;&lt;institution&gt;Department of Neuroscience, University of Texas Southwestern Medical Center, Dallas, TX 75390, USA.&lt;/institution&gt;&lt;startpage&gt;516&lt;/startpage&gt;&lt;endpage&gt;521&lt;/endpage&gt;&lt;bundle&gt;&lt;publication&gt;&lt;title&gt;Science (New York, N.Y.)&lt;/title&gt;&lt;uuid&gt;2F090D92-AFC7-484A-9497-D6238D2A5DEB&lt;/uuid&gt;&lt;subtype&gt;-100&lt;/subtype&gt;&lt;publisher&gt;American Association for the Advancement of Science&lt;/publisher&gt;&lt;type&gt;-100&lt;/type&gt;&lt;/publication&gt;&lt;/bundle&gt;&lt;authors&gt;&lt;author&gt;&lt;lastName&gt;Maximov&lt;/lastName&gt;&lt;firstName&gt;Anton&lt;/firstName&gt;&lt;/author&gt;&lt;author&gt;&lt;lastName&gt;Tang&lt;/lastName&gt;&lt;firstName&gt;Jiong&lt;/firstName&gt;&lt;/author&gt;&lt;author&gt;&lt;lastName&gt;Yang&lt;/lastName&gt;&lt;firstName&gt;Xiaofei&lt;/firstName&gt;&lt;/author&gt;&lt;author&gt;&lt;lastName&gt;Pang&lt;/lastName&gt;&lt;firstName&gt;Zhiping&lt;/firstName&gt;&lt;middleNames&gt;P&lt;/middleNames&gt;&lt;/author&gt;&lt;author&gt;&lt;lastName&gt;Südhof&lt;/lastName&gt;&lt;firstName&gt;Thomas&lt;/firstName&gt;&lt;middleNames&gt;C&lt;/middleNames&gt;&lt;/author&gt;&lt;/authors&gt;&lt;/publication&gt;&lt;publication&gt;&lt;subtype&gt;400&lt;/subtype&gt;&lt;title&gt;Neurotransmitter Release: The Last Millisecond in the Life of a Synaptic Vesicle&lt;/title&gt;&lt;url&gt;https://linkinghub.elsevier.com/retrieve/pii/S0896627313009264&lt;/url&gt;&lt;volume&gt;80&lt;/volume&gt;&lt;publication_date&gt;99201310301200000000222000&lt;/publication_date&gt;&lt;uuid&gt;BCA5AEAF-93AE-45F6-A8BB-789097675F45&lt;/uuid&gt;&lt;type&gt;400&lt;/type&gt;&lt;number&gt;3&lt;/number&gt;&lt;doi&gt;10.1016/j.neuron.2013.10.022&lt;/doi&gt;&lt;institution&gt;Department of Molecular and Cellular Physiology, and Howard Hughes Medical Institute, Lorry Lokey SIM1 Building, 265 Campus Drive, Stanford University School of Medicine, Stanford, CA 94305, USA. Electronic address: tcs1@stanford.edu.&lt;/institution&gt;&lt;startpage&gt;675&lt;/startpage&gt;&lt;endpage&gt;690&lt;/endpage&gt;&lt;bundle&gt;&lt;publication&gt;&lt;title&gt;Neuron&lt;/title&gt;&lt;uuid&gt;271C3E19-88FE-4D9B-BF30-ECDEED301DF5&lt;/uuid&gt;&lt;subtype&gt;-100&lt;/subtype&gt;&lt;publisher&gt;Elsevier Inc.&lt;/publisher&gt;&lt;type&gt;-100&lt;/type&gt;&lt;/publication&gt;&lt;/bundle&gt;&lt;authors&gt;&lt;author&gt;&lt;lastName&gt;Südhof&lt;/lastName&gt;&lt;firstName&gt;Thomas&lt;/firstName&gt;&lt;middleNames&gt;C&lt;/middleNames&gt;&lt;/author&gt;&lt;/authors&gt;&lt;/publication&gt;&lt;publication&gt;&lt;subtype&gt;400&lt;/subtype&gt;&lt;title&gt;LTP Requires a Unique Postsynaptic SNARE Fusion Machinery&lt;/title&gt;&lt;url&gt;https://linkinghub.elsevier.com/retrieve/pii/S0896627312011063&lt;/url&gt;&lt;volume&gt;77&lt;/volume&gt;&lt;publication_date&gt;99201302061200000000222000&lt;/publication_date&gt;&lt;uuid&gt;0AD0C058-0133-4C8D-BFCC-71D955508FD8&lt;/uuid&gt;&lt;type&gt;400&lt;/type&gt;&lt;accepted_date&gt;99201211301200000000222000&lt;/accepted_date&gt;&lt;number&gt;3&lt;/number&gt;&lt;doi&gt;10.1016/j.neuron.2012.11.029&lt;/doi&gt;&lt;institution&gt;Nancy Pritzker Laboratory, Department of Psychiatry and Behavioral Sciences, Stanford University School of Medicine, 265 Campus Drive, Stanford, CA 94305, USA.&lt;/institution&gt;&lt;startpage&gt;542&lt;/startpage&gt;&lt;endpage&gt;558&lt;/endpage&gt;&lt;bundle&gt;&lt;publication&gt;&lt;title&gt;Neuron&lt;/title&gt;&lt;uuid&gt;271C3E19-88FE-4D9B-BF30-ECDEED301DF5&lt;/uuid&gt;&lt;subtype&gt;-100&lt;/subtype&gt;&lt;publisher&gt;Elsevier Inc.&lt;/publisher&gt;&lt;type&gt;-100&lt;/type&gt;&lt;/publication&gt;&lt;/bundle&gt;&lt;authors&gt;&lt;author&gt;&lt;lastName&gt;Jurado&lt;/lastName&gt;&lt;firstName&gt;Sandra&lt;/firstName&gt;&lt;/author&gt;&lt;author&gt;&lt;lastName&gt;Goswami&lt;/lastName&gt;&lt;firstName&gt;Debanjan&lt;/firstName&gt;&lt;/author&gt;&lt;author&gt;&lt;lastName&gt;Zhang&lt;/lastName&gt;&lt;firstName&gt;Yingsha&lt;/firstName&gt;&lt;/author&gt;&lt;author&gt;&lt;lastName&gt;Molina&lt;/lastName&gt;&lt;firstName&gt;Alfredo&lt;/firstName&gt;&lt;middleNames&gt;J Miñano&lt;/middleNames&gt;&lt;/author&gt;&lt;author&gt;&lt;lastName&gt;Südhof&lt;/lastName&gt;&lt;firstName&gt;Thomas&lt;/firstName&gt;&lt;middleNames&gt;C&lt;/middleNames&gt;&lt;/author&gt;&lt;author&gt;&lt;lastName&gt;Malenka&lt;/lastName&gt;&lt;firstName&gt;Robert&lt;/firstName&gt;&lt;middleNames&gt;C&lt;/middleNames&gt;&lt;/author&gt;&lt;/authors&gt;&lt;/publication&gt;&lt;publication&gt;&lt;subtype&gt;400&lt;/subtype&gt;&lt;publisher&gt;Nature Publishing Group&lt;/publisher&gt;&lt;title&gt;Postsynaptic synaptotagmins mediate AMPA receptor exocytosis during LTP&lt;/title&gt;&lt;url&gt;http://adsabs.harvard.edu/cgi-bin/nph-data_query?bibcode=2017Natur.544..316W&amp;amp;link_type=EJOURNAL&lt;/url&gt;&lt;volume&gt;544&lt;/volume&gt;&lt;publication_date&gt;99201703001200000000220000&lt;/publication_date&gt;&lt;uuid&gt;418DCF99-B5D7-4534-98B0-3DAFBEF47A62&lt;/uuid&gt;&lt;type&gt;400&lt;/type&gt;&lt;accepted_date&gt;99201702221200000000222000&lt;/accepted_date&gt;&lt;number&gt;7&lt;/number&gt;&lt;citekey&gt;2017Natur.544..316W&lt;/citekey&gt;&lt;submission_date&gt;99201602121200000000222000&lt;/submission_date&gt;&lt;doi&gt;10.1038/nature21720&lt;/doi&gt;&lt;institution&gt;Department of Molecular &amp;amp; Cellular Physiology and Howard Hughes Medical Institute, Stanford University Medical School, Stanford, California 94305, USA; Nancy Pritzker Laboratory, Stanford University Medical School, Stanford, California 94305, USA&lt;/institution&gt;&lt;startpage&gt;316&lt;/startpage&gt;&lt;endpage&gt;321&lt;/endpage&gt;&lt;bundle&gt;&lt;publication&gt;&lt;title&gt;Nature&lt;/title&gt;&lt;uuid&gt;9FB41287-3E94-41FE-BE94-42B3664CD359&lt;/uuid&gt;&lt;subtype&gt;-100&lt;/subtype&gt;&lt;publisher&gt;Nature Publishing Group&lt;/publisher&gt;&lt;type&gt;-100&lt;/type&gt;&lt;/publication&gt;&lt;/bundle&gt;&lt;authors&gt;&lt;author&gt;&lt;lastName&gt;Wu&lt;/lastName&gt;&lt;firstName&gt;Dick&lt;/firstName&gt;&lt;/author&gt;&lt;author&gt;&lt;lastName&gt;Bacaj&lt;/lastName&gt;&lt;firstName&gt;Taulant&lt;/firstName&gt;&lt;/author&gt;&lt;author&gt;&lt;lastName&gt;Morishita&lt;/lastName&gt;&lt;firstName&gt;Wade&lt;/firstName&gt;&lt;/author&gt;&lt;author&gt;&lt;lastName&gt;Goswami&lt;/lastName&gt;&lt;firstName&gt;Debanjan&lt;/firstName&gt;&lt;/author&gt;&lt;author&gt;&lt;lastName&gt;Arendt&lt;/lastName&gt;&lt;firstName&gt;Kristin&lt;/firstName&gt;&lt;middleNames&gt;L&lt;/middleNames&gt;&lt;/author&gt;&lt;author&gt;&lt;lastName&gt;Xu&lt;/lastName&gt;&lt;firstName&gt;Wei&lt;/firstName&gt;&lt;/author&gt;&lt;author&gt;&lt;lastName&gt;Chen&lt;/lastName&gt;&lt;firstName&gt;Lu&lt;/firstName&gt;&lt;/author&gt;&lt;author&gt;&lt;lastName&gt;Malenka&lt;/lastName&gt;&lt;firstName&gt;Robert&lt;/firstName&gt;&lt;middleNames&gt;C&lt;/middleNames&gt;&lt;/author&gt;&lt;author&gt;&lt;lastName&gt;Südhof&lt;/lastName&gt;&lt;firstName&gt;Thomas&lt;/firstName&gt;&lt;middleNames&gt;C&lt;/middleNames&gt;&lt;/author&gt;&lt;/authors&gt;&lt;/publication&gt;&lt;publication&gt;&lt;subtype&gt;400&lt;/subtype&gt;&lt;title&gt;Postsynaptic complexin controls AMPA receptor exocytosis during LTP.&lt;/title&gt;&lt;url&gt;https://linkinghub.elsevier.com/retrieve/pii/S0896627311010981&lt;/url&gt;&lt;volume&gt;73&lt;/volume&gt;&lt;publication_date&gt;99201201261200000000222000&lt;/publication_date&gt;&lt;uuid&gt;35D6BDAA-C8D9-48CA-B413-909C6327A26B&lt;/uuid&gt;&lt;type&gt;400&lt;/type&gt;&lt;accepted_date&gt;99201111041200000000222000&lt;/accepted_date&gt;&lt;number&gt;2&lt;/number&gt;&lt;doi&gt;10.1016/j.neuron.2011.11.020&lt;/doi&gt;&lt;institution&gt;Nancy Pritzker Laboratory, Department of Psychiatry and Behavioral Sciences, Stanford University School of Medicine, 265 Campus Drive, Stanford CA 94305, USA.&lt;/institution&gt;&lt;startpage&gt;260&lt;/startpage&gt;&lt;endpage&gt;267&lt;/endpage&gt;&lt;bundle&gt;&lt;publication&gt;&lt;title&gt;Neuron&lt;/title&gt;&lt;uuid&gt;271C3E19-88FE-4D9B-BF30-ECDEED301DF5&lt;/uuid&gt;&lt;subtype&gt;-100&lt;/subtype&gt;&lt;publisher&gt;Elsevier Inc.&lt;/publisher&gt;&lt;type&gt;-100&lt;/type&gt;&lt;/publication&gt;&lt;/bundle&gt;&lt;authors&gt;&lt;author&gt;&lt;lastName&gt;Ahmad&lt;/lastName&gt;&lt;firstName&gt;Mohiuddin&lt;/firstName&gt;&lt;/author&gt;&lt;author&gt;&lt;lastName&gt;Polepalli&lt;/lastName&gt;&lt;firstName&gt;Jai&lt;/firstName&gt;&lt;middleNames&gt;S&lt;/middleNames&gt;&lt;/author&gt;&lt;author&gt;&lt;lastName&gt;Goswami&lt;/lastName&gt;&lt;firstName&gt;Debanjan&lt;/firstName&gt;&lt;/author&gt;&lt;author&gt;&lt;lastName&gt;Yang&lt;/lastName&gt;&lt;firstName&gt;Xiaofei&lt;/firstName&gt;&lt;/author&gt;&lt;author&gt;&lt;lastName&gt;Kaeser-Woo&lt;/lastName&gt;&lt;firstName&gt;Yea&lt;/firstName&gt;&lt;middleNames&gt;Jin&lt;/middleNames&gt;&lt;/author&gt;&lt;author&gt;&lt;lastName&gt;Südhof&lt;/lastName&gt;&lt;firstName&gt;Thomas&lt;/firstName&gt;&lt;middleNames&gt;C&lt;/middleNames&gt;&lt;/author&gt;&lt;author&gt;&lt;lastName&gt;Malenka&lt;/lastName&gt;&lt;firstName&gt;Robert&lt;/firstName&gt;&lt;middleNames&gt;C&lt;/middleNames&gt;&lt;/author&gt;&lt;/authors&gt;&lt;/publication&gt;&lt;/publications&gt;&lt;cites&gt;&lt;/cites&gt;&lt;/citation&gt;</w:instrText>
      </w:r>
      <w:r w:rsidR="0012448D" w:rsidRPr="0012448D">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[4,29,31-34]</w:t>
      </w:r>
      <w:r w:rsidR="0012448D" w:rsidRPr="0012448D">
        <w:rPr>
          <w:rFonts w:ascii="Times New Roman" w:hAnsi="Times New Roman" w:cs="Times New Roman"/>
          <w:color w:val="000000" w:themeColor="text1"/>
          <w:sz w:val="22"/>
          <w:szCs w:val="22"/>
        </w:rPr>
        <w:fldChar w:fldCharType="end"/>
      </w:r>
      <w:r w:rsidR="0012448D" w:rsidRPr="0012448D">
        <w:rPr>
          <w:rFonts w:ascii="Times New Roman" w:hAnsi="Times New Roman" w:cs="Times New Roman"/>
          <w:color w:val="000000" w:themeColor="text1"/>
          <w:sz w:val="22"/>
          <w:szCs w:val="22"/>
        </w:rPr>
        <w:t>.</w:t>
      </w:r>
      <w:r w:rsidR="00B90F6B">
        <w:rPr>
          <w:rFonts w:ascii="Times New Roman" w:hAnsi="Times New Roman" w:cs="Times New Roman"/>
          <w:color w:val="000000" w:themeColor="text1"/>
          <w:sz w:val="22"/>
          <w:szCs w:val="22"/>
        </w:rPr>
        <w:t xml:space="preserve"> </w:t>
      </w:r>
      <w:r w:rsidRPr="00CA7A7F">
        <w:rPr>
          <w:rFonts w:ascii="Times New Roman" w:hAnsi="Times New Roman" w:cs="Times New Roman"/>
          <w:color w:val="000000" w:themeColor="text1"/>
          <w:sz w:val="22"/>
          <w:szCs w:val="22"/>
        </w:rPr>
        <w:t>The C2A and C2B domain of Syt1 bind three and two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 xml:space="preserve"> ions, respectively. Ca</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 xml:space="preserve">-binding constants for the C2A domain,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A1</w:t>
      </w:r>
      <w:r w:rsidRPr="00CA7A7F">
        <w:rPr>
          <w:rFonts w:ascii="Times New Roman" w:hAnsi="Times New Roman" w:cs="Times New Roman"/>
          <w:color w:val="000000" w:themeColor="text1"/>
          <w:sz w:val="22"/>
          <w:szCs w:val="22"/>
        </w:rPr>
        <w:t xml:space="preserve">,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A2</w:t>
      </w:r>
      <w:r w:rsidRPr="00CA7A7F">
        <w:rPr>
          <w:rFonts w:ascii="Times New Roman" w:hAnsi="Times New Roman" w:cs="Times New Roman"/>
          <w:color w:val="000000" w:themeColor="text1"/>
          <w:sz w:val="22"/>
          <w:szCs w:val="22"/>
        </w:rPr>
        <w:t xml:space="preserve">, and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A3</w:t>
      </w:r>
      <w:r w:rsidRPr="00CA7A7F">
        <w:rPr>
          <w:rFonts w:ascii="Times New Roman" w:hAnsi="Times New Roman" w:cs="Times New Roman"/>
          <w:color w:val="000000" w:themeColor="text1"/>
          <w:sz w:val="22"/>
          <w:szCs w:val="22"/>
        </w:rPr>
        <w:t>, have been experimentally determined to be 2.04 x 10</w:t>
      </w:r>
      <w:r w:rsidRPr="00CA7A7F">
        <w:rPr>
          <w:rFonts w:ascii="Times New Roman" w:hAnsi="Times New Roman" w:cs="Times New Roman"/>
          <w:color w:val="000000" w:themeColor="text1"/>
          <w:sz w:val="22"/>
          <w:szCs w:val="22"/>
          <w:vertAlign w:val="superscript"/>
        </w:rPr>
        <w:t>-2</w:t>
      </w:r>
      <w:r w:rsidRPr="00CA7A7F">
        <w:rPr>
          <w:rFonts w:ascii="Times New Roman" w:hAnsi="Times New Roman" w:cs="Times New Roman"/>
          <w:color w:val="000000" w:themeColor="text1"/>
          <w:sz w:val="22"/>
          <w:szCs w:val="22"/>
        </w:rPr>
        <w:t>, 2.04 x 10</w:t>
      </w:r>
      <w:r w:rsidRPr="00CA7A7F">
        <w:rPr>
          <w:rFonts w:ascii="Times New Roman" w:hAnsi="Times New Roman" w:cs="Times New Roman"/>
          <w:color w:val="000000" w:themeColor="text1"/>
          <w:sz w:val="22"/>
          <w:szCs w:val="22"/>
          <w:vertAlign w:val="superscript"/>
        </w:rPr>
        <w:t>-3</w:t>
      </w:r>
      <w:r w:rsidRPr="00CA7A7F">
        <w:rPr>
          <w:rFonts w:ascii="Times New Roman" w:hAnsi="Times New Roman" w:cs="Times New Roman"/>
          <w:color w:val="000000" w:themeColor="text1"/>
          <w:sz w:val="22"/>
          <w:szCs w:val="22"/>
        </w:rPr>
        <w:t>, and 3.21 x 10</w:t>
      </w:r>
      <w:r w:rsidRPr="00CA7A7F">
        <w:rPr>
          <w:rFonts w:ascii="Times New Roman" w:hAnsi="Times New Roman" w:cs="Times New Roman"/>
          <w:color w:val="000000" w:themeColor="text1"/>
          <w:sz w:val="22"/>
          <w:szCs w:val="22"/>
          <w:vertAlign w:val="superscript"/>
        </w:rPr>
        <w:t>-4</w:t>
      </w:r>
      <w:r w:rsidRPr="00CA7A7F">
        <w:rPr>
          <w:rFonts w:ascii="Times New Roman" w:hAnsi="Times New Roman" w:cs="Times New Roman"/>
          <w:color w:val="000000" w:themeColor="text1"/>
          <w:sz w:val="22"/>
          <w:szCs w:val="22"/>
        </w:rPr>
        <w:t xml:space="preserve"> L/µmol, respectively, and that for the C2B domain, </w:t>
      </w:r>
      <w:r w:rsidRPr="00CA7A7F">
        <w:rPr>
          <w:rFonts w:ascii="Times New Roman" w:hAnsi="Times New Roman" w:cs="Times New Roman"/>
          <w:i/>
          <w:color w:val="000000" w:themeColor="text1"/>
          <w:sz w:val="22"/>
          <w:szCs w:val="22"/>
        </w:rPr>
        <w:t>K</w:t>
      </w:r>
      <w:r w:rsidRPr="00CA7A7F">
        <w:rPr>
          <w:rFonts w:ascii="Times New Roman" w:hAnsi="Times New Roman" w:cs="Times New Roman"/>
          <w:color w:val="000000" w:themeColor="text1"/>
          <w:sz w:val="22"/>
          <w:szCs w:val="22"/>
          <w:vertAlign w:val="subscript"/>
        </w:rPr>
        <w:t>B1</w:t>
      </w:r>
      <w:r w:rsidRPr="00CA7A7F">
        <w:rPr>
          <w:rFonts w:ascii="Times New Roman" w:hAnsi="Times New Roman" w:cs="Times New Roman"/>
          <w:color w:val="000000" w:themeColor="text1"/>
          <w:sz w:val="22"/>
          <w:szCs w:val="22"/>
        </w:rPr>
        <w:t>, has been determined to be 7.04 x 10</w:t>
      </w:r>
      <w:r w:rsidRPr="00CA7A7F">
        <w:rPr>
          <w:rFonts w:ascii="Times New Roman" w:hAnsi="Times New Roman" w:cs="Times New Roman"/>
          <w:color w:val="000000" w:themeColor="text1"/>
          <w:sz w:val="22"/>
          <w:szCs w:val="22"/>
          <w:vertAlign w:val="superscript"/>
        </w:rPr>
        <w:t>-3</w:t>
      </w:r>
      <w:r w:rsidRPr="00CA7A7F">
        <w:rPr>
          <w:rFonts w:ascii="Times New Roman" w:hAnsi="Times New Roman" w:cs="Times New Roman"/>
          <w:color w:val="000000" w:themeColor="text1"/>
          <w:sz w:val="22"/>
          <w:szCs w:val="22"/>
        </w:rPr>
        <w:t xml:space="preserve"> L/µmol </w:t>
      </w:r>
      <w:r w:rsidRPr="00CA7A7F">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&lt;citation&gt;&lt;priority&gt;28&lt;/priority&gt;&lt;uuid&gt;EEC2519B-0E89-4785-89B3-9BA48F8700EA&lt;/uuid&gt;&lt;publications&gt;&lt;publication&gt;&lt;subtype&gt;400&lt;/subtype&gt;&lt;publisher&gt;American Society for Biochemistry and Molecular Biology&lt;/publisher&gt;&lt;title&gt;The Ca2+ Affinity of Synaptotagmin 1 Is Markedly Increased by a Specific Interaction of Its C2B Domain with Phosphatidylinositol 4,5-Bisphosphate&lt;/title&gt;&lt;url&gt;http://www.jbc.org/lookup/doi/10.1074/jbc.M109.042499&lt;/url&gt;&lt;volume&gt;284&lt;/volume&gt;&lt;publication_date&gt;99200900001200000000200000&lt;/publication_date&gt;&lt;uuid&gt;851083FA-CE0F-47F8-AFEB-EA5D23F15EDC&lt;/uuid&gt;&lt;type&gt;400&lt;/type&gt;&lt;number&gt;38&lt;/number&gt;&lt;doi&gt;10.1074/jbc.M109.042499&lt;/doi&gt;&lt;institution&gt;Department of Neurobiology, Max Planck Institute for Biophysical Chemistry, Am Fassberg 11, 37077 Göttingen, Germany.&lt;/institution&gt;&lt;startpage&gt;25749&lt;/startpage&gt;&lt;endpage&gt;25760&lt;/endpage&gt;&lt;bundle&gt;&lt;publication&gt;&lt;title&gt;The Journal of biological chemistry&lt;/title&gt;&lt;uuid&gt;C1362205-683E-43B2-B739-16CFBE2EE983&lt;/uuid&gt;&lt;subtype&gt;-100&lt;/subtype&gt;&lt;type&gt;-100&lt;/type&gt;&lt;/publication&gt;&lt;/bundle&gt;&lt;authors&gt;&lt;author&gt;&lt;lastName&gt;Radhakrishnan&lt;/lastName&gt;&lt;firstName&gt;Anand&lt;/firstName&gt;&lt;/author&gt;&lt;author&gt;&lt;lastName&gt;Stein&lt;/lastName&gt;&lt;firstName&gt;Alexander&lt;/firstName&gt;&lt;/author&gt;&lt;author&gt;&lt;lastName&gt;Jahn&lt;/lastName&gt;&lt;firstName&gt;Reinhard&lt;/firstName&gt;&lt;/author&gt;&lt;author&gt;&lt;lastName&gt;Fasshauer&lt;/lastName&gt;&lt;firstName&gt;Dirk&lt;/firstName&gt;&lt;/author&gt;&lt;/authors&gt;&lt;/publication&gt;&lt;/publications&gt;&lt;cites&gt;&lt;/cites&gt;&lt;/citation&gt;</w:instrText>
      </w:r>
      <w:r w:rsidRPr="00CA7A7F">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[29]</w:t>
      </w:r>
      <w:r w:rsidRPr="00CA7A7F">
        <w:rPr>
          <w:rFonts w:ascii="Times New Roman" w:hAnsi="Times New Roman" w:cs="Times New Roman"/>
          <w:sz w:val="22"/>
          <w:szCs w:val="22"/>
        </w:rPr>
        <w:fldChar w:fldCharType="end"/>
      </w:r>
      <w:r w:rsidRPr="00CA7A7F">
        <w:rPr>
          <w:rFonts w:ascii="Times New Roman" w:hAnsi="Times New Roman" w:cs="Times New Roman"/>
          <w:color w:val="000000" w:themeColor="text1"/>
          <w:sz w:val="22"/>
          <w:szCs w:val="22"/>
        </w:rPr>
        <w:t>. The reaction equations and each forward and backward rate constant are defined as follows:</w:t>
      </w:r>
    </w:p>
    <w:p w14:paraId="38C3EFB8" w14:textId="77777777" w:rsidR="007F0AF7" w:rsidRPr="00B20C74" w:rsidRDefault="007F0AF7" w:rsidP="007F0AF7">
      <w:pPr>
        <w:rPr>
          <w:rFonts w:cs="Times New Roman"/>
          <w:color w:val="000000" w:themeColor="text1"/>
          <w:sz w:val="22"/>
          <w:szCs w:val="22"/>
        </w:rPr>
      </w:pPr>
      <w:r w:rsidRPr="00B20C74">
        <w:rPr>
          <w:rFonts w:cs="Times New Roman" w:hint="eastAsia"/>
          <w:color w:val="000000" w:themeColor="text1"/>
          <w:sz w:val="22"/>
          <w:szCs w:val="22"/>
        </w:rPr>
        <w:t>Sy</w:t>
      </w:r>
      <w:r w:rsidRPr="00B20C74">
        <w:rPr>
          <w:rFonts w:cs="Times New Roman"/>
          <w:color w:val="000000" w:themeColor="text1"/>
          <w:sz w:val="22"/>
          <w:szCs w:val="22"/>
        </w:rPr>
        <w:t>t1 + Ca = (Ca)</w:t>
      </w:r>
      <w:r w:rsidRPr="00B20C74">
        <w:rPr>
          <w:rFonts w:cs="Times New Roman"/>
          <w:color w:val="000000" w:themeColor="text1"/>
          <w:sz w:val="22"/>
          <w:szCs w:val="22"/>
          <w:vertAlign w:val="subscript"/>
        </w:rPr>
        <w:t>A</w:t>
      </w:r>
      <w:r w:rsidRPr="00B20C74">
        <w:rPr>
          <w:rFonts w:cs="Times New Roman"/>
          <w:color w:val="000000" w:themeColor="text1"/>
          <w:sz w:val="22"/>
          <w:szCs w:val="22"/>
        </w:rPr>
        <w:t>Syt1</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i/>
          <w:color w:val="000000" w:themeColor="text1"/>
          <w:sz w:val="22"/>
          <w:szCs w:val="22"/>
        </w:rPr>
        <w:t>k</w:t>
      </w:r>
      <w:r>
        <w:rPr>
          <w:rFonts w:cs="Times New Roman"/>
          <w:color w:val="000000" w:themeColor="text1"/>
          <w:sz w:val="22"/>
          <w:szCs w:val="22"/>
          <w:vertAlign w:val="subscript"/>
        </w:rPr>
        <w:t>A1f</w:t>
      </w:r>
      <w:r>
        <w:rPr>
          <w:rFonts w:cs="Times New Roman"/>
          <w:color w:val="000000" w:themeColor="text1"/>
          <w:sz w:val="22"/>
          <w:szCs w:val="22"/>
        </w:rPr>
        <w:t xml:space="preserve">, </w:t>
      </w:r>
      <w:r>
        <w:rPr>
          <w:rFonts w:cs="Times New Roman"/>
          <w:i/>
          <w:color w:val="000000" w:themeColor="text1"/>
          <w:sz w:val="22"/>
          <w:szCs w:val="22"/>
        </w:rPr>
        <w:t>k</w:t>
      </w:r>
      <w:r>
        <w:rPr>
          <w:rFonts w:cs="Times New Roman"/>
          <w:color w:val="000000" w:themeColor="text1"/>
          <w:sz w:val="22"/>
          <w:szCs w:val="22"/>
          <w:vertAlign w:val="subscript"/>
        </w:rPr>
        <w:t>A1b</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p>
    <w:p w14:paraId="4FD03AD0" w14:textId="77777777" w:rsidR="007F0AF7" w:rsidRPr="00B20C74" w:rsidRDefault="007F0AF7" w:rsidP="007F0AF7">
      <w:pPr>
        <w:rPr>
          <w:rFonts w:cs="Times New Roman"/>
          <w:color w:val="000000" w:themeColor="text1"/>
          <w:sz w:val="22"/>
          <w:szCs w:val="22"/>
        </w:rPr>
      </w:pPr>
      <w:r w:rsidRPr="00B20C74">
        <w:rPr>
          <w:rFonts w:cs="Times New Roman"/>
          <w:color w:val="000000" w:themeColor="text1"/>
          <w:sz w:val="22"/>
          <w:szCs w:val="22"/>
        </w:rPr>
        <w:t>(Ca)</w:t>
      </w:r>
      <w:r w:rsidRPr="00B20C74">
        <w:rPr>
          <w:rFonts w:cs="Times New Roman"/>
          <w:color w:val="000000" w:themeColor="text1"/>
          <w:sz w:val="22"/>
          <w:szCs w:val="22"/>
          <w:vertAlign w:val="subscript"/>
        </w:rPr>
        <w:t>A</w:t>
      </w:r>
      <w:r w:rsidRPr="00B20C74">
        <w:rPr>
          <w:rFonts w:cs="Times New Roman"/>
          <w:color w:val="000000" w:themeColor="text1"/>
          <w:sz w:val="22"/>
          <w:szCs w:val="22"/>
        </w:rPr>
        <w:t>Syt1 + Ca = (Ca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A</w:t>
      </w:r>
      <w:r w:rsidRPr="00B20C74">
        <w:rPr>
          <w:rFonts w:cs="Times New Roman"/>
          <w:color w:val="000000" w:themeColor="text1"/>
          <w:sz w:val="22"/>
          <w:szCs w:val="22"/>
        </w:rPr>
        <w:t>Syt1</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i/>
          <w:color w:val="000000" w:themeColor="text1"/>
          <w:sz w:val="22"/>
          <w:szCs w:val="22"/>
        </w:rPr>
        <w:t>k</w:t>
      </w:r>
      <w:r>
        <w:rPr>
          <w:rFonts w:cs="Times New Roman"/>
          <w:color w:val="000000" w:themeColor="text1"/>
          <w:sz w:val="22"/>
          <w:szCs w:val="22"/>
          <w:vertAlign w:val="subscript"/>
        </w:rPr>
        <w:t>A2f</w:t>
      </w:r>
      <w:r>
        <w:rPr>
          <w:rFonts w:cs="Times New Roman"/>
          <w:color w:val="000000" w:themeColor="text1"/>
          <w:sz w:val="22"/>
          <w:szCs w:val="22"/>
        </w:rPr>
        <w:t xml:space="preserve">, </w:t>
      </w:r>
      <w:r>
        <w:rPr>
          <w:rFonts w:cs="Times New Roman"/>
          <w:i/>
          <w:color w:val="000000" w:themeColor="text1"/>
          <w:sz w:val="22"/>
          <w:szCs w:val="22"/>
        </w:rPr>
        <w:t>k</w:t>
      </w:r>
      <w:r>
        <w:rPr>
          <w:rFonts w:cs="Times New Roman"/>
          <w:color w:val="000000" w:themeColor="text1"/>
          <w:sz w:val="22"/>
          <w:szCs w:val="22"/>
          <w:vertAlign w:val="subscript"/>
        </w:rPr>
        <w:t>A2b</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p>
    <w:p w14:paraId="026D16A8" w14:textId="77777777" w:rsidR="007F0AF7" w:rsidRPr="00B20C74" w:rsidRDefault="007F0AF7" w:rsidP="007F0AF7">
      <w:pPr>
        <w:rPr>
          <w:rFonts w:cs="Times New Roman"/>
          <w:color w:val="000000" w:themeColor="text1"/>
          <w:sz w:val="22"/>
          <w:szCs w:val="22"/>
        </w:rPr>
      </w:pPr>
      <w:r w:rsidRPr="00B20C74">
        <w:rPr>
          <w:rFonts w:cs="Times New Roman"/>
          <w:color w:val="000000" w:themeColor="text1"/>
          <w:sz w:val="22"/>
          <w:szCs w:val="22"/>
        </w:rPr>
        <w:t>(Ca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A</w:t>
      </w:r>
      <w:r w:rsidRPr="00B20C74">
        <w:rPr>
          <w:rFonts w:cs="Times New Roman"/>
          <w:color w:val="000000" w:themeColor="text1"/>
          <w:sz w:val="22"/>
          <w:szCs w:val="22"/>
        </w:rPr>
        <w:t>Syt1 + Ca = (Ca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A</w:t>
      </w:r>
      <w:r w:rsidRPr="00B20C74">
        <w:rPr>
          <w:rFonts w:cs="Times New Roman"/>
          <w:color w:val="000000" w:themeColor="text1"/>
          <w:sz w:val="22"/>
          <w:szCs w:val="22"/>
        </w:rPr>
        <w:t>(Ca)</w:t>
      </w:r>
      <w:r w:rsidRPr="00B20C74">
        <w:rPr>
          <w:rFonts w:cs="Times New Roman"/>
          <w:color w:val="000000" w:themeColor="text1"/>
          <w:sz w:val="22"/>
          <w:szCs w:val="22"/>
          <w:vertAlign w:val="subscript"/>
        </w:rPr>
        <w:t>B</w:t>
      </w:r>
      <w:r w:rsidRPr="00B20C74">
        <w:rPr>
          <w:rFonts w:cs="Times New Roman"/>
          <w:color w:val="000000" w:themeColor="text1"/>
          <w:sz w:val="22"/>
          <w:szCs w:val="22"/>
        </w:rPr>
        <w:t>Syt1</w:t>
      </w:r>
      <w:r>
        <w:rPr>
          <w:rFonts w:cs="Times New Roman"/>
          <w:color w:val="000000" w:themeColor="text1"/>
          <w:sz w:val="22"/>
          <w:szCs w:val="22"/>
        </w:rPr>
        <w:tab/>
      </w:r>
      <w:r>
        <w:rPr>
          <w:rFonts w:cs="Times New Roman"/>
          <w:color w:val="000000" w:themeColor="text1"/>
          <w:sz w:val="22"/>
          <w:szCs w:val="22"/>
        </w:rPr>
        <w:tab/>
      </w:r>
      <w:r>
        <w:rPr>
          <w:rFonts w:cs="Times New Roman"/>
          <w:i/>
          <w:color w:val="000000" w:themeColor="text1"/>
          <w:sz w:val="22"/>
          <w:szCs w:val="22"/>
        </w:rPr>
        <w:t>k</w:t>
      </w:r>
      <w:r>
        <w:rPr>
          <w:rFonts w:cs="Times New Roman"/>
          <w:color w:val="000000" w:themeColor="text1"/>
          <w:sz w:val="22"/>
          <w:szCs w:val="22"/>
          <w:vertAlign w:val="subscript"/>
        </w:rPr>
        <w:t>B3f</w:t>
      </w:r>
      <w:r>
        <w:rPr>
          <w:rFonts w:cs="Times New Roman"/>
          <w:color w:val="000000" w:themeColor="text1"/>
          <w:sz w:val="22"/>
          <w:szCs w:val="22"/>
        </w:rPr>
        <w:t xml:space="preserve">, </w:t>
      </w:r>
      <w:r>
        <w:rPr>
          <w:rFonts w:cs="Times New Roman"/>
          <w:i/>
          <w:color w:val="000000" w:themeColor="text1"/>
          <w:sz w:val="22"/>
          <w:szCs w:val="22"/>
        </w:rPr>
        <w:t>k</w:t>
      </w:r>
      <w:r>
        <w:rPr>
          <w:rFonts w:cs="Times New Roman"/>
          <w:color w:val="000000" w:themeColor="text1"/>
          <w:sz w:val="22"/>
          <w:szCs w:val="22"/>
          <w:vertAlign w:val="subscript"/>
        </w:rPr>
        <w:t>B3b</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p>
    <w:p w14:paraId="2E0ADD62" w14:textId="77777777" w:rsidR="007F0AF7" w:rsidRPr="00B20C74" w:rsidRDefault="007F0AF7" w:rsidP="007F0AF7">
      <w:pPr>
        <w:rPr>
          <w:rFonts w:cs="Times New Roman"/>
          <w:color w:val="000000" w:themeColor="text1"/>
          <w:sz w:val="22"/>
          <w:szCs w:val="22"/>
        </w:rPr>
      </w:pPr>
      <w:r w:rsidRPr="00B20C74">
        <w:rPr>
          <w:rFonts w:cs="Times New Roman"/>
          <w:color w:val="000000" w:themeColor="text1"/>
          <w:sz w:val="22"/>
          <w:szCs w:val="22"/>
        </w:rPr>
        <w:t>(Ca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A</w:t>
      </w:r>
      <w:r w:rsidRPr="00B20C74">
        <w:rPr>
          <w:rFonts w:cs="Times New Roman"/>
          <w:color w:val="000000" w:themeColor="text1"/>
          <w:sz w:val="22"/>
          <w:szCs w:val="22"/>
        </w:rPr>
        <w:t>(Ca)</w:t>
      </w:r>
      <w:r w:rsidRPr="00B20C74">
        <w:rPr>
          <w:rFonts w:cs="Times New Roman"/>
          <w:color w:val="000000" w:themeColor="text1"/>
          <w:sz w:val="22"/>
          <w:szCs w:val="22"/>
          <w:vertAlign w:val="subscript"/>
        </w:rPr>
        <w:t>B</w:t>
      </w:r>
      <w:r w:rsidRPr="00B20C74">
        <w:rPr>
          <w:rFonts w:cs="Times New Roman"/>
          <w:color w:val="000000" w:themeColor="text1"/>
          <w:sz w:val="22"/>
          <w:szCs w:val="22"/>
        </w:rPr>
        <w:t>Syt1 + Ca = (Ca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A</w:t>
      </w:r>
      <w:r w:rsidRPr="00B20C74">
        <w:rPr>
          <w:rFonts w:cs="Times New Roman"/>
          <w:color w:val="000000" w:themeColor="text1"/>
          <w:sz w:val="22"/>
          <w:szCs w:val="22"/>
        </w:rPr>
        <w:t>(Ca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B</w:t>
      </w:r>
      <w:r w:rsidRPr="00B20C74">
        <w:rPr>
          <w:rFonts w:cs="Times New Roman"/>
          <w:color w:val="000000" w:themeColor="text1"/>
          <w:sz w:val="22"/>
          <w:szCs w:val="22"/>
        </w:rPr>
        <w:t>Syt1</w:t>
      </w:r>
      <w:r>
        <w:rPr>
          <w:rFonts w:cs="Times New Roman"/>
          <w:color w:val="000000" w:themeColor="text1"/>
          <w:sz w:val="22"/>
          <w:szCs w:val="22"/>
        </w:rPr>
        <w:tab/>
      </w:r>
      <w:r>
        <w:rPr>
          <w:rFonts w:cs="Times New Roman"/>
          <w:color w:val="000000" w:themeColor="text1"/>
          <w:sz w:val="22"/>
          <w:szCs w:val="22"/>
        </w:rPr>
        <w:tab/>
      </w:r>
      <w:r>
        <w:rPr>
          <w:rFonts w:cs="Times New Roman"/>
          <w:i/>
          <w:color w:val="000000" w:themeColor="text1"/>
          <w:sz w:val="22"/>
          <w:szCs w:val="22"/>
        </w:rPr>
        <w:t>k</w:t>
      </w:r>
      <w:r>
        <w:rPr>
          <w:rFonts w:cs="Times New Roman"/>
          <w:color w:val="000000" w:themeColor="text1"/>
          <w:sz w:val="22"/>
          <w:szCs w:val="22"/>
          <w:vertAlign w:val="subscript"/>
        </w:rPr>
        <w:t>B4f</w:t>
      </w:r>
      <w:r>
        <w:rPr>
          <w:rFonts w:cs="Times New Roman"/>
          <w:color w:val="000000" w:themeColor="text1"/>
          <w:sz w:val="22"/>
          <w:szCs w:val="22"/>
        </w:rPr>
        <w:t xml:space="preserve">, </w:t>
      </w:r>
      <w:r>
        <w:rPr>
          <w:rFonts w:cs="Times New Roman"/>
          <w:i/>
          <w:color w:val="000000" w:themeColor="text1"/>
          <w:sz w:val="22"/>
          <w:szCs w:val="22"/>
        </w:rPr>
        <w:t>k</w:t>
      </w:r>
      <w:r>
        <w:rPr>
          <w:rFonts w:cs="Times New Roman"/>
          <w:color w:val="000000" w:themeColor="text1"/>
          <w:sz w:val="22"/>
          <w:szCs w:val="22"/>
          <w:vertAlign w:val="subscript"/>
        </w:rPr>
        <w:t>B4b</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p>
    <w:p w14:paraId="71DBD4D7" w14:textId="77777777" w:rsidR="007F0AF7" w:rsidRPr="00B20C74" w:rsidRDefault="007F0AF7" w:rsidP="007F0AF7">
      <w:pPr>
        <w:rPr>
          <w:rFonts w:cs="Times New Roman"/>
          <w:color w:val="000000" w:themeColor="text1"/>
          <w:sz w:val="22"/>
          <w:szCs w:val="22"/>
        </w:rPr>
      </w:pPr>
      <w:r w:rsidRPr="00B20C74">
        <w:rPr>
          <w:rFonts w:cs="Times New Roman"/>
          <w:color w:val="000000" w:themeColor="text1"/>
          <w:sz w:val="22"/>
          <w:szCs w:val="22"/>
        </w:rPr>
        <w:t>(Ca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A</w:t>
      </w:r>
      <w:r w:rsidRPr="00B20C74">
        <w:rPr>
          <w:rFonts w:cs="Times New Roman"/>
          <w:color w:val="000000" w:themeColor="text1"/>
          <w:sz w:val="22"/>
          <w:szCs w:val="22"/>
        </w:rPr>
        <w:t>(Ca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B</w:t>
      </w:r>
      <w:r w:rsidRPr="00B20C74">
        <w:rPr>
          <w:rFonts w:cs="Times New Roman"/>
          <w:color w:val="000000" w:themeColor="text1"/>
          <w:sz w:val="22"/>
          <w:szCs w:val="22"/>
        </w:rPr>
        <w:t>Syt1 + Ca = (Ca</w:t>
      </w:r>
      <w:r w:rsidRPr="00B20C74">
        <w:rPr>
          <w:rFonts w:cs="Times New Roman"/>
          <w:color w:val="000000" w:themeColor="text1"/>
          <w:sz w:val="22"/>
          <w:szCs w:val="22"/>
          <w:vertAlign w:val="subscript"/>
        </w:rPr>
        <w:t>3</w:t>
      </w:r>
      <w:r w:rsidRPr="00B20C74">
        <w:rPr>
          <w:rFonts w:cs="Times New Roman"/>
          <w:color w:val="000000" w:themeColor="text1"/>
          <w:sz w:val="22"/>
          <w:szCs w:val="22"/>
        </w:rPr>
        <w:t>)</w:t>
      </w:r>
      <w:r w:rsidRPr="00B20C74">
        <w:rPr>
          <w:rFonts w:cs="Times New Roman"/>
          <w:color w:val="000000" w:themeColor="text1"/>
          <w:sz w:val="22"/>
          <w:szCs w:val="22"/>
          <w:vertAlign w:val="subscript"/>
        </w:rPr>
        <w:t>A</w:t>
      </w:r>
      <w:r w:rsidRPr="00B20C74">
        <w:rPr>
          <w:rFonts w:cs="Times New Roman"/>
          <w:color w:val="000000" w:themeColor="text1"/>
          <w:sz w:val="22"/>
          <w:szCs w:val="22"/>
        </w:rPr>
        <w:t>(Ca</w:t>
      </w:r>
      <w:r w:rsidRPr="00B20C74">
        <w:rPr>
          <w:rFonts w:cs="Times New Roman"/>
          <w:color w:val="000000" w:themeColor="text1"/>
          <w:sz w:val="22"/>
          <w:szCs w:val="22"/>
          <w:vertAlign w:val="subscript"/>
        </w:rPr>
        <w:t>2</w:t>
      </w:r>
      <w:r w:rsidRPr="00B20C74">
        <w:rPr>
          <w:rFonts w:cs="Times New Roman"/>
          <w:color w:val="000000" w:themeColor="text1"/>
          <w:sz w:val="22"/>
          <w:szCs w:val="22"/>
        </w:rPr>
        <w:t>)</w:t>
      </w:r>
      <w:r w:rsidRPr="00B20C74">
        <w:rPr>
          <w:rFonts w:cs="Times New Roman"/>
          <w:color w:val="000000" w:themeColor="text1"/>
          <w:sz w:val="22"/>
          <w:szCs w:val="22"/>
          <w:vertAlign w:val="subscript"/>
        </w:rPr>
        <w:t>B</w:t>
      </w:r>
      <w:r w:rsidRPr="00B20C74">
        <w:rPr>
          <w:rFonts w:cs="Times New Roman"/>
          <w:color w:val="000000" w:themeColor="text1"/>
          <w:sz w:val="22"/>
          <w:szCs w:val="22"/>
        </w:rPr>
        <w:t>Syt1</w:t>
      </w:r>
      <w:r>
        <w:rPr>
          <w:rFonts w:cs="Times New Roman"/>
          <w:color w:val="000000" w:themeColor="text1"/>
          <w:sz w:val="22"/>
          <w:szCs w:val="22"/>
        </w:rPr>
        <w:tab/>
      </w:r>
      <w:r>
        <w:rPr>
          <w:rFonts w:cs="Times New Roman"/>
          <w:color w:val="000000" w:themeColor="text1"/>
          <w:sz w:val="22"/>
          <w:szCs w:val="22"/>
        </w:rPr>
        <w:tab/>
      </w:r>
      <w:r>
        <w:rPr>
          <w:rFonts w:cs="Times New Roman"/>
          <w:i/>
          <w:color w:val="000000" w:themeColor="text1"/>
          <w:sz w:val="22"/>
          <w:szCs w:val="22"/>
        </w:rPr>
        <w:t>k</w:t>
      </w:r>
      <w:r>
        <w:rPr>
          <w:rFonts w:cs="Times New Roman"/>
          <w:color w:val="000000" w:themeColor="text1"/>
          <w:sz w:val="22"/>
          <w:szCs w:val="22"/>
          <w:vertAlign w:val="subscript"/>
        </w:rPr>
        <w:t>A5f</w:t>
      </w:r>
      <w:r>
        <w:rPr>
          <w:rFonts w:cs="Times New Roman"/>
          <w:color w:val="000000" w:themeColor="text1"/>
          <w:sz w:val="22"/>
          <w:szCs w:val="22"/>
        </w:rPr>
        <w:t xml:space="preserve">, </w:t>
      </w:r>
      <w:r>
        <w:rPr>
          <w:rFonts w:cs="Times New Roman"/>
          <w:i/>
          <w:color w:val="000000" w:themeColor="text1"/>
          <w:sz w:val="22"/>
          <w:szCs w:val="22"/>
        </w:rPr>
        <w:t>k</w:t>
      </w:r>
      <w:r>
        <w:rPr>
          <w:rFonts w:cs="Times New Roman"/>
          <w:color w:val="000000" w:themeColor="text1"/>
          <w:sz w:val="22"/>
          <w:szCs w:val="22"/>
          <w:vertAlign w:val="subscript"/>
        </w:rPr>
        <w:t>A5b</w:t>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r>
        <w:rPr>
          <w:rFonts w:cs="Times New Roman"/>
          <w:color w:val="000000" w:themeColor="text1"/>
          <w:sz w:val="22"/>
          <w:szCs w:val="22"/>
        </w:rPr>
        <w:tab/>
      </w:r>
    </w:p>
    <w:p w14:paraId="19811D97" w14:textId="77777777" w:rsidR="007F0AF7" w:rsidRPr="00F50403" w:rsidRDefault="007F0AF7" w:rsidP="002075DF">
      <w:pPr>
        <w:jc w:val="both"/>
        <w:rPr>
          <w:rFonts w:ascii="Times New Roman" w:hAnsi="Times New Roman" w:cs="Times New Roman"/>
          <w:color w:val="000000" w:themeColor="text1"/>
          <w:sz w:val="22"/>
          <w:szCs w:val="22"/>
        </w:rPr>
      </w:pPr>
      <w:r w:rsidRPr="00F50403">
        <w:rPr>
          <w:rFonts w:ascii="Times New Roman" w:hAnsi="Times New Roman" w:cs="Times New Roman"/>
          <w:color w:val="000000" w:themeColor="text1"/>
          <w:sz w:val="22"/>
          <w:szCs w:val="22"/>
        </w:rPr>
        <w:t xml:space="preserve">If we assumed these forward rate constants,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A1f</w:t>
      </w:r>
      <w:r w:rsidRPr="00F50403">
        <w:rPr>
          <w:rFonts w:ascii="Times New Roman" w:hAnsi="Times New Roman" w:cs="Times New Roman"/>
          <w:color w:val="000000" w:themeColor="text1"/>
          <w:sz w:val="22"/>
          <w:szCs w:val="22"/>
        </w:rPr>
        <w:t xml:space="preserve">,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A2f</w:t>
      </w:r>
      <w:r w:rsidRPr="00F50403">
        <w:rPr>
          <w:rFonts w:ascii="Times New Roman" w:hAnsi="Times New Roman" w:cs="Times New Roman"/>
          <w:color w:val="000000" w:themeColor="text1"/>
          <w:sz w:val="22"/>
          <w:szCs w:val="22"/>
        </w:rPr>
        <w:t xml:space="preserve">,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B3f</w:t>
      </w:r>
      <w:r w:rsidRPr="00F50403">
        <w:rPr>
          <w:rFonts w:ascii="Times New Roman" w:hAnsi="Times New Roman" w:cs="Times New Roman"/>
          <w:color w:val="000000" w:themeColor="text1"/>
          <w:sz w:val="22"/>
          <w:szCs w:val="22"/>
        </w:rPr>
        <w:t xml:space="preserve">,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B4f</w:t>
      </w:r>
      <w:r w:rsidRPr="00F50403">
        <w:rPr>
          <w:rFonts w:ascii="Times New Roman" w:hAnsi="Times New Roman" w:cs="Times New Roman"/>
          <w:color w:val="000000" w:themeColor="text1"/>
          <w:sz w:val="22"/>
          <w:szCs w:val="22"/>
        </w:rPr>
        <w:t xml:space="preserve">, and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A5f</w:t>
      </w:r>
      <w:r w:rsidRPr="00F50403">
        <w:rPr>
          <w:rFonts w:ascii="Times New Roman" w:hAnsi="Times New Roman" w:cs="Times New Roman"/>
          <w:color w:val="000000" w:themeColor="text1"/>
          <w:sz w:val="22"/>
          <w:szCs w:val="22"/>
        </w:rPr>
        <w:t xml:space="preserve">, to be 2.0, 1.0, 1.0, 1.0, and 0.5 L/(µmol s), respectively, those backward rate constants,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A1b</w:t>
      </w:r>
      <w:r w:rsidRPr="00F50403">
        <w:rPr>
          <w:rFonts w:ascii="Times New Roman" w:hAnsi="Times New Roman" w:cs="Times New Roman"/>
          <w:color w:val="000000" w:themeColor="text1"/>
          <w:sz w:val="22"/>
          <w:szCs w:val="22"/>
        </w:rPr>
        <w:t xml:space="preserve">,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A2b</w:t>
      </w:r>
      <w:r w:rsidRPr="00F50403">
        <w:rPr>
          <w:rFonts w:ascii="Times New Roman" w:hAnsi="Times New Roman" w:cs="Times New Roman"/>
          <w:color w:val="000000" w:themeColor="text1"/>
          <w:sz w:val="22"/>
          <w:szCs w:val="22"/>
        </w:rPr>
        <w:t xml:space="preserve">,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B3b</w:t>
      </w:r>
      <w:r w:rsidRPr="00F50403">
        <w:rPr>
          <w:rFonts w:ascii="Times New Roman" w:hAnsi="Times New Roman" w:cs="Times New Roman"/>
          <w:color w:val="000000" w:themeColor="text1"/>
          <w:sz w:val="22"/>
          <w:szCs w:val="22"/>
        </w:rPr>
        <w:t xml:space="preserve">,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B4b</w:t>
      </w:r>
      <w:r w:rsidRPr="00F50403">
        <w:rPr>
          <w:rFonts w:ascii="Times New Roman" w:hAnsi="Times New Roman" w:cs="Times New Roman"/>
          <w:color w:val="000000" w:themeColor="text1"/>
          <w:sz w:val="22"/>
          <w:szCs w:val="22"/>
        </w:rPr>
        <w:t xml:space="preserve">, and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A5b</w:t>
      </w:r>
      <w:r w:rsidRPr="00F50403">
        <w:rPr>
          <w:rFonts w:ascii="Times New Roman" w:hAnsi="Times New Roman" w:cs="Times New Roman"/>
          <w:color w:val="000000" w:themeColor="text1"/>
          <w:sz w:val="22"/>
          <w:szCs w:val="22"/>
        </w:rPr>
        <w:t>, were determined to be 97, 488, 142, 142, and 1560 s</w:t>
      </w:r>
      <w:r w:rsidRPr="00F50403">
        <w:rPr>
          <w:rFonts w:ascii="Times New Roman" w:hAnsi="Times New Roman" w:cs="Times New Roman"/>
          <w:color w:val="000000" w:themeColor="text1"/>
          <w:sz w:val="22"/>
          <w:szCs w:val="22"/>
          <w:vertAlign w:val="superscript"/>
        </w:rPr>
        <w:t>-1</w:t>
      </w:r>
      <w:r w:rsidRPr="00F50403">
        <w:rPr>
          <w:rFonts w:ascii="Times New Roman" w:hAnsi="Times New Roman" w:cs="Times New Roman"/>
          <w:color w:val="000000" w:themeColor="text1"/>
          <w:sz w:val="22"/>
          <w:szCs w:val="22"/>
        </w:rPr>
        <w:t xml:space="preserve">, respectively, by using the experimentally determined binding constants,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A1</w:t>
      </w:r>
      <w:r w:rsidRPr="00F50403">
        <w:rPr>
          <w:rFonts w:ascii="Times New Roman" w:hAnsi="Times New Roman" w:cs="Times New Roman"/>
          <w:color w:val="000000" w:themeColor="text1"/>
          <w:sz w:val="22"/>
          <w:szCs w:val="22"/>
        </w:rPr>
        <w:t xml:space="preserve">,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A2</w:t>
      </w:r>
      <w:r w:rsidRPr="00F50403">
        <w:rPr>
          <w:rFonts w:ascii="Times New Roman" w:hAnsi="Times New Roman" w:cs="Times New Roman"/>
          <w:color w:val="000000" w:themeColor="text1"/>
          <w:sz w:val="22"/>
          <w:szCs w:val="22"/>
        </w:rPr>
        <w:t xml:space="preserve">,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A3</w:t>
      </w:r>
      <w:r w:rsidRPr="00F50403">
        <w:rPr>
          <w:rFonts w:ascii="Times New Roman" w:hAnsi="Times New Roman" w:cs="Times New Roman"/>
          <w:color w:val="000000" w:themeColor="text1"/>
          <w:sz w:val="22"/>
          <w:szCs w:val="22"/>
        </w:rPr>
        <w:t xml:space="preserve">, and </w:t>
      </w:r>
      <w:r w:rsidRPr="00F50403">
        <w:rPr>
          <w:rFonts w:ascii="Times New Roman" w:hAnsi="Times New Roman" w:cs="Times New Roman"/>
          <w:i/>
          <w:color w:val="000000" w:themeColor="text1"/>
          <w:sz w:val="22"/>
          <w:szCs w:val="22"/>
        </w:rPr>
        <w:t>K</w:t>
      </w:r>
      <w:r w:rsidRPr="00F50403">
        <w:rPr>
          <w:rFonts w:ascii="Times New Roman" w:hAnsi="Times New Roman" w:cs="Times New Roman"/>
          <w:color w:val="000000" w:themeColor="text1"/>
          <w:sz w:val="22"/>
          <w:szCs w:val="22"/>
          <w:vertAlign w:val="subscript"/>
        </w:rPr>
        <w:t>B1</w:t>
      </w:r>
      <w:r w:rsidRPr="00F50403">
        <w:rPr>
          <w:rFonts w:ascii="Times New Roman" w:hAnsi="Times New Roman" w:cs="Times New Roman"/>
          <w:color w:val="000000" w:themeColor="text1"/>
          <w:sz w:val="22"/>
          <w:szCs w:val="22"/>
        </w:rPr>
        <w:t xml:space="preserve">. </w:t>
      </w:r>
    </w:p>
    <w:p w14:paraId="0958E979" w14:textId="77777777" w:rsidR="007F0AF7" w:rsidRDefault="007F0AF7" w:rsidP="007F0AF7">
      <w:pPr>
        <w:rPr>
          <w:rFonts w:cs="Times New Roman"/>
          <w:color w:val="000000" w:themeColor="text1"/>
          <w:sz w:val="22"/>
          <w:szCs w:val="22"/>
        </w:rPr>
      </w:pPr>
    </w:p>
    <w:p w14:paraId="3301829A" w14:textId="42F21B96" w:rsidR="007F0AF7" w:rsidRPr="00332A52" w:rsidRDefault="007F0AF7" w:rsidP="007F0AF7">
      <w:pPr>
        <w:rPr>
          <w:rFonts w:cs="Times New Roman"/>
          <w:color w:val="000000" w:themeColor="text1"/>
          <w:sz w:val="22"/>
          <w:szCs w:val="22"/>
        </w:rPr>
      </w:pPr>
      <w:r>
        <w:rPr>
          <w:rFonts w:asciiTheme="majorHAnsi" w:hAnsiTheme="majorHAnsi" w:cstheme="majorHAnsi"/>
          <w:b/>
          <w:sz w:val="22"/>
          <w:szCs w:val="22"/>
        </w:rPr>
        <w:t xml:space="preserve">Network model on phosphorylation/dephosphorylation dynamics of AMPARs at the </w:t>
      </w:r>
      <w:r w:rsidR="00FD6717">
        <w:rPr>
          <w:rFonts w:asciiTheme="majorHAnsi" w:hAnsiTheme="majorHAnsi" w:cstheme="majorHAnsi"/>
          <w:b/>
          <w:sz w:val="22"/>
          <w:szCs w:val="22"/>
        </w:rPr>
        <w:t>synaptic membrane</w:t>
      </w:r>
    </w:p>
    <w:p w14:paraId="712DB71B" w14:textId="5E95081A" w:rsidR="007F0AF7" w:rsidRDefault="007F0AF7" w:rsidP="00A416F9">
      <w:pPr>
        <w:tabs>
          <w:tab w:val="left" w:pos="640"/>
        </w:tabs>
        <w:autoSpaceDE w:val="0"/>
        <w:autoSpaceDN w:val="0"/>
        <w:adjustRightInd w:val="0"/>
        <w:jc w:val="both"/>
        <w:rPr>
          <w:rFonts w:cs="Times New Roman"/>
          <w:sz w:val="22"/>
          <w:szCs w:val="22"/>
        </w:rPr>
      </w:pPr>
      <w:r w:rsidRPr="00F50403">
        <w:rPr>
          <w:rFonts w:ascii="Times New Roman" w:hAnsi="Times New Roman" w:cs="Times New Roman"/>
          <w:color w:val="000000" w:themeColor="text1"/>
          <w:sz w:val="22"/>
          <w:szCs w:val="22"/>
        </w:rPr>
        <w:t xml:space="preserve">We incorporated </w:t>
      </w:r>
      <w:r w:rsidR="00B231A8" w:rsidRPr="00F50403">
        <w:rPr>
          <w:rFonts w:ascii="Times New Roman" w:hAnsi="Times New Roman" w:cs="Times New Roman"/>
          <w:color w:val="000000" w:themeColor="text1"/>
          <w:sz w:val="22"/>
          <w:szCs w:val="22"/>
          <w:lang w:val="en-GB"/>
        </w:rPr>
        <w:t>Glu</w:t>
      </w:r>
      <w:r w:rsidR="00B231A8">
        <w:rPr>
          <w:rFonts w:ascii="Times New Roman" w:hAnsi="Times New Roman" w:cs="Times New Roman"/>
          <w:color w:val="000000" w:themeColor="text1"/>
          <w:sz w:val="22"/>
          <w:szCs w:val="22"/>
          <w:lang w:val="en-GB"/>
        </w:rPr>
        <w:t>A</w:t>
      </w:r>
      <w:r w:rsidR="00B231A8" w:rsidRPr="00F50403">
        <w:rPr>
          <w:rFonts w:ascii="Times New Roman" w:hAnsi="Times New Roman" w:cs="Times New Roman"/>
          <w:color w:val="000000" w:themeColor="text1"/>
          <w:sz w:val="22"/>
          <w:szCs w:val="22"/>
          <w:lang w:val="en-GB"/>
        </w:rPr>
        <w:t>1</w:t>
      </w:r>
      <w:r w:rsidRPr="00F50403">
        <w:rPr>
          <w:rFonts w:ascii="Times New Roman" w:hAnsi="Times New Roman" w:cs="Times New Roman"/>
          <w:color w:val="000000" w:themeColor="text1"/>
          <w:sz w:val="22"/>
          <w:szCs w:val="22"/>
          <w:lang w:val="en-GB"/>
        </w:rPr>
        <w:t>/</w:t>
      </w:r>
      <w:r w:rsidR="00B231A8">
        <w:rPr>
          <w:rFonts w:ascii="Times New Roman" w:hAnsi="Times New Roman" w:cs="Times New Roman"/>
          <w:color w:val="000000" w:themeColor="text1"/>
          <w:sz w:val="22"/>
          <w:szCs w:val="22"/>
          <w:lang w:val="en-GB"/>
        </w:rPr>
        <w:t>A</w:t>
      </w:r>
      <w:r w:rsidR="00B231A8" w:rsidRPr="00F50403">
        <w:rPr>
          <w:rFonts w:ascii="Times New Roman" w:hAnsi="Times New Roman" w:cs="Times New Roman"/>
          <w:color w:val="000000" w:themeColor="text1"/>
          <w:sz w:val="22"/>
          <w:szCs w:val="22"/>
          <w:lang w:val="en-GB"/>
        </w:rPr>
        <w:t xml:space="preserve">2 </w:t>
      </w:r>
      <w:r w:rsidRPr="00F50403">
        <w:rPr>
          <w:rFonts w:ascii="Times New Roman" w:hAnsi="Times New Roman" w:cs="Times New Roman"/>
          <w:color w:val="000000" w:themeColor="text1"/>
          <w:sz w:val="22"/>
          <w:szCs w:val="22"/>
          <w:lang w:val="en-GB"/>
        </w:rPr>
        <w:t xml:space="preserve">heterotetramer (Fig. 1a), which is the most dominant subtype at hippocampal neurons </w:t>
      </w:r>
      <w:r w:rsidRPr="00F50403">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&lt;citation&gt;&lt;priority&gt;1&lt;/priority&gt;&lt;uuid&gt;279C4B94-D53F-4F38-AEFD-C2A1E5BD7CC3&lt;/uuid&gt;&lt;publications&gt;&lt;publication&gt;&lt;subtype&gt;400&lt;/subtype&gt;&lt;title&gt;Subunit Composition of Synaptic AMPA Receptors Revealed by a Single-Cell Genetic Approach&lt;/title&gt;&lt;url&gt;http://linkinghub.elsevier.com/retrieve/pii/S0896627309002554&lt;/url&gt;&lt;volume&gt;62&lt;/volume&gt;&lt;revision_date&gt;99200901061200000000222000&lt;/revision_date&gt;&lt;publication_date&gt;99200904301200000000222000&lt;/publication_date&gt;&lt;uuid&gt;EDB25EE6-E57E-45EF-A581-07F26F6CA30D&lt;/uuid&gt;&lt;type&gt;400&lt;/type&gt;&lt;accepted_date&gt;99200902141200000000222000&lt;/accepted_date&gt;&lt;number&gt;2&lt;/number&gt;&lt;submission_date&gt;99200811111200000000222000&lt;/submission_date&gt;&lt;doi&gt;10.1016/j.neuron.2009.02.027&lt;/doi&gt;&lt;institution&gt;Department of Cellular and Molecular Pharmacology, University of California, San Francisco, San Francisco, CA 94143, USA.&lt;/institution&gt;&lt;startpage&gt;254&lt;/startpage&gt;&lt;endpage&gt;268&lt;/endpage&gt;&lt;bundle&gt;&lt;publication&gt;&lt;title&gt;Neuron&lt;/title&gt;&lt;uuid&gt;271C3E19-88FE-4D9B-BF30-ECDEED301DF5&lt;/uuid&gt;&lt;subtype&gt;-100&lt;/subtype&gt;&lt;publisher&gt;Elsevier Inc.&lt;/publisher&gt;&lt;type&gt;-100&lt;/type&gt;&lt;/publication&gt;&lt;/bundle&gt;&lt;authors&gt;&lt;author&gt;&lt;lastName&gt;Lu&lt;/lastName&gt;&lt;firstName&gt;Wei&lt;/firstName&gt;&lt;/author&gt;&lt;author&gt;&lt;lastName&gt;Shi&lt;/lastName&gt;&lt;firstName&gt;Yun&lt;/firstName&gt;&lt;/author&gt;&lt;author&gt;&lt;lastName&gt;Jackson&lt;/lastName&gt;&lt;firstName&gt;Alexander&lt;/firstName&gt;&lt;middleNames&gt;C&lt;/middleNames&gt;&lt;/author&gt;&lt;author&gt;&lt;lastName&gt;Bjorgan&lt;/lastName&gt;&lt;firstName&gt;Kirsten&lt;/firstName&gt;&lt;/author&gt;&lt;author&gt;&lt;lastName&gt;During&lt;/lastName&gt;&lt;firstName&gt;Matthew&lt;/firstName&gt;&lt;middleNames&gt;J&lt;/middleNames&gt;&lt;/author&gt;&lt;author&gt;&lt;lastName&gt;Sprengel&lt;/lastName&gt;&lt;firstName&gt;Rolf&lt;/firstName&gt;&lt;/author&gt;&lt;author&gt;&lt;lastName&gt;Seeburg&lt;/lastName&gt;&lt;firstName&gt;Peter&lt;/firstName&gt;&lt;middleNames&gt;H&lt;/middleNames&gt;&lt;/author&gt;&lt;author&gt;&lt;lastName&gt;Nicoll&lt;/lastName&gt;&lt;firstName&gt;Roger&lt;/firstName&gt;&lt;middleNames&gt;A&lt;/middleNames&gt;&lt;/author&gt;&lt;/authors&gt;&lt;/publication&gt;&lt;/publications&gt;&lt;cites&gt;&lt;/cites&gt;&lt;/citation&gt;</w:instrText>
      </w:r>
      <w:r w:rsidRPr="00F50403">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[35]</w:t>
      </w:r>
      <w:r w:rsidRPr="00F50403">
        <w:rPr>
          <w:rFonts w:ascii="Times New Roman" w:hAnsi="Times New Roman" w:cs="Times New Roman"/>
          <w:color w:val="000000" w:themeColor="text1"/>
          <w:sz w:val="22"/>
          <w:szCs w:val="22"/>
        </w:rPr>
        <w:fldChar w:fldCharType="end"/>
      </w:r>
      <w:r w:rsidRPr="00F50403">
        <w:rPr>
          <w:rFonts w:ascii="Times New Roman" w:hAnsi="Times New Roman" w:cs="Times New Roman"/>
          <w:color w:val="000000" w:themeColor="text1"/>
          <w:sz w:val="22"/>
          <w:szCs w:val="22"/>
          <w:lang w:val="en-GB"/>
        </w:rPr>
        <w:t>, as the AMPAR model. The state of the AMPAR is identified by the 2 x 2 matrix shown in Fig.</w:t>
      </w:r>
      <w:r w:rsidR="00B2773B">
        <w:rPr>
          <w:rFonts w:ascii="Times New Roman" w:hAnsi="Times New Roman" w:cs="Times New Roman"/>
          <w:color w:val="000000" w:themeColor="text1"/>
          <w:sz w:val="22"/>
          <w:szCs w:val="22"/>
          <w:lang w:val="en-GB"/>
        </w:rPr>
        <w:t xml:space="preserve"> </w:t>
      </w:r>
      <w:r w:rsidR="001045BA">
        <w:rPr>
          <w:rFonts w:ascii="Times New Roman" w:hAnsi="Times New Roman" w:cs="Times New Roman"/>
          <w:color w:val="000000" w:themeColor="text1"/>
          <w:sz w:val="22"/>
          <w:szCs w:val="22"/>
          <w:lang w:val="en-GB"/>
        </w:rPr>
        <w:t>S9</w:t>
      </w:r>
      <w:r w:rsidR="00B2773B">
        <w:rPr>
          <w:rFonts w:ascii="Times New Roman" w:hAnsi="Times New Roman" w:cs="Times New Roman"/>
          <w:color w:val="000000" w:themeColor="text1"/>
          <w:sz w:val="22"/>
          <w:szCs w:val="22"/>
          <w:lang w:val="en-GB"/>
        </w:rPr>
        <w:t>.</w:t>
      </w:r>
      <w:r w:rsidRPr="00F50403">
        <w:rPr>
          <w:rFonts w:ascii="Times New Roman" w:hAnsi="Times New Roman" w:cs="Times New Roman"/>
          <w:color w:val="000000" w:themeColor="text1"/>
          <w:sz w:val="22"/>
          <w:szCs w:val="22"/>
          <w:lang w:val="en-GB"/>
        </w:rPr>
        <w:t xml:space="preserve"> The upper left and right element indicate the numbers of phosphorylated S845 of </w:t>
      </w:r>
      <w:r w:rsidR="00B231A8" w:rsidRPr="00F50403">
        <w:rPr>
          <w:rFonts w:ascii="Times New Roman" w:hAnsi="Times New Roman" w:cs="Times New Roman"/>
          <w:color w:val="000000" w:themeColor="text1"/>
          <w:sz w:val="22"/>
          <w:szCs w:val="22"/>
          <w:lang w:val="en-GB"/>
        </w:rPr>
        <w:t>Glu</w:t>
      </w:r>
      <w:r w:rsidR="00B231A8">
        <w:rPr>
          <w:rFonts w:ascii="Times New Roman" w:hAnsi="Times New Roman" w:cs="Times New Roman"/>
          <w:color w:val="000000" w:themeColor="text1"/>
          <w:sz w:val="22"/>
          <w:szCs w:val="22"/>
          <w:lang w:val="en-GB"/>
        </w:rPr>
        <w:t>A</w:t>
      </w:r>
      <w:r w:rsidR="00B231A8" w:rsidRPr="00F50403">
        <w:rPr>
          <w:rFonts w:ascii="Times New Roman" w:hAnsi="Times New Roman" w:cs="Times New Roman"/>
          <w:color w:val="000000" w:themeColor="text1"/>
          <w:sz w:val="22"/>
          <w:szCs w:val="22"/>
          <w:lang w:val="en-GB"/>
        </w:rPr>
        <w:t xml:space="preserve">1 </w:t>
      </w:r>
      <w:r w:rsidRPr="00F50403">
        <w:rPr>
          <w:rFonts w:ascii="Times New Roman" w:hAnsi="Times New Roman" w:cs="Times New Roman"/>
          <w:color w:val="000000" w:themeColor="text1"/>
          <w:sz w:val="22"/>
          <w:szCs w:val="22"/>
          <w:lang w:val="en-GB"/>
        </w:rPr>
        <w:t xml:space="preserve">and of phosphorylated S880 of </w:t>
      </w:r>
      <w:r w:rsidR="00B231A8" w:rsidRPr="00F50403">
        <w:rPr>
          <w:rFonts w:ascii="Times New Roman" w:hAnsi="Times New Roman" w:cs="Times New Roman"/>
          <w:color w:val="000000" w:themeColor="text1"/>
          <w:sz w:val="22"/>
          <w:szCs w:val="22"/>
          <w:lang w:val="en-GB"/>
        </w:rPr>
        <w:t>Glu</w:t>
      </w:r>
      <w:r w:rsidR="00B231A8">
        <w:rPr>
          <w:rFonts w:ascii="Times New Roman" w:hAnsi="Times New Roman" w:cs="Times New Roman"/>
          <w:color w:val="000000" w:themeColor="text1"/>
          <w:sz w:val="22"/>
          <w:szCs w:val="22"/>
          <w:lang w:val="en-GB"/>
        </w:rPr>
        <w:t>A</w:t>
      </w:r>
      <w:r w:rsidR="00B231A8" w:rsidRPr="00F50403">
        <w:rPr>
          <w:rFonts w:ascii="Times New Roman" w:hAnsi="Times New Roman" w:cs="Times New Roman"/>
          <w:color w:val="000000" w:themeColor="text1"/>
          <w:sz w:val="22"/>
          <w:szCs w:val="22"/>
          <w:lang w:val="en-GB"/>
        </w:rPr>
        <w:t>2</w:t>
      </w:r>
      <w:r w:rsidRPr="00F50403">
        <w:rPr>
          <w:rFonts w:ascii="Times New Roman" w:hAnsi="Times New Roman" w:cs="Times New Roman"/>
          <w:color w:val="000000" w:themeColor="text1"/>
          <w:sz w:val="22"/>
          <w:szCs w:val="22"/>
          <w:lang w:val="en-GB"/>
        </w:rPr>
        <w:t xml:space="preserve">, respectively. The lower left and right element indicate the number of </w:t>
      </w:r>
      <w:r w:rsidRPr="00F50403">
        <w:rPr>
          <w:rFonts w:ascii="Times New Roman" w:hAnsi="Times New Roman" w:cs="Times New Roman"/>
          <w:color w:val="000000" w:themeColor="text1"/>
          <w:sz w:val="22"/>
          <w:szCs w:val="22"/>
        </w:rPr>
        <w:t>synaptic associated protein 97 kDa</w:t>
      </w:r>
      <w:r w:rsidRPr="00F50403">
        <w:rPr>
          <w:rFonts w:ascii="Times New Roman" w:hAnsi="Times New Roman" w:cs="Times New Roman"/>
          <w:color w:val="000000" w:themeColor="text1"/>
          <w:sz w:val="22"/>
          <w:szCs w:val="22"/>
          <w:lang w:val="en-GB"/>
        </w:rPr>
        <w:t xml:space="preserve"> (SAP97) </w:t>
      </w:r>
      <w:r w:rsidRPr="00F50403">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&lt;citation&gt;&lt;priority&gt;13&lt;/priority&gt;&lt;uuid&gt;AF698D3A-9961-4761-89CF-CE402C3C55B2&lt;/uuid&gt;&lt;publications&gt;&lt;publication&gt;&lt;subtype&gt;400&lt;/subtype&gt;&lt;title&gt;Regulation of AMPA receptor trafficking and synaptic plasticity&lt;/title&gt;&lt;url&gt;https://linkinghub.elsevier.com/retrieve/pii/S0959438811002248&lt;/url&gt;&lt;volume&gt;22&lt;/volume&gt;&lt;revision_date&gt;99201112121200000000222000&lt;/revision_date&gt;&lt;publication_date&gt;99201206011200000000222000&lt;/publication_date&gt;&lt;uuid&gt;C2F9FE80-60EB-48C5-89B5-110EDF88D792&lt;/uuid&gt;&lt;type&gt;400&lt;/type&gt;&lt;accepted_date&gt;99201112131200000000222000&lt;/accepted_date&gt;&lt;number&gt;3&lt;/number&gt;&lt;submission_date&gt;99201111281200000000222000&lt;/submission_date&gt;&lt;doi&gt;10.1016/j.conb.2011.12.006&lt;/doi&gt;&lt;institution&gt;Department of Neuroscience, Howard Hughes Medical Institute, The Johns Hopkins University School of Medicine, Baltimore, MD 21205, United States.&lt;/institution&gt;&lt;startpage&gt;461&lt;/startpage&gt;&lt;endpage&gt;469&lt;/endpage&gt;&lt;bundle&gt;&lt;publication&gt;&lt;title&gt;Current Opinion in Neurobiology&lt;/title&gt;&lt;uuid&gt;31F3FB51-B4BC-4A0A-A6A1-02473821F24C&lt;/uuid&gt;&lt;subtype&gt;-100&lt;/subtype&gt;&lt;type&gt;-100&lt;/type&gt;&lt;/publication&gt;&lt;/bundle&gt;&lt;authors&gt;&lt;author&gt;&lt;lastName&gt;Anggono&lt;/lastName&gt;&lt;firstName&gt;Victor&lt;/firstName&gt;&lt;/author&gt;&lt;author&gt;&lt;lastName&gt;Huganir&lt;/lastName&gt;&lt;firstName&gt;Richard&lt;/firstName&gt;&lt;middleNames&gt;L&lt;/middleNames&gt;&lt;/author&gt;&lt;/authors&gt;&lt;/publication&gt;&lt;/publications&gt;&lt;cites&gt;&lt;/cites&gt;&lt;/citation&gt;</w:instrText>
      </w:r>
      <w:r w:rsidRPr="00F50403">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[15]</w:t>
      </w:r>
      <w:r w:rsidRPr="00F50403">
        <w:rPr>
          <w:rFonts w:ascii="Times New Roman" w:hAnsi="Times New Roman" w:cs="Times New Roman"/>
          <w:color w:val="000000" w:themeColor="text1"/>
          <w:sz w:val="22"/>
          <w:szCs w:val="22"/>
          <w:lang w:val="en-GB"/>
        </w:rPr>
        <w:fldChar w:fldCharType="end"/>
      </w:r>
      <w:r w:rsidRPr="00F50403">
        <w:rPr>
          <w:rFonts w:ascii="Times New Roman" w:hAnsi="Times New Roman" w:cs="Times New Roman"/>
          <w:color w:val="000000" w:themeColor="text1"/>
          <w:sz w:val="22"/>
          <w:szCs w:val="22"/>
          <w:lang w:val="en-GB"/>
        </w:rPr>
        <w:t xml:space="preserve"> bound to phosphorylated </w:t>
      </w:r>
      <w:r w:rsidR="00B231A8" w:rsidRPr="00F50403">
        <w:rPr>
          <w:rFonts w:ascii="Times New Roman" w:hAnsi="Times New Roman" w:cs="Times New Roman"/>
          <w:color w:val="000000" w:themeColor="text1"/>
          <w:sz w:val="22"/>
          <w:szCs w:val="22"/>
          <w:lang w:val="en-GB"/>
        </w:rPr>
        <w:t>Glu</w:t>
      </w:r>
      <w:r w:rsidR="00B231A8">
        <w:rPr>
          <w:rFonts w:ascii="Times New Roman" w:hAnsi="Times New Roman" w:cs="Times New Roman"/>
          <w:color w:val="000000" w:themeColor="text1"/>
          <w:sz w:val="22"/>
          <w:szCs w:val="22"/>
          <w:lang w:val="en-GB"/>
        </w:rPr>
        <w:t>A</w:t>
      </w:r>
      <w:r w:rsidR="00B231A8" w:rsidRPr="00F50403">
        <w:rPr>
          <w:rFonts w:ascii="Times New Roman" w:hAnsi="Times New Roman" w:cs="Times New Roman"/>
          <w:color w:val="000000" w:themeColor="text1"/>
          <w:sz w:val="22"/>
          <w:szCs w:val="22"/>
          <w:lang w:val="en-GB"/>
        </w:rPr>
        <w:t xml:space="preserve">1 </w:t>
      </w:r>
      <w:r w:rsidRPr="00F50403">
        <w:rPr>
          <w:rFonts w:ascii="Times New Roman" w:hAnsi="Times New Roman" w:cs="Times New Roman"/>
          <w:color w:val="000000" w:themeColor="text1"/>
          <w:sz w:val="22"/>
          <w:szCs w:val="22"/>
          <w:lang w:val="en-GB"/>
        </w:rPr>
        <w:t xml:space="preserve">and the number of PICK1 bound to phosphorylated </w:t>
      </w:r>
      <w:r w:rsidR="00B231A8" w:rsidRPr="00F50403">
        <w:rPr>
          <w:rFonts w:ascii="Times New Roman" w:hAnsi="Times New Roman" w:cs="Times New Roman"/>
          <w:color w:val="000000" w:themeColor="text1"/>
          <w:sz w:val="22"/>
          <w:szCs w:val="22"/>
          <w:lang w:val="en-GB"/>
        </w:rPr>
        <w:t>Glu</w:t>
      </w:r>
      <w:r w:rsidR="00B231A8">
        <w:rPr>
          <w:rFonts w:ascii="Times New Roman" w:hAnsi="Times New Roman" w:cs="Times New Roman"/>
          <w:color w:val="000000" w:themeColor="text1"/>
          <w:sz w:val="22"/>
          <w:szCs w:val="22"/>
          <w:lang w:val="en-GB"/>
        </w:rPr>
        <w:t>A</w:t>
      </w:r>
      <w:r w:rsidR="00B231A8" w:rsidRPr="00F50403">
        <w:rPr>
          <w:rFonts w:ascii="Times New Roman" w:hAnsi="Times New Roman" w:cs="Times New Roman"/>
          <w:color w:val="000000" w:themeColor="text1"/>
          <w:sz w:val="22"/>
          <w:szCs w:val="22"/>
          <w:lang w:val="en-GB"/>
        </w:rPr>
        <w:t>2</w:t>
      </w:r>
      <w:r w:rsidRPr="00F50403">
        <w:rPr>
          <w:rFonts w:ascii="Times New Roman" w:hAnsi="Times New Roman" w:cs="Times New Roman"/>
          <w:color w:val="000000" w:themeColor="text1"/>
          <w:sz w:val="22"/>
          <w:szCs w:val="22"/>
          <w:lang w:val="en-GB"/>
        </w:rPr>
        <w:t xml:space="preserve">, respectively. If the number of lower right element is 0, 1, and 2, the number of </w:t>
      </w:r>
      <w:r w:rsidRPr="00F50403">
        <w:rPr>
          <w:rFonts w:ascii="Times New Roman" w:hAnsi="Times New Roman" w:cs="Times New Roman"/>
          <w:color w:val="000000" w:themeColor="text1"/>
          <w:sz w:val="22"/>
          <w:szCs w:val="22"/>
        </w:rPr>
        <w:t xml:space="preserve">glutamate receptor interacting protein 1 (GRIP1) </w:t>
      </w:r>
      <w:r w:rsidRPr="00F50403">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&lt;citation&gt;&lt;priority&gt;13&lt;/priority&gt;&lt;uuid&gt;D57E3B29-13DD-4AAC-80AA-189C2ACC6936&lt;/uuid&gt;&lt;publications&gt;&lt;publication&gt;&lt;subtype&gt;400&lt;/subtype&gt;&lt;title&gt;Regulation of AMPA receptor trafficking and synaptic plasticity&lt;/title&gt;&lt;url&gt;https://linkinghub.elsevier.com/retrieve/pii/S0959438811002248&lt;/url&gt;&lt;volume&gt;22&lt;/volume&gt;&lt;revision_date&gt;99201112121200000000222000&lt;/revision_date&gt;&lt;publication_date&gt;99201206011200000000222000&lt;/publication_date&gt;&lt;uuid&gt;C2F9FE80-60EB-48C5-89B5-110EDF88D792&lt;/uuid&gt;&lt;type&gt;400&lt;/type&gt;&lt;accepted_date&gt;99201112131200000000222000&lt;/accepted_date&gt;&lt;number&gt;3&lt;/number&gt;&lt;submission_date&gt;99201111281200000000222000&lt;/submission_date&gt;&lt;doi&gt;10.1016/j.conb.2011.12.006&lt;/doi&gt;&lt;institution&gt;Department of Neuroscience, Howard Hughes Medical Institute, The Johns Hopkins University School of Medicine, Baltimore, MD 21205, United States.&lt;/institution&gt;&lt;startpage&gt;461&lt;/startpage&gt;&lt;endpage&gt;469&lt;/endpage&gt;&lt;bundle&gt;&lt;publication&gt;&lt;title&gt;Current Opinion in Neurobiology&lt;/title&gt;&lt;uuid&gt;31F3FB51-B4BC-4A0A-A6A1-02473821F24C&lt;/uuid&gt;&lt;subtype&gt;-100&lt;/subtype&gt;&lt;type&gt;-100&lt;/type&gt;&lt;/publication&gt;&lt;/bundle&gt;&lt;authors&gt;&lt;author&gt;&lt;lastName&gt;Anggono&lt;/lastName&gt;&lt;firstName&gt;Victor&lt;/firstName&gt;&lt;/author&gt;&lt;author&gt;&lt;lastName&gt;Huganir&lt;/lastName&gt;&lt;firstName&gt;Richard&lt;/firstName&gt;&lt;middleNames&gt;L&lt;/middleNames&gt;&lt;/author&gt;&lt;/authors&gt;&lt;/publication&gt;&lt;publication&gt;&lt;subtype&gt;400&lt;/subtype&gt;&lt;title&gt;GRIP1 and 2 regulate activity-dependent AMPA receptor recycling via exocyst complex interactions.&lt;/title&gt;&lt;url&gt;http://adsabs.harvard.edu/cgi-bin/nph-data_query?bibcode=2010PNAS..10719038M&amp;amp;link_type=EJOURNAL&lt;/url&gt;&lt;volume&gt;107&lt;/volume&gt;&lt;publication_date&gt;99201011021200000000222000&lt;/publication_date&gt;&lt;uuid&gt;E445C601-3091-4102-935E-7611F7BB4619&lt;/uuid&gt;&lt;type&gt;400&lt;/type&gt;&lt;number&gt;44&lt;/number&gt;&lt;citekey&gt;2010PNAS..10719038M&lt;/citekey&gt;&lt;doi&gt;10.1073/pnas.1013494107&lt;/doi&gt;&lt;institution&gt;Department of Neuroscience and The Howard Hughes Medical Institute, The Johns Hopkins University School of Medicine, Baltimore, MD 21205, USA.&lt;/institution&gt;&lt;startpage&gt;19038&lt;/startpage&gt;&lt;endpage&gt;19043&lt;/endpage&gt;&lt;bundle&gt;&lt;publication&gt;&lt;title&gt;Proceedings of the National Academy of Sciences&lt;/title&gt;&lt;uuid&gt;FE3990E8-6639-414B-A107-5E55545D66DC&lt;/uuid&gt;&lt;subtype&gt;-100&lt;/subtype&gt;&lt;publisher&gt;National Acad Sciences&lt;/publisher&gt;&lt;type&gt;-100&lt;/type&gt;&lt;/publication&gt;&lt;/bundle&gt;&lt;authors&gt;&lt;author&gt;&lt;lastName&gt;Mao&lt;/lastName&gt;&lt;firstName&gt;Lifang&lt;/firstName&gt;&lt;/author&gt;&lt;author&gt;&lt;lastName&gt;Takamiya&lt;/lastName&gt;&lt;firstName&gt;Kogo&lt;/firstName&gt;&lt;/author&gt;&lt;author&gt;&lt;lastName&gt;Thomas&lt;/lastName&gt;&lt;firstName&gt;Gareth&lt;/firstName&gt;&lt;/author&gt;&lt;author&gt;&lt;lastName&gt;Lin&lt;/lastName&gt;&lt;firstName&gt;Da-Ting&lt;/firstName&gt;&lt;/author&gt;&lt;author&gt;&lt;lastName&gt;Huganir&lt;/lastName&gt;&lt;firstName&gt;Richard&lt;/firstName&gt;&lt;middleNames&gt;L&lt;/middleNames&gt;&lt;/author&gt;&lt;/authors&gt;&lt;/publication&gt;&lt;/publications&gt;&lt;cites&gt;&lt;/cites&gt;&lt;/citation&gt;</w:instrText>
      </w:r>
      <w:r w:rsidRPr="00F50403">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[15,36]</w:t>
      </w:r>
      <w:r w:rsidRPr="00F50403">
        <w:rPr>
          <w:rFonts w:ascii="Times New Roman" w:hAnsi="Times New Roman" w:cs="Times New Roman"/>
          <w:color w:val="000000" w:themeColor="text1"/>
          <w:sz w:val="22"/>
          <w:szCs w:val="22"/>
          <w:lang w:val="en-GB"/>
        </w:rPr>
        <w:fldChar w:fldCharType="end"/>
      </w:r>
      <w:r w:rsidRPr="00F50403">
        <w:rPr>
          <w:rFonts w:ascii="Times New Roman" w:hAnsi="Times New Roman" w:cs="Times New Roman"/>
          <w:color w:val="000000" w:themeColor="text1"/>
          <w:sz w:val="22"/>
          <w:szCs w:val="22"/>
          <w:lang w:val="en-GB"/>
        </w:rPr>
        <w:t xml:space="preserve"> bound to dephosphorylated </w:t>
      </w:r>
      <w:r w:rsidR="00B231A8" w:rsidRPr="00F50403">
        <w:rPr>
          <w:rFonts w:ascii="Times New Roman" w:hAnsi="Times New Roman" w:cs="Times New Roman"/>
          <w:color w:val="000000" w:themeColor="text1"/>
          <w:sz w:val="22"/>
          <w:szCs w:val="22"/>
          <w:lang w:val="en-GB"/>
        </w:rPr>
        <w:t>Glu</w:t>
      </w:r>
      <w:r w:rsidR="00B231A8">
        <w:rPr>
          <w:rFonts w:ascii="Times New Roman" w:hAnsi="Times New Roman" w:cs="Times New Roman"/>
          <w:color w:val="000000" w:themeColor="text1"/>
          <w:sz w:val="22"/>
          <w:szCs w:val="22"/>
          <w:lang w:val="en-GB"/>
        </w:rPr>
        <w:t>A</w:t>
      </w:r>
      <w:r w:rsidR="00B231A8" w:rsidRPr="00F50403">
        <w:rPr>
          <w:rFonts w:ascii="Times New Roman" w:hAnsi="Times New Roman" w:cs="Times New Roman"/>
          <w:color w:val="000000" w:themeColor="text1"/>
          <w:sz w:val="22"/>
          <w:szCs w:val="22"/>
          <w:lang w:val="en-GB"/>
        </w:rPr>
        <w:t xml:space="preserve">2 </w:t>
      </w:r>
      <w:r w:rsidRPr="00F50403">
        <w:rPr>
          <w:rFonts w:ascii="Times New Roman" w:hAnsi="Times New Roman" w:cs="Times New Roman"/>
          <w:color w:val="000000" w:themeColor="text1"/>
          <w:sz w:val="22"/>
          <w:szCs w:val="22"/>
          <w:lang w:val="en-GB"/>
        </w:rPr>
        <w:t xml:space="preserve">corresponds to 2, 1, and 0, respectively. State transitions occur between states of neighbour phosphorylation levels under keeping the number of AMPAR interaction proteins and between neighbour states inside the same phosphorylation level. The state of AMPARs that are incorporated into the postsynaptic membrane by Sty1-mediated exocytosis corresponds to the state with the phosphorylated levels of both </w:t>
      </w:r>
      <w:r w:rsidR="00415A73" w:rsidRPr="00F50403">
        <w:rPr>
          <w:rFonts w:ascii="Times New Roman" w:hAnsi="Times New Roman" w:cs="Times New Roman"/>
          <w:color w:val="000000" w:themeColor="text1"/>
          <w:sz w:val="22"/>
          <w:szCs w:val="22"/>
          <w:lang w:val="en-GB"/>
        </w:rPr>
        <w:t>Glu</w:t>
      </w:r>
      <w:r w:rsidR="00415A73">
        <w:rPr>
          <w:rFonts w:ascii="Times New Roman" w:hAnsi="Times New Roman" w:cs="Times New Roman"/>
          <w:color w:val="000000" w:themeColor="text1"/>
          <w:sz w:val="22"/>
          <w:szCs w:val="22"/>
          <w:lang w:val="en-GB"/>
        </w:rPr>
        <w:t>A</w:t>
      </w:r>
      <w:r w:rsidR="00415A73" w:rsidRPr="00F50403">
        <w:rPr>
          <w:rFonts w:ascii="Times New Roman" w:hAnsi="Times New Roman" w:cs="Times New Roman"/>
          <w:color w:val="000000" w:themeColor="text1"/>
          <w:sz w:val="22"/>
          <w:szCs w:val="22"/>
          <w:lang w:val="en-GB"/>
        </w:rPr>
        <w:t xml:space="preserve">1 </w:t>
      </w:r>
      <w:r w:rsidRPr="00F50403">
        <w:rPr>
          <w:rFonts w:ascii="Times New Roman" w:hAnsi="Times New Roman" w:cs="Times New Roman"/>
          <w:color w:val="000000" w:themeColor="text1"/>
          <w:sz w:val="22"/>
          <w:szCs w:val="22"/>
          <w:lang w:val="en-GB"/>
        </w:rPr>
        <w:t xml:space="preserve">and </w:t>
      </w:r>
      <w:r w:rsidR="00415A73" w:rsidRPr="00F50403">
        <w:rPr>
          <w:rFonts w:ascii="Times New Roman" w:hAnsi="Times New Roman" w:cs="Times New Roman"/>
          <w:color w:val="000000" w:themeColor="text1"/>
          <w:sz w:val="22"/>
          <w:szCs w:val="22"/>
          <w:lang w:val="en-GB"/>
        </w:rPr>
        <w:t>Glu</w:t>
      </w:r>
      <w:r w:rsidR="00415A73">
        <w:rPr>
          <w:rFonts w:ascii="Times New Roman" w:hAnsi="Times New Roman" w:cs="Times New Roman"/>
          <w:color w:val="000000" w:themeColor="text1"/>
          <w:sz w:val="22"/>
          <w:szCs w:val="22"/>
          <w:lang w:val="en-GB"/>
        </w:rPr>
        <w:t>A</w:t>
      </w:r>
      <w:r w:rsidR="00415A73" w:rsidRPr="00F50403">
        <w:rPr>
          <w:rFonts w:ascii="Times New Roman" w:hAnsi="Times New Roman" w:cs="Times New Roman"/>
          <w:color w:val="000000" w:themeColor="text1"/>
          <w:sz w:val="22"/>
          <w:szCs w:val="22"/>
          <w:lang w:val="en-GB"/>
        </w:rPr>
        <w:t xml:space="preserve">2 </w:t>
      </w:r>
      <w:r w:rsidRPr="00F50403">
        <w:rPr>
          <w:rFonts w:ascii="Times New Roman" w:hAnsi="Times New Roman" w:cs="Times New Roman"/>
          <w:color w:val="000000" w:themeColor="text1"/>
          <w:sz w:val="22"/>
          <w:szCs w:val="22"/>
          <w:lang w:val="en-GB"/>
        </w:rPr>
        <w:t>being zero and without SAP97 but with GRIP1 (the bottom left panel in Fig.</w:t>
      </w:r>
      <w:r w:rsidR="00B2773B">
        <w:rPr>
          <w:rFonts w:ascii="Times New Roman" w:hAnsi="Times New Roman" w:cs="Times New Roman"/>
          <w:color w:val="000000" w:themeColor="text1"/>
          <w:sz w:val="22"/>
          <w:szCs w:val="22"/>
          <w:lang w:val="en-GB"/>
        </w:rPr>
        <w:t xml:space="preserve"> </w:t>
      </w:r>
      <w:r w:rsidR="001045BA">
        <w:rPr>
          <w:rFonts w:ascii="Times New Roman" w:hAnsi="Times New Roman" w:cs="Times New Roman"/>
          <w:color w:val="000000" w:themeColor="text1"/>
          <w:sz w:val="22"/>
          <w:szCs w:val="22"/>
          <w:lang w:val="en-GB"/>
        </w:rPr>
        <w:t>S9</w:t>
      </w:r>
      <w:r w:rsidRPr="00F50403">
        <w:rPr>
          <w:rFonts w:ascii="Times New Roman" w:hAnsi="Times New Roman" w:cs="Times New Roman"/>
          <w:color w:val="000000" w:themeColor="text1"/>
          <w:sz w:val="22"/>
          <w:szCs w:val="22"/>
          <w:lang w:val="en-GB"/>
        </w:rPr>
        <w:t>). The endocytosis of AMPARs that is mediated by PICK1 occurs through three states at the phosphorylated level of the bottom right (Fig.</w:t>
      </w:r>
      <w:r w:rsidR="00B2773B">
        <w:rPr>
          <w:rFonts w:ascii="Times New Roman" w:hAnsi="Times New Roman" w:cs="Times New Roman"/>
          <w:color w:val="000000" w:themeColor="text1"/>
          <w:sz w:val="22"/>
          <w:szCs w:val="22"/>
          <w:lang w:val="en-GB"/>
        </w:rPr>
        <w:t xml:space="preserve"> </w:t>
      </w:r>
      <w:r w:rsidR="001045BA">
        <w:rPr>
          <w:rFonts w:ascii="Times New Roman" w:hAnsi="Times New Roman" w:cs="Times New Roman"/>
          <w:color w:val="000000" w:themeColor="text1"/>
          <w:sz w:val="22"/>
          <w:szCs w:val="22"/>
          <w:lang w:val="en-GB"/>
        </w:rPr>
        <w:t>S9</w:t>
      </w:r>
      <w:r w:rsidRPr="00F50403">
        <w:rPr>
          <w:rFonts w:ascii="Times New Roman" w:hAnsi="Times New Roman" w:cs="Times New Roman"/>
          <w:color w:val="000000" w:themeColor="text1"/>
          <w:sz w:val="22"/>
          <w:szCs w:val="22"/>
          <w:lang w:val="en-GB"/>
        </w:rPr>
        <w:t>).</w:t>
      </w:r>
    </w:p>
    <w:p w14:paraId="2FC72C09" w14:textId="44FE6B56" w:rsidR="007F0AF7" w:rsidRPr="007B420E" w:rsidRDefault="007B420E" w:rsidP="007F0AF7">
      <w:pPr>
        <w:jc w:val="center"/>
        <w:rPr>
          <w:color w:val="FF0000"/>
          <w:sz w:val="22"/>
          <w:szCs w:val="22"/>
        </w:rPr>
      </w:pPr>
      <w:r>
        <w:rPr>
          <w:noProof/>
          <w:color w:val="FF0000"/>
          <w:sz w:val="22"/>
          <w:szCs w:val="22"/>
        </w:rPr>
        <w:lastRenderedPageBreak/>
        <w:drawing>
          <wp:inline distT="0" distB="0" distL="0" distR="0" wp14:anchorId="4E5E1333" wp14:editId="145C4D55">
            <wp:extent cx="6116320" cy="6015990"/>
            <wp:effectExtent l="0" t="0" r="508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8.jpg"/>
                    <pic:cNvPicPr/>
                  </pic:nvPicPr>
                  <pic:blipFill>
                    <a:blip r:embed="rId16"/>
                    <a:stretch>
                      <a:fillRect/>
                    </a:stretch>
                  </pic:blipFill>
                  <pic:spPr>
                    <a:xfrm>
                      <a:off x="0" y="0"/>
                      <a:ext cx="6116320" cy="6015990"/>
                    </a:xfrm>
                    <a:prstGeom prst="rect">
                      <a:avLst/>
                    </a:prstGeom>
                  </pic:spPr>
                </pic:pic>
              </a:graphicData>
            </a:graphic>
          </wp:inline>
        </w:drawing>
      </w:r>
    </w:p>
    <w:p w14:paraId="06F1273F" w14:textId="2CA93786" w:rsidR="007F0AF7" w:rsidRPr="00DE21A3" w:rsidRDefault="00EC4309" w:rsidP="007F0AF7">
      <w:pPr>
        <w:jc w:val="both"/>
        <w:rPr>
          <w:color w:val="FF0000"/>
          <w:sz w:val="22"/>
          <w:szCs w:val="22"/>
        </w:rPr>
      </w:pPr>
      <w:r>
        <w:rPr>
          <w:rFonts w:asciiTheme="majorHAnsi" w:hAnsiTheme="majorHAnsi" w:cstheme="majorHAnsi"/>
          <w:b/>
          <w:sz w:val="20"/>
          <w:szCs w:val="20"/>
        </w:rPr>
        <w:t>Figure</w:t>
      </w:r>
      <w:r w:rsidR="00B2773B">
        <w:rPr>
          <w:rFonts w:asciiTheme="majorHAnsi" w:hAnsiTheme="majorHAnsi" w:cstheme="majorHAnsi"/>
          <w:b/>
          <w:sz w:val="20"/>
          <w:szCs w:val="20"/>
        </w:rPr>
        <w:t xml:space="preserve"> </w:t>
      </w:r>
      <w:r w:rsidR="001045BA">
        <w:rPr>
          <w:rFonts w:asciiTheme="majorHAnsi" w:hAnsiTheme="majorHAnsi" w:cstheme="majorHAnsi"/>
          <w:b/>
          <w:sz w:val="20"/>
          <w:szCs w:val="20"/>
        </w:rPr>
        <w:t>S9</w:t>
      </w:r>
      <w:r>
        <w:rPr>
          <w:rFonts w:asciiTheme="majorHAnsi" w:hAnsiTheme="majorHAnsi" w:cstheme="majorHAnsi"/>
          <w:b/>
          <w:sz w:val="20"/>
          <w:szCs w:val="20"/>
        </w:rPr>
        <w:t>.</w:t>
      </w:r>
      <w:r w:rsidR="007F0AF7" w:rsidRPr="00592813">
        <w:rPr>
          <w:rFonts w:asciiTheme="majorHAnsi" w:hAnsiTheme="majorHAnsi" w:cstheme="majorHAnsi"/>
          <w:sz w:val="20"/>
          <w:szCs w:val="20"/>
        </w:rPr>
        <w:t xml:space="preserve"> </w:t>
      </w:r>
      <w:r w:rsidR="007F0AF7" w:rsidRPr="00592813">
        <w:rPr>
          <w:rFonts w:asciiTheme="majorHAnsi" w:hAnsiTheme="majorHAnsi" w:cstheme="majorHAnsi"/>
          <w:b/>
          <w:sz w:val="20"/>
          <w:szCs w:val="20"/>
        </w:rPr>
        <w:t xml:space="preserve">Network model </w:t>
      </w:r>
      <w:r w:rsidR="007F0AF7">
        <w:rPr>
          <w:rFonts w:asciiTheme="majorHAnsi" w:hAnsiTheme="majorHAnsi" w:cstheme="majorHAnsi"/>
          <w:b/>
          <w:sz w:val="20"/>
          <w:szCs w:val="20"/>
        </w:rPr>
        <w:t>on</w:t>
      </w:r>
      <w:r w:rsidR="007F0AF7" w:rsidRPr="00592813">
        <w:rPr>
          <w:rFonts w:asciiTheme="majorHAnsi" w:hAnsiTheme="majorHAnsi" w:cstheme="majorHAnsi"/>
          <w:b/>
          <w:sz w:val="20"/>
          <w:szCs w:val="20"/>
        </w:rPr>
        <w:t xml:space="preserve"> phosphorylation</w:t>
      </w:r>
      <w:r w:rsidR="007F0AF7">
        <w:rPr>
          <w:rFonts w:asciiTheme="majorHAnsi" w:hAnsiTheme="majorHAnsi" w:cstheme="majorHAnsi"/>
          <w:b/>
          <w:sz w:val="20"/>
          <w:szCs w:val="20"/>
        </w:rPr>
        <w:t>/</w:t>
      </w:r>
      <w:r w:rsidR="007F0AF7" w:rsidRPr="00592813">
        <w:rPr>
          <w:rFonts w:asciiTheme="majorHAnsi" w:hAnsiTheme="majorHAnsi" w:cstheme="majorHAnsi"/>
          <w:b/>
          <w:sz w:val="20"/>
          <w:szCs w:val="20"/>
        </w:rPr>
        <w:t xml:space="preserve">dephosphorylation dynamics of AMPARs at </w:t>
      </w:r>
      <w:r w:rsidR="007F0AF7">
        <w:rPr>
          <w:rFonts w:asciiTheme="majorHAnsi" w:hAnsiTheme="majorHAnsi" w:cstheme="majorHAnsi"/>
          <w:b/>
          <w:sz w:val="20"/>
          <w:szCs w:val="20"/>
        </w:rPr>
        <w:t xml:space="preserve">the </w:t>
      </w:r>
      <w:r w:rsidR="007F0AF7" w:rsidRPr="00592813">
        <w:rPr>
          <w:rFonts w:asciiTheme="majorHAnsi" w:hAnsiTheme="majorHAnsi" w:cstheme="majorHAnsi"/>
          <w:b/>
          <w:sz w:val="20"/>
          <w:szCs w:val="20"/>
        </w:rPr>
        <w:t>synaptic membrane</w:t>
      </w:r>
      <w:r w:rsidR="007F0AF7" w:rsidRPr="00592813">
        <w:rPr>
          <w:rFonts w:asciiTheme="majorHAnsi" w:hAnsiTheme="majorHAnsi" w:cstheme="majorHAnsi"/>
          <w:sz w:val="20"/>
          <w:szCs w:val="20"/>
        </w:rPr>
        <w:t xml:space="preserve">. </w:t>
      </w:r>
    </w:p>
    <w:p w14:paraId="01D67DE0" w14:textId="77777777" w:rsidR="007F0AF7" w:rsidRPr="00332A52" w:rsidRDefault="007F0AF7" w:rsidP="007F0AF7">
      <w:pPr>
        <w:rPr>
          <w:rFonts w:cs="Times New Roman"/>
          <w:color w:val="000000" w:themeColor="text1"/>
          <w:sz w:val="22"/>
          <w:szCs w:val="22"/>
        </w:rPr>
      </w:pPr>
      <w:r w:rsidRPr="00AA56DD">
        <w:rPr>
          <w:rFonts w:asciiTheme="majorHAnsi" w:hAnsiTheme="majorHAnsi" w:cstheme="majorHAnsi"/>
          <w:b/>
          <w:sz w:val="22"/>
          <w:szCs w:val="22"/>
        </w:rPr>
        <w:t xml:space="preserve">Network model </w:t>
      </w:r>
      <w:r>
        <w:rPr>
          <w:rFonts w:asciiTheme="majorHAnsi" w:hAnsiTheme="majorHAnsi" w:cstheme="majorHAnsi"/>
          <w:b/>
          <w:sz w:val="22"/>
          <w:szCs w:val="22"/>
        </w:rPr>
        <w:t>on</w:t>
      </w:r>
      <w:r w:rsidRPr="00AA56DD">
        <w:rPr>
          <w:rFonts w:asciiTheme="majorHAnsi" w:hAnsiTheme="majorHAnsi" w:cstheme="majorHAnsi"/>
          <w:b/>
          <w:sz w:val="22"/>
          <w:szCs w:val="22"/>
        </w:rPr>
        <w:t xml:space="preserve"> </w:t>
      </w:r>
      <w:r>
        <w:rPr>
          <w:rFonts w:asciiTheme="majorHAnsi" w:hAnsiTheme="majorHAnsi" w:cstheme="majorHAnsi"/>
          <w:b/>
          <w:sz w:val="22"/>
          <w:szCs w:val="22"/>
        </w:rPr>
        <w:t xml:space="preserve">the dynamics of </w:t>
      </w:r>
      <w:r w:rsidRPr="00AA56DD">
        <w:rPr>
          <w:rFonts w:asciiTheme="majorHAnsi" w:hAnsiTheme="majorHAnsi" w:cstheme="majorHAnsi"/>
          <w:b/>
          <w:sz w:val="22"/>
          <w:szCs w:val="22"/>
        </w:rPr>
        <w:t>PICK1</w:t>
      </w:r>
      <w:r>
        <w:rPr>
          <w:rFonts w:asciiTheme="majorHAnsi" w:hAnsiTheme="majorHAnsi" w:cstheme="majorHAnsi"/>
          <w:b/>
          <w:sz w:val="22"/>
          <w:szCs w:val="22"/>
        </w:rPr>
        <w:t>-</w:t>
      </w:r>
      <w:r w:rsidRPr="00AA56DD">
        <w:rPr>
          <w:rFonts w:asciiTheme="majorHAnsi" w:hAnsiTheme="majorHAnsi" w:cstheme="majorHAnsi"/>
          <w:b/>
          <w:sz w:val="22"/>
          <w:szCs w:val="22"/>
        </w:rPr>
        <w:t>binding to AMPAR</w:t>
      </w:r>
      <w:r>
        <w:rPr>
          <w:rFonts w:asciiTheme="majorHAnsi" w:hAnsiTheme="majorHAnsi" w:cstheme="majorHAnsi"/>
          <w:b/>
          <w:sz w:val="22"/>
          <w:szCs w:val="22"/>
        </w:rPr>
        <w:t>s</w:t>
      </w:r>
      <w:r w:rsidRPr="00AA56DD">
        <w:rPr>
          <w:rFonts w:asciiTheme="majorHAnsi" w:hAnsiTheme="majorHAnsi" w:cstheme="majorHAnsi"/>
          <w:b/>
          <w:sz w:val="22"/>
          <w:szCs w:val="22"/>
        </w:rPr>
        <w:t xml:space="preserve"> </w:t>
      </w:r>
      <w:r>
        <w:rPr>
          <w:rFonts w:asciiTheme="majorHAnsi" w:hAnsiTheme="majorHAnsi" w:cstheme="majorHAnsi"/>
          <w:b/>
          <w:sz w:val="22"/>
          <w:szCs w:val="22"/>
        </w:rPr>
        <w:t xml:space="preserve">and of </w:t>
      </w:r>
      <w:r w:rsidRPr="00AA56DD">
        <w:rPr>
          <w:rFonts w:asciiTheme="majorHAnsi" w:hAnsiTheme="majorHAnsi" w:cstheme="majorHAnsi"/>
          <w:b/>
          <w:sz w:val="22"/>
          <w:szCs w:val="22"/>
        </w:rPr>
        <w:t>Ca</w:t>
      </w:r>
      <w:r w:rsidRPr="00AA1CE7">
        <w:rPr>
          <w:rFonts w:asciiTheme="majorHAnsi" w:hAnsiTheme="majorHAnsi" w:cstheme="majorHAnsi"/>
          <w:b/>
          <w:sz w:val="22"/>
          <w:szCs w:val="22"/>
          <w:vertAlign w:val="superscript"/>
        </w:rPr>
        <w:t>2+</w:t>
      </w:r>
      <w:r>
        <w:rPr>
          <w:rFonts w:asciiTheme="majorHAnsi" w:hAnsiTheme="majorHAnsi" w:cstheme="majorHAnsi"/>
          <w:b/>
          <w:sz w:val="22"/>
          <w:szCs w:val="22"/>
        </w:rPr>
        <w:t>-</w:t>
      </w:r>
      <w:r w:rsidRPr="00AA56DD">
        <w:rPr>
          <w:rFonts w:asciiTheme="majorHAnsi" w:hAnsiTheme="majorHAnsi" w:cstheme="majorHAnsi"/>
          <w:b/>
          <w:sz w:val="22"/>
          <w:szCs w:val="22"/>
        </w:rPr>
        <w:t>bind</w:t>
      </w:r>
      <w:r>
        <w:rPr>
          <w:rFonts w:asciiTheme="majorHAnsi" w:hAnsiTheme="majorHAnsi" w:cstheme="majorHAnsi"/>
          <w:b/>
          <w:sz w:val="22"/>
          <w:szCs w:val="22"/>
        </w:rPr>
        <w:t>ing</w:t>
      </w:r>
      <w:r w:rsidRPr="00AA56DD">
        <w:rPr>
          <w:rFonts w:asciiTheme="majorHAnsi" w:hAnsiTheme="majorHAnsi" w:cstheme="majorHAnsi"/>
          <w:b/>
          <w:sz w:val="22"/>
          <w:szCs w:val="22"/>
        </w:rPr>
        <w:t xml:space="preserve"> to PICK1</w:t>
      </w:r>
      <w:r>
        <w:rPr>
          <w:rFonts w:asciiTheme="majorHAnsi" w:hAnsiTheme="majorHAnsi" w:cstheme="majorHAnsi"/>
          <w:b/>
          <w:sz w:val="22"/>
          <w:szCs w:val="22"/>
        </w:rPr>
        <w:t>-bond AMPARs</w:t>
      </w:r>
    </w:p>
    <w:p w14:paraId="1CA79F9E" w14:textId="1FF874A0" w:rsidR="007F0AF7" w:rsidRPr="00F50403" w:rsidRDefault="007F0AF7" w:rsidP="002075DF">
      <w:pPr>
        <w:jc w:val="both"/>
        <w:rPr>
          <w:rFonts w:ascii="Times New Roman" w:hAnsi="Times New Roman" w:cs="Times New Roman"/>
          <w:sz w:val="22"/>
          <w:szCs w:val="22"/>
        </w:rPr>
      </w:pPr>
      <w:r w:rsidRPr="00F50403">
        <w:rPr>
          <w:rFonts w:ascii="Times New Roman" w:hAnsi="Times New Roman" w:cs="Times New Roman"/>
          <w:color w:val="000000" w:themeColor="text1"/>
          <w:sz w:val="22"/>
          <w:szCs w:val="22"/>
        </w:rPr>
        <w:t>In addition to PICK1 binding to AMPARs, which is already considered in Fig.</w:t>
      </w:r>
      <w:r w:rsidR="00B2773B">
        <w:rPr>
          <w:rFonts w:ascii="Times New Roman" w:hAnsi="Times New Roman" w:cs="Times New Roman"/>
          <w:color w:val="000000" w:themeColor="text1"/>
          <w:sz w:val="22"/>
          <w:szCs w:val="22"/>
        </w:rPr>
        <w:t xml:space="preserve"> </w:t>
      </w:r>
      <w:r w:rsidR="001045BA">
        <w:rPr>
          <w:rFonts w:ascii="Times New Roman" w:hAnsi="Times New Roman" w:cs="Times New Roman"/>
          <w:color w:val="000000" w:themeColor="text1"/>
          <w:sz w:val="22"/>
          <w:szCs w:val="22"/>
        </w:rPr>
        <w:t>S9</w:t>
      </w:r>
      <w:r w:rsidRPr="00F50403">
        <w:rPr>
          <w:rFonts w:ascii="Times New Roman" w:hAnsi="Times New Roman" w:cs="Times New Roman"/>
          <w:color w:val="000000" w:themeColor="text1"/>
          <w:sz w:val="22"/>
          <w:szCs w:val="22"/>
        </w:rPr>
        <w:t>, we also take into consideration CaPICK1-binding and Ca</w:t>
      </w:r>
      <w:r w:rsidRPr="00F50403">
        <w:rPr>
          <w:rFonts w:ascii="Times New Roman" w:hAnsi="Times New Roman" w:cs="Times New Roman"/>
          <w:color w:val="000000" w:themeColor="text1"/>
          <w:sz w:val="22"/>
          <w:szCs w:val="22"/>
          <w:vertAlign w:val="subscript"/>
        </w:rPr>
        <w:t>2</w:t>
      </w:r>
      <w:r w:rsidRPr="00F50403">
        <w:rPr>
          <w:rFonts w:ascii="Times New Roman" w:hAnsi="Times New Roman" w:cs="Times New Roman"/>
          <w:color w:val="000000" w:themeColor="text1"/>
          <w:sz w:val="22"/>
          <w:szCs w:val="22"/>
        </w:rPr>
        <w:t xml:space="preserve">PICK1-binding to the AMPARs </w:t>
      </w:r>
      <w:r w:rsidRPr="00F50403">
        <w:rPr>
          <w:rFonts w:ascii="Times New Roman" w:hAnsi="Times New Roman" w:cs="Times New Roman"/>
          <w:sz w:val="22"/>
          <w:szCs w:val="22"/>
        </w:rPr>
        <w:t xml:space="preserve">with two dephosphorylated </w:t>
      </w:r>
      <w:r w:rsidR="00415A73" w:rsidRPr="00F50403">
        <w:rPr>
          <w:rFonts w:ascii="Times New Roman" w:hAnsi="Times New Roman" w:cs="Times New Roman"/>
          <w:sz w:val="22"/>
          <w:szCs w:val="22"/>
        </w:rPr>
        <w:t>Glu</w:t>
      </w:r>
      <w:r w:rsidR="00415A73">
        <w:rPr>
          <w:rFonts w:ascii="Times New Roman" w:hAnsi="Times New Roman" w:cs="Times New Roman"/>
          <w:sz w:val="22"/>
          <w:szCs w:val="22"/>
        </w:rPr>
        <w:t>A</w:t>
      </w:r>
      <w:r w:rsidR="00415A73" w:rsidRPr="00F50403">
        <w:rPr>
          <w:rFonts w:ascii="Times New Roman" w:hAnsi="Times New Roman" w:cs="Times New Roman"/>
          <w:sz w:val="22"/>
          <w:szCs w:val="22"/>
        </w:rPr>
        <w:t xml:space="preserve">1s </w:t>
      </w:r>
      <w:r w:rsidRPr="00F50403">
        <w:rPr>
          <w:rFonts w:ascii="Times New Roman" w:hAnsi="Times New Roman" w:cs="Times New Roman"/>
          <w:sz w:val="22"/>
          <w:szCs w:val="22"/>
        </w:rPr>
        <w:t xml:space="preserve">and two phosphorylated </w:t>
      </w:r>
      <w:r w:rsidR="00415A73" w:rsidRPr="00F50403">
        <w:rPr>
          <w:rFonts w:ascii="Times New Roman" w:hAnsi="Times New Roman" w:cs="Times New Roman"/>
          <w:sz w:val="22"/>
          <w:szCs w:val="22"/>
        </w:rPr>
        <w:t>Glu</w:t>
      </w:r>
      <w:r w:rsidR="00415A73">
        <w:rPr>
          <w:rFonts w:ascii="Times New Roman" w:hAnsi="Times New Roman" w:cs="Times New Roman"/>
          <w:sz w:val="22"/>
          <w:szCs w:val="22"/>
        </w:rPr>
        <w:t>A</w:t>
      </w:r>
      <w:r w:rsidR="00415A73" w:rsidRPr="00F50403">
        <w:rPr>
          <w:rFonts w:ascii="Times New Roman" w:hAnsi="Times New Roman" w:cs="Times New Roman"/>
          <w:sz w:val="22"/>
          <w:szCs w:val="22"/>
        </w:rPr>
        <w:t xml:space="preserve">2s </w:t>
      </w:r>
      <w:r w:rsidRPr="00F50403">
        <w:rPr>
          <w:rFonts w:ascii="Times New Roman" w:hAnsi="Times New Roman" w:cs="Times New Roman"/>
          <w:sz w:val="22"/>
          <w:szCs w:val="22"/>
        </w:rPr>
        <w:t xml:space="preserve">(i.e., </w:t>
      </w:r>
      <w:r w:rsidRPr="00F50403">
        <w:rPr>
          <w:rFonts w:ascii="Times New Roman" w:hAnsi="Times New Roman" w:cs="Times New Roman"/>
          <w:color w:val="000000" w:themeColor="text1"/>
          <w:sz w:val="22"/>
          <w:szCs w:val="22"/>
        </w:rPr>
        <w:t xml:space="preserve">the AMPARs </w:t>
      </w:r>
      <w:r w:rsidRPr="00F50403">
        <w:rPr>
          <w:rFonts w:ascii="Times New Roman" w:hAnsi="Times New Roman" w:cs="Times New Roman"/>
          <w:sz w:val="22"/>
          <w:szCs w:val="22"/>
        </w:rPr>
        <w:t>with three states at the phosphorylated level of the bottom right in Fig.</w:t>
      </w:r>
      <w:r w:rsidR="00B2773B">
        <w:rPr>
          <w:rFonts w:ascii="Times New Roman" w:hAnsi="Times New Roman" w:cs="Times New Roman"/>
          <w:sz w:val="22"/>
          <w:szCs w:val="22"/>
        </w:rPr>
        <w:t xml:space="preserve"> </w:t>
      </w:r>
      <w:r w:rsidR="001045BA">
        <w:rPr>
          <w:rFonts w:ascii="Times New Roman" w:hAnsi="Times New Roman" w:cs="Times New Roman"/>
          <w:sz w:val="22"/>
          <w:szCs w:val="22"/>
        </w:rPr>
        <w:t>S10</w:t>
      </w:r>
      <w:r w:rsidRPr="00F50403">
        <w:rPr>
          <w:rFonts w:ascii="Times New Roman" w:hAnsi="Times New Roman" w:cs="Times New Roman"/>
          <w:sz w:val="22"/>
          <w:szCs w:val="22"/>
        </w:rPr>
        <w:t xml:space="preserve">), and also </w:t>
      </w:r>
      <w:r w:rsidRPr="00F50403">
        <w:rPr>
          <w:rFonts w:ascii="Times New Roman" w:hAnsi="Times New Roman" w:cs="Times New Roman"/>
          <w:color w:val="000000" w:themeColor="text1"/>
          <w:sz w:val="22"/>
          <w:szCs w:val="22"/>
        </w:rPr>
        <w:t>take into consideration</w:t>
      </w:r>
      <w:r w:rsidRPr="00F50403">
        <w:rPr>
          <w:rFonts w:ascii="Times New Roman" w:hAnsi="Times New Roman" w:cs="Times New Roman"/>
          <w:sz w:val="22"/>
          <w:szCs w:val="22"/>
        </w:rPr>
        <w:t xml:space="preserve"> Ca</w:t>
      </w:r>
      <w:r w:rsidRPr="00F50403">
        <w:rPr>
          <w:rFonts w:ascii="Times New Roman" w:hAnsi="Times New Roman" w:cs="Times New Roman"/>
          <w:sz w:val="22"/>
          <w:szCs w:val="22"/>
          <w:vertAlign w:val="superscript"/>
        </w:rPr>
        <w:t>2+</w:t>
      </w:r>
      <w:r w:rsidRPr="00F50403">
        <w:rPr>
          <w:rFonts w:ascii="Times New Roman" w:hAnsi="Times New Roman" w:cs="Times New Roman"/>
          <w:sz w:val="22"/>
          <w:szCs w:val="22"/>
        </w:rPr>
        <w:t>-binding to the PICK1-bound AMPARs (Fig.</w:t>
      </w:r>
      <w:r w:rsidR="00B2773B">
        <w:rPr>
          <w:rFonts w:ascii="Times New Roman" w:hAnsi="Times New Roman" w:cs="Times New Roman"/>
          <w:sz w:val="22"/>
          <w:szCs w:val="22"/>
        </w:rPr>
        <w:t xml:space="preserve"> </w:t>
      </w:r>
      <w:r w:rsidR="001045BA">
        <w:rPr>
          <w:rFonts w:ascii="Times New Roman" w:hAnsi="Times New Roman" w:cs="Times New Roman"/>
          <w:sz w:val="22"/>
          <w:szCs w:val="22"/>
        </w:rPr>
        <w:t>S10</w:t>
      </w:r>
      <w:r w:rsidRPr="00F50403">
        <w:rPr>
          <w:rFonts w:ascii="Times New Roman" w:hAnsi="Times New Roman" w:cs="Times New Roman"/>
          <w:sz w:val="22"/>
          <w:szCs w:val="22"/>
        </w:rPr>
        <w:t>). Three examples showing the correspondences between the 2 x 2 and 1 x 3 matrix representations are provided at the top of Fig.</w:t>
      </w:r>
      <w:r w:rsidR="00B2773B">
        <w:rPr>
          <w:rFonts w:ascii="Times New Roman" w:hAnsi="Times New Roman" w:cs="Times New Roman"/>
          <w:sz w:val="22"/>
          <w:szCs w:val="22"/>
        </w:rPr>
        <w:t xml:space="preserve"> </w:t>
      </w:r>
      <w:r w:rsidR="001045BA">
        <w:rPr>
          <w:rFonts w:ascii="Times New Roman" w:hAnsi="Times New Roman" w:cs="Times New Roman"/>
          <w:sz w:val="22"/>
          <w:szCs w:val="22"/>
        </w:rPr>
        <w:t>S10</w:t>
      </w:r>
      <w:r w:rsidR="00B2773B">
        <w:rPr>
          <w:rFonts w:ascii="Times New Roman" w:hAnsi="Times New Roman" w:cs="Times New Roman"/>
          <w:sz w:val="22"/>
          <w:szCs w:val="22"/>
        </w:rPr>
        <w:t>.</w:t>
      </w:r>
      <w:r w:rsidRPr="00F50403">
        <w:rPr>
          <w:rFonts w:ascii="Times New Roman" w:hAnsi="Times New Roman" w:cs="Times New Roman"/>
          <w:sz w:val="22"/>
          <w:szCs w:val="22"/>
        </w:rPr>
        <w:t xml:space="preserve"> All the possible state transitions for Ca</w:t>
      </w:r>
      <w:r w:rsidRPr="00F50403">
        <w:rPr>
          <w:rFonts w:ascii="Times New Roman" w:hAnsi="Times New Roman" w:cs="Times New Roman"/>
          <w:sz w:val="22"/>
          <w:szCs w:val="22"/>
          <w:vertAlign w:val="superscript"/>
        </w:rPr>
        <w:t>2+</w:t>
      </w:r>
      <w:r w:rsidRPr="00F50403">
        <w:rPr>
          <w:rFonts w:ascii="Times New Roman" w:hAnsi="Times New Roman" w:cs="Times New Roman"/>
          <w:sz w:val="22"/>
          <w:szCs w:val="22"/>
        </w:rPr>
        <w:t>-binding and PICK1-binding due to the states listed at the left-hand side of Fig.</w:t>
      </w:r>
      <w:r w:rsidR="00B2773B">
        <w:rPr>
          <w:rFonts w:ascii="Times New Roman" w:hAnsi="Times New Roman" w:cs="Times New Roman"/>
          <w:sz w:val="22"/>
          <w:szCs w:val="22"/>
        </w:rPr>
        <w:t xml:space="preserve"> </w:t>
      </w:r>
      <w:r w:rsidR="001045BA">
        <w:rPr>
          <w:rFonts w:ascii="Times New Roman" w:hAnsi="Times New Roman" w:cs="Times New Roman"/>
          <w:sz w:val="22"/>
          <w:szCs w:val="22"/>
        </w:rPr>
        <w:t>S10</w:t>
      </w:r>
      <w:r w:rsidR="001045BA" w:rsidRPr="00F50403">
        <w:rPr>
          <w:rFonts w:ascii="Times New Roman" w:hAnsi="Times New Roman" w:cs="Times New Roman"/>
          <w:sz w:val="22"/>
          <w:szCs w:val="22"/>
        </w:rPr>
        <w:t xml:space="preserve"> </w:t>
      </w:r>
      <w:r w:rsidRPr="00F50403">
        <w:rPr>
          <w:rFonts w:ascii="Times New Roman" w:hAnsi="Times New Roman" w:cs="Times New Roman"/>
          <w:sz w:val="22"/>
          <w:szCs w:val="22"/>
        </w:rPr>
        <w:t xml:space="preserve">are given as horizontal transitions in Fig. </w:t>
      </w:r>
      <w:r w:rsidR="001045BA">
        <w:rPr>
          <w:rFonts w:ascii="Times New Roman" w:hAnsi="Times New Roman" w:cs="Times New Roman"/>
          <w:sz w:val="22"/>
          <w:szCs w:val="22"/>
        </w:rPr>
        <w:t>S10</w:t>
      </w:r>
      <w:r w:rsidR="00B2773B">
        <w:rPr>
          <w:rFonts w:ascii="Times New Roman" w:hAnsi="Times New Roman" w:cs="Times New Roman"/>
          <w:sz w:val="22"/>
          <w:szCs w:val="22"/>
        </w:rPr>
        <w:t xml:space="preserve">. </w:t>
      </w:r>
      <w:r w:rsidRPr="00F50403">
        <w:rPr>
          <w:rFonts w:ascii="Times New Roman" w:hAnsi="Times New Roman" w:cs="Times New Roman"/>
          <w:sz w:val="22"/>
          <w:szCs w:val="22"/>
        </w:rPr>
        <w:t>To satisfy the detailed balance condition, we assume all the rates of PICK1-, CaPICK1-, and Ca</w:t>
      </w:r>
      <w:r w:rsidRPr="00F50403">
        <w:rPr>
          <w:rFonts w:ascii="Times New Roman" w:hAnsi="Times New Roman" w:cs="Times New Roman"/>
          <w:sz w:val="22"/>
          <w:szCs w:val="22"/>
          <w:vertAlign w:val="subscript"/>
        </w:rPr>
        <w:t>2</w:t>
      </w:r>
      <w:r w:rsidRPr="00F50403">
        <w:rPr>
          <w:rFonts w:ascii="Times New Roman" w:hAnsi="Times New Roman" w:cs="Times New Roman"/>
          <w:sz w:val="22"/>
          <w:szCs w:val="22"/>
        </w:rPr>
        <w:t xml:space="preserve">PICK1-binding to </w:t>
      </w:r>
      <w:r w:rsidRPr="00F50403">
        <w:rPr>
          <w:rFonts w:ascii="Times New Roman" w:hAnsi="Times New Roman" w:cs="Times New Roman"/>
          <w:sz w:val="22"/>
          <w:szCs w:val="22"/>
        </w:rPr>
        <w:lastRenderedPageBreak/>
        <w:t>AMPAR to be equivalent and also assume all the rates of PICK1-, CaPICK1-, and Ca</w:t>
      </w:r>
      <w:r w:rsidRPr="00F50403">
        <w:rPr>
          <w:rFonts w:ascii="Times New Roman" w:hAnsi="Times New Roman" w:cs="Times New Roman"/>
          <w:sz w:val="22"/>
          <w:szCs w:val="22"/>
          <w:vertAlign w:val="subscript"/>
        </w:rPr>
        <w:t>2</w:t>
      </w:r>
      <w:r w:rsidRPr="00F50403">
        <w:rPr>
          <w:rFonts w:ascii="Times New Roman" w:hAnsi="Times New Roman" w:cs="Times New Roman"/>
          <w:sz w:val="22"/>
          <w:szCs w:val="22"/>
        </w:rPr>
        <w:t>PICK1-dissociation from AMPAR to be equivalent.</w:t>
      </w:r>
    </w:p>
    <w:p w14:paraId="65A32E70" w14:textId="2F7821DC" w:rsidR="007F0AF7" w:rsidRDefault="007F0AF7" w:rsidP="007F0AF7">
      <w:pPr>
        <w:tabs>
          <w:tab w:val="left" w:pos="640"/>
        </w:tabs>
        <w:autoSpaceDE w:val="0"/>
        <w:autoSpaceDN w:val="0"/>
        <w:adjustRightInd w:val="0"/>
        <w:rPr>
          <w:rFonts w:cs="Times New Roman"/>
          <w:sz w:val="22"/>
          <w:szCs w:val="22"/>
        </w:rPr>
      </w:pPr>
    </w:p>
    <w:p w14:paraId="07EC89C0" w14:textId="77777777" w:rsidR="007F0AF7" w:rsidRPr="00555394" w:rsidRDefault="007F0AF7" w:rsidP="007F0AF7">
      <w:pPr>
        <w:jc w:val="center"/>
        <w:rPr>
          <w:sz w:val="22"/>
          <w:szCs w:val="22"/>
        </w:rPr>
      </w:pPr>
      <w:r>
        <w:rPr>
          <w:noProof/>
          <w:sz w:val="22"/>
          <w:szCs w:val="22"/>
        </w:rPr>
        <w:drawing>
          <wp:inline distT="0" distB="0" distL="0" distR="0" wp14:anchorId="33EA525F" wp14:editId="3F66C97F">
            <wp:extent cx="4541040" cy="5364360"/>
            <wp:effectExtent l="0" t="0" r="571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6.jpg"/>
                    <pic:cNvPicPr/>
                  </pic:nvPicPr>
                  <pic:blipFill>
                    <a:blip r:embed="rId17"/>
                    <a:stretch>
                      <a:fillRect/>
                    </a:stretch>
                  </pic:blipFill>
                  <pic:spPr>
                    <a:xfrm>
                      <a:off x="0" y="0"/>
                      <a:ext cx="4541040" cy="5364360"/>
                    </a:xfrm>
                    <a:prstGeom prst="rect">
                      <a:avLst/>
                    </a:prstGeom>
                  </pic:spPr>
                </pic:pic>
              </a:graphicData>
            </a:graphic>
          </wp:inline>
        </w:drawing>
      </w:r>
    </w:p>
    <w:p w14:paraId="186D4B31" w14:textId="7EC885A0" w:rsidR="007F0AF7" w:rsidRPr="00164FE8" w:rsidRDefault="00EC4309" w:rsidP="007F0AF7">
      <w:pPr>
        <w:jc w:val="both"/>
        <w:rPr>
          <w:sz w:val="22"/>
          <w:szCs w:val="22"/>
        </w:rPr>
      </w:pPr>
      <w:r>
        <w:rPr>
          <w:rFonts w:asciiTheme="majorHAnsi" w:hAnsiTheme="majorHAnsi"/>
          <w:b/>
          <w:sz w:val="20"/>
          <w:szCs w:val="20"/>
        </w:rPr>
        <w:t>Figure</w:t>
      </w:r>
      <w:r w:rsidR="00B2773B">
        <w:rPr>
          <w:rFonts w:asciiTheme="majorHAnsi" w:hAnsiTheme="majorHAnsi"/>
          <w:b/>
          <w:sz w:val="20"/>
          <w:szCs w:val="20"/>
        </w:rPr>
        <w:t xml:space="preserve"> </w:t>
      </w:r>
      <w:r w:rsidR="001045BA">
        <w:rPr>
          <w:rFonts w:asciiTheme="majorHAnsi" w:hAnsiTheme="majorHAnsi"/>
          <w:b/>
          <w:sz w:val="20"/>
          <w:szCs w:val="20"/>
        </w:rPr>
        <w:t>S10</w:t>
      </w:r>
      <w:r>
        <w:rPr>
          <w:rFonts w:asciiTheme="majorHAnsi" w:hAnsiTheme="majorHAnsi"/>
          <w:b/>
          <w:sz w:val="20"/>
          <w:szCs w:val="20"/>
        </w:rPr>
        <w:t>.</w:t>
      </w:r>
      <w:r w:rsidR="007F0AF7" w:rsidRPr="00592813">
        <w:rPr>
          <w:sz w:val="20"/>
          <w:szCs w:val="20"/>
        </w:rPr>
        <w:t xml:space="preserve"> </w:t>
      </w:r>
      <w:r w:rsidR="007F0AF7" w:rsidRPr="00765312">
        <w:rPr>
          <w:rFonts w:asciiTheme="majorHAnsi" w:hAnsiTheme="majorHAnsi" w:cstheme="majorHAnsi"/>
          <w:b/>
          <w:sz w:val="20"/>
          <w:szCs w:val="20"/>
        </w:rPr>
        <w:t xml:space="preserve">Network model on the </w:t>
      </w:r>
      <w:r w:rsidR="007F0AF7">
        <w:rPr>
          <w:rFonts w:asciiTheme="majorHAnsi" w:hAnsiTheme="majorHAnsi" w:cstheme="majorHAnsi"/>
          <w:b/>
          <w:sz w:val="20"/>
          <w:szCs w:val="20"/>
        </w:rPr>
        <w:t xml:space="preserve">dynamics of </w:t>
      </w:r>
      <w:r w:rsidR="007F0AF7" w:rsidRPr="00765312">
        <w:rPr>
          <w:rFonts w:asciiTheme="majorHAnsi" w:hAnsiTheme="majorHAnsi" w:cstheme="majorHAnsi"/>
          <w:b/>
          <w:sz w:val="20"/>
          <w:szCs w:val="20"/>
        </w:rPr>
        <w:t>PICK1-binding to AMPAR</w:t>
      </w:r>
      <w:r w:rsidR="007F0AF7">
        <w:rPr>
          <w:rFonts w:asciiTheme="majorHAnsi" w:hAnsiTheme="majorHAnsi" w:cstheme="majorHAnsi"/>
          <w:b/>
          <w:sz w:val="20"/>
          <w:szCs w:val="20"/>
        </w:rPr>
        <w:t>s</w:t>
      </w:r>
      <w:r w:rsidR="007F0AF7" w:rsidRPr="00765312">
        <w:rPr>
          <w:rFonts w:asciiTheme="majorHAnsi" w:hAnsiTheme="majorHAnsi" w:cstheme="majorHAnsi"/>
          <w:b/>
          <w:sz w:val="20"/>
          <w:szCs w:val="20"/>
        </w:rPr>
        <w:t xml:space="preserve"> </w:t>
      </w:r>
      <w:r w:rsidR="007F0AF7">
        <w:rPr>
          <w:rFonts w:asciiTheme="majorHAnsi" w:hAnsiTheme="majorHAnsi" w:cstheme="majorHAnsi"/>
          <w:b/>
          <w:sz w:val="20"/>
          <w:szCs w:val="20"/>
        </w:rPr>
        <w:t>and of</w:t>
      </w:r>
      <w:r w:rsidR="007F0AF7" w:rsidRPr="00765312">
        <w:rPr>
          <w:rFonts w:asciiTheme="majorHAnsi" w:hAnsiTheme="majorHAnsi" w:cstheme="majorHAnsi"/>
          <w:b/>
          <w:sz w:val="20"/>
          <w:szCs w:val="20"/>
        </w:rPr>
        <w:t xml:space="preserve"> Ca</w:t>
      </w:r>
      <w:r w:rsidR="007F0AF7" w:rsidRPr="00080108">
        <w:rPr>
          <w:rFonts w:asciiTheme="majorHAnsi" w:hAnsiTheme="majorHAnsi" w:cstheme="majorHAnsi"/>
          <w:b/>
          <w:sz w:val="20"/>
          <w:szCs w:val="20"/>
          <w:vertAlign w:val="superscript"/>
        </w:rPr>
        <w:t>2+</w:t>
      </w:r>
      <w:r w:rsidR="007F0AF7">
        <w:rPr>
          <w:rFonts w:asciiTheme="majorHAnsi" w:hAnsiTheme="majorHAnsi" w:cstheme="majorHAnsi"/>
          <w:b/>
          <w:sz w:val="20"/>
          <w:szCs w:val="20"/>
        </w:rPr>
        <w:t>-</w:t>
      </w:r>
      <w:r w:rsidR="007F0AF7" w:rsidRPr="00765312">
        <w:rPr>
          <w:rFonts w:asciiTheme="majorHAnsi" w:hAnsiTheme="majorHAnsi" w:cstheme="majorHAnsi"/>
          <w:b/>
          <w:sz w:val="20"/>
          <w:szCs w:val="20"/>
        </w:rPr>
        <w:t>binding to PICK1-bond AMPAR</w:t>
      </w:r>
      <w:r w:rsidR="007F0AF7">
        <w:rPr>
          <w:rFonts w:asciiTheme="majorHAnsi" w:hAnsiTheme="majorHAnsi" w:cstheme="majorHAnsi"/>
          <w:b/>
          <w:sz w:val="20"/>
          <w:szCs w:val="20"/>
        </w:rPr>
        <w:t>s</w:t>
      </w:r>
      <w:r w:rsidR="007F0AF7" w:rsidRPr="00592813">
        <w:rPr>
          <w:rFonts w:asciiTheme="majorHAnsi" w:hAnsiTheme="majorHAnsi" w:cstheme="majorHAnsi"/>
          <w:b/>
          <w:sz w:val="20"/>
          <w:szCs w:val="20"/>
        </w:rPr>
        <w:t>.</w:t>
      </w:r>
      <w:r w:rsidR="007F0AF7" w:rsidRPr="00592813">
        <w:rPr>
          <w:rFonts w:ascii="Times New Roman" w:hAnsi="Times New Roman" w:cs="Times New Roman"/>
          <w:sz w:val="20"/>
          <w:szCs w:val="20"/>
        </w:rPr>
        <w:t xml:space="preserve"> Here, the AMPAR</w:t>
      </w:r>
      <w:r w:rsidR="007F0AF7">
        <w:rPr>
          <w:rFonts w:ascii="Times New Roman" w:hAnsi="Times New Roman" w:cs="Times New Roman"/>
          <w:sz w:val="20"/>
          <w:szCs w:val="20"/>
        </w:rPr>
        <w:t>s</w:t>
      </w:r>
      <w:r w:rsidR="007F0AF7" w:rsidRPr="00592813">
        <w:rPr>
          <w:rFonts w:ascii="Times New Roman" w:hAnsi="Times New Roman" w:cs="Times New Roman"/>
          <w:sz w:val="20"/>
          <w:szCs w:val="20"/>
        </w:rPr>
        <w:t xml:space="preserve"> with two dephosphorylated </w:t>
      </w:r>
      <w:r w:rsidR="00415A73" w:rsidRPr="00592813">
        <w:rPr>
          <w:rFonts w:ascii="Times New Roman" w:hAnsi="Times New Roman" w:cs="Times New Roman"/>
          <w:sz w:val="20"/>
          <w:szCs w:val="20"/>
        </w:rPr>
        <w:t>Glu</w:t>
      </w:r>
      <w:r w:rsidR="00415A73">
        <w:rPr>
          <w:rFonts w:ascii="Times New Roman" w:hAnsi="Times New Roman" w:cs="Times New Roman"/>
          <w:sz w:val="20"/>
          <w:szCs w:val="20"/>
        </w:rPr>
        <w:t>A</w:t>
      </w:r>
      <w:r w:rsidR="00415A73" w:rsidRPr="00592813">
        <w:rPr>
          <w:rFonts w:ascii="Times New Roman" w:hAnsi="Times New Roman" w:cs="Times New Roman"/>
          <w:sz w:val="20"/>
          <w:szCs w:val="20"/>
        </w:rPr>
        <w:t xml:space="preserve">1 </w:t>
      </w:r>
      <w:r w:rsidR="007F0AF7" w:rsidRPr="00592813">
        <w:rPr>
          <w:rFonts w:ascii="Times New Roman" w:hAnsi="Times New Roman" w:cs="Times New Roman"/>
          <w:sz w:val="20"/>
          <w:szCs w:val="20"/>
        </w:rPr>
        <w:t xml:space="preserve">and two phosphorylated </w:t>
      </w:r>
      <w:r w:rsidR="00415A73" w:rsidRPr="00592813">
        <w:rPr>
          <w:rFonts w:ascii="Times New Roman" w:hAnsi="Times New Roman" w:cs="Times New Roman"/>
          <w:sz w:val="20"/>
          <w:szCs w:val="20"/>
        </w:rPr>
        <w:t>Glu</w:t>
      </w:r>
      <w:r w:rsidR="00415A73">
        <w:rPr>
          <w:rFonts w:ascii="Times New Roman" w:hAnsi="Times New Roman" w:cs="Times New Roman"/>
          <w:sz w:val="20"/>
          <w:szCs w:val="20"/>
        </w:rPr>
        <w:t>A</w:t>
      </w:r>
      <w:r w:rsidR="00415A73" w:rsidRPr="00592813">
        <w:rPr>
          <w:rFonts w:ascii="Times New Roman" w:hAnsi="Times New Roman" w:cs="Times New Roman"/>
          <w:sz w:val="20"/>
          <w:szCs w:val="20"/>
        </w:rPr>
        <w:t>2</w:t>
      </w:r>
      <w:r w:rsidR="007F0AF7">
        <w:rPr>
          <w:rFonts w:ascii="Times New Roman" w:hAnsi="Times New Roman" w:cs="Times New Roman"/>
          <w:sz w:val="20"/>
          <w:szCs w:val="20"/>
        </w:rPr>
        <w:t xml:space="preserve">, namely, </w:t>
      </w:r>
      <w:r w:rsidR="007F0AF7" w:rsidRPr="00765312">
        <w:rPr>
          <w:rFonts w:ascii="Times New Roman" w:hAnsi="Times New Roman" w:cs="Times New Roman"/>
          <w:sz w:val="20"/>
          <w:szCs w:val="20"/>
        </w:rPr>
        <w:t>the AMPARs with three states at the phosphorylated level of the bottom right in Fig.</w:t>
      </w:r>
      <w:r w:rsidR="00B2773B">
        <w:rPr>
          <w:rFonts w:ascii="Times New Roman" w:hAnsi="Times New Roman" w:cs="Times New Roman"/>
          <w:sz w:val="20"/>
          <w:szCs w:val="20"/>
        </w:rPr>
        <w:t xml:space="preserve"> </w:t>
      </w:r>
      <w:r w:rsidR="001045BA">
        <w:rPr>
          <w:rFonts w:ascii="Times New Roman" w:hAnsi="Times New Roman" w:cs="Times New Roman"/>
          <w:sz w:val="20"/>
          <w:szCs w:val="20"/>
        </w:rPr>
        <w:t>S9</w:t>
      </w:r>
      <w:r w:rsidR="007F0AF7">
        <w:rPr>
          <w:rFonts w:ascii="Times New Roman" w:hAnsi="Times New Roman" w:cs="Times New Roman"/>
          <w:sz w:val="20"/>
          <w:szCs w:val="20"/>
        </w:rPr>
        <w:t>, are</w:t>
      </w:r>
      <w:r w:rsidR="007F0AF7" w:rsidRPr="00592813">
        <w:rPr>
          <w:rFonts w:ascii="Times New Roman" w:hAnsi="Times New Roman" w:cs="Times New Roman"/>
          <w:sz w:val="20"/>
          <w:szCs w:val="20"/>
        </w:rPr>
        <w:t xml:space="preserve"> </w:t>
      </w:r>
      <w:r w:rsidR="007F0AF7">
        <w:rPr>
          <w:rFonts w:ascii="Times New Roman" w:hAnsi="Times New Roman" w:cs="Times New Roman"/>
          <w:sz w:val="20"/>
          <w:szCs w:val="20"/>
        </w:rPr>
        <w:t>taken into consideration</w:t>
      </w:r>
      <w:r w:rsidR="007F0AF7" w:rsidRPr="00592813">
        <w:rPr>
          <w:rFonts w:ascii="Times New Roman" w:hAnsi="Times New Roman" w:cs="Times New Roman"/>
          <w:sz w:val="20"/>
          <w:szCs w:val="20"/>
        </w:rPr>
        <w:t xml:space="preserve">. Three examples </w:t>
      </w:r>
      <w:r w:rsidR="007F0AF7">
        <w:rPr>
          <w:rFonts w:ascii="Times New Roman" w:hAnsi="Times New Roman" w:cs="Times New Roman"/>
          <w:sz w:val="20"/>
          <w:szCs w:val="20"/>
        </w:rPr>
        <w:t>showing</w:t>
      </w:r>
      <w:r w:rsidR="007F0AF7" w:rsidRPr="00592813">
        <w:rPr>
          <w:rFonts w:ascii="Times New Roman" w:hAnsi="Times New Roman" w:cs="Times New Roman"/>
          <w:sz w:val="20"/>
          <w:szCs w:val="20"/>
        </w:rPr>
        <w:t xml:space="preserve"> the correspondences between the 2 x 2 and 1 x 3 matrix representations are </w:t>
      </w:r>
      <w:r w:rsidR="007F0AF7">
        <w:rPr>
          <w:rFonts w:ascii="Times New Roman" w:hAnsi="Times New Roman" w:cs="Times New Roman"/>
          <w:sz w:val="20"/>
          <w:szCs w:val="20"/>
        </w:rPr>
        <w:t>given</w:t>
      </w:r>
      <w:r w:rsidR="007F0AF7" w:rsidRPr="00592813">
        <w:rPr>
          <w:rFonts w:ascii="Times New Roman" w:hAnsi="Times New Roman" w:cs="Times New Roman"/>
          <w:sz w:val="20"/>
          <w:szCs w:val="20"/>
        </w:rPr>
        <w:t xml:space="preserve"> at the top of Fig.</w:t>
      </w:r>
      <w:r w:rsidR="00B2773B">
        <w:rPr>
          <w:rFonts w:ascii="Times New Roman" w:hAnsi="Times New Roman" w:cs="Times New Roman"/>
          <w:sz w:val="20"/>
          <w:szCs w:val="20"/>
        </w:rPr>
        <w:t xml:space="preserve"> </w:t>
      </w:r>
      <w:r w:rsidR="001045BA">
        <w:rPr>
          <w:rFonts w:ascii="Times New Roman" w:hAnsi="Times New Roman" w:cs="Times New Roman"/>
          <w:sz w:val="20"/>
          <w:szCs w:val="20"/>
        </w:rPr>
        <w:t>S10</w:t>
      </w:r>
      <w:r w:rsidR="00B2773B">
        <w:rPr>
          <w:rFonts w:ascii="Times New Roman" w:hAnsi="Times New Roman" w:cs="Times New Roman"/>
          <w:sz w:val="20"/>
          <w:szCs w:val="20"/>
        </w:rPr>
        <w:t>.</w:t>
      </w:r>
      <w:r w:rsidR="007F0AF7" w:rsidRPr="00592813">
        <w:rPr>
          <w:rFonts w:ascii="Times New Roman" w:hAnsi="Times New Roman" w:cs="Times New Roman"/>
          <w:sz w:val="20"/>
          <w:szCs w:val="20"/>
        </w:rPr>
        <w:t xml:space="preserve"> </w:t>
      </w:r>
    </w:p>
    <w:p w14:paraId="1DB091C4" w14:textId="77777777" w:rsidR="007F0AF7" w:rsidRDefault="007F0AF7" w:rsidP="007F0AF7">
      <w:pPr>
        <w:tabs>
          <w:tab w:val="left" w:pos="640"/>
        </w:tabs>
        <w:autoSpaceDE w:val="0"/>
        <w:autoSpaceDN w:val="0"/>
        <w:adjustRightInd w:val="0"/>
        <w:rPr>
          <w:rFonts w:cs="Times New Roman"/>
          <w:sz w:val="22"/>
          <w:szCs w:val="22"/>
        </w:rPr>
      </w:pPr>
    </w:p>
    <w:p w14:paraId="40397ED1" w14:textId="6DBB34C5" w:rsidR="007F0AF7" w:rsidRDefault="007F0AF7" w:rsidP="007F0AF7">
      <w:pPr>
        <w:rPr>
          <w:rFonts w:cs="Times New Roman"/>
          <w:color w:val="000000" w:themeColor="text1"/>
          <w:sz w:val="22"/>
          <w:szCs w:val="22"/>
        </w:rPr>
      </w:pPr>
      <w:r w:rsidRPr="009A6157">
        <w:rPr>
          <w:rFonts w:asciiTheme="majorHAnsi" w:hAnsiTheme="majorHAnsi" w:cstheme="majorHAnsi"/>
          <w:b/>
          <w:sz w:val="22"/>
          <w:szCs w:val="22"/>
        </w:rPr>
        <w:t xml:space="preserve">Network model on dephosphorylation dynamics of </w:t>
      </w:r>
      <w:r w:rsidR="00415A73" w:rsidRPr="009A6157">
        <w:rPr>
          <w:rFonts w:asciiTheme="majorHAnsi" w:hAnsiTheme="majorHAnsi" w:cstheme="majorHAnsi"/>
          <w:b/>
          <w:sz w:val="22"/>
          <w:szCs w:val="22"/>
        </w:rPr>
        <w:t>Glu</w:t>
      </w:r>
      <w:r w:rsidR="00415A73">
        <w:rPr>
          <w:rFonts w:asciiTheme="majorHAnsi" w:hAnsiTheme="majorHAnsi" w:cstheme="majorHAnsi"/>
          <w:b/>
          <w:sz w:val="22"/>
          <w:szCs w:val="22"/>
        </w:rPr>
        <w:t>A</w:t>
      </w:r>
      <w:r w:rsidR="00415A73" w:rsidRPr="009A6157">
        <w:rPr>
          <w:rFonts w:asciiTheme="majorHAnsi" w:hAnsiTheme="majorHAnsi" w:cstheme="majorHAnsi"/>
          <w:b/>
          <w:sz w:val="22"/>
          <w:szCs w:val="22"/>
        </w:rPr>
        <w:t xml:space="preserve">2 </w:t>
      </w:r>
      <w:r>
        <w:rPr>
          <w:rFonts w:asciiTheme="majorHAnsi" w:hAnsiTheme="majorHAnsi" w:cstheme="majorHAnsi"/>
          <w:b/>
          <w:sz w:val="22"/>
          <w:szCs w:val="22"/>
        </w:rPr>
        <w:t>that regulates</w:t>
      </w:r>
      <w:r w:rsidRPr="009A6157">
        <w:rPr>
          <w:rFonts w:asciiTheme="majorHAnsi" w:hAnsiTheme="majorHAnsi" w:cstheme="majorHAnsi" w:hint="eastAsia"/>
          <w:b/>
          <w:sz w:val="22"/>
          <w:szCs w:val="22"/>
        </w:rPr>
        <w:t xml:space="preserve"> </w:t>
      </w:r>
      <w:r w:rsidRPr="009A6157">
        <w:rPr>
          <w:rFonts w:asciiTheme="majorHAnsi" w:hAnsiTheme="majorHAnsi" w:cstheme="majorHAnsi"/>
          <w:b/>
          <w:sz w:val="22"/>
          <w:szCs w:val="22"/>
        </w:rPr>
        <w:t xml:space="preserve">PICK1 dissociation </w:t>
      </w:r>
      <w:r>
        <w:rPr>
          <w:rFonts w:asciiTheme="majorHAnsi" w:hAnsiTheme="majorHAnsi" w:cstheme="majorHAnsi"/>
          <w:b/>
          <w:sz w:val="22"/>
          <w:szCs w:val="22"/>
        </w:rPr>
        <w:t xml:space="preserve">from </w:t>
      </w:r>
      <w:r w:rsidRPr="009A6157">
        <w:rPr>
          <w:rFonts w:asciiTheme="majorHAnsi" w:hAnsiTheme="majorHAnsi" w:cstheme="majorHAnsi"/>
          <w:b/>
          <w:sz w:val="22"/>
          <w:szCs w:val="22"/>
        </w:rPr>
        <w:t xml:space="preserve">endocytic AMPARs </w:t>
      </w:r>
      <w:r>
        <w:rPr>
          <w:rFonts w:asciiTheme="majorHAnsi" w:hAnsiTheme="majorHAnsi" w:cstheme="majorHAnsi"/>
          <w:b/>
          <w:sz w:val="22"/>
          <w:szCs w:val="22"/>
        </w:rPr>
        <w:t xml:space="preserve">and </w:t>
      </w:r>
      <w:r w:rsidRPr="009A6157">
        <w:rPr>
          <w:rFonts w:asciiTheme="majorHAnsi" w:hAnsiTheme="majorHAnsi" w:cstheme="majorHAnsi"/>
          <w:b/>
          <w:sz w:val="22"/>
          <w:szCs w:val="22"/>
        </w:rPr>
        <w:t>GRIP1</w:t>
      </w:r>
      <w:r>
        <w:rPr>
          <w:rFonts w:asciiTheme="majorHAnsi" w:hAnsiTheme="majorHAnsi" w:cstheme="majorHAnsi"/>
          <w:b/>
          <w:sz w:val="22"/>
          <w:szCs w:val="22"/>
        </w:rPr>
        <w:t>-</w:t>
      </w:r>
      <w:r w:rsidRPr="009A6157">
        <w:rPr>
          <w:rFonts w:asciiTheme="majorHAnsi" w:hAnsiTheme="majorHAnsi" w:cstheme="majorHAnsi"/>
          <w:b/>
          <w:sz w:val="22"/>
          <w:szCs w:val="22"/>
        </w:rPr>
        <w:t xml:space="preserve">binding </w:t>
      </w:r>
      <w:r>
        <w:rPr>
          <w:rFonts w:asciiTheme="majorHAnsi" w:hAnsiTheme="majorHAnsi" w:cstheme="majorHAnsi"/>
          <w:b/>
          <w:sz w:val="22"/>
          <w:szCs w:val="22"/>
        </w:rPr>
        <w:t>to</w:t>
      </w:r>
      <w:r w:rsidRPr="009A6157" w:rsidDel="00EB0A56">
        <w:rPr>
          <w:rFonts w:asciiTheme="majorHAnsi" w:hAnsiTheme="majorHAnsi" w:cstheme="majorHAnsi"/>
          <w:b/>
          <w:sz w:val="22"/>
          <w:szCs w:val="22"/>
        </w:rPr>
        <w:t xml:space="preserve"> </w:t>
      </w:r>
      <w:r>
        <w:rPr>
          <w:rFonts w:asciiTheme="majorHAnsi" w:hAnsiTheme="majorHAnsi" w:cstheme="majorHAnsi"/>
          <w:b/>
          <w:sz w:val="22"/>
          <w:szCs w:val="22"/>
        </w:rPr>
        <w:t>those in the cytosol</w:t>
      </w:r>
    </w:p>
    <w:p w14:paraId="78C2E2A0" w14:textId="788A3A24" w:rsidR="007F0AF7" w:rsidRPr="00F50403" w:rsidRDefault="007F0AF7" w:rsidP="002075DF">
      <w:pPr>
        <w:jc w:val="both"/>
        <w:rPr>
          <w:rFonts w:ascii="Times New Roman" w:hAnsi="Times New Roman" w:cs="Times New Roman"/>
          <w:color w:val="000000" w:themeColor="text1"/>
          <w:sz w:val="22"/>
          <w:szCs w:val="22"/>
        </w:rPr>
      </w:pPr>
      <w:r w:rsidRPr="00F50403">
        <w:rPr>
          <w:rFonts w:ascii="Times New Roman" w:hAnsi="Times New Roman" w:cs="Times New Roman"/>
          <w:color w:val="000000" w:themeColor="text1"/>
          <w:sz w:val="22"/>
          <w:szCs w:val="22"/>
        </w:rPr>
        <w:t>Three kinds of one PICK1-bound AMPAR and six kinds of two PICK1-bound AMPAR, which appear at Fig</w:t>
      </w:r>
      <w:r w:rsidR="00A575BD" w:rsidRPr="00F50403">
        <w:rPr>
          <w:rFonts w:ascii="Times New Roman" w:hAnsi="Times New Roman" w:cs="Times New Roman"/>
          <w:color w:val="000000" w:themeColor="text1"/>
          <w:sz w:val="22"/>
          <w:szCs w:val="22"/>
        </w:rPr>
        <w:t>.</w:t>
      </w:r>
      <w:r w:rsidR="00B2773B">
        <w:rPr>
          <w:rFonts w:ascii="Times New Roman" w:hAnsi="Times New Roman" w:cs="Times New Roman"/>
          <w:color w:val="000000" w:themeColor="text1"/>
          <w:sz w:val="22"/>
          <w:szCs w:val="22"/>
        </w:rPr>
        <w:t xml:space="preserve"> </w:t>
      </w:r>
      <w:r w:rsidR="001045BA">
        <w:rPr>
          <w:rFonts w:ascii="Times New Roman" w:hAnsi="Times New Roman" w:cs="Times New Roman"/>
          <w:color w:val="000000" w:themeColor="text1"/>
          <w:sz w:val="22"/>
          <w:szCs w:val="22"/>
        </w:rPr>
        <w:t>S10</w:t>
      </w:r>
      <w:r w:rsidRPr="00F50403">
        <w:rPr>
          <w:rFonts w:ascii="Times New Roman" w:hAnsi="Times New Roman" w:cs="Times New Roman"/>
          <w:color w:val="000000" w:themeColor="text1"/>
          <w:sz w:val="22"/>
          <w:szCs w:val="22"/>
        </w:rPr>
        <w:t>, are internalized as recycling endosomes by PICK1-mediated endocytosis (these are indicated with the blue and red box on the bottom left of Fig.</w:t>
      </w:r>
      <w:r w:rsidR="00B2773B">
        <w:rPr>
          <w:rFonts w:ascii="Times New Roman" w:hAnsi="Times New Roman" w:cs="Times New Roman"/>
          <w:color w:val="000000" w:themeColor="text1"/>
          <w:sz w:val="22"/>
          <w:szCs w:val="22"/>
        </w:rPr>
        <w:t xml:space="preserve"> </w:t>
      </w:r>
      <w:r w:rsidR="001045BA">
        <w:rPr>
          <w:rFonts w:ascii="Times New Roman" w:hAnsi="Times New Roman" w:cs="Times New Roman"/>
          <w:color w:val="000000" w:themeColor="text1"/>
          <w:sz w:val="22"/>
          <w:szCs w:val="22"/>
        </w:rPr>
        <w:t>S11</w:t>
      </w:r>
      <w:r w:rsidRPr="00F50403">
        <w:rPr>
          <w:rFonts w:ascii="Times New Roman" w:hAnsi="Times New Roman" w:cs="Times New Roman"/>
          <w:color w:val="000000" w:themeColor="text1"/>
          <w:sz w:val="22"/>
          <w:szCs w:val="22"/>
        </w:rPr>
        <w:t xml:space="preserve">). We assume that </w:t>
      </w:r>
      <w:r w:rsidRPr="00F50403">
        <w:rPr>
          <w:rFonts w:ascii="Times New Roman" w:hAnsi="Times New Roman" w:cs="Times New Roman"/>
          <w:sz w:val="22"/>
          <w:szCs w:val="22"/>
        </w:rPr>
        <w:t xml:space="preserve">the serine 880 of </w:t>
      </w:r>
      <w:r w:rsidR="00415A73" w:rsidRPr="00F50403">
        <w:rPr>
          <w:rFonts w:ascii="Times New Roman" w:hAnsi="Times New Roman" w:cs="Times New Roman"/>
          <w:sz w:val="22"/>
          <w:szCs w:val="22"/>
        </w:rPr>
        <w:t>Glu</w:t>
      </w:r>
      <w:r w:rsidR="00415A73">
        <w:rPr>
          <w:rFonts w:ascii="Times New Roman" w:hAnsi="Times New Roman" w:cs="Times New Roman"/>
          <w:sz w:val="22"/>
          <w:szCs w:val="22"/>
        </w:rPr>
        <w:t>A</w:t>
      </w:r>
      <w:r w:rsidR="00415A73" w:rsidRPr="00F50403">
        <w:rPr>
          <w:rFonts w:ascii="Times New Roman" w:hAnsi="Times New Roman" w:cs="Times New Roman"/>
          <w:sz w:val="22"/>
          <w:szCs w:val="22"/>
        </w:rPr>
        <w:t xml:space="preserve">2 </w:t>
      </w:r>
      <w:r w:rsidRPr="00F50403">
        <w:rPr>
          <w:rFonts w:ascii="Times New Roman" w:hAnsi="Times New Roman" w:cs="Times New Roman"/>
          <w:sz w:val="22"/>
          <w:szCs w:val="22"/>
        </w:rPr>
        <w:t>of</w:t>
      </w:r>
      <w:r w:rsidRPr="00F50403">
        <w:rPr>
          <w:rFonts w:ascii="Times New Roman" w:hAnsi="Times New Roman" w:cs="Times New Roman"/>
          <w:color w:val="000000" w:themeColor="text1"/>
          <w:sz w:val="22"/>
          <w:szCs w:val="22"/>
        </w:rPr>
        <w:t xml:space="preserve"> internalized </w:t>
      </w:r>
      <w:r w:rsidRPr="00F50403">
        <w:rPr>
          <w:rFonts w:ascii="Times New Roman" w:hAnsi="Times New Roman" w:cs="Times New Roman"/>
          <w:color w:val="000000" w:themeColor="text1"/>
          <w:sz w:val="22"/>
          <w:szCs w:val="22"/>
        </w:rPr>
        <w:lastRenderedPageBreak/>
        <w:t xml:space="preserve">AMPARs is dephosphorylated on the recycling endosomes by </w:t>
      </w:r>
      <w:r w:rsidRPr="00F50403">
        <w:rPr>
          <w:rFonts w:ascii="Times New Roman" w:hAnsi="Times New Roman" w:cs="Times New Roman"/>
          <w:sz w:val="22"/>
          <w:szCs w:val="22"/>
        </w:rPr>
        <w:t xml:space="preserve">protein phosphatase 2A (PP2A) </w:t>
      </w:r>
      <w:r w:rsidRPr="00F50403">
        <w:rPr>
          <w:rFonts w:ascii="Times New Roman" w:hAnsi="Times New Roman" w:cs="Times New Roman"/>
          <w:sz w:val="22"/>
          <w:szCs w:val="22"/>
        </w:rPr>
        <w:fldChar w:fldCharType="begin"/>
      </w:r>
      <w:r w:rsidR="003E2BFB">
        <w:rPr>
          <w:rFonts w:ascii="Times New Roman" w:hAnsi="Times New Roman" w:cs="Times New Roman"/>
          <w:sz w:val="22"/>
          <w:szCs w:val="22"/>
        </w:rPr>
        <w:instrText xml:space="preserve"> ADDIN PAPERS2_CITATIONS &lt;citation&gt;&lt;priority&gt;23&lt;/priority&gt;&lt;uuid&gt;03352ECA-5D4A-4E40-8D07-1385EDEB618C&lt;/uuid&gt;&lt;publications&gt;&lt;publication&gt;&lt;subtype&gt;400&lt;/subtype&gt;&lt;publisher&gt;Nature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sidRPr="00F50403">
        <w:rPr>
          <w:rFonts w:ascii="Times New Roman" w:hAnsi="Times New Roman" w:cs="Times New Roman"/>
          <w:sz w:val="22"/>
          <w:szCs w:val="22"/>
        </w:rPr>
        <w:fldChar w:fldCharType="separate"/>
      </w:r>
      <w:r w:rsidR="003E2BFB">
        <w:rPr>
          <w:rFonts w:ascii="Times New Roman" w:eastAsiaTheme="minorEastAsia" w:hAnsi="Times New Roman" w:cs="Times New Roman"/>
          <w:sz w:val="22"/>
          <w:szCs w:val="22"/>
        </w:rPr>
        <w:t>[7]</w:t>
      </w:r>
      <w:r w:rsidRPr="00F50403">
        <w:rPr>
          <w:rFonts w:ascii="Times New Roman" w:hAnsi="Times New Roman" w:cs="Times New Roman"/>
          <w:sz w:val="22"/>
          <w:szCs w:val="22"/>
        </w:rPr>
        <w:fldChar w:fldCharType="end"/>
      </w:r>
      <w:r w:rsidRPr="00F50403">
        <w:rPr>
          <w:rFonts w:ascii="Times New Roman" w:hAnsi="Times New Roman" w:cs="Times New Roman"/>
          <w:color w:val="000000" w:themeColor="text1"/>
          <w:sz w:val="22"/>
          <w:szCs w:val="22"/>
        </w:rPr>
        <w:t xml:space="preserve">. PICK1s that bind to the </w:t>
      </w:r>
      <w:r w:rsidR="00415A73" w:rsidRPr="00F50403">
        <w:rPr>
          <w:rFonts w:ascii="Times New Roman" w:hAnsi="Times New Roman" w:cs="Times New Roman"/>
          <w:color w:val="000000" w:themeColor="text1"/>
          <w:sz w:val="22"/>
          <w:szCs w:val="22"/>
        </w:rPr>
        <w:t>Glu</w:t>
      </w:r>
      <w:r w:rsidR="00415A73">
        <w:rPr>
          <w:rFonts w:ascii="Times New Roman" w:hAnsi="Times New Roman" w:cs="Times New Roman"/>
          <w:color w:val="000000" w:themeColor="text1"/>
          <w:sz w:val="22"/>
          <w:szCs w:val="22"/>
        </w:rPr>
        <w:t>A</w:t>
      </w:r>
      <w:r w:rsidR="00415A73" w:rsidRPr="00F50403">
        <w:rPr>
          <w:rFonts w:ascii="Times New Roman" w:hAnsi="Times New Roman" w:cs="Times New Roman"/>
          <w:color w:val="000000" w:themeColor="text1"/>
          <w:sz w:val="22"/>
          <w:szCs w:val="22"/>
        </w:rPr>
        <w:t xml:space="preserve">2 </w:t>
      </w:r>
      <w:r w:rsidRPr="00F50403">
        <w:rPr>
          <w:rFonts w:ascii="Times New Roman" w:hAnsi="Times New Roman" w:cs="Times New Roman"/>
          <w:color w:val="000000" w:themeColor="text1"/>
          <w:sz w:val="22"/>
          <w:szCs w:val="22"/>
        </w:rPr>
        <w:t xml:space="preserve">are dissociated and instead GRIP1 binds to the dephosphorylated S880 of </w:t>
      </w:r>
      <w:r w:rsidR="00415A73" w:rsidRPr="00F50403">
        <w:rPr>
          <w:rFonts w:ascii="Times New Roman" w:hAnsi="Times New Roman" w:cs="Times New Roman"/>
          <w:color w:val="000000" w:themeColor="text1"/>
          <w:sz w:val="22"/>
          <w:szCs w:val="22"/>
        </w:rPr>
        <w:t>Glu</w:t>
      </w:r>
      <w:r w:rsidR="00415A73">
        <w:rPr>
          <w:rFonts w:ascii="Times New Roman" w:hAnsi="Times New Roman" w:cs="Times New Roman"/>
          <w:color w:val="000000" w:themeColor="text1"/>
          <w:sz w:val="22"/>
          <w:szCs w:val="22"/>
        </w:rPr>
        <w:t>A</w:t>
      </w:r>
      <w:r w:rsidR="00415A73" w:rsidRPr="00F50403">
        <w:rPr>
          <w:rFonts w:ascii="Times New Roman" w:hAnsi="Times New Roman" w:cs="Times New Roman"/>
          <w:color w:val="000000" w:themeColor="text1"/>
          <w:sz w:val="22"/>
          <w:szCs w:val="22"/>
        </w:rPr>
        <w:t xml:space="preserve">2 </w:t>
      </w:r>
      <w:r w:rsidRPr="00F50403">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&lt;citation&gt;&lt;priority&gt;13&lt;/priority&gt;&lt;uuid&gt;A3A248E6-F078-462A-8FE4-6914C6AD87FE&lt;/uuid&gt;&lt;publications&gt;&lt;publication&gt;&lt;subtype&gt;400&lt;/subtype&gt;&lt;title&gt;Regulation of AMPA receptor trafficking and synaptic plasticity&lt;/title&gt;&lt;url&gt;https://linkinghub.elsevier.com/retrieve/pii/S0959438811002248&lt;/url&gt;&lt;volume&gt;22&lt;/volume&gt;&lt;revision_date&gt;99201112121200000000222000&lt;/revision_date&gt;&lt;publication_date&gt;99201206011200000000222000&lt;/publication_date&gt;&lt;uuid&gt;C2F9FE80-60EB-48C5-89B5-110EDF88D792&lt;/uuid&gt;&lt;type&gt;400&lt;/type&gt;&lt;accepted_date&gt;99201112131200000000222000&lt;/accepted_date&gt;&lt;number&gt;3&lt;/number&gt;&lt;submission_date&gt;99201111281200000000222000&lt;/submission_date&gt;&lt;doi&gt;10.1016/j.conb.2011.12.006&lt;/doi&gt;&lt;institution&gt;Department of Neuroscience, Howard Hughes Medical Institute, The Johns Hopkins University School of Medicine, Baltimore, MD 21205, United States.&lt;/institution&gt;&lt;startpage&gt;461&lt;/startpage&gt;&lt;endpage&gt;469&lt;/endpage&gt;&lt;bundle&gt;&lt;publication&gt;&lt;title&gt;Current Opinion in Neurobiology&lt;/title&gt;&lt;uuid&gt;31F3FB51-B4BC-4A0A-A6A1-02473821F24C&lt;/uuid&gt;&lt;subtype&gt;-100&lt;/subtype&gt;&lt;type&gt;-100&lt;/type&gt;&lt;/publication&gt;&lt;/bundle&gt;&lt;authors&gt;&lt;author&gt;&lt;lastName&gt;Anggono&lt;/lastName&gt;&lt;firstName&gt;Victor&lt;/firstName&gt;&lt;/author&gt;&lt;author&gt;&lt;lastName&gt;Huganir&lt;/lastName&gt;&lt;firstName&gt;Richard&lt;/firstName&gt;&lt;middleNames&gt;L&lt;/middleNames&gt;&lt;/author&gt;&lt;/authors&gt;&lt;/publication&gt;&lt;publication&gt;&lt;subtype&gt;400&lt;/subtype&gt;&lt;title&gt;GRIP1 and 2 regulate activity-dependent AMPA receptor recycling via exocyst complex interactions.&lt;/title&gt;&lt;url&gt;http://adsabs.harvard.edu/cgi-bin/nph-data_query?bibcode=2010PNAS..10719038M&amp;amp;link_type=EJOURNAL&lt;/url&gt;&lt;volume&gt;107&lt;/volume&gt;&lt;publication_date&gt;99201011021200000000222000&lt;/publication_date&gt;&lt;uuid&gt;E445C601-3091-4102-935E-7611F7BB4619&lt;/uuid&gt;&lt;type&gt;400&lt;/type&gt;&lt;number&gt;44&lt;/number&gt;&lt;citekey&gt;2010PNAS..10719038M&lt;/citekey&gt;&lt;doi&gt;10.1073/pnas.1013494107&lt;/doi&gt;&lt;institution&gt;Department of Neuroscience and The Howard Hughes Medical Institute, The Johns Hopkins University School of Medicine, Baltimore, MD 21205, USA.&lt;/institution&gt;&lt;startpage&gt;19038&lt;/startpage&gt;&lt;endpage&gt;19043&lt;/endpage&gt;&lt;bundle&gt;&lt;publication&gt;&lt;title&gt;Proceedings of the National Academy of Sciences&lt;/title&gt;&lt;uuid&gt;FE3990E8-6639-414B-A107-5E55545D66DC&lt;/uuid&gt;&lt;subtype&gt;-100&lt;/subtype&gt;&lt;publisher&gt;National Acad Sciences&lt;/publisher&gt;&lt;type&gt;-100&lt;/type&gt;&lt;/publication&gt;&lt;/bundle&gt;&lt;authors&gt;&lt;author&gt;&lt;lastName&gt;Mao&lt;/lastName&gt;&lt;firstName&gt;Lifang&lt;/firstName&gt;&lt;/author&gt;&lt;author&gt;&lt;lastName&gt;Takamiya&lt;/lastName&gt;&lt;firstName&gt;Kogo&lt;/firstName&gt;&lt;/author&gt;&lt;author&gt;&lt;lastName&gt;Thomas&lt;/lastName&gt;&lt;firstName&gt;Gareth&lt;/firstName&gt;&lt;/author&gt;&lt;author&gt;&lt;lastName&gt;Lin&lt;/lastName&gt;&lt;firstName&gt;Da-Ting&lt;/firstName&gt;&lt;/author&gt;&lt;author&gt;&lt;lastName&gt;Huganir&lt;/lastName&gt;&lt;firstName&gt;Richard&lt;/firstName&gt;&lt;middleNames&gt;L&lt;/middleNames&gt;&lt;/author&gt;&lt;/authors&gt;&lt;/publication&gt;&lt;/publications&gt;&lt;cites&gt;&lt;/cites&gt;&lt;/citation&gt;</w:instrText>
      </w:r>
      <w:r w:rsidRPr="00F50403">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[15,36]</w:t>
      </w:r>
      <w:r w:rsidRPr="00F50403">
        <w:rPr>
          <w:rFonts w:ascii="Times New Roman" w:hAnsi="Times New Roman" w:cs="Times New Roman"/>
          <w:color w:val="000000" w:themeColor="text1"/>
          <w:sz w:val="22"/>
          <w:szCs w:val="22"/>
          <w:lang w:val="en-GB"/>
        </w:rPr>
        <w:fldChar w:fldCharType="end"/>
      </w:r>
      <w:r w:rsidRPr="00F50403">
        <w:rPr>
          <w:rFonts w:ascii="Times New Roman" w:hAnsi="Times New Roman" w:cs="Times New Roman"/>
          <w:color w:val="000000" w:themeColor="text1"/>
          <w:sz w:val="22"/>
          <w:szCs w:val="22"/>
          <w:lang w:val="en-GB"/>
        </w:rPr>
        <w:t xml:space="preserve">. In the present study, we assume that the recycling endosomes containing the AMPARs with the state at the upper right of Fig. </w:t>
      </w:r>
      <w:r w:rsidR="001045BA">
        <w:rPr>
          <w:rFonts w:ascii="Times New Roman" w:hAnsi="Times New Roman" w:cs="Times New Roman"/>
          <w:color w:val="000000" w:themeColor="text1"/>
          <w:sz w:val="22"/>
          <w:szCs w:val="22"/>
          <w:lang w:val="en-GB"/>
        </w:rPr>
        <w:t xml:space="preserve">S11 </w:t>
      </w:r>
      <w:r w:rsidRPr="00F50403">
        <w:rPr>
          <w:rFonts w:ascii="Times New Roman" w:hAnsi="Times New Roman" w:cs="Times New Roman"/>
          <w:color w:val="000000" w:themeColor="text1"/>
          <w:sz w:val="22"/>
          <w:szCs w:val="22"/>
          <w:lang w:val="en-GB"/>
        </w:rPr>
        <w:t>are transported by molecular motor myosin V</w:t>
      </w:r>
      <w:r w:rsidRPr="00F50403">
        <w:rPr>
          <w:rFonts w:ascii="Times New Roman" w:hAnsi="Times New Roman" w:cs="Times New Roman"/>
          <w:color w:val="000000" w:themeColor="text1"/>
          <w:sz w:val="22"/>
          <w:szCs w:val="22"/>
          <w:vertAlign w:val="subscript"/>
          <w:lang w:val="en-GB"/>
        </w:rPr>
        <w:t>b</w:t>
      </w:r>
      <w:r w:rsidRPr="00F50403">
        <w:rPr>
          <w:rFonts w:ascii="Times New Roman" w:hAnsi="Times New Roman" w:cs="Times New Roman"/>
          <w:color w:val="000000" w:themeColor="text1"/>
          <w:sz w:val="22"/>
          <w:szCs w:val="22"/>
          <w:lang w:val="en-GB"/>
        </w:rPr>
        <w:t xml:space="preserve"> toward the postsynaptic membrane </w:t>
      </w:r>
      <w:r w:rsidRPr="00F50403">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&lt;citation&gt;&lt;priority&gt;0&lt;/priority&gt;&lt;uuid&gt;267C58C9-6217-426A-B57F-0A24BAAE1BFE&lt;/uuid&gt;&lt;publications&gt;&lt;publication&gt;&lt;subtype&gt;400&lt;/subtype&gt;&lt;title&gt;Myosin Vb Mobilizes Recycling Endosomes and AMPA Receptors for Postsynaptic Plasticity&lt;/title&gt;&lt;url&gt;http://linkinghub.elsevier.com/retrieve/pii/S0092867408012531&lt;/url&gt;&lt;volume&gt;135&lt;/volume&gt;&lt;revision_date&gt;99200807161200000000222000&lt;/revision_date&gt;&lt;publication_date&gt;99200810311200000000222000&lt;/publication_date&gt;&lt;uuid&gt;5ED0450D-6D93-4A98-85FB-789C4D56D5E7&lt;/uuid&gt;&lt;type&gt;400&lt;/type&gt;&lt;accepted_date&gt;99200809091200000000222000&lt;/accepted_date&gt;&lt;number&gt;3&lt;/number&gt;&lt;submission_date&gt;99200801021200000000222000&lt;/submission_date&gt;&lt;doi&gt;10.1016/j.cell.2008.09.057&lt;/doi&gt;&lt;institution&gt;Department of Neurobiology, Duke University Medical Center, Durham, NC 27710, USA; Howard Hughes Medical Institute, Duke University Medical Center, Durham, NC 27710, USA.&lt;/institution&gt;&lt;startpage&gt;535&lt;/startpage&gt;&lt;endpage&gt;548&lt;/endpage&gt;&lt;bundle&gt;&lt;publication&gt;&lt;title&gt;Cell&lt;/title&gt;&lt;uuid&gt;7BC4B9AE-0222-4C98-8EF0-575A3DFA65BD&lt;/uuid&gt;&lt;subtype&gt;-100&lt;/subtype&gt;&lt;publisher&gt;Elsevier Inc.&lt;/publisher&gt;&lt;type&gt;-100&lt;/type&gt;&lt;/publication&gt;&lt;/bundle&gt;&lt;authors&gt;&lt;author&gt;&lt;lastName&gt;Wang&lt;/lastName&gt;&lt;firstName&gt;Zhiping&lt;/firstName&gt;&lt;/author&gt;&lt;author&gt;&lt;lastName&gt;Edwards&lt;/lastName&gt;&lt;firstName&gt;Jeffrey&lt;/firstName&gt;&lt;middleNames&gt;G&lt;/middleNames&gt;&lt;/author&gt;&lt;author&gt;&lt;lastName&gt;Riley&lt;/lastName&gt;&lt;firstName&gt;Nathan&lt;/firstName&gt;&lt;/author&gt;&lt;author&gt;&lt;lastName&gt;Provance&lt;/lastName&gt;&lt;firstName&gt;D&lt;/firstName&gt;&lt;middleNames&gt;William&lt;/middleNames&gt;&lt;/author&gt;&lt;author&gt;&lt;lastName&gt;Karcher&lt;/lastName&gt;&lt;firstName&gt;Ryan&lt;/firstName&gt;&lt;/author&gt;&lt;author&gt;&lt;lastName&gt;Li&lt;/lastName&gt;&lt;firstName&gt;Xiang-dong&lt;/firstName&gt;&lt;/author&gt;&lt;author&gt;&lt;lastName&gt;Davison&lt;/lastName&gt;&lt;firstName&gt;Ian&lt;/firstName&gt;&lt;middleNames&gt;G&lt;/middleNames&gt;&lt;/author&gt;&lt;author&gt;&lt;lastName&gt;Ikebe&lt;/lastName&gt;&lt;firstName&gt;Mitsuo&lt;/firstName&gt;&lt;/author&gt;&lt;author&gt;&lt;lastName&gt;Mercer&lt;/lastName&gt;&lt;firstName&gt;John&lt;/firstName&gt;&lt;middleNames&gt;A&lt;/middleNames&gt;&lt;/author&gt;&lt;author&gt;&lt;lastName&gt;Kauer&lt;/lastName&gt;&lt;firstName&gt;Julie&lt;/firstName&gt;&lt;middleNames&gt;A&lt;/middleNames&gt;&lt;/author&gt;&lt;author&gt;&lt;lastName&gt;Ehlers&lt;/lastName&gt;&lt;firstName&gt;Michael&lt;/firstName&gt;&lt;middleNames&gt;D&lt;/middleNames&gt;&lt;/author&gt;&lt;/authors&gt;&lt;/publication&gt;&lt;publication&gt;&lt;subtype&gt;400&lt;/subtype&gt;&lt;title&gt;The role of myosin V in exocytosis and synaptic plasticity.&lt;/title&gt;&lt;url&gt;http://eutils.ncbi.nlm.nih.gov/entrez/eutils/elink.fcgi?dbfrom=pubmed&amp;amp;id=21077886&amp;amp;retmode=ref&amp;amp;cmd=prlinks&lt;/url&gt;&lt;volume&gt;116&lt;/volume&gt;&lt;publication_date&gt;99201101001200000000220000&lt;/publication_date&gt;&lt;uuid&gt;DFA652D9-4F0F-4F4A-BCEC-4B7E567CF1FD&lt;/uuid&gt;&lt;type&gt;400&lt;/type&gt;&lt;number&gt;2&lt;/number&gt;&lt;doi&gt;10.1111/j.1471-4159.2010.07110.x&lt;/doi&gt;&lt;institution&gt;Institute of Toxicology and Genetics, Karlsruhe Institute of Technology, Eggenstein-Leopoldshafen, Germany.&lt;/institution&gt;&lt;startpage&gt;177&lt;/startpage&gt;&lt;endpage&gt;191&lt;/endpage&gt;&lt;bundle&gt;&lt;publication&gt;&lt;title&gt;Journal of Neurochemistry&lt;/title&gt;&lt;uuid&gt;B672C9DC-9310-4CA9-AD68-7C2BB6A6704D&lt;/uuid&gt;&lt;subtype&gt;-100&lt;/subtype&gt;&lt;type&gt;-100&lt;/type&gt;&lt;/publication&gt;&lt;/bundle&gt;&lt;authors&gt;&lt;author&gt;&lt;lastName&gt;Rudolf&lt;/lastName&gt;&lt;firstName&gt;Rüdiger&lt;/firstName&gt;&lt;/author&gt;&lt;author&gt;&lt;lastName&gt;Bittins&lt;/lastName&gt;&lt;firstName&gt;Claudia&lt;/firstName&gt;&lt;middleNames&gt;Margarethe&lt;/middleNames&gt;&lt;/author&gt;&lt;author&gt;&lt;lastName&gt;Gerdes&lt;/lastName&gt;&lt;firstName&gt;Hans-Hermann&lt;/firstName&gt;&lt;/author&gt;&lt;/authors&gt;&lt;/publication&gt;&lt;publication&gt;&lt;subtype&gt;400&lt;/subtype&gt;&lt;publisher&gt;Nature Publishing Group&lt;/publisher&gt;&lt;title&gt;Myosin motors at neuronal synapses: drivers of membrane transport and actin dynamics.&lt;/title&gt;&lt;url&gt;http://www.nature.com/articles/nrn3445&lt;/url&gt;&lt;volume&gt;14&lt;/volume&gt;&lt;publication_date&gt;99201304001200000000220000&lt;/publication_date&gt;&lt;uuid&gt;723A4085-3FA1-44F2-977E-8D73706FB100&lt;/uuid&gt;&lt;type&gt;400&lt;/type&gt;&lt;number&gt;4&lt;/number&gt;&lt;doi&gt;10.1038/nrn3445&lt;/doi&gt;&lt;institution&gt;University Medical Center Hamburg-Eppendorf, Center for Molecular Neurobiology (ZMNH) Falkenried 94, 20251 Hamburg, Germany. matthias.kneussel@zmnh.uni-hamburg.de&lt;/institution&gt;&lt;startpage&gt;233&lt;/startpage&gt;&lt;endpage&gt;247&lt;/endpage&gt;&lt;bundle&gt;&lt;publication&gt;&lt;title&gt;Nature Reviews Neuroscience&lt;/title&gt;&lt;uuid&gt;CD056426-12B5-443A-A9FB-3D5085992CCB&lt;/uuid&gt;&lt;subtype&gt;-100&lt;/subtype&gt;&lt;type&gt;-100&lt;/type&gt;&lt;/publication&gt;&lt;/bundle&gt;&lt;authors&gt;&lt;author&gt;&lt;lastName&gt;Kneussel&lt;/lastName&gt;&lt;firstName&gt;Matthias&lt;/firstName&gt;&lt;/author&gt;&lt;author&gt;&lt;lastName&gt;Wagner&lt;/lastName&gt;&lt;firstName&gt;Wolfgang&lt;/firstName&gt;&lt;/author&gt;&lt;/authors&gt;&lt;/publication&gt;&lt;/publications&gt;&lt;cites&gt;&lt;/cites&gt;&lt;/citation&gt;</w:instrText>
      </w:r>
      <w:r w:rsidRPr="00F50403">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[37-39]</w:t>
      </w:r>
      <w:r w:rsidRPr="00F50403">
        <w:rPr>
          <w:rFonts w:ascii="Times New Roman" w:hAnsi="Times New Roman" w:cs="Times New Roman"/>
          <w:color w:val="000000" w:themeColor="text1"/>
          <w:sz w:val="22"/>
          <w:szCs w:val="22"/>
          <w:lang w:val="en-GB"/>
        </w:rPr>
        <w:fldChar w:fldCharType="end"/>
      </w:r>
      <w:r w:rsidRPr="00F50403">
        <w:rPr>
          <w:rFonts w:ascii="Times New Roman" w:hAnsi="Times New Roman" w:cs="Times New Roman"/>
          <w:color w:val="000000" w:themeColor="text1"/>
          <w:sz w:val="22"/>
          <w:szCs w:val="22"/>
          <w:lang w:val="en-GB"/>
        </w:rPr>
        <w:t>.</w:t>
      </w:r>
    </w:p>
    <w:p w14:paraId="677D17FF" w14:textId="7E2371BB" w:rsidR="007F0AF7" w:rsidRDefault="007F0AF7" w:rsidP="007F0AF7">
      <w:pPr>
        <w:tabs>
          <w:tab w:val="left" w:pos="640"/>
        </w:tabs>
        <w:autoSpaceDE w:val="0"/>
        <w:autoSpaceDN w:val="0"/>
        <w:adjustRightInd w:val="0"/>
        <w:rPr>
          <w:rFonts w:cs="Times New Roman"/>
          <w:sz w:val="22"/>
          <w:szCs w:val="22"/>
        </w:rPr>
      </w:pPr>
    </w:p>
    <w:p w14:paraId="1B34A4BE" w14:textId="57E8A685" w:rsidR="007F0AF7" w:rsidRDefault="007B420E" w:rsidP="007F0AF7">
      <w:pPr>
        <w:jc w:val="center"/>
        <w:rPr>
          <w:sz w:val="22"/>
          <w:szCs w:val="22"/>
        </w:rPr>
      </w:pPr>
      <w:r>
        <w:rPr>
          <w:noProof/>
          <w:sz w:val="22"/>
          <w:szCs w:val="22"/>
        </w:rPr>
        <w:drawing>
          <wp:inline distT="0" distB="0" distL="0" distR="0" wp14:anchorId="7E71EA99" wp14:editId="6E1BAD6B">
            <wp:extent cx="6116320" cy="5026660"/>
            <wp:effectExtent l="0" t="0" r="508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10.jpg"/>
                    <pic:cNvPicPr/>
                  </pic:nvPicPr>
                  <pic:blipFill>
                    <a:blip r:embed="rId18"/>
                    <a:stretch>
                      <a:fillRect/>
                    </a:stretch>
                  </pic:blipFill>
                  <pic:spPr>
                    <a:xfrm>
                      <a:off x="0" y="0"/>
                      <a:ext cx="6116320" cy="5026660"/>
                    </a:xfrm>
                    <a:prstGeom prst="rect">
                      <a:avLst/>
                    </a:prstGeom>
                  </pic:spPr>
                </pic:pic>
              </a:graphicData>
            </a:graphic>
          </wp:inline>
        </w:drawing>
      </w:r>
    </w:p>
    <w:p w14:paraId="4DA0D328" w14:textId="257F9BFF" w:rsidR="007F0AF7" w:rsidRPr="00592813" w:rsidRDefault="00EC4309" w:rsidP="007F0AF7">
      <w:pPr>
        <w:jc w:val="both"/>
        <w:rPr>
          <w:rFonts w:asciiTheme="majorHAnsi" w:hAnsiTheme="majorHAnsi" w:cstheme="majorHAnsi"/>
          <w:b/>
          <w:sz w:val="20"/>
          <w:szCs w:val="20"/>
        </w:rPr>
      </w:pPr>
      <w:r>
        <w:rPr>
          <w:rFonts w:asciiTheme="majorHAnsi" w:hAnsiTheme="majorHAnsi"/>
          <w:b/>
          <w:sz w:val="20"/>
          <w:szCs w:val="20"/>
        </w:rPr>
        <w:t>Figure</w:t>
      </w:r>
      <w:r w:rsidR="00B2773B">
        <w:rPr>
          <w:rFonts w:asciiTheme="majorHAnsi" w:hAnsiTheme="majorHAnsi"/>
          <w:b/>
          <w:sz w:val="20"/>
          <w:szCs w:val="20"/>
        </w:rPr>
        <w:t xml:space="preserve"> </w:t>
      </w:r>
      <w:r w:rsidR="001045BA">
        <w:rPr>
          <w:rFonts w:asciiTheme="majorHAnsi" w:hAnsiTheme="majorHAnsi"/>
          <w:b/>
          <w:sz w:val="20"/>
          <w:szCs w:val="20"/>
        </w:rPr>
        <w:t>S11</w:t>
      </w:r>
      <w:r>
        <w:rPr>
          <w:rFonts w:asciiTheme="majorHAnsi" w:hAnsiTheme="majorHAnsi"/>
          <w:b/>
          <w:sz w:val="20"/>
          <w:szCs w:val="20"/>
        </w:rPr>
        <w:t>.</w:t>
      </w:r>
      <w:r w:rsidR="007F0AF7" w:rsidRPr="00592813">
        <w:rPr>
          <w:sz w:val="20"/>
          <w:szCs w:val="20"/>
        </w:rPr>
        <w:t xml:space="preserve"> </w:t>
      </w:r>
      <w:r w:rsidR="007F0AF7" w:rsidRPr="00B82F84">
        <w:rPr>
          <w:rFonts w:asciiTheme="majorHAnsi" w:hAnsiTheme="majorHAnsi" w:cstheme="majorHAnsi"/>
          <w:b/>
          <w:sz w:val="20"/>
          <w:szCs w:val="20"/>
        </w:rPr>
        <w:t xml:space="preserve">Network model on dephosphorylation dynamics of </w:t>
      </w:r>
      <w:r w:rsidR="00415A73" w:rsidRPr="00B82F84">
        <w:rPr>
          <w:rFonts w:asciiTheme="majorHAnsi" w:hAnsiTheme="majorHAnsi" w:cstheme="majorHAnsi"/>
          <w:b/>
          <w:sz w:val="20"/>
          <w:szCs w:val="20"/>
        </w:rPr>
        <w:t>Glu</w:t>
      </w:r>
      <w:r w:rsidR="00415A73">
        <w:rPr>
          <w:rFonts w:asciiTheme="majorHAnsi" w:hAnsiTheme="majorHAnsi" w:cstheme="majorHAnsi"/>
          <w:b/>
          <w:sz w:val="20"/>
          <w:szCs w:val="20"/>
        </w:rPr>
        <w:t>A</w:t>
      </w:r>
      <w:r w:rsidR="00415A73" w:rsidRPr="00B82F84">
        <w:rPr>
          <w:rFonts w:asciiTheme="majorHAnsi" w:hAnsiTheme="majorHAnsi" w:cstheme="majorHAnsi"/>
          <w:b/>
          <w:sz w:val="20"/>
          <w:szCs w:val="20"/>
        </w:rPr>
        <w:t xml:space="preserve">2 </w:t>
      </w:r>
      <w:r w:rsidR="007F0AF7">
        <w:rPr>
          <w:rFonts w:asciiTheme="majorHAnsi" w:hAnsiTheme="majorHAnsi" w:cstheme="majorHAnsi"/>
          <w:b/>
          <w:sz w:val="20"/>
          <w:szCs w:val="20"/>
        </w:rPr>
        <w:t xml:space="preserve">that </w:t>
      </w:r>
      <w:r w:rsidR="007F0AF7" w:rsidRPr="00B82F84">
        <w:rPr>
          <w:rFonts w:asciiTheme="majorHAnsi" w:hAnsiTheme="majorHAnsi" w:cstheme="majorHAnsi"/>
          <w:b/>
          <w:sz w:val="20"/>
          <w:szCs w:val="20"/>
        </w:rPr>
        <w:t>regulat</w:t>
      </w:r>
      <w:r w:rsidR="007F0AF7">
        <w:rPr>
          <w:rFonts w:asciiTheme="majorHAnsi" w:hAnsiTheme="majorHAnsi" w:cstheme="majorHAnsi"/>
          <w:b/>
          <w:sz w:val="20"/>
          <w:szCs w:val="20"/>
        </w:rPr>
        <w:t>es</w:t>
      </w:r>
      <w:r w:rsidR="007F0AF7" w:rsidRPr="00B82F84">
        <w:rPr>
          <w:rFonts w:asciiTheme="majorHAnsi" w:hAnsiTheme="majorHAnsi" w:cstheme="majorHAnsi" w:hint="eastAsia"/>
          <w:b/>
          <w:sz w:val="20"/>
          <w:szCs w:val="20"/>
        </w:rPr>
        <w:t xml:space="preserve"> </w:t>
      </w:r>
      <w:r w:rsidR="007F0AF7" w:rsidRPr="00B82F84">
        <w:rPr>
          <w:rFonts w:asciiTheme="majorHAnsi" w:hAnsiTheme="majorHAnsi" w:cstheme="majorHAnsi"/>
          <w:b/>
          <w:sz w:val="20"/>
          <w:szCs w:val="20"/>
        </w:rPr>
        <w:t>PICK1</w:t>
      </w:r>
      <w:r w:rsidR="007F0AF7">
        <w:rPr>
          <w:rFonts w:asciiTheme="majorHAnsi" w:hAnsiTheme="majorHAnsi" w:cstheme="majorHAnsi"/>
          <w:b/>
          <w:sz w:val="20"/>
          <w:szCs w:val="20"/>
        </w:rPr>
        <w:t>-</w:t>
      </w:r>
      <w:r w:rsidR="007F0AF7" w:rsidRPr="00B82F84">
        <w:rPr>
          <w:rFonts w:asciiTheme="majorHAnsi" w:hAnsiTheme="majorHAnsi" w:cstheme="majorHAnsi"/>
          <w:b/>
          <w:sz w:val="20"/>
          <w:szCs w:val="20"/>
        </w:rPr>
        <w:t>dissociation from</w:t>
      </w:r>
      <w:r w:rsidR="007F0AF7">
        <w:rPr>
          <w:rFonts w:asciiTheme="majorHAnsi" w:hAnsiTheme="majorHAnsi" w:cstheme="majorHAnsi"/>
          <w:b/>
          <w:sz w:val="20"/>
          <w:szCs w:val="20"/>
        </w:rPr>
        <w:t xml:space="preserve"> </w:t>
      </w:r>
      <w:r w:rsidR="007F0AF7" w:rsidRPr="00B82F84">
        <w:rPr>
          <w:rFonts w:asciiTheme="majorHAnsi" w:hAnsiTheme="majorHAnsi" w:cstheme="majorHAnsi"/>
          <w:b/>
          <w:sz w:val="20"/>
          <w:szCs w:val="20"/>
        </w:rPr>
        <w:t>endocytic AMPARs and GRIP1</w:t>
      </w:r>
      <w:r w:rsidR="007F0AF7">
        <w:rPr>
          <w:rFonts w:asciiTheme="majorHAnsi" w:hAnsiTheme="majorHAnsi" w:cstheme="majorHAnsi"/>
          <w:b/>
          <w:sz w:val="20"/>
          <w:szCs w:val="20"/>
        </w:rPr>
        <w:t>-</w:t>
      </w:r>
      <w:r w:rsidR="007F0AF7" w:rsidRPr="00B82F84">
        <w:rPr>
          <w:rFonts w:asciiTheme="majorHAnsi" w:hAnsiTheme="majorHAnsi" w:cstheme="majorHAnsi"/>
          <w:b/>
          <w:sz w:val="20"/>
          <w:szCs w:val="20"/>
        </w:rPr>
        <w:t>binding to</w:t>
      </w:r>
      <w:r w:rsidR="007F0AF7">
        <w:rPr>
          <w:rFonts w:asciiTheme="majorHAnsi" w:hAnsiTheme="majorHAnsi" w:cstheme="majorHAnsi"/>
          <w:b/>
          <w:sz w:val="20"/>
          <w:szCs w:val="20"/>
        </w:rPr>
        <w:t xml:space="preserve"> those</w:t>
      </w:r>
      <w:r w:rsidR="007F0AF7" w:rsidRPr="00B82F84">
        <w:rPr>
          <w:rFonts w:asciiTheme="majorHAnsi" w:hAnsiTheme="majorHAnsi" w:cstheme="majorHAnsi"/>
          <w:b/>
          <w:sz w:val="20"/>
          <w:szCs w:val="20"/>
        </w:rPr>
        <w:t xml:space="preserve"> in the cytosol</w:t>
      </w:r>
      <w:r w:rsidR="007F0AF7">
        <w:rPr>
          <w:rFonts w:asciiTheme="majorHAnsi" w:hAnsiTheme="majorHAnsi" w:cstheme="majorHAnsi"/>
          <w:b/>
          <w:sz w:val="20"/>
          <w:szCs w:val="20"/>
        </w:rPr>
        <w:t>.</w:t>
      </w:r>
    </w:p>
    <w:p w14:paraId="130AAA51" w14:textId="77777777" w:rsidR="007F0AF7" w:rsidRDefault="007F0AF7" w:rsidP="007F0AF7">
      <w:pPr>
        <w:tabs>
          <w:tab w:val="left" w:pos="640"/>
        </w:tabs>
        <w:autoSpaceDE w:val="0"/>
        <w:autoSpaceDN w:val="0"/>
        <w:adjustRightInd w:val="0"/>
        <w:rPr>
          <w:rFonts w:cs="Times New Roman"/>
          <w:sz w:val="22"/>
          <w:szCs w:val="22"/>
        </w:rPr>
      </w:pPr>
    </w:p>
    <w:p w14:paraId="450E85DA" w14:textId="77777777" w:rsidR="007F0AF7" w:rsidRDefault="007F0AF7" w:rsidP="007F0AF7">
      <w:pPr>
        <w:rPr>
          <w:rFonts w:cs="Times New Roman"/>
          <w:color w:val="000000" w:themeColor="text1"/>
          <w:sz w:val="22"/>
          <w:szCs w:val="22"/>
        </w:rPr>
      </w:pPr>
      <w:r>
        <w:rPr>
          <w:rFonts w:asciiTheme="majorHAnsi" w:hAnsiTheme="majorHAnsi" w:cstheme="majorHAnsi"/>
          <w:b/>
          <w:sz w:val="22"/>
          <w:szCs w:val="22"/>
        </w:rPr>
        <w:t>An approximate treatment on the relation between recycling endosome and Syt1</w:t>
      </w:r>
    </w:p>
    <w:p w14:paraId="0DA6AAE5" w14:textId="0E7A4222" w:rsidR="004D6784" w:rsidRPr="00483011" w:rsidRDefault="007F0AF7" w:rsidP="002075DF">
      <w:pPr>
        <w:jc w:val="both"/>
        <w:rPr>
          <w:rFonts w:ascii="Times New Roman" w:hAnsi="Times New Roman" w:cs="Times New Roman"/>
          <w:sz w:val="22"/>
          <w:szCs w:val="22"/>
        </w:rPr>
      </w:pPr>
      <w:r w:rsidRPr="00483011">
        <w:rPr>
          <w:rFonts w:ascii="Times New Roman" w:hAnsi="Times New Roman" w:cs="Times New Roman"/>
          <w:color w:val="000000" w:themeColor="text1"/>
          <w:sz w:val="22"/>
          <w:szCs w:val="22"/>
        </w:rPr>
        <w:t>Ca</w:t>
      </w:r>
      <w:r w:rsidRPr="00483011">
        <w:rPr>
          <w:rFonts w:ascii="Times New Roman" w:hAnsi="Times New Roman" w:cs="Times New Roman"/>
          <w:color w:val="000000" w:themeColor="text1"/>
          <w:sz w:val="22"/>
          <w:szCs w:val="22"/>
          <w:vertAlign w:val="superscript"/>
        </w:rPr>
        <w:t>2+</w:t>
      </w:r>
      <w:r w:rsidRPr="00483011">
        <w:rPr>
          <w:rFonts w:ascii="Times New Roman" w:hAnsi="Times New Roman" w:cs="Times New Roman"/>
          <w:color w:val="000000" w:themeColor="text1"/>
          <w:sz w:val="22"/>
          <w:szCs w:val="22"/>
        </w:rPr>
        <w:t>-sensor synaptic vesicle protein synaptotagmin 1 (Syt1) mediates exocytosis of AMPARs, and the AMPARs are internalized into the cytosol as recycling endosomes. The recycling endosomes containing AMPARs undergo diffusion in the cytosol and those bound to molecular motor myosin V</w:t>
      </w:r>
      <w:r w:rsidRPr="00483011">
        <w:rPr>
          <w:rFonts w:ascii="Times New Roman" w:hAnsi="Times New Roman" w:cs="Times New Roman"/>
          <w:color w:val="000000" w:themeColor="text1"/>
          <w:sz w:val="22"/>
          <w:szCs w:val="22"/>
          <w:vertAlign w:val="subscript"/>
        </w:rPr>
        <w:t>b</w:t>
      </w:r>
      <w:r w:rsidRPr="00483011">
        <w:rPr>
          <w:rFonts w:ascii="Times New Roman" w:hAnsi="Times New Roman" w:cs="Times New Roman"/>
          <w:color w:val="000000" w:themeColor="text1"/>
          <w:sz w:val="22"/>
          <w:szCs w:val="22"/>
        </w:rPr>
        <w:t xml:space="preserve"> are transported to the </w:t>
      </w:r>
      <w:r w:rsidR="00FD6717">
        <w:rPr>
          <w:rFonts w:ascii="Times New Roman" w:hAnsi="Times New Roman" w:cs="Times New Roman"/>
          <w:color w:val="000000" w:themeColor="text1"/>
          <w:sz w:val="22"/>
          <w:szCs w:val="22"/>
        </w:rPr>
        <w:t>peri-</w:t>
      </w:r>
      <w:r w:rsidR="00FD6717" w:rsidRPr="00483011">
        <w:rPr>
          <w:rFonts w:ascii="Times New Roman" w:hAnsi="Times New Roman" w:cs="Times New Roman"/>
          <w:color w:val="000000" w:themeColor="text1"/>
          <w:sz w:val="22"/>
          <w:szCs w:val="22"/>
        </w:rPr>
        <w:t xml:space="preserve">synaptic </w:t>
      </w:r>
      <w:r w:rsidR="00FD6717">
        <w:rPr>
          <w:rFonts w:ascii="Times New Roman" w:hAnsi="Times New Roman" w:cs="Times New Roman"/>
          <w:color w:val="000000" w:themeColor="text1"/>
          <w:sz w:val="22"/>
          <w:szCs w:val="22"/>
        </w:rPr>
        <w:t xml:space="preserve">and synaptic </w:t>
      </w:r>
      <w:r w:rsidRPr="00483011">
        <w:rPr>
          <w:rFonts w:ascii="Times New Roman" w:hAnsi="Times New Roman" w:cs="Times New Roman"/>
          <w:color w:val="000000" w:themeColor="text1"/>
          <w:sz w:val="22"/>
          <w:szCs w:val="22"/>
        </w:rPr>
        <w:t xml:space="preserve">membrane surface. On the basis of an analogy with Syt1-mediated synaptic vesicle exocytosis at </w:t>
      </w:r>
      <w:r w:rsidR="00FD6717">
        <w:rPr>
          <w:rFonts w:ascii="Times New Roman" w:hAnsi="Times New Roman" w:cs="Times New Roman"/>
          <w:color w:val="000000" w:themeColor="text1"/>
          <w:sz w:val="22"/>
          <w:szCs w:val="22"/>
        </w:rPr>
        <w:t>peri-</w:t>
      </w:r>
      <w:r w:rsidR="00FD6717" w:rsidRPr="00483011">
        <w:rPr>
          <w:rFonts w:ascii="Times New Roman" w:hAnsi="Times New Roman" w:cs="Times New Roman"/>
          <w:color w:val="000000" w:themeColor="text1"/>
          <w:sz w:val="22"/>
          <w:szCs w:val="22"/>
        </w:rPr>
        <w:t xml:space="preserve">synaptic </w:t>
      </w:r>
      <w:r w:rsidR="00FD6717">
        <w:rPr>
          <w:rFonts w:ascii="Times New Roman" w:hAnsi="Times New Roman" w:cs="Times New Roman"/>
          <w:color w:val="000000" w:themeColor="text1"/>
          <w:sz w:val="22"/>
          <w:szCs w:val="22"/>
        </w:rPr>
        <w:t xml:space="preserve">and synaptic </w:t>
      </w:r>
      <w:r w:rsidRPr="00483011">
        <w:rPr>
          <w:rFonts w:ascii="Times New Roman" w:hAnsi="Times New Roman" w:cs="Times New Roman"/>
          <w:color w:val="000000" w:themeColor="text1"/>
          <w:sz w:val="22"/>
          <w:szCs w:val="22"/>
        </w:rPr>
        <w:t xml:space="preserve">membrane that results in neurotransmitter release </w:t>
      </w:r>
      <w:r w:rsidRPr="00483011">
        <w:rPr>
          <w:rFonts w:ascii="Times New Roman" w:hAnsi="Times New Roman" w:cs="Times New Roman"/>
          <w:color w:val="000000" w:themeColor="text1"/>
          <w:sz w:val="22"/>
          <w:szCs w:val="22"/>
        </w:rPr>
        <w:fldChar w:fldCharType="begin"/>
      </w:r>
      <w:r w:rsidR="003E2BFB">
        <w:rPr>
          <w:rFonts w:ascii="Times New Roman" w:hAnsi="Times New Roman" w:cs="Times New Roman"/>
          <w:color w:val="000000" w:themeColor="text1"/>
          <w:sz w:val="22"/>
          <w:szCs w:val="22"/>
        </w:rPr>
        <w:instrText xml:space="preserve"> ADDIN PAPERS2_CITATIONS &lt;citation&gt;&lt;priority&gt;11&lt;/priority&gt;&lt;uuid&gt;FD5DE819-6882-4E88-8CC2-7AD736B6E9BF&lt;/uuid&gt;&lt;publications&gt;&lt;publication&gt;&lt;subtype&gt;400&lt;/subtype&gt;&lt;publisher&gt;Nature Publishing Group&lt;/publisher&gt;&lt;title&gt;Postsynaptic synaptotagmins mediate AMPA receptor exocytosis during LTP&lt;/title&gt;&lt;url&gt;http://adsabs.harvard.edu/cgi-bin/nph-data_query?bibcode=2017Natur.544..316W&amp;amp;link_type=EJOURNAL&lt;/url&gt;&lt;volume&gt;544&lt;/volume&gt;&lt;publication_date&gt;99201703001200000000220000&lt;/publication_date&gt;&lt;uuid&gt;418DCF99-B5D7-4534-98B0-3DAFBEF47A62&lt;/uuid&gt;&lt;type&gt;400&lt;/type&gt;&lt;accepted_date&gt;99201702221200000000222000&lt;/accepted_date&gt;&lt;number&gt;7&lt;/number&gt;&lt;citekey&gt;2017Natur.544..316W&lt;/citekey&gt;&lt;submission_date&gt;99201602121200000000222000&lt;/submission_date&gt;&lt;doi&gt;10.1038/nature21720&lt;/doi&gt;&lt;institution&gt;Department of Molecular &amp;amp; Cellular Physiology and Howard Hughes Medical Institute, Stanford University Medical School, Stanford, California 94305, USA; Nancy Pritzker Laboratory, Stanford University Medical School, Stanford, California 94305, USA&lt;/institution&gt;&lt;startpage&gt;316&lt;/startpage&gt;&lt;endpage&gt;321&lt;/endpage&gt;&lt;bundle&gt;&lt;publication&gt;&lt;title&gt;Nature&lt;/title&gt;&lt;uuid&gt;9FB41287-3E94-41FE-BE94-42B3664CD359&lt;/uuid&gt;&lt;subtype&gt;-100&lt;/subtype&gt;&lt;publisher&gt;Nature Publishing Group&lt;/publisher&gt;&lt;type&gt;-100&lt;/type&gt;&lt;/publication&gt;&lt;/bundle&gt;&lt;authors&gt;&lt;author&gt;&lt;lastName&gt;Wu&lt;/lastName&gt;&lt;firstName&gt;Dick&lt;/firstName&gt;&lt;/author&gt;&lt;author&gt;&lt;lastName&gt;Bacaj&lt;/lastName&gt;&lt;firstName&gt;Taulant&lt;/firstName&gt;&lt;/author&gt;&lt;author&gt;&lt;lastName&gt;Morishita&lt;/lastName&gt;&lt;firstName&gt;Wade&lt;/firstName&gt;&lt;/author&gt;&lt;author&gt;&lt;lastName&gt;Goswami&lt;/lastName&gt;&lt;firstName&gt;Debanjan&lt;/firstName&gt;&lt;/author&gt;&lt;author&gt;&lt;lastName&gt;Arendt&lt;/lastName&gt;&lt;firstName&gt;Kristin&lt;/firstName&gt;&lt;middleNames&gt;L&lt;/middleNames&gt;&lt;/author&gt;&lt;author&gt;&lt;lastName&gt;Xu&lt;/lastName&gt;&lt;firstName&gt;Wei&lt;/firstName&gt;&lt;/author&gt;&lt;author&gt;&lt;lastName&gt;Chen&lt;/lastName&gt;&lt;firstName&gt;Lu&lt;/firstName&gt;&lt;/author&gt;&lt;author&gt;&lt;lastName&gt;Malenka&lt;/lastName&gt;&lt;firstName&gt;Robert&lt;/firstName&gt;&lt;middleNames&gt;C&lt;/middleNames&gt;&lt;/author&gt;&lt;author&gt;&lt;lastName&gt;Südhof&lt;/lastName&gt;&lt;firstName&gt;Thomas&lt;/firstName&gt;&lt;middleNames&gt;C&lt;/middleNames&gt;&lt;/author&gt;&lt;/authors&gt;&lt;/publication&gt;&lt;publication&gt;&lt;subtype&gt;400&lt;/subtype&gt;&lt;title&gt;The calcium sensor synaptotagmin 1 is expressed and regulated in hippocampal postsynaptic spines.&lt;/title&gt;&lt;url&gt;http://eutils.ncbi.nlm.nih.gov/entrez/eutils/elink.fcgi?dbfrom=pubmed&amp;amp;id=28686803&amp;amp;retmode=ref&amp;amp;cmd=prlinks&lt;/url&gt;&lt;volume&gt;27&lt;/volume&gt;&lt;revision_date&gt;99201705311200000000222000&lt;/revision_date&gt;&lt;publication_date&gt;99201711001200000000220000&lt;/publication_date&gt;&lt;uuid&gt;8BB079B9-B956-4191-AAE1-13DE79F7A6E8&lt;/uuid&gt;&lt;type&gt;400&lt;/type&gt;&lt;accepted_date&gt;99201706291200000000222000&lt;/accepted_date&gt;&lt;number&gt;11&lt;/number&gt;&lt;submission_date&gt;99201702241200000000222000&lt;/submission_date&gt;&lt;doi&gt;10.1002/hipo.22761&lt;/doi&gt;&lt;institution&gt;Division of Anatomy, Department of Molecular Medicine, Institute of Basic Medical Sciences, University of Oslo, Norway.&lt;/institution&gt;&lt;startpage&gt;1168&lt;/startpage&gt;&lt;endpage&gt;1177&lt;/endpage&gt;&lt;bundle&gt;&lt;publication&gt;&lt;title&gt;Hippocampus&lt;/title&gt;&lt;uuid&gt;CDA98D48-CE99-4119-9602-B2DB65C58474&lt;/uuid&gt;&lt;subtype&gt;-100&lt;/subtype&gt;&lt;type&gt;-100&lt;/type&gt;&lt;/publication&gt;&lt;/bundle&gt;&lt;authors&gt;&lt;author&gt;&lt;lastName&gt;Hussain&lt;/lastName&gt;&lt;firstName&gt;Suleman&lt;/firstName&gt;&lt;/author&gt;&lt;author&gt;&lt;lastName&gt;Egbenya&lt;/lastName&gt;&lt;firstName&gt;Daniel&lt;/firstName&gt;&lt;middleNames&gt;Lawer&lt;/middleNames&gt;&lt;/author&gt;&lt;author&gt;&lt;lastName&gt;Lai&lt;/lastName&gt;&lt;firstName&gt;Yi-Chen&lt;/firstName&gt;&lt;/author&gt;&lt;author&gt;&lt;lastName&gt;Dosa&lt;/lastName&gt;&lt;firstName&gt;Zita&lt;/firstName&gt;&lt;middleNames&gt;J&lt;/middleNames&gt;&lt;/author&gt;&lt;author&gt;&lt;lastName&gt;Sørensen&lt;/lastName&gt;&lt;firstName&gt;Jakob&lt;/firstName&gt;&lt;middleNames&gt;B&lt;/middleNames&gt;&lt;/author&gt;&lt;author&gt;&lt;lastName&gt;Anderson&lt;/lastName&gt;&lt;firstName&gt;Anne&lt;/firstName&gt;&lt;middleNames&gt;E&lt;/middleNames&gt;&lt;/author&gt;&lt;author&gt;&lt;lastName&gt;Davanger&lt;/lastName&gt;&lt;firstName&gt;Svend&lt;/firstName&gt;&lt;/author&gt;&lt;/authors&gt;&lt;/publication&gt;&lt;publication&gt;&lt;subtype&gt;400&lt;/subtype&gt;&lt;title&gt;LTP Requires a Unique Postsynaptic SNARE Fusion Machinery&lt;/title&gt;&lt;url&gt;https://linkinghub.elsevier.com/retrieve/pii/S0896627312011063&lt;/url&gt;&lt;volume&gt;77&lt;/volume&gt;&lt;publication_date&gt;99201302061200000000222000&lt;/publication_date&gt;&lt;uuid&gt;0AD0C058-0133-4C8D-BFCC-71D955508FD8&lt;/uuid&gt;&lt;type&gt;400&lt;/type&gt;&lt;accepted_date&gt;99201211301200000000222000&lt;/accepted_date&gt;&lt;number&gt;3&lt;/number&gt;&lt;doi&gt;10.1016/j.neuron.2012.11.029&lt;/doi&gt;&lt;institution&gt;Nancy Pritzker Laboratory, Department of Psychiatry and Behavioral Sciences, Stanford University School of Medicine, 265 Campus Drive, Stanford, CA 94305, USA.&lt;/institution&gt;&lt;startpage&gt;542&lt;/startpage&gt;&lt;endpage&gt;558&lt;/endpage&gt;&lt;bundle&gt;&lt;publication&gt;&lt;title&gt;Neuron&lt;/title&gt;&lt;uuid&gt;271C3E19-88FE-4D9B-BF30-ECDEED301DF5&lt;/uuid&gt;&lt;subtype&gt;-100&lt;/subtype&gt;&lt;publisher&gt;Elsevier Inc.&lt;/publisher&gt;&lt;type&gt;-100&lt;/type&gt;&lt;/publication&gt;&lt;/bundle&gt;&lt;authors&gt;&lt;author&gt;&lt;lastName&gt;Jurado&lt;/lastName&gt;&lt;firstName&gt;Sandra&lt;/firstName&gt;&lt;/author&gt;&lt;author&gt;&lt;lastName&gt;Goswami&lt;/lastName&gt;&lt;firstName&gt;Debanjan&lt;/firstName&gt;&lt;/author&gt;&lt;author&gt;&lt;lastName&gt;Zhang&lt;/lastName&gt;&lt;firstName&gt;Yingsha&lt;/firstName&gt;&lt;/author&gt;&lt;author&gt;&lt;lastName&gt;Molina&lt;/lastName&gt;&lt;firstName&gt;Alfredo&lt;/firstName&gt;&lt;middleNames&gt;J Miñano&lt;/middleNames&gt;&lt;/author&gt;&lt;author&gt;&lt;lastName&gt;Südhof&lt;/lastName&gt;&lt;firstName&gt;Thomas&lt;/firstName&gt;&lt;middleNames&gt;C&lt;/middleNames&gt;&lt;/author&gt;&lt;author&gt;&lt;lastName&gt;Malenka&lt;/lastName&gt;&lt;firstName&gt;Robert&lt;/firstName&gt;&lt;middleNames&gt;C&lt;/middleNames&gt;&lt;/author&gt;&lt;/authors&gt;&lt;/publication&gt;&lt;publication&gt;&lt;subtype&gt;400&lt;/subtype&gt;&lt;publisher&gt;American Association for the Advancement of Science&lt;/publisher&gt;&lt;title&gt;Complexin Controls the Force Transfer from SNARE Complexes to Membranes in Fusion&lt;/title&gt;&lt;url&gt;http://adsabs.harvard.edu/cgi-bin/nph-data_query?bibcode=2009Sci...323..516M&amp;amp;link_type=EJOURNAL&lt;/url&gt;&lt;volume&gt;323&lt;/volume&gt;&lt;publication_date&gt;99200900001200000000200000&lt;/publication_date&gt;&lt;uuid&gt;6D74D407-80DD-40DF-B5E2-713FC263194B&lt;/uuid&gt;&lt;type&gt;400&lt;/type&gt;&lt;number&gt;5913&lt;/number&gt;&lt;citekey&gt;2009Sci...323..516M&lt;/citekey&gt;&lt;doi&gt;10.1126/science.1166505&lt;/doi&gt;&lt;institution&gt;Department of Neuroscience, University of Texas Southwestern Medical Center, Dallas, TX 75390, USA.&lt;/institution&gt;&lt;startpage&gt;516&lt;/startpage&gt;&lt;endpage&gt;521&lt;/endpage&gt;&lt;bundle&gt;&lt;publication&gt;&lt;title&gt;Science (New York, N.Y.)&lt;/title&gt;&lt;uuid&gt;2F090D92-AFC7-484A-9497-D6238D2A5DEB&lt;/uuid&gt;&lt;subtype&gt;-100&lt;/subtype&gt;&lt;publisher&gt;American Association for the Advancement of Science&lt;/publisher&gt;&lt;type&gt;-100&lt;/type&gt;&lt;/publication&gt;&lt;/bundle&gt;&lt;authors&gt;&lt;author&gt;&lt;lastName&gt;Maximov&lt;/lastName&gt;&lt;firstName&gt;Anton&lt;/firstName&gt;&lt;/author&gt;&lt;author&gt;&lt;lastName&gt;Tang&lt;/lastName&gt;&lt;firstName&gt;Jiong&lt;/firstName&gt;&lt;/author&gt;&lt;author&gt;&lt;lastName&gt;Yang&lt;/lastName&gt;&lt;firstName&gt;Xiaofei&lt;/firstName&gt;&lt;/author&gt;&lt;author&gt;&lt;lastName&gt;Pang&lt;/lastName&gt;&lt;firstName&gt;Zhiping&lt;/firstName&gt;&lt;middleNames&gt;P&lt;/middleNames&gt;&lt;/author&gt;&lt;author&gt;&lt;lastName&gt;Südhof&lt;/lastName&gt;&lt;firstName&gt;Thomas&lt;/firstName&gt;&lt;middleNames&gt;C&lt;/middleNames&gt;&lt;/author&gt;&lt;/authors&gt;&lt;/publication&gt;&lt;publication&gt;&lt;subtype&gt;400&lt;/subtype&gt;&lt;title&gt;Neurotransmitter Release: The Last Millisecond in the Life of a Synaptic Vesicle&lt;/title&gt;&lt;url&gt;https://linkinghub.elsevier.com/retrieve/pii/S0896627313009264&lt;/url&gt;&lt;volume&gt;80&lt;/volume&gt;&lt;publication_date&gt;99201310301200000000222000&lt;/publication_date&gt;&lt;uuid&gt;BCA5AEAF-93AE-45F6-A8BB-789097675F45&lt;/uuid&gt;&lt;type&gt;400&lt;/type&gt;&lt;number&gt;3&lt;/number&gt;&lt;doi&gt;10.1016/j.neuron.2013.10.022&lt;/doi&gt;&lt;institution&gt;Department of Molecular and Cellular Physiology, and Howard Hughes Medical Institute, Lorry Lokey SIM1 Building, 265 Campus Drive, Stanford University School of Medicine, Stanford, CA 94305, USA. Electronic address: tcs1@stanford.edu.&lt;/institution&gt;&lt;startpage&gt;675&lt;/startpage&gt;&lt;endpage&gt;690&lt;/endpage&gt;&lt;bundle&gt;&lt;publication&gt;&lt;title&gt;Neuron&lt;/title&gt;&lt;uuid&gt;271C3E19-88FE-4D9B-BF30-ECDEED301DF5&lt;/uuid&gt;&lt;subtype&gt;-100&lt;/subtype&gt;&lt;publisher&gt;Elsevier Inc.&lt;/publisher&gt;&lt;type&gt;-100&lt;/type&gt;&lt;/publication&gt;&lt;/bundle&gt;&lt;authors&gt;&lt;author&gt;&lt;lastName&gt;Südhof&lt;/lastName&gt;&lt;firstName&gt;Thomas&lt;/firstName&gt;&lt;middleNames&gt;C&lt;/middleNames&gt;&lt;/author&gt;&lt;/authors&gt;&lt;/publication&gt;&lt;/publications&gt;&lt;cites&gt;&lt;/cites&gt;&lt;/citation&gt;</w:instrText>
      </w:r>
      <w:r w:rsidRPr="00483011">
        <w:rPr>
          <w:rFonts w:ascii="Times New Roman" w:hAnsi="Times New Roman" w:cs="Times New Roman"/>
          <w:color w:val="000000" w:themeColor="text1"/>
          <w:sz w:val="22"/>
          <w:szCs w:val="22"/>
        </w:rPr>
        <w:fldChar w:fldCharType="separate"/>
      </w:r>
      <w:r w:rsidR="003E2BFB">
        <w:rPr>
          <w:rFonts w:ascii="Times New Roman" w:eastAsiaTheme="minorEastAsia" w:hAnsi="Times New Roman" w:cs="Times New Roman"/>
          <w:sz w:val="22"/>
          <w:szCs w:val="22"/>
        </w:rPr>
        <w:t>[4,30-33]</w:t>
      </w:r>
      <w:r w:rsidRPr="00483011">
        <w:rPr>
          <w:rFonts w:ascii="Times New Roman" w:hAnsi="Times New Roman" w:cs="Times New Roman"/>
          <w:color w:val="000000" w:themeColor="text1"/>
          <w:sz w:val="22"/>
          <w:szCs w:val="22"/>
        </w:rPr>
        <w:fldChar w:fldCharType="end"/>
      </w:r>
      <w:r w:rsidRPr="00483011">
        <w:rPr>
          <w:rFonts w:ascii="Times New Roman" w:hAnsi="Times New Roman" w:cs="Times New Roman"/>
          <w:color w:val="000000" w:themeColor="text1"/>
          <w:sz w:val="22"/>
          <w:szCs w:val="22"/>
        </w:rPr>
        <w:t xml:space="preserve">, the Syt1 proteins are expected to be carried by the endocytic vesicles along with AMPARs in postsynaptic </w:t>
      </w:r>
      <w:r w:rsidRPr="00483011">
        <w:rPr>
          <w:rFonts w:ascii="Times New Roman" w:hAnsi="Times New Roman" w:cs="Times New Roman"/>
          <w:color w:val="000000" w:themeColor="text1"/>
          <w:sz w:val="22"/>
          <w:szCs w:val="22"/>
        </w:rPr>
        <w:lastRenderedPageBreak/>
        <w:t>neurons as well. However, the network model becomes extremely complicated in the cytosol, if multiple Ca</w:t>
      </w:r>
      <w:r w:rsidRPr="00483011">
        <w:rPr>
          <w:rFonts w:ascii="Times New Roman" w:hAnsi="Times New Roman" w:cs="Times New Roman"/>
          <w:color w:val="000000" w:themeColor="text1"/>
          <w:sz w:val="22"/>
          <w:szCs w:val="22"/>
          <w:vertAlign w:val="superscript"/>
        </w:rPr>
        <w:t>2+</w:t>
      </w:r>
      <w:r w:rsidRPr="00483011">
        <w:rPr>
          <w:rFonts w:ascii="Times New Roman" w:hAnsi="Times New Roman" w:cs="Times New Roman"/>
          <w:color w:val="000000" w:themeColor="text1"/>
          <w:sz w:val="22"/>
          <w:szCs w:val="22"/>
        </w:rPr>
        <w:t>-binding Syt1 species are included in the recycling endosomes together with AMPARs with various states. In the present work, for simplification, we introduce the following approximation: the Syt1 proteins are artificially remained at the postsynaptic membrane when AMPARs are internalized as the recycling endosomes; the Syt1 proteins left at the postsynaptic membrane bind to the recycling endosomes as immediately as myosin-V</w:t>
      </w:r>
      <w:r w:rsidRPr="00483011">
        <w:rPr>
          <w:rFonts w:ascii="Times New Roman" w:hAnsi="Times New Roman" w:cs="Times New Roman"/>
          <w:color w:val="000000" w:themeColor="text1"/>
          <w:sz w:val="22"/>
          <w:szCs w:val="22"/>
          <w:vertAlign w:val="subscript"/>
        </w:rPr>
        <w:t>b</w:t>
      </w:r>
      <w:r w:rsidRPr="00483011">
        <w:rPr>
          <w:rFonts w:ascii="Times New Roman" w:hAnsi="Times New Roman" w:cs="Times New Roman"/>
          <w:color w:val="000000" w:themeColor="text1"/>
          <w:sz w:val="22"/>
          <w:szCs w:val="22"/>
        </w:rPr>
        <w:t xml:space="preserve"> molecules transport the recycling endosomes to </w:t>
      </w:r>
      <w:r w:rsidR="00FD6717">
        <w:rPr>
          <w:rFonts w:ascii="Times New Roman" w:hAnsi="Times New Roman" w:cs="Times New Roman"/>
          <w:color w:val="000000" w:themeColor="text1"/>
          <w:sz w:val="22"/>
          <w:szCs w:val="22"/>
        </w:rPr>
        <w:t>peri-</w:t>
      </w:r>
      <w:r w:rsidR="00FD6717" w:rsidRPr="00483011">
        <w:rPr>
          <w:rFonts w:ascii="Times New Roman" w:hAnsi="Times New Roman" w:cs="Times New Roman"/>
          <w:color w:val="000000" w:themeColor="text1"/>
          <w:sz w:val="22"/>
          <w:szCs w:val="22"/>
        </w:rPr>
        <w:t xml:space="preserve">synaptic </w:t>
      </w:r>
      <w:r w:rsidR="00FD6717">
        <w:rPr>
          <w:rFonts w:ascii="Times New Roman" w:hAnsi="Times New Roman" w:cs="Times New Roman"/>
          <w:color w:val="000000" w:themeColor="text1"/>
          <w:sz w:val="22"/>
          <w:szCs w:val="22"/>
        </w:rPr>
        <w:t xml:space="preserve">and synaptic </w:t>
      </w:r>
      <w:r w:rsidRPr="00483011">
        <w:rPr>
          <w:rFonts w:ascii="Times New Roman" w:hAnsi="Times New Roman" w:cs="Times New Roman"/>
          <w:color w:val="000000" w:themeColor="text1"/>
          <w:sz w:val="22"/>
          <w:szCs w:val="22"/>
        </w:rPr>
        <w:t>membrane surface.</w:t>
      </w:r>
    </w:p>
    <w:p w14:paraId="488A6BA1" w14:textId="77777777" w:rsidR="003E2BFB" w:rsidRDefault="003E2BFB" w:rsidP="003E2BFB">
      <w:pPr>
        <w:rPr>
          <w:rFonts w:asciiTheme="majorHAnsi" w:hAnsiTheme="majorHAnsi" w:cstheme="majorHAnsi"/>
          <w:b/>
        </w:rPr>
      </w:pPr>
    </w:p>
    <w:p w14:paraId="7222BCB9" w14:textId="77777777" w:rsidR="003E2BFB" w:rsidRDefault="003E2BFB" w:rsidP="003E2BFB">
      <w:pPr>
        <w:rPr>
          <w:rFonts w:asciiTheme="majorHAnsi" w:hAnsiTheme="majorHAnsi" w:cstheme="majorHAnsi"/>
          <w:b/>
        </w:rPr>
      </w:pPr>
    </w:p>
    <w:p w14:paraId="11165C92" w14:textId="77777777" w:rsidR="006F740A" w:rsidRDefault="006F740A">
      <w:pPr>
        <w:rPr>
          <w:rFonts w:asciiTheme="majorHAnsi" w:hAnsiTheme="majorHAnsi" w:cstheme="majorHAnsi"/>
          <w:b/>
        </w:rPr>
      </w:pPr>
      <w:r>
        <w:rPr>
          <w:rFonts w:asciiTheme="majorHAnsi" w:hAnsiTheme="majorHAnsi" w:cstheme="majorHAnsi"/>
          <w:b/>
        </w:rPr>
        <w:br w:type="page"/>
      </w:r>
    </w:p>
    <w:p w14:paraId="31FF145A" w14:textId="7D892326" w:rsidR="003E2BFB" w:rsidRPr="003E2BFB" w:rsidRDefault="003E2BFB" w:rsidP="003E2BFB">
      <w:pPr>
        <w:rPr>
          <w:rFonts w:asciiTheme="majorHAnsi" w:hAnsiTheme="majorHAnsi" w:cstheme="majorHAnsi"/>
          <w:b/>
          <w:sz w:val="22"/>
          <w:szCs w:val="22"/>
        </w:rPr>
      </w:pPr>
      <w:r>
        <w:rPr>
          <w:rFonts w:asciiTheme="majorHAnsi" w:hAnsiTheme="majorHAnsi" w:cstheme="majorHAnsi"/>
          <w:b/>
        </w:rPr>
        <w:lastRenderedPageBreak/>
        <w:t>SUPPLEMENTARY INFORMATION</w:t>
      </w:r>
      <w:r w:rsidRPr="005B70E8">
        <w:rPr>
          <w:rFonts w:asciiTheme="majorHAnsi" w:hAnsiTheme="majorHAnsi" w:cstheme="majorHAnsi"/>
          <w:b/>
        </w:rPr>
        <w:t xml:space="preserve"> </w:t>
      </w:r>
      <w:r>
        <w:rPr>
          <w:rFonts w:asciiTheme="majorHAnsi" w:hAnsiTheme="majorHAnsi" w:cstheme="majorHAnsi"/>
          <w:b/>
        </w:rPr>
        <w:t>TABLE</w:t>
      </w:r>
    </w:p>
    <w:p w14:paraId="21BC81E3" w14:textId="77777777" w:rsidR="003E2BFB" w:rsidRPr="00B574E4" w:rsidRDefault="003E2BFB" w:rsidP="003E2BFB">
      <w:pPr>
        <w:rPr>
          <w:rFonts w:ascii="Arial" w:hAnsi="Arial" w:cs="Arial"/>
          <w:b/>
          <w:sz w:val="22"/>
          <w:szCs w:val="22"/>
        </w:rPr>
      </w:pPr>
    </w:p>
    <w:p w14:paraId="57CF95FD" w14:textId="77777777" w:rsidR="003E2BFB" w:rsidRPr="001266F6" w:rsidRDefault="003E2BFB" w:rsidP="003E2BFB">
      <w:pPr>
        <w:rPr>
          <w:rFonts w:ascii="Arial" w:hAnsi="Arial" w:cs="Arial"/>
          <w:b/>
          <w:sz w:val="20"/>
          <w:szCs w:val="20"/>
        </w:rPr>
      </w:pPr>
      <w:r w:rsidRPr="001266F6">
        <w:rPr>
          <w:rFonts w:ascii="Arial" w:hAnsi="Arial" w:cs="Arial"/>
          <w:b/>
          <w:sz w:val="20"/>
          <w:szCs w:val="20"/>
        </w:rPr>
        <w:t xml:space="preserve">Table </w:t>
      </w:r>
      <w:r>
        <w:rPr>
          <w:rFonts w:ascii="Arial" w:hAnsi="Arial" w:cs="Arial"/>
          <w:b/>
          <w:sz w:val="20"/>
          <w:szCs w:val="20"/>
        </w:rPr>
        <w:t xml:space="preserve">S1. </w:t>
      </w:r>
      <w:r w:rsidRPr="001266F6">
        <w:rPr>
          <w:rFonts w:ascii="Arial" w:hAnsi="Arial" w:cs="Arial"/>
          <w:b/>
          <w:sz w:val="20"/>
          <w:szCs w:val="20"/>
        </w:rPr>
        <w:t>Parameters of the network model at the initial condition.</w:t>
      </w:r>
      <w:r w:rsidRPr="001266F6">
        <w:rPr>
          <w:rFonts w:ascii="Arial" w:hAnsi="Arial" w:cs="Arial"/>
          <w:sz w:val="20"/>
          <w:szCs w:val="20"/>
        </w:rPr>
        <w:t xml:space="preserve"> </w:t>
      </w:r>
      <w:r w:rsidRPr="001266F6">
        <w:rPr>
          <w:rFonts w:ascii="Times New Roman" w:hAnsi="Times New Roman" w:cs="Times New Roman"/>
          <w:sz w:val="20"/>
          <w:szCs w:val="20"/>
        </w:rPr>
        <w:t>For simplification of making input data, we set the initial concentrations for the other species that are not provided in this table and all the simulations are started from the steady state condition.</w:t>
      </w:r>
    </w:p>
    <w:tbl>
      <w:tblPr>
        <w:tblStyle w:val="a5"/>
        <w:tblW w:w="258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46"/>
        <w:gridCol w:w="1830"/>
        <w:gridCol w:w="1217"/>
      </w:tblGrid>
      <w:tr w:rsidR="003E2BFB" w:rsidRPr="00F26CC1" w14:paraId="6125A59E" w14:textId="77777777" w:rsidTr="006F740A">
        <w:tc>
          <w:tcPr>
            <w:tcW w:w="1770" w:type="pct"/>
            <w:vAlign w:val="center"/>
          </w:tcPr>
          <w:p w14:paraId="51B9F169" w14:textId="77777777" w:rsidR="003E2BFB" w:rsidRPr="00FB0FFA" w:rsidRDefault="003E2BFB" w:rsidP="006F740A">
            <w:pPr>
              <w:jc w:val="center"/>
              <w:rPr>
                <w:rFonts w:ascii="Arial" w:eastAsia="Yu Gothic" w:hAnsi="Arial" w:cs="Arial"/>
                <w:b/>
                <w:color w:val="000000"/>
                <w:sz w:val="20"/>
                <w:szCs w:val="20"/>
              </w:rPr>
            </w:pPr>
          </w:p>
        </w:tc>
        <w:tc>
          <w:tcPr>
            <w:tcW w:w="1916" w:type="pct"/>
            <w:vAlign w:val="center"/>
          </w:tcPr>
          <w:p w14:paraId="656F3590"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Volume (</w:t>
            </w:r>
            <w:r>
              <w:rPr>
                <w:rFonts w:ascii="Arial" w:eastAsia="Yu Gothic" w:hAnsi="Arial" w:cs="Arial"/>
                <w:b/>
                <w:color w:val="000000"/>
                <w:sz w:val="20"/>
                <w:szCs w:val="20"/>
              </w:rPr>
              <w:t>l</w:t>
            </w:r>
            <w:r w:rsidRPr="00FB0FFA">
              <w:rPr>
                <w:rFonts w:ascii="Arial" w:eastAsia="Yu Gothic" w:hAnsi="Arial" w:cs="Arial"/>
                <w:b/>
                <w:color w:val="000000"/>
                <w:sz w:val="20"/>
                <w:szCs w:val="20"/>
              </w:rPr>
              <w:t>)</w:t>
            </w:r>
          </w:p>
        </w:tc>
        <w:tc>
          <w:tcPr>
            <w:tcW w:w="1315" w:type="pct"/>
          </w:tcPr>
          <w:p w14:paraId="7666CF25" w14:textId="77777777" w:rsidR="003E2BFB" w:rsidRPr="00FB0FFA" w:rsidRDefault="003E2BFB" w:rsidP="006F740A">
            <w:pPr>
              <w:jc w:val="center"/>
              <w:rPr>
                <w:rFonts w:ascii="Arial" w:hAnsi="Arial" w:cs="Arial"/>
                <w:b/>
                <w:sz w:val="20"/>
                <w:szCs w:val="20"/>
              </w:rPr>
            </w:pPr>
            <w:r w:rsidRPr="00FB0FFA">
              <w:rPr>
                <w:rFonts w:ascii="Arial" w:hAnsi="Arial" w:cs="Arial"/>
                <w:b/>
                <w:sz w:val="20"/>
                <w:szCs w:val="20"/>
              </w:rPr>
              <w:t>Ref.</w:t>
            </w:r>
          </w:p>
        </w:tc>
      </w:tr>
      <w:tr w:rsidR="003E2BFB" w:rsidRPr="00F26CC1" w14:paraId="1C6CA95E" w14:textId="77777777" w:rsidTr="006F740A">
        <w:tc>
          <w:tcPr>
            <w:tcW w:w="1770" w:type="pct"/>
            <w:vAlign w:val="center"/>
          </w:tcPr>
          <w:p w14:paraId="7C4F7CE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Compartment size</w:t>
            </w:r>
          </w:p>
        </w:tc>
        <w:tc>
          <w:tcPr>
            <w:tcW w:w="1916" w:type="pct"/>
            <w:vAlign w:val="center"/>
          </w:tcPr>
          <w:p w14:paraId="1076C5D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6.00E-17</w:t>
            </w:r>
          </w:p>
        </w:tc>
        <w:tc>
          <w:tcPr>
            <w:tcW w:w="1315" w:type="pct"/>
          </w:tcPr>
          <w:p w14:paraId="378FA2FE" w14:textId="78A1047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&lt;citation&gt;&lt;priority&gt;0&lt;/priority&gt;&lt;uuid&gt;E11F9EC6-801B-4FB2-8A65-9EAE7F58B42E&lt;/uuid&gt;&lt;publications&gt;&lt;publication&gt;&lt;subtype&gt;400&lt;/subtype&gt;&lt;title&gt;Dendritic spines of rat cerebellar Purkinje cells: serial electron microscopy with reference to their biophysical characteristics.&lt;/title&gt;&lt;url&gt;http://eutils.ncbi.nlm.nih.gov/entrez/eutils/elink.fcgi?dbfrom=pubmed&amp;amp;id=3199186&amp;amp;retmode=ref&amp;amp;cmd=prlinks&lt;/url&gt;&lt;volume&gt;8&lt;/volume&gt;&lt;publication_date&gt;99198812001200000000220000&lt;/publication_date&gt;&lt;uuid&gt;83153316-741C-4FAE-B2E0-38143B785D39&lt;/uuid&gt;&lt;type&gt;400&lt;/type&gt;&lt;number&gt;12&lt;/number&gt;&lt;institution&gt;Department of Neurology, Children's Hospital, Boston, Massachusetts 02115.&lt;/institution&gt;&lt;startpage&gt;4455&lt;/startpage&gt;&lt;endpage&gt;4469&lt;/endpage&gt;&lt;bundle&gt;&lt;publication&gt;&lt;title&gt;The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Harris&lt;/lastName&gt;&lt;firstName&gt;K&lt;/firstName&gt;&lt;middleNames&gt;M&lt;/middleNames&gt;&lt;/author&gt;&lt;author&gt;&lt;lastName&gt;Stevens&lt;/lastName&gt;&lt;firstName&gt;J&lt;/firstName&gt;&lt;middleNames&gt;K&lt;/middleNames&gt;&lt;/author&gt;&lt;/authors&gt;&lt;/publication&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[7,40]</w:t>
            </w:r>
            <w:r>
              <w:rPr>
                <w:rFonts w:ascii="Arial" w:hAnsi="Arial" w:cs="Arial"/>
                <w:sz w:val="20"/>
                <w:szCs w:val="20"/>
              </w:rPr>
              <w:fldChar w:fldCharType="end"/>
            </w:r>
          </w:p>
        </w:tc>
      </w:tr>
      <w:tr w:rsidR="003E2BFB" w:rsidRPr="00F26CC1" w14:paraId="23DBBEA5" w14:textId="77777777" w:rsidTr="006F740A">
        <w:tc>
          <w:tcPr>
            <w:tcW w:w="1770" w:type="pct"/>
            <w:vAlign w:val="center"/>
          </w:tcPr>
          <w:p w14:paraId="0FAA2C61" w14:textId="77777777" w:rsidR="003E2BFB" w:rsidRPr="00C3001D" w:rsidRDefault="003E2BFB" w:rsidP="006F740A">
            <w:pPr>
              <w:jc w:val="center"/>
              <w:rPr>
                <w:rFonts w:ascii="Arial" w:eastAsia="Yu Gothic" w:hAnsi="Arial" w:cs="Arial"/>
                <w:b/>
                <w:color w:val="000000"/>
                <w:sz w:val="20"/>
                <w:szCs w:val="20"/>
              </w:rPr>
            </w:pPr>
            <w:r>
              <w:rPr>
                <w:rFonts w:ascii="Arial" w:eastAsia="Yu Gothic" w:hAnsi="Arial" w:cs="Arial"/>
                <w:b/>
                <w:color w:val="000000"/>
                <w:sz w:val="20"/>
                <w:szCs w:val="20"/>
              </w:rPr>
              <w:t>Species</w:t>
            </w:r>
          </w:p>
        </w:tc>
        <w:tc>
          <w:tcPr>
            <w:tcW w:w="1916" w:type="pct"/>
            <w:vAlign w:val="center"/>
          </w:tcPr>
          <w:p w14:paraId="0E7545AE" w14:textId="77777777" w:rsidR="003E2BFB" w:rsidRPr="00C3001D" w:rsidRDefault="003E2BFB" w:rsidP="006F740A">
            <w:pPr>
              <w:jc w:val="center"/>
              <w:rPr>
                <w:rFonts w:ascii="Arial" w:eastAsia="Yu Gothic" w:hAnsi="Arial" w:cs="Arial"/>
                <w:b/>
                <w:color w:val="000000"/>
                <w:sz w:val="20"/>
                <w:szCs w:val="20"/>
              </w:rPr>
            </w:pPr>
            <w:r w:rsidRPr="00C3001D">
              <w:rPr>
                <w:rFonts w:ascii="Arial" w:eastAsia="Yu Gothic" w:hAnsi="Arial" w:cs="Arial"/>
                <w:b/>
                <w:color w:val="000000"/>
                <w:sz w:val="20"/>
                <w:szCs w:val="20"/>
              </w:rPr>
              <w:t>Initial concentration (µmol/l)</w:t>
            </w:r>
          </w:p>
        </w:tc>
        <w:tc>
          <w:tcPr>
            <w:tcW w:w="1315" w:type="pct"/>
          </w:tcPr>
          <w:p w14:paraId="43FEDFC7" w14:textId="77777777" w:rsidR="003E2BFB" w:rsidRPr="00F26CC1" w:rsidRDefault="003E2BFB" w:rsidP="006F740A">
            <w:pPr>
              <w:jc w:val="center"/>
              <w:rPr>
                <w:rFonts w:ascii="Arial" w:hAnsi="Arial" w:cs="Arial"/>
                <w:sz w:val="20"/>
                <w:szCs w:val="20"/>
              </w:rPr>
            </w:pPr>
          </w:p>
        </w:tc>
      </w:tr>
      <w:tr w:rsidR="003E2BFB" w:rsidRPr="00F26CC1" w14:paraId="4B731CD6" w14:textId="77777777" w:rsidTr="006F740A">
        <w:tc>
          <w:tcPr>
            <w:tcW w:w="1770" w:type="pct"/>
            <w:vAlign w:val="center"/>
          </w:tcPr>
          <w:p w14:paraId="402D8241" w14:textId="77777777" w:rsidR="003E2BFB" w:rsidRPr="00E14323" w:rsidRDefault="003E2BFB" w:rsidP="006F740A">
            <w:pPr>
              <w:jc w:val="center"/>
              <w:rPr>
                <w:rFonts w:cs="Arial"/>
                <w:color w:val="000000"/>
                <w:sz w:val="20"/>
                <w:szCs w:val="20"/>
              </w:rPr>
            </w:pPr>
            <w:r w:rsidRPr="00E14323">
              <w:rPr>
                <w:rFonts w:cs="Arial"/>
                <w:color w:val="000000"/>
                <w:sz w:val="20"/>
                <w:szCs w:val="20"/>
              </w:rPr>
              <w:t>AC1</w:t>
            </w:r>
          </w:p>
        </w:tc>
        <w:tc>
          <w:tcPr>
            <w:tcW w:w="1916" w:type="pct"/>
            <w:vAlign w:val="center"/>
          </w:tcPr>
          <w:p w14:paraId="2CEAC7F0" w14:textId="77777777" w:rsidR="003E2BFB" w:rsidRPr="00E14323" w:rsidRDefault="003E2BFB" w:rsidP="006F740A">
            <w:pPr>
              <w:jc w:val="center"/>
              <w:rPr>
                <w:rFonts w:cs="Arial"/>
                <w:color w:val="000000"/>
                <w:sz w:val="20"/>
                <w:szCs w:val="20"/>
              </w:rPr>
            </w:pPr>
            <w:r w:rsidRPr="00E14323">
              <w:rPr>
                <w:rFonts w:cs="Arial"/>
                <w:color w:val="000000"/>
                <w:sz w:val="20"/>
                <w:szCs w:val="20"/>
              </w:rPr>
              <w:t>1.6686</w:t>
            </w:r>
          </w:p>
        </w:tc>
        <w:tc>
          <w:tcPr>
            <w:tcW w:w="1315" w:type="pct"/>
          </w:tcPr>
          <w:p w14:paraId="4605113D" w14:textId="0B18DE1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&lt;citation&gt;&lt;priority&gt;0&lt;/priority&gt;&lt;uuid&gt;77AFD2C8-3151-4E4D-B6A5-0A94C8F8EE30&lt;/uuid&gt;&lt;publications&gt;&lt;publication&gt;&lt;subtype&gt;400&lt;/subtype&gt;&lt;title&gt;Control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0AE868F6" w14:textId="77777777" w:rsidTr="006F740A">
        <w:tc>
          <w:tcPr>
            <w:tcW w:w="1770" w:type="pct"/>
            <w:vAlign w:val="center"/>
          </w:tcPr>
          <w:p w14:paraId="1A26291E" w14:textId="77777777" w:rsidR="003E2BFB" w:rsidRPr="00E14323" w:rsidRDefault="003E2BFB" w:rsidP="006F740A">
            <w:pPr>
              <w:jc w:val="center"/>
              <w:rPr>
                <w:rFonts w:cs="Arial"/>
                <w:color w:val="000000"/>
                <w:sz w:val="20"/>
                <w:szCs w:val="20"/>
              </w:rPr>
            </w:pPr>
            <w:r w:rsidRPr="00E14323">
              <w:rPr>
                <w:rFonts w:cs="Arial"/>
                <w:color w:val="000000"/>
                <w:sz w:val="20"/>
                <w:szCs w:val="20"/>
              </w:rPr>
              <w:t>AC1-CaMCa</w:t>
            </w:r>
            <w:r w:rsidRPr="00E14323">
              <w:rPr>
                <w:rFonts w:cs="Arial"/>
                <w:color w:val="000000"/>
                <w:sz w:val="20"/>
                <w:szCs w:val="20"/>
                <w:vertAlign w:val="subscript"/>
              </w:rPr>
              <w:t>4</w:t>
            </w:r>
          </w:p>
        </w:tc>
        <w:tc>
          <w:tcPr>
            <w:tcW w:w="1916" w:type="pct"/>
            <w:vAlign w:val="center"/>
          </w:tcPr>
          <w:p w14:paraId="4504228A" w14:textId="77777777" w:rsidR="003E2BFB" w:rsidRPr="00E14323" w:rsidRDefault="003E2BFB" w:rsidP="006F740A">
            <w:pPr>
              <w:jc w:val="center"/>
              <w:rPr>
                <w:rFonts w:cs="Arial"/>
                <w:color w:val="000000" w:themeColor="text1"/>
                <w:sz w:val="20"/>
                <w:szCs w:val="20"/>
              </w:rPr>
            </w:pPr>
            <w:r w:rsidRPr="00E14323">
              <w:rPr>
                <w:rFonts w:cs="Arial"/>
                <w:color w:val="000000" w:themeColor="text1"/>
                <w:sz w:val="20"/>
                <w:szCs w:val="20"/>
              </w:rPr>
              <w:t>0.14</w:t>
            </w:r>
          </w:p>
        </w:tc>
        <w:tc>
          <w:tcPr>
            <w:tcW w:w="1315" w:type="pct"/>
          </w:tcPr>
          <w:p w14:paraId="4AADDC47" w14:textId="77777777" w:rsidR="003E2BFB" w:rsidRPr="00BF6506" w:rsidRDefault="003E2BFB" w:rsidP="006F740A">
            <w:pPr>
              <w:jc w:val="center"/>
              <w:rPr>
                <w:rFonts w:ascii="Arial" w:hAnsi="Arial" w:cs="Arial"/>
                <w:color w:val="000000" w:themeColor="text1"/>
                <w:sz w:val="20"/>
                <w:szCs w:val="20"/>
              </w:rPr>
            </w:pPr>
            <w:r w:rsidRPr="00BF6506">
              <w:rPr>
                <w:rFonts w:ascii="Arial" w:hAnsi="Arial" w:cs="Arial"/>
                <w:color w:val="000000" w:themeColor="text1"/>
                <w:sz w:val="20"/>
                <w:szCs w:val="20"/>
              </w:rPr>
              <w:t>This work</w:t>
            </w:r>
          </w:p>
        </w:tc>
      </w:tr>
      <w:tr w:rsidR="003E2BFB" w:rsidRPr="00F26CC1" w14:paraId="042B27A3" w14:textId="77777777" w:rsidTr="006F740A">
        <w:tc>
          <w:tcPr>
            <w:tcW w:w="1770" w:type="pct"/>
            <w:vAlign w:val="center"/>
          </w:tcPr>
          <w:p w14:paraId="110F5EB1" w14:textId="77777777" w:rsidR="003E2BFB" w:rsidRPr="00E14323" w:rsidRDefault="003E2BFB" w:rsidP="006F740A">
            <w:pPr>
              <w:jc w:val="center"/>
              <w:rPr>
                <w:rFonts w:cs="Arial"/>
                <w:color w:val="000000"/>
                <w:sz w:val="20"/>
                <w:szCs w:val="20"/>
              </w:rPr>
            </w:pPr>
            <w:r w:rsidRPr="00E14323">
              <w:rPr>
                <w:rFonts w:cs="Arial"/>
                <w:color w:val="000000"/>
                <w:sz w:val="20"/>
                <w:szCs w:val="20"/>
              </w:rPr>
              <w:t>AC1-CaMCa</w:t>
            </w:r>
            <w:r w:rsidRPr="00E14323">
              <w:rPr>
                <w:rFonts w:cs="Arial"/>
                <w:color w:val="000000"/>
                <w:sz w:val="20"/>
                <w:szCs w:val="20"/>
                <w:vertAlign w:val="subscript"/>
              </w:rPr>
              <w:t>4</w:t>
            </w:r>
            <w:r w:rsidRPr="00E14323">
              <w:rPr>
                <w:rFonts w:cs="Arial"/>
                <w:color w:val="000000"/>
                <w:sz w:val="20"/>
                <w:szCs w:val="20"/>
              </w:rPr>
              <w:t>-ATP</w:t>
            </w:r>
          </w:p>
        </w:tc>
        <w:tc>
          <w:tcPr>
            <w:tcW w:w="1916" w:type="pct"/>
            <w:vAlign w:val="center"/>
          </w:tcPr>
          <w:p w14:paraId="15B05E0E" w14:textId="77777777" w:rsidR="003E2BFB" w:rsidRPr="00E14323" w:rsidRDefault="003E2BFB" w:rsidP="006F740A">
            <w:pPr>
              <w:jc w:val="center"/>
              <w:rPr>
                <w:rFonts w:cs="Arial"/>
                <w:color w:val="000000"/>
                <w:sz w:val="20"/>
                <w:szCs w:val="20"/>
              </w:rPr>
            </w:pPr>
            <w:r w:rsidRPr="00E14323">
              <w:rPr>
                <w:rFonts w:cs="Arial"/>
                <w:color w:val="000000"/>
                <w:sz w:val="20"/>
                <w:szCs w:val="20"/>
              </w:rPr>
              <w:t>0.1422</w:t>
            </w:r>
          </w:p>
        </w:tc>
        <w:tc>
          <w:tcPr>
            <w:tcW w:w="1315" w:type="pct"/>
          </w:tcPr>
          <w:p w14:paraId="2A1509F1" w14:textId="0C717FD0"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&lt;citation&gt;&lt;priority&gt;0&lt;/priority&gt;&lt;uuid&gt;A92954F7-364C-438A-871E-E33A190E20DE&lt;/uuid&gt;&lt;publications&gt;&lt;publication&gt;&lt;subtype&gt;400&lt;/subtype&gt;&lt;title&gt;Control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5F63CF20" w14:textId="77777777" w:rsidTr="006F740A">
        <w:tc>
          <w:tcPr>
            <w:tcW w:w="1770" w:type="pct"/>
            <w:vAlign w:val="center"/>
          </w:tcPr>
          <w:p w14:paraId="069C5DD4" w14:textId="77777777" w:rsidR="003E2BFB" w:rsidRPr="00E14323" w:rsidRDefault="003E2BFB" w:rsidP="006F740A">
            <w:pPr>
              <w:jc w:val="center"/>
              <w:rPr>
                <w:rFonts w:cs="Arial"/>
                <w:color w:val="000000"/>
                <w:sz w:val="20"/>
                <w:szCs w:val="20"/>
              </w:rPr>
            </w:pPr>
            <w:r w:rsidRPr="00E14323">
              <w:rPr>
                <w:rFonts w:cs="Arial"/>
                <w:color w:val="000000"/>
                <w:sz w:val="20"/>
                <w:szCs w:val="20"/>
              </w:rPr>
              <w:t>AMP</w:t>
            </w:r>
          </w:p>
        </w:tc>
        <w:tc>
          <w:tcPr>
            <w:tcW w:w="1916" w:type="pct"/>
            <w:vAlign w:val="center"/>
          </w:tcPr>
          <w:p w14:paraId="37C837AD" w14:textId="77777777" w:rsidR="003E2BFB" w:rsidRPr="00E14323" w:rsidRDefault="003E2BFB" w:rsidP="006F740A">
            <w:pPr>
              <w:jc w:val="center"/>
              <w:rPr>
                <w:rFonts w:cs="Arial"/>
                <w:color w:val="000000"/>
                <w:sz w:val="20"/>
                <w:szCs w:val="20"/>
              </w:rPr>
            </w:pPr>
            <w:r w:rsidRPr="00E14323">
              <w:rPr>
                <w:rFonts w:cs="Arial"/>
                <w:color w:val="000000"/>
                <w:sz w:val="20"/>
                <w:szCs w:val="20"/>
              </w:rPr>
              <w:t>0.495</w:t>
            </w:r>
          </w:p>
        </w:tc>
        <w:tc>
          <w:tcPr>
            <w:tcW w:w="1315" w:type="pct"/>
          </w:tcPr>
          <w:p w14:paraId="170CC164" w14:textId="6D48B038"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&lt;citation&gt;&lt;priority&gt;0&lt;/priority&gt;&lt;uuid&gt;08A3F924-01D3-49AB-8A84-7093653B661B&lt;/uuid&gt;&lt;publications&gt;&lt;publication&gt;&lt;subtype&gt;400&lt;/subtype&gt;&lt;title&gt;Control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466F7951" w14:textId="77777777" w:rsidTr="006F740A">
        <w:tc>
          <w:tcPr>
            <w:tcW w:w="1770" w:type="pct"/>
            <w:vAlign w:val="center"/>
          </w:tcPr>
          <w:p w14:paraId="130DE880" w14:textId="77777777" w:rsidR="003E2BFB" w:rsidRPr="00E14323" w:rsidRDefault="003E2BFB" w:rsidP="006F740A">
            <w:pPr>
              <w:jc w:val="center"/>
              <w:rPr>
                <w:rFonts w:cs="Arial"/>
                <w:color w:val="000000"/>
                <w:sz w:val="20"/>
                <w:szCs w:val="20"/>
              </w:rPr>
            </w:pPr>
            <w:r w:rsidRPr="00E14323">
              <w:rPr>
                <w:rFonts w:cs="Arial"/>
                <w:color w:val="000000"/>
                <w:sz w:val="20"/>
                <w:szCs w:val="20"/>
              </w:rPr>
              <w:t>ATP</w:t>
            </w:r>
          </w:p>
        </w:tc>
        <w:tc>
          <w:tcPr>
            <w:tcW w:w="1916" w:type="pct"/>
            <w:vAlign w:val="center"/>
          </w:tcPr>
          <w:p w14:paraId="179D433B" w14:textId="77777777" w:rsidR="003E2BFB" w:rsidRPr="00E14323" w:rsidRDefault="003E2BFB" w:rsidP="006F740A">
            <w:pPr>
              <w:jc w:val="center"/>
              <w:rPr>
                <w:rFonts w:cs="Arial"/>
                <w:color w:val="000000"/>
                <w:sz w:val="20"/>
                <w:szCs w:val="20"/>
              </w:rPr>
            </w:pPr>
            <w:r w:rsidRPr="00E14323">
              <w:rPr>
                <w:rFonts w:cs="Arial"/>
                <w:color w:val="000000"/>
                <w:sz w:val="20"/>
                <w:szCs w:val="20"/>
              </w:rPr>
              <w:t>1998.64</w:t>
            </w:r>
          </w:p>
        </w:tc>
        <w:tc>
          <w:tcPr>
            <w:tcW w:w="1315" w:type="pct"/>
          </w:tcPr>
          <w:p w14:paraId="0728E1EA" w14:textId="1F62B89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&lt;citation&gt;&lt;priority&gt;0&lt;/priority&gt;&lt;uuid&gt;07EA9BB2-EEE2-471F-9725-E61B2557E3B6&lt;/uuid&gt;&lt;publications&gt;&lt;publication&gt;&lt;subtype&gt;400&lt;/subtype&gt;&lt;title&gt;Control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397A35B6" w14:textId="77777777" w:rsidTr="006F740A">
        <w:tc>
          <w:tcPr>
            <w:tcW w:w="1770" w:type="pct"/>
            <w:vAlign w:val="center"/>
          </w:tcPr>
          <w:p w14:paraId="3D8DF1D1" w14:textId="77777777" w:rsidR="003E2BFB" w:rsidRPr="00E14323" w:rsidRDefault="003E2BFB" w:rsidP="006F740A">
            <w:pPr>
              <w:jc w:val="center"/>
              <w:rPr>
                <w:rFonts w:cs="Arial"/>
                <w:color w:val="000000"/>
                <w:sz w:val="20"/>
                <w:szCs w:val="20"/>
              </w:rPr>
            </w:pPr>
            <w:r w:rsidRPr="00E14323">
              <w:rPr>
                <w:rFonts w:cs="Arial"/>
                <w:color w:val="000000"/>
                <w:sz w:val="20"/>
                <w:szCs w:val="20"/>
              </w:rPr>
              <w:t>Ca</w:t>
            </w:r>
          </w:p>
        </w:tc>
        <w:tc>
          <w:tcPr>
            <w:tcW w:w="1916" w:type="pct"/>
            <w:vAlign w:val="center"/>
          </w:tcPr>
          <w:p w14:paraId="0982AD28" w14:textId="77777777" w:rsidR="003E2BFB" w:rsidRPr="00E14323" w:rsidRDefault="003E2BFB" w:rsidP="006F740A">
            <w:pPr>
              <w:jc w:val="center"/>
              <w:rPr>
                <w:rFonts w:cs="Arial"/>
                <w:color w:val="000000"/>
                <w:sz w:val="20"/>
                <w:szCs w:val="20"/>
              </w:rPr>
            </w:pPr>
            <w:r w:rsidRPr="00E14323">
              <w:rPr>
                <w:rFonts w:cs="Arial"/>
                <w:color w:val="000000"/>
                <w:sz w:val="20"/>
                <w:szCs w:val="20"/>
              </w:rPr>
              <w:t>0.05</w:t>
            </w:r>
          </w:p>
        </w:tc>
        <w:tc>
          <w:tcPr>
            <w:tcW w:w="1315" w:type="pct"/>
          </w:tcPr>
          <w:p w14:paraId="75397CEB" w14:textId="4D504A9E" w:rsidR="003E2BFB" w:rsidRPr="00C97077" w:rsidRDefault="003E2BFB" w:rsidP="006F740A">
            <w:pPr>
              <w:jc w:val="center"/>
              <w:rPr>
                <w:rFonts w:ascii="Arial" w:hAnsi="Arial" w:cs="Arial"/>
                <w:sz w:val="20"/>
                <w:szCs w:val="20"/>
              </w:rPr>
            </w:pPr>
            <w:r w:rsidRPr="00C97077">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&lt;citation&gt;&lt;priority&gt;0&lt;/priority&gt;&lt;uuid&gt;D087C7EB-8C1A-4451-8566-F0168A057197&lt;/uuid&gt;&lt;publications&gt;&lt;publication&gt;&lt;subtype&gt;400&lt;/subtype&gt;&lt;publisher&gt;Nature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sidRPr="00C97077">
              <w:rPr>
                <w:rFonts w:ascii="Arial" w:hAnsi="Arial" w:cs="Arial"/>
                <w:sz w:val="20"/>
                <w:szCs w:val="20"/>
              </w:rPr>
              <w:fldChar w:fldCharType="separate"/>
            </w:r>
            <w:r>
              <w:rPr>
                <w:rFonts w:ascii="Helvetica" w:eastAsiaTheme="minorEastAsia" w:hAnsi="Helvetica" w:cs="Helvetica"/>
                <w:sz w:val="20"/>
                <w:szCs w:val="20"/>
              </w:rPr>
              <w:t>[7]</w:t>
            </w:r>
            <w:r w:rsidRPr="00C97077">
              <w:rPr>
                <w:rFonts w:ascii="Arial" w:hAnsi="Arial" w:cs="Arial"/>
                <w:sz w:val="20"/>
                <w:szCs w:val="20"/>
              </w:rPr>
              <w:fldChar w:fldCharType="end"/>
            </w:r>
          </w:p>
        </w:tc>
      </w:tr>
      <w:tr w:rsidR="003E2BFB" w:rsidRPr="00F26CC1" w14:paraId="7E929BD9" w14:textId="77777777" w:rsidTr="006F740A">
        <w:tc>
          <w:tcPr>
            <w:tcW w:w="1770" w:type="pct"/>
            <w:vAlign w:val="center"/>
          </w:tcPr>
          <w:p w14:paraId="206B6827" w14:textId="77777777" w:rsidR="003E2BFB" w:rsidRPr="00E14323" w:rsidRDefault="003E2BFB" w:rsidP="006F740A">
            <w:pPr>
              <w:jc w:val="center"/>
              <w:rPr>
                <w:rFonts w:cs="Arial"/>
                <w:color w:val="000000"/>
                <w:sz w:val="20"/>
                <w:szCs w:val="20"/>
              </w:rPr>
            </w:pPr>
            <w:r w:rsidRPr="00E14323">
              <w:rPr>
                <w:rFonts w:cs="Arial"/>
                <w:color w:val="000000"/>
                <w:sz w:val="20"/>
                <w:szCs w:val="20"/>
              </w:rPr>
              <w:t>CaM</w:t>
            </w:r>
          </w:p>
        </w:tc>
        <w:tc>
          <w:tcPr>
            <w:tcW w:w="1916" w:type="pct"/>
            <w:vAlign w:val="center"/>
          </w:tcPr>
          <w:p w14:paraId="53875C42" w14:textId="77777777" w:rsidR="003E2BFB" w:rsidRPr="00E14323" w:rsidRDefault="003E2BFB" w:rsidP="006F740A">
            <w:pPr>
              <w:jc w:val="center"/>
              <w:rPr>
                <w:rFonts w:cs="Arial"/>
                <w:color w:val="000000"/>
                <w:sz w:val="20"/>
                <w:szCs w:val="20"/>
              </w:rPr>
            </w:pPr>
            <w:r w:rsidRPr="00E14323">
              <w:rPr>
                <w:rFonts w:cs="Arial"/>
                <w:color w:val="000000"/>
                <w:sz w:val="20"/>
                <w:szCs w:val="20"/>
              </w:rPr>
              <w:t>8.775</w:t>
            </w:r>
          </w:p>
        </w:tc>
        <w:tc>
          <w:tcPr>
            <w:tcW w:w="1315" w:type="pct"/>
          </w:tcPr>
          <w:p w14:paraId="0AEB43BF" w14:textId="34956F4D"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&lt;citation&gt;&lt;priority&gt;0&lt;/priority&gt;&lt;uuid&gt;5C56AC18-0AA5-4871-A7B6-CB272F25F625&lt;/uuid&gt;&lt;publications&gt;&lt;publication&gt;&lt;subtype&gt;400&lt;/subtype&gt;&lt;title&gt;Control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7151FF29" w14:textId="77777777" w:rsidTr="006F740A">
        <w:tc>
          <w:tcPr>
            <w:tcW w:w="1770" w:type="pct"/>
            <w:vAlign w:val="center"/>
          </w:tcPr>
          <w:p w14:paraId="5971CD24" w14:textId="77777777" w:rsidR="003E2BFB" w:rsidRPr="00E14323" w:rsidRDefault="003E2BFB" w:rsidP="006F740A">
            <w:pPr>
              <w:jc w:val="center"/>
              <w:rPr>
                <w:rFonts w:cs="Arial"/>
                <w:color w:val="000000"/>
                <w:sz w:val="20"/>
                <w:szCs w:val="20"/>
              </w:rPr>
            </w:pPr>
            <w:r w:rsidRPr="00E14323">
              <w:rPr>
                <w:rFonts w:cs="Arial"/>
                <w:color w:val="000000"/>
                <w:sz w:val="20"/>
                <w:szCs w:val="20"/>
              </w:rPr>
              <w:t>CaMCa</w:t>
            </w:r>
            <w:r w:rsidRPr="00E14323">
              <w:rPr>
                <w:rFonts w:cs="Arial"/>
                <w:color w:val="000000"/>
                <w:sz w:val="20"/>
                <w:szCs w:val="20"/>
                <w:vertAlign w:val="subscript"/>
              </w:rPr>
              <w:t>2</w:t>
            </w:r>
          </w:p>
        </w:tc>
        <w:tc>
          <w:tcPr>
            <w:tcW w:w="1916" w:type="pct"/>
            <w:vAlign w:val="center"/>
          </w:tcPr>
          <w:p w14:paraId="7DD7BAE9" w14:textId="77777777" w:rsidR="003E2BFB" w:rsidRPr="00E14323" w:rsidRDefault="003E2BFB" w:rsidP="006F740A">
            <w:pPr>
              <w:jc w:val="center"/>
              <w:rPr>
                <w:rFonts w:cs="Arial"/>
                <w:color w:val="000000"/>
                <w:sz w:val="20"/>
                <w:szCs w:val="20"/>
              </w:rPr>
            </w:pPr>
            <w:r w:rsidRPr="00E14323">
              <w:rPr>
                <w:rFonts w:cs="Arial"/>
                <w:color w:val="000000"/>
                <w:sz w:val="20"/>
                <w:szCs w:val="20"/>
              </w:rPr>
              <w:t>0.291</w:t>
            </w:r>
          </w:p>
        </w:tc>
        <w:tc>
          <w:tcPr>
            <w:tcW w:w="1315" w:type="pct"/>
          </w:tcPr>
          <w:p w14:paraId="582A7EDE" w14:textId="5D1CC725"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&lt;citation&gt;&lt;priority&gt;0&lt;/priority&gt;&lt;uuid&gt;28A8E364-BD0B-4DC8-A6FE-85716FA37F7A&lt;/uuid&gt;&lt;publications&gt;&lt;publication&gt;&lt;subtype&gt;400&lt;/subtype&gt;&lt;title&gt;Control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317956C4" w14:textId="77777777" w:rsidTr="006F740A">
        <w:tc>
          <w:tcPr>
            <w:tcW w:w="1770" w:type="pct"/>
            <w:vAlign w:val="center"/>
          </w:tcPr>
          <w:p w14:paraId="71B6B30A" w14:textId="77777777" w:rsidR="003E2BFB" w:rsidRPr="00E14323" w:rsidRDefault="003E2BFB" w:rsidP="006F740A">
            <w:pPr>
              <w:jc w:val="center"/>
              <w:rPr>
                <w:rFonts w:cs="Arial"/>
                <w:color w:val="000000"/>
                <w:sz w:val="20"/>
                <w:szCs w:val="20"/>
              </w:rPr>
            </w:pPr>
            <w:r w:rsidRPr="00E14323">
              <w:rPr>
                <w:rFonts w:cs="Arial"/>
                <w:color w:val="000000"/>
                <w:sz w:val="20"/>
                <w:szCs w:val="20"/>
              </w:rPr>
              <w:t>CaMCa</w:t>
            </w:r>
            <w:r w:rsidRPr="00E14323">
              <w:rPr>
                <w:rFonts w:cs="Arial"/>
                <w:color w:val="000000"/>
                <w:sz w:val="20"/>
                <w:szCs w:val="20"/>
                <w:vertAlign w:val="subscript"/>
              </w:rPr>
              <w:t>4</w:t>
            </w:r>
          </w:p>
        </w:tc>
        <w:tc>
          <w:tcPr>
            <w:tcW w:w="1916" w:type="pct"/>
            <w:vAlign w:val="center"/>
          </w:tcPr>
          <w:p w14:paraId="08FF7D3F" w14:textId="77777777" w:rsidR="003E2BFB" w:rsidRPr="00E14323" w:rsidRDefault="003E2BFB" w:rsidP="006F740A">
            <w:pPr>
              <w:jc w:val="center"/>
              <w:rPr>
                <w:rFonts w:cs="Arial"/>
                <w:color w:val="000000"/>
                <w:sz w:val="20"/>
                <w:szCs w:val="20"/>
              </w:rPr>
            </w:pPr>
            <w:r w:rsidRPr="00E14323">
              <w:rPr>
                <w:rFonts w:cs="Arial"/>
                <w:color w:val="000000"/>
                <w:sz w:val="20"/>
                <w:szCs w:val="20"/>
              </w:rPr>
              <w:t>0.01</w:t>
            </w:r>
          </w:p>
        </w:tc>
        <w:tc>
          <w:tcPr>
            <w:tcW w:w="1315" w:type="pct"/>
          </w:tcPr>
          <w:p w14:paraId="4C74A20B" w14:textId="6D780CA6"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&lt;citation&gt;&lt;priority&gt;0&lt;/priority&gt;&lt;uuid&gt;7194D59E-043A-42E5-9154-9123D08767DE&lt;/uuid&gt;&lt;publications&gt;&lt;publication&gt;&lt;subtype&gt;400&lt;/subtype&gt;&lt;title&gt;Control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7D894247" w14:textId="77777777" w:rsidTr="006F740A">
        <w:tc>
          <w:tcPr>
            <w:tcW w:w="1770" w:type="pct"/>
            <w:vAlign w:val="center"/>
          </w:tcPr>
          <w:p w14:paraId="17025DB8" w14:textId="77777777" w:rsidR="003E2BFB" w:rsidRPr="00E14323" w:rsidRDefault="003E2BFB" w:rsidP="006F740A">
            <w:pPr>
              <w:jc w:val="center"/>
              <w:rPr>
                <w:rFonts w:cs="Arial"/>
                <w:color w:val="000000"/>
                <w:sz w:val="20"/>
                <w:szCs w:val="20"/>
              </w:rPr>
            </w:pPr>
            <w:r w:rsidRPr="00E14323">
              <w:rPr>
                <w:rFonts w:cs="Arial"/>
                <w:color w:val="000000"/>
                <w:sz w:val="20"/>
                <w:szCs w:val="20"/>
              </w:rPr>
              <w:t>cAMP</w:t>
            </w:r>
          </w:p>
        </w:tc>
        <w:tc>
          <w:tcPr>
            <w:tcW w:w="1916" w:type="pct"/>
            <w:vAlign w:val="center"/>
          </w:tcPr>
          <w:p w14:paraId="50D21E61" w14:textId="77777777" w:rsidR="003E2BFB" w:rsidRPr="00E14323" w:rsidRDefault="003E2BFB" w:rsidP="006F740A">
            <w:pPr>
              <w:jc w:val="center"/>
              <w:rPr>
                <w:rFonts w:cs="Arial"/>
                <w:color w:val="000000"/>
                <w:sz w:val="20"/>
                <w:szCs w:val="20"/>
              </w:rPr>
            </w:pPr>
            <w:r w:rsidRPr="00E14323">
              <w:rPr>
                <w:rFonts w:cs="Arial"/>
                <w:color w:val="000000"/>
                <w:sz w:val="20"/>
                <w:szCs w:val="20"/>
              </w:rPr>
              <w:t>0.027</w:t>
            </w:r>
          </w:p>
        </w:tc>
        <w:tc>
          <w:tcPr>
            <w:tcW w:w="1315" w:type="pct"/>
          </w:tcPr>
          <w:p w14:paraId="27E45478" w14:textId="49CF9DE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&lt;citation&gt;&lt;priority&gt;0&lt;/priority&gt;&lt;uuid&gt;C90DD106-FD19-48A1-B44F-2971096F97A6&lt;/uuid&gt;&lt;publications&gt;&lt;publication&gt;&lt;subtype&gt;400&lt;/subtype&gt;&lt;title&gt;Control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1BF47031" w14:textId="77777777" w:rsidTr="006F740A">
        <w:tc>
          <w:tcPr>
            <w:tcW w:w="1770" w:type="pct"/>
            <w:vAlign w:val="center"/>
          </w:tcPr>
          <w:p w14:paraId="15C090F6" w14:textId="77777777" w:rsidR="003E2BFB" w:rsidRPr="00E14323" w:rsidRDefault="003E2BFB" w:rsidP="006F740A">
            <w:pPr>
              <w:jc w:val="center"/>
              <w:rPr>
                <w:rFonts w:cs="Arial"/>
                <w:color w:val="000000"/>
                <w:sz w:val="20"/>
                <w:szCs w:val="20"/>
              </w:rPr>
            </w:pPr>
            <w:r w:rsidRPr="00E14323">
              <w:rPr>
                <w:rFonts w:cs="Arial"/>
                <w:color w:val="000000"/>
                <w:sz w:val="20"/>
                <w:szCs w:val="20"/>
              </w:rPr>
              <w:t>MyoV</w:t>
            </w:r>
          </w:p>
        </w:tc>
        <w:tc>
          <w:tcPr>
            <w:tcW w:w="1916" w:type="pct"/>
            <w:vAlign w:val="center"/>
          </w:tcPr>
          <w:p w14:paraId="1785E7E4" w14:textId="77777777" w:rsidR="003E2BFB" w:rsidRPr="00E14323" w:rsidRDefault="003E2BFB" w:rsidP="006F740A">
            <w:pPr>
              <w:jc w:val="center"/>
              <w:rPr>
                <w:rFonts w:cs="Arial"/>
                <w:color w:val="000000"/>
                <w:sz w:val="20"/>
                <w:szCs w:val="20"/>
              </w:rPr>
            </w:pPr>
            <w:r w:rsidRPr="00E14323">
              <w:rPr>
                <w:rFonts w:cs="Arial"/>
                <w:color w:val="000000"/>
                <w:sz w:val="20"/>
                <w:szCs w:val="20"/>
              </w:rPr>
              <w:t>10</w:t>
            </w:r>
          </w:p>
        </w:tc>
        <w:tc>
          <w:tcPr>
            <w:tcW w:w="1315" w:type="pct"/>
          </w:tcPr>
          <w:p w14:paraId="071DC3FD"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606C0BDB" w14:textId="77777777" w:rsidTr="006F740A">
        <w:tc>
          <w:tcPr>
            <w:tcW w:w="1770" w:type="pct"/>
            <w:vAlign w:val="center"/>
          </w:tcPr>
          <w:p w14:paraId="0B80D2E2" w14:textId="77777777" w:rsidR="003E2BFB" w:rsidRPr="00E14323" w:rsidRDefault="003E2BFB" w:rsidP="006F740A">
            <w:pPr>
              <w:jc w:val="center"/>
              <w:rPr>
                <w:rFonts w:cs="Arial"/>
                <w:color w:val="000000"/>
                <w:sz w:val="20"/>
                <w:szCs w:val="20"/>
              </w:rPr>
            </w:pPr>
            <w:r w:rsidRPr="00E14323">
              <w:rPr>
                <w:rFonts w:cs="Arial"/>
                <w:color w:val="000000"/>
                <w:sz w:val="20"/>
                <w:szCs w:val="20"/>
              </w:rPr>
              <w:t>NCX</w:t>
            </w:r>
          </w:p>
        </w:tc>
        <w:tc>
          <w:tcPr>
            <w:tcW w:w="1916" w:type="pct"/>
            <w:vAlign w:val="center"/>
          </w:tcPr>
          <w:p w14:paraId="6826DBBA" w14:textId="77777777" w:rsidR="003E2BFB" w:rsidRPr="00E14323" w:rsidRDefault="003E2BFB" w:rsidP="006F740A">
            <w:pPr>
              <w:jc w:val="center"/>
              <w:rPr>
                <w:rFonts w:cs="Arial"/>
                <w:color w:val="000000"/>
                <w:sz w:val="20"/>
                <w:szCs w:val="20"/>
              </w:rPr>
            </w:pPr>
            <w:r w:rsidRPr="00E14323">
              <w:rPr>
                <w:rFonts w:cs="Arial"/>
                <w:color w:val="000000"/>
                <w:sz w:val="20"/>
                <w:szCs w:val="20"/>
              </w:rPr>
              <w:t>0.111</w:t>
            </w:r>
          </w:p>
        </w:tc>
        <w:tc>
          <w:tcPr>
            <w:tcW w:w="1315" w:type="pct"/>
          </w:tcPr>
          <w:p w14:paraId="35C84E2E" w14:textId="5E49E5C4" w:rsidR="003E2BFB" w:rsidRPr="00F26CC1" w:rsidRDefault="003E2BFB" w:rsidP="006F740A">
            <w:pPr>
              <w:jc w:val="center"/>
              <w:rPr>
                <w:rFonts w:ascii="Arial" w:hAnsi="Arial" w:cs="Arial"/>
                <w:sz w:val="20"/>
                <w:szCs w:val="20"/>
              </w:rPr>
            </w:pPr>
            <w:r w:rsidRPr="00C97077">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&lt;citation&gt;&lt;priority&gt;0&lt;/priority&gt;&lt;uuid&gt;902390AF-8121-46CE-9EE9-02F2D4AFB756&lt;/uuid&gt;&lt;publications&gt;&lt;publication&gt;&lt;subtype&gt;400&lt;/subtype&gt;&lt;publisher&gt;Nature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sidRPr="00C97077">
              <w:rPr>
                <w:rFonts w:ascii="Arial" w:hAnsi="Arial" w:cs="Arial"/>
                <w:sz w:val="20"/>
                <w:szCs w:val="20"/>
              </w:rPr>
              <w:fldChar w:fldCharType="separate"/>
            </w:r>
            <w:r>
              <w:rPr>
                <w:rFonts w:ascii="Helvetica" w:eastAsiaTheme="minorEastAsia" w:hAnsi="Helvetica" w:cs="Helvetica"/>
                <w:sz w:val="20"/>
                <w:szCs w:val="20"/>
              </w:rPr>
              <w:t>[7]</w:t>
            </w:r>
            <w:r w:rsidRPr="00C97077">
              <w:rPr>
                <w:rFonts w:ascii="Arial" w:hAnsi="Arial" w:cs="Arial"/>
                <w:sz w:val="20"/>
                <w:szCs w:val="20"/>
              </w:rPr>
              <w:fldChar w:fldCharType="end"/>
            </w:r>
          </w:p>
        </w:tc>
      </w:tr>
      <w:tr w:rsidR="003E2BFB" w:rsidRPr="00F26CC1" w14:paraId="64143A01" w14:textId="77777777" w:rsidTr="006F740A">
        <w:tc>
          <w:tcPr>
            <w:tcW w:w="1770" w:type="pct"/>
            <w:vAlign w:val="center"/>
          </w:tcPr>
          <w:p w14:paraId="2C0FC5E6" w14:textId="77777777" w:rsidR="003E2BFB" w:rsidRPr="00E14323" w:rsidRDefault="003E2BFB" w:rsidP="006F740A">
            <w:pPr>
              <w:jc w:val="center"/>
              <w:rPr>
                <w:rFonts w:cs="Arial"/>
                <w:color w:val="000000"/>
                <w:sz w:val="20"/>
                <w:szCs w:val="20"/>
              </w:rPr>
            </w:pPr>
            <w:r w:rsidRPr="00E14323">
              <w:rPr>
                <w:rFonts w:cs="Arial"/>
                <w:color w:val="000000"/>
                <w:sz w:val="20"/>
                <w:szCs w:val="20"/>
              </w:rPr>
              <w:t>PDE1</w:t>
            </w:r>
          </w:p>
        </w:tc>
        <w:tc>
          <w:tcPr>
            <w:tcW w:w="1916" w:type="pct"/>
            <w:vAlign w:val="center"/>
          </w:tcPr>
          <w:p w14:paraId="7427CD43" w14:textId="77777777" w:rsidR="003E2BFB" w:rsidRPr="00E14323" w:rsidRDefault="003E2BFB" w:rsidP="006F740A">
            <w:pPr>
              <w:jc w:val="center"/>
              <w:rPr>
                <w:rFonts w:cs="Arial"/>
                <w:color w:val="000000"/>
                <w:sz w:val="20"/>
                <w:szCs w:val="20"/>
              </w:rPr>
            </w:pPr>
            <w:r w:rsidRPr="00E14323">
              <w:rPr>
                <w:rFonts w:cs="Arial"/>
                <w:color w:val="000000"/>
                <w:sz w:val="20"/>
                <w:szCs w:val="20"/>
              </w:rPr>
              <w:t>3.457</w:t>
            </w:r>
          </w:p>
        </w:tc>
        <w:tc>
          <w:tcPr>
            <w:tcW w:w="1315" w:type="pct"/>
          </w:tcPr>
          <w:p w14:paraId="35FA72D6" w14:textId="1BC849E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&lt;citation&gt;&lt;priority&gt;0&lt;/priority&gt;&lt;uuid&gt;20B32F9C-8495-4BCA-AE4E-876B70F0BC69&lt;/uuid&gt;&lt;publications&gt;&lt;publication&gt;&lt;subtype&gt;400&lt;/subtype&gt;&lt;title&gt;Control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714A686C" w14:textId="77777777" w:rsidTr="006F740A">
        <w:tc>
          <w:tcPr>
            <w:tcW w:w="1770" w:type="pct"/>
            <w:vAlign w:val="center"/>
          </w:tcPr>
          <w:p w14:paraId="77023664" w14:textId="77777777" w:rsidR="003E2BFB" w:rsidRPr="00E14323" w:rsidRDefault="003E2BFB" w:rsidP="006F740A">
            <w:pPr>
              <w:jc w:val="center"/>
              <w:rPr>
                <w:rFonts w:cs="Arial"/>
                <w:color w:val="000000"/>
                <w:sz w:val="20"/>
                <w:szCs w:val="20"/>
              </w:rPr>
            </w:pPr>
            <w:r w:rsidRPr="00E14323">
              <w:rPr>
                <w:rFonts w:cs="Arial"/>
                <w:color w:val="000000"/>
                <w:sz w:val="20"/>
                <w:szCs w:val="20"/>
              </w:rPr>
              <w:t>PDE1-CaMCa</w:t>
            </w:r>
            <w:r w:rsidRPr="00E14323">
              <w:rPr>
                <w:rFonts w:cs="Arial"/>
                <w:color w:val="000000"/>
                <w:sz w:val="20"/>
                <w:szCs w:val="20"/>
                <w:vertAlign w:val="subscript"/>
              </w:rPr>
              <w:t>4</w:t>
            </w:r>
          </w:p>
        </w:tc>
        <w:tc>
          <w:tcPr>
            <w:tcW w:w="1916" w:type="pct"/>
            <w:vAlign w:val="center"/>
          </w:tcPr>
          <w:p w14:paraId="2AED881A" w14:textId="77777777" w:rsidR="003E2BFB" w:rsidRPr="00E14323" w:rsidRDefault="003E2BFB" w:rsidP="006F740A">
            <w:pPr>
              <w:jc w:val="center"/>
              <w:rPr>
                <w:rFonts w:cs="Arial"/>
                <w:color w:val="000000"/>
                <w:sz w:val="20"/>
                <w:szCs w:val="20"/>
              </w:rPr>
            </w:pPr>
            <w:r w:rsidRPr="00E14323">
              <w:rPr>
                <w:rFonts w:cs="Arial"/>
                <w:color w:val="000000"/>
                <w:sz w:val="20"/>
                <w:szCs w:val="20"/>
              </w:rPr>
              <w:t>0.489</w:t>
            </w:r>
          </w:p>
        </w:tc>
        <w:tc>
          <w:tcPr>
            <w:tcW w:w="1315" w:type="pct"/>
          </w:tcPr>
          <w:p w14:paraId="758B04F7" w14:textId="3D632E33"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&lt;citation&gt;&lt;priority&gt;0&lt;/priority&gt;&lt;uuid&gt;E9728D76-A328-4B87-8B47-621F31C5EB53&lt;/uuid&gt;&lt;publications&gt;&lt;publication&gt;&lt;subtype&gt;400&lt;/subtype&gt;&lt;title&gt;Control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03F9A655" w14:textId="77777777" w:rsidTr="006F740A">
        <w:tc>
          <w:tcPr>
            <w:tcW w:w="1770" w:type="pct"/>
            <w:vAlign w:val="center"/>
          </w:tcPr>
          <w:p w14:paraId="4E94D844" w14:textId="77777777" w:rsidR="003E2BFB" w:rsidRPr="00E14323" w:rsidRDefault="003E2BFB" w:rsidP="006F740A">
            <w:pPr>
              <w:jc w:val="center"/>
              <w:rPr>
                <w:rFonts w:cs="Arial"/>
                <w:color w:val="000000"/>
                <w:sz w:val="20"/>
                <w:szCs w:val="20"/>
              </w:rPr>
            </w:pPr>
            <w:r w:rsidRPr="00E14323">
              <w:rPr>
                <w:rFonts w:cs="Arial"/>
                <w:color w:val="000000"/>
                <w:sz w:val="20"/>
                <w:szCs w:val="20"/>
              </w:rPr>
              <w:t>PDE1-CaMCa</w:t>
            </w:r>
            <w:r w:rsidRPr="00E14323">
              <w:rPr>
                <w:rFonts w:cs="Arial"/>
                <w:color w:val="000000"/>
                <w:sz w:val="20"/>
                <w:szCs w:val="20"/>
                <w:vertAlign w:val="subscript"/>
              </w:rPr>
              <w:t>4</w:t>
            </w:r>
            <w:r w:rsidRPr="00E14323">
              <w:rPr>
                <w:rFonts w:cs="Arial"/>
                <w:color w:val="000000"/>
                <w:sz w:val="20"/>
                <w:szCs w:val="20"/>
              </w:rPr>
              <w:t>-cAMP</w:t>
            </w:r>
          </w:p>
        </w:tc>
        <w:tc>
          <w:tcPr>
            <w:tcW w:w="1916" w:type="pct"/>
            <w:vAlign w:val="center"/>
          </w:tcPr>
          <w:p w14:paraId="3F398B3C" w14:textId="77777777" w:rsidR="003E2BFB" w:rsidRPr="00E14323" w:rsidRDefault="003E2BFB" w:rsidP="006F740A">
            <w:pPr>
              <w:jc w:val="center"/>
              <w:rPr>
                <w:rFonts w:cs="Arial"/>
                <w:color w:val="000000"/>
                <w:sz w:val="20"/>
                <w:szCs w:val="20"/>
              </w:rPr>
            </w:pPr>
            <w:r w:rsidRPr="00E14323">
              <w:rPr>
                <w:rFonts w:cs="Arial"/>
                <w:color w:val="000000"/>
                <w:sz w:val="20"/>
                <w:szCs w:val="20"/>
              </w:rPr>
              <w:t>0.001</w:t>
            </w:r>
          </w:p>
        </w:tc>
        <w:tc>
          <w:tcPr>
            <w:tcW w:w="1315" w:type="pct"/>
          </w:tcPr>
          <w:p w14:paraId="1D9F512B" w14:textId="784C8B2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&lt;citation&gt;&lt;priority&gt;0&lt;/priority&gt;&lt;uuid&gt;8B642BBF-E49B-4315-BC84-D98BCFA342C7&lt;/uuid&gt;&lt;publications&gt;&lt;publication&gt;&lt;subtype&gt;400&lt;/subtype&gt;&lt;title&gt;Control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6E1FC9BC" w14:textId="77777777" w:rsidTr="006F740A">
        <w:tc>
          <w:tcPr>
            <w:tcW w:w="1770" w:type="pct"/>
            <w:vAlign w:val="center"/>
          </w:tcPr>
          <w:p w14:paraId="1B6EB7D7" w14:textId="77777777" w:rsidR="003E2BFB" w:rsidRPr="00E14323" w:rsidRDefault="003E2BFB" w:rsidP="006F740A">
            <w:pPr>
              <w:jc w:val="center"/>
              <w:rPr>
                <w:rFonts w:cs="Arial"/>
                <w:color w:val="000000"/>
                <w:sz w:val="20"/>
                <w:szCs w:val="20"/>
              </w:rPr>
            </w:pPr>
            <w:r w:rsidRPr="00E14323">
              <w:rPr>
                <w:rFonts w:cs="Arial"/>
                <w:color w:val="000000"/>
                <w:sz w:val="20"/>
                <w:szCs w:val="20"/>
              </w:rPr>
              <w:t>PDE4</w:t>
            </w:r>
          </w:p>
        </w:tc>
        <w:tc>
          <w:tcPr>
            <w:tcW w:w="1916" w:type="pct"/>
            <w:vAlign w:val="center"/>
          </w:tcPr>
          <w:p w14:paraId="018F65FC" w14:textId="77777777" w:rsidR="003E2BFB" w:rsidRPr="00E14323" w:rsidRDefault="003E2BFB" w:rsidP="006F740A">
            <w:pPr>
              <w:jc w:val="center"/>
              <w:rPr>
                <w:rFonts w:cs="Arial"/>
                <w:color w:val="000000"/>
                <w:sz w:val="20"/>
                <w:szCs w:val="20"/>
              </w:rPr>
            </w:pPr>
            <w:r w:rsidRPr="00E14323">
              <w:rPr>
                <w:rFonts w:cs="Arial"/>
                <w:color w:val="000000"/>
                <w:sz w:val="20"/>
                <w:szCs w:val="20"/>
              </w:rPr>
              <w:t>2.766</w:t>
            </w:r>
          </w:p>
        </w:tc>
        <w:tc>
          <w:tcPr>
            <w:tcW w:w="1315" w:type="pct"/>
          </w:tcPr>
          <w:p w14:paraId="754834D5" w14:textId="44FC2A4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&lt;citation&gt;&lt;priority&gt;0&lt;/priority&gt;&lt;uuid&gt;B50D4B49-3705-47EB-8321-4F7BAE63C33D&lt;/uuid&gt;&lt;publications&gt;&lt;publication&gt;&lt;subtype&gt;400&lt;/subtype&gt;&lt;title&gt;Control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726B1507" w14:textId="77777777" w:rsidTr="006F740A">
        <w:tc>
          <w:tcPr>
            <w:tcW w:w="1770" w:type="pct"/>
            <w:vAlign w:val="center"/>
          </w:tcPr>
          <w:p w14:paraId="548B2E80" w14:textId="77777777" w:rsidR="003E2BFB" w:rsidRPr="00E14323" w:rsidRDefault="003E2BFB" w:rsidP="006F740A">
            <w:pPr>
              <w:jc w:val="center"/>
              <w:rPr>
                <w:rFonts w:cs="Arial"/>
                <w:color w:val="000000"/>
                <w:sz w:val="20"/>
                <w:szCs w:val="20"/>
              </w:rPr>
            </w:pPr>
            <w:r w:rsidRPr="00E14323">
              <w:rPr>
                <w:rFonts w:cs="Arial"/>
                <w:color w:val="000000"/>
                <w:sz w:val="20"/>
                <w:szCs w:val="20"/>
              </w:rPr>
              <w:t>PDE4-cAMP</w:t>
            </w:r>
          </w:p>
        </w:tc>
        <w:tc>
          <w:tcPr>
            <w:tcW w:w="1916" w:type="pct"/>
            <w:vAlign w:val="center"/>
          </w:tcPr>
          <w:p w14:paraId="7A83D26B" w14:textId="77777777" w:rsidR="003E2BFB" w:rsidRPr="00E14323" w:rsidRDefault="003E2BFB" w:rsidP="006F740A">
            <w:pPr>
              <w:jc w:val="center"/>
              <w:rPr>
                <w:rFonts w:cs="Arial"/>
                <w:color w:val="000000"/>
                <w:sz w:val="20"/>
                <w:szCs w:val="20"/>
              </w:rPr>
            </w:pPr>
            <w:r w:rsidRPr="00E14323">
              <w:rPr>
                <w:rFonts w:cs="Arial"/>
                <w:color w:val="000000"/>
                <w:sz w:val="20"/>
                <w:szCs w:val="20"/>
              </w:rPr>
              <w:t>0.034</w:t>
            </w:r>
          </w:p>
        </w:tc>
        <w:tc>
          <w:tcPr>
            <w:tcW w:w="1315" w:type="pct"/>
          </w:tcPr>
          <w:p w14:paraId="2E2C3E9F" w14:textId="4ABB156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&lt;citation&gt;&lt;priority&gt;0&lt;/priority&gt;&lt;uuid&gt;BFADC598-E5AF-4B91-8153-145790E0B701&lt;/uuid&gt;&lt;publications&gt;&lt;publication&gt;&lt;subtype&gt;400&lt;/subtype&gt;&lt;title&gt;Control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2811FAA8" w14:textId="77777777" w:rsidTr="006F740A">
        <w:tc>
          <w:tcPr>
            <w:tcW w:w="1770" w:type="pct"/>
            <w:vAlign w:val="center"/>
          </w:tcPr>
          <w:p w14:paraId="1112A163" w14:textId="77777777" w:rsidR="003E2BFB" w:rsidRPr="00E14323" w:rsidRDefault="003E2BFB" w:rsidP="006F740A">
            <w:pPr>
              <w:jc w:val="center"/>
              <w:rPr>
                <w:rFonts w:cs="Arial"/>
                <w:color w:val="000000"/>
                <w:sz w:val="20"/>
                <w:szCs w:val="20"/>
              </w:rPr>
            </w:pPr>
            <w:r w:rsidRPr="00E14323">
              <w:rPr>
                <w:rFonts w:cs="Arial"/>
                <w:color w:val="000000"/>
                <w:sz w:val="20"/>
                <w:szCs w:val="20"/>
              </w:rPr>
              <w:t>PDE4-PKAc</w:t>
            </w:r>
          </w:p>
        </w:tc>
        <w:tc>
          <w:tcPr>
            <w:tcW w:w="1916" w:type="pct"/>
            <w:vAlign w:val="center"/>
          </w:tcPr>
          <w:p w14:paraId="12C5FF8D" w14:textId="77777777" w:rsidR="003E2BFB" w:rsidRPr="00E14323" w:rsidRDefault="003E2BFB" w:rsidP="006F740A">
            <w:pPr>
              <w:jc w:val="center"/>
              <w:rPr>
                <w:rFonts w:cs="Arial"/>
                <w:color w:val="000000"/>
                <w:sz w:val="20"/>
                <w:szCs w:val="20"/>
              </w:rPr>
            </w:pPr>
            <w:r w:rsidRPr="00E14323">
              <w:rPr>
                <w:rFonts w:cs="Arial"/>
                <w:color w:val="000000"/>
                <w:sz w:val="20"/>
                <w:szCs w:val="20"/>
              </w:rPr>
              <w:t>0.025</w:t>
            </w:r>
          </w:p>
        </w:tc>
        <w:tc>
          <w:tcPr>
            <w:tcW w:w="1315" w:type="pct"/>
          </w:tcPr>
          <w:p w14:paraId="50E97A9F" w14:textId="4B30BB7D"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&lt;citation&gt;&lt;priority&gt;0&lt;/priority&gt;&lt;uuid&gt;DEBDED0F-320A-4912-933C-716FDF5AC828&lt;/uuid&gt;&lt;publications&gt;&lt;publication&gt;&lt;subtype&gt;400&lt;/subtype&gt;&lt;title&gt;Control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0FA56B13" w14:textId="77777777" w:rsidTr="006F740A">
        <w:tc>
          <w:tcPr>
            <w:tcW w:w="1770" w:type="pct"/>
            <w:vAlign w:val="center"/>
          </w:tcPr>
          <w:p w14:paraId="54C9D127" w14:textId="77777777" w:rsidR="003E2BFB" w:rsidRPr="00E14323" w:rsidRDefault="003E2BFB" w:rsidP="006F740A">
            <w:pPr>
              <w:jc w:val="center"/>
              <w:rPr>
                <w:rFonts w:cs="Arial"/>
                <w:color w:val="000000"/>
                <w:sz w:val="20"/>
                <w:szCs w:val="20"/>
              </w:rPr>
            </w:pPr>
            <w:r w:rsidRPr="00E14323">
              <w:rPr>
                <w:rFonts w:cs="Arial"/>
                <w:color w:val="000000"/>
                <w:sz w:val="20"/>
                <w:szCs w:val="20"/>
              </w:rPr>
              <w:t>PICK1</w:t>
            </w:r>
          </w:p>
        </w:tc>
        <w:tc>
          <w:tcPr>
            <w:tcW w:w="1916" w:type="pct"/>
            <w:vAlign w:val="center"/>
          </w:tcPr>
          <w:p w14:paraId="5D69A201" w14:textId="77777777" w:rsidR="003E2BFB" w:rsidRPr="00E14323" w:rsidRDefault="003E2BFB" w:rsidP="006F740A">
            <w:pPr>
              <w:jc w:val="center"/>
              <w:rPr>
                <w:rFonts w:cs="Arial"/>
                <w:color w:val="000000"/>
                <w:sz w:val="20"/>
                <w:szCs w:val="20"/>
              </w:rPr>
            </w:pPr>
            <w:r w:rsidRPr="00E14323">
              <w:rPr>
                <w:rFonts w:cs="Arial"/>
                <w:color w:val="000000"/>
                <w:sz w:val="20"/>
                <w:szCs w:val="20"/>
              </w:rPr>
              <w:t>1</w:t>
            </w:r>
          </w:p>
        </w:tc>
        <w:tc>
          <w:tcPr>
            <w:tcW w:w="1315" w:type="pct"/>
          </w:tcPr>
          <w:p w14:paraId="3878DC3A" w14:textId="77777777" w:rsidR="003E2BFB" w:rsidRPr="00BF6506" w:rsidRDefault="003E2BFB" w:rsidP="006F740A">
            <w:pPr>
              <w:jc w:val="center"/>
              <w:rPr>
                <w:rFonts w:ascii="Arial" w:hAnsi="Arial" w:cs="Arial"/>
                <w:sz w:val="20"/>
                <w:szCs w:val="20"/>
              </w:rPr>
            </w:pPr>
            <w:r w:rsidRPr="00BF6506">
              <w:rPr>
                <w:rFonts w:ascii="Arial" w:hAnsi="Arial" w:cs="Arial" w:hint="eastAsia"/>
                <w:sz w:val="20"/>
                <w:szCs w:val="20"/>
              </w:rPr>
              <w:t>T</w:t>
            </w:r>
            <w:r w:rsidRPr="00BF6506">
              <w:rPr>
                <w:rFonts w:ascii="Arial" w:hAnsi="Arial" w:cs="Arial"/>
                <w:sz w:val="20"/>
                <w:szCs w:val="20"/>
              </w:rPr>
              <w:t>his work</w:t>
            </w:r>
          </w:p>
        </w:tc>
      </w:tr>
      <w:tr w:rsidR="003E2BFB" w:rsidRPr="00F26CC1" w14:paraId="0B9D35C6" w14:textId="77777777" w:rsidTr="006F740A">
        <w:tc>
          <w:tcPr>
            <w:tcW w:w="1770" w:type="pct"/>
            <w:vAlign w:val="center"/>
          </w:tcPr>
          <w:p w14:paraId="58096EC0" w14:textId="77777777" w:rsidR="003E2BFB" w:rsidRPr="00E14323" w:rsidRDefault="003E2BFB" w:rsidP="006F740A">
            <w:pPr>
              <w:jc w:val="center"/>
              <w:rPr>
                <w:rFonts w:cs="Arial"/>
                <w:color w:val="000000"/>
                <w:sz w:val="20"/>
                <w:szCs w:val="20"/>
              </w:rPr>
            </w:pPr>
            <w:r w:rsidRPr="00E14323">
              <w:rPr>
                <w:rFonts w:cs="Arial"/>
                <w:color w:val="000000"/>
                <w:sz w:val="20"/>
                <w:szCs w:val="20"/>
              </w:rPr>
              <w:t>PKA</w:t>
            </w:r>
          </w:p>
        </w:tc>
        <w:tc>
          <w:tcPr>
            <w:tcW w:w="1916" w:type="pct"/>
            <w:vAlign w:val="center"/>
          </w:tcPr>
          <w:p w14:paraId="7CEA9416" w14:textId="77777777" w:rsidR="003E2BFB" w:rsidRPr="00E14323" w:rsidRDefault="003E2BFB" w:rsidP="006F740A">
            <w:pPr>
              <w:jc w:val="center"/>
              <w:rPr>
                <w:rFonts w:cs="Arial"/>
                <w:color w:val="000000"/>
                <w:sz w:val="20"/>
                <w:szCs w:val="20"/>
              </w:rPr>
            </w:pPr>
            <w:r w:rsidRPr="00E14323">
              <w:rPr>
                <w:rFonts w:cs="Arial"/>
                <w:color w:val="000000"/>
                <w:sz w:val="20"/>
                <w:szCs w:val="20"/>
              </w:rPr>
              <w:t>1.7634</w:t>
            </w:r>
          </w:p>
        </w:tc>
        <w:tc>
          <w:tcPr>
            <w:tcW w:w="1315" w:type="pct"/>
          </w:tcPr>
          <w:p w14:paraId="4E40161D" w14:textId="5242C325"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&lt;citation&gt;&lt;priority&gt;0&lt;/priority&gt;&lt;uuid&gt;6B0EBADB-4A2A-4E5F-83DA-581910A9E2E3&lt;/uuid&gt;&lt;publications&gt;&lt;publication&gt;&lt;subtype&gt;400&lt;/subtype&gt;&lt;title&gt;Control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735BFFA3" w14:textId="77777777" w:rsidTr="006F740A">
        <w:tc>
          <w:tcPr>
            <w:tcW w:w="1770" w:type="pct"/>
            <w:vAlign w:val="center"/>
          </w:tcPr>
          <w:p w14:paraId="29249B3D" w14:textId="77777777" w:rsidR="003E2BFB" w:rsidRPr="00E14323" w:rsidRDefault="003E2BFB" w:rsidP="006F740A">
            <w:pPr>
              <w:jc w:val="center"/>
              <w:rPr>
                <w:rFonts w:cs="Arial"/>
                <w:color w:val="000000"/>
                <w:sz w:val="20"/>
                <w:szCs w:val="20"/>
              </w:rPr>
            </w:pPr>
            <w:r w:rsidRPr="00E14323">
              <w:rPr>
                <w:rFonts w:cs="Arial"/>
                <w:color w:val="000000"/>
                <w:sz w:val="20"/>
                <w:szCs w:val="20"/>
              </w:rPr>
              <w:t>PKAcAMP</w:t>
            </w:r>
            <w:r w:rsidRPr="00E14323">
              <w:rPr>
                <w:rFonts w:cs="Arial"/>
                <w:color w:val="000000"/>
                <w:sz w:val="20"/>
                <w:szCs w:val="20"/>
                <w:vertAlign w:val="subscript"/>
              </w:rPr>
              <w:t>2</w:t>
            </w:r>
          </w:p>
        </w:tc>
        <w:tc>
          <w:tcPr>
            <w:tcW w:w="1916" w:type="pct"/>
            <w:vAlign w:val="center"/>
          </w:tcPr>
          <w:p w14:paraId="7C643060" w14:textId="77777777" w:rsidR="003E2BFB" w:rsidRPr="00E14323" w:rsidRDefault="003E2BFB" w:rsidP="006F740A">
            <w:pPr>
              <w:jc w:val="center"/>
              <w:rPr>
                <w:rFonts w:cs="Arial"/>
                <w:color w:val="000000"/>
                <w:sz w:val="20"/>
                <w:szCs w:val="20"/>
              </w:rPr>
            </w:pPr>
            <w:r w:rsidRPr="00E14323">
              <w:rPr>
                <w:rFonts w:cs="Arial"/>
                <w:color w:val="000000"/>
                <w:sz w:val="20"/>
                <w:szCs w:val="20"/>
              </w:rPr>
              <w:t>0.3426</w:t>
            </w:r>
          </w:p>
        </w:tc>
        <w:tc>
          <w:tcPr>
            <w:tcW w:w="1315" w:type="pct"/>
          </w:tcPr>
          <w:p w14:paraId="2AA0BC13" w14:textId="3E2B0930"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&lt;citation&gt;&lt;priority&gt;0&lt;/priority&gt;&lt;uuid&gt;5ED6C279-C94B-4377-8B8E-91CE727CEFE4&lt;/uuid&gt;&lt;publications&gt;&lt;publication&gt;&lt;subtype&gt;400&lt;/subtype&gt;&lt;title&gt;Control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04C4A607" w14:textId="77777777" w:rsidTr="006F740A">
        <w:tc>
          <w:tcPr>
            <w:tcW w:w="1770" w:type="pct"/>
            <w:vAlign w:val="center"/>
          </w:tcPr>
          <w:p w14:paraId="2B6B0F25" w14:textId="77777777" w:rsidR="003E2BFB" w:rsidRPr="00E14323" w:rsidRDefault="003E2BFB" w:rsidP="006F740A">
            <w:pPr>
              <w:jc w:val="center"/>
              <w:rPr>
                <w:rFonts w:cs="Arial"/>
                <w:color w:val="000000"/>
                <w:sz w:val="20"/>
                <w:szCs w:val="20"/>
              </w:rPr>
            </w:pPr>
            <w:r w:rsidRPr="00E14323">
              <w:rPr>
                <w:rFonts w:cs="Arial"/>
                <w:color w:val="000000"/>
                <w:sz w:val="20"/>
                <w:szCs w:val="20"/>
              </w:rPr>
              <w:t>PKAcAMP</w:t>
            </w:r>
            <w:r w:rsidRPr="00E14323">
              <w:rPr>
                <w:rFonts w:cs="Arial"/>
                <w:color w:val="000000"/>
                <w:sz w:val="20"/>
                <w:szCs w:val="20"/>
                <w:vertAlign w:val="subscript"/>
              </w:rPr>
              <w:t>4</w:t>
            </w:r>
          </w:p>
        </w:tc>
        <w:tc>
          <w:tcPr>
            <w:tcW w:w="1916" w:type="pct"/>
            <w:vAlign w:val="center"/>
          </w:tcPr>
          <w:p w14:paraId="4530CCE4" w14:textId="77777777" w:rsidR="003E2BFB" w:rsidRPr="00E14323" w:rsidRDefault="003E2BFB" w:rsidP="006F740A">
            <w:pPr>
              <w:jc w:val="center"/>
              <w:rPr>
                <w:rFonts w:cs="Arial"/>
                <w:color w:val="000000"/>
                <w:sz w:val="20"/>
                <w:szCs w:val="20"/>
              </w:rPr>
            </w:pPr>
            <w:r w:rsidRPr="00E14323">
              <w:rPr>
                <w:rFonts w:cs="Arial"/>
                <w:color w:val="000000"/>
                <w:sz w:val="20"/>
                <w:szCs w:val="20"/>
              </w:rPr>
              <w:t>0.0102</w:t>
            </w:r>
          </w:p>
        </w:tc>
        <w:tc>
          <w:tcPr>
            <w:tcW w:w="1315" w:type="pct"/>
          </w:tcPr>
          <w:p w14:paraId="7C31277B" w14:textId="66DA854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&lt;citation&gt;&lt;priority&gt;0&lt;/priority&gt;&lt;uuid&gt;3DD2D80E-A9F9-4513-BB27-A4E2F40540BD&lt;/uuid&gt;&lt;publications&gt;&lt;publication&gt;&lt;subtype&gt;400&lt;/subtype&gt;&lt;title&gt;Control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49B4E000" w14:textId="77777777" w:rsidTr="006F740A">
        <w:tc>
          <w:tcPr>
            <w:tcW w:w="1770" w:type="pct"/>
            <w:vAlign w:val="center"/>
          </w:tcPr>
          <w:p w14:paraId="07221644" w14:textId="77777777" w:rsidR="003E2BFB" w:rsidRPr="00E14323" w:rsidRDefault="003E2BFB" w:rsidP="006F740A">
            <w:pPr>
              <w:jc w:val="center"/>
              <w:rPr>
                <w:rFonts w:cs="Arial"/>
                <w:color w:val="000000"/>
                <w:sz w:val="20"/>
                <w:szCs w:val="20"/>
              </w:rPr>
            </w:pPr>
            <w:r w:rsidRPr="00E14323">
              <w:rPr>
                <w:rFonts w:cs="Arial"/>
                <w:color w:val="000000"/>
                <w:sz w:val="20"/>
                <w:szCs w:val="20"/>
              </w:rPr>
              <w:t>PKC</w:t>
            </w:r>
          </w:p>
        </w:tc>
        <w:tc>
          <w:tcPr>
            <w:tcW w:w="1916" w:type="pct"/>
            <w:vAlign w:val="center"/>
          </w:tcPr>
          <w:p w14:paraId="41BCD943" w14:textId="77777777" w:rsidR="003E2BFB" w:rsidRPr="00E14323" w:rsidRDefault="003E2BFB" w:rsidP="006F740A">
            <w:pPr>
              <w:jc w:val="center"/>
              <w:rPr>
                <w:rFonts w:cs="Arial"/>
                <w:color w:val="000000"/>
                <w:sz w:val="20"/>
                <w:szCs w:val="20"/>
              </w:rPr>
            </w:pPr>
            <w:r w:rsidRPr="00E14323">
              <w:rPr>
                <w:rFonts w:cs="Arial"/>
                <w:color w:val="000000"/>
                <w:sz w:val="20"/>
                <w:szCs w:val="20"/>
              </w:rPr>
              <w:t>3</w:t>
            </w:r>
          </w:p>
        </w:tc>
        <w:tc>
          <w:tcPr>
            <w:tcW w:w="1315" w:type="pct"/>
          </w:tcPr>
          <w:p w14:paraId="04E7BFC7"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024B2C5D" w14:textId="77777777" w:rsidTr="006F740A">
        <w:tc>
          <w:tcPr>
            <w:tcW w:w="1770" w:type="pct"/>
            <w:vAlign w:val="center"/>
          </w:tcPr>
          <w:p w14:paraId="3B024E5F" w14:textId="77777777" w:rsidR="003E2BFB" w:rsidRPr="00E14323" w:rsidRDefault="003E2BFB" w:rsidP="006F740A">
            <w:pPr>
              <w:jc w:val="center"/>
              <w:rPr>
                <w:rFonts w:cs="Arial"/>
                <w:color w:val="000000"/>
                <w:sz w:val="20"/>
                <w:szCs w:val="20"/>
              </w:rPr>
            </w:pPr>
            <w:r w:rsidRPr="00E14323">
              <w:rPr>
                <w:rFonts w:cs="Arial"/>
                <w:color w:val="000000"/>
                <w:sz w:val="20"/>
                <w:szCs w:val="20"/>
              </w:rPr>
              <w:t>PMCA</w:t>
            </w:r>
          </w:p>
        </w:tc>
        <w:tc>
          <w:tcPr>
            <w:tcW w:w="1916" w:type="pct"/>
            <w:vAlign w:val="center"/>
          </w:tcPr>
          <w:p w14:paraId="62855B57" w14:textId="77777777" w:rsidR="003E2BFB" w:rsidRPr="00E14323" w:rsidRDefault="003E2BFB" w:rsidP="006F740A">
            <w:pPr>
              <w:jc w:val="center"/>
              <w:rPr>
                <w:rFonts w:cs="Arial"/>
                <w:color w:val="000000"/>
                <w:sz w:val="20"/>
                <w:szCs w:val="20"/>
              </w:rPr>
            </w:pPr>
            <w:r w:rsidRPr="00E14323">
              <w:rPr>
                <w:rFonts w:cs="Arial"/>
                <w:color w:val="000000"/>
                <w:sz w:val="20"/>
                <w:szCs w:val="20"/>
              </w:rPr>
              <w:t>0.277</w:t>
            </w:r>
          </w:p>
        </w:tc>
        <w:tc>
          <w:tcPr>
            <w:tcW w:w="1315" w:type="pct"/>
          </w:tcPr>
          <w:p w14:paraId="310E07BA" w14:textId="730F7B0C"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&lt;citation&gt;&lt;priority&gt;0&lt;/priority&gt;&lt;uuid&gt;60A5F8F0-74F4-4C35-A6B6-9C5335A8EA02&lt;/uuid&gt;&lt;publications&gt;&lt;publication&gt;&lt;subtype&gt;400&lt;/subtype&gt;&lt;publisher&gt;Nature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15B1D246" w14:textId="77777777" w:rsidTr="006F740A">
        <w:tc>
          <w:tcPr>
            <w:tcW w:w="1770" w:type="pct"/>
            <w:vAlign w:val="center"/>
          </w:tcPr>
          <w:p w14:paraId="18F18B55" w14:textId="77777777" w:rsidR="003E2BFB" w:rsidRPr="00E14323" w:rsidRDefault="003E2BFB" w:rsidP="006F740A">
            <w:pPr>
              <w:jc w:val="center"/>
              <w:rPr>
                <w:rFonts w:cs="Arial"/>
                <w:color w:val="000000"/>
                <w:sz w:val="20"/>
                <w:szCs w:val="20"/>
              </w:rPr>
            </w:pPr>
            <w:r w:rsidRPr="00E14323">
              <w:rPr>
                <w:rFonts w:cs="Arial"/>
                <w:color w:val="000000"/>
                <w:sz w:val="20"/>
                <w:szCs w:val="20"/>
              </w:rPr>
              <w:t>PP2A</w:t>
            </w:r>
          </w:p>
        </w:tc>
        <w:tc>
          <w:tcPr>
            <w:tcW w:w="1916" w:type="pct"/>
            <w:vAlign w:val="center"/>
          </w:tcPr>
          <w:p w14:paraId="057B016B" w14:textId="77777777" w:rsidR="003E2BFB" w:rsidRPr="00E14323" w:rsidRDefault="003E2BFB" w:rsidP="006F740A">
            <w:pPr>
              <w:jc w:val="center"/>
              <w:rPr>
                <w:rFonts w:cs="Arial"/>
                <w:color w:val="000000"/>
                <w:sz w:val="20"/>
                <w:szCs w:val="20"/>
              </w:rPr>
            </w:pPr>
            <w:r w:rsidRPr="00E14323">
              <w:rPr>
                <w:rFonts w:cs="Arial"/>
                <w:color w:val="000000"/>
                <w:sz w:val="20"/>
                <w:szCs w:val="20"/>
              </w:rPr>
              <w:t>1.1</w:t>
            </w:r>
          </w:p>
        </w:tc>
        <w:tc>
          <w:tcPr>
            <w:tcW w:w="1315" w:type="pct"/>
          </w:tcPr>
          <w:p w14:paraId="5AF21F91"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26C079A3" w14:textId="77777777" w:rsidTr="006F740A">
        <w:tc>
          <w:tcPr>
            <w:tcW w:w="1770" w:type="pct"/>
            <w:vAlign w:val="center"/>
          </w:tcPr>
          <w:p w14:paraId="61DC7DAD" w14:textId="77777777" w:rsidR="003E2BFB" w:rsidRPr="00E14323" w:rsidRDefault="003E2BFB" w:rsidP="006F740A">
            <w:pPr>
              <w:jc w:val="center"/>
              <w:rPr>
                <w:rFonts w:cs="Arial"/>
                <w:color w:val="000000"/>
                <w:sz w:val="20"/>
                <w:szCs w:val="20"/>
              </w:rPr>
            </w:pPr>
            <w:r w:rsidRPr="00E14323">
              <w:rPr>
                <w:rFonts w:cs="Arial"/>
                <w:color w:val="000000"/>
                <w:sz w:val="20"/>
                <w:szCs w:val="20"/>
              </w:rPr>
              <w:lastRenderedPageBreak/>
              <w:t>PP2B-CaM</w:t>
            </w:r>
          </w:p>
        </w:tc>
        <w:tc>
          <w:tcPr>
            <w:tcW w:w="1916" w:type="pct"/>
            <w:vAlign w:val="center"/>
          </w:tcPr>
          <w:p w14:paraId="62CE432B" w14:textId="77777777" w:rsidR="003E2BFB" w:rsidRPr="00E14323" w:rsidRDefault="003E2BFB" w:rsidP="006F740A">
            <w:pPr>
              <w:jc w:val="center"/>
              <w:rPr>
                <w:rFonts w:cs="Arial"/>
                <w:color w:val="000000"/>
                <w:sz w:val="20"/>
                <w:szCs w:val="20"/>
              </w:rPr>
            </w:pPr>
            <w:r w:rsidRPr="00E14323">
              <w:rPr>
                <w:rFonts w:cs="Arial"/>
                <w:color w:val="000000"/>
                <w:sz w:val="20"/>
                <w:szCs w:val="20"/>
              </w:rPr>
              <w:t>2.99</w:t>
            </w:r>
          </w:p>
        </w:tc>
        <w:tc>
          <w:tcPr>
            <w:tcW w:w="1315" w:type="pct"/>
          </w:tcPr>
          <w:p w14:paraId="1DF3A2FD" w14:textId="7D2DD3F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&lt;citation&gt;&lt;priority&gt;0&lt;/priority&gt;&lt;uuid&gt;07722A9B-F321-4486-B1A6-C1B57E7EBB92&lt;/uuid&gt;&lt;publications&gt;&lt;publication&gt;&lt;subtype&gt;400&lt;/subtype&gt;&lt;title&gt;Control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6037D897" w14:textId="77777777" w:rsidTr="006F740A">
        <w:tc>
          <w:tcPr>
            <w:tcW w:w="1770" w:type="pct"/>
            <w:vAlign w:val="center"/>
          </w:tcPr>
          <w:p w14:paraId="41071EC2" w14:textId="77777777" w:rsidR="003E2BFB" w:rsidRPr="00E14323" w:rsidRDefault="003E2BFB" w:rsidP="006F740A">
            <w:pPr>
              <w:jc w:val="center"/>
              <w:rPr>
                <w:rFonts w:cs="Arial"/>
                <w:color w:val="000000"/>
                <w:sz w:val="20"/>
                <w:szCs w:val="20"/>
              </w:rPr>
            </w:pPr>
            <w:r w:rsidRPr="00E14323">
              <w:rPr>
                <w:rFonts w:cs="Arial"/>
                <w:color w:val="000000"/>
                <w:sz w:val="20"/>
                <w:szCs w:val="20"/>
              </w:rPr>
              <w:t>PP2B-CaMCa</w:t>
            </w:r>
            <w:r w:rsidRPr="00E14323">
              <w:rPr>
                <w:rFonts w:cs="Arial"/>
                <w:color w:val="000000"/>
                <w:sz w:val="20"/>
                <w:szCs w:val="20"/>
                <w:vertAlign w:val="subscript"/>
              </w:rPr>
              <w:t>2</w:t>
            </w:r>
          </w:p>
        </w:tc>
        <w:tc>
          <w:tcPr>
            <w:tcW w:w="1916" w:type="pct"/>
            <w:vAlign w:val="center"/>
          </w:tcPr>
          <w:p w14:paraId="4933C953" w14:textId="77777777" w:rsidR="003E2BFB" w:rsidRPr="00E14323" w:rsidRDefault="003E2BFB" w:rsidP="006F740A">
            <w:pPr>
              <w:jc w:val="center"/>
              <w:rPr>
                <w:rFonts w:cs="Arial"/>
                <w:color w:val="000000"/>
                <w:sz w:val="20"/>
                <w:szCs w:val="20"/>
              </w:rPr>
            </w:pPr>
            <w:r w:rsidRPr="00E14323">
              <w:rPr>
                <w:rFonts w:cs="Arial"/>
                <w:color w:val="000000"/>
                <w:sz w:val="20"/>
                <w:szCs w:val="20"/>
              </w:rPr>
              <w:t>0.989</w:t>
            </w:r>
          </w:p>
        </w:tc>
        <w:tc>
          <w:tcPr>
            <w:tcW w:w="1315" w:type="pct"/>
          </w:tcPr>
          <w:p w14:paraId="62BF4E9D" w14:textId="2C0C1422"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&lt;citation&gt;&lt;priority&gt;0&lt;/priority&gt;&lt;uuid&gt;202C45F0-B799-43C7-8AD6-051293CF9C45&lt;/uuid&gt;&lt;publications&gt;&lt;publication&gt;&lt;subtype&gt;400&lt;/subtype&gt;&lt;title&gt;Control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0B1F4FA0" w14:textId="77777777" w:rsidTr="006F740A">
        <w:tc>
          <w:tcPr>
            <w:tcW w:w="1770" w:type="pct"/>
            <w:vAlign w:val="center"/>
          </w:tcPr>
          <w:p w14:paraId="597D06D9" w14:textId="77777777" w:rsidR="003E2BFB" w:rsidRPr="00E14323" w:rsidRDefault="003E2BFB" w:rsidP="006F740A">
            <w:pPr>
              <w:jc w:val="center"/>
              <w:rPr>
                <w:rFonts w:cs="Arial"/>
                <w:color w:val="000000"/>
                <w:sz w:val="20"/>
                <w:szCs w:val="20"/>
              </w:rPr>
            </w:pPr>
            <w:r w:rsidRPr="00E14323">
              <w:rPr>
                <w:rFonts w:cs="Arial"/>
                <w:color w:val="000000"/>
                <w:sz w:val="20"/>
                <w:szCs w:val="20"/>
              </w:rPr>
              <w:t>PP2B-CaMCa</w:t>
            </w:r>
            <w:r w:rsidRPr="00E14323">
              <w:rPr>
                <w:rFonts w:cs="Arial"/>
                <w:color w:val="000000"/>
                <w:sz w:val="20"/>
                <w:szCs w:val="20"/>
                <w:vertAlign w:val="subscript"/>
              </w:rPr>
              <w:t>4</w:t>
            </w:r>
          </w:p>
        </w:tc>
        <w:tc>
          <w:tcPr>
            <w:tcW w:w="1916" w:type="pct"/>
            <w:vAlign w:val="center"/>
          </w:tcPr>
          <w:p w14:paraId="2C7CA58C" w14:textId="77777777" w:rsidR="003E2BFB" w:rsidRPr="00E14323" w:rsidRDefault="003E2BFB" w:rsidP="006F740A">
            <w:pPr>
              <w:jc w:val="center"/>
              <w:rPr>
                <w:rFonts w:cs="Arial"/>
                <w:color w:val="000000"/>
                <w:sz w:val="20"/>
                <w:szCs w:val="20"/>
              </w:rPr>
            </w:pPr>
            <w:r w:rsidRPr="00E14323">
              <w:rPr>
                <w:rFonts w:cs="Arial"/>
                <w:color w:val="000000"/>
                <w:sz w:val="20"/>
                <w:szCs w:val="20"/>
              </w:rPr>
              <w:t>0.1</w:t>
            </w:r>
          </w:p>
        </w:tc>
        <w:tc>
          <w:tcPr>
            <w:tcW w:w="1315" w:type="pct"/>
          </w:tcPr>
          <w:p w14:paraId="44E7C938" w14:textId="1310B79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&lt;citation&gt;&lt;priority&gt;0&lt;/priority&gt;&lt;uuid&gt;E7E50B7A-67B2-4C06-BB56-B46630CF3F9D&lt;/uuid&gt;&lt;publications&gt;&lt;publication&gt;&lt;subtype&gt;400&lt;/subtype&gt;&lt;title&gt;Control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7A8DB852" w14:textId="77777777" w:rsidTr="006F740A">
        <w:tc>
          <w:tcPr>
            <w:tcW w:w="1770" w:type="pct"/>
            <w:vAlign w:val="center"/>
          </w:tcPr>
          <w:p w14:paraId="4B3E5E47" w14:textId="77777777" w:rsidR="003E2BFB" w:rsidRPr="00E14323" w:rsidRDefault="003E2BFB" w:rsidP="006F740A">
            <w:pPr>
              <w:jc w:val="center"/>
              <w:rPr>
                <w:rFonts w:cs="Arial"/>
                <w:color w:val="000000"/>
                <w:sz w:val="20"/>
                <w:szCs w:val="20"/>
              </w:rPr>
            </w:pPr>
            <w:r w:rsidRPr="00E14323">
              <w:rPr>
                <w:rFonts w:cs="Arial"/>
                <w:color w:val="000000"/>
                <w:sz w:val="20"/>
                <w:szCs w:val="20"/>
              </w:rPr>
              <w:t>pPDE4</w:t>
            </w:r>
          </w:p>
        </w:tc>
        <w:tc>
          <w:tcPr>
            <w:tcW w:w="1916" w:type="pct"/>
            <w:vAlign w:val="center"/>
          </w:tcPr>
          <w:p w14:paraId="32B3A9A1" w14:textId="77777777" w:rsidR="003E2BFB" w:rsidRPr="00E14323" w:rsidRDefault="003E2BFB" w:rsidP="006F740A">
            <w:pPr>
              <w:jc w:val="center"/>
              <w:rPr>
                <w:rFonts w:cs="Arial"/>
                <w:color w:val="000000"/>
                <w:sz w:val="20"/>
                <w:szCs w:val="20"/>
              </w:rPr>
            </w:pPr>
            <w:r w:rsidRPr="00E14323">
              <w:rPr>
                <w:rFonts w:cs="Arial"/>
                <w:color w:val="000000"/>
                <w:sz w:val="20"/>
                <w:szCs w:val="20"/>
              </w:rPr>
              <w:t>0.122</w:t>
            </w:r>
          </w:p>
        </w:tc>
        <w:tc>
          <w:tcPr>
            <w:tcW w:w="1315" w:type="pct"/>
          </w:tcPr>
          <w:p w14:paraId="317F452E" w14:textId="737FB045"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&lt;citation&gt;&lt;priority&gt;0&lt;/priority&gt;&lt;uuid&gt;0DE2BB4F-AF0A-4C6C-94E0-0A0CF337910E&lt;/uuid&gt;&lt;publications&gt;&lt;publication&gt;&lt;subtype&gt;400&lt;/subtype&gt;&lt;title&gt;Control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25F7AF6D" w14:textId="77777777" w:rsidTr="006F740A">
        <w:tc>
          <w:tcPr>
            <w:tcW w:w="1770" w:type="pct"/>
            <w:vAlign w:val="center"/>
          </w:tcPr>
          <w:p w14:paraId="29E50DFD" w14:textId="77777777" w:rsidR="003E2BFB" w:rsidRPr="00E14323" w:rsidRDefault="003E2BFB" w:rsidP="006F740A">
            <w:pPr>
              <w:jc w:val="center"/>
              <w:rPr>
                <w:rFonts w:cs="Arial"/>
                <w:color w:val="000000"/>
                <w:sz w:val="20"/>
                <w:szCs w:val="20"/>
              </w:rPr>
            </w:pPr>
            <w:r w:rsidRPr="00E14323">
              <w:rPr>
                <w:rFonts w:cs="Arial"/>
                <w:color w:val="000000"/>
                <w:sz w:val="20"/>
                <w:szCs w:val="20"/>
              </w:rPr>
              <w:t>pPDE4-cAMP</w:t>
            </w:r>
          </w:p>
        </w:tc>
        <w:tc>
          <w:tcPr>
            <w:tcW w:w="1916" w:type="pct"/>
            <w:vAlign w:val="center"/>
          </w:tcPr>
          <w:p w14:paraId="53566179" w14:textId="77777777" w:rsidR="003E2BFB" w:rsidRPr="00E14323" w:rsidRDefault="003E2BFB" w:rsidP="006F740A">
            <w:pPr>
              <w:jc w:val="center"/>
              <w:rPr>
                <w:rFonts w:cs="Arial"/>
                <w:color w:val="000000"/>
                <w:sz w:val="20"/>
                <w:szCs w:val="20"/>
              </w:rPr>
            </w:pPr>
            <w:r w:rsidRPr="00E14323">
              <w:rPr>
                <w:rFonts w:cs="Arial"/>
                <w:color w:val="000000"/>
                <w:sz w:val="20"/>
                <w:szCs w:val="20"/>
              </w:rPr>
              <w:t>0.001</w:t>
            </w:r>
          </w:p>
        </w:tc>
        <w:tc>
          <w:tcPr>
            <w:tcW w:w="1315" w:type="pct"/>
          </w:tcPr>
          <w:p w14:paraId="33E6527F" w14:textId="7647927C"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&lt;citation&gt;&lt;priority&gt;0&lt;/priority&gt;&lt;uuid&gt;D19D897B-E1D6-4397-B6FC-C70DF242B41B&lt;/uuid&gt;&lt;publications&gt;&lt;publication&gt;&lt;subtype&gt;400&lt;/subtype&gt;&lt;title&gt;Control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62DFFEC6" w14:textId="77777777" w:rsidTr="006F740A">
        <w:tc>
          <w:tcPr>
            <w:tcW w:w="1770" w:type="pct"/>
            <w:vAlign w:val="center"/>
          </w:tcPr>
          <w:p w14:paraId="2A11A18B" w14:textId="77777777" w:rsidR="003E2BFB" w:rsidRPr="00E14323" w:rsidRDefault="003E2BFB" w:rsidP="006F740A">
            <w:pPr>
              <w:jc w:val="center"/>
              <w:rPr>
                <w:rFonts w:cs="Arial"/>
                <w:color w:val="000000"/>
                <w:sz w:val="20"/>
                <w:szCs w:val="20"/>
              </w:rPr>
            </w:pPr>
            <w:r w:rsidRPr="00E14323">
              <w:rPr>
                <w:rFonts w:cs="Arial"/>
                <w:color w:val="000000"/>
                <w:sz w:val="20"/>
                <w:szCs w:val="20"/>
              </w:rPr>
              <w:t>R1R2(GRIP</w:t>
            </w:r>
            <w:r w:rsidRPr="00E14323">
              <w:rPr>
                <w:rFonts w:cs="Arial"/>
                <w:color w:val="000000"/>
                <w:sz w:val="20"/>
                <w:szCs w:val="20"/>
                <w:vertAlign w:val="subscript"/>
              </w:rPr>
              <w:t>2</w:t>
            </w:r>
            <w:r w:rsidRPr="00E14323">
              <w:rPr>
                <w:rFonts w:cs="Arial"/>
                <w:color w:val="000000"/>
                <w:sz w:val="20"/>
                <w:szCs w:val="20"/>
              </w:rPr>
              <w:t>)</w:t>
            </w:r>
          </w:p>
        </w:tc>
        <w:tc>
          <w:tcPr>
            <w:tcW w:w="1916" w:type="pct"/>
            <w:vAlign w:val="center"/>
          </w:tcPr>
          <w:p w14:paraId="016F2D23" w14:textId="77777777" w:rsidR="003E2BFB" w:rsidRPr="00E14323" w:rsidRDefault="003E2BFB" w:rsidP="006F740A">
            <w:pPr>
              <w:jc w:val="center"/>
              <w:rPr>
                <w:rFonts w:cs="Arial"/>
                <w:color w:val="000000"/>
                <w:sz w:val="20"/>
                <w:szCs w:val="20"/>
              </w:rPr>
            </w:pPr>
            <w:r w:rsidRPr="00E14323">
              <w:rPr>
                <w:rFonts w:cs="Arial"/>
                <w:color w:val="000000"/>
                <w:sz w:val="20"/>
                <w:szCs w:val="20"/>
              </w:rPr>
              <w:t>2</w:t>
            </w:r>
          </w:p>
        </w:tc>
        <w:tc>
          <w:tcPr>
            <w:tcW w:w="1315" w:type="pct"/>
          </w:tcPr>
          <w:p w14:paraId="212350D0"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3BA30988" w14:textId="77777777" w:rsidTr="006F740A">
        <w:tc>
          <w:tcPr>
            <w:tcW w:w="1770" w:type="pct"/>
            <w:vAlign w:val="center"/>
          </w:tcPr>
          <w:p w14:paraId="463DD4A6" w14:textId="77777777" w:rsidR="003E2BFB" w:rsidRPr="00E14323" w:rsidRDefault="003E2BFB" w:rsidP="006F740A">
            <w:pPr>
              <w:jc w:val="center"/>
              <w:rPr>
                <w:rFonts w:cs="Arial"/>
                <w:color w:val="000000"/>
                <w:sz w:val="20"/>
                <w:szCs w:val="20"/>
              </w:rPr>
            </w:pPr>
            <w:r w:rsidRPr="00E14323">
              <w:rPr>
                <w:rFonts w:cs="Arial"/>
                <w:color w:val="000000"/>
                <w:sz w:val="20"/>
                <w:szCs w:val="20"/>
              </w:rPr>
              <w:t>R2_cAMP</w:t>
            </w:r>
            <w:r w:rsidRPr="00E14323">
              <w:rPr>
                <w:rFonts w:cs="Arial"/>
                <w:color w:val="000000"/>
                <w:sz w:val="20"/>
                <w:szCs w:val="20"/>
                <w:vertAlign w:val="subscript"/>
              </w:rPr>
              <w:t>4</w:t>
            </w:r>
          </w:p>
        </w:tc>
        <w:tc>
          <w:tcPr>
            <w:tcW w:w="1916" w:type="pct"/>
            <w:vAlign w:val="center"/>
          </w:tcPr>
          <w:p w14:paraId="4D13B6E0" w14:textId="77777777" w:rsidR="003E2BFB" w:rsidRPr="00E14323" w:rsidRDefault="003E2BFB" w:rsidP="006F740A">
            <w:pPr>
              <w:jc w:val="center"/>
              <w:rPr>
                <w:rFonts w:cs="Arial"/>
                <w:color w:val="000000"/>
                <w:sz w:val="20"/>
                <w:szCs w:val="20"/>
              </w:rPr>
            </w:pPr>
            <w:r w:rsidRPr="00E14323">
              <w:rPr>
                <w:rFonts w:cs="Arial"/>
                <w:color w:val="000000"/>
                <w:sz w:val="20"/>
                <w:szCs w:val="20"/>
              </w:rPr>
              <w:t>0.0096</w:t>
            </w:r>
          </w:p>
        </w:tc>
        <w:tc>
          <w:tcPr>
            <w:tcW w:w="1315" w:type="pct"/>
          </w:tcPr>
          <w:p w14:paraId="085B8FA9"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5FA09A9E" w14:textId="77777777" w:rsidTr="006F740A">
        <w:tc>
          <w:tcPr>
            <w:tcW w:w="1770" w:type="pct"/>
            <w:vAlign w:val="center"/>
          </w:tcPr>
          <w:p w14:paraId="78B176A7" w14:textId="77777777" w:rsidR="003E2BFB" w:rsidRPr="00E14323" w:rsidRDefault="003E2BFB" w:rsidP="006F740A">
            <w:pPr>
              <w:jc w:val="center"/>
              <w:rPr>
                <w:rFonts w:cs="Arial"/>
                <w:color w:val="000000"/>
                <w:sz w:val="20"/>
                <w:szCs w:val="20"/>
              </w:rPr>
            </w:pPr>
            <w:r w:rsidRPr="00E14323">
              <w:rPr>
                <w:rFonts w:cs="Arial"/>
                <w:color w:val="000000"/>
                <w:sz w:val="20"/>
                <w:szCs w:val="20"/>
              </w:rPr>
              <w:t>SAP</w:t>
            </w:r>
          </w:p>
        </w:tc>
        <w:tc>
          <w:tcPr>
            <w:tcW w:w="1916" w:type="pct"/>
            <w:vAlign w:val="center"/>
          </w:tcPr>
          <w:p w14:paraId="4B21D31D" w14:textId="77777777" w:rsidR="003E2BFB" w:rsidRPr="00E14323" w:rsidRDefault="003E2BFB" w:rsidP="006F740A">
            <w:pPr>
              <w:jc w:val="center"/>
              <w:rPr>
                <w:rFonts w:cs="Arial"/>
                <w:color w:val="000000"/>
                <w:sz w:val="20"/>
                <w:szCs w:val="20"/>
              </w:rPr>
            </w:pPr>
            <w:r w:rsidRPr="00E14323">
              <w:rPr>
                <w:rFonts w:cs="Arial"/>
                <w:color w:val="000000"/>
                <w:sz w:val="20"/>
                <w:szCs w:val="20"/>
              </w:rPr>
              <w:t>4</w:t>
            </w:r>
          </w:p>
        </w:tc>
        <w:tc>
          <w:tcPr>
            <w:tcW w:w="1315" w:type="pct"/>
          </w:tcPr>
          <w:p w14:paraId="6BACCF7B"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4D21D3B6" w14:textId="77777777" w:rsidTr="006F740A">
        <w:tc>
          <w:tcPr>
            <w:tcW w:w="1770" w:type="pct"/>
            <w:vAlign w:val="center"/>
          </w:tcPr>
          <w:p w14:paraId="2F587FD5" w14:textId="77777777" w:rsidR="003E2BFB" w:rsidRPr="00E14323" w:rsidRDefault="003E2BFB" w:rsidP="006F740A">
            <w:pPr>
              <w:jc w:val="center"/>
              <w:rPr>
                <w:rFonts w:cs="Arial"/>
                <w:color w:val="000000"/>
                <w:sz w:val="20"/>
                <w:szCs w:val="20"/>
              </w:rPr>
            </w:pPr>
            <w:r w:rsidRPr="00E14323">
              <w:rPr>
                <w:rFonts w:cs="Arial"/>
                <w:color w:val="000000"/>
                <w:sz w:val="20"/>
                <w:szCs w:val="20"/>
              </w:rPr>
              <w:t>SERCA</w:t>
            </w:r>
          </w:p>
        </w:tc>
        <w:tc>
          <w:tcPr>
            <w:tcW w:w="1916" w:type="pct"/>
            <w:vAlign w:val="center"/>
          </w:tcPr>
          <w:p w14:paraId="712CDF73" w14:textId="77777777" w:rsidR="003E2BFB" w:rsidRPr="00E14323" w:rsidRDefault="003E2BFB" w:rsidP="006F740A">
            <w:pPr>
              <w:jc w:val="center"/>
              <w:rPr>
                <w:rFonts w:cs="Arial"/>
                <w:color w:val="000000"/>
                <w:sz w:val="20"/>
                <w:szCs w:val="20"/>
              </w:rPr>
            </w:pPr>
            <w:r w:rsidRPr="00E14323">
              <w:rPr>
                <w:rFonts w:cs="Arial"/>
                <w:color w:val="000000"/>
                <w:sz w:val="20"/>
                <w:szCs w:val="20"/>
              </w:rPr>
              <w:t>1.66</w:t>
            </w:r>
          </w:p>
        </w:tc>
        <w:tc>
          <w:tcPr>
            <w:tcW w:w="1315" w:type="pct"/>
          </w:tcPr>
          <w:p w14:paraId="61852D25" w14:textId="63A9954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&lt;citation&gt;&lt;priority&gt;0&lt;/priority&gt;&lt;uuid&gt;6DD3AEF2-1A31-4BDC-A7D5-1A26FAD3BD53&lt;/uuid&gt;&lt;publications&gt;&lt;publication&gt;&lt;subtype&gt;400&lt;/subtype&gt;&lt;publisher&gt;Nature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41203B03" w14:textId="77777777" w:rsidTr="006F740A">
        <w:tc>
          <w:tcPr>
            <w:tcW w:w="1770" w:type="pct"/>
            <w:vAlign w:val="center"/>
          </w:tcPr>
          <w:p w14:paraId="25C3BCD8" w14:textId="77777777" w:rsidR="003E2BFB" w:rsidRPr="00E14323" w:rsidRDefault="003E2BFB" w:rsidP="006F740A">
            <w:pPr>
              <w:jc w:val="center"/>
              <w:rPr>
                <w:rFonts w:cs="Arial"/>
                <w:color w:val="000000" w:themeColor="text1"/>
                <w:sz w:val="20"/>
                <w:szCs w:val="20"/>
              </w:rPr>
            </w:pPr>
            <w:r w:rsidRPr="00E14323">
              <w:rPr>
                <w:rFonts w:cs="Arial"/>
                <w:color w:val="000000" w:themeColor="text1"/>
                <w:sz w:val="20"/>
                <w:szCs w:val="20"/>
              </w:rPr>
              <w:t>Syt1</w:t>
            </w:r>
          </w:p>
        </w:tc>
        <w:tc>
          <w:tcPr>
            <w:tcW w:w="1916" w:type="pct"/>
            <w:vAlign w:val="center"/>
          </w:tcPr>
          <w:p w14:paraId="61306822" w14:textId="77777777" w:rsidR="003E2BFB" w:rsidRPr="00E14323" w:rsidRDefault="003E2BFB" w:rsidP="006F740A">
            <w:pPr>
              <w:wordWrap w:val="0"/>
              <w:jc w:val="center"/>
              <w:rPr>
                <w:rFonts w:cs="Arial"/>
                <w:color w:val="000000" w:themeColor="text1"/>
                <w:sz w:val="20"/>
                <w:szCs w:val="20"/>
              </w:rPr>
            </w:pPr>
            <w:r w:rsidRPr="00E14323">
              <w:rPr>
                <w:rFonts w:cs="Arial"/>
                <w:color w:val="000000" w:themeColor="text1"/>
                <w:sz w:val="20"/>
                <w:szCs w:val="20"/>
              </w:rPr>
              <w:t>4</w:t>
            </w:r>
          </w:p>
        </w:tc>
        <w:tc>
          <w:tcPr>
            <w:tcW w:w="1315" w:type="pct"/>
          </w:tcPr>
          <w:p w14:paraId="1917CD00" w14:textId="77777777" w:rsidR="003E2BFB" w:rsidRPr="00BF6506" w:rsidRDefault="003E2BFB" w:rsidP="006F740A">
            <w:pPr>
              <w:jc w:val="center"/>
              <w:rPr>
                <w:rFonts w:ascii="Arial" w:hAnsi="Arial" w:cs="Arial"/>
                <w:color w:val="000000" w:themeColor="text1"/>
                <w:sz w:val="20"/>
                <w:szCs w:val="20"/>
              </w:rPr>
            </w:pPr>
            <w:r w:rsidRPr="00BF6506">
              <w:rPr>
                <w:rFonts w:ascii="Arial" w:hAnsi="Arial" w:cs="Arial" w:hint="eastAsia"/>
                <w:color w:val="000000" w:themeColor="text1"/>
                <w:sz w:val="20"/>
                <w:szCs w:val="20"/>
              </w:rPr>
              <w:t>T</w:t>
            </w:r>
            <w:r w:rsidRPr="00BF6506">
              <w:rPr>
                <w:rFonts w:ascii="Arial" w:hAnsi="Arial" w:cs="Arial"/>
                <w:color w:val="000000" w:themeColor="text1"/>
                <w:sz w:val="20"/>
                <w:szCs w:val="20"/>
              </w:rPr>
              <w:t>his work</w:t>
            </w:r>
          </w:p>
        </w:tc>
      </w:tr>
    </w:tbl>
    <w:p w14:paraId="0C84BCE8" w14:textId="77777777" w:rsidR="003E2BFB" w:rsidRDefault="003E2BFB" w:rsidP="003E2BFB">
      <w:pPr>
        <w:rPr>
          <w:rFonts w:ascii="Arial" w:hAnsi="Arial" w:cs="Arial"/>
          <w:b/>
          <w:sz w:val="22"/>
          <w:szCs w:val="22"/>
        </w:rPr>
      </w:pPr>
    </w:p>
    <w:p w14:paraId="5B4FC973" w14:textId="77777777" w:rsidR="003E2BFB" w:rsidRPr="001266F6" w:rsidRDefault="003E2BFB" w:rsidP="003E2BFB">
      <w:pPr>
        <w:rPr>
          <w:rFonts w:ascii="Arial" w:hAnsi="Arial" w:cs="Arial"/>
          <w:b/>
          <w:sz w:val="20"/>
          <w:szCs w:val="20"/>
        </w:rPr>
      </w:pPr>
      <w:r w:rsidRPr="001266F6">
        <w:rPr>
          <w:rFonts w:ascii="Arial" w:hAnsi="Arial" w:cs="Arial"/>
          <w:b/>
          <w:sz w:val="20"/>
          <w:szCs w:val="20"/>
        </w:rPr>
        <w:t>Tabl</w:t>
      </w:r>
      <w:r>
        <w:rPr>
          <w:rFonts w:ascii="Arial" w:hAnsi="Arial" w:cs="Arial"/>
          <w:b/>
          <w:sz w:val="20"/>
          <w:szCs w:val="20"/>
        </w:rPr>
        <w:t xml:space="preserve">e S2. </w:t>
      </w:r>
      <w:r w:rsidRPr="001266F6">
        <w:rPr>
          <w:rFonts w:ascii="Arial" w:hAnsi="Arial" w:cs="Arial"/>
          <w:b/>
          <w:sz w:val="20"/>
          <w:szCs w:val="20"/>
        </w:rPr>
        <w:t>Reactions and parameters of the network model on hippocampal bidirectional synaptic plasticity.</w:t>
      </w:r>
    </w:p>
    <w:tbl>
      <w:tblPr>
        <w:tblW w:w="494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0"/>
        <w:gridCol w:w="4948"/>
        <w:gridCol w:w="1198"/>
        <w:gridCol w:w="1475"/>
        <w:gridCol w:w="1559"/>
      </w:tblGrid>
      <w:tr w:rsidR="003E2BFB" w:rsidRPr="00F26CC1" w14:paraId="3B9DD1EE" w14:textId="77777777" w:rsidTr="006F740A">
        <w:tc>
          <w:tcPr>
            <w:tcW w:w="188" w:type="pct"/>
            <w:vAlign w:val="center"/>
          </w:tcPr>
          <w:p w14:paraId="1EF03152"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No.</w:t>
            </w:r>
          </w:p>
        </w:tc>
        <w:tc>
          <w:tcPr>
            <w:tcW w:w="2657" w:type="pct"/>
            <w:vAlign w:val="center"/>
          </w:tcPr>
          <w:p w14:paraId="7FA0E9E2"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Reaction</w:t>
            </w:r>
          </w:p>
        </w:tc>
        <w:tc>
          <w:tcPr>
            <w:tcW w:w="681" w:type="pct"/>
            <w:vAlign w:val="center"/>
          </w:tcPr>
          <w:p w14:paraId="5B396DCC" w14:textId="77777777" w:rsidR="003E2BFB" w:rsidRPr="00FB0FFA" w:rsidRDefault="003E2BFB" w:rsidP="006F740A">
            <w:pPr>
              <w:jc w:val="center"/>
              <w:rPr>
                <w:rFonts w:ascii="Arial" w:eastAsia="Yu Gothic" w:hAnsi="Arial" w:cs="Arial"/>
                <w:b/>
                <w:color w:val="000000"/>
                <w:sz w:val="20"/>
                <w:szCs w:val="20"/>
              </w:rPr>
            </w:pPr>
            <w:r w:rsidRPr="00983247">
              <w:rPr>
                <w:rFonts w:ascii="Arial" w:eastAsia="Yu Gothic" w:hAnsi="Arial" w:cs="Arial"/>
                <w:b/>
                <w:i/>
                <w:color w:val="000000"/>
                <w:sz w:val="20"/>
                <w:szCs w:val="20"/>
              </w:rPr>
              <w:t>k</w:t>
            </w:r>
            <w:r w:rsidRPr="00983247">
              <w:rPr>
                <w:rFonts w:ascii="Arial" w:eastAsia="Yu Gothic" w:hAnsi="Arial" w:cs="Arial"/>
                <w:b/>
                <w:color w:val="000000"/>
                <w:sz w:val="20"/>
                <w:szCs w:val="20"/>
                <w:vertAlign w:val="subscript"/>
              </w:rPr>
              <w:t>f</w:t>
            </w:r>
          </w:p>
        </w:tc>
        <w:tc>
          <w:tcPr>
            <w:tcW w:w="510" w:type="pct"/>
            <w:vAlign w:val="center"/>
          </w:tcPr>
          <w:p w14:paraId="45361E20" w14:textId="77777777" w:rsidR="003E2BFB" w:rsidRPr="00FB0FFA" w:rsidRDefault="003E2BFB" w:rsidP="006F740A">
            <w:pPr>
              <w:jc w:val="center"/>
              <w:rPr>
                <w:rFonts w:ascii="Arial" w:eastAsia="Yu Gothic" w:hAnsi="Arial" w:cs="Arial"/>
                <w:b/>
                <w:color w:val="000000"/>
                <w:sz w:val="20"/>
                <w:szCs w:val="20"/>
              </w:rPr>
            </w:pPr>
            <w:r w:rsidRPr="00983247">
              <w:rPr>
                <w:rFonts w:ascii="Arial" w:eastAsia="Yu Gothic" w:hAnsi="Arial" w:cs="Arial"/>
                <w:b/>
                <w:i/>
                <w:color w:val="000000"/>
                <w:sz w:val="20"/>
                <w:szCs w:val="20"/>
              </w:rPr>
              <w:t>k</w:t>
            </w:r>
            <w:r w:rsidRPr="00983247">
              <w:rPr>
                <w:rFonts w:ascii="Arial" w:eastAsia="Yu Gothic" w:hAnsi="Arial" w:cs="Arial"/>
                <w:b/>
                <w:color w:val="000000"/>
                <w:sz w:val="20"/>
                <w:szCs w:val="20"/>
                <w:vertAlign w:val="subscript"/>
              </w:rPr>
              <w:t>b</w:t>
            </w:r>
          </w:p>
        </w:tc>
        <w:tc>
          <w:tcPr>
            <w:tcW w:w="964" w:type="pct"/>
          </w:tcPr>
          <w:p w14:paraId="482E847F" w14:textId="77777777" w:rsidR="003E2BFB" w:rsidRPr="00FB0FFA" w:rsidRDefault="003E2BFB" w:rsidP="006F740A">
            <w:pPr>
              <w:jc w:val="center"/>
              <w:rPr>
                <w:rFonts w:ascii="Arial" w:hAnsi="Arial" w:cs="Arial"/>
                <w:b/>
                <w:sz w:val="20"/>
                <w:szCs w:val="20"/>
              </w:rPr>
            </w:pPr>
            <w:r w:rsidRPr="00FB0FFA">
              <w:rPr>
                <w:rFonts w:ascii="Arial" w:hAnsi="Arial" w:cs="Arial"/>
                <w:b/>
                <w:sz w:val="20"/>
                <w:szCs w:val="20"/>
              </w:rPr>
              <w:t>Ref.</w:t>
            </w:r>
          </w:p>
        </w:tc>
      </w:tr>
      <w:tr w:rsidR="003E2BFB" w:rsidRPr="00F26CC1" w14:paraId="0526591B" w14:textId="77777777" w:rsidTr="006F740A">
        <w:tc>
          <w:tcPr>
            <w:tcW w:w="188" w:type="pct"/>
            <w:vAlign w:val="center"/>
          </w:tcPr>
          <w:p w14:paraId="308B707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w:t>
            </w:r>
          </w:p>
        </w:tc>
        <w:tc>
          <w:tcPr>
            <w:tcW w:w="2657" w:type="pct"/>
            <w:vAlign w:val="center"/>
          </w:tcPr>
          <w:p w14:paraId="7066CA10" w14:textId="77777777" w:rsidR="003E2BFB" w:rsidRPr="00E14323" w:rsidRDefault="003E2BFB" w:rsidP="006F740A">
            <w:pPr>
              <w:rPr>
                <w:rFonts w:cs="Arial"/>
                <w:color w:val="000000"/>
                <w:sz w:val="20"/>
                <w:szCs w:val="20"/>
              </w:rPr>
            </w:pPr>
            <w:r w:rsidRPr="00E14323">
              <w:rPr>
                <w:rFonts w:cs="Arial"/>
                <w:color w:val="000000"/>
                <w:sz w:val="20"/>
                <w:szCs w:val="20"/>
              </w:rPr>
              <w:t>Syt1 + Ca = (Ca)</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3262CE8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l/(µmol*s)</w:t>
            </w:r>
          </w:p>
        </w:tc>
        <w:tc>
          <w:tcPr>
            <w:tcW w:w="510" w:type="pct"/>
            <w:vAlign w:val="center"/>
          </w:tcPr>
          <w:p w14:paraId="139A280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97.6 1/s</w:t>
            </w:r>
          </w:p>
        </w:tc>
        <w:tc>
          <w:tcPr>
            <w:tcW w:w="964" w:type="pct"/>
          </w:tcPr>
          <w:p w14:paraId="1BFE483F"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4EB4A796" w14:textId="77777777" w:rsidTr="006F740A">
        <w:tc>
          <w:tcPr>
            <w:tcW w:w="188" w:type="pct"/>
            <w:vAlign w:val="center"/>
          </w:tcPr>
          <w:p w14:paraId="2B35077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w:t>
            </w:r>
          </w:p>
        </w:tc>
        <w:tc>
          <w:tcPr>
            <w:tcW w:w="2657" w:type="pct"/>
            <w:vAlign w:val="center"/>
          </w:tcPr>
          <w:p w14:paraId="2C6C7C4F"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 + Ca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58E9A3E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 l/(µmol*s)</w:t>
            </w:r>
          </w:p>
        </w:tc>
        <w:tc>
          <w:tcPr>
            <w:tcW w:w="510" w:type="pct"/>
            <w:vAlign w:val="center"/>
          </w:tcPr>
          <w:p w14:paraId="1641165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 1/s</w:t>
            </w:r>
          </w:p>
        </w:tc>
        <w:tc>
          <w:tcPr>
            <w:tcW w:w="964" w:type="pct"/>
          </w:tcPr>
          <w:p w14:paraId="5A036132"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0625A2A8" w14:textId="77777777" w:rsidTr="006F740A">
        <w:tc>
          <w:tcPr>
            <w:tcW w:w="188" w:type="pct"/>
            <w:vAlign w:val="center"/>
          </w:tcPr>
          <w:p w14:paraId="038DF8F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w:t>
            </w:r>
          </w:p>
        </w:tc>
        <w:tc>
          <w:tcPr>
            <w:tcW w:w="2657" w:type="pct"/>
            <w:vAlign w:val="center"/>
          </w:tcPr>
          <w:p w14:paraId="7894DC8A"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 + Ca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01DD9EE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 l/(µmol*s)</w:t>
            </w:r>
          </w:p>
        </w:tc>
        <w:tc>
          <w:tcPr>
            <w:tcW w:w="510" w:type="pct"/>
            <w:vAlign w:val="center"/>
          </w:tcPr>
          <w:p w14:paraId="2E25FF0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 1/s</w:t>
            </w:r>
          </w:p>
        </w:tc>
        <w:tc>
          <w:tcPr>
            <w:tcW w:w="964" w:type="pct"/>
          </w:tcPr>
          <w:p w14:paraId="02B573BC"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7C87C692" w14:textId="77777777" w:rsidTr="006F740A">
        <w:tc>
          <w:tcPr>
            <w:tcW w:w="188" w:type="pct"/>
            <w:vAlign w:val="center"/>
          </w:tcPr>
          <w:p w14:paraId="6CDDB2B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w:t>
            </w:r>
          </w:p>
        </w:tc>
        <w:tc>
          <w:tcPr>
            <w:tcW w:w="2657" w:type="pct"/>
            <w:vAlign w:val="center"/>
          </w:tcPr>
          <w:p w14:paraId="101E0358"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A</w:t>
            </w:r>
            <w:r w:rsidRPr="00E14323">
              <w:rPr>
                <w:rFonts w:cs="Arial"/>
                <w:color w:val="000000"/>
                <w:sz w:val="20"/>
                <w:szCs w:val="20"/>
              </w:rPr>
              <w:t>Syt1 + Ca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6A730EA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 l/(µmol*s)</w:t>
            </w:r>
          </w:p>
        </w:tc>
        <w:tc>
          <w:tcPr>
            <w:tcW w:w="510" w:type="pct"/>
            <w:vAlign w:val="center"/>
          </w:tcPr>
          <w:p w14:paraId="5B06D62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488 1/s</w:t>
            </w:r>
          </w:p>
        </w:tc>
        <w:tc>
          <w:tcPr>
            <w:tcW w:w="964" w:type="pct"/>
          </w:tcPr>
          <w:p w14:paraId="305308DD"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431B1E46" w14:textId="77777777" w:rsidTr="006F740A">
        <w:tc>
          <w:tcPr>
            <w:tcW w:w="188" w:type="pct"/>
            <w:vAlign w:val="center"/>
          </w:tcPr>
          <w:p w14:paraId="7FD9C96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w:t>
            </w:r>
          </w:p>
        </w:tc>
        <w:tc>
          <w:tcPr>
            <w:tcW w:w="2657" w:type="pct"/>
            <w:vAlign w:val="center"/>
          </w:tcPr>
          <w:p w14:paraId="6110195B"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 + Ca = (Ca</w:t>
            </w:r>
            <w:r w:rsidRPr="00E14323">
              <w:rPr>
                <w:rFonts w:cs="Arial"/>
                <w:color w:val="000000"/>
                <w:sz w:val="20"/>
                <w:szCs w:val="20"/>
                <w:vertAlign w:val="subscript"/>
              </w:rPr>
              <w:t>3</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41A9A70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0.5 l/(µmol*s)</w:t>
            </w:r>
          </w:p>
        </w:tc>
        <w:tc>
          <w:tcPr>
            <w:tcW w:w="510" w:type="pct"/>
            <w:vAlign w:val="center"/>
          </w:tcPr>
          <w:p w14:paraId="247991C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1560 1/s</w:t>
            </w:r>
          </w:p>
        </w:tc>
        <w:tc>
          <w:tcPr>
            <w:tcW w:w="964" w:type="pct"/>
          </w:tcPr>
          <w:p w14:paraId="66D98DA0"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127D5C7C" w14:textId="77777777" w:rsidTr="006F740A">
        <w:tc>
          <w:tcPr>
            <w:tcW w:w="188" w:type="pct"/>
            <w:vAlign w:val="center"/>
          </w:tcPr>
          <w:p w14:paraId="0265338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w:t>
            </w:r>
          </w:p>
        </w:tc>
        <w:tc>
          <w:tcPr>
            <w:tcW w:w="2657" w:type="pct"/>
            <w:vAlign w:val="center"/>
          </w:tcPr>
          <w:p w14:paraId="7F76A28C" w14:textId="77777777" w:rsidR="003E2BFB" w:rsidRPr="00E14323" w:rsidRDefault="003E2BFB" w:rsidP="006F740A">
            <w:pPr>
              <w:rPr>
                <w:rFonts w:cs="Arial"/>
                <w:color w:val="000000"/>
                <w:sz w:val="20"/>
                <w:szCs w:val="20"/>
              </w:rPr>
            </w:pPr>
            <w:r w:rsidRPr="00E14323">
              <w:rPr>
                <w:rFonts w:cs="Arial"/>
                <w:color w:val="000000"/>
                <w:sz w:val="20"/>
                <w:szCs w:val="20"/>
              </w:rPr>
              <w:t>AC1 + CaMCa</w:t>
            </w:r>
            <w:r w:rsidRPr="00E14323">
              <w:rPr>
                <w:rFonts w:cs="Arial"/>
                <w:color w:val="000000"/>
                <w:sz w:val="20"/>
                <w:szCs w:val="20"/>
                <w:vertAlign w:val="subscript"/>
              </w:rPr>
              <w:t>4</w:t>
            </w:r>
            <w:r w:rsidRPr="00E14323">
              <w:rPr>
                <w:rFonts w:cs="Arial"/>
                <w:color w:val="000000"/>
                <w:sz w:val="20"/>
                <w:szCs w:val="20"/>
              </w:rPr>
              <w:t xml:space="preserve"> = AC1-CaMCa</w:t>
            </w:r>
            <w:r w:rsidRPr="00E14323">
              <w:rPr>
                <w:rFonts w:cs="Arial"/>
                <w:color w:val="000000"/>
                <w:sz w:val="20"/>
                <w:szCs w:val="20"/>
                <w:vertAlign w:val="subscript"/>
              </w:rPr>
              <w:t>4</w:t>
            </w:r>
          </w:p>
        </w:tc>
        <w:tc>
          <w:tcPr>
            <w:tcW w:w="681" w:type="pct"/>
            <w:vAlign w:val="center"/>
          </w:tcPr>
          <w:p w14:paraId="0546D34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l/(µmol*s)</w:t>
            </w:r>
          </w:p>
        </w:tc>
        <w:tc>
          <w:tcPr>
            <w:tcW w:w="510" w:type="pct"/>
            <w:vAlign w:val="center"/>
          </w:tcPr>
          <w:p w14:paraId="0923B29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0.9 1/s</w:t>
            </w:r>
          </w:p>
        </w:tc>
        <w:tc>
          <w:tcPr>
            <w:tcW w:w="964" w:type="pct"/>
          </w:tcPr>
          <w:p w14:paraId="3987315C" w14:textId="3135818D"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&lt;citation&gt;&lt;priority&gt;0&lt;/priority&gt;&lt;uuid&gt;AA707B58-2327-46F2-8C9C-59EC2A051966&lt;/uuid&gt;&lt;publications&gt;&lt;publication&gt;&lt;subtype&gt;400&lt;/subtype&gt;&lt;title&gt;Calmodulin-regulated adenylyl cyclases: cross-talk and plasticity in the central nervous system.&lt;/title&gt;&lt;url&gt;http://eutils.ncbi.nlm.nih.gov/entrez/eutils/elink.fcgi?dbfrom=pubmed&amp;amp;id=12606751&amp;amp;retmode=ref&amp;amp;cmd=prlinks&lt;/url&gt;&lt;volume&gt;63&lt;/volume&gt;&lt;publication_date&gt;99200303001200000000220000&lt;/publication_date&gt;&lt;uuid&gt;17FA7D2B-E0E5-493F-AF56-686C6357CCEB&lt;/uuid&gt;&lt;type&gt;400&lt;/type&gt;&lt;number&gt;3&lt;/number&gt;&lt;institution&gt;Department of Pharmacology, University of Washington, Seattle, Washington 98195-7280, USA.&lt;/institution&gt;&lt;startpage&gt;463&lt;/startpage&gt;&lt;endpage&gt;468&lt;/endpage&gt;&lt;bundle&gt;&lt;publication&gt;&lt;title&gt;Molecular pharmacology&lt;/title&gt;&lt;uuid&gt;3BC43023-0FD0-471B-BBC6-259DF55D9FA4&lt;/uuid&gt;&lt;subtype&gt;-100&lt;/subtype&gt;&lt;type&gt;-100&lt;/type&gt;&lt;/publication&gt;&lt;/bundle&gt;&lt;authors&gt;&lt;author&gt;&lt;lastName&gt;Wang&lt;/lastName&gt;&lt;firstName&gt;Hongbing&lt;/firstName&gt;&lt;/author&gt;&lt;author&gt;&lt;lastName&gt;Storm&lt;/lastName&gt;&lt;firstName&gt;Daniel&lt;/firstName&gt;&lt;middleNames&gt;R&lt;/middleNames&gt;&lt;/author&gt;&lt;/authors&gt;&lt;/publication&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[8,9,41]</w:t>
            </w:r>
            <w:r>
              <w:rPr>
                <w:rFonts w:ascii="Arial" w:hAnsi="Arial" w:cs="Arial"/>
                <w:sz w:val="20"/>
                <w:szCs w:val="20"/>
              </w:rPr>
              <w:fldChar w:fldCharType="end"/>
            </w:r>
          </w:p>
        </w:tc>
      </w:tr>
      <w:tr w:rsidR="003E2BFB" w:rsidRPr="00F26CC1" w14:paraId="31FE9637" w14:textId="77777777" w:rsidTr="006F740A">
        <w:tc>
          <w:tcPr>
            <w:tcW w:w="188" w:type="pct"/>
            <w:vAlign w:val="center"/>
          </w:tcPr>
          <w:p w14:paraId="6E51AE2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w:t>
            </w:r>
          </w:p>
        </w:tc>
        <w:tc>
          <w:tcPr>
            <w:tcW w:w="2657" w:type="pct"/>
            <w:vAlign w:val="center"/>
          </w:tcPr>
          <w:p w14:paraId="4E92F558" w14:textId="77777777" w:rsidR="003E2BFB" w:rsidRPr="00E14323" w:rsidRDefault="003E2BFB" w:rsidP="006F740A">
            <w:pPr>
              <w:rPr>
                <w:rFonts w:cs="Arial"/>
                <w:color w:val="000000"/>
                <w:sz w:val="20"/>
                <w:szCs w:val="20"/>
              </w:rPr>
            </w:pPr>
            <w:r w:rsidRPr="00E14323">
              <w:rPr>
                <w:rFonts w:cs="Arial"/>
                <w:color w:val="000000"/>
                <w:sz w:val="20"/>
                <w:szCs w:val="20"/>
              </w:rPr>
              <w:t>PDE4-cAMP -&gt; PDE4 + AMP</w:t>
            </w:r>
          </w:p>
        </w:tc>
        <w:tc>
          <w:tcPr>
            <w:tcW w:w="681" w:type="pct"/>
            <w:vAlign w:val="center"/>
          </w:tcPr>
          <w:p w14:paraId="76DB0F7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17.233 1/s</w:t>
            </w:r>
          </w:p>
        </w:tc>
        <w:tc>
          <w:tcPr>
            <w:tcW w:w="510" w:type="pct"/>
            <w:vAlign w:val="center"/>
          </w:tcPr>
          <w:p w14:paraId="4CECB0DA"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F4981A0" w14:textId="40F8F1A2"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&lt;citation&gt;&lt;priority&gt;0&lt;/priority&gt;&lt;uuid&gt;E73B1C79-DF41-4C27-8FC1-6CF5C213A598&lt;/uuid&gt;&lt;publications&gt;&lt;publication&gt;&lt;subtype&gt;400&lt;/subtype&gt;&lt;title&gt;Analysis of a mutation in phosphodiesterase type 4 that alters both inhibitor activity and nucleotide selectivity.&lt;/title&gt;&lt;url&gt;http://eutils.ncbi.nlm.nih.gov/entrez/eutils/elink.fcgi?dbfrom=pubmed&amp;amp;id=10779384&amp;amp;retmode=ref&amp;amp;cmd=prlinks&lt;/url&gt;&lt;volume&gt;57&lt;/volume&gt;&lt;publication_date&gt;99200005001200000000220000&lt;/publication_date&gt;&lt;uuid&gt;BCC80AEC-90D5-416D-B9F7-3A988AF9C5A2&lt;/uuid&gt;&lt;type&gt;400&lt;/type&gt;&lt;number&gt;5&lt;/number&gt;&lt;institution&gt;Department of Molecular Biology, Parke-Davis Pharmaceutical Research/Division of Warner-Lambert, Ann Arbor, MI 48105, USA.&lt;/institution&gt;&lt;startpage&gt;991&lt;/startpage&gt;&lt;endpage&gt;999&lt;/endpage&gt;&lt;bundle&gt;&lt;publication&gt;&lt;title&gt;Molecular pharmacology&lt;/title&gt;&lt;uuid&gt;3BC43023-0FD0-471B-BBC6-259DF55D9FA4&lt;/uuid&gt;&lt;subtype&gt;-100&lt;/subtype&gt;&lt;type&gt;-100&lt;/type&gt;&lt;/publication&gt;&lt;/bundle&gt;&lt;authors&gt;&lt;author&gt;&lt;lastName&gt;Herman&lt;/lastName&gt;&lt;firstName&gt;S&lt;/firstName&gt;&lt;middleNames&gt;B&lt;/middleNames&gt;&lt;/author&gt;&lt;author&gt;&lt;lastName&gt;Juilfs&lt;/lastName&gt;&lt;firstName&gt;D&lt;/firstName&gt;&lt;middleNames&gt;M&lt;/middleNames&gt;&lt;/author&gt;&lt;author&gt;&lt;lastName&gt;Fauman&lt;/lastName&gt;&lt;firstName&gt;E&lt;/firstName&gt;&lt;middleNames&gt;B&lt;/middleNames&gt;&lt;/author&gt;&lt;author&gt;&lt;lastName&gt;Juneau&lt;/lastName&gt;&lt;firstName&gt;P&lt;/firstName&gt;&lt;/author&gt;&lt;author&gt;&lt;lastName&gt;Menetski&lt;/lastName&gt;&lt;firstName&gt;J&lt;/firstName&gt;&lt;middleNames&gt;P&lt;/middleNames&gt;&lt;/author&gt;&lt;/authors&gt;&lt;/publication&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[8,9,12]</w:t>
            </w:r>
            <w:r>
              <w:rPr>
                <w:rFonts w:ascii="Arial" w:hAnsi="Arial" w:cs="Arial"/>
                <w:sz w:val="20"/>
                <w:szCs w:val="20"/>
              </w:rPr>
              <w:fldChar w:fldCharType="end"/>
            </w:r>
          </w:p>
        </w:tc>
      </w:tr>
      <w:tr w:rsidR="003E2BFB" w:rsidRPr="00F26CC1" w14:paraId="1DDE094E" w14:textId="77777777" w:rsidTr="006F740A">
        <w:tc>
          <w:tcPr>
            <w:tcW w:w="188" w:type="pct"/>
            <w:vAlign w:val="center"/>
          </w:tcPr>
          <w:p w14:paraId="0ED5939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w:t>
            </w:r>
          </w:p>
        </w:tc>
        <w:tc>
          <w:tcPr>
            <w:tcW w:w="2657" w:type="pct"/>
            <w:vAlign w:val="center"/>
          </w:tcPr>
          <w:p w14:paraId="328B2ED8" w14:textId="77777777" w:rsidR="003E2BFB" w:rsidRPr="00E14323" w:rsidRDefault="003E2BFB" w:rsidP="006F740A">
            <w:pPr>
              <w:rPr>
                <w:rFonts w:cs="Arial"/>
                <w:color w:val="000000"/>
                <w:sz w:val="20"/>
                <w:szCs w:val="20"/>
              </w:rPr>
            </w:pPr>
            <w:r w:rsidRPr="00E14323">
              <w:rPr>
                <w:rFonts w:cs="Arial"/>
                <w:color w:val="000000"/>
                <w:sz w:val="20"/>
                <w:szCs w:val="20"/>
              </w:rPr>
              <w:t>AMP -&gt; ATP</w:t>
            </w:r>
          </w:p>
        </w:tc>
        <w:tc>
          <w:tcPr>
            <w:tcW w:w="681" w:type="pct"/>
            <w:vAlign w:val="center"/>
          </w:tcPr>
          <w:p w14:paraId="2090D00A" w14:textId="77777777" w:rsidR="003E2BFB" w:rsidRPr="00F26CC1" w:rsidRDefault="003E2BFB" w:rsidP="006F740A">
            <w:pPr>
              <w:jc w:val="center"/>
              <w:rPr>
                <w:rFonts w:ascii="Arial" w:eastAsia="Yu Gothic" w:hAnsi="Arial" w:cs="Arial"/>
                <w:color w:val="000000"/>
                <w:sz w:val="20"/>
                <w:szCs w:val="20"/>
              </w:rPr>
            </w:pPr>
            <w:r w:rsidRPr="00D40A04">
              <w:rPr>
                <w:rFonts w:ascii="Arial" w:eastAsia="Yu Gothic" w:hAnsi="Arial" w:cs="Arial"/>
                <w:color w:val="000000" w:themeColor="text1"/>
                <w:sz w:val="20"/>
                <w:szCs w:val="20"/>
              </w:rPr>
              <w:t>1.0 1/s</w:t>
            </w:r>
          </w:p>
        </w:tc>
        <w:tc>
          <w:tcPr>
            <w:tcW w:w="510" w:type="pct"/>
            <w:vAlign w:val="center"/>
          </w:tcPr>
          <w:p w14:paraId="6E89D29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3861E013" w14:textId="078A1140"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&lt;citation&gt;&lt;priority&gt;0&lt;/priority&gt;&lt;uuid&gt;DA99ABD9-6726-4F94-86D9-8643741204DD&lt;/uuid&gt;&lt;publications&gt;&lt;publication&gt;&lt;subtype&gt;400&lt;/subtype&gt;&lt;title&gt;Control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163CA957" w14:textId="77777777" w:rsidTr="006F740A">
        <w:tc>
          <w:tcPr>
            <w:tcW w:w="188" w:type="pct"/>
            <w:vAlign w:val="center"/>
          </w:tcPr>
          <w:p w14:paraId="6A17A4F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w:t>
            </w:r>
          </w:p>
        </w:tc>
        <w:tc>
          <w:tcPr>
            <w:tcW w:w="2657" w:type="pct"/>
            <w:vAlign w:val="center"/>
          </w:tcPr>
          <w:p w14:paraId="28216BD5" w14:textId="77777777" w:rsidR="003E2BFB" w:rsidRPr="00E14323" w:rsidRDefault="003E2BFB" w:rsidP="006F740A">
            <w:pPr>
              <w:rPr>
                <w:rFonts w:cs="Arial"/>
                <w:color w:val="000000"/>
                <w:sz w:val="20"/>
                <w:szCs w:val="20"/>
              </w:rPr>
            </w:pPr>
            <w:r w:rsidRPr="00E14323">
              <w:rPr>
                <w:rFonts w:cs="Arial"/>
                <w:color w:val="000000"/>
                <w:sz w:val="20"/>
                <w:szCs w:val="20"/>
              </w:rPr>
              <w:t>PDE1-CaMCa</w:t>
            </w:r>
            <w:r w:rsidRPr="00E14323">
              <w:rPr>
                <w:rFonts w:cs="Arial"/>
                <w:color w:val="000000"/>
                <w:sz w:val="20"/>
                <w:szCs w:val="20"/>
                <w:vertAlign w:val="subscript"/>
              </w:rPr>
              <w:t>4</w:t>
            </w:r>
            <w:r w:rsidRPr="00E14323">
              <w:rPr>
                <w:rFonts w:cs="Arial"/>
                <w:color w:val="000000"/>
                <w:sz w:val="20"/>
                <w:szCs w:val="20"/>
              </w:rPr>
              <w:t>-cAMP -&gt; PDE1-CaMCa</w:t>
            </w:r>
            <w:r w:rsidRPr="00E14323">
              <w:rPr>
                <w:rFonts w:cs="Arial"/>
                <w:color w:val="000000"/>
                <w:sz w:val="20"/>
                <w:szCs w:val="20"/>
                <w:vertAlign w:val="subscript"/>
              </w:rPr>
              <w:t>4</w:t>
            </w:r>
            <w:r w:rsidRPr="00E14323">
              <w:rPr>
                <w:rFonts w:cs="Arial"/>
                <w:color w:val="000000"/>
                <w:sz w:val="20"/>
                <w:szCs w:val="20"/>
              </w:rPr>
              <w:t xml:space="preserve"> + AMP</w:t>
            </w:r>
          </w:p>
        </w:tc>
        <w:tc>
          <w:tcPr>
            <w:tcW w:w="681" w:type="pct"/>
            <w:vAlign w:val="center"/>
          </w:tcPr>
          <w:p w14:paraId="25328FC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 1/s</w:t>
            </w:r>
          </w:p>
        </w:tc>
        <w:tc>
          <w:tcPr>
            <w:tcW w:w="510" w:type="pct"/>
            <w:vAlign w:val="center"/>
          </w:tcPr>
          <w:p w14:paraId="1FC20D53"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285E8B0" w14:textId="28748E0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&lt;citation&gt;&lt;priority&gt;0&lt;/priority&gt;&lt;uuid&gt;214CCE86-195D-43FA-928A-3057F2F64613&lt;/uuid&gt;&lt;publications&gt;&lt;publication&gt;&lt;subtype&gt;400&lt;/subtype&gt;&lt;title&gt;Control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Portland Press Ltd&lt;/publisher&gt;&lt;title&gt;Characterization of calmodulin-dependent cyclic nucleotide phosphodiesterase isoenzymes.&lt;/title&gt;&lt;url&gt;/pmc/articles/PMC1138026/?report=abstract&lt;/url&gt;&lt;volume&gt;299 ( Pt 1)&lt;/volume&gt;&lt;publication_date&gt;99199404011200000000222000&lt;/publication_date&gt;&lt;uuid&gt;29B80D82-D39A-4736-A485-1B6FA9881124&lt;/uuid&gt;&lt;type&gt;400&lt;/type&gt;&lt;number&gt;Pt 1&lt;/number&gt;&lt;institution&gt;Department of Pathology, Royal University Hospital, University of Saskatchewan, Saskatoon, Canada.&lt;/institution&gt;&lt;startpage&gt;97&lt;/startpage&gt;&lt;endpage&gt;100&lt;/endpage&gt;&lt;bundle&gt;&lt;publication&gt;&lt;title&gt;The Biochemical journal&lt;/title&gt;&lt;uuid&gt;EDE239A8-5B6F-4B92-B328-55B196F0B7DB&lt;/uuid&gt;&lt;subtype&gt;-100&lt;/subtype&gt;&lt;type&gt;-100&lt;/type&gt;&lt;/publication&gt;&lt;/bundle&gt;&lt;authors&gt;&lt;author&gt;&lt;lastName&gt;Sharma&lt;/lastName&gt;&lt;firstName&gt;R&lt;/firstName&gt;&lt;middleNames&gt;K&lt;/middleNames&gt;&lt;/author&gt;&lt;author&gt;&lt;lastName&gt;Kalra&lt;/lastName&gt;&lt;firstName&gt;J&lt;/firstName&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[8,42]</w:t>
            </w:r>
            <w:r>
              <w:rPr>
                <w:rFonts w:ascii="Arial" w:hAnsi="Arial" w:cs="Arial"/>
                <w:sz w:val="20"/>
                <w:szCs w:val="20"/>
              </w:rPr>
              <w:fldChar w:fldCharType="end"/>
            </w:r>
          </w:p>
        </w:tc>
      </w:tr>
      <w:tr w:rsidR="003E2BFB" w:rsidRPr="00F26CC1" w14:paraId="24C2F924" w14:textId="77777777" w:rsidTr="006F740A">
        <w:tc>
          <w:tcPr>
            <w:tcW w:w="188" w:type="pct"/>
            <w:vAlign w:val="center"/>
          </w:tcPr>
          <w:p w14:paraId="30393CC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w:t>
            </w:r>
          </w:p>
        </w:tc>
        <w:tc>
          <w:tcPr>
            <w:tcW w:w="2657" w:type="pct"/>
            <w:vAlign w:val="center"/>
          </w:tcPr>
          <w:p w14:paraId="1EDCA343" w14:textId="77777777" w:rsidR="003E2BFB" w:rsidRPr="00E14323" w:rsidRDefault="003E2BFB" w:rsidP="006F740A">
            <w:pPr>
              <w:rPr>
                <w:rFonts w:cs="Arial"/>
                <w:color w:val="000000"/>
                <w:sz w:val="20"/>
                <w:szCs w:val="20"/>
              </w:rPr>
            </w:pPr>
            <w:r w:rsidRPr="00E14323">
              <w:rPr>
                <w:rFonts w:cs="Arial"/>
                <w:color w:val="000000"/>
                <w:sz w:val="20"/>
                <w:szCs w:val="20"/>
              </w:rPr>
              <w:t>pPDE4-cAMP -&gt; pPDE4 + AMP</w:t>
            </w:r>
          </w:p>
        </w:tc>
        <w:tc>
          <w:tcPr>
            <w:tcW w:w="681" w:type="pct"/>
            <w:vAlign w:val="center"/>
          </w:tcPr>
          <w:p w14:paraId="1170117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34.467 1/s</w:t>
            </w:r>
          </w:p>
        </w:tc>
        <w:tc>
          <w:tcPr>
            <w:tcW w:w="510" w:type="pct"/>
            <w:vAlign w:val="center"/>
          </w:tcPr>
          <w:p w14:paraId="1359D633"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87B1434" w14:textId="267D3C5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&lt;citation&gt;&lt;priority&gt;0&lt;/priority&gt;&lt;uuid&gt;1023E9A6-B145-4127-AD5E-B5E7B52AE550&lt;/uuid&gt;&lt;publications&gt;&lt;publication&gt;&lt;subtype&gt;400&lt;/subtype&gt;&lt;publisher&gt;John Wiley &amp;amp; Sons, Ltd (10.1111)&lt;/publisher&gt;&lt;title&gt;Long PDE4 cAMP specific phosphodiesterases are activated by protein kinase A-mediated phosphorylation of a single serine residue in Upstream Conserved Region 1 (UCR1).&lt;/title&gt;&lt;url&gt;http://doi.wiley.com/10.1038/sj.bjp.0704743&lt;/url&gt;&lt;volume&gt;136&lt;/volume&gt;&lt;publication_date&gt;99200206001200000000220000&lt;/publication_date&gt;&lt;uuid&gt;51C85133-7348-4AF9-952B-AD6DA0ACEFE3&lt;/uuid&gt;&lt;type&gt;400&lt;/type&gt;&lt;number&gt;3&lt;/number&gt;&lt;doi&gt;10.1038/sj.bjp.0704743&lt;/doi&gt;&lt;institution&gt;Molecular Pharmacology Group, Division of Biochemistry &amp;amp; Molecular Biology, Davidson &amp;amp; Wolfson Buildings, Institute of Biomedical &amp;amp; Life Sciences, University of Glasgow, Glasgow G12 8QQ, Scotland, UK.&lt;/institution&gt;&lt;startpage&gt;421&lt;/startpage&gt;&lt;endpage&gt;433&lt;/endpage&gt;&lt;bundle&gt;&lt;publication&gt;&lt;title&gt;British journal of pharmacology&lt;/title&gt;&lt;uuid&gt;44BF994B-672F-488A-94F1-A8C0CCD6F785&lt;/uuid&gt;&lt;subtype&gt;-100&lt;/subtype&gt;&lt;type&gt;-100&lt;/type&gt;&lt;/publication&gt;&lt;/bundle&gt;&lt;authors&gt;&lt;author&gt;&lt;lastName&gt;MacKenzie&lt;/lastName&gt;&lt;firstName&gt;Simon&lt;/firstName&gt;&lt;middleNames&gt;J&lt;/middleNames&gt;&lt;/author&gt;&lt;author&gt;&lt;lastName&gt;Baillie&lt;/lastName&gt;&lt;firstName&gt;George&lt;/firstName&gt;&lt;middleNames&gt;S&lt;/middleNames&gt;&lt;/author&gt;&lt;author&gt;&lt;lastName&gt;McPhee&lt;/lastName&gt;&lt;firstName&gt;Ian&lt;/firstName&gt;&lt;/author&gt;&lt;author&gt;&lt;lastName&gt;MacKenzie&lt;/lastName&gt;&lt;firstName&gt;Carolynn&lt;/firstName&gt;&lt;/author&gt;&lt;author&gt;&lt;lastName&gt;Seamons&lt;/lastName&gt;&lt;firstName&gt;Rachael&lt;/firstName&gt;&lt;/author&gt;&lt;author&gt;&lt;lastName&gt;McSorley&lt;/lastName&gt;&lt;firstName&gt;Theresa&lt;/firstName&gt;&lt;/author&gt;&lt;author&gt;&lt;lastName&gt;Millen&lt;/lastName&gt;&lt;firstName&gt;Jenni&lt;/firstName&gt;&lt;/author&gt;&lt;author&gt;&lt;lastName&gt;Beard&lt;/lastName&gt;&lt;firstName&gt;Matthew&lt;/firstName&gt;&lt;middleNames&gt;B&lt;/middleNames&gt;&lt;/author&gt;&lt;author&gt;&lt;lastName&gt;Heeke&lt;/lastName&gt;&lt;nonDroppingParticle&gt;van&lt;/nonDroppingParticle&gt;&lt;firstName&gt;Gino&lt;/firstName&gt;&lt;/author&gt;&lt;author&gt;&lt;lastName&gt;Houslay&lt;/lastName&gt;&lt;firstName&gt;Miles&lt;/firstName&gt;&lt;middleNames&gt;D&lt;/middleNames&gt;&lt;/author&gt;&lt;/authors&gt;&lt;/publication&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[8,13]</w:t>
            </w:r>
            <w:r>
              <w:rPr>
                <w:rFonts w:ascii="Arial" w:hAnsi="Arial" w:cs="Arial"/>
                <w:sz w:val="20"/>
                <w:szCs w:val="20"/>
              </w:rPr>
              <w:fldChar w:fldCharType="end"/>
            </w:r>
          </w:p>
        </w:tc>
      </w:tr>
      <w:tr w:rsidR="003E2BFB" w:rsidRPr="00F26CC1" w14:paraId="68A79A25" w14:textId="77777777" w:rsidTr="006F740A">
        <w:tc>
          <w:tcPr>
            <w:tcW w:w="188" w:type="pct"/>
            <w:vAlign w:val="center"/>
          </w:tcPr>
          <w:p w14:paraId="66DCA36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w:t>
            </w:r>
          </w:p>
        </w:tc>
        <w:tc>
          <w:tcPr>
            <w:tcW w:w="2657" w:type="pct"/>
            <w:vAlign w:val="center"/>
          </w:tcPr>
          <w:p w14:paraId="3976AC7F" w14:textId="77777777" w:rsidR="003E2BFB" w:rsidRPr="00E14323" w:rsidRDefault="003E2BFB" w:rsidP="006F740A">
            <w:pPr>
              <w:rPr>
                <w:rFonts w:cs="Arial"/>
                <w:color w:val="000000"/>
                <w:sz w:val="20"/>
                <w:szCs w:val="20"/>
              </w:rPr>
            </w:pPr>
            <w:r w:rsidRPr="00E14323">
              <w:rPr>
                <w:rFonts w:cs="Arial"/>
                <w:color w:val="000000"/>
                <w:sz w:val="20"/>
                <w:szCs w:val="20"/>
              </w:rPr>
              <w:t xml:space="preserve"> -&gt; Ca</w:t>
            </w:r>
          </w:p>
        </w:tc>
        <w:tc>
          <w:tcPr>
            <w:tcW w:w="681" w:type="pct"/>
            <w:vAlign w:val="center"/>
          </w:tcPr>
          <w:p w14:paraId="18C44F7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 µmol/(l*s)</w:t>
            </w:r>
          </w:p>
        </w:tc>
        <w:tc>
          <w:tcPr>
            <w:tcW w:w="510" w:type="pct"/>
            <w:vAlign w:val="center"/>
          </w:tcPr>
          <w:p w14:paraId="3E286A95"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F8DA960"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251BD092" w14:textId="77777777" w:rsidTr="006F740A">
        <w:tc>
          <w:tcPr>
            <w:tcW w:w="188" w:type="pct"/>
            <w:vAlign w:val="center"/>
          </w:tcPr>
          <w:p w14:paraId="00D1683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w:t>
            </w:r>
          </w:p>
        </w:tc>
        <w:tc>
          <w:tcPr>
            <w:tcW w:w="2657" w:type="pct"/>
            <w:vAlign w:val="center"/>
          </w:tcPr>
          <w:p w14:paraId="7C97D999"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 + Ca = R1R2(pS</w:t>
            </w:r>
            <w:r w:rsidRPr="00E14323">
              <w:rPr>
                <w:rFonts w:cs="Arial"/>
                <w:color w:val="000000"/>
                <w:sz w:val="20"/>
                <w:szCs w:val="20"/>
                <w:vertAlign w:val="subscript"/>
              </w:rPr>
              <w:t>2</w:t>
            </w:r>
            <w:r w:rsidRPr="00E14323">
              <w:rPr>
                <w:rFonts w:cs="Arial"/>
                <w:color w:val="000000"/>
                <w:sz w:val="20"/>
                <w:szCs w:val="20"/>
              </w:rPr>
              <w:t>-CaPICK1)</w:t>
            </w:r>
          </w:p>
        </w:tc>
        <w:tc>
          <w:tcPr>
            <w:tcW w:w="681" w:type="pct"/>
            <w:vAlign w:val="center"/>
          </w:tcPr>
          <w:p w14:paraId="6883B7B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21.6 l/(µmol*s)</w:t>
            </w:r>
          </w:p>
        </w:tc>
        <w:tc>
          <w:tcPr>
            <w:tcW w:w="510" w:type="pct"/>
            <w:vAlign w:val="center"/>
          </w:tcPr>
          <w:p w14:paraId="202B097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 1/s</w:t>
            </w:r>
          </w:p>
        </w:tc>
        <w:tc>
          <w:tcPr>
            <w:tcW w:w="964" w:type="pct"/>
          </w:tcPr>
          <w:p w14:paraId="2E1635D4" w14:textId="77777777" w:rsidR="003E2BFB" w:rsidRPr="00F26CC1" w:rsidRDefault="003E2BFB" w:rsidP="006F740A">
            <w:pPr>
              <w:jc w:val="center"/>
              <w:rPr>
                <w:rFonts w:ascii="Arial" w:hAnsi="Arial" w:cs="Arial"/>
                <w:sz w:val="20"/>
                <w:szCs w:val="20"/>
              </w:rPr>
            </w:pPr>
            <w:r>
              <w:rPr>
                <w:rFonts w:ascii="Arial" w:hAnsi="Arial" w:cs="Arial"/>
                <w:sz w:val="20"/>
                <w:szCs w:val="20"/>
              </w:rPr>
              <w:t>D</w:t>
            </w:r>
            <w:r w:rsidRPr="0063383E">
              <w:rPr>
                <w:rFonts w:ascii="Arial" w:hAnsi="Arial" w:cs="Arial"/>
                <w:sz w:val="20"/>
                <w:szCs w:val="20"/>
              </w:rPr>
              <w:t xml:space="preserve">etailed balance condition </w:t>
            </w:r>
            <w:r>
              <w:rPr>
                <w:rFonts w:ascii="Arial" w:hAnsi="Arial" w:cs="Arial"/>
                <w:sz w:val="20"/>
                <w:szCs w:val="20"/>
              </w:rPr>
              <w:lastRenderedPageBreak/>
              <w:t>(DBC) based on Eq. 31</w:t>
            </w:r>
          </w:p>
        </w:tc>
      </w:tr>
      <w:tr w:rsidR="003E2BFB" w:rsidRPr="00F26CC1" w14:paraId="2DAE94FF" w14:textId="77777777" w:rsidTr="006F740A">
        <w:tc>
          <w:tcPr>
            <w:tcW w:w="188" w:type="pct"/>
            <w:vAlign w:val="center"/>
          </w:tcPr>
          <w:p w14:paraId="371D409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13</w:t>
            </w:r>
          </w:p>
        </w:tc>
        <w:tc>
          <w:tcPr>
            <w:tcW w:w="2657" w:type="pct"/>
            <w:vAlign w:val="center"/>
          </w:tcPr>
          <w:p w14:paraId="78449D20"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-PICK1-PICK1) + Ca = R1R2(pS</w:t>
            </w:r>
            <w:r w:rsidRPr="00E14323">
              <w:rPr>
                <w:rFonts w:cs="Arial"/>
                <w:color w:val="000000"/>
                <w:sz w:val="20"/>
                <w:szCs w:val="20"/>
                <w:vertAlign w:val="subscript"/>
              </w:rPr>
              <w:t>2</w:t>
            </w:r>
            <w:r w:rsidRPr="00E14323">
              <w:rPr>
                <w:rFonts w:cs="Arial"/>
                <w:color w:val="000000"/>
                <w:sz w:val="20"/>
                <w:szCs w:val="20"/>
              </w:rPr>
              <w:t>-PICK1-CaPICK1)</w:t>
            </w:r>
          </w:p>
        </w:tc>
        <w:tc>
          <w:tcPr>
            <w:tcW w:w="681" w:type="pct"/>
            <w:vAlign w:val="center"/>
          </w:tcPr>
          <w:p w14:paraId="7B4CC98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21.6 l/(µmol*s)</w:t>
            </w:r>
          </w:p>
        </w:tc>
        <w:tc>
          <w:tcPr>
            <w:tcW w:w="510" w:type="pct"/>
            <w:vAlign w:val="center"/>
          </w:tcPr>
          <w:p w14:paraId="4BDB8E3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 1/s</w:t>
            </w:r>
          </w:p>
        </w:tc>
        <w:tc>
          <w:tcPr>
            <w:tcW w:w="964" w:type="pct"/>
          </w:tcPr>
          <w:p w14:paraId="40EBB5E9"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31</w:t>
            </w:r>
          </w:p>
        </w:tc>
      </w:tr>
      <w:tr w:rsidR="003E2BFB" w:rsidRPr="00F26CC1" w14:paraId="1D863154" w14:textId="77777777" w:rsidTr="006F740A">
        <w:tc>
          <w:tcPr>
            <w:tcW w:w="188" w:type="pct"/>
            <w:vAlign w:val="center"/>
          </w:tcPr>
          <w:p w14:paraId="1D96BCF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w:t>
            </w:r>
          </w:p>
        </w:tc>
        <w:tc>
          <w:tcPr>
            <w:tcW w:w="2657" w:type="pct"/>
            <w:vAlign w:val="center"/>
          </w:tcPr>
          <w:p w14:paraId="3ADB869A"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-PICK1-CaPICK1) + Ca = R1R2(pS</w:t>
            </w:r>
            <w:r w:rsidRPr="00E14323">
              <w:rPr>
                <w:rFonts w:cs="Arial"/>
                <w:color w:val="000000"/>
                <w:sz w:val="20"/>
                <w:szCs w:val="20"/>
                <w:vertAlign w:val="subscript"/>
              </w:rPr>
              <w:t>2</w:t>
            </w:r>
            <w:r w:rsidRPr="00E14323">
              <w:rPr>
                <w:rFonts w:cs="Arial"/>
                <w:color w:val="000000"/>
                <w:sz w:val="20"/>
                <w:szCs w:val="20"/>
              </w:rPr>
              <w:t>-CaPICK1-CaPICK1)</w:t>
            </w:r>
          </w:p>
        </w:tc>
        <w:tc>
          <w:tcPr>
            <w:tcW w:w="681" w:type="pct"/>
            <w:vAlign w:val="center"/>
          </w:tcPr>
          <w:p w14:paraId="12C790F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21.6 l/(µmol*s)</w:t>
            </w:r>
          </w:p>
        </w:tc>
        <w:tc>
          <w:tcPr>
            <w:tcW w:w="510" w:type="pct"/>
            <w:vAlign w:val="center"/>
          </w:tcPr>
          <w:p w14:paraId="0D12525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 1/s</w:t>
            </w:r>
          </w:p>
        </w:tc>
        <w:tc>
          <w:tcPr>
            <w:tcW w:w="964" w:type="pct"/>
          </w:tcPr>
          <w:p w14:paraId="12ECB270"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31</w:t>
            </w:r>
          </w:p>
        </w:tc>
      </w:tr>
      <w:tr w:rsidR="003E2BFB" w:rsidRPr="00F26CC1" w14:paraId="7BD4B95C" w14:textId="77777777" w:rsidTr="006F740A">
        <w:tc>
          <w:tcPr>
            <w:tcW w:w="188" w:type="pct"/>
            <w:vAlign w:val="center"/>
          </w:tcPr>
          <w:p w14:paraId="401F37A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w:t>
            </w:r>
          </w:p>
        </w:tc>
        <w:tc>
          <w:tcPr>
            <w:tcW w:w="2657" w:type="pct"/>
            <w:vAlign w:val="center"/>
          </w:tcPr>
          <w:p w14:paraId="08A72790"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 + Ca = R1R2(pS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0FA578A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21.6 l/(µmol*s)</w:t>
            </w:r>
          </w:p>
        </w:tc>
        <w:tc>
          <w:tcPr>
            <w:tcW w:w="510" w:type="pct"/>
            <w:vAlign w:val="center"/>
          </w:tcPr>
          <w:p w14:paraId="5A11B6F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 1/s</w:t>
            </w:r>
          </w:p>
        </w:tc>
        <w:tc>
          <w:tcPr>
            <w:tcW w:w="964" w:type="pct"/>
          </w:tcPr>
          <w:p w14:paraId="74A512F2"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31</w:t>
            </w:r>
          </w:p>
        </w:tc>
      </w:tr>
      <w:tr w:rsidR="003E2BFB" w:rsidRPr="00F26CC1" w14:paraId="12A2FB93" w14:textId="77777777" w:rsidTr="006F740A">
        <w:tc>
          <w:tcPr>
            <w:tcW w:w="188" w:type="pct"/>
            <w:vAlign w:val="center"/>
          </w:tcPr>
          <w:p w14:paraId="2AD7EA8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w:t>
            </w:r>
          </w:p>
        </w:tc>
        <w:tc>
          <w:tcPr>
            <w:tcW w:w="2657" w:type="pct"/>
            <w:vAlign w:val="center"/>
          </w:tcPr>
          <w:p w14:paraId="384DB488"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 + Ca = 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18139DA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10.8 l/(µmol*s)</w:t>
            </w:r>
          </w:p>
        </w:tc>
        <w:tc>
          <w:tcPr>
            <w:tcW w:w="510" w:type="pct"/>
            <w:vAlign w:val="center"/>
          </w:tcPr>
          <w:p w14:paraId="4394A84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 1/s</w:t>
            </w:r>
          </w:p>
        </w:tc>
        <w:tc>
          <w:tcPr>
            <w:tcW w:w="964" w:type="pct"/>
          </w:tcPr>
          <w:p w14:paraId="390868A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20</w:t>
            </w:r>
          </w:p>
        </w:tc>
      </w:tr>
      <w:tr w:rsidR="003E2BFB" w:rsidRPr="00F26CC1" w14:paraId="732DB89A" w14:textId="77777777" w:rsidTr="006F740A">
        <w:tc>
          <w:tcPr>
            <w:tcW w:w="188" w:type="pct"/>
            <w:vAlign w:val="center"/>
          </w:tcPr>
          <w:p w14:paraId="1199FF6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w:t>
            </w:r>
          </w:p>
        </w:tc>
        <w:tc>
          <w:tcPr>
            <w:tcW w:w="2657" w:type="pct"/>
            <w:vAlign w:val="center"/>
          </w:tcPr>
          <w:p w14:paraId="5BE7294B"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-CaPICK1-CaPICK1) + Ca = R1R2(pS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4E28022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10.8 l/(µmol*s)</w:t>
            </w:r>
          </w:p>
        </w:tc>
        <w:tc>
          <w:tcPr>
            <w:tcW w:w="510" w:type="pct"/>
            <w:vAlign w:val="center"/>
          </w:tcPr>
          <w:p w14:paraId="6FE77F3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 1/s</w:t>
            </w:r>
          </w:p>
        </w:tc>
        <w:tc>
          <w:tcPr>
            <w:tcW w:w="964" w:type="pct"/>
          </w:tcPr>
          <w:p w14:paraId="1F07394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20</w:t>
            </w:r>
          </w:p>
        </w:tc>
      </w:tr>
      <w:tr w:rsidR="003E2BFB" w:rsidRPr="00F26CC1" w14:paraId="3CBA5CF9" w14:textId="77777777" w:rsidTr="006F740A">
        <w:tc>
          <w:tcPr>
            <w:tcW w:w="188" w:type="pct"/>
            <w:vAlign w:val="center"/>
          </w:tcPr>
          <w:p w14:paraId="3C0FDB4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w:t>
            </w:r>
          </w:p>
        </w:tc>
        <w:tc>
          <w:tcPr>
            <w:tcW w:w="2657" w:type="pct"/>
            <w:vAlign w:val="center"/>
          </w:tcPr>
          <w:p w14:paraId="475C7CB9"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-PICK1-CaPICK1) + Ca = R1R2(pS</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4229B30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10.8 l/(µmol*s)</w:t>
            </w:r>
          </w:p>
        </w:tc>
        <w:tc>
          <w:tcPr>
            <w:tcW w:w="510" w:type="pct"/>
            <w:vAlign w:val="center"/>
          </w:tcPr>
          <w:p w14:paraId="54C6DE8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 1/s</w:t>
            </w:r>
          </w:p>
        </w:tc>
        <w:tc>
          <w:tcPr>
            <w:tcW w:w="964" w:type="pct"/>
          </w:tcPr>
          <w:p w14:paraId="6C52BA1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20</w:t>
            </w:r>
          </w:p>
        </w:tc>
      </w:tr>
      <w:tr w:rsidR="003E2BFB" w:rsidRPr="00F26CC1" w14:paraId="2C08A361" w14:textId="77777777" w:rsidTr="006F740A">
        <w:tc>
          <w:tcPr>
            <w:tcW w:w="188" w:type="pct"/>
            <w:vAlign w:val="center"/>
          </w:tcPr>
          <w:p w14:paraId="548D9B1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w:t>
            </w:r>
          </w:p>
        </w:tc>
        <w:tc>
          <w:tcPr>
            <w:tcW w:w="2657" w:type="pct"/>
            <w:vAlign w:val="center"/>
          </w:tcPr>
          <w:p w14:paraId="5783AB01"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 + Ca = 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7144238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10.8 l/(µmol*s)</w:t>
            </w:r>
          </w:p>
        </w:tc>
        <w:tc>
          <w:tcPr>
            <w:tcW w:w="510" w:type="pct"/>
            <w:vAlign w:val="center"/>
          </w:tcPr>
          <w:p w14:paraId="5E14980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 1/s</w:t>
            </w:r>
          </w:p>
        </w:tc>
        <w:tc>
          <w:tcPr>
            <w:tcW w:w="964" w:type="pct"/>
          </w:tcPr>
          <w:p w14:paraId="571A6E5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20</w:t>
            </w:r>
          </w:p>
        </w:tc>
      </w:tr>
      <w:tr w:rsidR="003E2BFB" w:rsidRPr="00F26CC1" w14:paraId="60F0C4A3" w14:textId="77777777" w:rsidTr="006F740A">
        <w:tc>
          <w:tcPr>
            <w:tcW w:w="188" w:type="pct"/>
            <w:vAlign w:val="center"/>
          </w:tcPr>
          <w:p w14:paraId="62707F8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w:t>
            </w:r>
          </w:p>
        </w:tc>
        <w:tc>
          <w:tcPr>
            <w:tcW w:w="2657" w:type="pct"/>
            <w:vAlign w:val="center"/>
          </w:tcPr>
          <w:p w14:paraId="10DA30B9" w14:textId="77777777" w:rsidR="003E2BFB" w:rsidRPr="00E14323" w:rsidRDefault="003E2BFB" w:rsidP="006F740A">
            <w:pPr>
              <w:rPr>
                <w:rFonts w:cs="Arial"/>
                <w:color w:val="000000"/>
                <w:sz w:val="20"/>
                <w:szCs w:val="20"/>
              </w:rPr>
            </w:pPr>
            <w:r w:rsidRPr="00E14323">
              <w:rPr>
                <w:rFonts w:cs="Arial"/>
                <w:color w:val="000000"/>
                <w:sz w:val="20"/>
                <w:szCs w:val="20"/>
              </w:rPr>
              <w:t>CaPICK1 + Ca = 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1D8BDD4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10.8 l/(µmol*s)</w:t>
            </w:r>
          </w:p>
        </w:tc>
        <w:tc>
          <w:tcPr>
            <w:tcW w:w="510" w:type="pct"/>
            <w:vAlign w:val="center"/>
          </w:tcPr>
          <w:p w14:paraId="19B4F63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 1/s</w:t>
            </w:r>
          </w:p>
        </w:tc>
        <w:tc>
          <w:tcPr>
            <w:tcW w:w="964" w:type="pct"/>
          </w:tcPr>
          <w:p w14:paraId="4E565467"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3B1461EE" w14:textId="77777777" w:rsidTr="006F740A">
        <w:tc>
          <w:tcPr>
            <w:tcW w:w="188" w:type="pct"/>
            <w:vAlign w:val="center"/>
          </w:tcPr>
          <w:p w14:paraId="0FB49D8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w:t>
            </w:r>
          </w:p>
        </w:tc>
        <w:tc>
          <w:tcPr>
            <w:tcW w:w="2657" w:type="pct"/>
            <w:vAlign w:val="center"/>
          </w:tcPr>
          <w:p w14:paraId="1F0BDE45"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 + Ca</w:t>
            </w:r>
            <w:r w:rsidRPr="00E14323">
              <w:rPr>
                <w:rFonts w:cs="Arial"/>
                <w:color w:val="000000"/>
                <w:sz w:val="20"/>
                <w:szCs w:val="20"/>
                <w:vertAlign w:val="subscript"/>
              </w:rPr>
              <w:t>2</w:t>
            </w:r>
            <w:r w:rsidRPr="00E14323">
              <w:rPr>
                <w:rFonts w:cs="Arial"/>
                <w:color w:val="000000"/>
                <w:sz w:val="20"/>
                <w:szCs w:val="20"/>
              </w:rPr>
              <w:t>PICK1 = 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255AC69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2680B02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31F264DE" w14:textId="409BC9C1" w:rsidR="003E2BFB" w:rsidRPr="00E02207"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&lt;citation&gt;&lt;priority&gt;0&lt;/priority&gt;&lt;uuid&gt;4F4A460C-6774-4097-B722-F0BF177DD8BF&lt;/uuid&gt;&lt;publications&gt;&lt;publication&gt;&lt;subtype&gt;400&lt;/subtype&gt;&lt;title&gt;Switching On Depression and Potentiation in the Cerebellum.&lt;/title&gt;&lt;url&gt;https://linkinghub.elsevier.com/retrieve/pii/S2211124717319216&lt;/url&gt;&lt;volume&gt;22&lt;/volume&gt;&lt;revision_date&gt;99201711101200000000222000&lt;/revision_date&gt;&lt;publication_date&gt;99201801161200000000222000&lt;/publication_date&gt;&lt;uuid&gt;A26988F4-5A99-4F20-97AD-126DA7530869&lt;/uuid&gt;&lt;type&gt;400&lt;/type&gt;&lt;accepted_date&gt;99201712221200000000222000&lt;/accepted_date&gt;&lt;number&gt;3&lt;/number&gt;&lt;submission_date&gt;99201702021200000000222000&lt;/submission_date&gt;&lt;doi&gt;10.1016/j.celrep.2017.12.084&lt;/doi&gt;&lt;institution&gt;Computational Neuroscience Unit, Okinawa Institute of Science and Technology Graduate University, Onna-son, Okinawa 904-0495, Japan. Electronic address: andrew.gallimore@oist.jp.&lt;/institution&gt;&lt;startpage&gt;722&lt;/startpage&gt;&lt;endpage&gt;733&lt;/endpage&gt;&lt;bundle&gt;&lt;publication&gt;&lt;title&gt;Cell Reports&lt;/title&gt;&lt;uuid&gt;A8A3F3B7-DD88-4A44-96A8-CBE14408F9D4&lt;/uuid&gt;&lt;subtype&gt;-100&lt;/subtype&gt;&lt;publisher&gt;ElsevierCompany.&lt;/publisher&gt;&lt;type&gt;-100&lt;/type&gt;&lt;/publication&gt;&lt;/bundle&gt;&lt;authors&gt;&lt;author&gt;&lt;lastName&gt;Gallimore&lt;/lastName&gt;&lt;firstName&gt;Andrew&lt;/firstName&gt;&lt;middleNames&gt;R&lt;/middleNames&gt;&lt;/author&gt;&lt;author&gt;&lt;lastName&gt;Kim&lt;/lastName&gt;&lt;firstName&gt;Taegon&lt;/firstName&gt;&lt;/author&gt;&lt;author&gt;&lt;lastName&gt;Tanaka-Yamamoto&lt;/lastName&gt;&lt;firstName&gt;Keiko&lt;/firstName&gt;&lt;/author&gt;&lt;author&gt;&lt;lastName&gt;Schutter&lt;/lastName&gt;&lt;nonDroppingParticle&gt;De&lt;/nonDroppingParticle&gt;&lt;firstName&gt;Erik&lt;/firstName&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[43]</w:t>
            </w:r>
            <w:r>
              <w:rPr>
                <w:rFonts w:ascii="Arial" w:hAnsi="Arial" w:cs="Arial"/>
                <w:sz w:val="20"/>
                <w:szCs w:val="20"/>
              </w:rPr>
              <w:fldChar w:fldCharType="end"/>
            </w:r>
          </w:p>
        </w:tc>
      </w:tr>
      <w:tr w:rsidR="003E2BFB" w:rsidRPr="00F26CC1" w14:paraId="52254E35" w14:textId="77777777" w:rsidTr="006F740A">
        <w:tc>
          <w:tcPr>
            <w:tcW w:w="188" w:type="pct"/>
            <w:vAlign w:val="center"/>
          </w:tcPr>
          <w:p w14:paraId="17FDB3A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w:t>
            </w:r>
          </w:p>
        </w:tc>
        <w:tc>
          <w:tcPr>
            <w:tcW w:w="2657" w:type="pct"/>
            <w:vAlign w:val="center"/>
          </w:tcPr>
          <w:p w14:paraId="7AE2502E"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 + Ca</w:t>
            </w:r>
            <w:r w:rsidRPr="00E14323">
              <w:rPr>
                <w:rFonts w:cs="Arial"/>
                <w:color w:val="000000"/>
                <w:sz w:val="20"/>
                <w:szCs w:val="20"/>
                <w:vertAlign w:val="subscript"/>
              </w:rPr>
              <w:t>2</w:t>
            </w:r>
            <w:r w:rsidRPr="00E14323">
              <w:rPr>
                <w:rFonts w:cs="Arial"/>
                <w:color w:val="000000"/>
                <w:sz w:val="20"/>
                <w:szCs w:val="20"/>
              </w:rPr>
              <w:t>PICK1 = R1R2(pS</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572AE33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235C254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210EDC47"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21</w:t>
            </w:r>
          </w:p>
        </w:tc>
      </w:tr>
      <w:tr w:rsidR="003E2BFB" w:rsidRPr="00F26CC1" w14:paraId="1C1990D1" w14:textId="77777777" w:rsidTr="006F740A">
        <w:tc>
          <w:tcPr>
            <w:tcW w:w="188" w:type="pct"/>
            <w:vAlign w:val="center"/>
          </w:tcPr>
          <w:p w14:paraId="7C362CD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w:t>
            </w:r>
          </w:p>
        </w:tc>
        <w:tc>
          <w:tcPr>
            <w:tcW w:w="2657" w:type="pct"/>
            <w:vAlign w:val="center"/>
          </w:tcPr>
          <w:p w14:paraId="4563B316"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 + Ca</w:t>
            </w:r>
            <w:r w:rsidRPr="00E14323">
              <w:rPr>
                <w:rFonts w:cs="Arial"/>
                <w:color w:val="000000"/>
                <w:sz w:val="20"/>
                <w:szCs w:val="20"/>
                <w:vertAlign w:val="subscript"/>
              </w:rPr>
              <w:t>2</w:t>
            </w:r>
            <w:r w:rsidRPr="00E14323">
              <w:rPr>
                <w:rFonts w:cs="Arial"/>
                <w:color w:val="000000"/>
                <w:sz w:val="20"/>
                <w:szCs w:val="20"/>
              </w:rPr>
              <w:t>PICK1 = R1R2(pS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1CDA31A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79AEB0C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3DC07A1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21</w:t>
            </w:r>
          </w:p>
        </w:tc>
      </w:tr>
      <w:tr w:rsidR="003E2BFB" w:rsidRPr="00F26CC1" w14:paraId="3B338F43" w14:textId="77777777" w:rsidTr="006F740A">
        <w:tc>
          <w:tcPr>
            <w:tcW w:w="188" w:type="pct"/>
            <w:vAlign w:val="center"/>
          </w:tcPr>
          <w:p w14:paraId="1BD5531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w:t>
            </w:r>
          </w:p>
        </w:tc>
        <w:tc>
          <w:tcPr>
            <w:tcW w:w="2657" w:type="pct"/>
            <w:vAlign w:val="center"/>
          </w:tcPr>
          <w:p w14:paraId="61E10619"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 + Ca</w:t>
            </w:r>
            <w:r w:rsidRPr="00E14323">
              <w:rPr>
                <w:rFonts w:cs="Arial"/>
                <w:color w:val="000000"/>
                <w:sz w:val="20"/>
                <w:szCs w:val="20"/>
                <w:vertAlign w:val="subscript"/>
              </w:rPr>
              <w:t>2</w:t>
            </w:r>
            <w:r w:rsidRPr="00E14323">
              <w:rPr>
                <w:rFonts w:cs="Arial"/>
                <w:color w:val="000000"/>
                <w:sz w:val="20"/>
                <w:szCs w:val="20"/>
              </w:rPr>
              <w:t>PICK1 = 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10B3D32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5DB7A85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69C16459"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21</w:t>
            </w:r>
          </w:p>
        </w:tc>
      </w:tr>
      <w:tr w:rsidR="003E2BFB" w:rsidRPr="00F26CC1" w14:paraId="3219C767" w14:textId="77777777" w:rsidTr="006F740A">
        <w:tc>
          <w:tcPr>
            <w:tcW w:w="188" w:type="pct"/>
            <w:vAlign w:val="center"/>
          </w:tcPr>
          <w:p w14:paraId="440BCA8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w:t>
            </w:r>
          </w:p>
        </w:tc>
        <w:tc>
          <w:tcPr>
            <w:tcW w:w="2657" w:type="pct"/>
            <w:vAlign w:val="center"/>
          </w:tcPr>
          <w:p w14:paraId="1365073E" w14:textId="77777777" w:rsidR="003E2BFB" w:rsidRPr="00E14323" w:rsidRDefault="003E2BFB" w:rsidP="006F740A">
            <w:pPr>
              <w:rPr>
                <w:rFonts w:cs="Arial"/>
                <w:color w:val="000000"/>
                <w:sz w:val="20"/>
                <w:szCs w:val="20"/>
              </w:rPr>
            </w:pPr>
            <w:r w:rsidRPr="00E14323">
              <w:rPr>
                <w:rFonts w:cs="Arial"/>
                <w:color w:val="000000"/>
                <w:sz w:val="20"/>
                <w:szCs w:val="20"/>
              </w:rPr>
              <w:t>CaPKC + Ca = Ca</w:t>
            </w:r>
            <w:r w:rsidRPr="00E14323">
              <w:rPr>
                <w:rFonts w:cs="Arial"/>
                <w:color w:val="000000"/>
                <w:sz w:val="20"/>
                <w:szCs w:val="20"/>
                <w:vertAlign w:val="subscript"/>
              </w:rPr>
              <w:t>2</w:t>
            </w:r>
            <w:r w:rsidRPr="00E14323">
              <w:rPr>
                <w:rFonts w:cs="Arial"/>
                <w:color w:val="000000"/>
                <w:sz w:val="20"/>
                <w:szCs w:val="20"/>
              </w:rPr>
              <w:t>PKC</w:t>
            </w:r>
          </w:p>
        </w:tc>
        <w:tc>
          <w:tcPr>
            <w:tcW w:w="681" w:type="pct"/>
            <w:vAlign w:val="center"/>
          </w:tcPr>
          <w:p w14:paraId="25D38E7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45.45 l/(µmol*s)</w:t>
            </w:r>
          </w:p>
        </w:tc>
        <w:tc>
          <w:tcPr>
            <w:tcW w:w="510" w:type="pct"/>
            <w:vAlign w:val="center"/>
          </w:tcPr>
          <w:p w14:paraId="400D6D3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 1/s</w:t>
            </w:r>
          </w:p>
        </w:tc>
        <w:tc>
          <w:tcPr>
            <w:tcW w:w="964" w:type="pct"/>
          </w:tcPr>
          <w:p w14:paraId="5E244FE4" w14:textId="40DEE8A6"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&lt;citation&gt;&lt;priority&gt;0&lt;/priority&gt;&lt;uuid&gt;C2288039-0C3F-4F36-B06A-F726630477D5&lt;/uuid&gt;&lt;publications&gt;&lt;publication&gt;&lt;subtype&gt;400&lt;/subtype&gt;&lt;title&gt;C2 domains of protein kinase C isoforms alpha, beta, and gamma: activation parameters and calcium stoichiometries of the membrane-bound state.&lt;/title&gt;&lt;url&gt;http://eutils.ncbi.nlm.nih.gov/entrez/eutils/elink.fcgi?dbfrom=pubmed&amp;amp;id=12234184&amp;amp;retmode=ref&amp;amp;cmd=prlinks&lt;/url&gt;&lt;volume&gt;41&lt;/volume&gt;&lt;publication_date&gt;99200209241200000000222000&lt;/publication_date&gt;&lt;uuid&gt;11288EE4-8465-45B6-84DC-64A9F51D744B&lt;/uuid&gt;&lt;type&gt;400&lt;/type&gt;&lt;number&gt;38&lt;/number&gt;&lt;institution&gt;Department of Chemistry and Biochemistry, University of Colorado, Boulder, Colorado 80309-0215, USA.&lt;/institution&gt;&lt;startpage&gt;11411&lt;/startpage&gt;&lt;endpage&gt;11424&lt;/endpage&gt;&lt;bundle&gt;&lt;publication&gt;&lt;title&gt;Biochemistry (Washington)&lt;/title&gt;&lt;uuid&gt;31B617BB-4018-4703-B10D-1AF30B312641&lt;/uuid&gt;&lt;subtype&gt;-100&lt;/subtype&gt;&lt;publisher&gt; American Chemical Society&lt;/publisher&gt;&lt;type&gt;-100&lt;/type&gt;&lt;/publication&gt;&lt;/bundle&gt;&lt;authors&gt;&lt;author&gt;&lt;lastName&gt;Kohout&lt;/lastName&gt;&lt;firstName&gt;Susy&lt;/firstName&gt;&lt;middleNames&gt;C&lt;/middleNames&gt;&lt;/author&gt;&lt;author&gt;&lt;lastName&gt;Corbalán-García&lt;/lastName&gt;&lt;firstName&gt;Senena&lt;/firstName&gt;&lt;/author&gt;&lt;author&gt;&lt;lastName&gt;Torrecillas&lt;/lastName&gt;&lt;firstName&gt;Alejandro&lt;/firstName&gt;&lt;/author&gt;&lt;author&gt;&lt;lastName&gt;Gómez-Fernández&lt;/lastName&gt;&lt;firstName&gt;Juan&lt;/firstName&gt;&lt;middleNames&gt;C&lt;/middleNames&gt;&lt;/author&gt;&lt;author&gt;&lt;lastName&gt;Falke&lt;/lastName&gt;&lt;firstName&gt;Joseph&lt;/firstName&gt;&lt;middleNames&gt;J&lt;/middleNames&gt;&lt;/author&gt;&lt;/authors&gt;&lt;/publication&gt;&lt;publication&gt;&lt;subtype&gt;400&lt;/subtype&gt;&lt;publisher&gt;American Chemical Society&lt;/publisher&gt;&lt;title&gt;Calorimetric study of the interaction of the C2 domains of classical protein kinase C isoenzymes with Ca2+ and phospholipids.&lt;/title&gt;&lt;url&gt;http://pubs.acs.org/doi/abs/10.1021/bi0489659&lt;/url&gt;&lt;volume&gt;43&lt;/volume&gt;&lt;publication_date&gt;99200409211200000000222000&lt;/publication_date&gt;&lt;uuid&gt;CF0F6EA8-030E-4413-A97A-0636440C3C4F&lt;/uuid&gt;&lt;type&gt;400&lt;/type&gt;&lt;number&gt;37&lt;/number&gt;&lt;doi&gt;10.1021/bi0489659&lt;/doi&gt;&lt;institution&gt;Departamento de Bioquímica y Biología Molecular (A), Facultad de Veterinaria, Universidad de Murcia, Apartado de Correos 4021, E-30080-Murcia, Spain.&lt;/institution&gt;&lt;startpage&gt;11727&lt;/startpage&gt;&lt;endpage&gt;11739&lt;/endpage&gt;&lt;bundle&gt;&lt;publication&gt;&lt;title&gt;Biochemistry (Washington)&lt;/title&gt;&lt;uuid&gt;31B617BB-4018-4703-B10D-1AF30B312641&lt;/uuid&gt;&lt;subtype&gt;-100&lt;/subtype&gt;&lt;publisher&gt; American Chemical Society&lt;/publisher&gt;&lt;type&gt;-100&lt;/type&gt;&lt;/publication&gt;&lt;/bundle&gt;&lt;authors&gt;&lt;author&gt;&lt;lastName&gt;Torrecillas&lt;/lastName&gt;&lt;firstName&gt;Alejandro&lt;/firstName&gt;&lt;/author&gt;&lt;author&gt;&lt;lastName&gt;Laynez&lt;/lastName&gt;&lt;firstName&gt;José&lt;/firstName&gt;&lt;/author&gt;&lt;author&gt;&lt;lastName&gt;Menéndez&lt;/lastName&gt;&lt;firstName&gt;Margarita&lt;/firstName&gt;&lt;/author&gt;&lt;author&gt;&lt;lastName&gt;Corbalán-García&lt;/lastName&gt;&lt;firstName&gt;Senena&lt;/firstName&gt;&lt;/author&gt;&lt;author&gt;&lt;lastName&gt;Gómez-Fernández&lt;/lastName&gt;&lt;firstName&gt;Juan&lt;/firstName&gt;&lt;middleNames&gt;C&lt;/middleNames&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[6,7,24,44]</w:t>
            </w:r>
            <w:r>
              <w:rPr>
                <w:rFonts w:ascii="Arial" w:hAnsi="Arial" w:cs="Arial"/>
                <w:sz w:val="20"/>
                <w:szCs w:val="20"/>
              </w:rPr>
              <w:fldChar w:fldCharType="end"/>
            </w:r>
          </w:p>
        </w:tc>
      </w:tr>
      <w:tr w:rsidR="003E2BFB" w:rsidRPr="00F26CC1" w14:paraId="78FA7329" w14:textId="77777777" w:rsidTr="006F740A">
        <w:tc>
          <w:tcPr>
            <w:tcW w:w="188" w:type="pct"/>
            <w:vAlign w:val="center"/>
          </w:tcPr>
          <w:p w14:paraId="220391A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w:t>
            </w:r>
          </w:p>
        </w:tc>
        <w:tc>
          <w:tcPr>
            <w:tcW w:w="2657" w:type="pct"/>
            <w:vAlign w:val="center"/>
          </w:tcPr>
          <w:p w14:paraId="7DF6DE2C"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PKC + Ca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02B6348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45.45 l/(µmol*s)</w:t>
            </w:r>
          </w:p>
        </w:tc>
        <w:tc>
          <w:tcPr>
            <w:tcW w:w="510" w:type="pct"/>
            <w:vAlign w:val="center"/>
          </w:tcPr>
          <w:p w14:paraId="2309B9F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 1/s</w:t>
            </w:r>
          </w:p>
        </w:tc>
        <w:tc>
          <w:tcPr>
            <w:tcW w:w="964" w:type="pct"/>
          </w:tcPr>
          <w:p w14:paraId="472F3469" w14:textId="66188138"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&lt;citation&gt;&lt;priority&gt;0&lt;/priority&gt;&lt;uuid&gt;D1EF41B3-AD9F-45BF-9283-964B2EC8E096&lt;/uuid&gt;&lt;publications&gt;&lt;publication&gt;&lt;subtype&gt;400&lt;/subtype&gt;&lt;title&gt;C2 domains of protein kinase C isoforms alpha, beta, and gamma: activation parameters and calcium stoichiometries of the membrane-bound state.&lt;/title&gt;&lt;url&gt;http://eutils.ncbi.nlm.nih.gov/entrez/eutils/elink.fcgi?dbfrom=pubmed&amp;amp;id=12234184&amp;amp;retmode=ref&amp;amp;cmd=prlinks&lt;/url&gt;&lt;volume&gt;41&lt;/volume&gt;&lt;publication_date&gt;99200209241200000000222000&lt;/publication_date&gt;&lt;uuid&gt;11288EE4-8465-45B6-84DC-64A9F51D744B&lt;/uuid&gt;&lt;type&gt;400&lt;/type&gt;&lt;number&gt;38&lt;/number&gt;&lt;institution&gt;Department of Chemistry and Biochemistry, University of Colorado, Boulder, Colorado 80309-0215, USA.&lt;/institution&gt;&lt;startpage&gt;11411&lt;/startpage&gt;&lt;endpage&gt;11424&lt;/endpage&gt;&lt;bundle&gt;&lt;publication&gt;&lt;title&gt;Biochemistry (Washington)&lt;/title&gt;&lt;uuid&gt;31B617BB-4018-4703-B10D-1AF30B312641&lt;/uuid&gt;&lt;subtype&gt;-100&lt;/subtype&gt;&lt;publisher&gt; American Chemical Society&lt;/publisher&gt;&lt;type&gt;-100&lt;/type&gt;&lt;/publication&gt;&lt;/bundle&gt;&lt;authors&gt;&lt;author&gt;&lt;lastName&gt;Kohout&lt;/lastName&gt;&lt;firstName&gt;Susy&lt;/firstName&gt;&lt;middleNames&gt;C&lt;/middleNames&gt;&lt;/author&gt;&lt;author&gt;&lt;lastName&gt;Corbalán-García&lt;/lastName&gt;&lt;firstName&gt;Senena&lt;/firstName&gt;&lt;/author&gt;&lt;author&gt;&lt;lastName&gt;Torrecillas&lt;/lastName&gt;&lt;firstName&gt;Alejandro&lt;/firstName&gt;&lt;/author&gt;&lt;author&gt;&lt;lastName&gt;Gómez-Fernández&lt;/lastName&gt;&lt;firstName&gt;Juan&lt;/firstName&gt;&lt;middleNames&gt;C&lt;/middleNames&gt;&lt;/author&gt;&lt;author&gt;&lt;lastName&gt;Falke&lt;/lastName&gt;&lt;firstName&gt;Joseph&lt;/firstName&gt;&lt;middleNames&gt;J&lt;/middleNames&gt;&lt;/author&gt;&lt;/authors&gt;&lt;/publication&gt;&lt;publication&gt;&lt;subtype&gt;400&lt;/subtype&gt;&lt;publisher&gt;American Chemical Society&lt;/publisher&gt;&lt;title&gt;Calorimetric study of the interaction of the C2 domains of classical protein kinase C isoenzymes with Ca2+ and phospholipids.&lt;/title&gt;&lt;url&gt;http://pubs.acs.org/doi/abs/10.1021/bi0489659&lt;/url&gt;&lt;volume&gt;43&lt;/volume&gt;&lt;publication_date&gt;99200409211200000000222000&lt;/publication_date&gt;&lt;uuid&gt;CF0F6EA8-030E-4413-A97A-0636440C3C4F&lt;/uuid&gt;&lt;type&gt;400&lt;/type&gt;&lt;number&gt;37&lt;/number&gt;&lt;doi&gt;10.1021/bi0489659&lt;/doi&gt;&lt;institution&gt;Departamento de Bioquímica y Biología Molecular (A), Facultad de Veterinaria, Universidad de Murcia, Apartado de Correos 4021, E-30080-Murcia, Spain.&lt;/institution&gt;&lt;startpage&gt;11727&lt;/startpage&gt;&lt;endpage&gt;11739&lt;/endpage&gt;&lt;bundle&gt;&lt;publication&gt;&lt;title&gt;Biochemistry (Washington)&lt;/title&gt;&lt;uuid&gt;31B617BB-4018-4703-B10D-1AF30B312641&lt;/uuid&gt;&lt;subtype&gt;-100&lt;/subtype&gt;&lt;publisher&gt; American Chemical Society&lt;/publisher&gt;&lt;type&gt;-100&lt;/type&gt;&lt;/publication&gt;&lt;/bundle&gt;&lt;authors&gt;&lt;author&gt;&lt;lastName&gt;Torrecillas&lt;/lastName&gt;&lt;firstName&gt;Alejandro&lt;/firstName&gt;&lt;/author&gt;&lt;author&gt;&lt;lastName&gt;Laynez&lt;/lastName&gt;&lt;firstName&gt;José&lt;/firstName&gt;&lt;/author&gt;&lt;author&gt;&lt;lastName&gt;Menéndez&lt;/lastName&gt;&lt;firstName&gt;Margarita&lt;/firstName&gt;&lt;/author&gt;&lt;author&gt;&lt;lastName&gt;Corbalán-García&lt;/lastName&gt;&lt;firstName&gt;Senena&lt;/firstName&gt;&lt;/author&gt;&lt;author&gt;&lt;lastName&gt;Gómez-Fernández&lt;/lastName&gt;&lt;firstName&gt;Juan&lt;/firstName&gt;&lt;middleNames&gt;C&lt;/middleNames&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[6,7,24,44]</w:t>
            </w:r>
            <w:r>
              <w:rPr>
                <w:rFonts w:ascii="Arial" w:hAnsi="Arial" w:cs="Arial"/>
                <w:sz w:val="20"/>
                <w:szCs w:val="20"/>
              </w:rPr>
              <w:fldChar w:fldCharType="end"/>
            </w:r>
          </w:p>
        </w:tc>
      </w:tr>
      <w:tr w:rsidR="003E2BFB" w:rsidRPr="00F26CC1" w14:paraId="521F0EF3" w14:textId="77777777" w:rsidTr="006F740A">
        <w:tc>
          <w:tcPr>
            <w:tcW w:w="188" w:type="pct"/>
            <w:vAlign w:val="center"/>
          </w:tcPr>
          <w:p w14:paraId="3B20F5F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w:t>
            </w:r>
          </w:p>
        </w:tc>
        <w:tc>
          <w:tcPr>
            <w:tcW w:w="2657" w:type="pct"/>
            <w:vAlign w:val="center"/>
          </w:tcPr>
          <w:p w14:paraId="7A89BBC1" w14:textId="77777777" w:rsidR="003E2BFB" w:rsidRPr="00E14323" w:rsidRDefault="003E2BFB" w:rsidP="006F740A">
            <w:pPr>
              <w:rPr>
                <w:rFonts w:cs="Arial"/>
                <w:color w:val="000000"/>
                <w:sz w:val="20"/>
                <w:szCs w:val="20"/>
              </w:rPr>
            </w:pPr>
            <w:r w:rsidRPr="00E14323">
              <w:rPr>
                <w:rFonts w:cs="Arial"/>
                <w:color w:val="000000"/>
                <w:sz w:val="20"/>
                <w:szCs w:val="20"/>
              </w:rPr>
              <w:t>2 * Ca + CaM = CaMCa</w:t>
            </w:r>
            <w:r w:rsidRPr="00E14323">
              <w:rPr>
                <w:rFonts w:cs="Arial"/>
                <w:color w:val="000000"/>
                <w:sz w:val="20"/>
                <w:szCs w:val="20"/>
                <w:vertAlign w:val="subscript"/>
              </w:rPr>
              <w:t>2</w:t>
            </w:r>
          </w:p>
        </w:tc>
        <w:tc>
          <w:tcPr>
            <w:tcW w:w="681" w:type="pct"/>
            <w:vAlign w:val="center"/>
          </w:tcPr>
          <w:p w14:paraId="10F4DAF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6000 l²/(µmol²*s)</w:t>
            </w:r>
          </w:p>
        </w:tc>
        <w:tc>
          <w:tcPr>
            <w:tcW w:w="510" w:type="pct"/>
            <w:vAlign w:val="center"/>
          </w:tcPr>
          <w:p w14:paraId="1C8024E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9.1 1/s</w:t>
            </w:r>
          </w:p>
        </w:tc>
        <w:tc>
          <w:tcPr>
            <w:tcW w:w="964" w:type="pct"/>
          </w:tcPr>
          <w:p w14:paraId="7B143AC2" w14:textId="48D85B1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&lt;citation&gt;&lt;priority&gt;0&lt;/priority&gt;&lt;uuid&gt;91F02E82-C3FF-47FE-801F-C2249D886A3C&lt;/uuid&gt;&lt;publications&gt;&lt;publication&gt;&lt;subtype&gt;400&lt;/subtype&gt;&lt;title&gt;Kinetic control of the dissociation pathway of calmodulin-peptide complexes.&lt;/title&gt;&lt;url&gt;http://eutils.ncbi.nlm.nih.gov/entrez/eutils/elink.fcgi?dbfrom=pubmed&amp;amp;id=9013581&amp;amp;retmode=ref&amp;amp;cmd=prlinks&lt;/url&gt;&lt;volume&gt;272&lt;/volume&gt;&lt;publication_date&gt;99199702071200000000222000&lt;/publication_date&gt;&lt;uuid&gt;13C65597-3508-4406-95D0-F01FA8FFDA9C&lt;/uuid&gt;&lt;type&gt;400&lt;/type&gt;&lt;number&gt;6&lt;/number&gt;&lt;institution&gt;Division of Physical Biochemistry, National Institute for Medical Research, Mill Hill, London NW7 1AA, United Kingdom.&lt;/institution&gt;&lt;startpage&gt;3389&lt;/startpage&gt;&lt;endpage&gt;3397&lt;/endpage&gt;&lt;bundle&gt;&lt;publication&gt;&lt;title&gt;The Journal of biological chemistry&lt;/title&gt;&lt;uuid&gt;C1362205-683E-43B2-B739-16CFBE2EE983&lt;/uuid&gt;&lt;subtype&gt;-100&lt;/subtype&gt;&lt;type&gt;-100&lt;/type&gt;&lt;/publication&gt;&lt;/bundle&gt;&lt;authors&gt;&lt;author&gt;&lt;lastName&gt;Brown&lt;/lastName&gt;&lt;firstName&gt;S&lt;/firstName&gt;&lt;middleNames&gt;E&lt;/middleNames&gt;&lt;/author&gt;&lt;author&gt;&lt;lastName&gt;Martin&lt;/lastName&gt;&lt;firstName&gt;S&lt;/firstName&gt;&lt;middleNames&gt;R&lt;/middleNames&gt;&lt;/author&gt;&lt;author&gt;&lt;lastName&gt;Bayley&lt;/lastName&gt;&lt;firstName&gt;P&lt;/firstName&gt;&lt;middleNames&gt;M&lt;/middleNames&gt;&lt;/author&gt;&lt;/authors&gt;&lt;/publication&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[8,45]</w:t>
            </w:r>
            <w:r>
              <w:rPr>
                <w:rFonts w:ascii="Arial" w:hAnsi="Arial" w:cs="Arial"/>
                <w:sz w:val="20"/>
                <w:szCs w:val="20"/>
              </w:rPr>
              <w:fldChar w:fldCharType="end"/>
            </w:r>
          </w:p>
        </w:tc>
      </w:tr>
      <w:tr w:rsidR="003E2BFB" w:rsidRPr="00F26CC1" w14:paraId="0FF5936E" w14:textId="77777777" w:rsidTr="006F740A">
        <w:tc>
          <w:tcPr>
            <w:tcW w:w="188" w:type="pct"/>
            <w:vAlign w:val="center"/>
          </w:tcPr>
          <w:p w14:paraId="0C8D5E7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w:t>
            </w:r>
          </w:p>
        </w:tc>
        <w:tc>
          <w:tcPr>
            <w:tcW w:w="2657" w:type="pct"/>
            <w:vAlign w:val="center"/>
          </w:tcPr>
          <w:p w14:paraId="266DBB12" w14:textId="77777777" w:rsidR="003E2BFB" w:rsidRPr="00E14323" w:rsidRDefault="003E2BFB" w:rsidP="006F740A">
            <w:pPr>
              <w:rPr>
                <w:rFonts w:cs="Arial"/>
                <w:color w:val="000000"/>
                <w:sz w:val="20"/>
                <w:szCs w:val="20"/>
              </w:rPr>
            </w:pPr>
            <w:r w:rsidRPr="00E14323">
              <w:rPr>
                <w:rFonts w:cs="Arial"/>
                <w:color w:val="000000"/>
                <w:sz w:val="20"/>
                <w:szCs w:val="20"/>
              </w:rPr>
              <w:t>2 * Ca + CaMCa</w:t>
            </w:r>
            <w:r w:rsidRPr="00E14323">
              <w:rPr>
                <w:rFonts w:cs="Arial"/>
                <w:color w:val="000000"/>
                <w:sz w:val="20"/>
                <w:szCs w:val="20"/>
                <w:vertAlign w:val="subscript"/>
              </w:rPr>
              <w:t>2</w:t>
            </w:r>
            <w:r w:rsidRPr="00E14323">
              <w:rPr>
                <w:rFonts w:cs="Arial"/>
                <w:color w:val="000000"/>
                <w:sz w:val="20"/>
                <w:szCs w:val="20"/>
              </w:rPr>
              <w:t xml:space="preserve"> = CaMCa</w:t>
            </w:r>
            <w:r w:rsidRPr="00E14323">
              <w:rPr>
                <w:rFonts w:cs="Arial"/>
                <w:color w:val="000000"/>
                <w:sz w:val="20"/>
                <w:szCs w:val="20"/>
                <w:vertAlign w:val="subscript"/>
              </w:rPr>
              <w:t>4</w:t>
            </w:r>
          </w:p>
        </w:tc>
        <w:tc>
          <w:tcPr>
            <w:tcW w:w="681" w:type="pct"/>
            <w:vAlign w:val="center"/>
          </w:tcPr>
          <w:p w14:paraId="5AAE721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100000 l²/(µmol²*s)</w:t>
            </w:r>
          </w:p>
        </w:tc>
        <w:tc>
          <w:tcPr>
            <w:tcW w:w="510" w:type="pct"/>
            <w:vAlign w:val="center"/>
          </w:tcPr>
          <w:p w14:paraId="715B99F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1000 1/s</w:t>
            </w:r>
          </w:p>
        </w:tc>
        <w:tc>
          <w:tcPr>
            <w:tcW w:w="964" w:type="pct"/>
          </w:tcPr>
          <w:p w14:paraId="622DBE97" w14:textId="1AC64BE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&lt;citation&gt;&lt;priority&gt;0&lt;/priority&gt;&lt;uuid&gt;3FD309D5-8317-41B5-8259-59103D116557&lt;/uuid&gt;&lt;publications&gt;&lt;publication&gt;&lt;subtype&gt;400&lt;/subtype&gt;&lt;publisher&gt;American Society for Biochemistry and Molecular Biology&lt;/publisher&gt;&lt;title&gt;A new role for IQ motif proteins in regulating calmodulin function.&lt;/title&gt;&lt;url&gt;http://www.jbc.org/lookup/doi/10.1074/jbc.C300372200&lt;/url&gt;&lt;volume&gt;278&lt;/volume&gt;&lt;publication_date&gt;99200312121200000000222000&lt;/publication_date&gt;&lt;uuid&gt;21073F04-FEF0-4717-B20A-95405F41F8AB&lt;/uuid&gt;&lt;type&gt;400&lt;/type&gt;&lt;number&gt;50&lt;/number&gt;&lt;doi&gt;10.1074/jbc.C300372200&lt;/doi&gt;&lt;institution&gt;Department of Biochemistry and Molecular Biology, University of Texas Medical School, Houston, Texas 77030, USA. John.Putkey@uth.tmc.edu&lt;/institution&gt;&lt;startpage&gt;49667&lt;/startpage&gt;&lt;endpage&gt;49670&lt;/endpage&gt;&lt;bundle&gt;&lt;publication&gt;&lt;title&gt;The Journal of biological chemistry&lt;/title&gt;&lt;uuid&gt;C1362205-683E-43B2-B739-16CFBE2EE983&lt;/uuid&gt;&lt;subtype&gt;-100&lt;/subtype&gt;&lt;type&gt;-100&lt;/type&gt;&lt;/publication&gt;&lt;/bundle&gt;&lt;authors&gt;&lt;author&gt;&lt;lastName&gt;Putkey&lt;/lastName&gt;&lt;firstName&gt;John&lt;/firstName&gt;&lt;middleNames&gt;A&lt;/middleNames&gt;&lt;/author&gt;&lt;author&gt;&lt;lastName&gt;Kleerekoper&lt;/lastName&gt;&lt;firstName&gt;Quinn&lt;/firstName&gt;&lt;/author&gt;&lt;author&gt;&lt;lastName&gt;Gaertner&lt;/lastName&gt;&lt;firstName&gt;Tara&lt;/firstName&gt;&lt;middleNames&gt;R&lt;/middleNames&gt;&lt;/author&gt;&lt;author&gt;&lt;lastName&gt;Waxham&lt;/lastName&gt;&lt;firstName&gt;M&lt;/firstName&gt;&lt;middleNames&gt;Neal&lt;/middleNames&gt;&lt;/author&gt;&lt;/authors&gt;&lt;/publication&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[8,46]</w:t>
            </w:r>
            <w:r>
              <w:rPr>
                <w:rFonts w:ascii="Arial" w:hAnsi="Arial" w:cs="Arial"/>
                <w:sz w:val="20"/>
                <w:szCs w:val="20"/>
              </w:rPr>
              <w:fldChar w:fldCharType="end"/>
            </w:r>
          </w:p>
        </w:tc>
      </w:tr>
      <w:tr w:rsidR="003E2BFB" w:rsidRPr="00F26CC1" w14:paraId="1A1AE03F" w14:textId="77777777" w:rsidTr="006F740A">
        <w:tc>
          <w:tcPr>
            <w:tcW w:w="188" w:type="pct"/>
            <w:vAlign w:val="center"/>
          </w:tcPr>
          <w:p w14:paraId="5B259E0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29</w:t>
            </w:r>
          </w:p>
        </w:tc>
        <w:tc>
          <w:tcPr>
            <w:tcW w:w="2657" w:type="pct"/>
            <w:vAlign w:val="center"/>
          </w:tcPr>
          <w:p w14:paraId="4D2B6B4C" w14:textId="77777777" w:rsidR="003E2BFB" w:rsidRPr="00E14323" w:rsidRDefault="003E2BFB" w:rsidP="006F740A">
            <w:pPr>
              <w:rPr>
                <w:rFonts w:cs="Arial"/>
                <w:color w:val="000000"/>
                <w:sz w:val="20"/>
                <w:szCs w:val="20"/>
              </w:rPr>
            </w:pPr>
            <w:r w:rsidRPr="00E14323">
              <w:rPr>
                <w:rFonts w:cs="Arial"/>
                <w:color w:val="000000"/>
                <w:sz w:val="20"/>
                <w:szCs w:val="20"/>
              </w:rPr>
              <w:t>AC1-CaMCa</w:t>
            </w:r>
            <w:r w:rsidRPr="00E14323">
              <w:rPr>
                <w:rFonts w:cs="Arial"/>
                <w:color w:val="000000"/>
                <w:sz w:val="20"/>
                <w:szCs w:val="20"/>
                <w:vertAlign w:val="subscript"/>
              </w:rPr>
              <w:t>4</w:t>
            </w:r>
            <w:r w:rsidRPr="00E14323">
              <w:rPr>
                <w:rFonts w:cs="Arial"/>
                <w:color w:val="000000"/>
                <w:sz w:val="20"/>
                <w:szCs w:val="20"/>
              </w:rPr>
              <w:t xml:space="preserve"> + ATP = AC1-CaMCa</w:t>
            </w:r>
            <w:r w:rsidRPr="00E14323">
              <w:rPr>
                <w:rFonts w:cs="Arial"/>
                <w:color w:val="000000"/>
                <w:sz w:val="20"/>
                <w:szCs w:val="20"/>
                <w:vertAlign w:val="subscript"/>
              </w:rPr>
              <w:t>4</w:t>
            </w:r>
            <w:r w:rsidRPr="00E14323">
              <w:rPr>
                <w:rFonts w:cs="Arial"/>
                <w:color w:val="000000"/>
                <w:sz w:val="20"/>
                <w:szCs w:val="20"/>
              </w:rPr>
              <w:t>-ATP</w:t>
            </w:r>
          </w:p>
        </w:tc>
        <w:tc>
          <w:tcPr>
            <w:tcW w:w="681" w:type="pct"/>
            <w:vAlign w:val="center"/>
          </w:tcPr>
          <w:p w14:paraId="15C021C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 xml:space="preserve">10 </w:t>
            </w:r>
            <w:r w:rsidRPr="00F26CC1">
              <w:rPr>
                <w:rFonts w:ascii="Arial" w:eastAsia="Yu Gothic" w:hAnsi="Arial" w:cs="Arial"/>
                <w:color w:val="000000"/>
                <w:sz w:val="20"/>
                <w:szCs w:val="20"/>
              </w:rPr>
              <w:lastRenderedPageBreak/>
              <w:t>l/(µmol*s)</w:t>
            </w:r>
          </w:p>
        </w:tc>
        <w:tc>
          <w:tcPr>
            <w:tcW w:w="510" w:type="pct"/>
            <w:vAlign w:val="center"/>
          </w:tcPr>
          <w:p w14:paraId="06DC504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2273 1/s</w:t>
            </w:r>
          </w:p>
        </w:tc>
        <w:tc>
          <w:tcPr>
            <w:tcW w:w="964" w:type="pct"/>
          </w:tcPr>
          <w:p w14:paraId="4D002867" w14:textId="6BACD64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&lt;citation&gt;&lt;priority&gt;0&lt;/priority&gt;&lt;uuid&gt;10465FDD-C883-4E26-BEA4-8BF6DC4647FA&lt;/uuid&gt;&lt;publications&gt;&lt;publication&gt;&lt;subtype&gt;400&lt;/subtype&gt;&lt;title&gt;Expression and characterization of calmodulin-activated (type I) adenylylcyclase.&lt;/title&gt;&lt;url&gt;http://eutils.ncbi.nlm.nih.gov/entrez/eutils/elink.fcgi?dbfrom=pubmed&amp;amp;id=2022671&amp;amp;retmode=ref&amp;amp;cmd=prlinks&lt;/url&gt;&lt;volume&gt;266&lt;/volume&gt;&lt;publication_date&gt;99199105051200000000222000&lt;/publication_date&gt;&lt;uuid&gt;E841DCDB-BBBA-4DB8-A3E8-4E0E06ED00F1&lt;/uuid&gt;&lt;type&gt;400&lt;/type&gt;&lt;number&gt;13&lt;/number&gt;&lt;institution&gt;Department of Pharmacology, University of Texas Southwestern Medical Center, Dallas 75235.&lt;/institution&gt;&lt;startpage&gt;8595&lt;/startpage&gt;&lt;endpage&gt;8603&lt;/endpage&gt;&lt;bundle&gt;&lt;publication&gt;&lt;title&gt;The Journal of biological chemistry&lt;/title&gt;&lt;uuid&gt;C1362205-683E-43B2-B739-16CFBE2EE983&lt;/uuid&gt;&lt;subtype&gt;-100&lt;/subtype&gt;&lt;type&gt;-100&lt;/type&gt;&lt;/publication&gt;&lt;/bundle&gt;&lt;authors&gt;&lt;author&gt;&lt;lastName&gt;Tang&lt;/lastName&gt;&lt;firstName&gt;W&lt;/firstName&gt;&lt;middleNames&gt;J&lt;/middleNames&gt;&lt;/author&gt;&lt;author&gt;&lt;lastName&gt;Krupinski&lt;/lastName&gt;&lt;firstName&gt;J&lt;/firstName&gt;&lt;/author&gt;&lt;author&gt;&lt;lastName&gt;Gilman&lt;/lastName&gt;&lt;firstName&gt;A&lt;/firstName&gt;&lt;middleNames&gt;G&lt;/middleNames&gt;&lt;/author&gt;&lt;/authors&gt;&lt;/publication&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[8,47]</w:t>
            </w:r>
            <w:r>
              <w:rPr>
                <w:rFonts w:ascii="Arial" w:hAnsi="Arial" w:cs="Arial"/>
                <w:sz w:val="20"/>
                <w:szCs w:val="20"/>
              </w:rPr>
              <w:fldChar w:fldCharType="end"/>
            </w:r>
          </w:p>
        </w:tc>
      </w:tr>
      <w:tr w:rsidR="003E2BFB" w:rsidRPr="00F26CC1" w14:paraId="79FA1673" w14:textId="77777777" w:rsidTr="006F740A">
        <w:tc>
          <w:tcPr>
            <w:tcW w:w="188" w:type="pct"/>
            <w:vAlign w:val="center"/>
          </w:tcPr>
          <w:p w14:paraId="141988C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30</w:t>
            </w:r>
          </w:p>
        </w:tc>
        <w:tc>
          <w:tcPr>
            <w:tcW w:w="2657" w:type="pct"/>
            <w:vAlign w:val="center"/>
          </w:tcPr>
          <w:p w14:paraId="32A14DD4" w14:textId="77777777" w:rsidR="003E2BFB" w:rsidRPr="00E14323" w:rsidRDefault="003E2BFB" w:rsidP="006F740A">
            <w:pPr>
              <w:rPr>
                <w:rFonts w:cs="Arial"/>
                <w:color w:val="000000"/>
                <w:sz w:val="20"/>
                <w:szCs w:val="20"/>
              </w:rPr>
            </w:pPr>
            <w:r w:rsidRPr="00E14323">
              <w:rPr>
                <w:rFonts w:cs="Arial"/>
                <w:color w:val="000000"/>
                <w:sz w:val="20"/>
                <w:szCs w:val="20"/>
              </w:rPr>
              <w:t>AC1-CaMCa4-ATP -&gt; AC1-CaMCa4 + cAMP</w:t>
            </w:r>
          </w:p>
        </w:tc>
        <w:tc>
          <w:tcPr>
            <w:tcW w:w="681" w:type="pct"/>
            <w:vAlign w:val="center"/>
          </w:tcPr>
          <w:p w14:paraId="71338A7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5.684 1/s</w:t>
            </w:r>
          </w:p>
        </w:tc>
        <w:tc>
          <w:tcPr>
            <w:tcW w:w="510" w:type="pct"/>
            <w:vAlign w:val="center"/>
          </w:tcPr>
          <w:p w14:paraId="6152F561"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69C6C78" w14:textId="0061794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&lt;citation&gt;&lt;priority&gt;0&lt;/priority&gt;&lt;uuid&gt;C1FFC0D1-653B-47B5-81AF-12EA169DAE5E&lt;/uuid&gt;&lt;publications&gt;&lt;publication&gt;&lt;subtype&gt;400&lt;/subtype&gt;&lt;title&gt;Expression and characterization of calmodulin-activated (type I) adenylylcyclase.&lt;/title&gt;&lt;url&gt;http://eutils.ncbi.nlm.nih.gov/entrez/eutils/elink.fcgi?dbfrom=pubmed&amp;amp;id=2022671&amp;amp;retmode=ref&amp;amp;cmd=prlinks&lt;/url&gt;&lt;volume&gt;266&lt;/volume&gt;&lt;publication_date&gt;99199105051200000000222000&lt;/publication_date&gt;&lt;uuid&gt;E841DCDB-BBBA-4DB8-A3E8-4E0E06ED00F1&lt;/uuid&gt;&lt;type&gt;400&lt;/type&gt;&lt;number&gt;13&lt;/number&gt;&lt;institution&gt;Department of Pharmacology, University of Texas Southwestern Medical Center, Dallas 75235.&lt;/institution&gt;&lt;startpage&gt;8595&lt;/startpage&gt;&lt;endpage&gt;8603&lt;/endpage&gt;&lt;bundle&gt;&lt;publication&gt;&lt;title&gt;The Journal of biological chemistry&lt;/title&gt;&lt;uuid&gt;C1362205-683E-43B2-B739-16CFBE2EE983&lt;/uuid&gt;&lt;subtype&gt;-100&lt;/subtype&gt;&lt;type&gt;-100&lt;/type&gt;&lt;/publication&gt;&lt;/bundle&gt;&lt;authors&gt;&lt;author&gt;&lt;lastName&gt;Tang&lt;/lastName&gt;&lt;firstName&gt;W&lt;/firstName&gt;&lt;middleNames&gt;J&lt;/middleNames&gt;&lt;/author&gt;&lt;author&gt;&lt;lastName&gt;Krupinski&lt;/lastName&gt;&lt;firstName&gt;J&lt;/firstName&gt;&lt;/author&gt;&lt;author&gt;&lt;lastName&gt;Gilman&lt;/lastName&gt;&lt;firstName&gt;A&lt;/firstName&gt;&lt;middleNames&gt;G&lt;/middleNames&gt;&lt;/author&gt;&lt;/authors&gt;&lt;/publication&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[8,47]</w:t>
            </w:r>
            <w:r>
              <w:rPr>
                <w:rFonts w:ascii="Arial" w:hAnsi="Arial" w:cs="Arial"/>
                <w:sz w:val="20"/>
                <w:szCs w:val="20"/>
              </w:rPr>
              <w:fldChar w:fldCharType="end"/>
            </w:r>
          </w:p>
        </w:tc>
      </w:tr>
      <w:tr w:rsidR="003E2BFB" w:rsidRPr="00F26CC1" w14:paraId="03230DCF" w14:textId="77777777" w:rsidTr="006F740A">
        <w:tc>
          <w:tcPr>
            <w:tcW w:w="188" w:type="pct"/>
            <w:vAlign w:val="center"/>
          </w:tcPr>
          <w:p w14:paraId="0A3C385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31</w:t>
            </w:r>
          </w:p>
        </w:tc>
        <w:tc>
          <w:tcPr>
            <w:tcW w:w="2657" w:type="pct"/>
            <w:vAlign w:val="center"/>
          </w:tcPr>
          <w:p w14:paraId="4349E6C7" w14:textId="77777777" w:rsidR="003E2BFB" w:rsidRPr="00E14323" w:rsidRDefault="003E2BFB" w:rsidP="006F740A">
            <w:pPr>
              <w:rPr>
                <w:rFonts w:cs="Arial"/>
                <w:color w:val="000000"/>
                <w:sz w:val="20"/>
                <w:szCs w:val="20"/>
              </w:rPr>
            </w:pPr>
            <w:r w:rsidRPr="00E14323">
              <w:rPr>
                <w:rFonts w:cs="Arial"/>
                <w:color w:val="000000"/>
                <w:sz w:val="20"/>
                <w:szCs w:val="20"/>
              </w:rPr>
              <w:t>PICK1 + Ca = CaPICK1</w:t>
            </w:r>
          </w:p>
        </w:tc>
        <w:tc>
          <w:tcPr>
            <w:tcW w:w="681" w:type="pct"/>
            <w:vAlign w:val="center"/>
          </w:tcPr>
          <w:p w14:paraId="0527283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21.6 l/(µmol*s)</w:t>
            </w:r>
          </w:p>
        </w:tc>
        <w:tc>
          <w:tcPr>
            <w:tcW w:w="510" w:type="pct"/>
            <w:vAlign w:val="center"/>
          </w:tcPr>
          <w:p w14:paraId="4A3EFAE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 1/s</w:t>
            </w:r>
          </w:p>
        </w:tc>
        <w:tc>
          <w:tcPr>
            <w:tcW w:w="964" w:type="pct"/>
          </w:tcPr>
          <w:p w14:paraId="6D2D6FB3"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5C092CE7" w14:textId="77777777" w:rsidTr="006F740A">
        <w:tc>
          <w:tcPr>
            <w:tcW w:w="188" w:type="pct"/>
            <w:vAlign w:val="center"/>
          </w:tcPr>
          <w:p w14:paraId="72D5615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32</w:t>
            </w:r>
          </w:p>
        </w:tc>
        <w:tc>
          <w:tcPr>
            <w:tcW w:w="2657" w:type="pct"/>
            <w:vAlign w:val="center"/>
          </w:tcPr>
          <w:p w14:paraId="7F0427B6"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 + CaPICK1 = R1R2(pS</w:t>
            </w:r>
            <w:r w:rsidRPr="00E14323">
              <w:rPr>
                <w:rFonts w:cs="Arial"/>
                <w:color w:val="000000"/>
                <w:sz w:val="20"/>
                <w:szCs w:val="20"/>
                <w:vertAlign w:val="subscript"/>
              </w:rPr>
              <w:t>2</w:t>
            </w:r>
            <w:r w:rsidRPr="00E14323">
              <w:rPr>
                <w:rFonts w:cs="Arial"/>
                <w:color w:val="000000"/>
                <w:sz w:val="20"/>
                <w:szCs w:val="20"/>
              </w:rPr>
              <w:t>-CaPICK1)</w:t>
            </w:r>
          </w:p>
        </w:tc>
        <w:tc>
          <w:tcPr>
            <w:tcW w:w="681" w:type="pct"/>
            <w:vAlign w:val="center"/>
          </w:tcPr>
          <w:p w14:paraId="5D74719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5737A80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0D3597B2" w14:textId="3B5C6773"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&lt;citation&gt;&lt;priority&gt;0&lt;/priority&gt;&lt;uuid&gt;BF4CE81E-5961-4127-A003-A4173EFC9CE3&lt;/uuid&gt;&lt;publications&gt;&lt;publication&gt;&lt;subtype&gt;400&lt;/subtype&gt;&lt;publisher&gt;Public Library of Science&lt;/publisher&gt;&lt;title&gt;A Computational Model for the AMPA Receptor Phosphorylation Master Switch Regulating Cerebellar Long-Term Depression.&lt;/title&gt;&lt;url&gt;http://dx.plos.org/10.1371/journal.pcbi.1004664&lt;/url&gt;&lt;volume&gt;12&lt;/volume&gt;&lt;publication_date&gt;99201601001200000000220000&lt;/publication_date&gt;&lt;uuid&gt;DDDE7D61-89F3-4F16-AF5C-7AA4BC69C0C9&lt;/uuid&gt;&lt;type&gt;400&lt;/type&gt;&lt;accepted_date&gt;99201511121200000000222000&lt;/accepted_date&gt;&lt;number&gt;1&lt;/number&gt;&lt;submission_date&gt;99201506241200000000222000&lt;/submission_date&gt;&lt;doi&gt;10.1371/journal.pcbi.1004664&lt;/doi&gt;&lt;institution&gt;Department of Computer Science, University of York, York, United Kingdom.&lt;/institution&gt;&lt;startpage&gt;e1004664&lt;/startpage&gt;&lt;bundle&gt;&lt;publication&gt;&lt;title&gt;PLoS Computational Biology&lt;/title&gt;&lt;uuid&gt;13C4E468-D95B-48BC-87F4-D84F68B24F5A&lt;/uuid&gt;&lt;subtype&gt;-100&lt;/subtype&gt;&lt;type&gt;-100&lt;/type&gt;&lt;/publication&gt;&lt;/bundle&gt;&lt;authors&gt;&lt;author&gt;&lt;lastName&gt;Gallimore&lt;/lastName&gt;&lt;firstName&gt;Andrew&lt;/firstName&gt;&lt;middleNames&gt;R&lt;/middleNames&gt;&lt;/author&gt;&lt;author&gt;&lt;lastName&gt;Aricescu&lt;/lastName&gt;&lt;firstName&gt;A&lt;/firstName&gt;&lt;middleNames&gt;Radu&lt;/middleNames&gt;&lt;/author&gt;&lt;author&gt;&lt;lastName&gt;Yuzaki&lt;/lastName&gt;&lt;firstName&gt;Michisuke&lt;/firstName&gt;&lt;/author&gt;&lt;author&gt;&lt;lastName&gt;Calinescu&lt;/lastName&gt;&lt;firstName&gt;Radu&lt;/firstName&gt;&lt;/author&gt;&lt;/authors&gt;&lt;editors&gt;&lt;author&gt;&lt;lastName&gt;Blackwell&lt;/lastName&gt;&lt;firstName&gt;Kim&lt;/firstName&gt;&lt;middleNames&gt;T&lt;/middleNames&gt;&lt;/author&gt;&lt;/editors&gt;&lt;/publication&gt;&lt;publication&gt;&lt;subtype&gt;400&lt;/subtype&gt;&lt;publisher&gt;EMBO Press&lt;/publisher&gt;&lt;title&gt;PICK1 is a calcium-sensor for NMDA-induced AMPA receptor trafficking&lt;/title&gt;&lt;url&gt;http://emboj.embopress.org/cgi/doi/10.1038/sj.emboj.7600801&lt;/url&gt;&lt;volume&gt;24&lt;/volume&gt;&lt;publication_date&gt;99200500001200000000200000&lt;/publication_date&gt;&lt;uuid&gt;9D1FA347-1215-4E05-B582-96794C22F2C2&lt;/uuid&gt;&lt;type&gt;400&lt;/type&gt;&lt;accepted_date&gt;99200508091200000000222000&lt;/accepted_date&gt;&lt;number&gt;18&lt;/number&gt;&lt;submission_date&gt;99200504111200000000222000&lt;/submission_date&gt;&lt;doi&gt;10.1038/sj.emboj.7600801&lt;/doi&gt;&lt;institution&gt;MRC Centre for Synaptic Plasticity, Department of Anatomy, School of Medical Sciences, University of Bristol, Bristol, UK. jon.hanley@bristol.ac.uk&lt;/institution&gt;&lt;startpage&gt;3266&lt;/startpage&gt;&lt;endpage&gt;3278&lt;/endpage&gt;&lt;bundle&gt;&lt;publication&gt;&lt;title&gt;EMBO Journal&lt;/title&gt;&lt;uuid&gt;325F5DF9-7212-4607-9684-C977E82E5D7E&lt;/uuid&gt;&lt;subtype&gt;-100&lt;/subtype&gt;&lt;type&gt;-100&lt;/type&gt;&lt;/publication&gt;&lt;/bundle&gt;&lt;authors&gt;&lt;author&gt;&lt;lastName&gt;Hanley&lt;/lastName&gt;&lt;firstName&gt;J&lt;/firstName&gt;&lt;middleNames&gt;G&lt;/middleNames&gt;&lt;/author&gt;&lt;author&gt;&lt;lastName&gt;Henley&lt;/lastName&gt;&lt;firstName&gt;J&lt;/firstName&gt;&lt;middleNames&gt;M&lt;/middleNames&gt;&lt;/author&gt;&lt;/authors&gt;&lt;/publication&gt;&lt;publication&gt;&lt;subtype&gt;400&lt;/subtype&gt;&lt;title&gt;The binding affinities of proteins interacting with the PDZ domain of PICK1.&lt;/title&gt;&lt;url&gt;http://eutils.ncbi.nlm.nih.gov/entrez/eutils/elink.fcgi?dbfrom=pubmed&amp;amp;id=22275068&amp;amp;retmode=ref&amp;amp;cmd=prlinks&lt;/url&gt;&lt;volume&gt;80&lt;/volume&gt;&lt;revision_date&gt;99201112301200000000222000&lt;/revision_date&gt;&lt;publication_date&gt;99201205001200000000220000&lt;/publication_date&gt;&lt;uuid&gt;CC8C2ADE-BD8B-4B08-A78F-A8EBCEAC857F&lt;/uuid&gt;&lt;type&gt;400&lt;/type&gt;&lt;accepted_date&gt;99201201031200000000222000&lt;/accepted_date&gt;&lt;number&gt;5&lt;/number&gt;&lt;submission_date&gt;99201105221200000000222000&lt;/submission_date&gt;&lt;doi&gt;10.1002/prot.24034&lt;/doi&gt;&lt;institution&gt;Department of Physics, Center for Biological Physics, Arizona State University Tempe, Arizona, USA.&lt;/institution&gt;&lt;startpage&gt;1393&lt;/startpage&gt;&lt;endpage&gt;1408&lt;/endpage&gt;&lt;bundle&gt;&lt;publication&gt;&lt;title&gt;Proteins: Structure, Function and Bioinformatics&lt;/title&gt;&lt;uuid&gt;29AEAE93-FEDE-49B4-898F-9EB44B847050&lt;/uuid&gt;&lt;subtype&gt;-100&lt;/subtype&gt;&lt;type&gt;-100&lt;/type&gt;&lt;/publication&gt;&lt;/bundle&gt;&lt;authors&gt;&lt;author&gt;&lt;lastName&gt;Bolia&lt;/lastName&gt;&lt;firstName&gt;Ashini&lt;/firstName&gt;&lt;/author&gt;&lt;author&gt;&lt;lastName&gt;Gerek&lt;/lastName&gt;&lt;firstName&gt;Z&lt;/firstName&gt;&lt;middleNames&gt;Nevin&lt;/middleNames&gt;&lt;/author&gt;&lt;author&gt;&lt;lastName&gt;Keskin&lt;/lastName&gt;&lt;firstName&gt;Ozlem&lt;/firstName&gt;&lt;/author&gt;&lt;author&gt;&lt;lastName&gt;Banu Ozkan&lt;/lastName&gt;&lt;firstName&gt;Sefika&lt;/firstName&gt;&lt;/author&gt;&lt;author&gt;&lt;lastName&gt;Dev&lt;/lastName&gt;&lt;firstName&gt;Kumlesh&lt;/firstName&gt;&lt;middleNames&gt;K&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[26,48,49]</w:t>
            </w:r>
            <w:r>
              <w:rPr>
                <w:rFonts w:ascii="Arial" w:hAnsi="Arial" w:cs="Arial"/>
                <w:sz w:val="20"/>
                <w:szCs w:val="20"/>
              </w:rPr>
              <w:fldChar w:fldCharType="end"/>
            </w:r>
          </w:p>
        </w:tc>
      </w:tr>
      <w:tr w:rsidR="003E2BFB" w:rsidRPr="00F26CC1" w14:paraId="3914716A" w14:textId="77777777" w:rsidTr="006F740A">
        <w:tc>
          <w:tcPr>
            <w:tcW w:w="188" w:type="pct"/>
            <w:vAlign w:val="center"/>
          </w:tcPr>
          <w:p w14:paraId="670C7E5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33</w:t>
            </w:r>
          </w:p>
        </w:tc>
        <w:tc>
          <w:tcPr>
            <w:tcW w:w="2657" w:type="pct"/>
            <w:vAlign w:val="center"/>
          </w:tcPr>
          <w:p w14:paraId="6556F8E9"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 + CaPICK1 = R1R2(pS</w:t>
            </w:r>
            <w:r w:rsidRPr="00E14323">
              <w:rPr>
                <w:rFonts w:cs="Arial"/>
                <w:color w:val="000000"/>
                <w:sz w:val="20"/>
                <w:szCs w:val="20"/>
                <w:vertAlign w:val="subscript"/>
              </w:rPr>
              <w:t>2</w:t>
            </w:r>
            <w:r w:rsidRPr="00E14323">
              <w:rPr>
                <w:rFonts w:cs="Arial"/>
                <w:color w:val="000000"/>
                <w:sz w:val="20"/>
                <w:szCs w:val="20"/>
              </w:rPr>
              <w:t>-PICK1-CaPICK1)</w:t>
            </w:r>
          </w:p>
        </w:tc>
        <w:tc>
          <w:tcPr>
            <w:tcW w:w="681" w:type="pct"/>
            <w:vAlign w:val="center"/>
          </w:tcPr>
          <w:p w14:paraId="5497FCC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65C93AF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73E87D1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32</w:t>
            </w:r>
          </w:p>
        </w:tc>
      </w:tr>
      <w:tr w:rsidR="003E2BFB" w:rsidRPr="00F26CC1" w14:paraId="2F3C8AEC" w14:textId="77777777" w:rsidTr="006F740A">
        <w:tc>
          <w:tcPr>
            <w:tcW w:w="188" w:type="pct"/>
            <w:vAlign w:val="center"/>
          </w:tcPr>
          <w:p w14:paraId="604FCC0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34</w:t>
            </w:r>
          </w:p>
        </w:tc>
        <w:tc>
          <w:tcPr>
            <w:tcW w:w="2657" w:type="pct"/>
            <w:vAlign w:val="center"/>
          </w:tcPr>
          <w:p w14:paraId="7053A858"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 + CaPICK1 = R1R2(pS</w:t>
            </w:r>
            <w:r w:rsidRPr="00E14323">
              <w:rPr>
                <w:rFonts w:cs="Arial"/>
                <w:color w:val="000000"/>
                <w:sz w:val="20"/>
                <w:szCs w:val="20"/>
                <w:vertAlign w:val="subscript"/>
              </w:rPr>
              <w:t>2</w:t>
            </w:r>
            <w:r w:rsidRPr="00E14323">
              <w:rPr>
                <w:rFonts w:cs="Arial"/>
                <w:color w:val="000000"/>
                <w:sz w:val="20"/>
                <w:szCs w:val="20"/>
              </w:rPr>
              <w:t>-CaPICK1-CaPICK1)</w:t>
            </w:r>
          </w:p>
        </w:tc>
        <w:tc>
          <w:tcPr>
            <w:tcW w:w="681" w:type="pct"/>
            <w:vAlign w:val="center"/>
          </w:tcPr>
          <w:p w14:paraId="546E3CD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241FF9B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79BBA882"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32</w:t>
            </w:r>
          </w:p>
        </w:tc>
      </w:tr>
      <w:tr w:rsidR="003E2BFB" w:rsidRPr="00F26CC1" w14:paraId="402C9057" w14:textId="77777777" w:rsidTr="006F740A">
        <w:tc>
          <w:tcPr>
            <w:tcW w:w="188" w:type="pct"/>
            <w:vAlign w:val="center"/>
          </w:tcPr>
          <w:p w14:paraId="40AA57C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35</w:t>
            </w:r>
          </w:p>
        </w:tc>
        <w:tc>
          <w:tcPr>
            <w:tcW w:w="2657" w:type="pct"/>
            <w:vAlign w:val="center"/>
          </w:tcPr>
          <w:p w14:paraId="61F6312D"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 + CaPICK1 = R1R2(pS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3CC97AE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187D4E9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1A3D63D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32</w:t>
            </w:r>
          </w:p>
        </w:tc>
      </w:tr>
      <w:tr w:rsidR="003E2BFB" w:rsidRPr="00F26CC1" w14:paraId="7C9C9EB8" w14:textId="77777777" w:rsidTr="006F740A">
        <w:tc>
          <w:tcPr>
            <w:tcW w:w="188" w:type="pct"/>
            <w:vAlign w:val="center"/>
          </w:tcPr>
          <w:p w14:paraId="08AA33E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36</w:t>
            </w:r>
          </w:p>
        </w:tc>
        <w:tc>
          <w:tcPr>
            <w:tcW w:w="2657" w:type="pct"/>
            <w:vAlign w:val="center"/>
          </w:tcPr>
          <w:p w14:paraId="0495AD50" w14:textId="77777777" w:rsidR="003E2BFB" w:rsidRPr="00E14323" w:rsidRDefault="003E2BFB" w:rsidP="006F740A">
            <w:pPr>
              <w:rPr>
                <w:rFonts w:cs="Arial"/>
                <w:color w:val="000000"/>
                <w:sz w:val="20"/>
                <w:szCs w:val="20"/>
              </w:rPr>
            </w:pPr>
            <w:r w:rsidRPr="00E14323">
              <w:rPr>
                <w:rFonts w:cs="Arial"/>
                <w:color w:val="000000"/>
                <w:sz w:val="20"/>
                <w:szCs w:val="20"/>
              </w:rPr>
              <w:t>PKC + Ca = CaPKC</w:t>
            </w:r>
          </w:p>
        </w:tc>
        <w:tc>
          <w:tcPr>
            <w:tcW w:w="681" w:type="pct"/>
            <w:vAlign w:val="center"/>
          </w:tcPr>
          <w:p w14:paraId="7D2696B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1111 l/(µmol*s)</w:t>
            </w:r>
          </w:p>
        </w:tc>
        <w:tc>
          <w:tcPr>
            <w:tcW w:w="510" w:type="pct"/>
            <w:vAlign w:val="center"/>
          </w:tcPr>
          <w:p w14:paraId="4C712E0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 1/s</w:t>
            </w:r>
          </w:p>
        </w:tc>
        <w:tc>
          <w:tcPr>
            <w:tcW w:w="964" w:type="pct"/>
          </w:tcPr>
          <w:p w14:paraId="2D003922" w14:textId="2E18EC2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&lt;citation&gt;&lt;priority&gt;0&lt;/priority&gt;&lt;uuid&gt;0A7B897A-46A7-4C8C-A5C8-FA827AB2A6EE&lt;/uuid&gt;&lt;publications&gt;&lt;publication&gt;&lt;subtype&gt;400&lt;/subtype&gt;&lt;title&gt;C2 domains of protein kinase C isoforms alpha, beta, and gamma: activation parameters and calcium stoichiometries of the membrane-bound state.&lt;/title&gt;&lt;url&gt;http://eutils.ncbi.nlm.nih.gov/entrez/eutils/elink.fcgi?dbfrom=pubmed&amp;amp;id=12234184&amp;amp;retmode=ref&amp;amp;cmd=prlinks&lt;/url&gt;&lt;volume&gt;41&lt;/volume&gt;&lt;publication_date&gt;99200209241200000000222000&lt;/publication_date&gt;&lt;uuid&gt;11288EE4-8465-45B6-84DC-64A9F51D744B&lt;/uuid&gt;&lt;type&gt;400&lt;/type&gt;&lt;number&gt;38&lt;/number&gt;&lt;institution&gt;Department of Chemistry and Biochemistry, University of Colorado, Boulder, Colorado 80309-0215, USA.&lt;/institution&gt;&lt;startpage&gt;11411&lt;/startpage&gt;&lt;endpage&gt;11424&lt;/endpage&gt;&lt;bundle&gt;&lt;publication&gt;&lt;title&gt;Biochemistry (Washington)&lt;/title&gt;&lt;uuid&gt;31B617BB-4018-4703-B10D-1AF30B312641&lt;/uuid&gt;&lt;subtype&gt;-100&lt;/subtype&gt;&lt;publisher&gt; American Chemical Society&lt;/publisher&gt;&lt;type&gt;-100&lt;/type&gt;&lt;/publication&gt;&lt;/bundle&gt;&lt;authors&gt;&lt;author&gt;&lt;lastName&gt;Kohout&lt;/lastName&gt;&lt;firstName&gt;Susy&lt;/firstName&gt;&lt;middleNames&gt;C&lt;/middleNames&gt;&lt;/author&gt;&lt;author&gt;&lt;lastName&gt;Corbalán-García&lt;/lastName&gt;&lt;firstName&gt;Senena&lt;/firstName&gt;&lt;/author&gt;&lt;author&gt;&lt;lastName&gt;Torrecillas&lt;/lastName&gt;&lt;firstName&gt;Alejandro&lt;/firstName&gt;&lt;/author&gt;&lt;author&gt;&lt;lastName&gt;Gómez-Fernández&lt;/lastName&gt;&lt;firstName&gt;Juan&lt;/firstName&gt;&lt;middleNames&gt;C&lt;/middleNames&gt;&lt;/author&gt;&lt;author&gt;&lt;lastName&gt;Falke&lt;/lastName&gt;&lt;firstName&gt;Joseph&lt;/firstName&gt;&lt;middleNames&gt;J&lt;/middleNames&gt;&lt;/author&gt;&lt;/authors&gt;&lt;/publication&gt;&lt;publication&gt;&lt;subtype&gt;400&lt;/subtype&gt;&lt;publisher&gt;American Chemical Society&lt;/publisher&gt;&lt;title&gt;Calorimetric study of the interaction of the C2 domains of classical protein kinase C isoenzymes with Ca2+ and phospholipids.&lt;/title&gt;&lt;url&gt;http://pubs.acs.org/doi/abs/10.1021/bi0489659&lt;/url&gt;&lt;volume&gt;43&lt;/volume&gt;&lt;publication_date&gt;99200409211200000000222000&lt;/publication_date&gt;&lt;uuid&gt;CF0F6EA8-030E-4413-A97A-0636440C3C4F&lt;/uuid&gt;&lt;type&gt;400&lt;/type&gt;&lt;number&gt;37&lt;/number&gt;&lt;doi&gt;10.1021/bi0489659&lt;/doi&gt;&lt;institution&gt;Departamento de Bioquímica y Biología Molecular (A), Facultad de Veterinaria, Universidad de Murcia, Apartado de Correos 4021, E-30080-Murcia, Spain.&lt;/institution&gt;&lt;startpage&gt;11727&lt;/startpage&gt;&lt;endpage&gt;11739&lt;/endpage&gt;&lt;bundle&gt;&lt;publication&gt;&lt;title&gt;Biochemistry (Washington)&lt;/title&gt;&lt;uuid&gt;31B617BB-4018-4703-B10D-1AF30B312641&lt;/uuid&gt;&lt;subtype&gt;-100&lt;/subtype&gt;&lt;publisher&gt; American Chemical Society&lt;/publisher&gt;&lt;type&gt;-100&lt;/type&gt;&lt;/publication&gt;&lt;/bundle&gt;&lt;authors&gt;&lt;author&gt;&lt;lastName&gt;Torrecillas&lt;/lastName&gt;&lt;firstName&gt;Alejandro&lt;/firstName&gt;&lt;/author&gt;&lt;author&gt;&lt;lastName&gt;Laynez&lt;/lastName&gt;&lt;firstName&gt;José&lt;/firstName&gt;&lt;/author&gt;&lt;author&gt;&lt;lastName&gt;Menéndez&lt;/lastName&gt;&lt;firstName&gt;Margarita&lt;/firstName&gt;&lt;/author&gt;&lt;author&gt;&lt;lastName&gt;Corbalán-García&lt;/lastName&gt;&lt;firstName&gt;Senena&lt;/firstName&gt;&lt;/author&gt;&lt;author&gt;&lt;lastName&gt;Gómez-Fernández&lt;/lastName&gt;&lt;firstName&gt;Juan&lt;/firstName&gt;&lt;middleNames&gt;C&lt;/middleNames&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[6,7,24,44]</w:t>
            </w:r>
            <w:r>
              <w:rPr>
                <w:rFonts w:ascii="Arial" w:hAnsi="Arial" w:cs="Arial"/>
                <w:sz w:val="20"/>
                <w:szCs w:val="20"/>
              </w:rPr>
              <w:fldChar w:fldCharType="end"/>
            </w:r>
          </w:p>
        </w:tc>
      </w:tr>
      <w:tr w:rsidR="003E2BFB" w:rsidRPr="00F26CC1" w14:paraId="39E43219" w14:textId="77777777" w:rsidTr="006F740A">
        <w:tc>
          <w:tcPr>
            <w:tcW w:w="188" w:type="pct"/>
            <w:vAlign w:val="center"/>
          </w:tcPr>
          <w:p w14:paraId="1F82031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37</w:t>
            </w:r>
          </w:p>
        </w:tc>
        <w:tc>
          <w:tcPr>
            <w:tcW w:w="2657" w:type="pct"/>
            <w:vAlign w:val="center"/>
          </w:tcPr>
          <w:p w14:paraId="59BD41C6"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 = 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 + 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4C91408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7B64DDE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67A18124" w14:textId="0F64F5F6"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&lt;citation&gt;&lt;priority&gt;0&lt;/priority&gt;&lt;uuid&gt;7AE26EDC-D3F1-4E3B-909D-1B0B70B16605&lt;/uuid&gt;&lt;publications&gt;&lt;publication&gt;&lt;subtype&gt;400&lt;/subtype&gt;&lt;publisher&gt;Public Library of Science&lt;/publisher&gt;&lt;title&gt;A Computational Model for the AMPA Receptor Phosphorylation Master Switch Regulating Cerebellar Long-Term Depression.&lt;/title&gt;&lt;url&gt;http://dx.plos.org/10.1371/journal.pcbi.1004664&lt;/url&gt;&lt;volume&gt;12&lt;/volume&gt;&lt;publication_date&gt;99201601001200000000220000&lt;/publication_date&gt;&lt;uuid&gt;DDDE7D61-89F3-4F16-AF5C-7AA4BC69C0C9&lt;/uuid&gt;&lt;type&gt;400&lt;/type&gt;&lt;accepted_date&gt;99201511121200000000222000&lt;/accepted_date&gt;&lt;number&gt;1&lt;/number&gt;&lt;submission_date&gt;99201506241200000000222000&lt;/submission_date&gt;&lt;doi&gt;10.1371/journal.pcbi.1004664&lt;/doi&gt;&lt;institution&gt;Department of Computer Science, University of York, York, United Kingdom.&lt;/institution&gt;&lt;startpage&gt;e1004664&lt;/startpage&gt;&lt;bundle&gt;&lt;publication&gt;&lt;title&gt;PLoS Computational Biology&lt;/title&gt;&lt;uuid&gt;13C4E468-D95B-48BC-87F4-D84F68B24F5A&lt;/uuid&gt;&lt;subtype&gt;-100&lt;/subtype&gt;&lt;type&gt;-100&lt;/type&gt;&lt;/publication&gt;&lt;/bundle&gt;&lt;authors&gt;&lt;author&gt;&lt;lastName&gt;Gallimore&lt;/lastName&gt;&lt;firstName&gt;Andrew&lt;/firstName&gt;&lt;middleNames&gt;R&lt;/middleNames&gt;&lt;/author&gt;&lt;author&gt;&lt;lastName&gt;Aricescu&lt;/lastName&gt;&lt;firstName&gt;A&lt;/firstName&gt;&lt;middleNames&gt;Radu&lt;/middleNames&gt;&lt;/author&gt;&lt;author&gt;&lt;lastName&gt;Yuzaki&lt;/lastName&gt;&lt;firstName&gt;Michisuke&lt;/firstName&gt;&lt;/author&gt;&lt;author&gt;&lt;lastName&gt;Calinescu&lt;/lastName&gt;&lt;firstName&gt;Radu&lt;/firstName&gt;&lt;/author&gt;&lt;/authors&gt;&lt;editors&gt;&lt;author&gt;&lt;lastName&gt;Blackwell&lt;/lastName&gt;&lt;firstName&gt;Kim&lt;/firstName&gt;&lt;middleNames&gt;T&lt;/middleNames&gt;&lt;/author&gt;&lt;/edit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[48]</w:t>
            </w:r>
            <w:r>
              <w:rPr>
                <w:rFonts w:ascii="Arial" w:hAnsi="Arial" w:cs="Arial"/>
                <w:sz w:val="20"/>
                <w:szCs w:val="20"/>
              </w:rPr>
              <w:fldChar w:fldCharType="end"/>
            </w:r>
          </w:p>
        </w:tc>
      </w:tr>
      <w:tr w:rsidR="003E2BFB" w:rsidRPr="00F26CC1" w14:paraId="7D4EDC58" w14:textId="77777777" w:rsidTr="006F740A">
        <w:tc>
          <w:tcPr>
            <w:tcW w:w="188" w:type="pct"/>
            <w:vAlign w:val="center"/>
          </w:tcPr>
          <w:p w14:paraId="0262B1C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38</w:t>
            </w:r>
          </w:p>
        </w:tc>
        <w:tc>
          <w:tcPr>
            <w:tcW w:w="2657" w:type="pct"/>
            <w:vAlign w:val="center"/>
          </w:tcPr>
          <w:p w14:paraId="1F4A6706"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 = R1R2endo(pS</w:t>
            </w:r>
            <w:r w:rsidRPr="00E14323">
              <w:rPr>
                <w:rFonts w:cs="Arial"/>
                <w:color w:val="000000"/>
                <w:sz w:val="20"/>
                <w:szCs w:val="20"/>
                <w:vertAlign w:val="subscript"/>
              </w:rPr>
              <w:t>2</w:t>
            </w:r>
            <w:r w:rsidRPr="00E14323">
              <w:rPr>
                <w:rFonts w:cs="Arial"/>
                <w:color w:val="000000"/>
                <w:sz w:val="20"/>
                <w:szCs w:val="20"/>
              </w:rPr>
              <w:t>-CaPICK1) + 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045F1B3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4FA3C2C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5874362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3BF7311C" w14:textId="77777777" w:rsidTr="006F740A">
        <w:tc>
          <w:tcPr>
            <w:tcW w:w="188" w:type="pct"/>
            <w:vAlign w:val="center"/>
          </w:tcPr>
          <w:p w14:paraId="55681C2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39</w:t>
            </w:r>
          </w:p>
        </w:tc>
        <w:tc>
          <w:tcPr>
            <w:tcW w:w="2657" w:type="pct"/>
            <w:vAlign w:val="center"/>
          </w:tcPr>
          <w:p w14:paraId="160D95BC"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 = R1R2endo(pS</w:t>
            </w:r>
            <w:r w:rsidRPr="00E14323">
              <w:rPr>
                <w:rFonts w:cs="Arial"/>
                <w:color w:val="000000"/>
                <w:sz w:val="20"/>
                <w:szCs w:val="20"/>
                <w:vertAlign w:val="subscript"/>
              </w:rPr>
              <w:t>2</w:t>
            </w:r>
            <w:r w:rsidRPr="00E14323">
              <w:rPr>
                <w:rFonts w:cs="Arial"/>
                <w:color w:val="000000"/>
                <w:sz w:val="20"/>
                <w:szCs w:val="20"/>
              </w:rPr>
              <w:t>-PICK1) + 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2236074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0DC2925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7C7552D2"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1E0D05B3" w14:textId="77777777" w:rsidTr="006F740A">
        <w:tc>
          <w:tcPr>
            <w:tcW w:w="188" w:type="pct"/>
            <w:vAlign w:val="center"/>
          </w:tcPr>
          <w:p w14:paraId="1523CB8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w:t>
            </w:r>
          </w:p>
        </w:tc>
        <w:tc>
          <w:tcPr>
            <w:tcW w:w="2657" w:type="pct"/>
            <w:vAlign w:val="center"/>
          </w:tcPr>
          <w:p w14:paraId="1943B10B"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 = R1R2endo(pS</w:t>
            </w:r>
            <w:r w:rsidRPr="00E14323">
              <w:rPr>
                <w:rFonts w:cs="Arial"/>
                <w:color w:val="000000"/>
                <w:sz w:val="20"/>
                <w:szCs w:val="20"/>
                <w:vertAlign w:val="subscript"/>
              </w:rPr>
              <w:t>2</w:t>
            </w:r>
            <w:r w:rsidRPr="00E14323">
              <w:rPr>
                <w:rFonts w:cs="Arial"/>
                <w:color w:val="000000"/>
                <w:sz w:val="20"/>
                <w:szCs w:val="20"/>
              </w:rPr>
              <w:t>) + 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54EBB2E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713B6C2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0FB140B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41E11D09" w14:textId="77777777" w:rsidTr="006F740A">
        <w:tc>
          <w:tcPr>
            <w:tcW w:w="188" w:type="pct"/>
            <w:vAlign w:val="center"/>
          </w:tcPr>
          <w:p w14:paraId="74A06D9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41</w:t>
            </w:r>
          </w:p>
        </w:tc>
        <w:tc>
          <w:tcPr>
            <w:tcW w:w="2657" w:type="pct"/>
            <w:vAlign w:val="center"/>
          </w:tcPr>
          <w:p w14:paraId="4999BB62" w14:textId="77777777" w:rsidR="003E2BFB" w:rsidRPr="00E14323" w:rsidRDefault="003E2BFB" w:rsidP="006F740A">
            <w:pPr>
              <w:rPr>
                <w:rFonts w:cs="Arial"/>
                <w:color w:val="000000"/>
                <w:sz w:val="20"/>
                <w:szCs w:val="20"/>
              </w:rPr>
            </w:pPr>
            <w:r w:rsidRPr="00E14323">
              <w:rPr>
                <w:rFonts w:cs="Arial"/>
                <w:color w:val="000000"/>
                <w:sz w:val="20"/>
                <w:szCs w:val="20"/>
              </w:rPr>
              <w:t>R1R2endo(pS-Ca</w:t>
            </w:r>
            <w:r w:rsidRPr="00E14323">
              <w:rPr>
                <w:rFonts w:cs="Arial"/>
                <w:color w:val="000000"/>
                <w:sz w:val="20"/>
                <w:szCs w:val="20"/>
                <w:vertAlign w:val="subscript"/>
              </w:rPr>
              <w:t>2</w:t>
            </w:r>
            <w:r w:rsidRPr="00E14323">
              <w:rPr>
                <w:rFonts w:cs="Arial"/>
                <w:color w:val="000000"/>
                <w:sz w:val="20"/>
                <w:szCs w:val="20"/>
              </w:rPr>
              <w:t>PICK1) = R1R2endo(pS) + 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29B683F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59F204C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34AF3DC2"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208E3D11" w14:textId="77777777" w:rsidTr="006F740A">
        <w:tc>
          <w:tcPr>
            <w:tcW w:w="188" w:type="pct"/>
            <w:vAlign w:val="center"/>
          </w:tcPr>
          <w:p w14:paraId="7423A8C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42</w:t>
            </w:r>
          </w:p>
        </w:tc>
        <w:tc>
          <w:tcPr>
            <w:tcW w:w="2657" w:type="pct"/>
            <w:vAlign w:val="center"/>
          </w:tcPr>
          <w:p w14:paraId="170EB136" w14:textId="77777777" w:rsidR="003E2BFB" w:rsidRPr="00E14323" w:rsidRDefault="003E2BFB" w:rsidP="006F740A">
            <w:pPr>
              <w:rPr>
                <w:rFonts w:cs="Arial"/>
                <w:color w:val="000000"/>
                <w:sz w:val="20"/>
                <w:szCs w:val="20"/>
              </w:rPr>
            </w:pPr>
            <w:r w:rsidRPr="00E14323">
              <w:rPr>
                <w:rFonts w:cs="Arial"/>
                <w:color w:val="000000"/>
                <w:sz w:val="20"/>
                <w:szCs w:val="20"/>
              </w:rPr>
              <w:t>R1R2endo(GRIP-pS-Ca</w:t>
            </w:r>
            <w:r w:rsidRPr="00E14323">
              <w:rPr>
                <w:rFonts w:cs="Arial"/>
                <w:color w:val="000000"/>
                <w:sz w:val="20"/>
                <w:szCs w:val="20"/>
                <w:vertAlign w:val="subscript"/>
              </w:rPr>
              <w:t>2</w:t>
            </w:r>
            <w:r w:rsidRPr="00E14323">
              <w:rPr>
                <w:rFonts w:cs="Arial"/>
                <w:color w:val="000000"/>
                <w:sz w:val="20"/>
                <w:szCs w:val="20"/>
              </w:rPr>
              <w:t>PICK1) = R1R2endo(GRIP-pS) + 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29B1331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0E00F3D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5597185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1004E38C" w14:textId="77777777" w:rsidTr="006F740A">
        <w:tc>
          <w:tcPr>
            <w:tcW w:w="188" w:type="pct"/>
            <w:vAlign w:val="center"/>
          </w:tcPr>
          <w:p w14:paraId="0BC97F2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43</w:t>
            </w:r>
          </w:p>
        </w:tc>
        <w:tc>
          <w:tcPr>
            <w:tcW w:w="2657" w:type="pct"/>
            <w:vAlign w:val="center"/>
          </w:tcPr>
          <w:p w14:paraId="4C1EF98B"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 = 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 + CaPICK1</w:t>
            </w:r>
          </w:p>
        </w:tc>
        <w:tc>
          <w:tcPr>
            <w:tcW w:w="681" w:type="pct"/>
            <w:vAlign w:val="center"/>
          </w:tcPr>
          <w:p w14:paraId="5B581A3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5DF1BBB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1DBA52B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334FDFC1" w14:textId="77777777" w:rsidTr="006F740A">
        <w:tc>
          <w:tcPr>
            <w:tcW w:w="188" w:type="pct"/>
            <w:vAlign w:val="center"/>
          </w:tcPr>
          <w:p w14:paraId="269A1EE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44</w:t>
            </w:r>
          </w:p>
        </w:tc>
        <w:tc>
          <w:tcPr>
            <w:tcW w:w="2657" w:type="pct"/>
            <w:vAlign w:val="center"/>
          </w:tcPr>
          <w:p w14:paraId="019FF10A"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-CaPICK1-CaPICK1) = R1R2endo(pS</w:t>
            </w:r>
            <w:r w:rsidRPr="00E14323">
              <w:rPr>
                <w:rFonts w:cs="Arial"/>
                <w:color w:val="000000"/>
                <w:sz w:val="20"/>
                <w:szCs w:val="20"/>
                <w:vertAlign w:val="subscript"/>
              </w:rPr>
              <w:t>2</w:t>
            </w:r>
            <w:r w:rsidRPr="00E14323">
              <w:rPr>
                <w:rFonts w:cs="Arial"/>
                <w:color w:val="000000"/>
                <w:sz w:val="20"/>
                <w:szCs w:val="20"/>
              </w:rPr>
              <w:t>-CaPICK1) + CaPICK1</w:t>
            </w:r>
          </w:p>
        </w:tc>
        <w:tc>
          <w:tcPr>
            <w:tcW w:w="681" w:type="pct"/>
            <w:vAlign w:val="center"/>
          </w:tcPr>
          <w:p w14:paraId="6FEEC8C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369A34D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54EA15B7"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11032F66" w14:textId="77777777" w:rsidTr="006F740A">
        <w:tc>
          <w:tcPr>
            <w:tcW w:w="188" w:type="pct"/>
            <w:vAlign w:val="center"/>
          </w:tcPr>
          <w:p w14:paraId="1A47B38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45</w:t>
            </w:r>
          </w:p>
        </w:tc>
        <w:tc>
          <w:tcPr>
            <w:tcW w:w="2657" w:type="pct"/>
            <w:vAlign w:val="center"/>
          </w:tcPr>
          <w:p w14:paraId="4BBEEF4D"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-PICK1-CaPICK1) = R1R2endo(pS</w:t>
            </w:r>
            <w:r w:rsidRPr="00E14323">
              <w:rPr>
                <w:rFonts w:cs="Arial"/>
                <w:color w:val="000000"/>
                <w:sz w:val="20"/>
                <w:szCs w:val="20"/>
                <w:vertAlign w:val="subscript"/>
              </w:rPr>
              <w:t>2</w:t>
            </w:r>
            <w:r w:rsidRPr="00E14323">
              <w:rPr>
                <w:rFonts w:cs="Arial"/>
                <w:color w:val="000000"/>
                <w:sz w:val="20"/>
                <w:szCs w:val="20"/>
              </w:rPr>
              <w:t>-PICK1) + CaPICK1</w:t>
            </w:r>
          </w:p>
        </w:tc>
        <w:tc>
          <w:tcPr>
            <w:tcW w:w="681" w:type="pct"/>
            <w:vAlign w:val="center"/>
          </w:tcPr>
          <w:p w14:paraId="76EF2BB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506D2E6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0798EE86"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6B74BBB9" w14:textId="77777777" w:rsidTr="006F740A">
        <w:tc>
          <w:tcPr>
            <w:tcW w:w="188" w:type="pct"/>
            <w:vAlign w:val="center"/>
          </w:tcPr>
          <w:p w14:paraId="423E0FA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46</w:t>
            </w:r>
          </w:p>
        </w:tc>
        <w:tc>
          <w:tcPr>
            <w:tcW w:w="2657" w:type="pct"/>
            <w:vAlign w:val="center"/>
          </w:tcPr>
          <w:p w14:paraId="61EC65D1"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-CaPICK1) = R1R2endo(pS</w:t>
            </w:r>
            <w:r w:rsidRPr="00E14323">
              <w:rPr>
                <w:rFonts w:cs="Arial"/>
                <w:color w:val="000000"/>
                <w:sz w:val="20"/>
                <w:szCs w:val="20"/>
                <w:vertAlign w:val="subscript"/>
              </w:rPr>
              <w:t>2</w:t>
            </w:r>
            <w:r w:rsidRPr="00E14323">
              <w:rPr>
                <w:rFonts w:cs="Arial"/>
                <w:color w:val="000000"/>
                <w:sz w:val="20"/>
                <w:szCs w:val="20"/>
              </w:rPr>
              <w:t>) + CaPICK1</w:t>
            </w:r>
          </w:p>
        </w:tc>
        <w:tc>
          <w:tcPr>
            <w:tcW w:w="681" w:type="pct"/>
            <w:vAlign w:val="center"/>
          </w:tcPr>
          <w:p w14:paraId="450AFA7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513669A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2F806378"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0CDA0B38" w14:textId="77777777" w:rsidTr="006F740A">
        <w:tc>
          <w:tcPr>
            <w:tcW w:w="188" w:type="pct"/>
            <w:vAlign w:val="center"/>
          </w:tcPr>
          <w:p w14:paraId="78528CD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47</w:t>
            </w:r>
          </w:p>
        </w:tc>
        <w:tc>
          <w:tcPr>
            <w:tcW w:w="2657" w:type="pct"/>
            <w:vAlign w:val="center"/>
          </w:tcPr>
          <w:p w14:paraId="11F1C57D" w14:textId="77777777" w:rsidR="003E2BFB" w:rsidRPr="00E14323" w:rsidRDefault="003E2BFB" w:rsidP="006F740A">
            <w:pPr>
              <w:rPr>
                <w:rFonts w:cs="Arial"/>
                <w:color w:val="000000"/>
                <w:sz w:val="20"/>
                <w:szCs w:val="20"/>
              </w:rPr>
            </w:pPr>
            <w:r w:rsidRPr="00E14323">
              <w:rPr>
                <w:rFonts w:cs="Arial"/>
                <w:color w:val="000000"/>
                <w:sz w:val="20"/>
                <w:szCs w:val="20"/>
              </w:rPr>
              <w:t>R1R2endo(pS-CaPICK1) = R1R2endo(pS) + CaPICK1</w:t>
            </w:r>
          </w:p>
        </w:tc>
        <w:tc>
          <w:tcPr>
            <w:tcW w:w="681" w:type="pct"/>
            <w:vAlign w:val="center"/>
          </w:tcPr>
          <w:p w14:paraId="0331F48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2E7D8CC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218F2DBA" w14:textId="77777777" w:rsidR="003E2BFB" w:rsidRPr="00F26CC1" w:rsidRDefault="003E2BFB" w:rsidP="006F740A">
            <w:pPr>
              <w:jc w:val="center"/>
              <w:rPr>
                <w:rFonts w:ascii="Arial" w:hAnsi="Arial" w:cs="Arial"/>
                <w:sz w:val="20"/>
                <w:szCs w:val="20"/>
              </w:rPr>
            </w:pPr>
            <w:r>
              <w:rPr>
                <w:rFonts w:ascii="Arial" w:hAnsi="Arial" w:cs="Arial"/>
                <w:sz w:val="20"/>
                <w:szCs w:val="20"/>
              </w:rPr>
              <w:t xml:space="preserve">DBC based on </w:t>
            </w:r>
            <w:r>
              <w:rPr>
                <w:rFonts w:ascii="Arial" w:hAnsi="Arial" w:cs="Arial"/>
                <w:sz w:val="20"/>
                <w:szCs w:val="20"/>
              </w:rPr>
              <w:lastRenderedPageBreak/>
              <w:t>Eq. 37</w:t>
            </w:r>
          </w:p>
        </w:tc>
      </w:tr>
      <w:tr w:rsidR="003E2BFB" w:rsidRPr="00F26CC1" w14:paraId="30D915AC" w14:textId="77777777" w:rsidTr="006F740A">
        <w:tc>
          <w:tcPr>
            <w:tcW w:w="188" w:type="pct"/>
            <w:vAlign w:val="center"/>
          </w:tcPr>
          <w:p w14:paraId="23ED243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48</w:t>
            </w:r>
          </w:p>
        </w:tc>
        <w:tc>
          <w:tcPr>
            <w:tcW w:w="2657" w:type="pct"/>
            <w:vAlign w:val="center"/>
          </w:tcPr>
          <w:p w14:paraId="5B93D0CF" w14:textId="77777777" w:rsidR="003E2BFB" w:rsidRPr="00E14323" w:rsidRDefault="003E2BFB" w:rsidP="006F740A">
            <w:pPr>
              <w:rPr>
                <w:rFonts w:cs="Arial"/>
                <w:color w:val="000000"/>
                <w:sz w:val="20"/>
                <w:szCs w:val="20"/>
              </w:rPr>
            </w:pPr>
            <w:r w:rsidRPr="00E14323">
              <w:rPr>
                <w:rFonts w:cs="Arial"/>
                <w:color w:val="000000"/>
                <w:sz w:val="20"/>
                <w:szCs w:val="20"/>
              </w:rPr>
              <w:t>R1R2endo(GRIP-pS-CaPICK1) = R1R2endo(GRIP-pS) + CaPICK1</w:t>
            </w:r>
          </w:p>
        </w:tc>
        <w:tc>
          <w:tcPr>
            <w:tcW w:w="681" w:type="pct"/>
            <w:vAlign w:val="center"/>
          </w:tcPr>
          <w:p w14:paraId="50BE8C2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3914D1F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6EC90531"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37</w:t>
            </w:r>
          </w:p>
        </w:tc>
      </w:tr>
      <w:tr w:rsidR="003E2BFB" w:rsidRPr="00F26CC1" w14:paraId="27A0DE71" w14:textId="77777777" w:rsidTr="006F740A">
        <w:tc>
          <w:tcPr>
            <w:tcW w:w="188" w:type="pct"/>
            <w:vAlign w:val="center"/>
          </w:tcPr>
          <w:p w14:paraId="13213E7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49</w:t>
            </w:r>
          </w:p>
        </w:tc>
        <w:tc>
          <w:tcPr>
            <w:tcW w:w="2657" w:type="pct"/>
            <w:vAlign w:val="center"/>
          </w:tcPr>
          <w:p w14:paraId="7D66A3BC" w14:textId="77777777" w:rsidR="003E2BFB" w:rsidRPr="00E14323" w:rsidRDefault="003E2BFB" w:rsidP="006F740A">
            <w:pPr>
              <w:rPr>
                <w:rFonts w:cs="Arial"/>
                <w:color w:val="000000"/>
                <w:sz w:val="20"/>
                <w:szCs w:val="20"/>
              </w:rPr>
            </w:pPr>
            <w:r w:rsidRPr="00E14323">
              <w:rPr>
                <w:rFonts w:cs="Arial"/>
                <w:color w:val="000000"/>
                <w:sz w:val="20"/>
                <w:szCs w:val="20"/>
              </w:rPr>
              <w:t>R1R2endo(pS-Ca</w:t>
            </w:r>
            <w:r w:rsidRPr="00E14323">
              <w:rPr>
                <w:rFonts w:cs="Arial"/>
                <w:color w:val="000000"/>
                <w:sz w:val="20"/>
                <w:szCs w:val="20"/>
                <w:vertAlign w:val="subscript"/>
              </w:rPr>
              <w:t>2</w:t>
            </w:r>
            <w:r w:rsidRPr="00E14323">
              <w:rPr>
                <w:rFonts w:cs="Arial"/>
                <w:color w:val="000000"/>
                <w:sz w:val="20"/>
                <w:szCs w:val="20"/>
              </w:rPr>
              <w:t>PICK1) + GRIP = R1R2endo(GRIP-pS-Ca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65A4663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5.5 l/(µmol*s)</w:t>
            </w:r>
          </w:p>
        </w:tc>
        <w:tc>
          <w:tcPr>
            <w:tcW w:w="510" w:type="pct"/>
            <w:vAlign w:val="center"/>
          </w:tcPr>
          <w:p w14:paraId="6EF1729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0.3 1/s</w:t>
            </w:r>
          </w:p>
        </w:tc>
        <w:tc>
          <w:tcPr>
            <w:tcW w:w="964" w:type="pct"/>
          </w:tcPr>
          <w:p w14:paraId="3FC5F04F" w14:textId="3A95FB68"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&lt;citation&gt;&lt;priority&gt;0&lt;/priority&gt;&lt;uuid&gt;C06BDDA1-8705-42AB-8340-71A8FAA5C865&lt;/uuid&gt;&lt;publications&gt;&lt;publication&gt;&lt;subtype&gt;400&lt;/subtype&gt;&lt;publisher&gt;Public Library of Science&lt;/publisher&gt;&lt;title&gt;A Computational Model for the AMPA Receptor Phosphorylation Master Switch Regulating Cerebellar Long-Term Depression.&lt;/title&gt;&lt;url&gt;http://dx.plos.org/10.1371/journal.pcbi.1004664&lt;/url&gt;&lt;volume&gt;12&lt;/volume&gt;&lt;publication_date&gt;99201601001200000000220000&lt;/publication_date&gt;&lt;uuid&gt;DDDE7D61-89F3-4F16-AF5C-7AA4BC69C0C9&lt;/uuid&gt;&lt;type&gt;400&lt;/type&gt;&lt;accepted_date&gt;99201511121200000000222000&lt;/accepted_date&gt;&lt;number&gt;1&lt;/number&gt;&lt;submission_date&gt;99201506241200000000222000&lt;/submission_date&gt;&lt;doi&gt;10.1371/journal.pcbi.1004664&lt;/doi&gt;&lt;institution&gt;Department of Computer Science, University of York, York, United Kingdom.&lt;/institution&gt;&lt;startpage&gt;e1004664&lt;/startpage&gt;&lt;bundle&gt;&lt;publication&gt;&lt;title&gt;PLoS Computational Biology&lt;/title&gt;&lt;uuid&gt;13C4E468-D95B-48BC-87F4-D84F68B24F5A&lt;/uuid&gt;&lt;subtype&gt;-100&lt;/subtype&gt;&lt;type&gt;-100&lt;/type&gt;&lt;/publication&gt;&lt;/bundle&gt;&lt;authors&gt;&lt;author&gt;&lt;lastName&gt;Gallimore&lt;/lastName&gt;&lt;firstName&gt;Andrew&lt;/firstName&gt;&lt;middleNames&gt;R&lt;/middleNames&gt;&lt;/author&gt;&lt;author&gt;&lt;lastName&gt;Aricescu&lt;/lastName&gt;&lt;firstName&gt;A&lt;/firstName&gt;&lt;middleNames&gt;Radu&lt;/middleNames&gt;&lt;/author&gt;&lt;author&gt;&lt;lastName&gt;Yuzaki&lt;/lastName&gt;&lt;firstName&gt;Michisuke&lt;/firstName&gt;&lt;/author&gt;&lt;author&gt;&lt;lastName&gt;Calinescu&lt;/lastName&gt;&lt;firstName&gt;Radu&lt;/firstName&gt;&lt;/author&gt;&lt;/authors&gt;&lt;editors&gt;&lt;author&gt;&lt;lastName&gt;Blackwell&lt;/lastName&gt;&lt;firstName&gt;Kim&lt;/firstName&gt;&lt;middleNames&gt;T&lt;/middleNames&gt;&lt;/author&gt;&lt;/editors&gt;&lt;/publication&gt;&lt;publication&gt;&lt;subtype&gt;400&lt;/subtype&gt;&lt;publisher&gt;American Society for Biochemistry and Molecular Biology&lt;/publisher&gt;&lt;title&gt;The kinetics of PDZ domain-ligand interactions and implications for the binding mechanism.&lt;/title&gt;&lt;url&gt;http://www.jbc.org/lookup/doi/10.1074/jbc.M506017200&lt;/url&gt;&lt;volume&gt;280&lt;/volume&gt;&lt;publication_date&gt;99200510141200000000222000&lt;/publication_date&gt;&lt;uuid&gt;B627D386-0B36-44A2-ABAE-6B6388E9DC72&lt;/uuid&gt;&lt;type&gt;400&lt;/type&gt;&lt;number&gt;41&lt;/number&gt;&lt;doi&gt;10.1074/jbc.M506017200&lt;/doi&gt;&lt;institution&gt;Department of Medical Biochemistry and Microbiology, Uppsala University, BMC Box 582, SE-75123 Uppsala, Sweden.&lt;/institution&gt;&lt;startpage&gt;34805&lt;/startpage&gt;&lt;endpage&gt;34812&lt;/endpage&gt;&lt;bundle&gt;&lt;publication&gt;&lt;title&gt;The Journal of biological chemistry&lt;/title&gt;&lt;uuid&gt;C1362205-683E-43B2-B739-16CFBE2EE983&lt;/uuid&gt;&lt;subtype&gt;-100&lt;/subtype&gt;&lt;type&gt;-100&lt;/type&gt;&lt;/publication&gt;&lt;/bundle&gt;&lt;authors&gt;&lt;author&gt;&lt;lastName&gt;Gianni&lt;/lastName&gt;&lt;firstName&gt;Stefano&lt;/firstName&gt;&lt;/author&gt;&lt;author&gt;&lt;lastName&gt;Engström&lt;/lastName&gt;&lt;firstName&gt;Ake&lt;/firstName&gt;&lt;/author&gt;&lt;author&gt;&lt;lastName&gt;Larsson&lt;/lastName&gt;&lt;firstName&gt;Mårten&lt;/firstName&gt;&lt;/author&gt;&lt;author&gt;&lt;lastName&gt;Calosci&lt;/lastName&gt;&lt;firstName&gt;Nicoletta&lt;/firstName&gt;&lt;/author&gt;&lt;author&gt;&lt;lastName&gt;Malatesta&lt;/lastName&gt;&lt;firstName&gt;Francesco&lt;/firstName&gt;&lt;/author&gt;&lt;author&gt;&lt;lastName&gt;Eklund&lt;/lastName&gt;&lt;firstName&gt;Lars&lt;/firstName&gt;&lt;/author&gt;&lt;author&gt;&lt;lastName&gt;Ngang&lt;/lastName&gt;&lt;firstName&gt;Chi&lt;/firstName&gt;&lt;middleNames&gt;Celestine&lt;/middleNames&gt;&lt;/author&gt;&lt;author&gt;&lt;lastName&gt;Travaglini-Allocatelli&lt;/lastName&gt;&lt;firstName&gt;Carlo&lt;/firstName&gt;&lt;/author&gt;&lt;author&gt;&lt;lastName&gt;Jemth&lt;/lastName&gt;&lt;firstName&gt;Per&lt;/firstName&gt;&lt;/author&gt;&lt;/authors&gt;&lt;/publication&gt;&lt;publication&gt;&lt;subtype&gt;400&lt;/subtype&gt;&lt;title&gt;Unified quantitative model of AMPA receptor trafficking at synapses.&lt;/title&gt;&lt;url&gt;http://www.pnas.org/cgi/doi/10.1073/pnas.1109818109&lt;/url&gt;&lt;volume&gt;109&lt;/volume&gt;&lt;publication_date&gt;99201202281200000000222000&lt;/publication_date&gt;&lt;uuid&gt;2B6CCE79-C6E1-4C72-89F7-A4D08456BBB7&lt;/uuid&gt;&lt;type&gt;400&lt;/type&gt;&lt;number&gt;9&lt;/number&gt;&lt;doi&gt;10.1073/pnas.1109818109&lt;/doi&gt;&lt;institution&gt;Interdisciplinary Institute for Neuroscience,  University of Bordeaux, F-33000 Bordeaux,  France.&lt;/institution&gt;&lt;startpage&gt;3522&lt;/startpage&gt;&lt;endpage&gt;3527&lt;/endpage&gt;&lt;bundle&gt;&lt;publication&gt;&lt;title&gt;Proceedings of the National Academy of Sciences&lt;/title&gt;&lt;uuid&gt;FE3990E8-6639-414B-A107-5E55545D66DC&lt;/uuid&gt;&lt;subtype&gt;-100&lt;/subtype&gt;&lt;publisher&gt;National Acad Sciences&lt;/publisher&gt;&lt;type&gt;-100&lt;/type&gt;&lt;/publication&gt;&lt;/bundle&gt;&lt;authors&gt;&lt;author&gt;&lt;lastName&gt;Czöndör&lt;/lastName&gt;&lt;firstName&gt;Katalin&lt;/firstName&gt;&lt;/author&gt;&lt;author&gt;&lt;lastName&gt;Mondin&lt;/lastName&gt;&lt;firstName&gt;Magali&lt;/firstName&gt;&lt;/author&gt;&lt;author&gt;&lt;lastName&gt;Garcia&lt;/lastName&gt;&lt;firstName&gt;Mikael&lt;/firstName&gt;&lt;/author&gt;&lt;author&gt;&lt;lastName&gt;Heine&lt;/lastName&gt;&lt;firstName&gt;Martin&lt;/firstName&gt;&lt;/author&gt;&lt;author&gt;&lt;lastName&gt;Frischknecht&lt;/lastName&gt;&lt;firstName&gt;Renato&lt;/firstName&gt;&lt;/author&gt;&lt;author&gt;&lt;lastName&gt;Choquet&lt;/lastName&gt;&lt;firstName&gt;Daniel&lt;/firstName&gt;&lt;/author&gt;&lt;author&gt;&lt;lastName&gt;Sibarita&lt;/lastName&gt;&lt;firstName&gt;Jean-Baptiste&lt;/firstName&gt;&lt;/author&gt;&lt;author&gt;&lt;lastName&gt;Thoumine&lt;/lastName&gt;&lt;firstName&gt;Olivier&lt;/firstName&gt;&lt;middleNames&gt;R&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[48,50,51]</w:t>
            </w:r>
            <w:r>
              <w:rPr>
                <w:rFonts w:ascii="Arial" w:hAnsi="Arial" w:cs="Arial"/>
                <w:sz w:val="20"/>
                <w:szCs w:val="20"/>
              </w:rPr>
              <w:fldChar w:fldCharType="end"/>
            </w:r>
          </w:p>
        </w:tc>
      </w:tr>
      <w:tr w:rsidR="003E2BFB" w:rsidRPr="00F26CC1" w14:paraId="6A68F144" w14:textId="77777777" w:rsidTr="006F740A">
        <w:tc>
          <w:tcPr>
            <w:tcW w:w="188" w:type="pct"/>
            <w:vAlign w:val="center"/>
          </w:tcPr>
          <w:p w14:paraId="6182636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50</w:t>
            </w:r>
          </w:p>
        </w:tc>
        <w:tc>
          <w:tcPr>
            <w:tcW w:w="2657" w:type="pct"/>
            <w:vAlign w:val="center"/>
          </w:tcPr>
          <w:p w14:paraId="622D2649" w14:textId="77777777" w:rsidR="003E2BFB" w:rsidRPr="00E14323" w:rsidRDefault="003E2BFB" w:rsidP="006F740A">
            <w:pPr>
              <w:rPr>
                <w:rFonts w:cs="Arial"/>
                <w:color w:val="000000"/>
                <w:sz w:val="20"/>
                <w:szCs w:val="20"/>
              </w:rPr>
            </w:pPr>
            <w:r w:rsidRPr="00E14323">
              <w:rPr>
                <w:rFonts w:cs="Arial"/>
                <w:color w:val="000000"/>
                <w:sz w:val="20"/>
                <w:szCs w:val="20"/>
              </w:rPr>
              <w:t>R1R2endo(pS-CaPICK1) + GRIP = R1R2endo(GRIP-pS-CaPICK1)</w:t>
            </w:r>
          </w:p>
        </w:tc>
        <w:tc>
          <w:tcPr>
            <w:tcW w:w="681" w:type="pct"/>
            <w:vAlign w:val="center"/>
          </w:tcPr>
          <w:p w14:paraId="7922A89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5.5 l/(µmol*s)</w:t>
            </w:r>
          </w:p>
        </w:tc>
        <w:tc>
          <w:tcPr>
            <w:tcW w:w="510" w:type="pct"/>
            <w:vAlign w:val="center"/>
          </w:tcPr>
          <w:p w14:paraId="41AB970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0.3 1/s</w:t>
            </w:r>
          </w:p>
        </w:tc>
        <w:tc>
          <w:tcPr>
            <w:tcW w:w="964" w:type="pct"/>
          </w:tcPr>
          <w:p w14:paraId="6ECDDB74"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49</w:t>
            </w:r>
          </w:p>
        </w:tc>
      </w:tr>
      <w:tr w:rsidR="003E2BFB" w:rsidRPr="00F26CC1" w14:paraId="6C99DF7F" w14:textId="77777777" w:rsidTr="006F740A">
        <w:tc>
          <w:tcPr>
            <w:tcW w:w="188" w:type="pct"/>
            <w:vAlign w:val="center"/>
          </w:tcPr>
          <w:p w14:paraId="56FCAEE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51</w:t>
            </w:r>
          </w:p>
        </w:tc>
        <w:tc>
          <w:tcPr>
            <w:tcW w:w="2657" w:type="pct"/>
            <w:vAlign w:val="center"/>
          </w:tcPr>
          <w:p w14:paraId="36CF58D2" w14:textId="77777777" w:rsidR="003E2BFB" w:rsidRPr="00E14323" w:rsidRDefault="003E2BFB" w:rsidP="006F740A">
            <w:pPr>
              <w:rPr>
                <w:rFonts w:cs="Arial"/>
                <w:color w:val="000000"/>
                <w:sz w:val="20"/>
                <w:szCs w:val="20"/>
              </w:rPr>
            </w:pPr>
            <w:r w:rsidRPr="00E14323">
              <w:rPr>
                <w:rFonts w:cs="Arial"/>
                <w:color w:val="000000"/>
                <w:sz w:val="20"/>
                <w:szCs w:val="20"/>
              </w:rPr>
              <w:t>R1R2endo(pS-PICK1) + GRIP = R1R2endo(GRIP-pS-PICK1)</w:t>
            </w:r>
          </w:p>
        </w:tc>
        <w:tc>
          <w:tcPr>
            <w:tcW w:w="681" w:type="pct"/>
            <w:vAlign w:val="center"/>
          </w:tcPr>
          <w:p w14:paraId="4B8F35E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5.5 l/(µmol*s)</w:t>
            </w:r>
          </w:p>
        </w:tc>
        <w:tc>
          <w:tcPr>
            <w:tcW w:w="510" w:type="pct"/>
            <w:vAlign w:val="center"/>
          </w:tcPr>
          <w:p w14:paraId="5013889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0.3 1/s</w:t>
            </w:r>
          </w:p>
        </w:tc>
        <w:tc>
          <w:tcPr>
            <w:tcW w:w="964" w:type="pct"/>
          </w:tcPr>
          <w:p w14:paraId="186B6F4F"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49</w:t>
            </w:r>
          </w:p>
        </w:tc>
      </w:tr>
      <w:tr w:rsidR="003E2BFB" w:rsidRPr="00F26CC1" w14:paraId="7D162DAA" w14:textId="77777777" w:rsidTr="006F740A">
        <w:tc>
          <w:tcPr>
            <w:tcW w:w="188" w:type="pct"/>
            <w:vAlign w:val="center"/>
          </w:tcPr>
          <w:p w14:paraId="661FF50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52</w:t>
            </w:r>
          </w:p>
        </w:tc>
        <w:tc>
          <w:tcPr>
            <w:tcW w:w="2657" w:type="pct"/>
            <w:vAlign w:val="center"/>
          </w:tcPr>
          <w:p w14:paraId="730740E3" w14:textId="77777777" w:rsidR="003E2BFB" w:rsidRPr="00E14323" w:rsidRDefault="003E2BFB" w:rsidP="006F740A">
            <w:pPr>
              <w:rPr>
                <w:rFonts w:cs="Arial"/>
                <w:color w:val="000000"/>
                <w:sz w:val="20"/>
                <w:szCs w:val="20"/>
              </w:rPr>
            </w:pPr>
            <w:r w:rsidRPr="00E14323">
              <w:rPr>
                <w:rFonts w:cs="Arial"/>
                <w:color w:val="000000"/>
                <w:sz w:val="20"/>
                <w:szCs w:val="20"/>
              </w:rPr>
              <w:t>R1R2endo(pS) + GRIP = R1R2endo(GRIP-pS)</w:t>
            </w:r>
          </w:p>
        </w:tc>
        <w:tc>
          <w:tcPr>
            <w:tcW w:w="681" w:type="pct"/>
            <w:vAlign w:val="center"/>
          </w:tcPr>
          <w:p w14:paraId="78514BA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5.5 l/(µmol*s)</w:t>
            </w:r>
          </w:p>
        </w:tc>
        <w:tc>
          <w:tcPr>
            <w:tcW w:w="510" w:type="pct"/>
            <w:vAlign w:val="center"/>
          </w:tcPr>
          <w:p w14:paraId="61CF79C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0.3 1/s</w:t>
            </w:r>
          </w:p>
        </w:tc>
        <w:tc>
          <w:tcPr>
            <w:tcW w:w="964" w:type="pct"/>
          </w:tcPr>
          <w:p w14:paraId="6F7F2E0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49</w:t>
            </w:r>
          </w:p>
        </w:tc>
      </w:tr>
      <w:tr w:rsidR="003E2BFB" w:rsidRPr="00F26CC1" w14:paraId="1E84965D" w14:textId="77777777" w:rsidTr="006F740A">
        <w:tc>
          <w:tcPr>
            <w:tcW w:w="188" w:type="pct"/>
            <w:vAlign w:val="center"/>
          </w:tcPr>
          <w:p w14:paraId="56E2D2A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53</w:t>
            </w:r>
          </w:p>
        </w:tc>
        <w:tc>
          <w:tcPr>
            <w:tcW w:w="2657" w:type="pct"/>
            <w:vAlign w:val="center"/>
          </w:tcPr>
          <w:p w14:paraId="56B879A1" w14:textId="77777777" w:rsidR="003E2BFB" w:rsidRPr="00E14323" w:rsidRDefault="003E2BFB" w:rsidP="006F740A">
            <w:pPr>
              <w:rPr>
                <w:rFonts w:cs="Arial"/>
                <w:color w:val="000000"/>
                <w:sz w:val="20"/>
                <w:szCs w:val="20"/>
              </w:rPr>
            </w:pPr>
            <w:r w:rsidRPr="00E14323">
              <w:rPr>
                <w:rFonts w:cs="Arial"/>
                <w:color w:val="000000"/>
                <w:sz w:val="20"/>
                <w:szCs w:val="20"/>
              </w:rPr>
              <w:t>R1R2endo + GRIP = R1R2endo(GRIP)</w:t>
            </w:r>
          </w:p>
        </w:tc>
        <w:tc>
          <w:tcPr>
            <w:tcW w:w="681" w:type="pct"/>
            <w:vAlign w:val="center"/>
          </w:tcPr>
          <w:p w14:paraId="7E1F065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5.5 l/(µmol*s)</w:t>
            </w:r>
          </w:p>
        </w:tc>
        <w:tc>
          <w:tcPr>
            <w:tcW w:w="510" w:type="pct"/>
            <w:vAlign w:val="center"/>
          </w:tcPr>
          <w:p w14:paraId="0742B37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0.3 1/s</w:t>
            </w:r>
          </w:p>
        </w:tc>
        <w:tc>
          <w:tcPr>
            <w:tcW w:w="964" w:type="pct"/>
          </w:tcPr>
          <w:p w14:paraId="24EC7656"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49</w:t>
            </w:r>
          </w:p>
        </w:tc>
      </w:tr>
      <w:tr w:rsidR="003E2BFB" w:rsidRPr="00F26CC1" w14:paraId="6894F390" w14:textId="77777777" w:rsidTr="006F740A">
        <w:tc>
          <w:tcPr>
            <w:tcW w:w="188" w:type="pct"/>
            <w:vAlign w:val="center"/>
          </w:tcPr>
          <w:p w14:paraId="5F892E7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54</w:t>
            </w:r>
          </w:p>
        </w:tc>
        <w:tc>
          <w:tcPr>
            <w:tcW w:w="2657" w:type="pct"/>
            <w:vAlign w:val="center"/>
          </w:tcPr>
          <w:p w14:paraId="2CC7C240" w14:textId="77777777" w:rsidR="003E2BFB" w:rsidRPr="00E14323" w:rsidRDefault="003E2BFB" w:rsidP="006F740A">
            <w:pPr>
              <w:rPr>
                <w:rFonts w:cs="Arial"/>
                <w:color w:val="000000"/>
                <w:sz w:val="20"/>
                <w:szCs w:val="20"/>
              </w:rPr>
            </w:pPr>
            <w:r w:rsidRPr="00E14323">
              <w:rPr>
                <w:rFonts w:cs="Arial"/>
                <w:color w:val="000000"/>
                <w:sz w:val="20"/>
                <w:szCs w:val="20"/>
              </w:rPr>
              <w:t>R1R2endo(GRIP) + GRIP = R1R2endo(GRIP</w:t>
            </w:r>
            <w:r w:rsidRPr="00E14323">
              <w:rPr>
                <w:rFonts w:cs="Arial"/>
                <w:color w:val="000000"/>
                <w:sz w:val="20"/>
                <w:szCs w:val="20"/>
                <w:vertAlign w:val="subscript"/>
              </w:rPr>
              <w:t>2</w:t>
            </w:r>
            <w:r w:rsidRPr="00E14323">
              <w:rPr>
                <w:rFonts w:cs="Arial"/>
                <w:color w:val="000000"/>
                <w:sz w:val="20"/>
                <w:szCs w:val="20"/>
              </w:rPr>
              <w:t>)</w:t>
            </w:r>
          </w:p>
        </w:tc>
        <w:tc>
          <w:tcPr>
            <w:tcW w:w="681" w:type="pct"/>
            <w:vAlign w:val="center"/>
          </w:tcPr>
          <w:p w14:paraId="0673EE3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5.5 l/(µmol*s)</w:t>
            </w:r>
          </w:p>
        </w:tc>
        <w:tc>
          <w:tcPr>
            <w:tcW w:w="510" w:type="pct"/>
            <w:vAlign w:val="center"/>
          </w:tcPr>
          <w:p w14:paraId="28875D9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0.3 1/s</w:t>
            </w:r>
          </w:p>
        </w:tc>
        <w:tc>
          <w:tcPr>
            <w:tcW w:w="964" w:type="pct"/>
          </w:tcPr>
          <w:p w14:paraId="6C1E7C57"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49</w:t>
            </w:r>
          </w:p>
        </w:tc>
      </w:tr>
      <w:tr w:rsidR="003E2BFB" w:rsidRPr="00F26CC1" w14:paraId="13AD4E0B" w14:textId="77777777" w:rsidTr="006F740A">
        <w:tc>
          <w:tcPr>
            <w:tcW w:w="188" w:type="pct"/>
            <w:vAlign w:val="center"/>
          </w:tcPr>
          <w:p w14:paraId="3550D32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55</w:t>
            </w:r>
          </w:p>
        </w:tc>
        <w:tc>
          <w:tcPr>
            <w:tcW w:w="2657" w:type="pct"/>
            <w:vAlign w:val="center"/>
          </w:tcPr>
          <w:p w14:paraId="78C0371B"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 = 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 + PICK1</w:t>
            </w:r>
          </w:p>
        </w:tc>
        <w:tc>
          <w:tcPr>
            <w:tcW w:w="681" w:type="pct"/>
            <w:vAlign w:val="center"/>
          </w:tcPr>
          <w:p w14:paraId="010F07C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38A98E8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5BCE4802" w14:textId="35CE7FAF"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&lt;citation&gt;&lt;priority&gt;0&lt;/priority&gt;&lt;uuid&gt;319787B1-AD02-4AA6-AF74-E1AA77C1D6BD&lt;/uuid&gt;&lt;publications&gt;&lt;publication&gt;&lt;subtype&gt;400&lt;/subtype&gt;&lt;publisher&gt;Public Library of Science&lt;/publisher&gt;&lt;title&gt;A Computational Model for the AMPA Receptor Phosphorylation Master Switch Regulating Cerebellar Long-Term Depression.&lt;/title&gt;&lt;url&gt;http://dx.plos.org/10.1371/journal.pcbi.1004664&lt;/url&gt;&lt;volume&gt;12&lt;/volume&gt;&lt;publication_date&gt;99201601001200000000220000&lt;/publication_date&gt;&lt;uuid&gt;DDDE7D61-89F3-4F16-AF5C-7AA4BC69C0C9&lt;/uuid&gt;&lt;type&gt;400&lt;/type&gt;&lt;accepted_date&gt;99201511121200000000222000&lt;/accepted_date&gt;&lt;number&gt;1&lt;/number&gt;&lt;submission_date&gt;99201506241200000000222000&lt;/submission_date&gt;&lt;doi&gt;10.1371/journal.pcbi.1004664&lt;/doi&gt;&lt;institution&gt;Department of Computer Science, University of York, York, United Kingdom.&lt;/institution&gt;&lt;startpage&gt;e1004664&lt;/startpage&gt;&lt;bundle&gt;&lt;publication&gt;&lt;title&gt;PLoS Computational Biology&lt;/title&gt;&lt;uuid&gt;13C4E468-D95B-48BC-87F4-D84F68B24F5A&lt;/uuid&gt;&lt;subtype&gt;-100&lt;/subtype&gt;&lt;type&gt;-100&lt;/type&gt;&lt;/publication&gt;&lt;/bundle&gt;&lt;authors&gt;&lt;author&gt;&lt;lastName&gt;Gallimore&lt;/lastName&gt;&lt;firstName&gt;Andrew&lt;/firstName&gt;&lt;middleNames&gt;R&lt;/middleNames&gt;&lt;/author&gt;&lt;author&gt;&lt;lastName&gt;Aricescu&lt;/lastName&gt;&lt;firstName&gt;A&lt;/firstName&gt;&lt;middleNames&gt;Radu&lt;/middleNames&gt;&lt;/author&gt;&lt;author&gt;&lt;lastName&gt;Yuzaki&lt;/lastName&gt;&lt;firstName&gt;Michisuke&lt;/firstName&gt;&lt;/author&gt;&lt;author&gt;&lt;lastName&gt;Calinescu&lt;/lastName&gt;&lt;firstName&gt;Radu&lt;/firstName&gt;&lt;/author&gt;&lt;/authors&gt;&lt;editors&gt;&lt;author&gt;&lt;lastName&gt;Blackwell&lt;/lastName&gt;&lt;firstName&gt;Kim&lt;/firstName&gt;&lt;middleNames&gt;T&lt;/middleNames&gt;&lt;/author&gt;&lt;/edit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[48]</w:t>
            </w:r>
            <w:r>
              <w:rPr>
                <w:rFonts w:ascii="Arial" w:hAnsi="Arial" w:cs="Arial"/>
                <w:sz w:val="20"/>
                <w:szCs w:val="20"/>
              </w:rPr>
              <w:fldChar w:fldCharType="end"/>
            </w:r>
          </w:p>
        </w:tc>
      </w:tr>
      <w:tr w:rsidR="003E2BFB" w:rsidRPr="00F26CC1" w14:paraId="6DF1E3CD" w14:textId="77777777" w:rsidTr="006F740A">
        <w:tc>
          <w:tcPr>
            <w:tcW w:w="188" w:type="pct"/>
            <w:vAlign w:val="center"/>
          </w:tcPr>
          <w:p w14:paraId="7A97C34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56</w:t>
            </w:r>
          </w:p>
        </w:tc>
        <w:tc>
          <w:tcPr>
            <w:tcW w:w="2657" w:type="pct"/>
            <w:vAlign w:val="center"/>
          </w:tcPr>
          <w:p w14:paraId="2B2A647D"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-PICK1-CaPICK1) = R1R2endo(pS</w:t>
            </w:r>
            <w:r w:rsidRPr="00E14323">
              <w:rPr>
                <w:rFonts w:cs="Arial"/>
                <w:color w:val="000000"/>
                <w:sz w:val="20"/>
                <w:szCs w:val="20"/>
                <w:vertAlign w:val="subscript"/>
              </w:rPr>
              <w:t>2</w:t>
            </w:r>
            <w:r w:rsidRPr="00E14323">
              <w:rPr>
                <w:rFonts w:cs="Arial"/>
                <w:color w:val="000000"/>
                <w:sz w:val="20"/>
                <w:szCs w:val="20"/>
              </w:rPr>
              <w:t>-CaPICK1) + PICK1</w:t>
            </w:r>
          </w:p>
        </w:tc>
        <w:tc>
          <w:tcPr>
            <w:tcW w:w="681" w:type="pct"/>
            <w:vAlign w:val="center"/>
          </w:tcPr>
          <w:p w14:paraId="145DDB2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6FADA63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73CF2CA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55</w:t>
            </w:r>
          </w:p>
        </w:tc>
      </w:tr>
      <w:tr w:rsidR="003E2BFB" w:rsidRPr="00F26CC1" w14:paraId="10353A2F" w14:textId="77777777" w:rsidTr="006F740A">
        <w:tc>
          <w:tcPr>
            <w:tcW w:w="188" w:type="pct"/>
            <w:vAlign w:val="center"/>
          </w:tcPr>
          <w:p w14:paraId="73BD328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57</w:t>
            </w:r>
          </w:p>
        </w:tc>
        <w:tc>
          <w:tcPr>
            <w:tcW w:w="2657" w:type="pct"/>
            <w:vAlign w:val="center"/>
          </w:tcPr>
          <w:p w14:paraId="3C480CAE"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-PICK1-PICK1) = R1R2endo(pS</w:t>
            </w:r>
            <w:r w:rsidRPr="00E14323">
              <w:rPr>
                <w:rFonts w:cs="Arial"/>
                <w:color w:val="000000"/>
                <w:sz w:val="20"/>
                <w:szCs w:val="20"/>
                <w:vertAlign w:val="subscript"/>
              </w:rPr>
              <w:t>2</w:t>
            </w:r>
            <w:r w:rsidRPr="00E14323">
              <w:rPr>
                <w:rFonts w:cs="Arial"/>
                <w:color w:val="000000"/>
                <w:sz w:val="20"/>
                <w:szCs w:val="20"/>
              </w:rPr>
              <w:t>-PICK1) + PICK1</w:t>
            </w:r>
          </w:p>
        </w:tc>
        <w:tc>
          <w:tcPr>
            <w:tcW w:w="681" w:type="pct"/>
            <w:vAlign w:val="center"/>
          </w:tcPr>
          <w:p w14:paraId="331B4C7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3952837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2D89880E"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55</w:t>
            </w:r>
          </w:p>
        </w:tc>
      </w:tr>
      <w:tr w:rsidR="003E2BFB" w:rsidRPr="00F26CC1" w14:paraId="199E75E5" w14:textId="77777777" w:rsidTr="006F740A">
        <w:tc>
          <w:tcPr>
            <w:tcW w:w="188" w:type="pct"/>
            <w:vAlign w:val="center"/>
          </w:tcPr>
          <w:p w14:paraId="6505E04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58</w:t>
            </w:r>
          </w:p>
        </w:tc>
        <w:tc>
          <w:tcPr>
            <w:tcW w:w="2657" w:type="pct"/>
            <w:vAlign w:val="center"/>
          </w:tcPr>
          <w:p w14:paraId="2D7A27BD"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-PICK1) = R1R2endo(pS</w:t>
            </w:r>
            <w:r w:rsidRPr="00E14323">
              <w:rPr>
                <w:rFonts w:cs="Arial"/>
                <w:color w:val="000000"/>
                <w:sz w:val="20"/>
                <w:szCs w:val="20"/>
                <w:vertAlign w:val="subscript"/>
              </w:rPr>
              <w:t>2</w:t>
            </w:r>
            <w:r w:rsidRPr="00E14323">
              <w:rPr>
                <w:rFonts w:cs="Arial"/>
                <w:color w:val="000000"/>
                <w:sz w:val="20"/>
                <w:szCs w:val="20"/>
              </w:rPr>
              <w:t>) + PICK1</w:t>
            </w:r>
          </w:p>
        </w:tc>
        <w:tc>
          <w:tcPr>
            <w:tcW w:w="681" w:type="pct"/>
            <w:vAlign w:val="center"/>
          </w:tcPr>
          <w:p w14:paraId="4253419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0F0940F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710CF84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55</w:t>
            </w:r>
          </w:p>
        </w:tc>
      </w:tr>
      <w:tr w:rsidR="003E2BFB" w:rsidRPr="00F26CC1" w14:paraId="0F2D3382" w14:textId="77777777" w:rsidTr="006F740A">
        <w:tc>
          <w:tcPr>
            <w:tcW w:w="188" w:type="pct"/>
            <w:vAlign w:val="center"/>
          </w:tcPr>
          <w:p w14:paraId="6F1D967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59</w:t>
            </w:r>
          </w:p>
        </w:tc>
        <w:tc>
          <w:tcPr>
            <w:tcW w:w="2657" w:type="pct"/>
            <w:vAlign w:val="center"/>
          </w:tcPr>
          <w:p w14:paraId="5D21A5D3" w14:textId="77777777" w:rsidR="003E2BFB" w:rsidRPr="00E14323" w:rsidRDefault="003E2BFB" w:rsidP="006F740A">
            <w:pPr>
              <w:rPr>
                <w:rFonts w:cs="Arial"/>
                <w:color w:val="000000"/>
                <w:sz w:val="20"/>
                <w:szCs w:val="20"/>
              </w:rPr>
            </w:pPr>
            <w:r w:rsidRPr="00E14323">
              <w:rPr>
                <w:rFonts w:cs="Arial"/>
                <w:color w:val="000000"/>
                <w:sz w:val="20"/>
                <w:szCs w:val="20"/>
              </w:rPr>
              <w:t>R1R2endo(pS-PICK1) = R1R2endo(pS) + PICK1</w:t>
            </w:r>
          </w:p>
        </w:tc>
        <w:tc>
          <w:tcPr>
            <w:tcW w:w="681" w:type="pct"/>
            <w:vAlign w:val="center"/>
          </w:tcPr>
          <w:p w14:paraId="6EE366C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24EB5D1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745F82E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55</w:t>
            </w:r>
          </w:p>
        </w:tc>
      </w:tr>
      <w:tr w:rsidR="003E2BFB" w:rsidRPr="00F26CC1" w14:paraId="2AB8C5BF" w14:textId="77777777" w:rsidTr="006F740A">
        <w:tc>
          <w:tcPr>
            <w:tcW w:w="188" w:type="pct"/>
            <w:vAlign w:val="center"/>
          </w:tcPr>
          <w:p w14:paraId="541DAB3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60</w:t>
            </w:r>
          </w:p>
        </w:tc>
        <w:tc>
          <w:tcPr>
            <w:tcW w:w="2657" w:type="pct"/>
            <w:vAlign w:val="center"/>
          </w:tcPr>
          <w:p w14:paraId="113E1E2C" w14:textId="77777777" w:rsidR="003E2BFB" w:rsidRPr="00E14323" w:rsidRDefault="003E2BFB" w:rsidP="006F740A">
            <w:pPr>
              <w:rPr>
                <w:rFonts w:cs="Arial"/>
                <w:color w:val="000000"/>
                <w:sz w:val="20"/>
                <w:szCs w:val="20"/>
              </w:rPr>
            </w:pPr>
            <w:r w:rsidRPr="00E14323">
              <w:rPr>
                <w:rFonts w:cs="Arial"/>
                <w:color w:val="000000"/>
                <w:sz w:val="20"/>
                <w:szCs w:val="20"/>
              </w:rPr>
              <w:t>R1R2endo(GRIP-pS-PICK1) = R1R2endo(GRIP-pS) + PICK1</w:t>
            </w:r>
          </w:p>
        </w:tc>
        <w:tc>
          <w:tcPr>
            <w:tcW w:w="681" w:type="pct"/>
            <w:vAlign w:val="center"/>
          </w:tcPr>
          <w:p w14:paraId="1718328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16568BB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0.7 l/(µmol*s)</w:t>
            </w:r>
          </w:p>
        </w:tc>
        <w:tc>
          <w:tcPr>
            <w:tcW w:w="964" w:type="pct"/>
          </w:tcPr>
          <w:p w14:paraId="113B4AFF"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55</w:t>
            </w:r>
          </w:p>
        </w:tc>
      </w:tr>
      <w:tr w:rsidR="003E2BFB" w:rsidRPr="00F26CC1" w14:paraId="46E3BA06" w14:textId="77777777" w:rsidTr="006F740A">
        <w:tc>
          <w:tcPr>
            <w:tcW w:w="188" w:type="pct"/>
            <w:vAlign w:val="center"/>
          </w:tcPr>
          <w:p w14:paraId="0D86F13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61</w:t>
            </w:r>
          </w:p>
        </w:tc>
        <w:tc>
          <w:tcPr>
            <w:tcW w:w="2657" w:type="pct"/>
            <w:vAlign w:val="center"/>
          </w:tcPr>
          <w:p w14:paraId="0CE00FF1"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-PICK1) + PP2A = R1R2endo(pS</w:t>
            </w:r>
            <w:r w:rsidRPr="00E14323">
              <w:rPr>
                <w:rFonts w:cs="Arial"/>
                <w:color w:val="000000"/>
                <w:sz w:val="20"/>
                <w:szCs w:val="20"/>
                <w:vertAlign w:val="subscript"/>
              </w:rPr>
              <w:t>2</w:t>
            </w:r>
            <w:r w:rsidRPr="00E14323">
              <w:rPr>
                <w:rFonts w:cs="Arial"/>
                <w:color w:val="000000"/>
                <w:sz w:val="20"/>
                <w:szCs w:val="20"/>
              </w:rPr>
              <w:t>-PICK1)PP2A</w:t>
            </w:r>
          </w:p>
        </w:tc>
        <w:tc>
          <w:tcPr>
            <w:tcW w:w="681" w:type="pct"/>
            <w:vAlign w:val="center"/>
          </w:tcPr>
          <w:p w14:paraId="0AD03EE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720B1B0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2F1800CE" w14:textId="681309E7"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&lt;citation&gt;&lt;priority&gt;0&lt;/priority&gt;&lt;uuid&gt;B2D08ADD-073E-4C50-9F73-EF53874114A6&lt;/uuid&gt;&lt;publications&gt;&lt;publication&gt;&lt;subtype&gt;400&lt;/subtype&gt;&lt;publisher&gt;Nature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137323EC" w14:textId="77777777" w:rsidTr="006F740A">
        <w:tc>
          <w:tcPr>
            <w:tcW w:w="188" w:type="pct"/>
            <w:vAlign w:val="center"/>
          </w:tcPr>
          <w:p w14:paraId="2964543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62</w:t>
            </w:r>
          </w:p>
        </w:tc>
        <w:tc>
          <w:tcPr>
            <w:tcW w:w="2657" w:type="pct"/>
            <w:vAlign w:val="center"/>
          </w:tcPr>
          <w:p w14:paraId="08FEB7BE" w14:textId="77777777" w:rsidR="003E2BFB" w:rsidRPr="00E14323" w:rsidRDefault="003E2BFB" w:rsidP="006F740A">
            <w:pPr>
              <w:rPr>
                <w:rFonts w:cs="Arial"/>
                <w:color w:val="000000"/>
                <w:sz w:val="20"/>
                <w:szCs w:val="20"/>
              </w:rPr>
            </w:pPr>
            <w:r w:rsidRPr="00E14323">
              <w:rPr>
                <w:rFonts w:cs="Arial"/>
                <w:color w:val="000000"/>
                <w:sz w:val="20"/>
                <w:szCs w:val="20"/>
              </w:rPr>
              <w:t>R1R2endo(GRIP-pS-CaPICK1) + PP2A = R1R2endo(GRIP-pS-CaPICK1)PP2A</w:t>
            </w:r>
          </w:p>
        </w:tc>
        <w:tc>
          <w:tcPr>
            <w:tcW w:w="681" w:type="pct"/>
            <w:vAlign w:val="center"/>
          </w:tcPr>
          <w:p w14:paraId="2EDBA2A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3AFAD39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4393AD7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32871325" w14:textId="77777777" w:rsidTr="006F740A">
        <w:tc>
          <w:tcPr>
            <w:tcW w:w="188" w:type="pct"/>
            <w:vAlign w:val="center"/>
          </w:tcPr>
          <w:p w14:paraId="4335DF3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63</w:t>
            </w:r>
          </w:p>
        </w:tc>
        <w:tc>
          <w:tcPr>
            <w:tcW w:w="2657" w:type="pct"/>
            <w:vAlign w:val="center"/>
          </w:tcPr>
          <w:p w14:paraId="04C10997" w14:textId="77777777" w:rsidR="003E2BFB" w:rsidRPr="00E14323" w:rsidRDefault="003E2BFB" w:rsidP="006F740A">
            <w:pPr>
              <w:rPr>
                <w:rFonts w:cs="Arial"/>
                <w:color w:val="000000"/>
                <w:sz w:val="20"/>
                <w:szCs w:val="20"/>
              </w:rPr>
            </w:pPr>
            <w:r w:rsidRPr="00E14323">
              <w:rPr>
                <w:rFonts w:cs="Arial"/>
                <w:color w:val="000000"/>
                <w:sz w:val="20"/>
                <w:szCs w:val="20"/>
              </w:rPr>
              <w:t>R1R2endo(GRIP-pS-PICK1) + PP2A = R1R2endo(GRIP-pS-PICK1)PP2A</w:t>
            </w:r>
          </w:p>
        </w:tc>
        <w:tc>
          <w:tcPr>
            <w:tcW w:w="681" w:type="pct"/>
            <w:vAlign w:val="center"/>
          </w:tcPr>
          <w:p w14:paraId="7C9999B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2BAA82E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476CC324"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785E32C8" w14:textId="77777777" w:rsidTr="006F740A">
        <w:tc>
          <w:tcPr>
            <w:tcW w:w="188" w:type="pct"/>
            <w:vAlign w:val="center"/>
          </w:tcPr>
          <w:p w14:paraId="02F64ED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64</w:t>
            </w:r>
          </w:p>
        </w:tc>
        <w:tc>
          <w:tcPr>
            <w:tcW w:w="2657" w:type="pct"/>
            <w:vAlign w:val="center"/>
          </w:tcPr>
          <w:p w14:paraId="3E3AF36E" w14:textId="77777777" w:rsidR="003E2BFB" w:rsidRPr="00E14323" w:rsidRDefault="003E2BFB" w:rsidP="006F740A">
            <w:pPr>
              <w:rPr>
                <w:rFonts w:cs="Arial"/>
                <w:color w:val="000000"/>
                <w:sz w:val="20"/>
                <w:szCs w:val="20"/>
              </w:rPr>
            </w:pPr>
            <w:r w:rsidRPr="00E14323">
              <w:rPr>
                <w:rFonts w:cs="Arial"/>
                <w:color w:val="000000"/>
                <w:sz w:val="20"/>
                <w:szCs w:val="20"/>
              </w:rPr>
              <w:t>R1R2endo(GRIP-pS) + PP2A = R1R2endo(GRIP-pS)PP2A</w:t>
            </w:r>
          </w:p>
        </w:tc>
        <w:tc>
          <w:tcPr>
            <w:tcW w:w="681" w:type="pct"/>
            <w:vAlign w:val="center"/>
          </w:tcPr>
          <w:p w14:paraId="7699A9B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000FB6E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75E8A065"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720E2D8D" w14:textId="77777777" w:rsidTr="006F740A">
        <w:tc>
          <w:tcPr>
            <w:tcW w:w="188" w:type="pct"/>
            <w:vAlign w:val="center"/>
          </w:tcPr>
          <w:p w14:paraId="50CF267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65</w:t>
            </w:r>
          </w:p>
        </w:tc>
        <w:tc>
          <w:tcPr>
            <w:tcW w:w="2657" w:type="pct"/>
            <w:vAlign w:val="center"/>
          </w:tcPr>
          <w:p w14:paraId="36031D76"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-CaPICK1) + PP2A = R1R2endo(pS</w:t>
            </w:r>
            <w:r w:rsidRPr="00E14323">
              <w:rPr>
                <w:rFonts w:cs="Arial"/>
                <w:color w:val="000000"/>
                <w:sz w:val="20"/>
                <w:szCs w:val="20"/>
                <w:vertAlign w:val="subscript"/>
              </w:rPr>
              <w:t>2</w:t>
            </w:r>
            <w:r w:rsidRPr="00E14323">
              <w:rPr>
                <w:rFonts w:cs="Arial"/>
                <w:color w:val="000000"/>
                <w:sz w:val="20"/>
                <w:szCs w:val="20"/>
              </w:rPr>
              <w:t>-CaPICK1)PP2A</w:t>
            </w:r>
          </w:p>
        </w:tc>
        <w:tc>
          <w:tcPr>
            <w:tcW w:w="681" w:type="pct"/>
            <w:vAlign w:val="center"/>
          </w:tcPr>
          <w:p w14:paraId="308E123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555E3D8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B6AFA39"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1DCBB81F" w14:textId="77777777" w:rsidTr="006F740A">
        <w:tc>
          <w:tcPr>
            <w:tcW w:w="188" w:type="pct"/>
            <w:vAlign w:val="center"/>
          </w:tcPr>
          <w:p w14:paraId="24F67A0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66</w:t>
            </w:r>
          </w:p>
        </w:tc>
        <w:tc>
          <w:tcPr>
            <w:tcW w:w="2657" w:type="pct"/>
            <w:vAlign w:val="center"/>
          </w:tcPr>
          <w:p w14:paraId="1EB51A11"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-Ca2PICK1) + PP2A = 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PICK1)PP2A</w:t>
            </w:r>
          </w:p>
        </w:tc>
        <w:tc>
          <w:tcPr>
            <w:tcW w:w="681" w:type="pct"/>
            <w:vAlign w:val="center"/>
          </w:tcPr>
          <w:p w14:paraId="24B5D3B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6E890A7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A648840"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4666A788" w14:textId="77777777" w:rsidTr="006F740A">
        <w:tc>
          <w:tcPr>
            <w:tcW w:w="188" w:type="pct"/>
            <w:vAlign w:val="center"/>
          </w:tcPr>
          <w:p w14:paraId="2B6351E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67</w:t>
            </w:r>
          </w:p>
        </w:tc>
        <w:tc>
          <w:tcPr>
            <w:tcW w:w="2657" w:type="pct"/>
            <w:vAlign w:val="center"/>
          </w:tcPr>
          <w:p w14:paraId="1C4AFB0B"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 + PP2A = R1R2endo(pS</w:t>
            </w:r>
            <w:r w:rsidRPr="00E14323">
              <w:rPr>
                <w:rFonts w:cs="Arial"/>
                <w:color w:val="000000"/>
                <w:sz w:val="20"/>
                <w:szCs w:val="20"/>
                <w:vertAlign w:val="subscript"/>
              </w:rPr>
              <w:t>2</w:t>
            </w:r>
            <w:r w:rsidRPr="00E14323">
              <w:rPr>
                <w:rFonts w:cs="Arial"/>
                <w:color w:val="000000"/>
                <w:sz w:val="20"/>
                <w:szCs w:val="20"/>
              </w:rPr>
              <w:t>)PP2A</w:t>
            </w:r>
          </w:p>
        </w:tc>
        <w:tc>
          <w:tcPr>
            <w:tcW w:w="681" w:type="pct"/>
            <w:vAlign w:val="center"/>
          </w:tcPr>
          <w:p w14:paraId="038D97D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6A06A11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B5FD477"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5683DD6B" w14:textId="77777777" w:rsidTr="006F740A">
        <w:tc>
          <w:tcPr>
            <w:tcW w:w="188" w:type="pct"/>
            <w:vAlign w:val="center"/>
          </w:tcPr>
          <w:p w14:paraId="6B35DF2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68</w:t>
            </w:r>
          </w:p>
        </w:tc>
        <w:tc>
          <w:tcPr>
            <w:tcW w:w="2657" w:type="pct"/>
            <w:vAlign w:val="center"/>
          </w:tcPr>
          <w:p w14:paraId="0CBDBCD9" w14:textId="77777777" w:rsidR="003E2BFB" w:rsidRPr="00E14323" w:rsidRDefault="003E2BFB" w:rsidP="006F740A">
            <w:pPr>
              <w:rPr>
                <w:rFonts w:cs="Arial"/>
                <w:color w:val="000000"/>
                <w:sz w:val="20"/>
                <w:szCs w:val="20"/>
              </w:rPr>
            </w:pPr>
            <w:r w:rsidRPr="00E14323">
              <w:rPr>
                <w:rFonts w:cs="Arial"/>
                <w:color w:val="000000"/>
                <w:sz w:val="20"/>
                <w:szCs w:val="20"/>
              </w:rPr>
              <w:t>R1R2endo(pS-Ca</w:t>
            </w:r>
            <w:r w:rsidRPr="00E14323">
              <w:rPr>
                <w:rFonts w:cs="Arial"/>
                <w:color w:val="000000"/>
                <w:sz w:val="20"/>
                <w:szCs w:val="20"/>
                <w:vertAlign w:val="subscript"/>
              </w:rPr>
              <w:t>2</w:t>
            </w:r>
            <w:r w:rsidRPr="00E14323">
              <w:rPr>
                <w:rFonts w:cs="Arial"/>
                <w:color w:val="000000"/>
                <w:sz w:val="20"/>
                <w:szCs w:val="20"/>
              </w:rPr>
              <w:t>PICK1) + PP2A = R1R2endo(pS-Ca</w:t>
            </w:r>
            <w:r w:rsidRPr="00E14323">
              <w:rPr>
                <w:rFonts w:cs="Arial"/>
                <w:color w:val="000000"/>
                <w:sz w:val="20"/>
                <w:szCs w:val="20"/>
                <w:vertAlign w:val="subscript"/>
              </w:rPr>
              <w:t>2</w:t>
            </w:r>
            <w:r w:rsidRPr="00E14323">
              <w:rPr>
                <w:rFonts w:cs="Arial"/>
                <w:color w:val="000000"/>
                <w:sz w:val="20"/>
                <w:szCs w:val="20"/>
              </w:rPr>
              <w:t>PICK1)PP2A</w:t>
            </w:r>
          </w:p>
        </w:tc>
        <w:tc>
          <w:tcPr>
            <w:tcW w:w="681" w:type="pct"/>
            <w:vAlign w:val="center"/>
          </w:tcPr>
          <w:p w14:paraId="66028BC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0ABA0F7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EEF1EF8"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6DB2008D" w14:textId="77777777" w:rsidTr="006F740A">
        <w:tc>
          <w:tcPr>
            <w:tcW w:w="188" w:type="pct"/>
            <w:vAlign w:val="center"/>
          </w:tcPr>
          <w:p w14:paraId="1BD23D1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69</w:t>
            </w:r>
          </w:p>
        </w:tc>
        <w:tc>
          <w:tcPr>
            <w:tcW w:w="2657" w:type="pct"/>
            <w:vAlign w:val="center"/>
          </w:tcPr>
          <w:p w14:paraId="6B7E98C8" w14:textId="77777777" w:rsidR="003E2BFB" w:rsidRPr="00E14323" w:rsidRDefault="003E2BFB" w:rsidP="006F740A">
            <w:pPr>
              <w:rPr>
                <w:rFonts w:cs="Arial"/>
                <w:color w:val="000000"/>
                <w:sz w:val="20"/>
                <w:szCs w:val="20"/>
              </w:rPr>
            </w:pPr>
            <w:r w:rsidRPr="00E14323">
              <w:rPr>
                <w:rFonts w:cs="Arial"/>
                <w:color w:val="000000"/>
                <w:sz w:val="20"/>
                <w:szCs w:val="20"/>
              </w:rPr>
              <w:t>R1R2endo(pS-CaPICK1) + PP2A = R1R2endo(pS-CaPICK1)PP2A</w:t>
            </w:r>
          </w:p>
        </w:tc>
        <w:tc>
          <w:tcPr>
            <w:tcW w:w="681" w:type="pct"/>
            <w:vAlign w:val="center"/>
          </w:tcPr>
          <w:p w14:paraId="72B8336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1F98F54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4A0645D6"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76C36259" w14:textId="77777777" w:rsidTr="006F740A">
        <w:tc>
          <w:tcPr>
            <w:tcW w:w="188" w:type="pct"/>
            <w:vAlign w:val="center"/>
          </w:tcPr>
          <w:p w14:paraId="60CC0AF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70</w:t>
            </w:r>
          </w:p>
        </w:tc>
        <w:tc>
          <w:tcPr>
            <w:tcW w:w="2657" w:type="pct"/>
            <w:vAlign w:val="center"/>
          </w:tcPr>
          <w:p w14:paraId="0ECCCB25" w14:textId="77777777" w:rsidR="003E2BFB" w:rsidRPr="00E14323" w:rsidRDefault="003E2BFB" w:rsidP="006F740A">
            <w:pPr>
              <w:rPr>
                <w:rFonts w:cs="Arial"/>
                <w:color w:val="000000"/>
                <w:sz w:val="20"/>
                <w:szCs w:val="20"/>
              </w:rPr>
            </w:pPr>
            <w:r w:rsidRPr="00E14323">
              <w:rPr>
                <w:rFonts w:cs="Arial"/>
                <w:color w:val="000000"/>
                <w:sz w:val="20"/>
                <w:szCs w:val="20"/>
              </w:rPr>
              <w:t>R1R2endo(pS-CaPICK1) + PP2A = R1R2endo(pS-CaPICK1)PP2A</w:t>
            </w:r>
          </w:p>
        </w:tc>
        <w:tc>
          <w:tcPr>
            <w:tcW w:w="681" w:type="pct"/>
            <w:vAlign w:val="center"/>
          </w:tcPr>
          <w:p w14:paraId="619A0D2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6DF677C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235E6131"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4A857F73" w14:textId="77777777" w:rsidTr="006F740A">
        <w:tc>
          <w:tcPr>
            <w:tcW w:w="188" w:type="pct"/>
            <w:vAlign w:val="center"/>
          </w:tcPr>
          <w:p w14:paraId="40A0F07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71</w:t>
            </w:r>
          </w:p>
        </w:tc>
        <w:tc>
          <w:tcPr>
            <w:tcW w:w="2657" w:type="pct"/>
            <w:vAlign w:val="center"/>
          </w:tcPr>
          <w:p w14:paraId="7935A9B8" w14:textId="77777777" w:rsidR="003E2BFB" w:rsidRPr="00E14323" w:rsidRDefault="003E2BFB" w:rsidP="006F740A">
            <w:pPr>
              <w:rPr>
                <w:rFonts w:cs="Arial"/>
                <w:color w:val="000000"/>
                <w:sz w:val="20"/>
                <w:szCs w:val="20"/>
              </w:rPr>
            </w:pPr>
            <w:r w:rsidRPr="00E14323">
              <w:rPr>
                <w:rFonts w:cs="Arial"/>
                <w:color w:val="000000"/>
                <w:sz w:val="20"/>
                <w:szCs w:val="20"/>
              </w:rPr>
              <w:t>R1R2endo(pS) + PP2A = R1R2endo(pS)PP2A</w:t>
            </w:r>
          </w:p>
        </w:tc>
        <w:tc>
          <w:tcPr>
            <w:tcW w:w="681" w:type="pct"/>
            <w:vAlign w:val="center"/>
          </w:tcPr>
          <w:p w14:paraId="1ABCE34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5B687A0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521D565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34606EA5" w14:textId="77777777" w:rsidTr="006F740A">
        <w:tc>
          <w:tcPr>
            <w:tcW w:w="188" w:type="pct"/>
            <w:vAlign w:val="center"/>
          </w:tcPr>
          <w:p w14:paraId="7E773BA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72</w:t>
            </w:r>
          </w:p>
        </w:tc>
        <w:tc>
          <w:tcPr>
            <w:tcW w:w="2657" w:type="pct"/>
            <w:vAlign w:val="center"/>
          </w:tcPr>
          <w:p w14:paraId="3F39B1C5" w14:textId="77777777" w:rsidR="003E2BFB" w:rsidRPr="00E14323" w:rsidRDefault="003E2BFB" w:rsidP="006F740A">
            <w:pPr>
              <w:rPr>
                <w:rFonts w:cs="Arial"/>
                <w:color w:val="000000"/>
                <w:sz w:val="20"/>
                <w:szCs w:val="20"/>
              </w:rPr>
            </w:pPr>
            <w:r w:rsidRPr="00E14323">
              <w:rPr>
                <w:rFonts w:cs="Arial"/>
                <w:color w:val="000000"/>
                <w:sz w:val="20"/>
                <w:szCs w:val="20"/>
              </w:rPr>
              <w:t>R1R2endo(GRIP-pS-Ca</w:t>
            </w:r>
            <w:r w:rsidRPr="00E14323">
              <w:rPr>
                <w:rFonts w:cs="Arial"/>
                <w:color w:val="000000"/>
                <w:sz w:val="20"/>
                <w:szCs w:val="20"/>
                <w:vertAlign w:val="subscript"/>
              </w:rPr>
              <w:t>2</w:t>
            </w:r>
            <w:r w:rsidRPr="00E14323">
              <w:rPr>
                <w:rFonts w:cs="Arial"/>
                <w:color w:val="000000"/>
                <w:sz w:val="20"/>
                <w:szCs w:val="20"/>
              </w:rPr>
              <w:t>PICK1) + PP2A = R1R2endo(GRIP-pS-Ca</w:t>
            </w:r>
            <w:r w:rsidRPr="00E14323">
              <w:rPr>
                <w:rFonts w:cs="Arial"/>
                <w:color w:val="000000"/>
                <w:sz w:val="20"/>
                <w:szCs w:val="20"/>
                <w:vertAlign w:val="subscript"/>
              </w:rPr>
              <w:t>2</w:t>
            </w:r>
            <w:r w:rsidRPr="00E14323">
              <w:rPr>
                <w:rFonts w:cs="Arial"/>
                <w:color w:val="000000"/>
                <w:sz w:val="20"/>
                <w:szCs w:val="20"/>
              </w:rPr>
              <w:t>PICK1)PP2A</w:t>
            </w:r>
          </w:p>
        </w:tc>
        <w:tc>
          <w:tcPr>
            <w:tcW w:w="681" w:type="pct"/>
            <w:vAlign w:val="center"/>
          </w:tcPr>
          <w:p w14:paraId="23659C8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0.08 l/(µmol*s)</w:t>
            </w:r>
          </w:p>
        </w:tc>
        <w:tc>
          <w:tcPr>
            <w:tcW w:w="510" w:type="pct"/>
            <w:vAlign w:val="center"/>
          </w:tcPr>
          <w:p w14:paraId="0C327EE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083A01B7"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61</w:t>
            </w:r>
          </w:p>
        </w:tc>
      </w:tr>
      <w:tr w:rsidR="003E2BFB" w:rsidRPr="00F26CC1" w14:paraId="7672F8F7" w14:textId="77777777" w:rsidTr="006F740A">
        <w:tc>
          <w:tcPr>
            <w:tcW w:w="188" w:type="pct"/>
            <w:vAlign w:val="center"/>
          </w:tcPr>
          <w:p w14:paraId="72818D6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73</w:t>
            </w:r>
          </w:p>
        </w:tc>
        <w:tc>
          <w:tcPr>
            <w:tcW w:w="2657" w:type="pct"/>
            <w:vAlign w:val="center"/>
          </w:tcPr>
          <w:p w14:paraId="6F19891E"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-PICK1)PP2A -&gt; R1R2endo(pS-PICK1) + PP2A</w:t>
            </w:r>
          </w:p>
        </w:tc>
        <w:tc>
          <w:tcPr>
            <w:tcW w:w="681" w:type="pct"/>
            <w:vAlign w:val="center"/>
          </w:tcPr>
          <w:p w14:paraId="41AE3DC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5485F60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323D5858" w14:textId="6C13B78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&lt;citation&gt;&lt;priority&gt;0&lt;/priority&gt;&lt;uuid&gt;A3D90761-CC65-4B0D-BE65-CBAA08374B9E&lt;/uuid&gt;&lt;publications&gt;&lt;publication&gt;&lt;subtype&gt;400&lt;/subtype&gt;&lt;publisher&gt;Nature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5780D33C" w14:textId="77777777" w:rsidTr="006F740A">
        <w:tc>
          <w:tcPr>
            <w:tcW w:w="188" w:type="pct"/>
            <w:vAlign w:val="center"/>
          </w:tcPr>
          <w:p w14:paraId="33C6032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74</w:t>
            </w:r>
          </w:p>
        </w:tc>
        <w:tc>
          <w:tcPr>
            <w:tcW w:w="2657" w:type="pct"/>
            <w:vAlign w:val="center"/>
          </w:tcPr>
          <w:p w14:paraId="4E72FC4D" w14:textId="77777777" w:rsidR="003E2BFB" w:rsidRPr="00E14323" w:rsidRDefault="003E2BFB" w:rsidP="006F740A">
            <w:pPr>
              <w:rPr>
                <w:rFonts w:cs="Arial"/>
                <w:color w:val="000000"/>
                <w:sz w:val="20"/>
                <w:szCs w:val="20"/>
              </w:rPr>
            </w:pPr>
            <w:r w:rsidRPr="00E14323">
              <w:rPr>
                <w:rFonts w:cs="Arial"/>
                <w:color w:val="000000"/>
                <w:sz w:val="20"/>
                <w:szCs w:val="20"/>
              </w:rPr>
              <w:t>R1R2endo(GRIP-pS-CaPICK1)PP2A -&gt; R1R2endo(GRIP) + CaPICK1 + PP2A</w:t>
            </w:r>
          </w:p>
        </w:tc>
        <w:tc>
          <w:tcPr>
            <w:tcW w:w="681" w:type="pct"/>
            <w:vAlign w:val="center"/>
          </w:tcPr>
          <w:p w14:paraId="2C4604B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152FCC28"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5B7CEAE" w14:textId="4246F30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&lt;citation&gt;&lt;priority&gt;0&lt;/priority&gt;&lt;uuid&gt;1D0CB021-CBBD-4FD0-A88A-94B6FE84F755&lt;/uuid&gt;&lt;publications&gt;&lt;publication&gt;&lt;subtype&gt;400&lt;/subtype&gt;&lt;publisher&gt;Nature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6123C5E0" w14:textId="77777777" w:rsidTr="006F740A">
        <w:tc>
          <w:tcPr>
            <w:tcW w:w="188" w:type="pct"/>
            <w:vAlign w:val="center"/>
          </w:tcPr>
          <w:p w14:paraId="04347F7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75</w:t>
            </w:r>
          </w:p>
        </w:tc>
        <w:tc>
          <w:tcPr>
            <w:tcW w:w="2657" w:type="pct"/>
            <w:vAlign w:val="center"/>
          </w:tcPr>
          <w:p w14:paraId="6D0AA376" w14:textId="77777777" w:rsidR="003E2BFB" w:rsidRPr="00E14323" w:rsidRDefault="003E2BFB" w:rsidP="006F740A">
            <w:pPr>
              <w:rPr>
                <w:rFonts w:cs="Arial"/>
                <w:color w:val="000000"/>
                <w:sz w:val="20"/>
                <w:szCs w:val="20"/>
              </w:rPr>
            </w:pPr>
            <w:r w:rsidRPr="00E14323">
              <w:rPr>
                <w:rFonts w:cs="Arial"/>
                <w:color w:val="000000"/>
                <w:sz w:val="20"/>
                <w:szCs w:val="20"/>
              </w:rPr>
              <w:t>R1R2endo(GRIP-pS-PICK1)PP2A -&gt; R1R2endo(GRIP) + PICK1 + PP2A</w:t>
            </w:r>
          </w:p>
        </w:tc>
        <w:tc>
          <w:tcPr>
            <w:tcW w:w="681" w:type="pct"/>
            <w:vAlign w:val="center"/>
          </w:tcPr>
          <w:p w14:paraId="4C2DDEA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16C37F0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4EC87D4" w14:textId="7C6BBF1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&lt;citation&gt;&lt;priority&gt;0&lt;/priority&gt;&lt;uuid&gt;D0698A41-13FA-41D7-A8EC-7861CA2B3CC3&lt;/uuid&gt;&lt;publications&gt;&lt;publication&gt;&lt;subtype&gt;400&lt;/subtype&gt;&lt;publisher&gt;Nature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35684866" w14:textId="77777777" w:rsidTr="006F740A">
        <w:tc>
          <w:tcPr>
            <w:tcW w:w="188" w:type="pct"/>
            <w:vAlign w:val="center"/>
          </w:tcPr>
          <w:p w14:paraId="346B17D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76</w:t>
            </w:r>
          </w:p>
        </w:tc>
        <w:tc>
          <w:tcPr>
            <w:tcW w:w="2657" w:type="pct"/>
            <w:vAlign w:val="center"/>
          </w:tcPr>
          <w:p w14:paraId="0B7F4BEF" w14:textId="77777777" w:rsidR="003E2BFB" w:rsidRPr="00E14323" w:rsidRDefault="003E2BFB" w:rsidP="006F740A">
            <w:pPr>
              <w:rPr>
                <w:rFonts w:cs="Arial"/>
                <w:color w:val="000000"/>
                <w:sz w:val="20"/>
                <w:szCs w:val="20"/>
              </w:rPr>
            </w:pPr>
            <w:r w:rsidRPr="00E14323">
              <w:rPr>
                <w:rFonts w:cs="Arial"/>
                <w:color w:val="000000"/>
                <w:sz w:val="20"/>
                <w:szCs w:val="20"/>
              </w:rPr>
              <w:t>R1R2endo(GRIP-pS)PP2A -&gt; R1R2endo(GRIP) + PP2A</w:t>
            </w:r>
          </w:p>
        </w:tc>
        <w:tc>
          <w:tcPr>
            <w:tcW w:w="681" w:type="pct"/>
            <w:vAlign w:val="center"/>
          </w:tcPr>
          <w:p w14:paraId="2D90D0B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27A3BB7F"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F5CC7C2" w14:textId="70FCF395"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&lt;citation&gt;&lt;priority&gt;0&lt;/priority&gt;&lt;uuid&gt;81CD5A69-DFF1-4D83-8119-493AA0CA3692&lt;/uuid&gt;&lt;publications&gt;&lt;publication&gt;&lt;subtype&gt;400&lt;/subtype&gt;&lt;publisher&gt;Nature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7ACEB292" w14:textId="77777777" w:rsidTr="006F740A">
        <w:tc>
          <w:tcPr>
            <w:tcW w:w="188" w:type="pct"/>
            <w:vAlign w:val="center"/>
          </w:tcPr>
          <w:p w14:paraId="7CAE529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77</w:t>
            </w:r>
          </w:p>
        </w:tc>
        <w:tc>
          <w:tcPr>
            <w:tcW w:w="2657" w:type="pct"/>
            <w:vAlign w:val="center"/>
          </w:tcPr>
          <w:p w14:paraId="46A4178B"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-CaPICK1)PP2A -&gt; R1R2endo(pS-CaPICK1) + PP2A</w:t>
            </w:r>
          </w:p>
        </w:tc>
        <w:tc>
          <w:tcPr>
            <w:tcW w:w="681" w:type="pct"/>
            <w:vAlign w:val="center"/>
          </w:tcPr>
          <w:p w14:paraId="2028067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3A8DBED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ADEA78D" w14:textId="30F14C28"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&lt;citation&gt;&lt;priority&gt;0&lt;/priority&gt;&lt;uuid&gt;535F3F78-53C3-4FA8-9773-56F53FC1D298&lt;/uuid&gt;&lt;publications&gt;&lt;publication&gt;&lt;subtype&gt;400&lt;/subtype&gt;&lt;publisher&gt;Nature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55C1CA91" w14:textId="77777777" w:rsidTr="006F740A">
        <w:tc>
          <w:tcPr>
            <w:tcW w:w="188" w:type="pct"/>
            <w:vAlign w:val="center"/>
          </w:tcPr>
          <w:p w14:paraId="66A5900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78</w:t>
            </w:r>
          </w:p>
        </w:tc>
        <w:tc>
          <w:tcPr>
            <w:tcW w:w="2657" w:type="pct"/>
            <w:vAlign w:val="center"/>
          </w:tcPr>
          <w:p w14:paraId="789392FD"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PICK1)PP2A -&gt; R1R2endo(pS-Ca</w:t>
            </w:r>
            <w:r w:rsidRPr="00E14323">
              <w:rPr>
                <w:rFonts w:cs="Arial"/>
                <w:color w:val="000000"/>
                <w:sz w:val="20"/>
                <w:szCs w:val="20"/>
                <w:vertAlign w:val="subscript"/>
              </w:rPr>
              <w:t>2</w:t>
            </w:r>
            <w:r w:rsidRPr="00E14323">
              <w:rPr>
                <w:rFonts w:cs="Arial"/>
                <w:color w:val="000000"/>
                <w:sz w:val="20"/>
                <w:szCs w:val="20"/>
              </w:rPr>
              <w:t>PICK1) + PP2A</w:t>
            </w:r>
          </w:p>
        </w:tc>
        <w:tc>
          <w:tcPr>
            <w:tcW w:w="681" w:type="pct"/>
            <w:vAlign w:val="center"/>
          </w:tcPr>
          <w:p w14:paraId="507AFF6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19A5DAD5"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AC8D5E1" w14:textId="06F3E1B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&lt;citation&gt;&lt;priority&gt;0&lt;/priority&gt;&lt;uuid&gt;54891625-6B28-4CE8-8793-3AF5FB08C0C8&lt;/uuid&gt;&lt;publications&gt;&lt;publication&gt;&lt;subtype&gt;400&lt;/subtype&gt;&lt;publisher&gt;Nature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5A772638" w14:textId="77777777" w:rsidTr="006F740A">
        <w:tc>
          <w:tcPr>
            <w:tcW w:w="188" w:type="pct"/>
            <w:vAlign w:val="center"/>
          </w:tcPr>
          <w:p w14:paraId="0684EE8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79</w:t>
            </w:r>
          </w:p>
        </w:tc>
        <w:tc>
          <w:tcPr>
            <w:tcW w:w="2657" w:type="pct"/>
            <w:vAlign w:val="center"/>
          </w:tcPr>
          <w:p w14:paraId="34BE6577" w14:textId="77777777" w:rsidR="003E2BFB" w:rsidRPr="00E14323" w:rsidRDefault="003E2BFB" w:rsidP="006F740A">
            <w:pPr>
              <w:rPr>
                <w:rFonts w:cs="Arial"/>
                <w:color w:val="000000"/>
                <w:sz w:val="20"/>
                <w:szCs w:val="20"/>
              </w:rPr>
            </w:pPr>
            <w:r w:rsidRPr="00E14323">
              <w:rPr>
                <w:rFonts w:cs="Arial"/>
                <w:color w:val="000000"/>
                <w:sz w:val="20"/>
                <w:szCs w:val="20"/>
              </w:rPr>
              <w:t>R1R2endo(pS</w:t>
            </w:r>
            <w:r w:rsidRPr="00E14323">
              <w:rPr>
                <w:rFonts w:cs="Arial"/>
                <w:color w:val="000000"/>
                <w:sz w:val="20"/>
                <w:szCs w:val="20"/>
                <w:vertAlign w:val="subscript"/>
              </w:rPr>
              <w:t>2</w:t>
            </w:r>
            <w:r w:rsidRPr="00E14323">
              <w:rPr>
                <w:rFonts w:cs="Arial"/>
                <w:color w:val="000000"/>
                <w:sz w:val="20"/>
                <w:szCs w:val="20"/>
              </w:rPr>
              <w:t>)PP2A -&gt; R1R2endo(pS) + PP2A</w:t>
            </w:r>
          </w:p>
        </w:tc>
        <w:tc>
          <w:tcPr>
            <w:tcW w:w="681" w:type="pct"/>
            <w:vAlign w:val="center"/>
          </w:tcPr>
          <w:p w14:paraId="07474C3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5543A67B"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F56A7FC" w14:textId="7C498DE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&lt;citation&gt;&lt;priority&gt;0&lt;/priority&gt;&lt;uuid&gt;C91FCE76-DBD1-4882-A0F1-039E03FAA566&lt;/uuid&gt;&lt;publications&gt;&lt;publication&gt;&lt;subtype&gt;400&lt;/subtype&gt;&lt;publisher&gt;Nature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2EC2437C" w14:textId="77777777" w:rsidTr="006F740A">
        <w:tc>
          <w:tcPr>
            <w:tcW w:w="188" w:type="pct"/>
            <w:vAlign w:val="center"/>
          </w:tcPr>
          <w:p w14:paraId="28020A9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80</w:t>
            </w:r>
          </w:p>
        </w:tc>
        <w:tc>
          <w:tcPr>
            <w:tcW w:w="2657" w:type="pct"/>
            <w:vAlign w:val="center"/>
          </w:tcPr>
          <w:p w14:paraId="715DDB76" w14:textId="77777777" w:rsidR="003E2BFB" w:rsidRPr="00E14323" w:rsidRDefault="003E2BFB" w:rsidP="006F740A">
            <w:pPr>
              <w:rPr>
                <w:rFonts w:cs="Arial"/>
                <w:color w:val="000000"/>
                <w:sz w:val="20"/>
                <w:szCs w:val="20"/>
              </w:rPr>
            </w:pPr>
            <w:r w:rsidRPr="00E14323">
              <w:rPr>
                <w:rFonts w:cs="Arial"/>
                <w:color w:val="000000"/>
                <w:sz w:val="20"/>
                <w:szCs w:val="20"/>
              </w:rPr>
              <w:t>R1R2endo(pS-Ca</w:t>
            </w:r>
            <w:r w:rsidRPr="00E14323">
              <w:rPr>
                <w:rFonts w:cs="Arial"/>
                <w:color w:val="000000"/>
                <w:sz w:val="20"/>
                <w:szCs w:val="20"/>
                <w:vertAlign w:val="subscript"/>
              </w:rPr>
              <w:t>2</w:t>
            </w:r>
            <w:r w:rsidRPr="00E14323">
              <w:rPr>
                <w:rFonts w:cs="Arial"/>
                <w:color w:val="000000"/>
                <w:sz w:val="20"/>
                <w:szCs w:val="20"/>
              </w:rPr>
              <w:t>PICK1)PP2A -&gt; R1R2endo + Ca</w:t>
            </w:r>
            <w:r w:rsidRPr="00E14323">
              <w:rPr>
                <w:rFonts w:cs="Arial"/>
                <w:color w:val="000000"/>
                <w:sz w:val="20"/>
                <w:szCs w:val="20"/>
                <w:vertAlign w:val="subscript"/>
              </w:rPr>
              <w:t>2</w:t>
            </w:r>
            <w:r w:rsidRPr="00E14323">
              <w:rPr>
                <w:rFonts w:cs="Arial"/>
                <w:color w:val="000000"/>
                <w:sz w:val="20"/>
                <w:szCs w:val="20"/>
              </w:rPr>
              <w:t>PICK1 + PP2A</w:t>
            </w:r>
          </w:p>
        </w:tc>
        <w:tc>
          <w:tcPr>
            <w:tcW w:w="681" w:type="pct"/>
            <w:vAlign w:val="center"/>
          </w:tcPr>
          <w:p w14:paraId="38B9211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31369C43"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7157F53" w14:textId="6941167E" w:rsidR="003E2BFB" w:rsidRPr="00F26CC1" w:rsidRDefault="003E2BFB" w:rsidP="006F740A">
            <w:pPr>
              <w:jc w:val="center"/>
              <w:rPr>
                <w:rFonts w:ascii="Arial" w:hAnsi="Arial" w:cs="Arial"/>
                <w:sz w:val="20"/>
                <w:szCs w:val="20"/>
              </w:rPr>
            </w:pPr>
            <w:r w:rsidRPr="005F48A1">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&lt;citation&gt;&lt;priority&gt;0&lt;/priority&gt;&lt;uuid&gt;5BBD3F87-C5AA-40F6-A99A-8D7FF97AEC31&lt;/uuid&gt;&lt;publications&gt;&lt;publication&gt;&lt;subtype&gt;400&lt;/subtype&gt;&lt;publisher&gt;Nature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sidRPr="005F48A1">
              <w:rPr>
                <w:rFonts w:ascii="Arial" w:hAnsi="Arial" w:cs="Arial"/>
                <w:sz w:val="20"/>
                <w:szCs w:val="20"/>
              </w:rPr>
              <w:fldChar w:fldCharType="separate"/>
            </w:r>
            <w:r>
              <w:rPr>
                <w:rFonts w:ascii="Arial" w:eastAsiaTheme="minorEastAsia" w:hAnsi="Arial" w:cs="Arial"/>
                <w:sz w:val="20"/>
                <w:szCs w:val="20"/>
              </w:rPr>
              <w:t>[7]</w:t>
            </w:r>
            <w:r w:rsidRPr="005F48A1">
              <w:rPr>
                <w:rFonts w:ascii="Arial" w:hAnsi="Arial" w:cs="Arial"/>
                <w:sz w:val="20"/>
                <w:szCs w:val="20"/>
              </w:rPr>
              <w:fldChar w:fldCharType="end"/>
            </w:r>
          </w:p>
        </w:tc>
      </w:tr>
      <w:tr w:rsidR="003E2BFB" w:rsidRPr="00F26CC1" w14:paraId="65B887AF" w14:textId="77777777" w:rsidTr="006F740A">
        <w:tc>
          <w:tcPr>
            <w:tcW w:w="188" w:type="pct"/>
            <w:vAlign w:val="center"/>
          </w:tcPr>
          <w:p w14:paraId="6DA3A59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81</w:t>
            </w:r>
          </w:p>
        </w:tc>
        <w:tc>
          <w:tcPr>
            <w:tcW w:w="2657" w:type="pct"/>
            <w:vAlign w:val="center"/>
          </w:tcPr>
          <w:p w14:paraId="3A147EE0" w14:textId="77777777" w:rsidR="003E2BFB" w:rsidRPr="00E14323" w:rsidRDefault="003E2BFB" w:rsidP="006F740A">
            <w:pPr>
              <w:rPr>
                <w:rFonts w:cs="Arial"/>
                <w:color w:val="000000"/>
                <w:sz w:val="20"/>
                <w:szCs w:val="20"/>
              </w:rPr>
            </w:pPr>
            <w:r w:rsidRPr="00E14323">
              <w:rPr>
                <w:rFonts w:cs="Arial"/>
                <w:color w:val="000000"/>
                <w:sz w:val="20"/>
                <w:szCs w:val="20"/>
              </w:rPr>
              <w:t>R1R2endo(pS-CaPICK1)PP2A -&gt; R1R2endo + CaPICK1 + PP2A</w:t>
            </w:r>
          </w:p>
        </w:tc>
        <w:tc>
          <w:tcPr>
            <w:tcW w:w="681" w:type="pct"/>
            <w:vAlign w:val="center"/>
          </w:tcPr>
          <w:p w14:paraId="3F543C4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1D9A498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30303E0" w14:textId="12C571F7" w:rsidR="003E2BFB" w:rsidRPr="00F26CC1" w:rsidRDefault="003E2BFB" w:rsidP="006F740A">
            <w:pPr>
              <w:jc w:val="center"/>
              <w:rPr>
                <w:rFonts w:ascii="Arial" w:hAnsi="Arial" w:cs="Arial"/>
                <w:sz w:val="20"/>
                <w:szCs w:val="20"/>
              </w:rPr>
            </w:pPr>
            <w:r w:rsidRPr="005F48A1">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&lt;citation&gt;&lt;priority&gt;0&lt;/priority&gt;&lt;uuid&gt;26DD75B9-8009-487E-B685-010EAA31ACF6&lt;/uuid&gt;&lt;publications&gt;&lt;publication&gt;&lt;subtype&gt;400&lt;/subtype&gt;&lt;publisher&gt;Nature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sidRPr="005F48A1">
              <w:rPr>
                <w:rFonts w:ascii="Arial" w:hAnsi="Arial" w:cs="Arial"/>
                <w:sz w:val="20"/>
                <w:szCs w:val="20"/>
              </w:rPr>
              <w:fldChar w:fldCharType="separate"/>
            </w:r>
            <w:r>
              <w:rPr>
                <w:rFonts w:ascii="Arial" w:eastAsiaTheme="minorEastAsia" w:hAnsi="Arial" w:cs="Arial"/>
                <w:sz w:val="20"/>
                <w:szCs w:val="20"/>
              </w:rPr>
              <w:t>[7]</w:t>
            </w:r>
            <w:r w:rsidRPr="005F48A1">
              <w:rPr>
                <w:rFonts w:ascii="Arial" w:hAnsi="Arial" w:cs="Arial"/>
                <w:sz w:val="20"/>
                <w:szCs w:val="20"/>
              </w:rPr>
              <w:fldChar w:fldCharType="end"/>
            </w:r>
          </w:p>
        </w:tc>
      </w:tr>
      <w:tr w:rsidR="003E2BFB" w:rsidRPr="00F26CC1" w14:paraId="1EBADB4D" w14:textId="77777777" w:rsidTr="006F740A">
        <w:tc>
          <w:tcPr>
            <w:tcW w:w="188" w:type="pct"/>
            <w:vAlign w:val="center"/>
          </w:tcPr>
          <w:p w14:paraId="733A203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82</w:t>
            </w:r>
          </w:p>
        </w:tc>
        <w:tc>
          <w:tcPr>
            <w:tcW w:w="2657" w:type="pct"/>
            <w:vAlign w:val="center"/>
          </w:tcPr>
          <w:p w14:paraId="17F29714" w14:textId="77777777" w:rsidR="003E2BFB" w:rsidRPr="00E14323" w:rsidRDefault="003E2BFB" w:rsidP="006F740A">
            <w:pPr>
              <w:rPr>
                <w:rFonts w:cs="Arial"/>
                <w:color w:val="000000"/>
                <w:sz w:val="20"/>
                <w:szCs w:val="20"/>
              </w:rPr>
            </w:pPr>
            <w:r w:rsidRPr="00E14323">
              <w:rPr>
                <w:rFonts w:cs="Arial"/>
                <w:color w:val="000000"/>
                <w:sz w:val="20"/>
                <w:szCs w:val="20"/>
              </w:rPr>
              <w:t>R1R2endo(pS-PICK1)PP2A -&gt; R1R2endo + PICK1 + PP2A</w:t>
            </w:r>
          </w:p>
        </w:tc>
        <w:tc>
          <w:tcPr>
            <w:tcW w:w="681" w:type="pct"/>
            <w:vAlign w:val="center"/>
          </w:tcPr>
          <w:p w14:paraId="509A9DA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569DE847"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2E4CDE1" w14:textId="60EEA4FA"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&lt;citation&gt;&lt;priority&gt;0&lt;/priority&gt;&lt;uuid&gt;6122CA51-4F72-4A7C-854B-28E375834460&lt;/uuid&gt;&lt;publications&gt;&lt;publication&gt;&lt;subtype&gt;400&lt;/subtype&gt;&lt;publisher&gt;Nature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3EA43B21" w14:textId="77777777" w:rsidTr="006F740A">
        <w:tc>
          <w:tcPr>
            <w:tcW w:w="188" w:type="pct"/>
            <w:vAlign w:val="center"/>
          </w:tcPr>
          <w:p w14:paraId="017BD30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83</w:t>
            </w:r>
          </w:p>
        </w:tc>
        <w:tc>
          <w:tcPr>
            <w:tcW w:w="2657" w:type="pct"/>
            <w:vAlign w:val="center"/>
          </w:tcPr>
          <w:p w14:paraId="065C3513" w14:textId="77777777" w:rsidR="003E2BFB" w:rsidRPr="00E14323" w:rsidRDefault="003E2BFB" w:rsidP="006F740A">
            <w:pPr>
              <w:rPr>
                <w:rFonts w:cs="Arial"/>
                <w:color w:val="000000"/>
                <w:sz w:val="20"/>
                <w:szCs w:val="20"/>
              </w:rPr>
            </w:pPr>
            <w:r w:rsidRPr="00E14323">
              <w:rPr>
                <w:rFonts w:cs="Arial"/>
                <w:color w:val="000000"/>
                <w:sz w:val="20"/>
                <w:szCs w:val="20"/>
              </w:rPr>
              <w:t>R1R2endo(pS)PP2A -&gt; R1R2endo + PP2A</w:t>
            </w:r>
          </w:p>
        </w:tc>
        <w:tc>
          <w:tcPr>
            <w:tcW w:w="681" w:type="pct"/>
            <w:vAlign w:val="center"/>
          </w:tcPr>
          <w:p w14:paraId="1A6CD8D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5CC7AB9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30FC277" w14:textId="016CB63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&lt;citation&gt;&lt;priority&gt;0&lt;/priority&gt;&lt;uuid&gt;6020FBAC-309B-4B17-8B78-137E8BF59760&lt;/uuid&gt;&lt;publications&gt;&lt;publication&gt;&lt;subtype&gt;400&lt;/subtype&gt;&lt;publisher&gt;Nature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381C903A" w14:textId="77777777" w:rsidTr="006F740A">
        <w:tc>
          <w:tcPr>
            <w:tcW w:w="188" w:type="pct"/>
            <w:vAlign w:val="center"/>
          </w:tcPr>
          <w:p w14:paraId="3D7D2A0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84</w:t>
            </w:r>
          </w:p>
        </w:tc>
        <w:tc>
          <w:tcPr>
            <w:tcW w:w="2657" w:type="pct"/>
            <w:vAlign w:val="center"/>
          </w:tcPr>
          <w:p w14:paraId="05C2C5A9" w14:textId="77777777" w:rsidR="003E2BFB" w:rsidRPr="00E14323" w:rsidRDefault="003E2BFB" w:rsidP="006F740A">
            <w:pPr>
              <w:rPr>
                <w:rFonts w:cs="Arial"/>
                <w:color w:val="000000"/>
                <w:sz w:val="20"/>
                <w:szCs w:val="20"/>
              </w:rPr>
            </w:pPr>
            <w:r w:rsidRPr="00E14323">
              <w:rPr>
                <w:rFonts w:cs="Arial"/>
                <w:color w:val="000000"/>
                <w:sz w:val="20"/>
                <w:szCs w:val="20"/>
              </w:rPr>
              <w:t>R1R2endo(GRIP-pS-Ca</w:t>
            </w:r>
            <w:r w:rsidRPr="00E14323">
              <w:rPr>
                <w:rFonts w:cs="Arial"/>
                <w:color w:val="000000"/>
                <w:sz w:val="20"/>
                <w:szCs w:val="20"/>
                <w:vertAlign w:val="subscript"/>
              </w:rPr>
              <w:t>2</w:t>
            </w:r>
            <w:r w:rsidRPr="00E14323">
              <w:rPr>
                <w:rFonts w:cs="Arial"/>
                <w:color w:val="000000"/>
                <w:sz w:val="20"/>
                <w:szCs w:val="20"/>
              </w:rPr>
              <w:t>PICK1)PP2A -&gt; R1R2endo(GRIP) + Ca</w:t>
            </w:r>
            <w:r w:rsidRPr="00E14323">
              <w:rPr>
                <w:rFonts w:cs="Arial"/>
                <w:color w:val="000000"/>
                <w:sz w:val="20"/>
                <w:szCs w:val="20"/>
                <w:vertAlign w:val="subscript"/>
              </w:rPr>
              <w:t>2</w:t>
            </w:r>
            <w:r w:rsidRPr="00E14323">
              <w:rPr>
                <w:rFonts w:cs="Arial"/>
                <w:color w:val="000000"/>
                <w:sz w:val="20"/>
                <w:szCs w:val="20"/>
              </w:rPr>
              <w:t>PICK1 + PP2A</w:t>
            </w:r>
          </w:p>
        </w:tc>
        <w:tc>
          <w:tcPr>
            <w:tcW w:w="681" w:type="pct"/>
            <w:vAlign w:val="center"/>
          </w:tcPr>
          <w:p w14:paraId="1C2599D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698AD452"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E002F20" w14:textId="495F6E8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&lt;citation&gt;&lt;priority&gt;0&lt;/priority&gt;&lt;uuid&gt;67A550B6-731A-4B2D-8C6E-E5D57CCA26C4&lt;/uuid&gt;&lt;publications&gt;&lt;publication&gt;&lt;subtype&gt;400&lt;/subtype&gt;&lt;publisher&gt;Nature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77CDA8EC" w14:textId="77777777" w:rsidTr="006F740A">
        <w:tc>
          <w:tcPr>
            <w:tcW w:w="188" w:type="pct"/>
            <w:vAlign w:val="center"/>
          </w:tcPr>
          <w:p w14:paraId="3AD5E45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85</w:t>
            </w:r>
          </w:p>
        </w:tc>
        <w:tc>
          <w:tcPr>
            <w:tcW w:w="2657" w:type="pct"/>
            <w:vAlign w:val="center"/>
          </w:tcPr>
          <w:p w14:paraId="3AA61E06"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 -&gt; 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11DA910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0.001 1/s</w:t>
            </w:r>
          </w:p>
        </w:tc>
        <w:tc>
          <w:tcPr>
            <w:tcW w:w="510" w:type="pct"/>
            <w:vAlign w:val="center"/>
          </w:tcPr>
          <w:p w14:paraId="08FB03B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0C9C66B"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49A48F5F" w14:textId="77777777" w:rsidTr="006F740A">
        <w:tc>
          <w:tcPr>
            <w:tcW w:w="188" w:type="pct"/>
            <w:vAlign w:val="center"/>
          </w:tcPr>
          <w:p w14:paraId="27D64C7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86</w:t>
            </w:r>
          </w:p>
        </w:tc>
        <w:tc>
          <w:tcPr>
            <w:tcW w:w="2657" w:type="pct"/>
            <w:vAlign w:val="center"/>
          </w:tcPr>
          <w:p w14:paraId="634025E7"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 -&gt; R1R2endo(pS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2EFB035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0.06 1/s</w:t>
            </w:r>
          </w:p>
        </w:tc>
        <w:tc>
          <w:tcPr>
            <w:tcW w:w="510" w:type="pct"/>
            <w:vAlign w:val="center"/>
          </w:tcPr>
          <w:p w14:paraId="6EBC9E3C"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50F5E61"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1677B82D" w14:textId="77777777" w:rsidTr="006F740A">
        <w:tc>
          <w:tcPr>
            <w:tcW w:w="188" w:type="pct"/>
            <w:vAlign w:val="center"/>
          </w:tcPr>
          <w:p w14:paraId="491D0B1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87</w:t>
            </w:r>
          </w:p>
        </w:tc>
        <w:tc>
          <w:tcPr>
            <w:tcW w:w="2657" w:type="pct"/>
            <w:vAlign w:val="center"/>
          </w:tcPr>
          <w:p w14:paraId="7A3EB064"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 -&gt; R1R2endo(pS</w:t>
            </w:r>
            <w:r w:rsidRPr="00E14323">
              <w:rPr>
                <w:rFonts w:cs="Arial"/>
                <w:color w:val="000000"/>
                <w:sz w:val="20"/>
                <w:szCs w:val="20"/>
                <w:vertAlign w:val="subscript"/>
              </w:rPr>
              <w:t>2</w:t>
            </w:r>
            <w:r w:rsidRPr="00E14323">
              <w:rPr>
                <w:rFonts w:cs="Arial"/>
                <w:color w:val="000000"/>
                <w:sz w:val="20"/>
                <w:szCs w:val="20"/>
              </w:rPr>
              <w:t>-CaPICK1)</w:t>
            </w:r>
          </w:p>
        </w:tc>
        <w:tc>
          <w:tcPr>
            <w:tcW w:w="681" w:type="pct"/>
            <w:vAlign w:val="center"/>
          </w:tcPr>
          <w:p w14:paraId="5201DA0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0.0005 1/s</w:t>
            </w:r>
          </w:p>
        </w:tc>
        <w:tc>
          <w:tcPr>
            <w:tcW w:w="510" w:type="pct"/>
            <w:vAlign w:val="center"/>
          </w:tcPr>
          <w:p w14:paraId="2C15EF0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07F80A9"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1C4549A8" w14:textId="77777777" w:rsidTr="006F740A">
        <w:tc>
          <w:tcPr>
            <w:tcW w:w="188" w:type="pct"/>
            <w:vAlign w:val="center"/>
          </w:tcPr>
          <w:p w14:paraId="09E1559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88</w:t>
            </w:r>
          </w:p>
        </w:tc>
        <w:tc>
          <w:tcPr>
            <w:tcW w:w="2657" w:type="pct"/>
            <w:vAlign w:val="center"/>
          </w:tcPr>
          <w:p w14:paraId="249D4106"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 -&gt; R1R2endo(pS</w:t>
            </w:r>
            <w:r w:rsidRPr="00E14323">
              <w:rPr>
                <w:rFonts w:cs="Arial"/>
                <w:color w:val="000000"/>
                <w:sz w:val="20"/>
                <w:szCs w:val="20"/>
                <w:vertAlign w:val="subscript"/>
              </w:rPr>
              <w:t>2</w:t>
            </w:r>
            <w:r w:rsidRPr="00E14323">
              <w:rPr>
                <w:rFonts w:cs="Arial"/>
                <w:color w:val="000000"/>
                <w:sz w:val="20"/>
                <w:szCs w:val="20"/>
              </w:rPr>
              <w:t>-CaPICK1-Ca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3FD43B6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0.02 1/s</w:t>
            </w:r>
          </w:p>
        </w:tc>
        <w:tc>
          <w:tcPr>
            <w:tcW w:w="510" w:type="pct"/>
            <w:vAlign w:val="center"/>
          </w:tcPr>
          <w:p w14:paraId="4BF6B48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2798DE4"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6B8016A8" w14:textId="77777777" w:rsidTr="006F740A">
        <w:tc>
          <w:tcPr>
            <w:tcW w:w="188" w:type="pct"/>
            <w:vAlign w:val="center"/>
          </w:tcPr>
          <w:p w14:paraId="2927861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89</w:t>
            </w:r>
          </w:p>
        </w:tc>
        <w:tc>
          <w:tcPr>
            <w:tcW w:w="2657" w:type="pct"/>
            <w:vAlign w:val="center"/>
          </w:tcPr>
          <w:p w14:paraId="6C5065A4"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-CaPICK1-CaPICK1) -&gt; R1R2endo(pS</w:t>
            </w:r>
            <w:r w:rsidRPr="00E14323">
              <w:rPr>
                <w:rFonts w:cs="Arial"/>
                <w:color w:val="000000"/>
                <w:sz w:val="20"/>
                <w:szCs w:val="20"/>
                <w:vertAlign w:val="subscript"/>
              </w:rPr>
              <w:t>2</w:t>
            </w:r>
            <w:r w:rsidRPr="00E14323">
              <w:rPr>
                <w:rFonts w:cs="Arial"/>
                <w:color w:val="000000"/>
                <w:sz w:val="20"/>
                <w:szCs w:val="20"/>
              </w:rPr>
              <w:t>-CaPICK1-CaPICK1)</w:t>
            </w:r>
          </w:p>
        </w:tc>
        <w:tc>
          <w:tcPr>
            <w:tcW w:w="681" w:type="pct"/>
            <w:vAlign w:val="center"/>
          </w:tcPr>
          <w:p w14:paraId="6358286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0.001 1/s</w:t>
            </w:r>
          </w:p>
        </w:tc>
        <w:tc>
          <w:tcPr>
            <w:tcW w:w="510" w:type="pct"/>
            <w:vAlign w:val="center"/>
          </w:tcPr>
          <w:p w14:paraId="48120F58"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7E37157"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65FDD8B7" w14:textId="77777777" w:rsidTr="006F740A">
        <w:tc>
          <w:tcPr>
            <w:tcW w:w="188" w:type="pct"/>
            <w:vAlign w:val="center"/>
          </w:tcPr>
          <w:p w14:paraId="2BF2153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90</w:t>
            </w:r>
          </w:p>
        </w:tc>
        <w:tc>
          <w:tcPr>
            <w:tcW w:w="2657" w:type="pct"/>
            <w:vAlign w:val="center"/>
          </w:tcPr>
          <w:p w14:paraId="01245492"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 -&gt; R1R2endo(pS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69CD0EF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8e-05 1/s</w:t>
            </w:r>
          </w:p>
        </w:tc>
        <w:tc>
          <w:tcPr>
            <w:tcW w:w="510" w:type="pct"/>
            <w:vAlign w:val="center"/>
          </w:tcPr>
          <w:p w14:paraId="7AC5420C"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C83C3DC"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484C990C" w14:textId="77777777" w:rsidTr="006F740A">
        <w:tc>
          <w:tcPr>
            <w:tcW w:w="188" w:type="pct"/>
            <w:vAlign w:val="center"/>
          </w:tcPr>
          <w:p w14:paraId="566FBFD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91</w:t>
            </w:r>
          </w:p>
        </w:tc>
        <w:tc>
          <w:tcPr>
            <w:tcW w:w="2657" w:type="pct"/>
            <w:vAlign w:val="center"/>
          </w:tcPr>
          <w:p w14:paraId="181E9EE1"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 -&gt; R1R2endo(pS</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69C1CB1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0.001 1/s</w:t>
            </w:r>
          </w:p>
        </w:tc>
        <w:tc>
          <w:tcPr>
            <w:tcW w:w="510" w:type="pct"/>
            <w:vAlign w:val="center"/>
          </w:tcPr>
          <w:p w14:paraId="4A984742"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EF28106"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0F2FA58D" w14:textId="77777777" w:rsidTr="006F740A">
        <w:tc>
          <w:tcPr>
            <w:tcW w:w="188" w:type="pct"/>
            <w:vAlign w:val="center"/>
          </w:tcPr>
          <w:p w14:paraId="3D98415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92</w:t>
            </w:r>
          </w:p>
        </w:tc>
        <w:tc>
          <w:tcPr>
            <w:tcW w:w="2657" w:type="pct"/>
            <w:vAlign w:val="center"/>
          </w:tcPr>
          <w:p w14:paraId="150F9A99"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-PICK1-CaPICK1) -&gt; R1R2endo(pS</w:t>
            </w:r>
            <w:r w:rsidRPr="00E14323">
              <w:rPr>
                <w:rFonts w:cs="Arial"/>
                <w:color w:val="000000"/>
                <w:sz w:val="20"/>
                <w:szCs w:val="20"/>
                <w:vertAlign w:val="subscript"/>
              </w:rPr>
              <w:t>2</w:t>
            </w:r>
            <w:r w:rsidRPr="00E14323">
              <w:rPr>
                <w:rFonts w:cs="Arial"/>
                <w:color w:val="000000"/>
                <w:sz w:val="20"/>
                <w:szCs w:val="20"/>
              </w:rPr>
              <w:t>-PICK1-CaPICK1)</w:t>
            </w:r>
          </w:p>
        </w:tc>
        <w:tc>
          <w:tcPr>
            <w:tcW w:w="681" w:type="pct"/>
            <w:vAlign w:val="center"/>
          </w:tcPr>
          <w:p w14:paraId="12AA99F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0.0002 1/s</w:t>
            </w:r>
          </w:p>
        </w:tc>
        <w:tc>
          <w:tcPr>
            <w:tcW w:w="510" w:type="pct"/>
            <w:vAlign w:val="center"/>
          </w:tcPr>
          <w:p w14:paraId="35E0EC39"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0D32498"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699B86CF" w14:textId="77777777" w:rsidTr="006F740A">
        <w:tc>
          <w:tcPr>
            <w:tcW w:w="188" w:type="pct"/>
            <w:vAlign w:val="center"/>
          </w:tcPr>
          <w:p w14:paraId="31EECCE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93</w:t>
            </w:r>
          </w:p>
        </w:tc>
        <w:tc>
          <w:tcPr>
            <w:tcW w:w="2657" w:type="pct"/>
            <w:vAlign w:val="center"/>
          </w:tcPr>
          <w:p w14:paraId="31372949"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-PICK1-PICK1) -&gt; R1R2endo(pS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2C37A2E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0.00016 1/s</w:t>
            </w:r>
          </w:p>
        </w:tc>
        <w:tc>
          <w:tcPr>
            <w:tcW w:w="510" w:type="pct"/>
            <w:vAlign w:val="center"/>
          </w:tcPr>
          <w:p w14:paraId="6D72038F"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9FF7E42"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19EFBDFD" w14:textId="77777777" w:rsidTr="006F740A">
        <w:tc>
          <w:tcPr>
            <w:tcW w:w="188" w:type="pct"/>
            <w:vAlign w:val="center"/>
          </w:tcPr>
          <w:p w14:paraId="0E8FB56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94</w:t>
            </w:r>
          </w:p>
        </w:tc>
        <w:tc>
          <w:tcPr>
            <w:tcW w:w="2657" w:type="pct"/>
            <w:vAlign w:val="center"/>
          </w:tcPr>
          <w:p w14:paraId="3A2FE499" w14:textId="77777777" w:rsidR="003E2BFB" w:rsidRPr="00E14323" w:rsidRDefault="003E2BFB" w:rsidP="006F740A">
            <w:pPr>
              <w:rPr>
                <w:rFonts w:cs="Arial"/>
                <w:color w:val="000000"/>
                <w:sz w:val="20"/>
                <w:szCs w:val="20"/>
              </w:rPr>
            </w:pPr>
            <w:r w:rsidRPr="00E14323">
              <w:rPr>
                <w:rFonts w:cs="Arial"/>
                <w:color w:val="000000"/>
                <w:sz w:val="20"/>
                <w:szCs w:val="20"/>
              </w:rPr>
              <w:t>Ca + NCX = Ca_NCX</w:t>
            </w:r>
          </w:p>
        </w:tc>
        <w:tc>
          <w:tcPr>
            <w:tcW w:w="681" w:type="pct"/>
            <w:vAlign w:val="center"/>
          </w:tcPr>
          <w:p w14:paraId="5A619EC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800 l/(µmol*s)</w:t>
            </w:r>
          </w:p>
        </w:tc>
        <w:tc>
          <w:tcPr>
            <w:tcW w:w="510" w:type="pct"/>
            <w:vAlign w:val="center"/>
          </w:tcPr>
          <w:p w14:paraId="6E15AA1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100 1/s</w:t>
            </w:r>
          </w:p>
        </w:tc>
        <w:tc>
          <w:tcPr>
            <w:tcW w:w="964" w:type="pct"/>
          </w:tcPr>
          <w:p w14:paraId="502AEDC0" w14:textId="1C6C01C8"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&lt;citation&gt;&lt;priority&gt;0&lt;/priority&gt;&lt;uuid&gt;F93BF818-6EE9-4B2E-B6E5-0E79AC2ACCA2&lt;/uuid&gt;&lt;publications&gt;&lt;publication&gt;&lt;subtype&gt;400&lt;/subtype&gt;&lt;publisher&gt;Society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w:t>
            </w:r>
            <w:r>
              <w:rPr>
                <w:rFonts w:ascii="Arial" w:hAnsi="Arial" w:cs="Arial"/>
                <w:sz w:val="20"/>
                <w:szCs w:val="20"/>
              </w:rPr>
              <w:fldChar w:fldCharType="end"/>
            </w:r>
          </w:p>
        </w:tc>
      </w:tr>
      <w:tr w:rsidR="003E2BFB" w:rsidRPr="00F26CC1" w14:paraId="527FCA1D" w14:textId="77777777" w:rsidTr="006F740A">
        <w:tc>
          <w:tcPr>
            <w:tcW w:w="188" w:type="pct"/>
            <w:vAlign w:val="center"/>
          </w:tcPr>
          <w:p w14:paraId="1D58413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95</w:t>
            </w:r>
          </w:p>
        </w:tc>
        <w:tc>
          <w:tcPr>
            <w:tcW w:w="2657" w:type="pct"/>
            <w:vAlign w:val="center"/>
          </w:tcPr>
          <w:p w14:paraId="5DCABE8F" w14:textId="77777777" w:rsidR="003E2BFB" w:rsidRPr="00E14323" w:rsidRDefault="003E2BFB" w:rsidP="006F740A">
            <w:pPr>
              <w:rPr>
                <w:rFonts w:cs="Arial"/>
                <w:color w:val="000000"/>
                <w:sz w:val="20"/>
                <w:szCs w:val="20"/>
              </w:rPr>
            </w:pPr>
            <w:r w:rsidRPr="00E14323">
              <w:rPr>
                <w:rFonts w:cs="Arial"/>
                <w:color w:val="000000"/>
                <w:sz w:val="20"/>
                <w:szCs w:val="20"/>
              </w:rPr>
              <w:t>Ca_NCX -&gt; NCX</w:t>
            </w:r>
          </w:p>
        </w:tc>
        <w:tc>
          <w:tcPr>
            <w:tcW w:w="681" w:type="pct"/>
            <w:vAlign w:val="center"/>
          </w:tcPr>
          <w:p w14:paraId="45FD5D2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2300 1/s</w:t>
            </w:r>
          </w:p>
        </w:tc>
        <w:tc>
          <w:tcPr>
            <w:tcW w:w="510" w:type="pct"/>
            <w:vAlign w:val="center"/>
          </w:tcPr>
          <w:p w14:paraId="23EB558B"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63D8E10" w14:textId="21212B92"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&lt;citation&gt;&lt;priority&gt;0&lt;/priority&gt;&lt;uuid&gt;6B71D5EF-3BED-42FD-B6B6-69B1BED6F050&lt;/uuid&gt;&lt;publications&gt;&lt;publication&gt;&lt;subtype&gt;400&lt;/subtype&gt;&lt;publisher&gt;Society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w:t>
            </w:r>
            <w:r>
              <w:rPr>
                <w:rFonts w:ascii="Arial" w:hAnsi="Arial" w:cs="Arial"/>
                <w:sz w:val="20"/>
                <w:szCs w:val="20"/>
              </w:rPr>
              <w:fldChar w:fldCharType="end"/>
            </w:r>
          </w:p>
        </w:tc>
      </w:tr>
      <w:tr w:rsidR="003E2BFB" w:rsidRPr="00F26CC1" w14:paraId="212DFDC5" w14:textId="77777777" w:rsidTr="006F740A">
        <w:tc>
          <w:tcPr>
            <w:tcW w:w="188" w:type="pct"/>
            <w:vAlign w:val="center"/>
          </w:tcPr>
          <w:p w14:paraId="0B798D4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96</w:t>
            </w:r>
          </w:p>
        </w:tc>
        <w:tc>
          <w:tcPr>
            <w:tcW w:w="2657" w:type="pct"/>
            <w:vAlign w:val="center"/>
          </w:tcPr>
          <w:p w14:paraId="512CE4D5" w14:textId="77777777" w:rsidR="003E2BFB" w:rsidRPr="00E14323" w:rsidRDefault="003E2BFB" w:rsidP="006F740A">
            <w:pPr>
              <w:rPr>
                <w:rFonts w:cs="Arial"/>
                <w:color w:val="000000"/>
                <w:sz w:val="20"/>
                <w:szCs w:val="20"/>
              </w:rPr>
            </w:pPr>
            <w:r w:rsidRPr="00E14323">
              <w:rPr>
                <w:rFonts w:cs="Arial"/>
                <w:color w:val="000000"/>
                <w:sz w:val="20"/>
                <w:szCs w:val="20"/>
              </w:rPr>
              <w:t>PDE1 + CaMCa</w:t>
            </w:r>
            <w:r w:rsidRPr="00E14323">
              <w:rPr>
                <w:rFonts w:cs="Arial"/>
                <w:color w:val="000000"/>
                <w:sz w:val="20"/>
                <w:szCs w:val="20"/>
                <w:vertAlign w:val="subscript"/>
              </w:rPr>
              <w:t>4</w:t>
            </w:r>
            <w:r w:rsidRPr="00E14323">
              <w:rPr>
                <w:rFonts w:cs="Arial"/>
                <w:color w:val="000000"/>
                <w:sz w:val="20"/>
                <w:szCs w:val="20"/>
              </w:rPr>
              <w:t xml:space="preserve"> = PDE1-CaMCa</w:t>
            </w:r>
            <w:r w:rsidRPr="00E14323">
              <w:rPr>
                <w:rFonts w:cs="Arial"/>
                <w:color w:val="000000"/>
                <w:sz w:val="20"/>
                <w:szCs w:val="20"/>
                <w:vertAlign w:val="subscript"/>
              </w:rPr>
              <w:t>4</w:t>
            </w:r>
          </w:p>
        </w:tc>
        <w:tc>
          <w:tcPr>
            <w:tcW w:w="681" w:type="pct"/>
            <w:vAlign w:val="center"/>
          </w:tcPr>
          <w:p w14:paraId="4253A0A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100 l/(µmol*s)</w:t>
            </w:r>
          </w:p>
        </w:tc>
        <w:tc>
          <w:tcPr>
            <w:tcW w:w="510" w:type="pct"/>
            <w:vAlign w:val="center"/>
          </w:tcPr>
          <w:p w14:paraId="1D465E3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 1/s</w:t>
            </w:r>
          </w:p>
        </w:tc>
        <w:tc>
          <w:tcPr>
            <w:tcW w:w="964" w:type="pct"/>
          </w:tcPr>
          <w:p w14:paraId="2F992505" w14:textId="2FC2FB1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&lt;citation&gt;&lt;priority&gt;0&lt;/priority&gt;&lt;uuid&gt;8DD0B3A6-4ECE-48EB-8425-D345F8BE3DD5&lt;/uuid&gt;&lt;publications&gt;&lt;publication&gt;&lt;subtype&gt;400&lt;/subtype&gt;&lt;title&gt;Control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gt;&lt;subtype&gt;400&lt;/subtype&gt;&lt;title&gt;Regulation of cAMP concentration by calmodulin-dependent cyclic nucleotide phosphodiesterase.&lt;/title&gt;&lt;url&gt;http://eutils.ncbi.nlm.nih.gov/entrez/eutils/elink.fcgi?dbfrom=pubmed&amp;amp;id=3030366&amp;amp;retmode=ref&amp;amp;cmd=prlinks&lt;/url&gt;&lt;volume&gt;64&lt;/volume&gt;&lt;publication_date&gt;99198611001200000000220000&lt;/publication_date&gt;&lt;uuid&gt;6B8BA182-BA15-48F5-9D3B-6D2588E148AF&lt;/uuid&gt;&lt;type&gt;400&lt;/type&gt;&lt;number&gt;11&lt;/number&gt;&lt;startpage&gt;1072&lt;/startpage&gt;&lt;endpage&gt;1080&lt;/endpage&gt;&lt;bundle&gt;&lt;publication&gt;&lt;title&gt;Biochemistry and cell biology = Biochimie et biologie cellulaire&lt;/title&gt;&lt;uuid&gt;334FD27A-A7AE-4889-8A85-29FD6F6F5330&lt;/uuid&gt;&lt;subtype&gt;-100&lt;/subtype&gt;&lt;type&gt;-100&lt;/type&gt;&lt;/publication&gt;&lt;/bundle&gt;&lt;authors&gt;&lt;author&gt;&lt;lastName&gt;Sharma&lt;/lastName&gt;&lt;firstName&gt;R&lt;/firstName&gt;&lt;middleNames&gt;K&lt;/middleNames&gt;&lt;/author&gt;&lt;author&gt;&lt;lastName&gt;Wang&lt;/lastName&gt;&lt;firstName&gt;J&lt;/firstName&gt;&lt;middleNames&gt;H&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[8-10]</w:t>
            </w:r>
            <w:r>
              <w:rPr>
                <w:rFonts w:ascii="Arial" w:hAnsi="Arial" w:cs="Arial"/>
                <w:sz w:val="20"/>
                <w:szCs w:val="20"/>
              </w:rPr>
              <w:fldChar w:fldCharType="end"/>
            </w:r>
          </w:p>
        </w:tc>
      </w:tr>
      <w:tr w:rsidR="003E2BFB" w:rsidRPr="00F26CC1" w14:paraId="0C9DC84B" w14:textId="77777777" w:rsidTr="006F740A">
        <w:tc>
          <w:tcPr>
            <w:tcW w:w="188" w:type="pct"/>
            <w:vAlign w:val="center"/>
          </w:tcPr>
          <w:p w14:paraId="7C6D36F2" w14:textId="77777777" w:rsidR="003E2BFB" w:rsidRPr="00995F44" w:rsidRDefault="003E2BFB" w:rsidP="006F740A">
            <w:pPr>
              <w:jc w:val="center"/>
              <w:rPr>
                <w:rFonts w:ascii="Arial" w:eastAsia="Yu Gothic" w:hAnsi="Arial" w:cs="Arial"/>
                <w:color w:val="000000"/>
                <w:sz w:val="20"/>
                <w:szCs w:val="20"/>
              </w:rPr>
            </w:pPr>
            <w:r w:rsidRPr="00995F44">
              <w:rPr>
                <w:rFonts w:ascii="Arial" w:eastAsia="Yu Gothic" w:hAnsi="Arial" w:cs="Arial"/>
                <w:color w:val="000000"/>
                <w:sz w:val="20"/>
                <w:szCs w:val="20"/>
              </w:rPr>
              <w:t>97</w:t>
            </w:r>
          </w:p>
        </w:tc>
        <w:tc>
          <w:tcPr>
            <w:tcW w:w="2657" w:type="pct"/>
            <w:vAlign w:val="center"/>
          </w:tcPr>
          <w:p w14:paraId="04E1CD97" w14:textId="77777777" w:rsidR="003E2BFB" w:rsidRPr="00E14323" w:rsidRDefault="003E2BFB" w:rsidP="006F740A">
            <w:pPr>
              <w:rPr>
                <w:rFonts w:cs="Arial"/>
                <w:color w:val="000000"/>
                <w:sz w:val="20"/>
                <w:szCs w:val="20"/>
              </w:rPr>
            </w:pPr>
            <w:r w:rsidRPr="00E14323">
              <w:rPr>
                <w:rFonts w:cs="Arial"/>
                <w:color w:val="000000"/>
                <w:sz w:val="20"/>
                <w:szCs w:val="20"/>
              </w:rPr>
              <w:t>PDE1-CaMCa</w:t>
            </w:r>
            <w:r w:rsidRPr="00E14323">
              <w:rPr>
                <w:rFonts w:cs="Arial"/>
                <w:color w:val="000000"/>
                <w:sz w:val="20"/>
                <w:szCs w:val="20"/>
                <w:vertAlign w:val="subscript"/>
              </w:rPr>
              <w:t>4</w:t>
            </w:r>
            <w:r w:rsidRPr="00E14323">
              <w:rPr>
                <w:rFonts w:cs="Arial"/>
                <w:color w:val="000000"/>
                <w:sz w:val="20"/>
                <w:szCs w:val="20"/>
              </w:rPr>
              <w:t xml:space="preserve"> + cAMP = PDE1-CaMCa</w:t>
            </w:r>
            <w:r w:rsidRPr="00E14323">
              <w:rPr>
                <w:rFonts w:cs="Arial"/>
                <w:color w:val="000000"/>
                <w:sz w:val="20"/>
                <w:szCs w:val="20"/>
                <w:vertAlign w:val="subscript"/>
              </w:rPr>
              <w:t>4</w:t>
            </w:r>
            <w:r w:rsidRPr="00E14323">
              <w:rPr>
                <w:rFonts w:cs="Arial"/>
                <w:color w:val="000000"/>
                <w:sz w:val="20"/>
                <w:szCs w:val="20"/>
              </w:rPr>
              <w:t>-cAMP</w:t>
            </w:r>
          </w:p>
        </w:tc>
        <w:tc>
          <w:tcPr>
            <w:tcW w:w="681" w:type="pct"/>
            <w:vAlign w:val="center"/>
          </w:tcPr>
          <w:p w14:paraId="6598CE14" w14:textId="77777777" w:rsidR="003E2BFB" w:rsidRPr="00995F44" w:rsidRDefault="003E2BFB" w:rsidP="006F740A">
            <w:pPr>
              <w:jc w:val="center"/>
              <w:rPr>
                <w:rFonts w:ascii="Arial" w:eastAsia="Yu Gothic" w:hAnsi="Arial" w:cs="Arial"/>
                <w:color w:val="000000"/>
                <w:sz w:val="20"/>
                <w:szCs w:val="20"/>
              </w:rPr>
            </w:pPr>
            <w:r w:rsidRPr="00995F44">
              <w:rPr>
                <w:rFonts w:ascii="Arial" w:eastAsia="Yu Gothic" w:hAnsi="Arial" w:cs="Arial"/>
                <w:color w:val="000000"/>
                <w:sz w:val="20"/>
                <w:szCs w:val="20"/>
              </w:rPr>
              <w:t>4.6 l/(µmol*s)</w:t>
            </w:r>
          </w:p>
        </w:tc>
        <w:tc>
          <w:tcPr>
            <w:tcW w:w="510" w:type="pct"/>
            <w:vAlign w:val="center"/>
          </w:tcPr>
          <w:p w14:paraId="3226C642" w14:textId="77777777" w:rsidR="003E2BFB" w:rsidRPr="00995F44" w:rsidRDefault="003E2BFB" w:rsidP="006F740A">
            <w:pPr>
              <w:jc w:val="center"/>
              <w:rPr>
                <w:rFonts w:ascii="Arial" w:eastAsia="Yu Gothic" w:hAnsi="Arial" w:cs="Arial"/>
                <w:color w:val="000000"/>
                <w:sz w:val="20"/>
                <w:szCs w:val="20"/>
              </w:rPr>
            </w:pPr>
            <w:r w:rsidRPr="00995F44">
              <w:rPr>
                <w:rFonts w:ascii="Arial" w:eastAsia="Yu Gothic" w:hAnsi="Arial" w:cs="Arial"/>
                <w:color w:val="000000"/>
                <w:sz w:val="20"/>
                <w:szCs w:val="20"/>
              </w:rPr>
              <w:t>44 1/s</w:t>
            </w:r>
          </w:p>
        </w:tc>
        <w:tc>
          <w:tcPr>
            <w:tcW w:w="964" w:type="pct"/>
          </w:tcPr>
          <w:p w14:paraId="1490A886" w14:textId="2CBFFC11" w:rsidR="003E2BFB" w:rsidRPr="00995F44" w:rsidRDefault="003E2BFB" w:rsidP="006F740A">
            <w:pPr>
              <w:jc w:val="center"/>
              <w:rPr>
                <w:rFonts w:ascii="Arial" w:hAnsi="Arial" w:cs="Arial"/>
                <w:sz w:val="20"/>
                <w:szCs w:val="20"/>
              </w:rPr>
            </w:pPr>
            <w:r w:rsidRPr="00995F44">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&lt;citation&gt;&lt;priority&gt;0&lt;/priority&gt;&lt;uuid&gt;01DA6656-2A6F-4265-8649-C12358C22001&lt;/uuid&gt;&lt;publications&gt;&lt;publication&gt;&lt;subtype&gt;400&lt;/subtype&gt;&lt;title&gt;Control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gt;&lt;subtype&gt;400&lt;/subtype&gt;&lt;publisher&gt;Portland Press Ltd&lt;/publisher&gt;&lt;title&gt;Characterization of calmodulin-dependent cyclic nucleotide phosphodiesterase isoenzymes.&lt;/title&gt;&lt;url&gt;/pmc/articles/PMC1138026/?report=abstract&lt;/url&gt;&lt;volume&gt;299 ( Pt 1)&lt;/volume&gt;&lt;publication_date&gt;99199404011200000000222000&lt;/publication_date&gt;&lt;uuid&gt;29B80D82-D39A-4736-A485-1B6FA9881124&lt;/uuid&gt;&lt;type&gt;400&lt;/type&gt;&lt;number&gt;Pt 1&lt;/number&gt;&lt;institution&gt;Department of Pathology, Royal University Hospital, University of Saskatchewan, Saskatoon, Canada.&lt;/institution&gt;&lt;startpage&gt;97&lt;/startpage&gt;&lt;endpage&gt;100&lt;/endpage&gt;&lt;bundle&gt;&lt;publication&gt;&lt;title&gt;The Biochemical journal&lt;/title&gt;&lt;uuid&gt;EDE239A8-5B6F-4B92-B328-55B196F0B7DB&lt;/uuid&gt;&lt;subtype&gt;-100&lt;/subtype&gt;&lt;type&gt;-100&lt;/type&gt;&lt;/publication&gt;&lt;/bundle&gt;&lt;authors&gt;&lt;author&gt;&lt;lastName&gt;Sharma&lt;/lastName&gt;&lt;firstName&gt;R&lt;/firstName&gt;&lt;middleNames&gt;K&lt;/middleNames&gt;&lt;/author&gt;&lt;author&gt;&lt;lastName&gt;Kalra&lt;/lastName&gt;&lt;firstName&gt;J&lt;/firstName&gt;&lt;/author&gt;&lt;/authors&gt;&lt;/publication&gt;&lt;/publications&gt;&lt;cites&gt;&lt;/cites&gt;&lt;/citation&gt;</w:instrText>
            </w:r>
            <w:r w:rsidRPr="00995F44">
              <w:rPr>
                <w:rFonts w:ascii="Arial" w:hAnsi="Arial" w:cs="Arial"/>
                <w:sz w:val="20"/>
                <w:szCs w:val="20"/>
              </w:rPr>
              <w:fldChar w:fldCharType="separate"/>
            </w:r>
            <w:r>
              <w:rPr>
                <w:rFonts w:ascii="Arial" w:eastAsiaTheme="minorEastAsia" w:hAnsi="Arial" w:cs="Arial"/>
                <w:sz w:val="20"/>
                <w:szCs w:val="20"/>
              </w:rPr>
              <w:t>[8,9,42]</w:t>
            </w:r>
            <w:r w:rsidRPr="00995F44">
              <w:rPr>
                <w:rFonts w:ascii="Arial" w:hAnsi="Arial" w:cs="Arial"/>
                <w:sz w:val="20"/>
                <w:szCs w:val="20"/>
              </w:rPr>
              <w:fldChar w:fldCharType="end"/>
            </w:r>
          </w:p>
        </w:tc>
      </w:tr>
      <w:tr w:rsidR="003E2BFB" w:rsidRPr="00F26CC1" w14:paraId="29A7CBAD" w14:textId="77777777" w:rsidTr="006F740A">
        <w:tc>
          <w:tcPr>
            <w:tcW w:w="188" w:type="pct"/>
            <w:vAlign w:val="center"/>
          </w:tcPr>
          <w:p w14:paraId="1C198DC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98</w:t>
            </w:r>
          </w:p>
        </w:tc>
        <w:tc>
          <w:tcPr>
            <w:tcW w:w="2657" w:type="pct"/>
            <w:vAlign w:val="center"/>
          </w:tcPr>
          <w:p w14:paraId="1B6115C3" w14:textId="77777777" w:rsidR="003E2BFB" w:rsidRPr="00E14323" w:rsidRDefault="003E2BFB" w:rsidP="006F740A">
            <w:pPr>
              <w:rPr>
                <w:rFonts w:cs="Arial"/>
                <w:color w:val="000000"/>
                <w:sz w:val="20"/>
                <w:szCs w:val="20"/>
              </w:rPr>
            </w:pPr>
            <w:r w:rsidRPr="00E14323">
              <w:rPr>
                <w:rFonts w:cs="Arial"/>
                <w:color w:val="000000"/>
                <w:sz w:val="20"/>
                <w:szCs w:val="20"/>
              </w:rPr>
              <w:t>PDE4 + cAMP = PDE4-cAMP</w:t>
            </w:r>
          </w:p>
        </w:tc>
        <w:tc>
          <w:tcPr>
            <w:tcW w:w="681" w:type="pct"/>
            <w:vAlign w:val="center"/>
          </w:tcPr>
          <w:p w14:paraId="768CA71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21.66 l/(µmol*s)</w:t>
            </w:r>
          </w:p>
        </w:tc>
        <w:tc>
          <w:tcPr>
            <w:tcW w:w="510" w:type="pct"/>
            <w:vAlign w:val="center"/>
          </w:tcPr>
          <w:p w14:paraId="0CF3019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68.95 1/s</w:t>
            </w:r>
          </w:p>
        </w:tc>
        <w:tc>
          <w:tcPr>
            <w:tcW w:w="964" w:type="pct"/>
          </w:tcPr>
          <w:p w14:paraId="61919902" w14:textId="51EF66D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&lt;citation&gt;&lt;priority&gt;0&lt;/priority&gt;&lt;uuid&gt;1F2FEF83-8164-4401-BFD5-DFBE0EDAD588&lt;/uuid&gt;&lt;publications&gt;&lt;publication&gt;&lt;subtype&gt;400&lt;/subtype&gt;&lt;title&gt;Control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title&gt;Analysis of a mutation in phosphodiesterase type 4 that alters both inhibitor activity and nucleotide selectivity.&lt;/title&gt;&lt;url&gt;http://eutils.ncbi.nlm.nih.gov/entrez/eutils/elink.fcgi?dbfrom=pubmed&amp;amp;id=10779384&amp;amp;retmode=ref&amp;amp;cmd=prlinks&lt;/url&gt;&lt;volume&gt;57&lt;/volume&gt;&lt;publication_date&gt;99200005001200000000220000&lt;/publication_date&gt;&lt;uuid&gt;BCC80AEC-90D5-416D-B9F7-3A988AF9C5A2&lt;/uuid&gt;&lt;type&gt;400&lt;/type&gt;&lt;number&gt;5&lt;/number&gt;&lt;institution&gt;Department of Molecular Biology, Parke-Davis Pharmaceutical Research/Division of Warner-Lambert, Ann Arbor, MI 48105, USA.&lt;/institution&gt;&lt;startpage&gt;991&lt;/startpage&gt;&lt;endpage&gt;999&lt;/endpage&gt;&lt;bundle&gt;&lt;publication&gt;&lt;title&gt;Molecular pharmacology&lt;/title&gt;&lt;uuid&gt;3BC43023-0FD0-471B-BBC6-259DF55D9FA4&lt;/uuid&gt;&lt;subtype&gt;-100&lt;/subtype&gt;&lt;type&gt;-100&lt;/type&gt;&lt;/publication&gt;&lt;/bundle&gt;&lt;authors&gt;&lt;author&gt;&lt;lastName&gt;Herman&lt;/lastName&gt;&lt;firstName&gt;S&lt;/firstName&gt;&lt;middleNames&gt;B&lt;/middleNames&gt;&lt;/author&gt;&lt;author&gt;&lt;lastName&gt;Juilfs&lt;/lastName&gt;&lt;firstName&gt;D&lt;/firstName&gt;&lt;middleNames&gt;M&lt;/middleNames&gt;&lt;/author&gt;&lt;author&gt;&lt;lastName&gt;Fauman&lt;/lastName&gt;&lt;firstName&gt;E&lt;/firstName&gt;&lt;middleNames&gt;B&lt;/middleNames&gt;&lt;/author&gt;&lt;author&gt;&lt;lastName&gt;Juneau&lt;/lastName&gt;&lt;firstName&gt;P&lt;/firstName&gt;&lt;/author&gt;&lt;author&gt;&lt;lastName&gt;Menetski&lt;/lastName&gt;&lt;firstName&gt;J&lt;/firstName&gt;&lt;middleNames&gt;P&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[8,9,12]</w:t>
            </w:r>
            <w:r>
              <w:rPr>
                <w:rFonts w:ascii="Arial" w:hAnsi="Arial" w:cs="Arial"/>
                <w:sz w:val="20"/>
                <w:szCs w:val="20"/>
              </w:rPr>
              <w:fldChar w:fldCharType="end"/>
            </w:r>
          </w:p>
        </w:tc>
      </w:tr>
      <w:tr w:rsidR="003E2BFB" w:rsidRPr="00F26CC1" w14:paraId="625C8A9D" w14:textId="77777777" w:rsidTr="006F740A">
        <w:tc>
          <w:tcPr>
            <w:tcW w:w="188" w:type="pct"/>
            <w:vAlign w:val="center"/>
          </w:tcPr>
          <w:p w14:paraId="253D7F8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99</w:t>
            </w:r>
          </w:p>
        </w:tc>
        <w:tc>
          <w:tcPr>
            <w:tcW w:w="2657" w:type="pct"/>
            <w:vAlign w:val="center"/>
          </w:tcPr>
          <w:p w14:paraId="4352CD37" w14:textId="77777777" w:rsidR="003E2BFB" w:rsidRPr="00E14323" w:rsidRDefault="003E2BFB" w:rsidP="006F740A">
            <w:pPr>
              <w:rPr>
                <w:rFonts w:cs="Arial"/>
                <w:color w:val="000000"/>
                <w:sz w:val="20"/>
                <w:szCs w:val="20"/>
              </w:rPr>
            </w:pPr>
            <w:r w:rsidRPr="00E14323">
              <w:rPr>
                <w:rFonts w:cs="Arial"/>
                <w:color w:val="000000"/>
                <w:sz w:val="20"/>
                <w:szCs w:val="20"/>
              </w:rPr>
              <w:t>PDE4-cAMP + PKAc = PDE4-cAMP-PKAc</w:t>
            </w:r>
          </w:p>
        </w:tc>
        <w:tc>
          <w:tcPr>
            <w:tcW w:w="681" w:type="pct"/>
            <w:vAlign w:val="center"/>
          </w:tcPr>
          <w:p w14:paraId="5A97890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0.428 l/(µmol*s)</w:t>
            </w:r>
          </w:p>
        </w:tc>
        <w:tc>
          <w:tcPr>
            <w:tcW w:w="510" w:type="pct"/>
            <w:vAlign w:val="center"/>
          </w:tcPr>
          <w:p w14:paraId="0270A76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0.56 1/s</w:t>
            </w:r>
          </w:p>
        </w:tc>
        <w:tc>
          <w:tcPr>
            <w:tcW w:w="964" w:type="pct"/>
          </w:tcPr>
          <w:p w14:paraId="36D34721" w14:textId="525676B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&lt;citation&gt;&lt;priority&gt;0&lt;/priority&gt;&lt;uuid&gt;0CBA1B62-B2D1-462C-806C-712D07F4C3D9&lt;/uuid&gt;&lt;publications&gt;&lt;publication&gt;&lt;subtype&gt;400&lt;/subtype&gt;&lt;title&gt;Control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John Wiley &amp;amp; Sons, Ltd (10.1111)&lt;/publisher&gt;&lt;title&gt;Long PDE4 cAMP specific phosphodiesterases are activated by protein kinase A-mediated phosphorylation of a single serine residue in Upstream Conserved Region 1 (UCR1).&lt;/title&gt;&lt;url&gt;http://doi.wiley.com/10.1038/sj.bjp.0704743&lt;/url&gt;&lt;volume&gt;136&lt;/volume&gt;&lt;publication_date&gt;99200206001200000000220000&lt;/publication_date&gt;&lt;uuid&gt;51C85133-7348-4AF9-952B-AD6DA0ACEFE3&lt;/uuid&gt;&lt;type&gt;400&lt;/type&gt;&lt;number&gt;3&lt;/number&gt;&lt;doi&gt;10.1038/sj.bjp.0704743&lt;/doi&gt;&lt;institution&gt;Molecular Pharmacology Group, Division of Biochemistry &amp;amp; Molecular Biology, Davidson &amp;amp; Wolfson Buildings, Institute of Biomedical &amp;amp; Life Sciences, University of Glasgow, Glasgow G12 8QQ, Scotland, UK.&lt;/institution&gt;&lt;startpage&gt;421&lt;/startpage&gt;&lt;endpage&gt;433&lt;/endpage&gt;&lt;bundle&gt;&lt;publication&gt;&lt;title&gt;British journal of pharmacology&lt;/title&gt;&lt;uuid&gt;44BF994B-672F-488A-94F1-A8C0CCD6F785&lt;/uuid&gt;&lt;subtype&gt;-100&lt;/subtype&gt;&lt;type&gt;-100&lt;/type&gt;&lt;/publication&gt;&lt;/bundle&gt;&lt;authors&gt;&lt;author&gt;&lt;lastName&gt;MacKenzie&lt;/lastName&gt;&lt;firstName&gt;Simon&lt;/firstName&gt;&lt;middleNames&gt;J&lt;/middleNames&gt;&lt;/author&gt;&lt;author&gt;&lt;lastName&gt;Baillie&lt;/lastName&gt;&lt;firstName&gt;George&lt;/firstName&gt;&lt;middleNames&gt;S&lt;/middleNames&gt;&lt;/author&gt;&lt;author&gt;&lt;lastName&gt;McPhee&lt;/lastName&gt;&lt;firstName&gt;Ian&lt;/firstName&gt;&lt;/author&gt;&lt;author&gt;&lt;lastName&gt;MacKenzie&lt;/lastName&gt;&lt;firstName&gt;Carolynn&lt;/firstName&gt;&lt;/author&gt;&lt;author&gt;&lt;lastName&gt;Seamons&lt;/lastName&gt;&lt;firstName&gt;Rachael&lt;/firstName&gt;&lt;/author&gt;&lt;author&gt;&lt;lastName&gt;McSorley&lt;/lastName&gt;&lt;firstName&gt;Theresa&lt;/firstName&gt;&lt;/author&gt;&lt;author&gt;&lt;lastName&gt;Millen&lt;/lastName&gt;&lt;firstName&gt;Jenni&lt;/firstName&gt;&lt;/author&gt;&lt;author&gt;&lt;lastName&gt;Beard&lt;/lastName&gt;&lt;firstName&gt;Matthew&lt;/firstName&gt;&lt;middleNames&gt;B&lt;/middleNames&gt;&lt;/author&gt;&lt;author&gt;&lt;lastName&gt;Heeke&lt;/lastName&gt;&lt;nonDroppingParticle&gt;van&lt;/nonDroppingParticle&gt;&lt;firstName&gt;Gino&lt;/firstName&gt;&lt;/author&gt;&lt;author&gt;&lt;lastName&gt;Houslay&lt;/lastName&gt;&lt;firstName&gt;Miles&lt;/firstName&gt;&lt;middleNames&gt;D&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[8,9,13]</w:t>
            </w:r>
            <w:r>
              <w:rPr>
                <w:rFonts w:ascii="Arial" w:hAnsi="Arial" w:cs="Arial"/>
                <w:sz w:val="20"/>
                <w:szCs w:val="20"/>
              </w:rPr>
              <w:fldChar w:fldCharType="end"/>
            </w:r>
          </w:p>
        </w:tc>
      </w:tr>
      <w:tr w:rsidR="003E2BFB" w:rsidRPr="00F26CC1" w14:paraId="41FCC5EC" w14:textId="77777777" w:rsidTr="006F740A">
        <w:tc>
          <w:tcPr>
            <w:tcW w:w="188" w:type="pct"/>
            <w:vAlign w:val="center"/>
          </w:tcPr>
          <w:p w14:paraId="133EA0C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100</w:t>
            </w:r>
          </w:p>
        </w:tc>
        <w:tc>
          <w:tcPr>
            <w:tcW w:w="2657" w:type="pct"/>
            <w:vAlign w:val="center"/>
          </w:tcPr>
          <w:p w14:paraId="64AA8972" w14:textId="77777777" w:rsidR="003E2BFB" w:rsidRPr="00E14323" w:rsidRDefault="003E2BFB" w:rsidP="006F740A">
            <w:pPr>
              <w:rPr>
                <w:rFonts w:cs="Arial"/>
                <w:color w:val="000000"/>
                <w:sz w:val="20"/>
                <w:szCs w:val="20"/>
              </w:rPr>
            </w:pPr>
            <w:r w:rsidRPr="00E14323">
              <w:rPr>
                <w:rFonts w:cs="Arial"/>
                <w:color w:val="000000"/>
                <w:sz w:val="20"/>
                <w:szCs w:val="20"/>
              </w:rPr>
              <w:t>PDE4 + PKAc = PDE4-PKAc</w:t>
            </w:r>
          </w:p>
        </w:tc>
        <w:tc>
          <w:tcPr>
            <w:tcW w:w="681" w:type="pct"/>
            <w:vAlign w:val="center"/>
          </w:tcPr>
          <w:p w14:paraId="7D67B91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0.428 l/(µmol*s)</w:t>
            </w:r>
          </w:p>
        </w:tc>
        <w:tc>
          <w:tcPr>
            <w:tcW w:w="510" w:type="pct"/>
            <w:vAlign w:val="center"/>
          </w:tcPr>
          <w:p w14:paraId="0F35CAE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0.56 1/s</w:t>
            </w:r>
          </w:p>
        </w:tc>
        <w:tc>
          <w:tcPr>
            <w:tcW w:w="964" w:type="pct"/>
          </w:tcPr>
          <w:p w14:paraId="1DB4F3E1" w14:textId="420AC8AA"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&lt;citation&gt;&lt;priority&gt;0&lt;/priority&gt;&lt;uuid&gt;25BDA422-C9A1-4B8D-9D9E-AE201C09F601&lt;/uuid&gt;&lt;publications&gt;&lt;publication&gt;&lt;subtype&gt;400&lt;/subtype&gt;&lt;title&gt;Control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John Wiley &amp;amp; Sons, Ltd (10.1111)&lt;/publisher&gt;&lt;title&gt;Long PDE4 cAMP specific phosphodiesterases are activated by protein kinase A-mediated phosphorylation of a single serine residue in Upstream Conserved Region 1 (UCR1).&lt;/title&gt;&lt;url&gt;http://doi.wiley.com/10.1038/sj.bjp.0704743&lt;/url&gt;&lt;volume&gt;136&lt;/volume&gt;&lt;publication_date&gt;99200206001200000000220000&lt;/publication_date&gt;&lt;uuid&gt;51C85133-7348-4AF9-952B-AD6DA0ACEFE3&lt;/uuid&gt;&lt;type&gt;400&lt;/type&gt;&lt;number&gt;3&lt;/number&gt;&lt;doi&gt;10.1038/sj.bjp.0704743&lt;/doi&gt;&lt;institution&gt;Molecular Pharmacology Group, Division of Biochemistry &amp;amp; Molecular Biology, Davidson &amp;amp; Wolfson Buildings, Institute of Biomedical &amp;amp; Life Sciences, University of Glasgow, Glasgow G12 8QQ, Scotland, UK.&lt;/institution&gt;&lt;startpage&gt;421&lt;/startpage&gt;&lt;endpage&gt;433&lt;/endpage&gt;&lt;bundle&gt;&lt;publication&gt;&lt;title&gt;British journal of pharmacology&lt;/title&gt;&lt;uuid&gt;44BF994B-672F-488A-94F1-A8C0CCD6F785&lt;/uuid&gt;&lt;subtype&gt;-100&lt;/subtype&gt;&lt;type&gt;-100&lt;/type&gt;&lt;/publication&gt;&lt;/bundle&gt;&lt;authors&gt;&lt;author&gt;&lt;lastName&gt;MacKenzie&lt;/lastName&gt;&lt;firstName&gt;Simon&lt;/firstName&gt;&lt;middleNames&gt;J&lt;/middleNames&gt;&lt;/author&gt;&lt;author&gt;&lt;lastName&gt;Baillie&lt;/lastName&gt;&lt;firstName&gt;George&lt;/firstName&gt;&lt;middleNames&gt;S&lt;/middleNames&gt;&lt;/author&gt;&lt;author&gt;&lt;lastName&gt;McPhee&lt;/lastName&gt;&lt;firstName&gt;Ian&lt;/firstName&gt;&lt;/author&gt;&lt;author&gt;&lt;lastName&gt;MacKenzie&lt;/lastName&gt;&lt;firstName&gt;Carolynn&lt;/firstName&gt;&lt;/author&gt;&lt;author&gt;&lt;lastName&gt;Seamons&lt;/lastName&gt;&lt;firstName&gt;Rachael&lt;/firstName&gt;&lt;/author&gt;&lt;author&gt;&lt;lastName&gt;McSorley&lt;/lastName&gt;&lt;firstName&gt;Theresa&lt;/firstName&gt;&lt;/author&gt;&lt;author&gt;&lt;lastName&gt;Millen&lt;/lastName&gt;&lt;firstName&gt;Jenni&lt;/firstName&gt;&lt;/author&gt;&lt;author&gt;&lt;lastName&gt;Beard&lt;/lastName&gt;&lt;firstName&gt;Matthew&lt;/firstName&gt;&lt;middleNames&gt;B&lt;/middleNames&gt;&lt;/author&gt;&lt;author&gt;&lt;lastName&gt;Heeke&lt;/lastName&gt;&lt;nonDroppingParticle&gt;van&lt;/nonDroppingParticle&gt;&lt;firstName&gt;Gino&lt;/firstName&gt;&lt;/author&gt;&lt;author&gt;&lt;lastName&gt;Houslay&lt;/lastName&gt;&lt;firstName&gt;Miles&lt;/firstName&gt;&lt;middleNames&gt;D&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[8,9,13]</w:t>
            </w:r>
            <w:r>
              <w:rPr>
                <w:rFonts w:ascii="Arial" w:hAnsi="Arial" w:cs="Arial"/>
                <w:sz w:val="20"/>
                <w:szCs w:val="20"/>
              </w:rPr>
              <w:fldChar w:fldCharType="end"/>
            </w:r>
          </w:p>
        </w:tc>
      </w:tr>
      <w:tr w:rsidR="003E2BFB" w:rsidRPr="00F26CC1" w14:paraId="4B31883D" w14:textId="77777777" w:rsidTr="006F740A">
        <w:tc>
          <w:tcPr>
            <w:tcW w:w="188" w:type="pct"/>
            <w:vAlign w:val="center"/>
          </w:tcPr>
          <w:p w14:paraId="1941B7A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101</w:t>
            </w:r>
          </w:p>
        </w:tc>
        <w:tc>
          <w:tcPr>
            <w:tcW w:w="2657" w:type="pct"/>
            <w:vAlign w:val="center"/>
          </w:tcPr>
          <w:p w14:paraId="092EDE4E" w14:textId="77777777" w:rsidR="003E2BFB" w:rsidRPr="00E14323" w:rsidRDefault="003E2BFB" w:rsidP="006F740A">
            <w:pPr>
              <w:rPr>
                <w:rFonts w:cs="Arial"/>
                <w:color w:val="000000"/>
                <w:sz w:val="20"/>
                <w:szCs w:val="20"/>
              </w:rPr>
            </w:pPr>
            <w:r w:rsidRPr="00E14323">
              <w:rPr>
                <w:rFonts w:cs="Arial"/>
                <w:color w:val="000000"/>
                <w:sz w:val="20"/>
                <w:szCs w:val="20"/>
              </w:rPr>
              <w:t>R1R2(GRIP-pS) + PICK1 = R1R2(GRIP-pS-PICK1)</w:t>
            </w:r>
          </w:p>
        </w:tc>
        <w:tc>
          <w:tcPr>
            <w:tcW w:w="681" w:type="pct"/>
            <w:vAlign w:val="center"/>
          </w:tcPr>
          <w:p w14:paraId="6613140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04F330A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009E1252" w14:textId="4B80D66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&lt;citation&gt;&lt;priority&gt;0&lt;/priority&gt;&lt;uuid&gt;EE4A0596-E588-413F-B191-9663C006DFA2&lt;/uuid&gt;&lt;publications&gt;&lt;publication&gt;&lt;subtype&gt;400&lt;/subtype&gt;&lt;publisher&gt;Public Library of Science&lt;/publisher&gt;&lt;title&gt;A Computational Model for the AMPA Receptor Phosphorylation Master Switch Regulating Cerebellar Long-Term Depression.&lt;/title&gt;&lt;url&gt;http://dx.plos.org/10.1371/journal.pcbi.1004664&lt;/url&gt;&lt;volume&gt;12&lt;/volume&gt;&lt;publication_date&gt;99201601001200000000220000&lt;/publication_date&gt;&lt;uuid&gt;DDDE7D61-89F3-4F16-AF5C-7AA4BC69C0C9&lt;/uuid&gt;&lt;type&gt;400&lt;/type&gt;&lt;accepted_date&gt;99201511121200000000222000&lt;/accepted_date&gt;&lt;number&gt;1&lt;/number&gt;&lt;submission_date&gt;99201506241200000000222000&lt;/submission_date&gt;&lt;doi&gt;10.1371/journal.pcbi.1004664&lt;/doi&gt;&lt;institution&gt;Department of Computer Science, University of York, York, United Kingdom.&lt;/institution&gt;&lt;startpage&gt;e1004664&lt;/startpage&gt;&lt;bundle&gt;&lt;publication&gt;&lt;title&gt;PLoS Computational Biology&lt;/title&gt;&lt;uuid&gt;13C4E468-D95B-48BC-87F4-D84F68B24F5A&lt;/uuid&gt;&lt;subtype&gt;-100&lt;/subtype&gt;&lt;type&gt;-100&lt;/type&gt;&lt;/publication&gt;&lt;/bundle&gt;&lt;authors&gt;&lt;author&gt;&lt;lastName&gt;Gallimore&lt;/lastName&gt;&lt;firstName&gt;Andrew&lt;/firstName&gt;&lt;middleNames&gt;R&lt;/middleNames&gt;&lt;/author&gt;&lt;author&gt;&lt;lastName&gt;Aricescu&lt;/lastName&gt;&lt;firstName&gt;A&lt;/firstName&gt;&lt;middleNames&gt;Radu&lt;/middleNames&gt;&lt;/author&gt;&lt;author&gt;&lt;lastName&gt;Yuzaki&lt;/lastName&gt;&lt;firstName&gt;Michisuke&lt;/firstName&gt;&lt;/author&gt;&lt;author&gt;&lt;lastName&gt;Calinescu&lt;/lastName&gt;&lt;firstName&gt;Radu&lt;/firstName&gt;&lt;/author&gt;&lt;/authors&gt;&lt;editors&gt;&lt;author&gt;&lt;lastName&gt;Blackwell&lt;/lastName&gt;&lt;firstName&gt;Kim&lt;/firstName&gt;&lt;middleNames&gt;T&lt;/middleNames&gt;&lt;/author&gt;&lt;/edit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[48]</w:t>
            </w:r>
            <w:r>
              <w:rPr>
                <w:rFonts w:ascii="Arial" w:hAnsi="Arial" w:cs="Arial"/>
                <w:sz w:val="20"/>
                <w:szCs w:val="20"/>
              </w:rPr>
              <w:fldChar w:fldCharType="end"/>
            </w:r>
          </w:p>
        </w:tc>
      </w:tr>
      <w:tr w:rsidR="003E2BFB" w:rsidRPr="00F26CC1" w14:paraId="6E12F759" w14:textId="77777777" w:rsidTr="006F740A">
        <w:tc>
          <w:tcPr>
            <w:tcW w:w="188" w:type="pct"/>
            <w:vAlign w:val="center"/>
          </w:tcPr>
          <w:p w14:paraId="46446BB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102</w:t>
            </w:r>
          </w:p>
        </w:tc>
        <w:tc>
          <w:tcPr>
            <w:tcW w:w="2657" w:type="pct"/>
            <w:vAlign w:val="center"/>
          </w:tcPr>
          <w:p w14:paraId="49E4614F" w14:textId="77777777" w:rsidR="003E2BFB" w:rsidRPr="00E14323" w:rsidRDefault="003E2BFB" w:rsidP="006F740A">
            <w:pPr>
              <w:rPr>
                <w:rFonts w:cs="Arial"/>
                <w:color w:val="000000"/>
                <w:sz w:val="20"/>
                <w:szCs w:val="20"/>
              </w:rPr>
            </w:pPr>
            <w:r w:rsidRPr="00E14323">
              <w:rPr>
                <w:rFonts w:cs="Arial"/>
                <w:color w:val="000000"/>
                <w:sz w:val="20"/>
                <w:szCs w:val="20"/>
              </w:rPr>
              <w:t>R1(pS-SAP)R2(pS</w:t>
            </w:r>
            <w:r w:rsidRPr="00E14323">
              <w:rPr>
                <w:rFonts w:cs="Arial"/>
                <w:color w:val="000000"/>
                <w:sz w:val="20"/>
                <w:szCs w:val="20"/>
                <w:vertAlign w:val="subscript"/>
              </w:rPr>
              <w:t>2</w:t>
            </w:r>
            <w:r w:rsidRPr="00E14323">
              <w:rPr>
                <w:rFonts w:cs="Arial"/>
                <w:color w:val="000000"/>
                <w:sz w:val="20"/>
                <w:szCs w:val="20"/>
              </w:rPr>
              <w:t>) + PICK1 = R1(pS-SAP)R2(pS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5975DEC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19F0524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339173C4"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6D489623" w14:textId="77777777" w:rsidTr="006F740A">
        <w:tc>
          <w:tcPr>
            <w:tcW w:w="188" w:type="pct"/>
            <w:vAlign w:val="center"/>
          </w:tcPr>
          <w:p w14:paraId="68A806A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103</w:t>
            </w:r>
          </w:p>
        </w:tc>
        <w:tc>
          <w:tcPr>
            <w:tcW w:w="2657" w:type="pct"/>
            <w:vAlign w:val="center"/>
          </w:tcPr>
          <w:p w14:paraId="1114B959"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 xml:space="preserve">-PICK1) + PICK1 = </w:t>
            </w:r>
            <w:r w:rsidRPr="00E14323">
              <w:rPr>
                <w:rFonts w:cs="Arial"/>
                <w:color w:val="000000"/>
                <w:sz w:val="20"/>
                <w:szCs w:val="20"/>
              </w:rPr>
              <w:lastRenderedPageBreak/>
              <w:t>R1(pS)R2(pS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63173C0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 xml:space="preserve">2.8 </w:t>
            </w:r>
            <w:r w:rsidRPr="00F26CC1">
              <w:rPr>
                <w:rFonts w:ascii="Arial" w:eastAsia="Yu Gothic" w:hAnsi="Arial" w:cs="Arial"/>
                <w:color w:val="000000"/>
                <w:sz w:val="20"/>
                <w:szCs w:val="20"/>
              </w:rPr>
              <w:lastRenderedPageBreak/>
              <w:t>l/(µmol*s)</w:t>
            </w:r>
          </w:p>
        </w:tc>
        <w:tc>
          <w:tcPr>
            <w:tcW w:w="510" w:type="pct"/>
            <w:vAlign w:val="center"/>
          </w:tcPr>
          <w:p w14:paraId="0D6701A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5 1/s</w:t>
            </w:r>
          </w:p>
        </w:tc>
        <w:tc>
          <w:tcPr>
            <w:tcW w:w="964" w:type="pct"/>
          </w:tcPr>
          <w:p w14:paraId="43B76272" w14:textId="77777777" w:rsidR="003E2BFB" w:rsidRPr="00F26CC1" w:rsidRDefault="003E2BFB" w:rsidP="006F740A">
            <w:pPr>
              <w:jc w:val="center"/>
              <w:rPr>
                <w:rFonts w:ascii="Arial" w:hAnsi="Arial" w:cs="Arial"/>
                <w:sz w:val="20"/>
                <w:szCs w:val="20"/>
              </w:rPr>
            </w:pPr>
            <w:r>
              <w:rPr>
                <w:rFonts w:ascii="Arial" w:hAnsi="Arial" w:cs="Arial"/>
                <w:sz w:val="20"/>
                <w:szCs w:val="20"/>
              </w:rPr>
              <w:t xml:space="preserve">DBC based on </w:t>
            </w:r>
            <w:r>
              <w:rPr>
                <w:rFonts w:ascii="Arial" w:hAnsi="Arial" w:cs="Arial"/>
                <w:sz w:val="20"/>
                <w:szCs w:val="20"/>
              </w:rPr>
              <w:lastRenderedPageBreak/>
              <w:t>Eq. 101</w:t>
            </w:r>
          </w:p>
        </w:tc>
      </w:tr>
      <w:tr w:rsidR="003E2BFB" w:rsidRPr="00F26CC1" w14:paraId="7DF1DCAD" w14:textId="77777777" w:rsidTr="006F740A">
        <w:tc>
          <w:tcPr>
            <w:tcW w:w="188" w:type="pct"/>
            <w:vAlign w:val="center"/>
          </w:tcPr>
          <w:p w14:paraId="14B4BE0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104</w:t>
            </w:r>
          </w:p>
        </w:tc>
        <w:tc>
          <w:tcPr>
            <w:tcW w:w="2657" w:type="pct"/>
            <w:vAlign w:val="center"/>
          </w:tcPr>
          <w:p w14:paraId="74EB7340" w14:textId="77777777" w:rsidR="003E2BFB" w:rsidRPr="00E14323" w:rsidRDefault="003E2BFB" w:rsidP="006F740A">
            <w:pPr>
              <w:rPr>
                <w:rFonts w:cs="Arial"/>
                <w:color w:val="000000"/>
                <w:sz w:val="20"/>
                <w:szCs w:val="20"/>
              </w:rPr>
            </w:pPr>
            <w:r w:rsidRPr="00E14323">
              <w:rPr>
                <w:rFonts w:cs="Arial"/>
                <w:color w:val="000000"/>
                <w:sz w:val="20"/>
                <w:szCs w:val="20"/>
              </w:rPr>
              <w:t>R1(pS-SAP)R2(pS</w:t>
            </w:r>
            <w:r w:rsidRPr="00E14323">
              <w:rPr>
                <w:rFonts w:cs="Arial"/>
                <w:color w:val="000000"/>
                <w:sz w:val="20"/>
                <w:szCs w:val="20"/>
                <w:vertAlign w:val="subscript"/>
              </w:rPr>
              <w:t>2</w:t>
            </w:r>
            <w:r w:rsidRPr="00E14323">
              <w:rPr>
                <w:rFonts w:cs="Arial"/>
                <w:color w:val="000000"/>
                <w:sz w:val="20"/>
                <w:szCs w:val="20"/>
              </w:rPr>
              <w:t>-PICK1) + PICK1 = R1(pS-SAP)R2(pS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07B1547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39030B2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44D0163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0952E3B0" w14:textId="77777777" w:rsidTr="006F740A">
        <w:tc>
          <w:tcPr>
            <w:tcW w:w="188" w:type="pct"/>
            <w:vAlign w:val="center"/>
          </w:tcPr>
          <w:p w14:paraId="42ABD3B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105</w:t>
            </w:r>
          </w:p>
        </w:tc>
        <w:tc>
          <w:tcPr>
            <w:tcW w:w="2657" w:type="pct"/>
            <w:vAlign w:val="center"/>
          </w:tcPr>
          <w:p w14:paraId="54E68293"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 + PICK1 =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2A2C32D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7CA7627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3C79021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7D730BB3" w14:textId="77777777" w:rsidTr="006F740A">
        <w:tc>
          <w:tcPr>
            <w:tcW w:w="188" w:type="pct"/>
            <w:vAlign w:val="center"/>
          </w:tcPr>
          <w:p w14:paraId="4BF57F8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106</w:t>
            </w:r>
          </w:p>
        </w:tc>
        <w:tc>
          <w:tcPr>
            <w:tcW w:w="2657" w:type="pct"/>
            <w:vAlign w:val="center"/>
          </w:tcPr>
          <w:p w14:paraId="242B08EF"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 + PICK1 =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220281F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5540524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1FA0F8B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3ACBC3AB" w14:textId="77777777" w:rsidTr="006F740A">
        <w:tc>
          <w:tcPr>
            <w:tcW w:w="188" w:type="pct"/>
            <w:vAlign w:val="center"/>
          </w:tcPr>
          <w:p w14:paraId="4194D63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107</w:t>
            </w:r>
          </w:p>
        </w:tc>
        <w:tc>
          <w:tcPr>
            <w:tcW w:w="2657" w:type="pct"/>
            <w:vAlign w:val="center"/>
          </w:tcPr>
          <w:p w14:paraId="05EA4C41"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 + PICK1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087C186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1BC1098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5796446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2158FCB2" w14:textId="77777777" w:rsidTr="006F740A">
        <w:tc>
          <w:tcPr>
            <w:tcW w:w="188" w:type="pct"/>
            <w:vAlign w:val="center"/>
          </w:tcPr>
          <w:p w14:paraId="361E483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108</w:t>
            </w:r>
          </w:p>
        </w:tc>
        <w:tc>
          <w:tcPr>
            <w:tcW w:w="2657" w:type="pct"/>
            <w:vAlign w:val="center"/>
          </w:tcPr>
          <w:p w14:paraId="42C46E2C"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 + PICK1 =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04C356D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54E658A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23E4F35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0DE44EFE" w14:textId="77777777" w:rsidTr="006F740A">
        <w:tc>
          <w:tcPr>
            <w:tcW w:w="188" w:type="pct"/>
            <w:vAlign w:val="center"/>
          </w:tcPr>
          <w:p w14:paraId="6DE2FE3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109</w:t>
            </w:r>
          </w:p>
        </w:tc>
        <w:tc>
          <w:tcPr>
            <w:tcW w:w="2657" w:type="pct"/>
            <w:vAlign w:val="center"/>
          </w:tcPr>
          <w:p w14:paraId="383EB395"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 + PICK1 =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587C38D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309E590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45CABDE8"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2384FA7E" w14:textId="77777777" w:rsidTr="006F740A">
        <w:tc>
          <w:tcPr>
            <w:tcW w:w="188" w:type="pct"/>
            <w:vAlign w:val="center"/>
          </w:tcPr>
          <w:p w14:paraId="0AB7145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110</w:t>
            </w:r>
          </w:p>
        </w:tc>
        <w:tc>
          <w:tcPr>
            <w:tcW w:w="2657" w:type="pct"/>
            <w:vAlign w:val="center"/>
          </w:tcPr>
          <w:p w14:paraId="2C94B5BC"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 + PICK1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600CBC7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63A82DC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45F001E1"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7A6E0442" w14:textId="77777777" w:rsidTr="006F740A">
        <w:tc>
          <w:tcPr>
            <w:tcW w:w="188" w:type="pct"/>
            <w:vAlign w:val="center"/>
          </w:tcPr>
          <w:p w14:paraId="3F8A80E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111</w:t>
            </w:r>
          </w:p>
        </w:tc>
        <w:tc>
          <w:tcPr>
            <w:tcW w:w="2657" w:type="pct"/>
            <w:vAlign w:val="center"/>
          </w:tcPr>
          <w:p w14:paraId="3F7EE7B1"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 + PICK1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028B54B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363E653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12BD1226"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4F55C043" w14:textId="77777777" w:rsidTr="006F740A">
        <w:tc>
          <w:tcPr>
            <w:tcW w:w="188" w:type="pct"/>
            <w:vAlign w:val="center"/>
          </w:tcPr>
          <w:p w14:paraId="69A64A9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112</w:t>
            </w:r>
          </w:p>
        </w:tc>
        <w:tc>
          <w:tcPr>
            <w:tcW w:w="2657" w:type="pct"/>
            <w:vAlign w:val="center"/>
          </w:tcPr>
          <w:p w14:paraId="2B8965F1" w14:textId="77777777" w:rsidR="003E2BFB" w:rsidRPr="00E14323" w:rsidRDefault="003E2BFB" w:rsidP="006F740A">
            <w:pPr>
              <w:rPr>
                <w:rFonts w:cs="Arial"/>
                <w:color w:val="000000"/>
                <w:sz w:val="20"/>
                <w:szCs w:val="20"/>
              </w:rPr>
            </w:pPr>
            <w:r w:rsidRPr="00E14323">
              <w:rPr>
                <w:rFonts w:cs="Arial"/>
                <w:color w:val="000000"/>
                <w:sz w:val="20"/>
                <w:szCs w:val="20"/>
              </w:rPr>
              <w:t>R1(pS)R2(GRIP-pS) + PICK1 = R1(pS)R2(GRIP-pS-PICK1)</w:t>
            </w:r>
          </w:p>
        </w:tc>
        <w:tc>
          <w:tcPr>
            <w:tcW w:w="681" w:type="pct"/>
            <w:vAlign w:val="center"/>
          </w:tcPr>
          <w:p w14:paraId="5118A08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38D3039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123D28DF"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01490F97" w14:textId="77777777" w:rsidTr="006F740A">
        <w:tc>
          <w:tcPr>
            <w:tcW w:w="188" w:type="pct"/>
            <w:vAlign w:val="center"/>
          </w:tcPr>
          <w:p w14:paraId="27BDAE9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113</w:t>
            </w:r>
          </w:p>
        </w:tc>
        <w:tc>
          <w:tcPr>
            <w:tcW w:w="2657" w:type="pct"/>
            <w:vAlign w:val="center"/>
          </w:tcPr>
          <w:p w14:paraId="32DFD868"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-CaPICK1) + PICK1 = R1R2(pS</w:t>
            </w:r>
            <w:r w:rsidRPr="00E14323">
              <w:rPr>
                <w:rFonts w:cs="Arial"/>
                <w:color w:val="000000"/>
                <w:sz w:val="20"/>
                <w:szCs w:val="20"/>
                <w:vertAlign w:val="subscript"/>
              </w:rPr>
              <w:t>2</w:t>
            </w:r>
            <w:r w:rsidRPr="00E14323">
              <w:rPr>
                <w:rFonts w:cs="Arial"/>
                <w:color w:val="000000"/>
                <w:sz w:val="20"/>
                <w:szCs w:val="20"/>
              </w:rPr>
              <w:t>-PICK1-CaPICK1)</w:t>
            </w:r>
          </w:p>
        </w:tc>
        <w:tc>
          <w:tcPr>
            <w:tcW w:w="681" w:type="pct"/>
            <w:vAlign w:val="center"/>
          </w:tcPr>
          <w:p w14:paraId="507DE9C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097EECB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654ACA8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5E4E8E87" w14:textId="77777777" w:rsidTr="006F740A">
        <w:tc>
          <w:tcPr>
            <w:tcW w:w="188" w:type="pct"/>
            <w:vAlign w:val="center"/>
          </w:tcPr>
          <w:p w14:paraId="6AE7C63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114</w:t>
            </w:r>
          </w:p>
        </w:tc>
        <w:tc>
          <w:tcPr>
            <w:tcW w:w="2657" w:type="pct"/>
            <w:vAlign w:val="center"/>
          </w:tcPr>
          <w:p w14:paraId="58ABBB7E"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PICK1) + PICK1 = R1R2(pS</w:t>
            </w:r>
            <w:r w:rsidRPr="00E14323">
              <w:rPr>
                <w:rFonts w:cs="Arial"/>
                <w:color w:val="000000"/>
                <w:sz w:val="20"/>
                <w:szCs w:val="20"/>
                <w:vertAlign w:val="subscript"/>
              </w:rPr>
              <w:t>2</w:t>
            </w:r>
            <w:r w:rsidRPr="00E14323">
              <w:rPr>
                <w:rFonts w:cs="Arial"/>
                <w:color w:val="000000"/>
                <w:sz w:val="20"/>
                <w:szCs w:val="20"/>
              </w:rPr>
              <w:t>-PICK1-Ca</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4F44A6D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17C2612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1716BC9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6683EB90" w14:textId="77777777" w:rsidTr="006F740A">
        <w:tc>
          <w:tcPr>
            <w:tcW w:w="188" w:type="pct"/>
            <w:vAlign w:val="center"/>
          </w:tcPr>
          <w:p w14:paraId="06BEB36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115</w:t>
            </w:r>
          </w:p>
        </w:tc>
        <w:tc>
          <w:tcPr>
            <w:tcW w:w="2657" w:type="pct"/>
            <w:vAlign w:val="center"/>
          </w:tcPr>
          <w:p w14:paraId="5CF62307" w14:textId="77777777" w:rsidR="003E2BFB" w:rsidRPr="00E14323" w:rsidRDefault="003E2BFB" w:rsidP="006F740A">
            <w:pPr>
              <w:rPr>
                <w:rFonts w:cs="Arial"/>
                <w:color w:val="000000"/>
                <w:sz w:val="20"/>
                <w:szCs w:val="20"/>
              </w:rPr>
            </w:pPr>
            <w:r w:rsidRPr="00E14323">
              <w:rPr>
                <w:rFonts w:cs="Arial"/>
                <w:color w:val="000000"/>
                <w:sz w:val="20"/>
                <w:szCs w:val="20"/>
              </w:rPr>
              <w:t>R1(pS-SAP)R2(GRIP-pS) + PICK1 = R1(pS-SAP)R2(GRIP-pS-PICK1)</w:t>
            </w:r>
          </w:p>
        </w:tc>
        <w:tc>
          <w:tcPr>
            <w:tcW w:w="681" w:type="pct"/>
            <w:vAlign w:val="center"/>
          </w:tcPr>
          <w:p w14:paraId="69AAB9D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55A8D92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499EA745"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737182A9" w14:textId="77777777" w:rsidTr="006F740A">
        <w:tc>
          <w:tcPr>
            <w:tcW w:w="188" w:type="pct"/>
            <w:vAlign w:val="center"/>
          </w:tcPr>
          <w:p w14:paraId="6DF0E9E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116</w:t>
            </w:r>
          </w:p>
        </w:tc>
        <w:tc>
          <w:tcPr>
            <w:tcW w:w="2657" w:type="pct"/>
            <w:vAlign w:val="center"/>
          </w:tcPr>
          <w:p w14:paraId="4E4AF12E"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 + PICK1 = R1(pS</w:t>
            </w:r>
            <w:r w:rsidRPr="00E14323">
              <w:rPr>
                <w:rFonts w:cs="Arial"/>
                <w:color w:val="000000"/>
                <w:sz w:val="20"/>
                <w:szCs w:val="20"/>
                <w:vertAlign w:val="subscript"/>
              </w:rPr>
              <w:t>2</w:t>
            </w:r>
            <w:r w:rsidRPr="00E14323">
              <w:rPr>
                <w:rFonts w:cs="Arial"/>
                <w:color w:val="000000"/>
                <w:sz w:val="20"/>
                <w:szCs w:val="20"/>
              </w:rPr>
              <w:t>)R2(GRIP-pS-PICK1)</w:t>
            </w:r>
          </w:p>
        </w:tc>
        <w:tc>
          <w:tcPr>
            <w:tcW w:w="681" w:type="pct"/>
            <w:vAlign w:val="center"/>
          </w:tcPr>
          <w:p w14:paraId="2C1341A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79CAC2F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72A65E0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42FB5C33" w14:textId="77777777" w:rsidTr="006F740A">
        <w:tc>
          <w:tcPr>
            <w:tcW w:w="188" w:type="pct"/>
            <w:vAlign w:val="center"/>
          </w:tcPr>
          <w:p w14:paraId="64AE8B0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117</w:t>
            </w:r>
          </w:p>
        </w:tc>
        <w:tc>
          <w:tcPr>
            <w:tcW w:w="2657" w:type="pct"/>
            <w:vAlign w:val="center"/>
          </w:tcPr>
          <w:p w14:paraId="17193CBB"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 + PICK1 = R1(pS</w:t>
            </w:r>
            <w:r w:rsidRPr="00E14323">
              <w:rPr>
                <w:rFonts w:cs="Arial"/>
                <w:color w:val="000000"/>
                <w:sz w:val="20"/>
                <w:szCs w:val="20"/>
                <w:vertAlign w:val="subscript"/>
              </w:rPr>
              <w:t>2</w:t>
            </w:r>
            <w:r w:rsidRPr="00E14323">
              <w:rPr>
                <w:rFonts w:cs="Arial"/>
                <w:color w:val="000000"/>
                <w:sz w:val="20"/>
                <w:szCs w:val="20"/>
              </w:rPr>
              <w:t>-SAP)R2(GRIP-pS-PICK1)</w:t>
            </w:r>
          </w:p>
        </w:tc>
        <w:tc>
          <w:tcPr>
            <w:tcW w:w="681" w:type="pct"/>
            <w:vAlign w:val="center"/>
          </w:tcPr>
          <w:p w14:paraId="3E3B7E9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0B744A9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075E2D45"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548621AF" w14:textId="77777777" w:rsidTr="006F740A">
        <w:tc>
          <w:tcPr>
            <w:tcW w:w="188" w:type="pct"/>
            <w:vAlign w:val="center"/>
          </w:tcPr>
          <w:p w14:paraId="400CE9D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118</w:t>
            </w:r>
          </w:p>
        </w:tc>
        <w:tc>
          <w:tcPr>
            <w:tcW w:w="2657" w:type="pct"/>
            <w:vAlign w:val="center"/>
          </w:tcPr>
          <w:p w14:paraId="4A73CABA"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 + PICK1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)R2(GRIP-pS-PICK1)</w:t>
            </w:r>
          </w:p>
        </w:tc>
        <w:tc>
          <w:tcPr>
            <w:tcW w:w="681" w:type="pct"/>
            <w:vAlign w:val="center"/>
          </w:tcPr>
          <w:p w14:paraId="5735117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29EB0E0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398593D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4764D3DE" w14:textId="77777777" w:rsidTr="006F740A">
        <w:tc>
          <w:tcPr>
            <w:tcW w:w="188" w:type="pct"/>
            <w:vAlign w:val="center"/>
          </w:tcPr>
          <w:p w14:paraId="38C70A5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119</w:t>
            </w:r>
          </w:p>
        </w:tc>
        <w:tc>
          <w:tcPr>
            <w:tcW w:w="2657" w:type="pct"/>
            <w:vAlign w:val="center"/>
          </w:tcPr>
          <w:p w14:paraId="46E4AEA8"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 + PICK1 = R1R2(pS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4E0D30F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6B1BFD3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2BCF365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01AAB289" w14:textId="77777777" w:rsidTr="006F740A">
        <w:tc>
          <w:tcPr>
            <w:tcW w:w="188" w:type="pct"/>
            <w:vAlign w:val="center"/>
          </w:tcPr>
          <w:p w14:paraId="0220B5D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120</w:t>
            </w:r>
          </w:p>
        </w:tc>
        <w:tc>
          <w:tcPr>
            <w:tcW w:w="2657" w:type="pct"/>
            <w:vAlign w:val="center"/>
          </w:tcPr>
          <w:p w14:paraId="3BEC591D"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 + PICK1 = R1R2(pS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752371D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6BD45BA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4CCD791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6B44E03F" w14:textId="77777777" w:rsidTr="006F740A">
        <w:tc>
          <w:tcPr>
            <w:tcW w:w="188" w:type="pct"/>
            <w:vAlign w:val="center"/>
          </w:tcPr>
          <w:p w14:paraId="0C8FE31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121</w:t>
            </w:r>
          </w:p>
        </w:tc>
        <w:tc>
          <w:tcPr>
            <w:tcW w:w="2657" w:type="pct"/>
            <w:vAlign w:val="center"/>
          </w:tcPr>
          <w:p w14:paraId="07071751"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 + PICK1 = R1(pS)R2(pS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3616268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 l/(µmol*s)</w:t>
            </w:r>
          </w:p>
        </w:tc>
        <w:tc>
          <w:tcPr>
            <w:tcW w:w="510" w:type="pct"/>
            <w:vAlign w:val="center"/>
          </w:tcPr>
          <w:p w14:paraId="0ACFF44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964" w:type="pct"/>
          </w:tcPr>
          <w:p w14:paraId="66DA99A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101</w:t>
            </w:r>
          </w:p>
        </w:tc>
      </w:tr>
      <w:tr w:rsidR="003E2BFB" w:rsidRPr="00F26CC1" w14:paraId="69F950A6" w14:textId="77777777" w:rsidTr="006F740A">
        <w:tc>
          <w:tcPr>
            <w:tcW w:w="188" w:type="pct"/>
            <w:vAlign w:val="center"/>
          </w:tcPr>
          <w:p w14:paraId="4C5BCF8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122</w:t>
            </w:r>
          </w:p>
        </w:tc>
        <w:tc>
          <w:tcPr>
            <w:tcW w:w="2657" w:type="pct"/>
            <w:vAlign w:val="center"/>
          </w:tcPr>
          <w:p w14:paraId="7934D3E4" w14:textId="77777777" w:rsidR="003E2BFB" w:rsidRPr="00E14323" w:rsidRDefault="003E2BFB" w:rsidP="006F740A">
            <w:pPr>
              <w:rPr>
                <w:rFonts w:cs="Arial"/>
                <w:color w:val="000000" w:themeColor="text1"/>
                <w:sz w:val="20"/>
                <w:szCs w:val="20"/>
              </w:rPr>
            </w:pPr>
            <w:r w:rsidRPr="00E14323">
              <w:rPr>
                <w:rFonts w:cs="Arial"/>
                <w:color w:val="000000" w:themeColor="text1"/>
                <w:sz w:val="20"/>
                <w:szCs w:val="20"/>
              </w:rPr>
              <w:t>PKAcAMP</w:t>
            </w:r>
            <w:r w:rsidRPr="00E14323">
              <w:rPr>
                <w:rFonts w:cs="Arial"/>
                <w:color w:val="000000" w:themeColor="text1"/>
                <w:sz w:val="20"/>
                <w:szCs w:val="20"/>
                <w:vertAlign w:val="subscript"/>
              </w:rPr>
              <w:t>4</w:t>
            </w:r>
            <w:r w:rsidRPr="00E14323">
              <w:rPr>
                <w:rFonts w:cs="Arial"/>
                <w:color w:val="000000" w:themeColor="text1"/>
                <w:sz w:val="20"/>
                <w:szCs w:val="20"/>
              </w:rPr>
              <w:t xml:space="preserve"> = R2_cAMP</w:t>
            </w:r>
            <w:r w:rsidRPr="00E14323">
              <w:rPr>
                <w:rFonts w:cs="Arial"/>
                <w:color w:val="000000" w:themeColor="text1"/>
                <w:sz w:val="20"/>
                <w:szCs w:val="20"/>
                <w:vertAlign w:val="subscript"/>
              </w:rPr>
              <w:t>4</w:t>
            </w:r>
            <w:r w:rsidRPr="00E14323">
              <w:rPr>
                <w:rFonts w:cs="Arial"/>
                <w:color w:val="000000" w:themeColor="text1"/>
                <w:sz w:val="20"/>
                <w:szCs w:val="20"/>
              </w:rPr>
              <w:t xml:space="preserve"> + 2 * PKAc</w:t>
            </w:r>
          </w:p>
        </w:tc>
        <w:tc>
          <w:tcPr>
            <w:tcW w:w="681" w:type="pct"/>
            <w:vAlign w:val="center"/>
          </w:tcPr>
          <w:p w14:paraId="7AB1C2F7"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0.0016 1/s</w:t>
            </w:r>
          </w:p>
        </w:tc>
        <w:tc>
          <w:tcPr>
            <w:tcW w:w="510" w:type="pct"/>
            <w:vAlign w:val="center"/>
          </w:tcPr>
          <w:p w14:paraId="109188BA"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170 l²/(µmol²*s)</w:t>
            </w:r>
          </w:p>
        </w:tc>
        <w:tc>
          <w:tcPr>
            <w:tcW w:w="964" w:type="pct"/>
          </w:tcPr>
          <w:p w14:paraId="3A36F8F3" w14:textId="1BC791D0"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&lt;citation&gt;&lt;priority&gt;0&lt;/priority&gt;&lt;uuid&gt;67B714B3-691E-45D0-8AFE-9415FEECD387&lt;/uuid&gt;&lt;publications&gt;&lt;publication&gt;&lt;subtype&gt;400&lt;/subtype&gt;&lt;title&gt;Control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American Society for Biochemistry and Molecular Biology&lt;/publisher&gt;&lt;title&gt;cAMP-dependent protein kinase regulatory subunit type IIbeta: active site mutations define an isoform-specific network for allosteric signaling by cAMP.&lt;/title&gt;&lt;url&gt;http://www.jbc.org/lookup/doi/10.1074/jbc.M310804200&lt;/url&gt;&lt;volume&gt;279&lt;/volume&gt;&lt;publication_date&gt;99200402201200000000222000&lt;/publication_date&gt;&lt;uuid&gt;7942ED59-A77C-4202-8411-73F857F424DF&lt;/uuid&gt;&lt;type&gt;400&lt;/type&gt;&lt;number&gt;8&lt;/number&gt;&lt;citekey&gt;Zawadzki:2004gu&lt;/citekey&gt;&lt;subtitle&gt;ACTIVE SITE MUTATIONS DEFINE AN ISOFORM-SPECIFIC NETWORK FOR ALLOSTERIC SIGNALING BY cAMP&lt;/subtitle&gt;&lt;doi&gt;10.1074/jbc.M310804200&lt;/doi&gt;&lt;institution&gt;Department of Chemistry and Biochemistry, University of California, San Diego, La Jolla 92093-0654, USA.&lt;/institution&gt;&lt;startpage&gt;7029&lt;/startpage&gt;&lt;endpage&gt;7036&lt;/endpage&gt;&lt;bundle&gt;&lt;publication&gt;&lt;title&gt;The Journal of biological chemistry&lt;/title&gt;&lt;uuid&gt;C1362205-683E-43B2-B739-16CFBE2EE983&lt;/uuid&gt;&lt;subtype&gt;-100&lt;/subtype&gt;&lt;type&gt;-100&lt;/type&gt;&lt;/publication&gt;&lt;/bundle&gt;&lt;authors&gt;&lt;author&gt;&lt;lastName&gt;Zawadzki&lt;/lastName&gt;&lt;firstName&gt;Kerri&lt;/firstName&gt;&lt;middleNames&gt;M&lt;/middleNames&gt;&lt;/author&gt;&lt;author&gt;&lt;lastName&gt;Taylor&lt;/lastName&gt;&lt;firstName&gt;Susan&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[8,52]</w:t>
            </w:r>
            <w:r>
              <w:rPr>
                <w:rFonts w:ascii="Arial" w:hAnsi="Arial" w:cs="Arial"/>
                <w:sz w:val="20"/>
                <w:szCs w:val="20"/>
              </w:rPr>
              <w:fldChar w:fldCharType="end"/>
            </w:r>
          </w:p>
        </w:tc>
      </w:tr>
      <w:tr w:rsidR="003E2BFB" w:rsidRPr="00F26CC1" w14:paraId="54348F8B" w14:textId="77777777" w:rsidTr="006F740A">
        <w:tc>
          <w:tcPr>
            <w:tcW w:w="188" w:type="pct"/>
            <w:vAlign w:val="center"/>
          </w:tcPr>
          <w:p w14:paraId="1C97F05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123</w:t>
            </w:r>
          </w:p>
        </w:tc>
        <w:tc>
          <w:tcPr>
            <w:tcW w:w="2657" w:type="pct"/>
            <w:vAlign w:val="center"/>
          </w:tcPr>
          <w:p w14:paraId="0BECBD29" w14:textId="77777777" w:rsidR="003E2BFB" w:rsidRPr="00E14323" w:rsidRDefault="003E2BFB" w:rsidP="006F740A">
            <w:pPr>
              <w:rPr>
                <w:rFonts w:cs="Arial"/>
                <w:color w:val="000000"/>
                <w:sz w:val="20"/>
                <w:szCs w:val="20"/>
              </w:rPr>
            </w:pPr>
            <w:r w:rsidRPr="00E14323">
              <w:rPr>
                <w:rFonts w:cs="Arial"/>
                <w:color w:val="000000"/>
                <w:sz w:val="20"/>
                <w:szCs w:val="20"/>
              </w:rPr>
              <w:t>R1R2(GRIP</w:t>
            </w:r>
            <w:r w:rsidRPr="00E14323">
              <w:rPr>
                <w:rFonts w:cs="Arial"/>
                <w:color w:val="000000"/>
                <w:sz w:val="20"/>
                <w:szCs w:val="20"/>
                <w:vertAlign w:val="subscript"/>
              </w:rPr>
              <w:t>2</w:t>
            </w:r>
            <w:r w:rsidRPr="00E14323">
              <w:rPr>
                <w:rFonts w:cs="Arial"/>
                <w:color w:val="000000"/>
                <w:sz w:val="20"/>
                <w:szCs w:val="20"/>
              </w:rPr>
              <w:t>) + PKAc = R1R2(GRIP</w:t>
            </w:r>
            <w:r w:rsidRPr="00E14323">
              <w:rPr>
                <w:rFonts w:cs="Arial"/>
                <w:color w:val="000000"/>
                <w:sz w:val="20"/>
                <w:szCs w:val="20"/>
                <w:vertAlign w:val="subscript"/>
              </w:rPr>
              <w:t>2</w:t>
            </w:r>
            <w:r w:rsidRPr="00E14323">
              <w:rPr>
                <w:rFonts w:cs="Arial"/>
                <w:color w:val="000000"/>
                <w:sz w:val="20"/>
                <w:szCs w:val="20"/>
              </w:rPr>
              <w:t>)-PKAc</w:t>
            </w:r>
          </w:p>
        </w:tc>
        <w:tc>
          <w:tcPr>
            <w:tcW w:w="681" w:type="pct"/>
            <w:vAlign w:val="center"/>
          </w:tcPr>
          <w:p w14:paraId="1421892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6597DDB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0E224819" w14:textId="2F52595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&lt;citation&gt;&lt;priority&gt;0&lt;/priority&gt;&lt;uuid&gt;54406896-D72F-4419-8EB8-2DB3118B6C46&lt;/uuid&gt;&lt;publications&gt;&lt;publication&gt;&lt;subtype&gt;400&lt;/subtype&gt;&lt;title&gt;Subcellular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3C8399E9" w14:textId="77777777" w:rsidTr="006F740A">
        <w:tc>
          <w:tcPr>
            <w:tcW w:w="188" w:type="pct"/>
            <w:vAlign w:val="center"/>
          </w:tcPr>
          <w:p w14:paraId="7F73A4A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124</w:t>
            </w:r>
          </w:p>
        </w:tc>
        <w:tc>
          <w:tcPr>
            <w:tcW w:w="2657" w:type="pct"/>
            <w:vAlign w:val="center"/>
          </w:tcPr>
          <w:p w14:paraId="127FAC3A"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 + PKAc = R1R2(pS</w:t>
            </w:r>
            <w:r w:rsidRPr="00E14323">
              <w:rPr>
                <w:rFonts w:cs="Arial"/>
                <w:color w:val="000000"/>
                <w:sz w:val="20"/>
                <w:szCs w:val="20"/>
                <w:vertAlign w:val="subscript"/>
              </w:rPr>
              <w:t>2</w:t>
            </w:r>
            <w:r w:rsidRPr="00E14323">
              <w:rPr>
                <w:rFonts w:cs="Arial"/>
                <w:color w:val="000000"/>
                <w:sz w:val="20"/>
                <w:szCs w:val="20"/>
              </w:rPr>
              <w:t>)-PKAc</w:t>
            </w:r>
          </w:p>
        </w:tc>
        <w:tc>
          <w:tcPr>
            <w:tcW w:w="681" w:type="pct"/>
            <w:vAlign w:val="center"/>
          </w:tcPr>
          <w:p w14:paraId="46FEEAB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3C801AF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199677EE"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75ADB9B0" w14:textId="77777777" w:rsidTr="006F740A">
        <w:tc>
          <w:tcPr>
            <w:tcW w:w="188" w:type="pct"/>
            <w:vAlign w:val="center"/>
          </w:tcPr>
          <w:p w14:paraId="1FB45F2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125</w:t>
            </w:r>
          </w:p>
        </w:tc>
        <w:tc>
          <w:tcPr>
            <w:tcW w:w="2657" w:type="pct"/>
            <w:vAlign w:val="center"/>
          </w:tcPr>
          <w:p w14:paraId="65B431E3"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 + PKAc = R1R2(pS</w:t>
            </w:r>
            <w:r w:rsidRPr="00E14323">
              <w:rPr>
                <w:rFonts w:cs="Arial"/>
                <w:color w:val="000000"/>
                <w:sz w:val="20"/>
                <w:szCs w:val="20"/>
                <w:vertAlign w:val="subscript"/>
              </w:rPr>
              <w:t>2</w:t>
            </w:r>
            <w:r w:rsidRPr="00E14323">
              <w:rPr>
                <w:rFonts w:cs="Arial"/>
                <w:color w:val="000000"/>
                <w:sz w:val="20"/>
                <w:szCs w:val="20"/>
              </w:rPr>
              <w:t>-PICK1)-PKAc</w:t>
            </w:r>
          </w:p>
        </w:tc>
        <w:tc>
          <w:tcPr>
            <w:tcW w:w="681" w:type="pct"/>
            <w:vAlign w:val="center"/>
          </w:tcPr>
          <w:p w14:paraId="4CEACAE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6677AA6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17D230F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6A3831C0" w14:textId="77777777" w:rsidTr="006F740A">
        <w:tc>
          <w:tcPr>
            <w:tcW w:w="188" w:type="pct"/>
            <w:vAlign w:val="center"/>
          </w:tcPr>
          <w:p w14:paraId="24B9911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126</w:t>
            </w:r>
          </w:p>
        </w:tc>
        <w:tc>
          <w:tcPr>
            <w:tcW w:w="2657" w:type="pct"/>
            <w:vAlign w:val="center"/>
          </w:tcPr>
          <w:p w14:paraId="7E001ECE"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-PICK1-PICK1) + PKAc = R1R2(pS</w:t>
            </w:r>
            <w:r w:rsidRPr="00E14323">
              <w:rPr>
                <w:rFonts w:cs="Arial"/>
                <w:color w:val="000000"/>
                <w:sz w:val="20"/>
                <w:szCs w:val="20"/>
                <w:vertAlign w:val="subscript"/>
              </w:rPr>
              <w:t>2</w:t>
            </w:r>
            <w:r w:rsidRPr="00E14323">
              <w:rPr>
                <w:rFonts w:cs="Arial"/>
                <w:color w:val="000000"/>
                <w:sz w:val="20"/>
                <w:szCs w:val="20"/>
              </w:rPr>
              <w:t>-PICK1-PICK1)-PKAc</w:t>
            </w:r>
          </w:p>
        </w:tc>
        <w:tc>
          <w:tcPr>
            <w:tcW w:w="681" w:type="pct"/>
            <w:vAlign w:val="center"/>
          </w:tcPr>
          <w:p w14:paraId="65AAC3E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632AC43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7AB76F5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5EF1C255" w14:textId="77777777" w:rsidTr="006F740A">
        <w:tc>
          <w:tcPr>
            <w:tcW w:w="188" w:type="pct"/>
            <w:vAlign w:val="center"/>
          </w:tcPr>
          <w:p w14:paraId="08D9936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127</w:t>
            </w:r>
          </w:p>
        </w:tc>
        <w:tc>
          <w:tcPr>
            <w:tcW w:w="2657" w:type="pct"/>
            <w:vAlign w:val="center"/>
          </w:tcPr>
          <w:p w14:paraId="1DF8AB8A"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 + PKAc = R1(pS)R2(pS</w:t>
            </w:r>
            <w:r w:rsidRPr="00E14323">
              <w:rPr>
                <w:rFonts w:cs="Arial"/>
                <w:color w:val="000000"/>
                <w:sz w:val="20"/>
                <w:szCs w:val="20"/>
                <w:vertAlign w:val="subscript"/>
              </w:rPr>
              <w:t>2</w:t>
            </w:r>
            <w:r w:rsidRPr="00E14323">
              <w:rPr>
                <w:rFonts w:cs="Arial"/>
                <w:color w:val="000000"/>
                <w:sz w:val="20"/>
                <w:szCs w:val="20"/>
              </w:rPr>
              <w:t>)-PKAc</w:t>
            </w:r>
          </w:p>
        </w:tc>
        <w:tc>
          <w:tcPr>
            <w:tcW w:w="681" w:type="pct"/>
            <w:vAlign w:val="center"/>
          </w:tcPr>
          <w:p w14:paraId="67D98DC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20219B9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445A801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6D17F4EC" w14:textId="77777777" w:rsidTr="006F740A">
        <w:tc>
          <w:tcPr>
            <w:tcW w:w="188" w:type="pct"/>
            <w:vAlign w:val="center"/>
          </w:tcPr>
          <w:p w14:paraId="7BB922F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128</w:t>
            </w:r>
          </w:p>
        </w:tc>
        <w:tc>
          <w:tcPr>
            <w:tcW w:w="2657" w:type="pct"/>
            <w:vAlign w:val="center"/>
          </w:tcPr>
          <w:p w14:paraId="088094F7" w14:textId="77777777" w:rsidR="003E2BFB" w:rsidRPr="00E14323" w:rsidRDefault="003E2BFB" w:rsidP="006F740A">
            <w:pPr>
              <w:rPr>
                <w:rFonts w:cs="Arial"/>
                <w:color w:val="000000"/>
                <w:sz w:val="20"/>
                <w:szCs w:val="20"/>
              </w:rPr>
            </w:pPr>
            <w:r w:rsidRPr="00E14323">
              <w:rPr>
                <w:rFonts w:cs="Arial"/>
                <w:color w:val="000000"/>
                <w:sz w:val="20"/>
                <w:szCs w:val="20"/>
              </w:rPr>
              <w:t>R1(pS-SAP)R2(pS</w:t>
            </w:r>
            <w:r w:rsidRPr="00E14323">
              <w:rPr>
                <w:rFonts w:cs="Arial"/>
                <w:color w:val="000000"/>
                <w:sz w:val="20"/>
                <w:szCs w:val="20"/>
                <w:vertAlign w:val="subscript"/>
              </w:rPr>
              <w:t>2</w:t>
            </w:r>
            <w:r w:rsidRPr="00E14323">
              <w:rPr>
                <w:rFonts w:cs="Arial"/>
                <w:color w:val="000000"/>
                <w:sz w:val="20"/>
                <w:szCs w:val="20"/>
              </w:rPr>
              <w:t>) + PKAc = R1(pS-SAP)R2(pS</w:t>
            </w:r>
            <w:r w:rsidRPr="00E14323">
              <w:rPr>
                <w:rFonts w:cs="Arial"/>
                <w:color w:val="000000"/>
                <w:sz w:val="20"/>
                <w:szCs w:val="20"/>
                <w:vertAlign w:val="subscript"/>
              </w:rPr>
              <w:t>2</w:t>
            </w:r>
            <w:r w:rsidRPr="00E14323">
              <w:rPr>
                <w:rFonts w:cs="Arial"/>
                <w:color w:val="000000"/>
                <w:sz w:val="20"/>
                <w:szCs w:val="20"/>
              </w:rPr>
              <w:t>)-PKAc</w:t>
            </w:r>
          </w:p>
        </w:tc>
        <w:tc>
          <w:tcPr>
            <w:tcW w:w="681" w:type="pct"/>
            <w:vAlign w:val="center"/>
          </w:tcPr>
          <w:p w14:paraId="47DF72D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6244806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78FF16B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4DE357AD" w14:textId="77777777" w:rsidTr="006F740A">
        <w:tc>
          <w:tcPr>
            <w:tcW w:w="188" w:type="pct"/>
            <w:vAlign w:val="center"/>
          </w:tcPr>
          <w:p w14:paraId="4B1BFEA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129</w:t>
            </w:r>
          </w:p>
        </w:tc>
        <w:tc>
          <w:tcPr>
            <w:tcW w:w="2657" w:type="pct"/>
            <w:vAlign w:val="center"/>
          </w:tcPr>
          <w:p w14:paraId="0C04ABA1"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 + PKAc = R1(pS)R2(pS</w:t>
            </w:r>
            <w:r w:rsidRPr="00E14323">
              <w:rPr>
                <w:rFonts w:cs="Arial"/>
                <w:color w:val="000000"/>
                <w:sz w:val="20"/>
                <w:szCs w:val="20"/>
                <w:vertAlign w:val="subscript"/>
              </w:rPr>
              <w:t>2</w:t>
            </w:r>
            <w:r w:rsidRPr="00E14323">
              <w:rPr>
                <w:rFonts w:cs="Arial"/>
                <w:color w:val="000000"/>
                <w:sz w:val="20"/>
                <w:szCs w:val="20"/>
              </w:rPr>
              <w:t>-PICK1)-PKAc</w:t>
            </w:r>
          </w:p>
        </w:tc>
        <w:tc>
          <w:tcPr>
            <w:tcW w:w="681" w:type="pct"/>
            <w:vAlign w:val="center"/>
          </w:tcPr>
          <w:p w14:paraId="2A38EEF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6535664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4CA0BF9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588B4A15" w14:textId="77777777" w:rsidTr="006F740A">
        <w:tc>
          <w:tcPr>
            <w:tcW w:w="188" w:type="pct"/>
            <w:vAlign w:val="center"/>
          </w:tcPr>
          <w:p w14:paraId="25A774C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130</w:t>
            </w:r>
          </w:p>
        </w:tc>
        <w:tc>
          <w:tcPr>
            <w:tcW w:w="2657" w:type="pct"/>
            <w:vAlign w:val="center"/>
          </w:tcPr>
          <w:p w14:paraId="24386DA2" w14:textId="77777777" w:rsidR="003E2BFB" w:rsidRPr="00E14323" w:rsidRDefault="003E2BFB" w:rsidP="006F740A">
            <w:pPr>
              <w:rPr>
                <w:rFonts w:cs="Arial"/>
                <w:color w:val="000000"/>
                <w:sz w:val="20"/>
                <w:szCs w:val="20"/>
              </w:rPr>
            </w:pPr>
            <w:r w:rsidRPr="00E14323">
              <w:rPr>
                <w:rFonts w:cs="Arial"/>
                <w:color w:val="000000"/>
                <w:sz w:val="20"/>
                <w:szCs w:val="20"/>
              </w:rPr>
              <w:t>R1(pS-SAP)R2(pS</w:t>
            </w:r>
            <w:r w:rsidRPr="00E14323">
              <w:rPr>
                <w:rFonts w:cs="Arial"/>
                <w:color w:val="000000"/>
                <w:sz w:val="20"/>
                <w:szCs w:val="20"/>
                <w:vertAlign w:val="subscript"/>
              </w:rPr>
              <w:t>2</w:t>
            </w:r>
            <w:r w:rsidRPr="00E14323">
              <w:rPr>
                <w:rFonts w:cs="Arial"/>
                <w:color w:val="000000"/>
                <w:sz w:val="20"/>
                <w:szCs w:val="20"/>
              </w:rPr>
              <w:t>-PICK1) + PKAc = R1(pS-SAP)R2(pS</w:t>
            </w:r>
            <w:r w:rsidRPr="00E14323">
              <w:rPr>
                <w:rFonts w:cs="Arial"/>
                <w:color w:val="000000"/>
                <w:sz w:val="20"/>
                <w:szCs w:val="20"/>
                <w:vertAlign w:val="subscript"/>
              </w:rPr>
              <w:t>2</w:t>
            </w:r>
            <w:r w:rsidRPr="00E14323">
              <w:rPr>
                <w:rFonts w:cs="Arial"/>
                <w:color w:val="000000"/>
                <w:sz w:val="20"/>
                <w:szCs w:val="20"/>
              </w:rPr>
              <w:t>-PICK1)-PKAc</w:t>
            </w:r>
          </w:p>
        </w:tc>
        <w:tc>
          <w:tcPr>
            <w:tcW w:w="681" w:type="pct"/>
            <w:vAlign w:val="center"/>
          </w:tcPr>
          <w:p w14:paraId="23D2AA2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63D787B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5E7F667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773111E4" w14:textId="77777777" w:rsidTr="006F740A">
        <w:tc>
          <w:tcPr>
            <w:tcW w:w="188" w:type="pct"/>
            <w:vAlign w:val="center"/>
          </w:tcPr>
          <w:p w14:paraId="72A5F9D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131</w:t>
            </w:r>
          </w:p>
        </w:tc>
        <w:tc>
          <w:tcPr>
            <w:tcW w:w="2657" w:type="pct"/>
            <w:vAlign w:val="center"/>
          </w:tcPr>
          <w:p w14:paraId="646DC03C"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-PICK1-PICK1) + PKAc = R1(pS)R2(pS</w:t>
            </w:r>
            <w:r w:rsidRPr="00E14323">
              <w:rPr>
                <w:rFonts w:cs="Arial"/>
                <w:color w:val="000000"/>
                <w:sz w:val="20"/>
                <w:szCs w:val="20"/>
                <w:vertAlign w:val="subscript"/>
              </w:rPr>
              <w:t>2</w:t>
            </w:r>
            <w:r w:rsidRPr="00E14323">
              <w:rPr>
                <w:rFonts w:cs="Arial"/>
                <w:color w:val="000000"/>
                <w:sz w:val="20"/>
                <w:szCs w:val="20"/>
              </w:rPr>
              <w:t>-PICK1-PICK1)-PKAc</w:t>
            </w:r>
          </w:p>
        </w:tc>
        <w:tc>
          <w:tcPr>
            <w:tcW w:w="681" w:type="pct"/>
            <w:vAlign w:val="center"/>
          </w:tcPr>
          <w:p w14:paraId="61749AA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515D14B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7AF07E7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04DBC570" w14:textId="77777777" w:rsidTr="006F740A">
        <w:tc>
          <w:tcPr>
            <w:tcW w:w="188" w:type="pct"/>
            <w:vAlign w:val="center"/>
          </w:tcPr>
          <w:p w14:paraId="3088568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132</w:t>
            </w:r>
          </w:p>
        </w:tc>
        <w:tc>
          <w:tcPr>
            <w:tcW w:w="2657" w:type="pct"/>
            <w:vAlign w:val="center"/>
          </w:tcPr>
          <w:p w14:paraId="796C7F3D" w14:textId="77777777" w:rsidR="003E2BFB" w:rsidRPr="00E14323" w:rsidRDefault="003E2BFB" w:rsidP="006F740A">
            <w:pPr>
              <w:rPr>
                <w:rFonts w:cs="Arial"/>
                <w:color w:val="000000"/>
                <w:sz w:val="20"/>
                <w:szCs w:val="20"/>
              </w:rPr>
            </w:pPr>
            <w:r w:rsidRPr="00E14323">
              <w:rPr>
                <w:rFonts w:cs="Arial"/>
                <w:color w:val="000000"/>
                <w:sz w:val="20"/>
                <w:szCs w:val="20"/>
              </w:rPr>
              <w:t>R1(pS-SAP)R2(pS</w:t>
            </w:r>
            <w:r w:rsidRPr="00E14323">
              <w:rPr>
                <w:rFonts w:cs="Arial"/>
                <w:color w:val="000000"/>
                <w:sz w:val="20"/>
                <w:szCs w:val="20"/>
                <w:vertAlign w:val="subscript"/>
              </w:rPr>
              <w:t>2</w:t>
            </w:r>
            <w:r w:rsidRPr="00E14323">
              <w:rPr>
                <w:rFonts w:cs="Arial"/>
                <w:color w:val="000000"/>
                <w:sz w:val="20"/>
                <w:szCs w:val="20"/>
              </w:rPr>
              <w:t>-PICK1-PICK1) + PKAc = R1(pS-SAP)R2(pS</w:t>
            </w:r>
            <w:r w:rsidRPr="00E14323">
              <w:rPr>
                <w:rFonts w:cs="Arial"/>
                <w:color w:val="000000"/>
                <w:sz w:val="20"/>
                <w:szCs w:val="20"/>
                <w:vertAlign w:val="subscript"/>
              </w:rPr>
              <w:t>2</w:t>
            </w:r>
            <w:r w:rsidRPr="00E14323">
              <w:rPr>
                <w:rFonts w:cs="Arial"/>
                <w:color w:val="000000"/>
                <w:sz w:val="20"/>
                <w:szCs w:val="20"/>
              </w:rPr>
              <w:t>-PICK1-PICK1)-PKAc</w:t>
            </w:r>
          </w:p>
        </w:tc>
        <w:tc>
          <w:tcPr>
            <w:tcW w:w="681" w:type="pct"/>
            <w:vAlign w:val="center"/>
          </w:tcPr>
          <w:p w14:paraId="525A2D3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688559B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5ED0A1C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1BB1BEF8" w14:textId="77777777" w:rsidTr="006F740A">
        <w:tc>
          <w:tcPr>
            <w:tcW w:w="188" w:type="pct"/>
            <w:vAlign w:val="center"/>
          </w:tcPr>
          <w:p w14:paraId="7E32013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133</w:t>
            </w:r>
          </w:p>
        </w:tc>
        <w:tc>
          <w:tcPr>
            <w:tcW w:w="2657" w:type="pct"/>
            <w:vAlign w:val="center"/>
          </w:tcPr>
          <w:p w14:paraId="5F66CA7E" w14:textId="77777777" w:rsidR="003E2BFB" w:rsidRPr="00E14323" w:rsidRDefault="003E2BFB" w:rsidP="006F740A">
            <w:pPr>
              <w:rPr>
                <w:rFonts w:cs="Arial"/>
                <w:color w:val="000000"/>
                <w:sz w:val="20"/>
                <w:szCs w:val="20"/>
              </w:rPr>
            </w:pPr>
            <w:r w:rsidRPr="00E14323">
              <w:rPr>
                <w:rFonts w:cs="Arial"/>
                <w:color w:val="000000"/>
                <w:sz w:val="20"/>
                <w:szCs w:val="20"/>
              </w:rPr>
              <w:t>R1(pS)R2(GRIP</w:t>
            </w:r>
            <w:r w:rsidRPr="00E14323">
              <w:rPr>
                <w:rFonts w:cs="Arial"/>
                <w:color w:val="000000"/>
                <w:sz w:val="20"/>
                <w:szCs w:val="20"/>
                <w:vertAlign w:val="subscript"/>
              </w:rPr>
              <w:t>2</w:t>
            </w:r>
            <w:r w:rsidRPr="00E14323">
              <w:rPr>
                <w:rFonts w:cs="Arial"/>
                <w:color w:val="000000"/>
                <w:sz w:val="20"/>
                <w:szCs w:val="20"/>
              </w:rPr>
              <w:t>) + PKAc = R1(pS)R2(GRIP</w:t>
            </w:r>
            <w:r w:rsidRPr="00E14323">
              <w:rPr>
                <w:rFonts w:cs="Arial"/>
                <w:color w:val="000000"/>
                <w:sz w:val="20"/>
                <w:szCs w:val="20"/>
                <w:vertAlign w:val="subscript"/>
              </w:rPr>
              <w:t>2</w:t>
            </w:r>
            <w:r w:rsidRPr="00E14323">
              <w:rPr>
                <w:rFonts w:cs="Arial"/>
                <w:color w:val="000000"/>
                <w:sz w:val="20"/>
                <w:szCs w:val="20"/>
              </w:rPr>
              <w:t>)-PKAc</w:t>
            </w:r>
          </w:p>
        </w:tc>
        <w:tc>
          <w:tcPr>
            <w:tcW w:w="681" w:type="pct"/>
            <w:vAlign w:val="center"/>
          </w:tcPr>
          <w:p w14:paraId="0573205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2CAB5D0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451D9A35"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2C50C374" w14:textId="77777777" w:rsidTr="006F740A">
        <w:tc>
          <w:tcPr>
            <w:tcW w:w="188" w:type="pct"/>
            <w:vAlign w:val="center"/>
          </w:tcPr>
          <w:p w14:paraId="0CF7F02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134</w:t>
            </w:r>
          </w:p>
        </w:tc>
        <w:tc>
          <w:tcPr>
            <w:tcW w:w="2657" w:type="pct"/>
            <w:vAlign w:val="center"/>
          </w:tcPr>
          <w:p w14:paraId="1EC513FD" w14:textId="77777777" w:rsidR="003E2BFB" w:rsidRPr="00E14323" w:rsidRDefault="003E2BFB" w:rsidP="006F740A">
            <w:pPr>
              <w:rPr>
                <w:rFonts w:cs="Arial"/>
                <w:color w:val="000000"/>
                <w:sz w:val="20"/>
                <w:szCs w:val="20"/>
              </w:rPr>
            </w:pPr>
            <w:r w:rsidRPr="00E14323">
              <w:rPr>
                <w:rFonts w:cs="Arial"/>
                <w:color w:val="000000"/>
                <w:sz w:val="20"/>
                <w:szCs w:val="20"/>
              </w:rPr>
              <w:t>R1(pS-SAP)R2(GRIP</w:t>
            </w:r>
            <w:r w:rsidRPr="00E14323">
              <w:rPr>
                <w:rFonts w:cs="Arial"/>
                <w:color w:val="000000"/>
                <w:sz w:val="20"/>
                <w:szCs w:val="20"/>
                <w:vertAlign w:val="subscript"/>
              </w:rPr>
              <w:t>2</w:t>
            </w:r>
            <w:r w:rsidRPr="00E14323">
              <w:rPr>
                <w:rFonts w:cs="Arial"/>
                <w:color w:val="000000"/>
                <w:sz w:val="20"/>
                <w:szCs w:val="20"/>
              </w:rPr>
              <w:t>) + PKAc = R1(pS-SAP)R2(GRIP</w:t>
            </w:r>
            <w:r w:rsidRPr="00E14323">
              <w:rPr>
                <w:rFonts w:cs="Arial"/>
                <w:color w:val="000000"/>
                <w:sz w:val="20"/>
                <w:szCs w:val="20"/>
                <w:vertAlign w:val="subscript"/>
              </w:rPr>
              <w:t>2</w:t>
            </w:r>
            <w:r w:rsidRPr="00E14323">
              <w:rPr>
                <w:rFonts w:cs="Arial"/>
                <w:color w:val="000000"/>
                <w:sz w:val="20"/>
                <w:szCs w:val="20"/>
              </w:rPr>
              <w:t>)-PKAc</w:t>
            </w:r>
          </w:p>
        </w:tc>
        <w:tc>
          <w:tcPr>
            <w:tcW w:w="681" w:type="pct"/>
            <w:vAlign w:val="center"/>
          </w:tcPr>
          <w:p w14:paraId="099C822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54395F8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38122CE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1FE4CAC1" w14:textId="77777777" w:rsidTr="006F740A">
        <w:tc>
          <w:tcPr>
            <w:tcW w:w="188" w:type="pct"/>
            <w:vAlign w:val="center"/>
          </w:tcPr>
          <w:p w14:paraId="3166FB7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135</w:t>
            </w:r>
          </w:p>
        </w:tc>
        <w:tc>
          <w:tcPr>
            <w:tcW w:w="2657" w:type="pct"/>
            <w:vAlign w:val="center"/>
          </w:tcPr>
          <w:p w14:paraId="56C96176" w14:textId="77777777" w:rsidR="003E2BFB" w:rsidRPr="00E14323" w:rsidRDefault="003E2BFB" w:rsidP="006F740A">
            <w:pPr>
              <w:rPr>
                <w:rFonts w:cs="Arial"/>
                <w:color w:val="000000"/>
                <w:sz w:val="20"/>
                <w:szCs w:val="20"/>
              </w:rPr>
            </w:pPr>
            <w:r w:rsidRPr="00E14323">
              <w:rPr>
                <w:rFonts w:cs="Arial"/>
                <w:color w:val="000000"/>
                <w:sz w:val="20"/>
                <w:szCs w:val="20"/>
              </w:rPr>
              <w:t>R1R2(GRIP-pS) + PKAc = R1R2(GRIP-pS)-PKAc</w:t>
            </w:r>
          </w:p>
        </w:tc>
        <w:tc>
          <w:tcPr>
            <w:tcW w:w="681" w:type="pct"/>
            <w:vAlign w:val="center"/>
          </w:tcPr>
          <w:p w14:paraId="06ACE14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314B52D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31B5A0C1"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255B4515" w14:textId="77777777" w:rsidTr="006F740A">
        <w:tc>
          <w:tcPr>
            <w:tcW w:w="188" w:type="pct"/>
            <w:vAlign w:val="center"/>
          </w:tcPr>
          <w:p w14:paraId="2743224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136</w:t>
            </w:r>
          </w:p>
        </w:tc>
        <w:tc>
          <w:tcPr>
            <w:tcW w:w="2657" w:type="pct"/>
            <w:vAlign w:val="center"/>
          </w:tcPr>
          <w:p w14:paraId="55861724" w14:textId="77777777" w:rsidR="003E2BFB" w:rsidRPr="00E14323" w:rsidRDefault="003E2BFB" w:rsidP="006F740A">
            <w:pPr>
              <w:rPr>
                <w:rFonts w:cs="Arial"/>
                <w:color w:val="000000"/>
                <w:sz w:val="20"/>
                <w:szCs w:val="20"/>
              </w:rPr>
            </w:pPr>
            <w:r w:rsidRPr="00E14323">
              <w:rPr>
                <w:rFonts w:cs="Arial"/>
                <w:color w:val="000000"/>
                <w:sz w:val="20"/>
                <w:szCs w:val="20"/>
              </w:rPr>
              <w:t>R1R2(GRIP-pS-PICK1) + PKAc = R1R2(GRIP-pS-PICK1)-PKAc</w:t>
            </w:r>
          </w:p>
        </w:tc>
        <w:tc>
          <w:tcPr>
            <w:tcW w:w="681" w:type="pct"/>
            <w:vAlign w:val="center"/>
          </w:tcPr>
          <w:p w14:paraId="14329FC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7527D3F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13FB28D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5E9D1D29" w14:textId="77777777" w:rsidTr="006F740A">
        <w:tc>
          <w:tcPr>
            <w:tcW w:w="188" w:type="pct"/>
            <w:vAlign w:val="center"/>
          </w:tcPr>
          <w:p w14:paraId="3976033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137</w:t>
            </w:r>
          </w:p>
        </w:tc>
        <w:tc>
          <w:tcPr>
            <w:tcW w:w="2657" w:type="pct"/>
            <w:vAlign w:val="center"/>
          </w:tcPr>
          <w:p w14:paraId="7F65D427" w14:textId="77777777" w:rsidR="003E2BFB" w:rsidRPr="00E14323" w:rsidRDefault="003E2BFB" w:rsidP="006F740A">
            <w:pPr>
              <w:rPr>
                <w:rFonts w:cs="Arial"/>
                <w:color w:val="000000"/>
                <w:sz w:val="20"/>
                <w:szCs w:val="20"/>
              </w:rPr>
            </w:pPr>
            <w:r w:rsidRPr="00E14323">
              <w:rPr>
                <w:rFonts w:cs="Arial"/>
                <w:color w:val="000000"/>
                <w:sz w:val="20"/>
                <w:szCs w:val="20"/>
              </w:rPr>
              <w:t>R1(pS)R2(GRIP-pS) + PKAc = R1(pS)R2(GRIP-pS)-PKAc</w:t>
            </w:r>
          </w:p>
        </w:tc>
        <w:tc>
          <w:tcPr>
            <w:tcW w:w="681" w:type="pct"/>
            <w:vAlign w:val="center"/>
          </w:tcPr>
          <w:p w14:paraId="0088DC7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1D7DDA0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0023205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003D766A" w14:textId="77777777" w:rsidTr="006F740A">
        <w:tc>
          <w:tcPr>
            <w:tcW w:w="188" w:type="pct"/>
            <w:vAlign w:val="center"/>
          </w:tcPr>
          <w:p w14:paraId="4C7484C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138</w:t>
            </w:r>
          </w:p>
        </w:tc>
        <w:tc>
          <w:tcPr>
            <w:tcW w:w="2657" w:type="pct"/>
            <w:vAlign w:val="center"/>
          </w:tcPr>
          <w:p w14:paraId="2D168C6D" w14:textId="77777777" w:rsidR="003E2BFB" w:rsidRPr="00E14323" w:rsidRDefault="003E2BFB" w:rsidP="006F740A">
            <w:pPr>
              <w:rPr>
                <w:rFonts w:cs="Arial"/>
                <w:color w:val="000000"/>
                <w:sz w:val="20"/>
                <w:szCs w:val="20"/>
              </w:rPr>
            </w:pPr>
            <w:r w:rsidRPr="00E14323">
              <w:rPr>
                <w:rFonts w:cs="Arial"/>
                <w:color w:val="000000"/>
                <w:sz w:val="20"/>
                <w:szCs w:val="20"/>
              </w:rPr>
              <w:t xml:space="preserve">R1(pS-SAP)R2(GRIP-pS) + PKAc = </w:t>
            </w:r>
            <w:r w:rsidRPr="00E14323">
              <w:rPr>
                <w:rFonts w:cs="Arial"/>
                <w:color w:val="000000"/>
                <w:sz w:val="20"/>
                <w:szCs w:val="20"/>
              </w:rPr>
              <w:lastRenderedPageBreak/>
              <w:t>R1(pS-SAP)R2(GRIP-pS)-PKAc</w:t>
            </w:r>
          </w:p>
        </w:tc>
        <w:tc>
          <w:tcPr>
            <w:tcW w:w="681" w:type="pct"/>
            <w:vAlign w:val="center"/>
          </w:tcPr>
          <w:p w14:paraId="55160C0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 xml:space="preserve">4.02 </w:t>
            </w:r>
            <w:r w:rsidRPr="00F26CC1">
              <w:rPr>
                <w:rFonts w:ascii="Arial" w:eastAsia="Yu Gothic" w:hAnsi="Arial" w:cs="Arial"/>
                <w:color w:val="000000"/>
                <w:sz w:val="20"/>
                <w:szCs w:val="20"/>
              </w:rPr>
              <w:lastRenderedPageBreak/>
              <w:t>l/(µmol*s)</w:t>
            </w:r>
          </w:p>
        </w:tc>
        <w:tc>
          <w:tcPr>
            <w:tcW w:w="510" w:type="pct"/>
            <w:vAlign w:val="center"/>
          </w:tcPr>
          <w:p w14:paraId="49D8985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24 1/s</w:t>
            </w:r>
          </w:p>
        </w:tc>
        <w:tc>
          <w:tcPr>
            <w:tcW w:w="964" w:type="pct"/>
          </w:tcPr>
          <w:p w14:paraId="155886F1" w14:textId="77777777" w:rsidR="003E2BFB" w:rsidRPr="00F26CC1" w:rsidRDefault="003E2BFB" w:rsidP="006F740A">
            <w:pPr>
              <w:jc w:val="center"/>
              <w:rPr>
                <w:rFonts w:ascii="Arial" w:hAnsi="Arial" w:cs="Arial"/>
                <w:sz w:val="20"/>
                <w:szCs w:val="20"/>
              </w:rPr>
            </w:pPr>
            <w:r>
              <w:rPr>
                <w:rFonts w:ascii="Arial" w:hAnsi="Arial" w:cs="Arial"/>
                <w:sz w:val="20"/>
                <w:szCs w:val="20"/>
              </w:rPr>
              <w:t xml:space="preserve">DBC based on </w:t>
            </w:r>
            <w:r>
              <w:rPr>
                <w:rFonts w:ascii="Arial" w:hAnsi="Arial" w:cs="Arial"/>
                <w:sz w:val="20"/>
                <w:szCs w:val="20"/>
              </w:rPr>
              <w:lastRenderedPageBreak/>
              <w:t>Eq. 123</w:t>
            </w:r>
          </w:p>
        </w:tc>
      </w:tr>
      <w:tr w:rsidR="003E2BFB" w:rsidRPr="00F26CC1" w14:paraId="6A96F518" w14:textId="77777777" w:rsidTr="006F740A">
        <w:tc>
          <w:tcPr>
            <w:tcW w:w="188" w:type="pct"/>
            <w:vAlign w:val="center"/>
          </w:tcPr>
          <w:p w14:paraId="50F4701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lastRenderedPageBreak/>
              <w:t>139</w:t>
            </w:r>
          </w:p>
        </w:tc>
        <w:tc>
          <w:tcPr>
            <w:tcW w:w="2657" w:type="pct"/>
            <w:vAlign w:val="center"/>
          </w:tcPr>
          <w:p w14:paraId="4C7CE2F2" w14:textId="77777777" w:rsidR="003E2BFB" w:rsidRPr="00E14323" w:rsidRDefault="003E2BFB" w:rsidP="006F740A">
            <w:pPr>
              <w:rPr>
                <w:rFonts w:cs="Arial"/>
                <w:color w:val="000000"/>
                <w:sz w:val="20"/>
                <w:szCs w:val="20"/>
              </w:rPr>
            </w:pPr>
            <w:r w:rsidRPr="00E14323">
              <w:rPr>
                <w:rFonts w:cs="Arial"/>
                <w:color w:val="000000"/>
                <w:sz w:val="20"/>
                <w:szCs w:val="20"/>
              </w:rPr>
              <w:t>R1(pS)R2(GRIP-pS-PICK1) + PKAc = R1(pS)R2(GRIP-pS-PICK1)-PKAc</w:t>
            </w:r>
          </w:p>
        </w:tc>
        <w:tc>
          <w:tcPr>
            <w:tcW w:w="681" w:type="pct"/>
            <w:vAlign w:val="center"/>
          </w:tcPr>
          <w:p w14:paraId="6E1B35C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24EBFC2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0C350F41"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253B61A1" w14:textId="77777777" w:rsidTr="006F740A">
        <w:tc>
          <w:tcPr>
            <w:tcW w:w="188" w:type="pct"/>
            <w:vAlign w:val="center"/>
          </w:tcPr>
          <w:p w14:paraId="3C459AA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140</w:t>
            </w:r>
          </w:p>
        </w:tc>
        <w:tc>
          <w:tcPr>
            <w:tcW w:w="2657" w:type="pct"/>
            <w:vAlign w:val="center"/>
          </w:tcPr>
          <w:p w14:paraId="554B831D" w14:textId="77777777" w:rsidR="003E2BFB" w:rsidRPr="00E14323" w:rsidRDefault="003E2BFB" w:rsidP="006F740A">
            <w:pPr>
              <w:rPr>
                <w:rFonts w:cs="Arial"/>
                <w:color w:val="000000"/>
                <w:sz w:val="20"/>
                <w:szCs w:val="20"/>
              </w:rPr>
            </w:pPr>
            <w:r w:rsidRPr="00E14323">
              <w:rPr>
                <w:rFonts w:cs="Arial"/>
                <w:color w:val="000000"/>
                <w:sz w:val="20"/>
                <w:szCs w:val="20"/>
              </w:rPr>
              <w:t>R1(pS-SAP)R2(GRIP-pS-PICK1) + PKAc = R1(pS-SAP)R2(GRIP-pS-PICK1)-PKAc</w:t>
            </w:r>
          </w:p>
        </w:tc>
        <w:tc>
          <w:tcPr>
            <w:tcW w:w="681" w:type="pct"/>
            <w:vAlign w:val="center"/>
          </w:tcPr>
          <w:p w14:paraId="4CF1C61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4.02 l/(µmol*s)</w:t>
            </w:r>
          </w:p>
        </w:tc>
        <w:tc>
          <w:tcPr>
            <w:tcW w:w="510" w:type="pct"/>
            <w:vAlign w:val="center"/>
          </w:tcPr>
          <w:p w14:paraId="7248BF3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 1/s</w:t>
            </w:r>
          </w:p>
        </w:tc>
        <w:tc>
          <w:tcPr>
            <w:tcW w:w="964" w:type="pct"/>
          </w:tcPr>
          <w:p w14:paraId="6BDD560F"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123</w:t>
            </w:r>
          </w:p>
        </w:tc>
      </w:tr>
      <w:tr w:rsidR="003E2BFB" w:rsidRPr="00F26CC1" w14:paraId="789286C4" w14:textId="77777777" w:rsidTr="006F740A">
        <w:tc>
          <w:tcPr>
            <w:tcW w:w="188" w:type="pct"/>
            <w:vAlign w:val="center"/>
          </w:tcPr>
          <w:p w14:paraId="721D31C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141</w:t>
            </w:r>
          </w:p>
        </w:tc>
        <w:tc>
          <w:tcPr>
            <w:tcW w:w="2657" w:type="pct"/>
            <w:vAlign w:val="center"/>
          </w:tcPr>
          <w:p w14:paraId="650BACC1" w14:textId="77777777" w:rsidR="003E2BFB" w:rsidRPr="00E14323" w:rsidRDefault="003E2BFB" w:rsidP="006F740A">
            <w:pPr>
              <w:rPr>
                <w:rFonts w:cs="Arial"/>
                <w:color w:val="000000"/>
                <w:sz w:val="20"/>
                <w:szCs w:val="20"/>
              </w:rPr>
            </w:pPr>
            <w:r w:rsidRPr="00E14323">
              <w:rPr>
                <w:rFonts w:cs="Arial"/>
                <w:color w:val="000000"/>
                <w:sz w:val="20"/>
                <w:szCs w:val="20"/>
              </w:rPr>
              <w:t>PKA + 2 * cAMP = PKAcAMP</w:t>
            </w:r>
            <w:r w:rsidRPr="00E14323">
              <w:rPr>
                <w:rFonts w:cs="Arial"/>
                <w:color w:val="000000"/>
                <w:sz w:val="20"/>
                <w:szCs w:val="20"/>
                <w:vertAlign w:val="subscript"/>
              </w:rPr>
              <w:t>2</w:t>
            </w:r>
          </w:p>
        </w:tc>
        <w:tc>
          <w:tcPr>
            <w:tcW w:w="681" w:type="pct"/>
            <w:vAlign w:val="center"/>
          </w:tcPr>
          <w:p w14:paraId="0BEF65E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87 l²/(µmol²*s)</w:t>
            </w:r>
          </w:p>
        </w:tc>
        <w:tc>
          <w:tcPr>
            <w:tcW w:w="510" w:type="pct"/>
            <w:vAlign w:val="center"/>
          </w:tcPr>
          <w:p w14:paraId="7A25C13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0.02 1/s</w:t>
            </w:r>
          </w:p>
        </w:tc>
        <w:tc>
          <w:tcPr>
            <w:tcW w:w="964" w:type="pct"/>
          </w:tcPr>
          <w:p w14:paraId="157304F9" w14:textId="0063C426"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&lt;citation&gt;&lt;priority&gt;0&lt;/priority&gt;&lt;uuid&gt;850422FA-3A83-420B-A019-2DE5C154EE5E&lt;/uuid&gt;&lt;publications&gt;&lt;publication&gt;&lt;subtype&gt;400&lt;/subtype&gt;&lt;title&gt;Control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John Wiley &amp;amp; Sons, Ltd&lt;/publisher&gt;&lt;title&gt;The kinetics of association of cyclic AMP to the two types of binding sites associated with protein kinase II from bovine myocardium&lt;/title&gt;&lt;url&gt;https://febs.onlinelibrary.wiley.com/doi/full/10.1016/0014-5793%2881%2980185-8&lt;/url&gt;&lt;volume&gt;129&lt;/volume&gt;&lt;publication_date&gt;99198107061200000000222000&lt;/publication_date&gt;&lt;uuid&gt;AC442E05-F6BD-4B37-94EB-54F36B8D3CA9&lt;/uuid&gt;&lt;type&gt;400&lt;/type&gt;&lt;number&gt;2&lt;/number&gt;&lt;doi&gt;10.1016/0014-5793(81)80185-8&lt;/doi&gt;&lt;startpage&gt;287&lt;/startpage&gt;&lt;endpage&gt;292&lt;/endpage&gt;&lt;bundle&gt;&lt;publication&gt;&lt;title&gt;FEBS Letters&lt;/title&gt;&lt;uuid&gt;E8DDA6B1-D62A-4B83-8AEC-731B0D340993&lt;/uuid&gt;&lt;subtype&gt;-100&lt;/subtype&gt;&lt;publisher&gt;Federation of European Biochemical Societies&lt;/publisher&gt;&lt;type&gt;-100&lt;/type&gt;&lt;/publication&gt;&lt;/bundle&gt;&lt;authors&gt;&lt;author&gt;&lt;lastName&gt;Øgreid&lt;/lastName&gt;&lt;firstName&gt;Dagfinn&lt;/firstName&gt;&lt;/author&gt;&lt;author&gt;&lt;lastName&gt;Døskeland&lt;/lastName&gt;&lt;firstName&gt;Stein&lt;/firstName&gt;&lt;middleNames&gt;Ove&lt;/middleNames&gt;&lt;/author&gt;&lt;/authors&gt;&lt;/publication&gt;&lt;publication&gt;&lt;subtype&gt;400&lt;/subtype&gt;&lt;publisher&gt; American Chemical Society&lt;/publisher&gt;&lt;title&gt;Active Site Mutations Define the Pathway for the Cooperative Activation of cAMP-Dependent Protein Kinase†&lt;/title&gt;&lt;url&gt;http://pubs.acs.org/doi/abs/10.1021/bi951647c&lt;/url&gt;&lt;volume&gt;35&lt;/volume&gt;&lt;publication_date&gt;99199603051200000000222000&lt;/publication_date&gt;&lt;uuid&gt;9BCE8ED3-D8C8-4FCA-A269-2EE6333AEA1E&lt;/uuid&gt;&lt;type&gt;400&lt;/type&gt;&lt;number&gt;9&lt;/number&gt;&lt;doi&gt;10.1021/bi951647c&lt;/doi&gt;&lt;startpage&gt;2934&lt;/startpage&gt;&lt;endpage&gt;2942&lt;/endpage&gt;&lt;bundle&gt;&lt;publication&gt;&lt;title&gt;Biochemistry (Washington)&lt;/title&gt;&lt;uuid&gt;31B617BB-4018-4703-B10D-1AF30B312641&lt;/uuid&gt;&lt;subtype&gt;-100&lt;/subtype&gt;&lt;publisher&gt; American Chemical Society&lt;/publisher&gt;&lt;type&gt;-100&lt;/type&gt;&lt;/publication&gt;&lt;/bundle&gt;&lt;authors&gt;&lt;author&gt;&lt;lastName&gt;Friedrich W Herberg&lt;/lastName&gt;&lt;/author&gt;&lt;author&gt;&lt;lastName&gt;Susan S Taylor&lt;/lastName&gt;&lt;firstName&gt;and&lt;/firstName&gt;&lt;/author&gt;&lt;author&gt;&lt;lastName&gt;Dostmann&lt;/lastName&gt;&lt;firstName&gt;Wolfgang&lt;/firstName&gt;&lt;middleNames&gt;R G&lt;/middleNames&gt;&lt;/author&gt;&lt;/authors&gt;&lt;/publication&gt;&lt;/publications&gt;&lt;cites&gt;&lt;/cites&gt;&lt;/citation&gt;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[8,53,54]</w:t>
            </w:r>
            <w:r>
              <w:rPr>
                <w:rFonts w:ascii="Arial" w:hAnsi="Arial" w:cs="Arial"/>
                <w:sz w:val="20"/>
                <w:szCs w:val="20"/>
              </w:rPr>
              <w:fldChar w:fldCharType="end"/>
            </w:r>
          </w:p>
        </w:tc>
      </w:tr>
      <w:tr w:rsidR="003E2BFB" w:rsidRPr="00F26CC1" w14:paraId="68CA8D2A" w14:textId="77777777" w:rsidTr="006F740A">
        <w:tc>
          <w:tcPr>
            <w:tcW w:w="188" w:type="pct"/>
            <w:vAlign w:val="center"/>
          </w:tcPr>
          <w:p w14:paraId="284903E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w:t>
            </w:r>
          </w:p>
        </w:tc>
        <w:tc>
          <w:tcPr>
            <w:tcW w:w="2657" w:type="pct"/>
            <w:vAlign w:val="center"/>
          </w:tcPr>
          <w:p w14:paraId="142710E1" w14:textId="77777777" w:rsidR="003E2BFB" w:rsidRPr="00E14323" w:rsidRDefault="003E2BFB" w:rsidP="006F740A">
            <w:pPr>
              <w:rPr>
                <w:rFonts w:cs="Arial"/>
                <w:color w:val="000000"/>
                <w:sz w:val="20"/>
                <w:szCs w:val="20"/>
              </w:rPr>
            </w:pPr>
            <w:r w:rsidRPr="00E14323">
              <w:rPr>
                <w:rFonts w:cs="Arial"/>
                <w:color w:val="000000"/>
                <w:sz w:val="20"/>
                <w:szCs w:val="20"/>
              </w:rPr>
              <w:t>PKAcAMP</w:t>
            </w:r>
            <w:r w:rsidRPr="00E14323">
              <w:rPr>
                <w:rFonts w:cs="Arial"/>
                <w:color w:val="000000"/>
                <w:sz w:val="20"/>
                <w:szCs w:val="20"/>
                <w:vertAlign w:val="subscript"/>
              </w:rPr>
              <w:t>2</w:t>
            </w:r>
            <w:r w:rsidRPr="00E14323">
              <w:rPr>
                <w:rFonts w:cs="Arial"/>
                <w:color w:val="000000"/>
                <w:sz w:val="20"/>
                <w:szCs w:val="20"/>
              </w:rPr>
              <w:t xml:space="preserve"> + 2 * cAMP = PKAcAMP</w:t>
            </w:r>
            <w:r w:rsidRPr="00E14323">
              <w:rPr>
                <w:rFonts w:cs="Arial"/>
                <w:color w:val="000000"/>
                <w:sz w:val="20"/>
                <w:szCs w:val="20"/>
                <w:vertAlign w:val="subscript"/>
              </w:rPr>
              <w:t>4</w:t>
            </w:r>
          </w:p>
        </w:tc>
        <w:tc>
          <w:tcPr>
            <w:tcW w:w="681" w:type="pct"/>
            <w:vAlign w:val="center"/>
          </w:tcPr>
          <w:p w14:paraId="39BF536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115.4 l²/(µmol²*s)</w:t>
            </w:r>
          </w:p>
        </w:tc>
        <w:tc>
          <w:tcPr>
            <w:tcW w:w="510" w:type="pct"/>
            <w:vAlign w:val="center"/>
          </w:tcPr>
          <w:p w14:paraId="7BEFF4E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0.2 1/s</w:t>
            </w:r>
          </w:p>
        </w:tc>
        <w:tc>
          <w:tcPr>
            <w:tcW w:w="964" w:type="pct"/>
          </w:tcPr>
          <w:p w14:paraId="3F9240BE" w14:textId="47EC52F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&lt;citation&gt;&lt;priority&gt;0&lt;/priority&gt;&lt;uuid&gt;DA60EDC9-967D-4312-964D-CAC8A77AA4B1&lt;/uuid&gt;&lt;publications&gt;&lt;publication&gt;&lt;subtype&gt;400&lt;/subtype&gt;&lt;title&gt;Control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John Wiley &amp;amp; Sons, Ltd&lt;/publisher&gt;&lt;title&gt;The kinetics of association of cyclic AMP to the two types of binding sites associated with protein kinase II from bovine myocardium&lt;/title&gt;&lt;url&gt;https://febs.onlinelibrary.wiley.com/doi/full/10.1016/0014-5793%2881%2980185-8&lt;/url&gt;&lt;volume&gt;129&lt;/volume&gt;&lt;publication_date&gt;99198107061200000000222000&lt;/publication_date&gt;&lt;uuid&gt;AC442E05-F6BD-4B37-94EB-54F36B8D3CA9&lt;/uuid&gt;&lt;type&gt;400&lt;/type&gt;&lt;number&gt;2&lt;/number&gt;&lt;doi&gt;10.1016/0014-5793(81)80185-8&lt;/doi&gt;&lt;startpage&gt;287&lt;/startpage&gt;&lt;endpage&gt;292&lt;/endpage&gt;&lt;bundle&gt;&lt;publication&gt;&lt;title&gt;FEBS Letters&lt;/title&gt;&lt;uuid&gt;E8DDA6B1-D62A-4B83-8AEC-731B0D340993&lt;/uuid&gt;&lt;subtype&gt;-100&lt;/subtype&gt;&lt;publisher&gt;Federation of European Biochemical Societies&lt;/publisher&gt;&lt;type&gt;-100&lt;/type&gt;&lt;/publication&gt;&lt;/bundle&gt;&lt;authors&gt;&lt;author&gt;&lt;lastName&gt;Øgreid&lt;/lastName&gt;&lt;firstName&gt;Dagfinn&lt;/firstName&gt;&lt;/author&gt;&lt;author&gt;&lt;lastName&gt;Døskeland&lt;/lastName&gt;&lt;firstName&gt;Stein&lt;/firstName&gt;&lt;middleNames&gt;Ove&lt;/middleNames&gt;&lt;/author&gt;&lt;/authors&gt;&lt;/publication&gt;&lt;publication&gt;&lt;subtype&gt;400&lt;/subtype&gt;&lt;publisher&gt; American Chemical Society&lt;/publisher&gt;&lt;title&gt;Active Site Mutations Define the Pathway for the Cooperative Activation of cAMP-Dependent Protein Kinase†&lt;/title&gt;&lt;url&gt;http://pubs.acs.org/doi/abs/10.1021/bi951647c&lt;/url&gt;&lt;volume&gt;35&lt;/volume&gt;&lt;publication_date&gt;99199603051200000000222000&lt;/publication_date&gt;&lt;uuid&gt;9BCE8ED3-D8C8-4FCA-A269-2EE6333AEA1E&lt;/uuid&gt;&lt;type&gt;400&lt;/type&gt;&lt;number&gt;9&lt;/number&gt;&lt;doi&gt;10.1021/bi951647c&lt;/doi&gt;&lt;startpage&gt;2934&lt;/startpage&gt;&lt;endpage&gt;2942&lt;/endpage&gt;&lt;bundle&gt;&lt;publication&gt;&lt;title&gt;Biochemistry (Washington)&lt;/title&gt;&lt;uuid&gt;31B617BB-4018-4703-B10D-1AF30B312641&lt;/uuid&gt;&lt;subtype&gt;-100&lt;/subtype&gt;&lt;publisher&gt; American Chemical Society&lt;/publisher&gt;&lt;type&gt;-100&lt;/type&gt;&lt;/publication&gt;&lt;/bundle&gt;&lt;authors&gt;&lt;author&gt;&lt;lastName&gt;Friedrich W Herberg&lt;/lastName&gt;&lt;/author&gt;&lt;author&gt;&lt;lastName&gt;Susan S Taylor&lt;/lastName&gt;&lt;firstName&gt;and&lt;/firstName&gt;&lt;/author&gt;&lt;author&gt;&lt;lastName&gt;Dostmann&lt;/lastName&gt;&lt;firstName&gt;Wolfgang&lt;/firstName&gt;&lt;middleNames&gt;R G&lt;/middleNames&gt;&lt;/author&gt;&lt;/authors&gt;&lt;/publication&gt;&lt;/publications&gt;&lt;cites&gt;&lt;/cites&gt;&lt;/citation&gt;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[8,53,54]</w:t>
            </w:r>
            <w:r>
              <w:rPr>
                <w:rFonts w:ascii="Arial" w:hAnsi="Arial" w:cs="Arial"/>
                <w:sz w:val="20"/>
                <w:szCs w:val="20"/>
              </w:rPr>
              <w:fldChar w:fldCharType="end"/>
            </w:r>
          </w:p>
        </w:tc>
      </w:tr>
      <w:tr w:rsidR="003E2BFB" w:rsidRPr="00F26CC1" w14:paraId="5D96E416" w14:textId="77777777" w:rsidTr="006F740A">
        <w:tc>
          <w:tcPr>
            <w:tcW w:w="188" w:type="pct"/>
            <w:vAlign w:val="center"/>
          </w:tcPr>
          <w:p w14:paraId="3D9683C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143</w:t>
            </w:r>
          </w:p>
        </w:tc>
        <w:tc>
          <w:tcPr>
            <w:tcW w:w="2657" w:type="pct"/>
            <w:vAlign w:val="center"/>
          </w:tcPr>
          <w:p w14:paraId="524A95B4" w14:textId="77777777" w:rsidR="003E2BFB" w:rsidRPr="00E14323" w:rsidRDefault="003E2BFB" w:rsidP="006F740A">
            <w:pPr>
              <w:rPr>
                <w:rFonts w:cs="Arial"/>
                <w:color w:val="000000"/>
                <w:sz w:val="20"/>
                <w:szCs w:val="20"/>
              </w:rPr>
            </w:pPr>
            <w:r w:rsidRPr="00E14323">
              <w:rPr>
                <w:rFonts w:cs="Arial"/>
                <w:color w:val="000000"/>
                <w:sz w:val="20"/>
                <w:szCs w:val="20"/>
              </w:rPr>
              <w:t>R1R2(GRIP</w:t>
            </w:r>
            <w:r w:rsidRPr="00E14323">
              <w:rPr>
                <w:rFonts w:cs="Arial"/>
                <w:color w:val="000000"/>
                <w:sz w:val="20"/>
                <w:szCs w:val="20"/>
                <w:vertAlign w:val="subscript"/>
              </w:rPr>
              <w:t>2</w:t>
            </w:r>
            <w:r w:rsidRPr="00E14323">
              <w:rPr>
                <w:rFonts w:cs="Arial"/>
                <w:color w:val="000000"/>
                <w:sz w:val="20"/>
                <w:szCs w:val="20"/>
              </w:rPr>
              <w:t>) + Ca</w:t>
            </w:r>
            <w:r w:rsidRPr="00E14323">
              <w:rPr>
                <w:rFonts w:cs="Arial"/>
                <w:color w:val="000000"/>
                <w:sz w:val="20"/>
                <w:szCs w:val="20"/>
                <w:vertAlign w:val="subscript"/>
              </w:rPr>
              <w:t>3</w:t>
            </w:r>
            <w:r w:rsidRPr="00E14323">
              <w:rPr>
                <w:rFonts w:cs="Arial"/>
                <w:color w:val="000000"/>
                <w:sz w:val="20"/>
                <w:szCs w:val="20"/>
              </w:rPr>
              <w:t>PKC = R1R2(GRIP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125DF28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392D301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59A5AB7" w14:textId="31C698A7"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&lt;citation&gt;&lt;priority&gt;0&lt;/priority&gt;&lt;uuid&gt;53D3DD80-E849-4C8B-B56C-9429699FF413&lt;/uuid&gt;&lt;publications&gt;&lt;publication&gt;&lt;subtype&gt;400&lt;/subtype&gt;&lt;publisher&gt;Nature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6C2087D2" w14:textId="77777777" w:rsidTr="006F740A">
        <w:tc>
          <w:tcPr>
            <w:tcW w:w="188" w:type="pct"/>
            <w:vAlign w:val="center"/>
          </w:tcPr>
          <w:p w14:paraId="00B9166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144</w:t>
            </w:r>
          </w:p>
        </w:tc>
        <w:tc>
          <w:tcPr>
            <w:tcW w:w="2657" w:type="pct"/>
            <w:vAlign w:val="center"/>
          </w:tcPr>
          <w:p w14:paraId="579C60C7" w14:textId="77777777" w:rsidR="003E2BFB" w:rsidRPr="00E14323" w:rsidRDefault="003E2BFB" w:rsidP="006F740A">
            <w:pPr>
              <w:rPr>
                <w:rFonts w:cs="Arial"/>
                <w:color w:val="000000"/>
                <w:sz w:val="20"/>
                <w:szCs w:val="20"/>
              </w:rPr>
            </w:pPr>
            <w:r w:rsidRPr="00E14323">
              <w:rPr>
                <w:rFonts w:cs="Arial"/>
                <w:color w:val="000000"/>
                <w:sz w:val="20"/>
                <w:szCs w:val="20"/>
              </w:rPr>
              <w:t>R1(pS-SAP)R2(GRIP-pS) + Ca</w:t>
            </w:r>
            <w:r w:rsidRPr="00E14323">
              <w:rPr>
                <w:rFonts w:cs="Arial"/>
                <w:color w:val="000000"/>
                <w:sz w:val="20"/>
                <w:szCs w:val="20"/>
                <w:vertAlign w:val="subscript"/>
              </w:rPr>
              <w:t>3</w:t>
            </w:r>
            <w:r w:rsidRPr="00E14323">
              <w:rPr>
                <w:rFonts w:cs="Arial"/>
                <w:color w:val="000000"/>
                <w:sz w:val="20"/>
                <w:szCs w:val="20"/>
              </w:rPr>
              <w:t>PKC = R1(pS-SAP)R2(GRIP-pS)-Ca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5398E7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2C1AED7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20154C65"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2525E274" w14:textId="77777777" w:rsidTr="006F740A">
        <w:tc>
          <w:tcPr>
            <w:tcW w:w="188" w:type="pct"/>
            <w:vAlign w:val="center"/>
          </w:tcPr>
          <w:p w14:paraId="370767E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145</w:t>
            </w:r>
          </w:p>
        </w:tc>
        <w:tc>
          <w:tcPr>
            <w:tcW w:w="2657" w:type="pct"/>
            <w:vAlign w:val="center"/>
          </w:tcPr>
          <w:p w14:paraId="322A7A1D" w14:textId="77777777" w:rsidR="003E2BFB" w:rsidRPr="00E14323" w:rsidRDefault="003E2BFB" w:rsidP="006F740A">
            <w:pPr>
              <w:rPr>
                <w:rFonts w:cs="Arial"/>
                <w:color w:val="000000"/>
                <w:sz w:val="20"/>
                <w:szCs w:val="20"/>
              </w:rPr>
            </w:pPr>
            <w:r w:rsidRPr="00E14323">
              <w:rPr>
                <w:rFonts w:cs="Arial"/>
                <w:color w:val="000000"/>
                <w:sz w:val="20"/>
                <w:szCs w:val="20"/>
              </w:rPr>
              <w:t>R1(pS)R2(GRIP-pS-PICK1) + Ca</w:t>
            </w:r>
            <w:r w:rsidRPr="00E14323">
              <w:rPr>
                <w:rFonts w:cs="Arial"/>
                <w:color w:val="000000"/>
                <w:sz w:val="20"/>
                <w:szCs w:val="20"/>
                <w:vertAlign w:val="subscript"/>
              </w:rPr>
              <w:t>3</w:t>
            </w:r>
            <w:r w:rsidRPr="00E14323">
              <w:rPr>
                <w:rFonts w:cs="Arial"/>
                <w:color w:val="000000"/>
                <w:sz w:val="20"/>
                <w:szCs w:val="20"/>
              </w:rPr>
              <w:t>PKC = R1(pS)R2(GRIP-pS-PICK1)-Ca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29B78E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417A5C5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0E3512FB"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5469C2D0" w14:textId="77777777" w:rsidTr="006F740A">
        <w:tc>
          <w:tcPr>
            <w:tcW w:w="188" w:type="pct"/>
            <w:vAlign w:val="center"/>
          </w:tcPr>
          <w:p w14:paraId="396D499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146</w:t>
            </w:r>
          </w:p>
        </w:tc>
        <w:tc>
          <w:tcPr>
            <w:tcW w:w="2657" w:type="pct"/>
            <w:vAlign w:val="center"/>
          </w:tcPr>
          <w:p w14:paraId="30AE0532" w14:textId="77777777" w:rsidR="003E2BFB" w:rsidRPr="00E14323" w:rsidRDefault="003E2BFB" w:rsidP="006F740A">
            <w:pPr>
              <w:rPr>
                <w:rFonts w:cs="Arial"/>
                <w:color w:val="000000"/>
                <w:sz w:val="20"/>
                <w:szCs w:val="20"/>
              </w:rPr>
            </w:pPr>
            <w:r w:rsidRPr="00E14323">
              <w:rPr>
                <w:rFonts w:cs="Arial"/>
                <w:color w:val="000000"/>
                <w:sz w:val="20"/>
                <w:szCs w:val="20"/>
              </w:rPr>
              <w:t>R1(pS-SAP)R2(GRIP-pS-PICK1) + Ca</w:t>
            </w:r>
            <w:r w:rsidRPr="00E14323">
              <w:rPr>
                <w:rFonts w:cs="Arial"/>
                <w:color w:val="000000"/>
                <w:sz w:val="20"/>
                <w:szCs w:val="20"/>
                <w:vertAlign w:val="subscript"/>
              </w:rPr>
              <w:t>3</w:t>
            </w:r>
            <w:r w:rsidRPr="00E14323">
              <w:rPr>
                <w:rFonts w:cs="Arial"/>
                <w:color w:val="000000"/>
                <w:sz w:val="20"/>
                <w:szCs w:val="20"/>
              </w:rPr>
              <w:t>PKC = R1(pS-SAP)R2(GRIP-pS-PICK1)-Ca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1F0A1DF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622D500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7F64ADB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4C67CB2F" w14:textId="77777777" w:rsidTr="006F740A">
        <w:tc>
          <w:tcPr>
            <w:tcW w:w="188" w:type="pct"/>
            <w:vAlign w:val="center"/>
          </w:tcPr>
          <w:p w14:paraId="7863845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147</w:t>
            </w:r>
          </w:p>
        </w:tc>
        <w:tc>
          <w:tcPr>
            <w:tcW w:w="2657" w:type="pct"/>
            <w:vAlign w:val="center"/>
          </w:tcPr>
          <w:p w14:paraId="1CD91B8F"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)R2(GRIP-pS)-Ca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5002EC8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1B38DDF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6FA94924"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0F5E5312" w14:textId="77777777" w:rsidTr="006F740A">
        <w:tc>
          <w:tcPr>
            <w:tcW w:w="188" w:type="pct"/>
            <w:vAlign w:val="center"/>
          </w:tcPr>
          <w:p w14:paraId="44EAB38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148</w:t>
            </w:r>
          </w:p>
        </w:tc>
        <w:tc>
          <w:tcPr>
            <w:tcW w:w="2657" w:type="pct"/>
            <w:vAlign w:val="center"/>
          </w:tcPr>
          <w:p w14:paraId="7AF4FEC7"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-SAP)R2(GRIP-pS)-Ca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3DF0AD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3EB0696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0C9235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766739F5" w14:textId="77777777" w:rsidTr="006F740A">
        <w:tc>
          <w:tcPr>
            <w:tcW w:w="188" w:type="pct"/>
            <w:vAlign w:val="center"/>
          </w:tcPr>
          <w:p w14:paraId="30A59A6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149</w:t>
            </w:r>
          </w:p>
        </w:tc>
        <w:tc>
          <w:tcPr>
            <w:tcW w:w="2657" w:type="pct"/>
            <w:vAlign w:val="center"/>
          </w:tcPr>
          <w:p w14:paraId="5C222CF9"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624437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583C30F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82FA204"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0F102CED" w14:textId="77777777" w:rsidTr="006F740A">
        <w:tc>
          <w:tcPr>
            <w:tcW w:w="188" w:type="pct"/>
            <w:vAlign w:val="center"/>
          </w:tcPr>
          <w:p w14:paraId="7127694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150</w:t>
            </w:r>
          </w:p>
        </w:tc>
        <w:tc>
          <w:tcPr>
            <w:tcW w:w="2657" w:type="pct"/>
            <w:vAlign w:val="center"/>
          </w:tcPr>
          <w:p w14:paraId="0FFEE3F9"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)R2(GRIP-pS-PICK1)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)R2(GRIP-pS-PICK1)-Ca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407C81D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038D689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62F29377"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2FFF5F85" w14:textId="77777777" w:rsidTr="006F740A">
        <w:tc>
          <w:tcPr>
            <w:tcW w:w="188" w:type="pct"/>
            <w:vAlign w:val="center"/>
          </w:tcPr>
          <w:p w14:paraId="7A983AC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151</w:t>
            </w:r>
          </w:p>
        </w:tc>
        <w:tc>
          <w:tcPr>
            <w:tcW w:w="2657" w:type="pct"/>
            <w:vAlign w:val="center"/>
          </w:tcPr>
          <w:p w14:paraId="3D1353A9"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-SAP)R2(GRIP-pS-PICK1)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-SAP)R2(GRIP-pS-PICK1)-Ca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97D47F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463DE8A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501425EA"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7DF8224C" w14:textId="77777777" w:rsidTr="006F740A">
        <w:tc>
          <w:tcPr>
            <w:tcW w:w="188" w:type="pct"/>
            <w:vAlign w:val="center"/>
          </w:tcPr>
          <w:p w14:paraId="73003F2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152</w:t>
            </w:r>
          </w:p>
        </w:tc>
        <w:tc>
          <w:tcPr>
            <w:tcW w:w="2657" w:type="pct"/>
            <w:vAlign w:val="center"/>
          </w:tcPr>
          <w:p w14:paraId="6B8423E5"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)R2(GRIP-pS-PICK1)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)R2(GRIP-pS-PICK1)-Ca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4761E8E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123192C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2D7DAF8"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26D3B3FD" w14:textId="77777777" w:rsidTr="006F740A">
        <w:tc>
          <w:tcPr>
            <w:tcW w:w="188" w:type="pct"/>
            <w:vAlign w:val="center"/>
          </w:tcPr>
          <w:p w14:paraId="3348C56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153</w:t>
            </w:r>
          </w:p>
        </w:tc>
        <w:tc>
          <w:tcPr>
            <w:tcW w:w="2657" w:type="pct"/>
            <w:vAlign w:val="center"/>
          </w:tcPr>
          <w:p w14:paraId="09C8F92D" w14:textId="77777777" w:rsidR="003E2BFB" w:rsidRPr="00E14323" w:rsidRDefault="003E2BFB" w:rsidP="006F740A">
            <w:pPr>
              <w:rPr>
                <w:rFonts w:cs="Arial"/>
                <w:color w:val="000000"/>
                <w:sz w:val="20"/>
                <w:szCs w:val="20"/>
              </w:rPr>
            </w:pPr>
            <w:r w:rsidRPr="00E14323">
              <w:rPr>
                <w:rFonts w:cs="Arial"/>
                <w:color w:val="000000"/>
                <w:sz w:val="20"/>
                <w:szCs w:val="20"/>
              </w:rPr>
              <w:t>R1(pS)R2(GRIP</w:t>
            </w:r>
            <w:r w:rsidRPr="00E14323">
              <w:rPr>
                <w:rFonts w:cs="Arial"/>
                <w:color w:val="000000"/>
                <w:sz w:val="20"/>
                <w:szCs w:val="20"/>
                <w:vertAlign w:val="subscript"/>
              </w:rPr>
              <w:t>2</w:t>
            </w:r>
            <w:r w:rsidRPr="00E14323">
              <w:rPr>
                <w:rFonts w:cs="Arial"/>
                <w:color w:val="000000"/>
                <w:sz w:val="20"/>
                <w:szCs w:val="20"/>
              </w:rPr>
              <w:t>) + Ca</w:t>
            </w:r>
            <w:r w:rsidRPr="00E14323">
              <w:rPr>
                <w:rFonts w:cs="Arial"/>
                <w:color w:val="000000"/>
                <w:sz w:val="20"/>
                <w:szCs w:val="20"/>
                <w:vertAlign w:val="subscript"/>
              </w:rPr>
              <w:t>3</w:t>
            </w:r>
            <w:r w:rsidRPr="00E14323">
              <w:rPr>
                <w:rFonts w:cs="Arial"/>
                <w:color w:val="000000"/>
                <w:sz w:val="20"/>
                <w:szCs w:val="20"/>
              </w:rPr>
              <w:t>PKC = R1(pS)R2(GRIP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7E0BEC2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2A6F152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028AEDD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7F33FAA9" w14:textId="77777777" w:rsidTr="006F740A">
        <w:tc>
          <w:tcPr>
            <w:tcW w:w="188" w:type="pct"/>
            <w:vAlign w:val="center"/>
          </w:tcPr>
          <w:p w14:paraId="22ACCB0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154</w:t>
            </w:r>
          </w:p>
        </w:tc>
        <w:tc>
          <w:tcPr>
            <w:tcW w:w="2657" w:type="pct"/>
            <w:vAlign w:val="center"/>
          </w:tcPr>
          <w:p w14:paraId="59F68FE8" w14:textId="77777777" w:rsidR="003E2BFB" w:rsidRPr="00E14323" w:rsidRDefault="003E2BFB" w:rsidP="006F740A">
            <w:pPr>
              <w:rPr>
                <w:rFonts w:cs="Arial"/>
                <w:color w:val="000000"/>
                <w:sz w:val="20"/>
                <w:szCs w:val="20"/>
              </w:rPr>
            </w:pPr>
            <w:r w:rsidRPr="00E14323">
              <w:rPr>
                <w:rFonts w:cs="Arial"/>
                <w:color w:val="000000"/>
                <w:sz w:val="20"/>
                <w:szCs w:val="20"/>
              </w:rPr>
              <w:t>R1(pS-SAP)R2(GRIP</w:t>
            </w:r>
            <w:r w:rsidRPr="00E14323">
              <w:rPr>
                <w:rFonts w:cs="Arial"/>
                <w:color w:val="000000"/>
                <w:sz w:val="20"/>
                <w:szCs w:val="20"/>
                <w:vertAlign w:val="subscript"/>
              </w:rPr>
              <w:t>2</w:t>
            </w:r>
            <w:r w:rsidRPr="00E14323">
              <w:rPr>
                <w:rFonts w:cs="Arial"/>
                <w:color w:val="000000"/>
                <w:sz w:val="20"/>
                <w:szCs w:val="20"/>
              </w:rPr>
              <w:t>) + Ca</w:t>
            </w:r>
            <w:r w:rsidRPr="00E14323">
              <w:rPr>
                <w:rFonts w:cs="Arial"/>
                <w:color w:val="000000"/>
                <w:sz w:val="20"/>
                <w:szCs w:val="20"/>
                <w:vertAlign w:val="subscript"/>
              </w:rPr>
              <w:t>3</w:t>
            </w:r>
            <w:r w:rsidRPr="00E14323">
              <w:rPr>
                <w:rFonts w:cs="Arial"/>
                <w:color w:val="000000"/>
                <w:sz w:val="20"/>
                <w:szCs w:val="20"/>
              </w:rPr>
              <w:t>PKC = R1(pS-SAP)R2(GRIP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62FB9D7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69D56E9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3C00A12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54EB370A" w14:textId="77777777" w:rsidTr="006F740A">
        <w:tc>
          <w:tcPr>
            <w:tcW w:w="188" w:type="pct"/>
            <w:vAlign w:val="center"/>
          </w:tcPr>
          <w:p w14:paraId="082411E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155</w:t>
            </w:r>
          </w:p>
        </w:tc>
        <w:tc>
          <w:tcPr>
            <w:tcW w:w="2657" w:type="pct"/>
            <w:vAlign w:val="center"/>
          </w:tcPr>
          <w:p w14:paraId="6ACF3244"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9C83DC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01F61A6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59600D4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3D8C14A8" w14:textId="77777777" w:rsidTr="006F740A">
        <w:tc>
          <w:tcPr>
            <w:tcW w:w="188" w:type="pct"/>
            <w:vAlign w:val="center"/>
          </w:tcPr>
          <w:p w14:paraId="5EAB52F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156</w:t>
            </w:r>
          </w:p>
        </w:tc>
        <w:tc>
          <w:tcPr>
            <w:tcW w:w="2657" w:type="pct"/>
            <w:vAlign w:val="center"/>
          </w:tcPr>
          <w:p w14:paraId="6D9AFA37"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6D7DEF1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134925F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7843010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447AAC37" w14:textId="77777777" w:rsidTr="006F740A">
        <w:tc>
          <w:tcPr>
            <w:tcW w:w="188" w:type="pct"/>
            <w:vAlign w:val="center"/>
          </w:tcPr>
          <w:p w14:paraId="42014F1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157</w:t>
            </w:r>
          </w:p>
        </w:tc>
        <w:tc>
          <w:tcPr>
            <w:tcW w:w="2657" w:type="pct"/>
            <w:vAlign w:val="center"/>
          </w:tcPr>
          <w:p w14:paraId="47431771"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 + Ca</w:t>
            </w:r>
            <w:r w:rsidRPr="00E14323">
              <w:rPr>
                <w:rFonts w:cs="Arial"/>
                <w:color w:val="000000"/>
                <w:sz w:val="20"/>
                <w:szCs w:val="20"/>
                <w:vertAlign w:val="subscript"/>
              </w:rPr>
              <w:t>3</w:t>
            </w:r>
            <w:r w:rsidRPr="00E14323">
              <w:rPr>
                <w:rFonts w:cs="Arial"/>
                <w:color w:val="000000"/>
                <w:sz w:val="20"/>
                <w:szCs w:val="20"/>
              </w:rPr>
              <w:t>PKC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73E722D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0530755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2F11446C"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47110C59" w14:textId="77777777" w:rsidTr="006F740A">
        <w:tc>
          <w:tcPr>
            <w:tcW w:w="188" w:type="pct"/>
            <w:vAlign w:val="center"/>
          </w:tcPr>
          <w:p w14:paraId="312D90A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158</w:t>
            </w:r>
          </w:p>
        </w:tc>
        <w:tc>
          <w:tcPr>
            <w:tcW w:w="2657" w:type="pct"/>
            <w:vAlign w:val="center"/>
          </w:tcPr>
          <w:p w14:paraId="3C13F665" w14:textId="77777777" w:rsidR="003E2BFB" w:rsidRPr="00E14323" w:rsidRDefault="003E2BFB" w:rsidP="006F740A">
            <w:pPr>
              <w:rPr>
                <w:rFonts w:cs="Arial"/>
                <w:color w:val="000000"/>
                <w:sz w:val="20"/>
                <w:szCs w:val="20"/>
              </w:rPr>
            </w:pPr>
            <w:r w:rsidRPr="00E14323">
              <w:rPr>
                <w:rFonts w:cs="Arial"/>
                <w:color w:val="000000"/>
                <w:sz w:val="20"/>
                <w:szCs w:val="20"/>
              </w:rPr>
              <w:t>R1R2(GRIP-pS) + Ca</w:t>
            </w:r>
            <w:r w:rsidRPr="00E14323">
              <w:rPr>
                <w:rFonts w:cs="Arial"/>
                <w:color w:val="000000"/>
                <w:sz w:val="20"/>
                <w:szCs w:val="20"/>
                <w:vertAlign w:val="subscript"/>
              </w:rPr>
              <w:t>3</w:t>
            </w:r>
            <w:r w:rsidRPr="00E14323">
              <w:rPr>
                <w:rFonts w:cs="Arial"/>
                <w:color w:val="000000"/>
                <w:sz w:val="20"/>
                <w:szCs w:val="20"/>
              </w:rPr>
              <w:t>PKC = R1R2(GRIP-pS)-Ca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64E0475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0B1E063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9E025A6"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620F6FC8" w14:textId="77777777" w:rsidTr="006F740A">
        <w:tc>
          <w:tcPr>
            <w:tcW w:w="188" w:type="pct"/>
            <w:vAlign w:val="center"/>
          </w:tcPr>
          <w:p w14:paraId="7413914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159</w:t>
            </w:r>
          </w:p>
        </w:tc>
        <w:tc>
          <w:tcPr>
            <w:tcW w:w="2657" w:type="pct"/>
            <w:vAlign w:val="center"/>
          </w:tcPr>
          <w:p w14:paraId="2DB8BCDD" w14:textId="77777777" w:rsidR="003E2BFB" w:rsidRPr="00E14323" w:rsidRDefault="003E2BFB" w:rsidP="006F740A">
            <w:pPr>
              <w:rPr>
                <w:rFonts w:cs="Arial"/>
                <w:color w:val="000000"/>
                <w:sz w:val="20"/>
                <w:szCs w:val="20"/>
              </w:rPr>
            </w:pPr>
            <w:r w:rsidRPr="00E14323">
              <w:rPr>
                <w:rFonts w:cs="Arial"/>
                <w:color w:val="000000"/>
                <w:sz w:val="20"/>
                <w:szCs w:val="20"/>
              </w:rPr>
              <w:t>R1R2(GRIP-pS-PICK1) + Ca</w:t>
            </w:r>
            <w:r w:rsidRPr="00E14323">
              <w:rPr>
                <w:rFonts w:cs="Arial"/>
                <w:color w:val="000000"/>
                <w:sz w:val="20"/>
                <w:szCs w:val="20"/>
                <w:vertAlign w:val="subscript"/>
              </w:rPr>
              <w:t>3</w:t>
            </w:r>
            <w:r w:rsidRPr="00E14323">
              <w:rPr>
                <w:rFonts w:cs="Arial"/>
                <w:color w:val="000000"/>
                <w:sz w:val="20"/>
                <w:szCs w:val="20"/>
              </w:rPr>
              <w:t>PKC = R1R2(GRIP-pS-PICK1)-Ca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332382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58A065F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1C757B7F"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721CCC3B" w14:textId="77777777" w:rsidTr="006F740A">
        <w:tc>
          <w:tcPr>
            <w:tcW w:w="188" w:type="pct"/>
            <w:vAlign w:val="center"/>
          </w:tcPr>
          <w:p w14:paraId="054031C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160</w:t>
            </w:r>
          </w:p>
        </w:tc>
        <w:tc>
          <w:tcPr>
            <w:tcW w:w="2657" w:type="pct"/>
            <w:vAlign w:val="center"/>
          </w:tcPr>
          <w:p w14:paraId="0AC2B59A" w14:textId="77777777" w:rsidR="003E2BFB" w:rsidRPr="00E14323" w:rsidRDefault="003E2BFB" w:rsidP="006F740A">
            <w:pPr>
              <w:rPr>
                <w:rFonts w:cs="Arial"/>
                <w:color w:val="000000"/>
                <w:sz w:val="20"/>
                <w:szCs w:val="20"/>
              </w:rPr>
            </w:pPr>
            <w:r w:rsidRPr="00E14323">
              <w:rPr>
                <w:rFonts w:cs="Arial"/>
                <w:color w:val="000000"/>
                <w:sz w:val="20"/>
                <w:szCs w:val="20"/>
              </w:rPr>
              <w:t>R1(pS)R2(GRIP-pS) + Ca</w:t>
            </w:r>
            <w:r w:rsidRPr="00E14323">
              <w:rPr>
                <w:rFonts w:cs="Arial"/>
                <w:color w:val="000000"/>
                <w:sz w:val="20"/>
                <w:szCs w:val="20"/>
                <w:vertAlign w:val="subscript"/>
              </w:rPr>
              <w:t>3</w:t>
            </w:r>
            <w:r w:rsidRPr="00E14323">
              <w:rPr>
                <w:rFonts w:cs="Arial"/>
                <w:color w:val="000000"/>
                <w:sz w:val="20"/>
                <w:szCs w:val="20"/>
              </w:rPr>
              <w:t>PKC = R1(pS)R2(GRIP-pS)-Ca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6ABD96A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l/(µmol*s)</w:t>
            </w:r>
          </w:p>
        </w:tc>
        <w:tc>
          <w:tcPr>
            <w:tcW w:w="510" w:type="pct"/>
            <w:vAlign w:val="center"/>
          </w:tcPr>
          <w:p w14:paraId="0649905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0.8 1/s</w:t>
            </w:r>
          </w:p>
        </w:tc>
        <w:tc>
          <w:tcPr>
            <w:tcW w:w="964" w:type="pct"/>
          </w:tcPr>
          <w:p w14:paraId="4F32FCE5"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143</w:t>
            </w:r>
          </w:p>
        </w:tc>
      </w:tr>
      <w:tr w:rsidR="003E2BFB" w:rsidRPr="00F26CC1" w14:paraId="3310AB1C" w14:textId="77777777" w:rsidTr="006F740A">
        <w:tc>
          <w:tcPr>
            <w:tcW w:w="188" w:type="pct"/>
            <w:vAlign w:val="center"/>
          </w:tcPr>
          <w:p w14:paraId="55D3FAF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161</w:t>
            </w:r>
          </w:p>
        </w:tc>
        <w:tc>
          <w:tcPr>
            <w:tcW w:w="2657" w:type="pct"/>
            <w:vAlign w:val="center"/>
          </w:tcPr>
          <w:p w14:paraId="4050394A" w14:textId="77777777" w:rsidR="003E2BFB" w:rsidRPr="00E14323" w:rsidRDefault="003E2BFB" w:rsidP="006F740A">
            <w:pPr>
              <w:rPr>
                <w:rFonts w:cs="Arial"/>
                <w:color w:val="000000"/>
                <w:sz w:val="20"/>
                <w:szCs w:val="20"/>
              </w:rPr>
            </w:pPr>
            <w:r w:rsidRPr="00E14323">
              <w:rPr>
                <w:rFonts w:cs="Arial"/>
                <w:color w:val="000000"/>
                <w:sz w:val="20"/>
                <w:szCs w:val="20"/>
              </w:rPr>
              <w:t>Ca + PMCA = Ca_PMCA</w:t>
            </w:r>
          </w:p>
        </w:tc>
        <w:tc>
          <w:tcPr>
            <w:tcW w:w="681" w:type="pct"/>
            <w:vAlign w:val="center"/>
          </w:tcPr>
          <w:p w14:paraId="60B2980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2500 l/(µmol*s)</w:t>
            </w:r>
          </w:p>
        </w:tc>
        <w:tc>
          <w:tcPr>
            <w:tcW w:w="510" w:type="pct"/>
            <w:vAlign w:val="center"/>
          </w:tcPr>
          <w:p w14:paraId="3E7E738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2000 1/s</w:t>
            </w:r>
          </w:p>
        </w:tc>
        <w:tc>
          <w:tcPr>
            <w:tcW w:w="964" w:type="pct"/>
          </w:tcPr>
          <w:p w14:paraId="14238E24" w14:textId="7D6C2CF5"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&lt;citation&gt;&lt;priority&gt;0&lt;/priority&gt;&lt;uuid&gt;8E63D40B-A676-4729-9C95-81A553712651&lt;/uuid&gt;&lt;publications&gt;&lt;publication&gt;&lt;subtype&gt;400&lt;/subtype&gt;&lt;publisher&gt;Nature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w:t>
            </w:r>
            <w:r>
              <w:rPr>
                <w:rFonts w:ascii="Arial" w:hAnsi="Arial" w:cs="Arial"/>
                <w:sz w:val="20"/>
                <w:szCs w:val="20"/>
              </w:rPr>
              <w:fldChar w:fldCharType="end"/>
            </w:r>
          </w:p>
        </w:tc>
      </w:tr>
      <w:tr w:rsidR="003E2BFB" w:rsidRPr="00F26CC1" w14:paraId="4CDFC0CA" w14:textId="77777777" w:rsidTr="006F740A">
        <w:tc>
          <w:tcPr>
            <w:tcW w:w="188" w:type="pct"/>
            <w:vAlign w:val="center"/>
          </w:tcPr>
          <w:p w14:paraId="2181153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162</w:t>
            </w:r>
          </w:p>
        </w:tc>
        <w:tc>
          <w:tcPr>
            <w:tcW w:w="2657" w:type="pct"/>
            <w:vAlign w:val="center"/>
          </w:tcPr>
          <w:p w14:paraId="70176965" w14:textId="77777777" w:rsidR="003E2BFB" w:rsidRPr="00E14323" w:rsidRDefault="003E2BFB" w:rsidP="006F740A">
            <w:pPr>
              <w:rPr>
                <w:rFonts w:cs="Arial"/>
                <w:color w:val="000000"/>
                <w:sz w:val="20"/>
                <w:szCs w:val="20"/>
              </w:rPr>
            </w:pPr>
            <w:r w:rsidRPr="00E14323">
              <w:rPr>
                <w:rFonts w:cs="Arial"/>
                <w:color w:val="000000"/>
                <w:sz w:val="20"/>
                <w:szCs w:val="20"/>
              </w:rPr>
              <w:t>Ca_PMCA -&gt; PMCA</w:t>
            </w:r>
          </w:p>
        </w:tc>
        <w:tc>
          <w:tcPr>
            <w:tcW w:w="681" w:type="pct"/>
            <w:vAlign w:val="center"/>
          </w:tcPr>
          <w:p w14:paraId="4D332B0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125 1/s</w:t>
            </w:r>
          </w:p>
        </w:tc>
        <w:tc>
          <w:tcPr>
            <w:tcW w:w="510" w:type="pct"/>
            <w:vAlign w:val="center"/>
          </w:tcPr>
          <w:p w14:paraId="3F073FC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4279083" w14:textId="01FEEA7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&lt;citation&gt;&lt;priority&gt;0&lt;/priority&gt;&lt;uuid&gt;7D39497B-0D69-4747-8D67-8FBE2C0CA24E&lt;/uuid&gt;&lt;publications&gt;&lt;publication&gt;&lt;subtype&gt;400&lt;/subtype&gt;&lt;publisher&gt;Nature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w:t>
            </w:r>
            <w:r>
              <w:rPr>
                <w:rFonts w:ascii="Arial" w:hAnsi="Arial" w:cs="Arial"/>
                <w:sz w:val="20"/>
                <w:szCs w:val="20"/>
              </w:rPr>
              <w:fldChar w:fldCharType="end"/>
            </w:r>
          </w:p>
        </w:tc>
      </w:tr>
      <w:tr w:rsidR="003E2BFB" w:rsidRPr="00F26CC1" w14:paraId="159AB00F" w14:textId="77777777" w:rsidTr="006F740A">
        <w:tc>
          <w:tcPr>
            <w:tcW w:w="188" w:type="pct"/>
            <w:vAlign w:val="center"/>
          </w:tcPr>
          <w:p w14:paraId="3EF3DEF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163</w:t>
            </w:r>
          </w:p>
        </w:tc>
        <w:tc>
          <w:tcPr>
            <w:tcW w:w="2657" w:type="pct"/>
            <w:vAlign w:val="center"/>
          </w:tcPr>
          <w:p w14:paraId="2CBEBFC5" w14:textId="77777777" w:rsidR="003E2BFB" w:rsidRPr="00E14323" w:rsidRDefault="003E2BFB" w:rsidP="006F740A">
            <w:pPr>
              <w:rPr>
                <w:rFonts w:cs="Arial"/>
                <w:color w:val="000000"/>
                <w:sz w:val="20"/>
                <w:szCs w:val="20"/>
              </w:rPr>
            </w:pPr>
            <w:r w:rsidRPr="00E14323">
              <w:rPr>
                <w:rFonts w:cs="Arial"/>
                <w:color w:val="000000"/>
                <w:sz w:val="20"/>
                <w:szCs w:val="20"/>
              </w:rPr>
              <w:t>R1(pS)R2(GRIP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r w:rsidRPr="00E14323">
              <w:rPr>
                <w:rFonts w:cs="Arial"/>
                <w:color w:val="000000"/>
                <w:sz w:val="20"/>
                <w:szCs w:val="20"/>
              </w:rPr>
              <w:t xml:space="preserve"> = R1(pS)R2(GRIP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p>
        </w:tc>
        <w:tc>
          <w:tcPr>
            <w:tcW w:w="681" w:type="pct"/>
            <w:vAlign w:val="center"/>
          </w:tcPr>
          <w:p w14:paraId="2CCFA7F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356B2F1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6BFAF520" w14:textId="51E7629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&lt;citation&gt;&lt;priority&gt;0&lt;/priority&gt;&lt;uuid&gt;D10D3C1C-3001-4FC6-8BB2-000948F2FAE3&lt;/uuid&gt;&lt;publications&gt;&lt;publication&gt;&lt;subtype&gt;400&lt;/subtype&gt;&lt;title&gt;Subcellular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11C7508D" w14:textId="77777777" w:rsidTr="006F740A">
        <w:tc>
          <w:tcPr>
            <w:tcW w:w="188" w:type="pct"/>
            <w:vAlign w:val="center"/>
          </w:tcPr>
          <w:p w14:paraId="6A60E46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164</w:t>
            </w:r>
          </w:p>
        </w:tc>
        <w:tc>
          <w:tcPr>
            <w:tcW w:w="2657" w:type="pct"/>
            <w:vAlign w:val="center"/>
          </w:tcPr>
          <w:p w14:paraId="2227ED2F"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p>
        </w:tc>
        <w:tc>
          <w:tcPr>
            <w:tcW w:w="681" w:type="pct"/>
            <w:vAlign w:val="center"/>
          </w:tcPr>
          <w:p w14:paraId="70C2F7C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02A8164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056BC092"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3BCA84BB" w14:textId="77777777" w:rsidTr="006F740A">
        <w:tc>
          <w:tcPr>
            <w:tcW w:w="188" w:type="pct"/>
            <w:vAlign w:val="center"/>
          </w:tcPr>
          <w:p w14:paraId="2669DB7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165</w:t>
            </w:r>
          </w:p>
        </w:tc>
        <w:tc>
          <w:tcPr>
            <w:tcW w:w="2657" w:type="pct"/>
            <w:vAlign w:val="center"/>
          </w:tcPr>
          <w:p w14:paraId="46158CA2"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p>
        </w:tc>
        <w:tc>
          <w:tcPr>
            <w:tcW w:w="681" w:type="pct"/>
            <w:vAlign w:val="center"/>
          </w:tcPr>
          <w:p w14:paraId="43C0F29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5C28456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0FFB6E7E"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0637BDF4" w14:textId="77777777" w:rsidTr="006F740A">
        <w:tc>
          <w:tcPr>
            <w:tcW w:w="188" w:type="pct"/>
            <w:vAlign w:val="center"/>
          </w:tcPr>
          <w:p w14:paraId="6352D32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166</w:t>
            </w:r>
          </w:p>
        </w:tc>
        <w:tc>
          <w:tcPr>
            <w:tcW w:w="2657" w:type="pct"/>
            <w:vAlign w:val="center"/>
          </w:tcPr>
          <w:p w14:paraId="7B7C25A2"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p>
        </w:tc>
        <w:tc>
          <w:tcPr>
            <w:tcW w:w="681" w:type="pct"/>
            <w:vAlign w:val="center"/>
          </w:tcPr>
          <w:p w14:paraId="64BCB23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360D8CE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40E40244"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280B1C3B" w14:textId="77777777" w:rsidTr="006F740A">
        <w:tc>
          <w:tcPr>
            <w:tcW w:w="188" w:type="pct"/>
            <w:vAlign w:val="center"/>
          </w:tcPr>
          <w:p w14:paraId="237EE58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167</w:t>
            </w:r>
          </w:p>
        </w:tc>
        <w:tc>
          <w:tcPr>
            <w:tcW w:w="2657" w:type="pct"/>
            <w:vAlign w:val="center"/>
          </w:tcPr>
          <w:p w14:paraId="563916A2"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p>
        </w:tc>
        <w:tc>
          <w:tcPr>
            <w:tcW w:w="681" w:type="pct"/>
            <w:vAlign w:val="center"/>
          </w:tcPr>
          <w:p w14:paraId="6726187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3B85A8B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11A5FDED"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4D0C1DA4" w14:textId="77777777" w:rsidTr="006F740A">
        <w:tc>
          <w:tcPr>
            <w:tcW w:w="188" w:type="pct"/>
            <w:vAlign w:val="center"/>
          </w:tcPr>
          <w:p w14:paraId="4D46C09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168</w:t>
            </w:r>
          </w:p>
        </w:tc>
        <w:tc>
          <w:tcPr>
            <w:tcW w:w="2657" w:type="pct"/>
            <w:vAlign w:val="center"/>
          </w:tcPr>
          <w:p w14:paraId="2E56A9A2"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p>
        </w:tc>
        <w:tc>
          <w:tcPr>
            <w:tcW w:w="681" w:type="pct"/>
            <w:vAlign w:val="center"/>
          </w:tcPr>
          <w:p w14:paraId="4DB68AB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6EF4404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2B53E886"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4E8037F4" w14:textId="77777777" w:rsidTr="006F740A">
        <w:tc>
          <w:tcPr>
            <w:tcW w:w="188" w:type="pct"/>
            <w:vAlign w:val="center"/>
          </w:tcPr>
          <w:p w14:paraId="64DA08E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169</w:t>
            </w:r>
          </w:p>
        </w:tc>
        <w:tc>
          <w:tcPr>
            <w:tcW w:w="2657" w:type="pct"/>
            <w:vAlign w:val="center"/>
          </w:tcPr>
          <w:p w14:paraId="1B95389A"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p>
        </w:tc>
        <w:tc>
          <w:tcPr>
            <w:tcW w:w="681" w:type="pct"/>
            <w:vAlign w:val="center"/>
          </w:tcPr>
          <w:p w14:paraId="46A930E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63C505C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187B553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330BE72F" w14:textId="77777777" w:rsidTr="006F740A">
        <w:tc>
          <w:tcPr>
            <w:tcW w:w="188" w:type="pct"/>
            <w:vAlign w:val="center"/>
          </w:tcPr>
          <w:p w14:paraId="27EF6ED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170</w:t>
            </w:r>
          </w:p>
        </w:tc>
        <w:tc>
          <w:tcPr>
            <w:tcW w:w="2657" w:type="pct"/>
            <w:vAlign w:val="center"/>
          </w:tcPr>
          <w:p w14:paraId="277C4131"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r w:rsidRPr="00E14323">
              <w:rPr>
                <w:rFonts w:cs="Arial"/>
                <w:color w:val="000000"/>
                <w:sz w:val="20"/>
                <w:szCs w:val="20"/>
              </w:rPr>
              <w:t xml:space="preserve"> = R1(pS)R2(pS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p>
        </w:tc>
        <w:tc>
          <w:tcPr>
            <w:tcW w:w="681" w:type="pct"/>
            <w:vAlign w:val="center"/>
          </w:tcPr>
          <w:p w14:paraId="64DDBDC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29C6785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3E03CE3E"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7CFAE3C8" w14:textId="77777777" w:rsidTr="006F740A">
        <w:tc>
          <w:tcPr>
            <w:tcW w:w="188" w:type="pct"/>
            <w:vAlign w:val="center"/>
          </w:tcPr>
          <w:p w14:paraId="6AB0B49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171</w:t>
            </w:r>
          </w:p>
        </w:tc>
        <w:tc>
          <w:tcPr>
            <w:tcW w:w="2657" w:type="pct"/>
            <w:vAlign w:val="center"/>
          </w:tcPr>
          <w:p w14:paraId="180BE4E3"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r w:rsidRPr="00E14323">
              <w:rPr>
                <w:rFonts w:cs="Arial"/>
                <w:color w:val="000000"/>
                <w:sz w:val="20"/>
                <w:szCs w:val="20"/>
              </w:rPr>
              <w:t xml:space="preserve"> = R1(pS)R2(pS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p>
        </w:tc>
        <w:tc>
          <w:tcPr>
            <w:tcW w:w="681" w:type="pct"/>
            <w:vAlign w:val="center"/>
          </w:tcPr>
          <w:p w14:paraId="1B58938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301FC12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4D42210E"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62446D5E" w14:textId="77777777" w:rsidTr="006F740A">
        <w:tc>
          <w:tcPr>
            <w:tcW w:w="188" w:type="pct"/>
            <w:vAlign w:val="center"/>
          </w:tcPr>
          <w:p w14:paraId="40017DB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172</w:t>
            </w:r>
          </w:p>
        </w:tc>
        <w:tc>
          <w:tcPr>
            <w:tcW w:w="2657" w:type="pct"/>
            <w:vAlign w:val="center"/>
          </w:tcPr>
          <w:p w14:paraId="1440E4AC"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r w:rsidRPr="00E14323">
              <w:rPr>
                <w:rFonts w:cs="Arial"/>
                <w:color w:val="000000"/>
                <w:sz w:val="20"/>
                <w:szCs w:val="20"/>
              </w:rPr>
              <w:t xml:space="preserve"> = R1(pS)R2(pS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p>
        </w:tc>
        <w:tc>
          <w:tcPr>
            <w:tcW w:w="681" w:type="pct"/>
            <w:vAlign w:val="center"/>
          </w:tcPr>
          <w:p w14:paraId="1891526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1A12406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493DC892"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40A84FF0" w14:textId="77777777" w:rsidTr="006F740A">
        <w:tc>
          <w:tcPr>
            <w:tcW w:w="188" w:type="pct"/>
            <w:vAlign w:val="center"/>
          </w:tcPr>
          <w:p w14:paraId="7624914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173</w:t>
            </w:r>
          </w:p>
        </w:tc>
        <w:tc>
          <w:tcPr>
            <w:tcW w:w="2657" w:type="pct"/>
            <w:vAlign w:val="center"/>
          </w:tcPr>
          <w:p w14:paraId="73E73539"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p>
        </w:tc>
        <w:tc>
          <w:tcPr>
            <w:tcW w:w="681" w:type="pct"/>
            <w:vAlign w:val="center"/>
          </w:tcPr>
          <w:p w14:paraId="07F1CE7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628A36F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6B6C9BF7"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56F88E50" w14:textId="77777777" w:rsidTr="006F740A">
        <w:tc>
          <w:tcPr>
            <w:tcW w:w="188" w:type="pct"/>
            <w:vAlign w:val="center"/>
          </w:tcPr>
          <w:p w14:paraId="140F71B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174</w:t>
            </w:r>
          </w:p>
        </w:tc>
        <w:tc>
          <w:tcPr>
            <w:tcW w:w="2657" w:type="pct"/>
            <w:vAlign w:val="center"/>
          </w:tcPr>
          <w:p w14:paraId="2F8B71C6"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p>
        </w:tc>
        <w:tc>
          <w:tcPr>
            <w:tcW w:w="681" w:type="pct"/>
            <w:vAlign w:val="center"/>
          </w:tcPr>
          <w:p w14:paraId="1398740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5AA8D64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1A30A361"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27F47BF3" w14:textId="77777777" w:rsidTr="006F740A">
        <w:tc>
          <w:tcPr>
            <w:tcW w:w="188" w:type="pct"/>
            <w:vAlign w:val="center"/>
          </w:tcPr>
          <w:p w14:paraId="1878773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175</w:t>
            </w:r>
          </w:p>
        </w:tc>
        <w:tc>
          <w:tcPr>
            <w:tcW w:w="2657" w:type="pct"/>
            <w:vAlign w:val="center"/>
          </w:tcPr>
          <w:p w14:paraId="608359BE" w14:textId="77777777" w:rsidR="003E2BFB" w:rsidRPr="00E14323" w:rsidRDefault="003E2BFB" w:rsidP="006F740A">
            <w:pPr>
              <w:rPr>
                <w:rFonts w:cs="Arial"/>
                <w:color w:val="000000"/>
                <w:sz w:val="20"/>
                <w:szCs w:val="20"/>
              </w:rPr>
            </w:pPr>
            <w:r w:rsidRPr="00E14323">
              <w:rPr>
                <w:rFonts w:cs="Arial"/>
                <w:color w:val="000000"/>
                <w:sz w:val="20"/>
                <w:szCs w:val="20"/>
              </w:rPr>
              <w:t>R1(pS)R2(GRIP-pS) + PP2B-CaMCa</w:t>
            </w:r>
            <w:r w:rsidRPr="00E14323">
              <w:rPr>
                <w:rFonts w:cs="Arial"/>
                <w:color w:val="000000"/>
                <w:sz w:val="20"/>
                <w:szCs w:val="20"/>
                <w:vertAlign w:val="subscript"/>
              </w:rPr>
              <w:t>4</w:t>
            </w:r>
            <w:r w:rsidRPr="00E14323">
              <w:rPr>
                <w:rFonts w:cs="Arial"/>
                <w:color w:val="000000"/>
                <w:sz w:val="20"/>
                <w:szCs w:val="20"/>
              </w:rPr>
              <w:t xml:space="preserve"> = R1(pS)R2(GRIP-pS)-PP2B-CaMCa</w:t>
            </w:r>
            <w:r w:rsidRPr="00E14323">
              <w:rPr>
                <w:rFonts w:cs="Arial"/>
                <w:color w:val="000000"/>
                <w:sz w:val="20"/>
                <w:szCs w:val="20"/>
                <w:vertAlign w:val="subscript"/>
              </w:rPr>
              <w:t>4</w:t>
            </w:r>
          </w:p>
        </w:tc>
        <w:tc>
          <w:tcPr>
            <w:tcW w:w="681" w:type="pct"/>
            <w:vAlign w:val="center"/>
          </w:tcPr>
          <w:p w14:paraId="2A16AE2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4324101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598A4135"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327E056A" w14:textId="77777777" w:rsidTr="006F740A">
        <w:tc>
          <w:tcPr>
            <w:tcW w:w="188" w:type="pct"/>
            <w:vAlign w:val="center"/>
          </w:tcPr>
          <w:p w14:paraId="6943F01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176</w:t>
            </w:r>
          </w:p>
        </w:tc>
        <w:tc>
          <w:tcPr>
            <w:tcW w:w="2657" w:type="pct"/>
            <w:vAlign w:val="center"/>
          </w:tcPr>
          <w:p w14:paraId="6E5F9CBE" w14:textId="77777777" w:rsidR="003E2BFB" w:rsidRPr="00E14323" w:rsidRDefault="003E2BFB" w:rsidP="006F740A">
            <w:pPr>
              <w:rPr>
                <w:rFonts w:cs="Arial"/>
                <w:color w:val="000000"/>
                <w:sz w:val="20"/>
                <w:szCs w:val="20"/>
              </w:rPr>
            </w:pPr>
            <w:r w:rsidRPr="00E14323">
              <w:rPr>
                <w:rFonts w:cs="Arial"/>
                <w:color w:val="000000"/>
                <w:sz w:val="20"/>
                <w:szCs w:val="20"/>
              </w:rPr>
              <w:t>R1(pS)R2(GRIP-pS-PICK1) + PP2B-CaMCa</w:t>
            </w:r>
            <w:r w:rsidRPr="00E14323">
              <w:rPr>
                <w:rFonts w:cs="Arial"/>
                <w:color w:val="000000"/>
                <w:sz w:val="20"/>
                <w:szCs w:val="20"/>
                <w:vertAlign w:val="subscript"/>
              </w:rPr>
              <w:t>4</w:t>
            </w:r>
            <w:r w:rsidRPr="00E14323">
              <w:rPr>
                <w:rFonts w:cs="Arial"/>
                <w:color w:val="000000"/>
                <w:sz w:val="20"/>
                <w:szCs w:val="20"/>
              </w:rPr>
              <w:t xml:space="preserve"> = R1(pS)R2(GRIP-pS-PICK1)-PP2B-CaMCa</w:t>
            </w:r>
            <w:r w:rsidRPr="00E14323">
              <w:rPr>
                <w:rFonts w:cs="Arial"/>
                <w:color w:val="000000"/>
                <w:sz w:val="20"/>
                <w:szCs w:val="20"/>
                <w:vertAlign w:val="subscript"/>
              </w:rPr>
              <w:t>4</w:t>
            </w:r>
          </w:p>
        </w:tc>
        <w:tc>
          <w:tcPr>
            <w:tcW w:w="681" w:type="pct"/>
            <w:vAlign w:val="center"/>
          </w:tcPr>
          <w:p w14:paraId="650D09C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403DE32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2140154E"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16C081CC" w14:textId="77777777" w:rsidTr="006F740A">
        <w:tc>
          <w:tcPr>
            <w:tcW w:w="188" w:type="pct"/>
            <w:vAlign w:val="center"/>
          </w:tcPr>
          <w:p w14:paraId="27A2703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177</w:t>
            </w:r>
          </w:p>
        </w:tc>
        <w:tc>
          <w:tcPr>
            <w:tcW w:w="2657" w:type="pct"/>
            <w:vAlign w:val="center"/>
          </w:tcPr>
          <w:p w14:paraId="1DB73350"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)R2(GRIP-pS)-PP2B-CaMCa</w:t>
            </w:r>
            <w:r w:rsidRPr="00E14323">
              <w:rPr>
                <w:rFonts w:cs="Arial"/>
                <w:color w:val="000000"/>
                <w:sz w:val="20"/>
                <w:szCs w:val="20"/>
                <w:vertAlign w:val="subscript"/>
              </w:rPr>
              <w:t>4</w:t>
            </w:r>
          </w:p>
        </w:tc>
        <w:tc>
          <w:tcPr>
            <w:tcW w:w="681" w:type="pct"/>
            <w:vAlign w:val="center"/>
          </w:tcPr>
          <w:p w14:paraId="1838554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442CA77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002140D3"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1AA1E0DB" w14:textId="77777777" w:rsidTr="006F740A">
        <w:tc>
          <w:tcPr>
            <w:tcW w:w="188" w:type="pct"/>
            <w:vAlign w:val="center"/>
          </w:tcPr>
          <w:p w14:paraId="724029D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178</w:t>
            </w:r>
          </w:p>
        </w:tc>
        <w:tc>
          <w:tcPr>
            <w:tcW w:w="2657" w:type="pct"/>
            <w:vAlign w:val="center"/>
          </w:tcPr>
          <w:p w14:paraId="229287FD"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-SAP)R2(GRIP-pS)-PP2B-CaMCa</w:t>
            </w:r>
            <w:r w:rsidRPr="00E14323">
              <w:rPr>
                <w:rFonts w:cs="Arial"/>
                <w:color w:val="000000"/>
                <w:sz w:val="20"/>
                <w:szCs w:val="20"/>
                <w:vertAlign w:val="subscript"/>
              </w:rPr>
              <w:t>4</w:t>
            </w:r>
          </w:p>
        </w:tc>
        <w:tc>
          <w:tcPr>
            <w:tcW w:w="681" w:type="pct"/>
            <w:vAlign w:val="center"/>
          </w:tcPr>
          <w:p w14:paraId="6A77C14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0F3E04B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59472D4E"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491482DA" w14:textId="77777777" w:rsidTr="006F740A">
        <w:tc>
          <w:tcPr>
            <w:tcW w:w="188" w:type="pct"/>
            <w:vAlign w:val="center"/>
          </w:tcPr>
          <w:p w14:paraId="4F3BEB0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179</w:t>
            </w:r>
          </w:p>
        </w:tc>
        <w:tc>
          <w:tcPr>
            <w:tcW w:w="2657" w:type="pct"/>
            <w:vAlign w:val="center"/>
          </w:tcPr>
          <w:p w14:paraId="48B45198"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)R2(GRIP-pS-PICK1)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)R2(GRIP-pS-PICK1)-PP2B-CaMCa</w:t>
            </w:r>
            <w:r w:rsidRPr="00E14323">
              <w:rPr>
                <w:rFonts w:cs="Arial"/>
                <w:color w:val="000000"/>
                <w:sz w:val="20"/>
                <w:szCs w:val="20"/>
                <w:vertAlign w:val="subscript"/>
              </w:rPr>
              <w:t>4</w:t>
            </w:r>
          </w:p>
        </w:tc>
        <w:tc>
          <w:tcPr>
            <w:tcW w:w="681" w:type="pct"/>
            <w:vAlign w:val="center"/>
          </w:tcPr>
          <w:p w14:paraId="48AB1D3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678BCCF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79443790"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131DF7D9" w14:textId="77777777" w:rsidTr="006F740A">
        <w:tc>
          <w:tcPr>
            <w:tcW w:w="188" w:type="pct"/>
            <w:vAlign w:val="center"/>
          </w:tcPr>
          <w:p w14:paraId="32ECC2A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180</w:t>
            </w:r>
          </w:p>
        </w:tc>
        <w:tc>
          <w:tcPr>
            <w:tcW w:w="2657" w:type="pct"/>
            <w:vAlign w:val="center"/>
          </w:tcPr>
          <w:p w14:paraId="3FF387BC"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-SAP)R2(GRIP-pS-PICK1) + PP2B-CaMCa</w:t>
            </w:r>
            <w:r w:rsidRPr="00E14323">
              <w:rPr>
                <w:rFonts w:cs="Arial"/>
                <w:color w:val="000000"/>
                <w:sz w:val="20"/>
                <w:szCs w:val="20"/>
                <w:vertAlign w:val="subscript"/>
              </w:rPr>
              <w:t>4</w:t>
            </w:r>
            <w:r w:rsidRPr="00E14323">
              <w:rPr>
                <w:rFonts w:cs="Arial"/>
                <w:color w:val="000000"/>
                <w:sz w:val="20"/>
                <w:szCs w:val="20"/>
              </w:rPr>
              <w:t xml:space="preserve"> = R1(pS</w:t>
            </w:r>
            <w:r w:rsidRPr="00E14323">
              <w:rPr>
                <w:rFonts w:cs="Arial"/>
                <w:color w:val="000000"/>
                <w:sz w:val="20"/>
                <w:szCs w:val="20"/>
                <w:vertAlign w:val="subscript"/>
              </w:rPr>
              <w:t>2</w:t>
            </w:r>
            <w:r w:rsidRPr="00E14323">
              <w:rPr>
                <w:rFonts w:cs="Arial"/>
                <w:color w:val="000000"/>
                <w:sz w:val="20"/>
                <w:szCs w:val="20"/>
              </w:rPr>
              <w:t>-SAP)R2(GRIP-pS-PICK1)-PP2B-CaMCa</w:t>
            </w:r>
            <w:r w:rsidRPr="00E14323">
              <w:rPr>
                <w:rFonts w:cs="Arial"/>
                <w:color w:val="000000"/>
                <w:sz w:val="20"/>
                <w:szCs w:val="20"/>
                <w:vertAlign w:val="subscript"/>
              </w:rPr>
              <w:t>4</w:t>
            </w:r>
          </w:p>
        </w:tc>
        <w:tc>
          <w:tcPr>
            <w:tcW w:w="681" w:type="pct"/>
            <w:vAlign w:val="center"/>
          </w:tcPr>
          <w:p w14:paraId="7CAB0AB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 l/(µmol*s)</w:t>
            </w:r>
          </w:p>
        </w:tc>
        <w:tc>
          <w:tcPr>
            <w:tcW w:w="510" w:type="pct"/>
            <w:vAlign w:val="center"/>
          </w:tcPr>
          <w:p w14:paraId="48C6088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 1/s</w:t>
            </w:r>
          </w:p>
        </w:tc>
        <w:tc>
          <w:tcPr>
            <w:tcW w:w="964" w:type="pct"/>
          </w:tcPr>
          <w:p w14:paraId="704145C1" w14:textId="77777777" w:rsidR="003E2BFB" w:rsidRPr="00F26CC1" w:rsidRDefault="003E2BFB" w:rsidP="006F740A">
            <w:pPr>
              <w:jc w:val="center"/>
              <w:rPr>
                <w:rFonts w:ascii="Arial" w:hAnsi="Arial" w:cs="Arial"/>
                <w:sz w:val="20"/>
                <w:szCs w:val="20"/>
              </w:rPr>
            </w:pPr>
            <w:r>
              <w:rPr>
                <w:rFonts w:ascii="Arial" w:hAnsi="Arial" w:cs="Arial"/>
                <w:sz w:val="20"/>
                <w:szCs w:val="20"/>
              </w:rPr>
              <w:t>DBC based on Eq. 163</w:t>
            </w:r>
          </w:p>
        </w:tc>
      </w:tr>
      <w:tr w:rsidR="003E2BFB" w:rsidRPr="00F26CC1" w14:paraId="0D21F01A" w14:textId="77777777" w:rsidTr="006F740A">
        <w:tc>
          <w:tcPr>
            <w:tcW w:w="188" w:type="pct"/>
            <w:vAlign w:val="center"/>
          </w:tcPr>
          <w:p w14:paraId="7FBA07AF"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181</w:t>
            </w:r>
          </w:p>
        </w:tc>
        <w:tc>
          <w:tcPr>
            <w:tcW w:w="2657" w:type="pct"/>
            <w:vAlign w:val="center"/>
          </w:tcPr>
          <w:p w14:paraId="1EC5CC32" w14:textId="77777777" w:rsidR="003E2BFB" w:rsidRPr="00E14323" w:rsidRDefault="003E2BFB" w:rsidP="006F740A">
            <w:pPr>
              <w:rPr>
                <w:rFonts w:cs="Arial"/>
                <w:color w:val="000000"/>
                <w:sz w:val="20"/>
                <w:szCs w:val="20"/>
              </w:rPr>
            </w:pPr>
            <w:r w:rsidRPr="00E14323">
              <w:rPr>
                <w:rFonts w:cs="Arial"/>
                <w:color w:val="000000"/>
                <w:sz w:val="20"/>
                <w:szCs w:val="20"/>
              </w:rPr>
              <w:t>PP2B + CaM = PP2B-CaM</w:t>
            </w:r>
          </w:p>
        </w:tc>
        <w:tc>
          <w:tcPr>
            <w:tcW w:w="681" w:type="pct"/>
            <w:vAlign w:val="center"/>
          </w:tcPr>
          <w:p w14:paraId="25376B50"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4.6 l/(µmol*s)</w:t>
            </w:r>
          </w:p>
        </w:tc>
        <w:tc>
          <w:tcPr>
            <w:tcW w:w="510" w:type="pct"/>
            <w:vAlign w:val="center"/>
          </w:tcPr>
          <w:p w14:paraId="5A1CAB09"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0.0012 1/s</w:t>
            </w:r>
          </w:p>
        </w:tc>
        <w:tc>
          <w:tcPr>
            <w:tcW w:w="964" w:type="pct"/>
          </w:tcPr>
          <w:p w14:paraId="18DA6358" w14:textId="3DCA6A52" w:rsidR="003E2BFB" w:rsidRPr="00D40A04" w:rsidRDefault="003E2BFB" w:rsidP="006F740A">
            <w:pPr>
              <w:jc w:val="center"/>
              <w:rPr>
                <w:rFonts w:ascii="Arial" w:hAnsi="Arial" w:cs="Arial"/>
                <w:sz w:val="20"/>
                <w:szCs w:val="20"/>
              </w:rPr>
            </w:pPr>
            <w:r w:rsidRPr="00D40A04">
              <w:rPr>
                <w:rFonts w:ascii="Arial" w:hAnsi="Arial" w:cs="Arial" w:hint="eastAsia"/>
                <w:sz w:val="20"/>
                <w:szCs w:val="20"/>
              </w:rPr>
              <w:t>D</w:t>
            </w:r>
            <w:r w:rsidRPr="00D40A04">
              <w:rPr>
                <w:rFonts w:ascii="Arial" w:hAnsi="Arial" w:cs="Arial"/>
                <w:sz w:val="20"/>
                <w:szCs w:val="20"/>
              </w:rPr>
              <w:t xml:space="preserve">BC, </w:t>
            </w:r>
            <w:r w:rsidRPr="00D40A04">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&lt;citation&gt;&lt;priority&gt;0&lt;/priority&gt;&lt;uuid&gt;50535EB6-F6F1-43AD-A1C7-F867F166BEC1&lt;/uuid&gt;&lt;publications&gt;&lt;publication&gt;&lt;subtype&gt;400&lt;/subtype&gt;&lt;title&gt;Subcellular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s&gt;&lt;cites&gt;&lt;/cites&gt;&lt;/citation&gt;</w:instrText>
            </w:r>
            <w:r w:rsidRPr="00D40A04">
              <w:rPr>
                <w:rFonts w:ascii="Arial" w:hAnsi="Arial" w:cs="Arial"/>
                <w:sz w:val="20"/>
                <w:szCs w:val="20"/>
              </w:rPr>
              <w:fldChar w:fldCharType="separate"/>
            </w:r>
            <w:r>
              <w:rPr>
                <w:rFonts w:ascii="Arial" w:eastAsiaTheme="minorEastAsia" w:hAnsi="Arial" w:cs="Arial"/>
                <w:sz w:val="20"/>
                <w:szCs w:val="20"/>
              </w:rPr>
              <w:t>[20]</w:t>
            </w:r>
            <w:r w:rsidRPr="00D40A04">
              <w:rPr>
                <w:rFonts w:ascii="Arial" w:hAnsi="Arial" w:cs="Arial"/>
                <w:sz w:val="20"/>
                <w:szCs w:val="20"/>
              </w:rPr>
              <w:fldChar w:fldCharType="end"/>
            </w:r>
          </w:p>
        </w:tc>
      </w:tr>
      <w:tr w:rsidR="003E2BFB" w:rsidRPr="00F26CC1" w14:paraId="3D44EA04" w14:textId="77777777" w:rsidTr="006F740A">
        <w:tc>
          <w:tcPr>
            <w:tcW w:w="188" w:type="pct"/>
            <w:vAlign w:val="center"/>
          </w:tcPr>
          <w:p w14:paraId="6A04D3B5"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182</w:t>
            </w:r>
          </w:p>
        </w:tc>
        <w:tc>
          <w:tcPr>
            <w:tcW w:w="2657" w:type="pct"/>
            <w:vAlign w:val="center"/>
          </w:tcPr>
          <w:p w14:paraId="563AC4C8" w14:textId="77777777" w:rsidR="003E2BFB" w:rsidRPr="00E14323" w:rsidRDefault="003E2BFB" w:rsidP="006F740A">
            <w:pPr>
              <w:rPr>
                <w:rFonts w:cs="Arial"/>
                <w:color w:val="000000"/>
                <w:sz w:val="20"/>
                <w:szCs w:val="20"/>
              </w:rPr>
            </w:pPr>
            <w:r w:rsidRPr="00E14323">
              <w:rPr>
                <w:rFonts w:cs="Arial"/>
                <w:color w:val="000000"/>
                <w:sz w:val="20"/>
                <w:szCs w:val="20"/>
              </w:rPr>
              <w:t>PP2B + CaMCa</w:t>
            </w:r>
            <w:r w:rsidRPr="00E14323">
              <w:rPr>
                <w:rFonts w:cs="Arial"/>
                <w:color w:val="000000"/>
                <w:sz w:val="20"/>
                <w:szCs w:val="20"/>
                <w:vertAlign w:val="subscript"/>
              </w:rPr>
              <w:t>2</w:t>
            </w:r>
            <w:r w:rsidRPr="00E14323">
              <w:rPr>
                <w:rFonts w:cs="Arial"/>
                <w:color w:val="000000"/>
                <w:sz w:val="20"/>
                <w:szCs w:val="20"/>
              </w:rPr>
              <w:t xml:space="preserve"> = PP2B-CaMCa</w:t>
            </w:r>
            <w:r w:rsidRPr="00E14323">
              <w:rPr>
                <w:rFonts w:cs="Arial"/>
                <w:color w:val="000000"/>
                <w:sz w:val="20"/>
                <w:szCs w:val="20"/>
                <w:vertAlign w:val="subscript"/>
              </w:rPr>
              <w:t>2</w:t>
            </w:r>
          </w:p>
        </w:tc>
        <w:tc>
          <w:tcPr>
            <w:tcW w:w="681" w:type="pct"/>
            <w:vAlign w:val="center"/>
          </w:tcPr>
          <w:p w14:paraId="279C1A6E"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46 l/(µmol*s)</w:t>
            </w:r>
          </w:p>
        </w:tc>
        <w:tc>
          <w:tcPr>
            <w:tcW w:w="510" w:type="pct"/>
            <w:vAlign w:val="center"/>
          </w:tcPr>
          <w:p w14:paraId="2AAEA569"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0.0012 1/s</w:t>
            </w:r>
          </w:p>
        </w:tc>
        <w:tc>
          <w:tcPr>
            <w:tcW w:w="964" w:type="pct"/>
          </w:tcPr>
          <w:p w14:paraId="090C7082" w14:textId="54D712F2" w:rsidR="003E2BFB" w:rsidRPr="00D40A04" w:rsidRDefault="003E2BFB" w:rsidP="006F740A">
            <w:pPr>
              <w:jc w:val="center"/>
              <w:rPr>
                <w:rFonts w:ascii="Arial" w:hAnsi="Arial" w:cs="Arial"/>
                <w:sz w:val="20"/>
                <w:szCs w:val="20"/>
              </w:rPr>
            </w:pPr>
            <w:r w:rsidRPr="00D40A04">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&lt;citation&gt;&lt;priority&gt;0&lt;/priority&gt;&lt;uuid&gt;4B760D88-3EBB-4DBB-BF69-5B6E9C2C3135&lt;/uuid&gt;&lt;publications&gt;&lt;publication&gt;&lt;subtype&gt;400&lt;/subtype&gt;&lt;title&gt;Subcellular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Kinetics of calmodulin binding to calcineurin.&lt;/title&gt;&lt;url&gt;http://linkinghub.elsevier.com/retrieve/pii/S0006291X05013938&lt;/url&gt;&lt;volume&gt;334&lt;/volume&gt;&lt;publication_date&gt;99200508261200000000222000&lt;/publication_date&gt;&lt;uuid&gt;83D38EF7-F4D4-4307-981B-94F590042B26&lt;/uuid&gt;&lt;type&gt;400&lt;/type&gt;&lt;accepted_date&gt;99200506251200000000222000&lt;/accepted_date&gt;&lt;number&gt;2&lt;/number&gt;&lt;submission_date&gt;99200506231200000000222000&lt;/submission_date&gt;&lt;doi&gt;10.1016/j.bbrc.2005.06.152&lt;/doi&gt;&lt;institution&gt;Department of Neurobiology and Anatomy, The University of Texas Medical School, Houston, TX 77030, USA.&lt;/institution&gt;&lt;startpage&gt;674&lt;/startpage&gt;&lt;endpage&gt;680&lt;/endpage&gt;&lt;bundle&gt;&lt;publication&gt;&lt;title&gt;Biochemical and biophysical research communications&lt;/title&gt;&lt;uuid&gt;A7767B7A-D011-47BD-999E-F08285D67125&lt;/uuid&gt;&lt;subtype&gt;-100&lt;/subtype&gt;&lt;type&gt;-100&lt;/type&gt;&lt;/publication&gt;&lt;/bundle&gt;&lt;authors&gt;&lt;author&gt;&lt;lastName&gt;Quintana&lt;/lastName&gt;&lt;firstName&gt;Andrea&lt;/firstName&gt;&lt;middleNames&gt;R&lt;/middleNames&gt;&lt;/author&gt;&lt;author&gt;&lt;lastName&gt;Wang&lt;/lastName&gt;&lt;firstName&gt;Dan&lt;/firstName&gt;&lt;/author&gt;&lt;author&gt;&lt;lastName&gt;Forbes&lt;/lastName&gt;&lt;firstName&gt;Joanna&lt;/firstName&gt;&lt;middleNames&gt;E&lt;/middleNames&gt;&lt;/author&gt;&lt;author&gt;&lt;lastName&gt;Waxham&lt;/lastName&gt;&lt;firstName&gt;M&lt;/firstName&gt;&lt;middleNames&gt;Neal&lt;/middleNames&gt;&lt;/author&gt;&lt;/authors&gt;&lt;/publication&gt;&lt;/publications&gt;&lt;cites&gt;&lt;/cites&gt;&lt;/citation&gt;</w:instrText>
            </w:r>
            <w:r w:rsidRPr="00D40A04">
              <w:rPr>
                <w:rFonts w:ascii="Arial" w:hAnsi="Arial" w:cs="Arial"/>
                <w:sz w:val="20"/>
                <w:szCs w:val="20"/>
              </w:rPr>
              <w:fldChar w:fldCharType="separate"/>
            </w:r>
            <w:r>
              <w:rPr>
                <w:rFonts w:ascii="Arial" w:eastAsiaTheme="minorEastAsia" w:hAnsi="Arial" w:cs="Arial"/>
                <w:sz w:val="20"/>
                <w:szCs w:val="20"/>
              </w:rPr>
              <w:t>[20,22]</w:t>
            </w:r>
            <w:r w:rsidRPr="00D40A04">
              <w:rPr>
                <w:rFonts w:ascii="Arial" w:hAnsi="Arial" w:cs="Arial"/>
                <w:sz w:val="20"/>
                <w:szCs w:val="20"/>
              </w:rPr>
              <w:fldChar w:fldCharType="end"/>
            </w:r>
          </w:p>
        </w:tc>
      </w:tr>
      <w:tr w:rsidR="003E2BFB" w:rsidRPr="00F26CC1" w14:paraId="5AF82B5C" w14:textId="77777777" w:rsidTr="006F740A">
        <w:tc>
          <w:tcPr>
            <w:tcW w:w="188" w:type="pct"/>
            <w:vAlign w:val="center"/>
          </w:tcPr>
          <w:p w14:paraId="17D27D8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183</w:t>
            </w:r>
          </w:p>
        </w:tc>
        <w:tc>
          <w:tcPr>
            <w:tcW w:w="2657" w:type="pct"/>
            <w:vAlign w:val="center"/>
          </w:tcPr>
          <w:p w14:paraId="0126C1B2" w14:textId="77777777" w:rsidR="003E2BFB" w:rsidRPr="00E14323" w:rsidRDefault="003E2BFB" w:rsidP="006F740A">
            <w:pPr>
              <w:rPr>
                <w:rFonts w:cs="Arial"/>
                <w:color w:val="000000"/>
                <w:sz w:val="20"/>
                <w:szCs w:val="20"/>
              </w:rPr>
            </w:pPr>
            <w:r w:rsidRPr="00E14323">
              <w:rPr>
                <w:rFonts w:cs="Arial"/>
                <w:color w:val="000000"/>
                <w:sz w:val="20"/>
                <w:szCs w:val="20"/>
              </w:rPr>
              <w:t>PP2B-CaM + 2 * Ca = PP2B-CaMCa</w:t>
            </w:r>
            <w:r w:rsidRPr="00E14323">
              <w:rPr>
                <w:rFonts w:cs="Arial"/>
                <w:color w:val="000000"/>
                <w:sz w:val="20"/>
                <w:szCs w:val="20"/>
                <w:vertAlign w:val="subscript"/>
              </w:rPr>
              <w:t>2</w:t>
            </w:r>
          </w:p>
        </w:tc>
        <w:tc>
          <w:tcPr>
            <w:tcW w:w="681" w:type="pct"/>
            <w:vAlign w:val="center"/>
          </w:tcPr>
          <w:p w14:paraId="46E183B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6000 l²/(µmol²*s)</w:t>
            </w:r>
          </w:p>
        </w:tc>
        <w:tc>
          <w:tcPr>
            <w:tcW w:w="510" w:type="pct"/>
            <w:vAlign w:val="center"/>
          </w:tcPr>
          <w:p w14:paraId="5487945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0.91 1/s</w:t>
            </w:r>
          </w:p>
        </w:tc>
        <w:tc>
          <w:tcPr>
            <w:tcW w:w="964" w:type="pct"/>
          </w:tcPr>
          <w:p w14:paraId="7053D3FB" w14:textId="565315A7"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&lt;citation&gt;&lt;priority&gt;0&lt;/priority&gt;&lt;uuid&gt;8B9D1810-2B71-4ACC-B501-589E45F3D315&lt;/uuid&gt;&lt;publications&gt;&lt;publication&gt;&lt;subtype&gt;400&lt;/subtype&gt;&lt;title&gt;Subcellular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Transient calcium and dopamine increase PKA activity and DARPP-32 phosphorylation.&lt;/title&gt;&lt;url&gt;http://eutils.ncbi.nlm.nih.gov/entrez/eutils/elink.fcgi?dbfrom=pubmed&amp;amp;id=16965177&amp;amp;retmode=ref&amp;amp;cmd=prlinks&lt;/url&gt;&lt;volume&gt;2&lt;/volume&gt;&lt;publication_date&gt;99200609081200000000222000&lt;/publication_date&gt;&lt;uuid&gt;CA6B25EE-A24A-4DB2-8C8A-05F789CDC3DC&lt;/uuid&gt;&lt;type&gt;400&lt;/type&gt;&lt;accepted_date&gt;99200607271200000000222000&lt;/accepted_date&gt;&lt;number&gt;9&lt;/number&gt;&lt;submission_date&gt;99200604061200000000222000&lt;/submission_date&gt;&lt;doi&gt;10.1371/journal.pcbi.0020119&lt;/doi&gt;&lt;institution&gt;School of Computer Science and Communication, Royal Institute of Technology, Stockholm, Sweden.&lt;/institution&gt;&lt;startpage&gt;e119&lt;/startpage&gt;&lt;bundle&gt;&lt;publication&gt;&lt;title&gt;PLoS Computational Biology&lt;/title&gt;&lt;uuid&gt;13C4E468-D95B-48BC-87F4-D84F68B24F5A&lt;/uuid&gt;&lt;subtype&gt;-100&lt;/subtype&gt;&lt;type&gt;-100&lt;/type&gt;&lt;/publication&gt;&lt;/bundle&gt;&lt;authors&gt;&lt;author&gt;&lt;lastName&gt;Lindskog&lt;/lastName&gt;&lt;firstName&gt;Maria&lt;/firstName&gt;&lt;/author&gt;&lt;author&gt;&lt;lastName&gt;Kim&lt;/lastName&gt;&lt;firstName&gt;MyungSook&lt;/firstName&gt;&lt;/author&gt;&lt;author&gt;&lt;lastName&gt;Wikström&lt;/lastName&gt;&lt;firstName&gt;Martin&lt;/firstName&gt;&lt;middleNames&gt;A&lt;/middleNames&gt;&lt;/author&gt;&lt;author&gt;&lt;lastName&gt;Blackwell&lt;/lastName&gt;&lt;firstName&gt;Kim&lt;/firstName&gt;&lt;middleNames&gt;T&lt;/middleNames&gt;&lt;/author&gt;&lt;author&gt;&lt;lastName&gt;Kotaleski&lt;/lastName&gt;&lt;firstName&gt;Jeanette&lt;/firstName&gt;&lt;middleNames&gt;Hellgren&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[20,23]</w:t>
            </w:r>
            <w:r>
              <w:rPr>
                <w:rFonts w:ascii="Arial" w:hAnsi="Arial" w:cs="Arial"/>
                <w:sz w:val="20"/>
                <w:szCs w:val="20"/>
              </w:rPr>
              <w:fldChar w:fldCharType="end"/>
            </w:r>
          </w:p>
        </w:tc>
      </w:tr>
      <w:tr w:rsidR="003E2BFB" w:rsidRPr="00F26CC1" w14:paraId="6464B53B" w14:textId="77777777" w:rsidTr="006F740A">
        <w:tc>
          <w:tcPr>
            <w:tcW w:w="188" w:type="pct"/>
            <w:vAlign w:val="center"/>
          </w:tcPr>
          <w:p w14:paraId="7DA446E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184</w:t>
            </w:r>
          </w:p>
        </w:tc>
        <w:tc>
          <w:tcPr>
            <w:tcW w:w="2657" w:type="pct"/>
            <w:vAlign w:val="center"/>
          </w:tcPr>
          <w:p w14:paraId="22410DFF" w14:textId="77777777" w:rsidR="003E2BFB" w:rsidRPr="00E14323" w:rsidRDefault="003E2BFB" w:rsidP="006F740A">
            <w:pPr>
              <w:rPr>
                <w:rFonts w:cs="Arial"/>
                <w:color w:val="000000"/>
                <w:sz w:val="20"/>
                <w:szCs w:val="20"/>
              </w:rPr>
            </w:pPr>
            <w:r w:rsidRPr="00E14323">
              <w:rPr>
                <w:rFonts w:cs="Arial"/>
                <w:color w:val="000000"/>
                <w:sz w:val="20"/>
                <w:szCs w:val="20"/>
              </w:rPr>
              <w:t>PP2B + CaMCa</w:t>
            </w:r>
            <w:r w:rsidRPr="00E14323">
              <w:rPr>
                <w:rFonts w:cs="Arial"/>
                <w:color w:val="000000"/>
                <w:sz w:val="20"/>
                <w:szCs w:val="20"/>
                <w:vertAlign w:val="subscript"/>
              </w:rPr>
              <w:t>4</w:t>
            </w:r>
            <w:r w:rsidRPr="00E14323">
              <w:rPr>
                <w:rFonts w:cs="Arial"/>
                <w:color w:val="000000"/>
                <w:sz w:val="20"/>
                <w:szCs w:val="20"/>
              </w:rPr>
              <w:t xml:space="preserve"> = PP2B-CaMCa</w:t>
            </w:r>
            <w:r w:rsidRPr="00E14323">
              <w:rPr>
                <w:rFonts w:cs="Arial"/>
                <w:color w:val="000000"/>
                <w:sz w:val="20"/>
                <w:szCs w:val="20"/>
                <w:vertAlign w:val="subscript"/>
              </w:rPr>
              <w:t>4</w:t>
            </w:r>
          </w:p>
        </w:tc>
        <w:tc>
          <w:tcPr>
            <w:tcW w:w="681" w:type="pct"/>
            <w:vAlign w:val="center"/>
          </w:tcPr>
          <w:p w14:paraId="34C2AFB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46 l/(µmol*s)</w:t>
            </w:r>
          </w:p>
        </w:tc>
        <w:tc>
          <w:tcPr>
            <w:tcW w:w="510" w:type="pct"/>
            <w:vAlign w:val="center"/>
          </w:tcPr>
          <w:p w14:paraId="2BDB4B7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0.0012 1/s</w:t>
            </w:r>
          </w:p>
        </w:tc>
        <w:tc>
          <w:tcPr>
            <w:tcW w:w="964" w:type="pct"/>
          </w:tcPr>
          <w:p w14:paraId="16EB8547" w14:textId="0ECFF362"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&lt;citation&gt;&lt;priority&gt;0&lt;/priority&gt;&lt;uuid&gt;C6FF3013-0A44-4C73-BE49-AAEB180BF606&lt;/uuid&gt;&lt;publications&gt;&lt;publication&gt;&lt;subtype&gt;400&lt;/subtype&gt;&lt;title&gt;Subcellular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Kinetics of calmodulin binding to calcineurin.&lt;/title&gt;&lt;url&gt;http://linkinghub.elsevier.com/retrieve/pii/S0006291X05013938&lt;/url&gt;&lt;volume&gt;334&lt;/volume&gt;&lt;publication_date&gt;99200508261200000000222000&lt;/publication_date&gt;&lt;uuid&gt;83D38EF7-F4D4-4307-981B-94F590042B26&lt;/uuid&gt;&lt;type&gt;400&lt;/type&gt;&lt;accepted_date&gt;99200506251200000000222000&lt;/accepted_date&gt;&lt;number&gt;2&lt;/number&gt;&lt;submission_date&gt;99200506231200000000222000&lt;/submission_date&gt;&lt;doi&gt;10.1016/j.bbrc.2005.06.152&lt;/doi&gt;&lt;institution&gt;Department of Neurobiology and Anatomy, The University of Texas Medical School, Houston, TX 77030, USA.&lt;/institution&gt;&lt;startpage&gt;674&lt;/startpage&gt;&lt;endpage&gt;680&lt;/endpage&gt;&lt;bundle&gt;&lt;publication&gt;&lt;title&gt;Biochemical and biophysical research communications&lt;/title&gt;&lt;uuid&gt;A7767B7A-D011-47BD-999E-F08285D67125&lt;/uuid&gt;&lt;subtype&gt;-100&lt;/subtype&gt;&lt;type&gt;-100&lt;/type&gt;&lt;/publication&gt;&lt;/bundle&gt;&lt;authors&gt;&lt;author&gt;&lt;lastName&gt;Quintana&lt;/lastName&gt;&lt;firstName&gt;Andrea&lt;/firstName&gt;&lt;middleNames&gt;R&lt;/middleNames&gt;&lt;/author&gt;&lt;author&gt;&lt;lastName&gt;Wang&lt;/lastName&gt;&lt;firstName&gt;Dan&lt;/firstName&gt;&lt;/author&gt;&lt;author&gt;&lt;lastName&gt;Forbes&lt;/lastName&gt;&lt;firstName&gt;Joanna&lt;/firstName&gt;&lt;middleNames&gt;E&lt;/middleNames&gt;&lt;/author&gt;&lt;author&gt;&lt;lastName&gt;Waxham&lt;/lastName&gt;&lt;firstName&gt;M&lt;/firstName&gt;&lt;middleNames&gt;Neal&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[20,22]</w:t>
            </w:r>
            <w:r>
              <w:rPr>
                <w:rFonts w:ascii="Arial" w:hAnsi="Arial" w:cs="Arial"/>
                <w:sz w:val="20"/>
                <w:szCs w:val="20"/>
              </w:rPr>
              <w:fldChar w:fldCharType="end"/>
            </w:r>
          </w:p>
        </w:tc>
      </w:tr>
      <w:tr w:rsidR="003E2BFB" w:rsidRPr="00F26CC1" w14:paraId="573E61B4" w14:textId="77777777" w:rsidTr="006F740A">
        <w:tc>
          <w:tcPr>
            <w:tcW w:w="188" w:type="pct"/>
            <w:vAlign w:val="center"/>
          </w:tcPr>
          <w:p w14:paraId="06897A5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185</w:t>
            </w:r>
          </w:p>
        </w:tc>
        <w:tc>
          <w:tcPr>
            <w:tcW w:w="2657" w:type="pct"/>
            <w:vAlign w:val="center"/>
          </w:tcPr>
          <w:p w14:paraId="63282B22" w14:textId="77777777" w:rsidR="003E2BFB" w:rsidRPr="00E14323" w:rsidRDefault="003E2BFB" w:rsidP="006F740A">
            <w:pPr>
              <w:rPr>
                <w:rFonts w:cs="Arial"/>
                <w:color w:val="000000"/>
                <w:sz w:val="20"/>
                <w:szCs w:val="20"/>
              </w:rPr>
            </w:pPr>
            <w:r w:rsidRPr="00E14323">
              <w:rPr>
                <w:rFonts w:cs="Arial"/>
                <w:color w:val="000000"/>
                <w:sz w:val="20"/>
                <w:szCs w:val="20"/>
              </w:rPr>
              <w:t>PP2B-CaMCa</w:t>
            </w:r>
            <w:r w:rsidRPr="00E14323">
              <w:rPr>
                <w:rFonts w:cs="Arial"/>
                <w:color w:val="000000"/>
                <w:sz w:val="20"/>
                <w:szCs w:val="20"/>
                <w:vertAlign w:val="subscript"/>
              </w:rPr>
              <w:t>2</w:t>
            </w:r>
            <w:r w:rsidRPr="00E14323">
              <w:rPr>
                <w:rFonts w:cs="Arial"/>
                <w:color w:val="000000"/>
                <w:sz w:val="20"/>
                <w:szCs w:val="20"/>
              </w:rPr>
              <w:t xml:space="preserve"> + 2 * Ca = PP2B-CaMCa</w:t>
            </w:r>
            <w:r w:rsidRPr="00E14323">
              <w:rPr>
                <w:rFonts w:cs="Arial"/>
                <w:color w:val="000000"/>
                <w:sz w:val="20"/>
                <w:szCs w:val="20"/>
                <w:vertAlign w:val="subscript"/>
              </w:rPr>
              <w:t>4</w:t>
            </w:r>
          </w:p>
        </w:tc>
        <w:tc>
          <w:tcPr>
            <w:tcW w:w="681" w:type="pct"/>
            <w:vAlign w:val="center"/>
          </w:tcPr>
          <w:p w14:paraId="170BA00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100000 l²/(µmol²*s)</w:t>
            </w:r>
          </w:p>
        </w:tc>
        <w:tc>
          <w:tcPr>
            <w:tcW w:w="510" w:type="pct"/>
            <w:vAlign w:val="center"/>
          </w:tcPr>
          <w:p w14:paraId="3406FCD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1000 1/s</w:t>
            </w:r>
          </w:p>
        </w:tc>
        <w:tc>
          <w:tcPr>
            <w:tcW w:w="964" w:type="pct"/>
          </w:tcPr>
          <w:p w14:paraId="0B1F9FB4" w14:textId="11DCD46C" w:rsidR="003E2BFB" w:rsidRPr="00F26CC1" w:rsidRDefault="003E2BFB" w:rsidP="006F740A">
            <w:pPr>
              <w:jc w:val="center"/>
              <w:rPr>
                <w:rFonts w:ascii="Arial" w:hAnsi="Arial" w:cs="Arial"/>
                <w:sz w:val="20"/>
                <w:szCs w:val="20"/>
              </w:rPr>
            </w:pPr>
            <w:r>
              <w:rPr>
                <w:rFonts w:ascii="Arial" w:hAnsi="Arial" w:cs="Arial" w:hint="eastAsia"/>
                <w:sz w:val="20"/>
                <w:szCs w:val="20"/>
              </w:rPr>
              <w:t>D</w:t>
            </w:r>
            <w:r>
              <w:rPr>
                <w:rFonts w:ascii="Arial" w:hAnsi="Arial" w:cs="Arial"/>
                <w:sz w:val="20"/>
                <w:szCs w:val="20"/>
              </w:rPr>
              <w:t xml:space="preserve">BC, </w:t>
            </w: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&lt;citation&gt;&lt;priority&gt;0&lt;/priority&gt;&lt;uuid&gt;E05CDD87-2AF6-43E0-B4BD-293D21EDF238&lt;/uuid&gt;&lt;publications&gt;&lt;publication&gt;&lt;subtype&gt;400&lt;/subtype&gt;&lt;title&gt;Subcellular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[20]</w:t>
            </w:r>
            <w:r>
              <w:rPr>
                <w:rFonts w:ascii="Arial" w:hAnsi="Arial" w:cs="Arial"/>
                <w:sz w:val="20"/>
                <w:szCs w:val="20"/>
              </w:rPr>
              <w:fldChar w:fldCharType="end"/>
            </w:r>
          </w:p>
        </w:tc>
      </w:tr>
      <w:tr w:rsidR="003E2BFB" w:rsidRPr="00F26CC1" w14:paraId="13DA377A" w14:textId="77777777" w:rsidTr="006F740A">
        <w:tc>
          <w:tcPr>
            <w:tcW w:w="188" w:type="pct"/>
            <w:vAlign w:val="center"/>
          </w:tcPr>
          <w:p w14:paraId="0F3721C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186</w:t>
            </w:r>
          </w:p>
        </w:tc>
        <w:tc>
          <w:tcPr>
            <w:tcW w:w="2657" w:type="pct"/>
            <w:vAlign w:val="center"/>
          </w:tcPr>
          <w:p w14:paraId="51171AD8" w14:textId="77777777" w:rsidR="003E2BFB" w:rsidRPr="00E14323" w:rsidRDefault="003E2BFB" w:rsidP="006F740A">
            <w:pPr>
              <w:rPr>
                <w:rFonts w:cs="Arial"/>
                <w:color w:val="000000"/>
                <w:sz w:val="20"/>
                <w:szCs w:val="20"/>
              </w:rPr>
            </w:pPr>
            <w:r w:rsidRPr="00E14323">
              <w:rPr>
                <w:rFonts w:cs="Arial"/>
                <w:color w:val="000000"/>
                <w:sz w:val="20"/>
                <w:szCs w:val="20"/>
              </w:rPr>
              <w:t>PDE4-PKAc -&gt; pPDE4 + PKAc</w:t>
            </w:r>
          </w:p>
        </w:tc>
        <w:tc>
          <w:tcPr>
            <w:tcW w:w="681" w:type="pct"/>
            <w:vAlign w:val="center"/>
          </w:tcPr>
          <w:p w14:paraId="7E6DA49C"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0.125 1/s</w:t>
            </w:r>
          </w:p>
        </w:tc>
        <w:tc>
          <w:tcPr>
            <w:tcW w:w="510" w:type="pct"/>
            <w:vAlign w:val="center"/>
          </w:tcPr>
          <w:p w14:paraId="4F50F433"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FB5285C" w14:textId="0A029B52"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&lt;citation&gt;&lt;priority&gt;0&lt;/priority&gt;&lt;uuid&gt;BCEE4464-1503-4F46-ACEF-4D8E67D075A5&lt;/uuid&gt;&lt;publications&gt;&lt;publication&gt;&lt;subtype&gt;400&lt;/subtype&gt;&lt;title&gt;Control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John Wiley &amp;amp; Sons, Ltd (10.1111)&lt;/publisher&gt;&lt;title&gt;Long PDE4 cAMP specific phosphodiesterases are activated by protein kinase A-mediated phosphorylation of a single serine residue in Upstream Conserved Region 1 (UCR1).&lt;/title&gt;&lt;url&gt;http://doi.wiley.com/10.1038/sj.bjp.0704743&lt;/url&gt;&lt;volume&gt;136&lt;/volume&gt;&lt;publication_date&gt;99200206001200000000220000&lt;/publication_date&gt;&lt;uuid&gt;51C85133-7348-4AF9-952B-AD6DA0ACEFE3&lt;/uuid&gt;&lt;type&gt;400&lt;/type&gt;&lt;number&gt;3&lt;/number&gt;&lt;doi&gt;10.1038/sj.bjp.0704743&lt;/doi&gt;&lt;institution&gt;Molecular Pharmacology Group, Division of Biochemistry &amp;amp; Molecular Biology, Davidson &amp;amp; Wolfson Buildings, Institute of Biomedical &amp;amp; Life Sciences, University of Glasgow, Glasgow G12 8QQ, Scotland, UK.&lt;/institution&gt;&lt;startpage&gt;421&lt;/startpage&gt;&lt;endpage&gt;433&lt;/endpage&gt;&lt;bundle&gt;&lt;publication&gt;&lt;title&gt;British journal of pharmacology&lt;/title&gt;&lt;uuid&gt;44BF994B-672F-488A-94F1-A8C0CCD6F785&lt;/uuid&gt;&lt;subtype&gt;-100&lt;/subtype&gt;&lt;type&gt;-100&lt;/type&gt;&lt;/publication&gt;&lt;/bundle&gt;&lt;authors&gt;&lt;author&gt;&lt;lastName&gt;MacKenzie&lt;/lastName&gt;&lt;firstName&gt;Simon&lt;/firstName&gt;&lt;middleNames&gt;J&lt;/middleNames&gt;&lt;/author&gt;&lt;author&gt;&lt;lastName&gt;Baillie&lt;/lastName&gt;&lt;firstName&gt;George&lt;/firstName&gt;&lt;middleNames&gt;S&lt;/middleNames&gt;&lt;/author&gt;&lt;author&gt;&lt;lastName&gt;McPhee&lt;/lastName&gt;&lt;firstName&gt;Ian&lt;/firstName&gt;&lt;/author&gt;&lt;author&gt;&lt;lastName&gt;MacKenzie&lt;/lastName&gt;&lt;firstName&gt;Carolynn&lt;/firstName&gt;&lt;/author&gt;&lt;author&gt;&lt;lastName&gt;Seamons&lt;/lastName&gt;&lt;firstName&gt;Rachael&lt;/firstName&gt;&lt;/author&gt;&lt;author&gt;&lt;lastName&gt;McSorley&lt;/lastName&gt;&lt;firstName&gt;Theresa&lt;/firstName&gt;&lt;/author&gt;&lt;author&gt;&lt;lastName&gt;Millen&lt;/lastName&gt;&lt;firstName&gt;Jenni&lt;/firstName&gt;&lt;/author&gt;&lt;author&gt;&lt;lastName&gt;Beard&lt;/lastName&gt;&lt;firstName&gt;Matthew&lt;/firstName&gt;&lt;middleNames&gt;B&lt;/middleNames&gt;&lt;/author&gt;&lt;author&gt;&lt;lastName&gt;Heeke&lt;/lastName&gt;&lt;nonDroppingParticle&gt;van&lt;/nonDroppingParticle&gt;&lt;firstName&gt;Gino&lt;/firstName&gt;&lt;/author&gt;&lt;author&gt;&lt;lastName&gt;Houslay&lt;/lastName&gt;&lt;firstName&gt;Miles&lt;/firstName&gt;&lt;middleNames&gt;D&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[8,9,13]</w:t>
            </w:r>
            <w:r>
              <w:rPr>
                <w:rFonts w:ascii="Arial" w:hAnsi="Arial" w:cs="Arial"/>
                <w:sz w:val="20"/>
                <w:szCs w:val="20"/>
              </w:rPr>
              <w:fldChar w:fldCharType="end"/>
            </w:r>
          </w:p>
        </w:tc>
      </w:tr>
      <w:tr w:rsidR="003E2BFB" w:rsidRPr="00F26CC1" w14:paraId="2C1990C8" w14:textId="77777777" w:rsidTr="006F740A">
        <w:tc>
          <w:tcPr>
            <w:tcW w:w="188" w:type="pct"/>
            <w:vAlign w:val="center"/>
          </w:tcPr>
          <w:p w14:paraId="358F061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187</w:t>
            </w:r>
          </w:p>
        </w:tc>
        <w:tc>
          <w:tcPr>
            <w:tcW w:w="2657" w:type="pct"/>
            <w:vAlign w:val="center"/>
          </w:tcPr>
          <w:p w14:paraId="4AE92766" w14:textId="77777777" w:rsidR="003E2BFB" w:rsidRPr="00E14323" w:rsidRDefault="003E2BFB" w:rsidP="006F740A">
            <w:pPr>
              <w:rPr>
                <w:rFonts w:cs="Arial"/>
                <w:color w:val="000000"/>
                <w:sz w:val="20"/>
                <w:szCs w:val="20"/>
              </w:rPr>
            </w:pPr>
            <w:r w:rsidRPr="00E14323">
              <w:rPr>
                <w:rFonts w:cs="Arial"/>
                <w:color w:val="000000"/>
                <w:sz w:val="20"/>
                <w:szCs w:val="20"/>
              </w:rPr>
              <w:t>pPDE4 -&gt; PDE4</w:t>
            </w:r>
          </w:p>
        </w:tc>
        <w:tc>
          <w:tcPr>
            <w:tcW w:w="681" w:type="pct"/>
            <w:vAlign w:val="center"/>
          </w:tcPr>
          <w:p w14:paraId="6D9950BD"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0.0025 1/s</w:t>
            </w:r>
          </w:p>
        </w:tc>
        <w:tc>
          <w:tcPr>
            <w:tcW w:w="510" w:type="pct"/>
            <w:vAlign w:val="center"/>
          </w:tcPr>
          <w:p w14:paraId="2DBB56F3"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7037E86" w14:textId="07EF505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&lt;citation&gt;&lt;priority&gt;0&lt;/priority&gt;&lt;uuid&gt;12A8C59F-233B-4F45-BD7A-E1B6902701BC&lt;/uuid&gt;&lt;publications&gt;&lt;publication&gt;&lt;subtype&gt;400&lt;/subtype&gt;&lt;title&gt;Control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w:t>
            </w:r>
            <w:r>
              <w:rPr>
                <w:rFonts w:ascii="Arial" w:hAnsi="Arial" w:cs="Arial"/>
                <w:sz w:val="20"/>
                <w:szCs w:val="20"/>
              </w:rPr>
              <w:fldChar w:fldCharType="end"/>
            </w:r>
          </w:p>
        </w:tc>
      </w:tr>
      <w:tr w:rsidR="003E2BFB" w:rsidRPr="00F26CC1" w14:paraId="4C70AF8F" w14:textId="77777777" w:rsidTr="006F740A">
        <w:tc>
          <w:tcPr>
            <w:tcW w:w="188" w:type="pct"/>
            <w:vAlign w:val="center"/>
          </w:tcPr>
          <w:p w14:paraId="6BD401A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188</w:t>
            </w:r>
          </w:p>
        </w:tc>
        <w:tc>
          <w:tcPr>
            <w:tcW w:w="2657" w:type="pct"/>
            <w:vAlign w:val="center"/>
          </w:tcPr>
          <w:p w14:paraId="3F512C74" w14:textId="77777777" w:rsidR="003E2BFB" w:rsidRPr="00E14323" w:rsidRDefault="003E2BFB" w:rsidP="006F740A">
            <w:pPr>
              <w:rPr>
                <w:rFonts w:cs="Arial"/>
                <w:color w:val="000000"/>
                <w:sz w:val="20"/>
                <w:szCs w:val="20"/>
              </w:rPr>
            </w:pPr>
            <w:r w:rsidRPr="00E14323">
              <w:rPr>
                <w:rFonts w:cs="Arial"/>
                <w:color w:val="000000"/>
                <w:sz w:val="20"/>
                <w:szCs w:val="20"/>
              </w:rPr>
              <w:t>pPDE4 + cAMP = pPDE4-cAMP</w:t>
            </w:r>
          </w:p>
        </w:tc>
        <w:tc>
          <w:tcPr>
            <w:tcW w:w="681" w:type="pct"/>
            <w:vAlign w:val="center"/>
          </w:tcPr>
          <w:p w14:paraId="2823397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43.32 l/(µmol*s)</w:t>
            </w:r>
          </w:p>
        </w:tc>
        <w:tc>
          <w:tcPr>
            <w:tcW w:w="510" w:type="pct"/>
            <w:vAlign w:val="center"/>
          </w:tcPr>
          <w:p w14:paraId="6A60E74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137.9 1/s</w:t>
            </w:r>
          </w:p>
        </w:tc>
        <w:tc>
          <w:tcPr>
            <w:tcW w:w="964" w:type="pct"/>
          </w:tcPr>
          <w:p w14:paraId="229515C3" w14:textId="2BD6728F"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&lt;citation&gt;&lt;priority&gt;0&lt;/priority&gt;&lt;uuid&gt;96909C73-5E24-4FCE-A200-C768A48172CA&lt;/uuid&gt;&lt;publications&gt;&lt;publication&gt;&lt;subtype&gt;400&lt;/subtype&gt;&lt;title&gt;Control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John Wiley &amp;amp; Sons, Ltd (10.1111)&lt;/publisher&gt;&lt;title&gt;Long PDE4 cAMP specific phosphodiesterases are activated by protein kinase A-mediated phosphorylation of a single serine residue in Upstream Conserved Region 1 (UCR1).&lt;/title&gt;&lt;url&gt;http://doi.wiley.com/10.1038/sj.bjp.0704743&lt;/url&gt;&lt;volume&gt;136&lt;/volume&gt;&lt;publication_date&gt;99200206001200000000220000&lt;/publication_date&gt;&lt;uuid&gt;51C85133-7348-4AF9-952B-AD6DA0ACEFE3&lt;/uuid&gt;&lt;type&gt;400&lt;/type&gt;&lt;number&gt;3&lt;/number&gt;&lt;doi&gt;10.1038/sj.bjp.0704743&lt;/doi&gt;&lt;institution&gt;Molecular Pharmacology Group, Division of Biochemistry &amp;amp; Molecular Biology, Davidson &amp;amp; Wolfson Buildings, Institute of Biomedical &amp;amp; Life Sciences, University of Glasgow, Glasgow G12 8QQ, Scotland, UK.&lt;/institution&gt;&lt;startpage&gt;421&lt;/startpage&gt;&lt;endpage&gt;433&lt;/endpage&gt;&lt;bundle&gt;&lt;publication&gt;&lt;title&gt;British journal of pharmacology&lt;/title&gt;&lt;uuid&gt;44BF994B-672F-488A-94F1-A8C0CCD6F785&lt;/uuid&gt;&lt;subtype&gt;-100&lt;/subtype&gt;&lt;type&gt;-100&lt;/type&gt;&lt;/publication&gt;&lt;/bundle&gt;&lt;authors&gt;&lt;author&gt;&lt;lastName&gt;MacKenzie&lt;/lastName&gt;&lt;firstName&gt;Simon&lt;/firstName&gt;&lt;middleNames&gt;J&lt;/middleNames&gt;&lt;/author&gt;&lt;author&gt;&lt;lastName&gt;Baillie&lt;/lastName&gt;&lt;firstName&gt;George&lt;/firstName&gt;&lt;middleNames&gt;S&lt;/middleNames&gt;&lt;/author&gt;&lt;author&gt;&lt;lastName&gt;McPhee&lt;/lastName&gt;&lt;firstName&gt;Ian&lt;/firstName&gt;&lt;/author&gt;&lt;author&gt;&lt;lastName&gt;MacKenzie&lt;/lastName&gt;&lt;firstName&gt;Carolynn&lt;/firstName&gt;&lt;/author&gt;&lt;author&gt;&lt;lastName&gt;Seamons&lt;/lastName&gt;&lt;firstName&gt;Rachael&lt;/firstName&gt;&lt;/author&gt;&lt;author&gt;&lt;lastName&gt;McSorley&lt;/lastName&gt;&lt;firstName&gt;Theresa&lt;/firstName&gt;&lt;/author&gt;&lt;author&gt;&lt;lastName&gt;Millen&lt;/lastName&gt;&lt;firstName&gt;Jenni&lt;/firstName&gt;&lt;/author&gt;&lt;author&gt;&lt;lastName&gt;Beard&lt;/lastName&gt;&lt;firstName&gt;Matthew&lt;/firstName&gt;&lt;middleNames&gt;B&lt;/middleNames&gt;&lt;/author&gt;&lt;author&gt;&lt;lastName&gt;Heeke&lt;/lastName&gt;&lt;nonDroppingParticle&gt;van&lt;/nonDroppingParticle&gt;&lt;firstName&gt;Gino&lt;/firstName&gt;&lt;/author&gt;&lt;author&gt;&lt;lastName&gt;Houslay&lt;/lastName&gt;&lt;firstName&gt;Miles&lt;/firstName&gt;&lt;middleNames&gt;D&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[8,9,13]</w:t>
            </w:r>
            <w:r>
              <w:rPr>
                <w:rFonts w:ascii="Arial" w:hAnsi="Arial" w:cs="Arial"/>
                <w:sz w:val="20"/>
                <w:szCs w:val="20"/>
              </w:rPr>
              <w:fldChar w:fldCharType="end"/>
            </w:r>
          </w:p>
        </w:tc>
      </w:tr>
      <w:tr w:rsidR="003E2BFB" w:rsidRPr="00F26CC1" w14:paraId="44C2ABBE" w14:textId="77777777" w:rsidTr="006F740A">
        <w:tc>
          <w:tcPr>
            <w:tcW w:w="188" w:type="pct"/>
            <w:vAlign w:val="center"/>
          </w:tcPr>
          <w:p w14:paraId="1A0BD30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189</w:t>
            </w:r>
          </w:p>
        </w:tc>
        <w:tc>
          <w:tcPr>
            <w:tcW w:w="2657" w:type="pct"/>
            <w:vAlign w:val="center"/>
          </w:tcPr>
          <w:p w14:paraId="52AA5681" w14:textId="77777777" w:rsidR="003E2BFB" w:rsidRPr="00E14323" w:rsidRDefault="003E2BFB" w:rsidP="006F740A">
            <w:pPr>
              <w:rPr>
                <w:rFonts w:cs="Arial"/>
                <w:color w:val="000000"/>
                <w:sz w:val="20"/>
                <w:szCs w:val="20"/>
              </w:rPr>
            </w:pPr>
            <w:r w:rsidRPr="00E14323">
              <w:rPr>
                <w:rFonts w:cs="Arial"/>
                <w:color w:val="000000"/>
                <w:sz w:val="20"/>
                <w:szCs w:val="20"/>
              </w:rPr>
              <w:t>PDE4-cAMP-PKAc -&gt; pPDE4-cAMP + PKAc</w:t>
            </w:r>
          </w:p>
        </w:tc>
        <w:tc>
          <w:tcPr>
            <w:tcW w:w="681" w:type="pct"/>
            <w:vAlign w:val="center"/>
          </w:tcPr>
          <w:p w14:paraId="6BC572D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0.125 1/s</w:t>
            </w:r>
          </w:p>
        </w:tc>
        <w:tc>
          <w:tcPr>
            <w:tcW w:w="510" w:type="pct"/>
            <w:vAlign w:val="center"/>
          </w:tcPr>
          <w:p w14:paraId="10D3BC7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5F1B53D" w14:textId="41AB7E9F"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&lt;citation&gt;&lt;priority&gt;0&lt;/priority&gt;&lt;uuid&gt;9E07C145-FABF-4900-8DC4-C4E83DE5BCE0&lt;/uuid&gt;&lt;publications&gt;&lt;publication&gt;&lt;subtype&gt;400&lt;/subtype&gt;&lt;title&gt;Control of βAR- and N-methyl-D-aspartate (NMDA) Receptor-Dependent cAMP Dynamics in Hippocampal Neurons.&lt;/title&gt;&lt;url&gt;http://eutils.ncbi.nlm.nih.gov/entrez/eutils/elink.fcgi?dbfrom=pubmed&amp;amp;id=26901880&amp;amp;retmode=ref&amp;amp;cmd=prlinks&lt;/url&gt;&lt;volume&gt;12&lt;/volume&gt;&lt;publication_date&gt;99201602001200000000220000&lt;/publication_date&gt;&lt;uuid&gt;E0987670-6B7D-4796-A927-B3EADE9A3922&lt;/uuid&gt;&lt;type&gt;400&lt;/type&gt;&lt;accepted_date&gt;99201601051200000000222000&lt;/accepted_date&gt;&lt;number&gt;2&lt;/number&gt;&lt;submission_date&gt;99201410031200000000222000&lt;/submission_date&gt;&lt;doi&gt;10.1371/journal.pcbi.1004735&lt;/doi&gt;&lt;institution&gt;Molecular Neuroscience Department, Krasnow Institute, George Mason University, Fairfax, Virginia, United States of America.&lt;/institution&gt;&lt;startpage&gt;e1004735&lt;/startpage&gt;&lt;bundle&gt;&lt;publication&gt;&lt;title&gt;PLoS Computational Biology&lt;/title&gt;&lt;uuid&gt;13C4E468-D95B-48BC-87F4-D84F68B24F5A&lt;/uuid&gt;&lt;subtype&gt;-100&lt;/subtype&gt;&lt;type&gt;-100&lt;/type&gt;&lt;/publication&gt;&lt;/bundle&gt;&lt;authors&gt;&lt;author&gt;&lt;lastName&gt;Chay&lt;/lastName&gt;&lt;firstName&gt;Andrew&lt;/firstName&gt;&lt;/author&gt;&lt;author&gt;&lt;lastName&gt;Zamparo&lt;/lastName&gt;&lt;firstName&gt;Ilaria&lt;/firstName&gt;&lt;/author&gt;&lt;author&gt;&lt;lastName&gt;Koschinski&lt;/lastName&gt;&lt;firstName&gt;Andreas&lt;/firstName&gt;&lt;/author&gt;&lt;author&gt;&lt;lastName&gt;Zaccolo&lt;/lastName&gt;&lt;firstName&gt;Manuela&lt;/firstName&gt;&lt;/author&gt;&lt;author&gt;&lt;lastName&gt;Blackwell&lt;/lastName&gt;&lt;firstName&gt;Kim&lt;/firstName&gt;&lt;middleNames&gt;T&lt;/middleNames&gt;&lt;/author&gt;&lt;/authors&gt;&lt;/publication&gt;&lt;publication&gt;&lt;subtype&gt;400&lt;/subtype&gt;&lt;publisher&gt;John Wiley &amp;amp; Sons, Ltd (10.1111)&lt;/publisher&gt;&lt;title&gt;Long PDE4 cAMP specific phosphodiesterases are activated by protein kinase A-mediated phosphorylation of a single serine residue in Upstream Conserved Region 1 (UCR1).&lt;/title&gt;&lt;url&gt;http://doi.wiley.com/10.1038/sj.bjp.0704743&lt;/url&gt;&lt;volume&gt;136&lt;/volume&gt;&lt;publication_date&gt;99200206001200000000220000&lt;/publication_date&gt;&lt;uuid&gt;51C85133-7348-4AF9-952B-AD6DA0ACEFE3&lt;/uuid&gt;&lt;type&gt;400&lt;/type&gt;&lt;number&gt;3&lt;/number&gt;&lt;doi&gt;10.1038/sj.bjp.0704743&lt;/doi&gt;&lt;institution&gt;Molecular Pharmacology Group, Division of Biochemistry &amp;amp; Molecular Biology, Davidson &amp;amp; Wolfson Buildings, Institute of Biomedical &amp;amp; Life Sciences, University of Glasgow, Glasgow G12 8QQ, Scotland, UK.&lt;/institution&gt;&lt;startpage&gt;421&lt;/startpage&gt;&lt;endpage&gt;433&lt;/endpage&gt;&lt;bundle&gt;&lt;publication&gt;&lt;title&gt;British journal of pharmacology&lt;/title&gt;&lt;uuid&gt;44BF994B-672F-488A-94F1-A8C0CCD6F785&lt;/uuid&gt;&lt;subtype&gt;-100&lt;/subtype&gt;&lt;type&gt;-100&lt;/type&gt;&lt;/publication&gt;&lt;/bundle&gt;&lt;authors&gt;&lt;author&gt;&lt;lastName&gt;MacKenzie&lt;/lastName&gt;&lt;firstName&gt;Simon&lt;/firstName&gt;&lt;middleNames&gt;J&lt;/middleNames&gt;&lt;/author&gt;&lt;author&gt;&lt;lastName&gt;Baillie&lt;/lastName&gt;&lt;firstName&gt;George&lt;/firstName&gt;&lt;middleNames&gt;S&lt;/middleNames&gt;&lt;/author&gt;&lt;author&gt;&lt;lastName&gt;McPhee&lt;/lastName&gt;&lt;firstName&gt;Ian&lt;/firstName&gt;&lt;/author&gt;&lt;author&gt;&lt;lastName&gt;MacKenzie&lt;/lastName&gt;&lt;firstName&gt;Carolynn&lt;/firstName&gt;&lt;/author&gt;&lt;author&gt;&lt;lastName&gt;Seamons&lt;/lastName&gt;&lt;firstName&gt;Rachael&lt;/firstName&gt;&lt;/author&gt;&lt;author&gt;&lt;lastName&gt;McSorley&lt;/lastName&gt;&lt;firstName&gt;Theresa&lt;/firstName&gt;&lt;/author&gt;&lt;author&gt;&lt;lastName&gt;Millen&lt;/lastName&gt;&lt;firstName&gt;Jenni&lt;/firstName&gt;&lt;/author&gt;&lt;author&gt;&lt;lastName&gt;Beard&lt;/lastName&gt;&lt;firstName&gt;Matthew&lt;/firstName&gt;&lt;middleNames&gt;B&lt;/middleNames&gt;&lt;/author&gt;&lt;author&gt;&lt;lastName&gt;Heeke&lt;/lastName&gt;&lt;nonDroppingParticle&gt;van&lt;/nonDroppingParticle&gt;&lt;firstName&gt;Gino&lt;/firstName&gt;&lt;/author&gt;&lt;author&gt;&lt;lastName&gt;Houslay&lt;/lastName&gt;&lt;firstName&gt;Miles&lt;/firstName&gt;&lt;middleNames&gt;D&lt;/middleNames&gt;&lt;/author&gt;&lt;/authors&gt;&lt;/publication&gt;&lt;publication&gt;&lt;subtype&gt;400&lt;/subtype&gt;&lt;title&gt;β-adrenergic signaling broadly contributes to LTP induction.&lt;/title&gt;&lt;url&gt;http://eutils.ncbi.nlm.nih.gov/entrez/eutils/elink.fcgi?dbfrom=pubmed&amp;amp;id=28742159&amp;amp;retmode=ref&amp;amp;cmd=prlinks&lt;/url&gt;&lt;volume&gt;13&lt;/volume&gt;&lt;revision_date&gt;99201708071200000000222000&lt;/revision_date&gt;&lt;publication_date&gt;99201707001200000000220000&lt;/publication_date&gt;&lt;uuid&gt;EE42F3C9-A7A3-49A6-8FD6-D487626F2E40&lt;/uuid&gt;&lt;type&gt;400&lt;/type&gt;&lt;accepted_date&gt;99201706271200000000222000&lt;/accepted_date&gt;&lt;number&gt;7&lt;/number&gt;&lt;submission_date&gt;99201610071200000000222000&lt;/submission_date&gt;&lt;doi&gt;10.1371/journal.pcbi.1005657&lt;/doi&gt;&lt;institution&gt;The Krasnow Institute for Advanced Studies, George Mason University, Fairfax, Virginia, United States of America.&lt;/institution&gt;&lt;startpage&gt;e1005657&lt;/startpage&gt;&lt;bundle&gt;&lt;publication&gt;&lt;title&gt;PLoS Computational Biology&lt;/title&gt;&lt;uuid&gt;13C4E468-D95B-48BC-87F4-D84F68B24F5A&lt;/uuid&gt;&lt;subtype&gt;-100&lt;/subtype&gt;&lt;type&gt;-100&lt;/type&gt;&lt;/publication&gt;&lt;/bundle&gt;&lt;authors&gt;&lt;author&gt;&lt;lastName&gt;Jȩdrzejewska-Szmek&lt;/lastName&gt;&lt;firstName&gt;Joanna&lt;/firstName&gt;&lt;/author&gt;&lt;author&gt;&lt;lastName&gt;Luczak&lt;/lastName&gt;&lt;firstName&gt;Vincent&lt;/firstName&gt;&lt;/author&gt;&lt;author&gt;&lt;lastName&gt;Abel&lt;/lastName&gt;&lt;firstName&gt;Ted&lt;/firstName&gt;&lt;/author&gt;&lt;author&gt;&lt;lastName&gt;Blackwell&lt;/lastName&gt;&lt;firstName&gt;Kim&lt;/firstName&gt;&lt;middleNames&gt;T&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[8,9,13]</w:t>
            </w:r>
            <w:r>
              <w:rPr>
                <w:rFonts w:ascii="Arial" w:hAnsi="Arial" w:cs="Arial"/>
                <w:sz w:val="20"/>
                <w:szCs w:val="20"/>
              </w:rPr>
              <w:fldChar w:fldCharType="end"/>
            </w:r>
          </w:p>
        </w:tc>
      </w:tr>
      <w:tr w:rsidR="003E2BFB" w:rsidRPr="00F26CC1" w14:paraId="4938874B" w14:textId="77777777" w:rsidTr="006F740A">
        <w:tc>
          <w:tcPr>
            <w:tcW w:w="188" w:type="pct"/>
            <w:vAlign w:val="center"/>
          </w:tcPr>
          <w:p w14:paraId="7B4375E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190</w:t>
            </w:r>
          </w:p>
        </w:tc>
        <w:tc>
          <w:tcPr>
            <w:tcW w:w="2657" w:type="pct"/>
            <w:vAlign w:val="center"/>
          </w:tcPr>
          <w:p w14:paraId="660F35F9" w14:textId="77777777" w:rsidR="003E2BFB" w:rsidRPr="00E14323" w:rsidRDefault="003E2BFB" w:rsidP="006F740A">
            <w:pPr>
              <w:rPr>
                <w:rFonts w:cs="Arial"/>
                <w:color w:val="000000"/>
                <w:sz w:val="20"/>
                <w:szCs w:val="20"/>
              </w:rPr>
            </w:pPr>
            <w:r w:rsidRPr="00E14323">
              <w:rPr>
                <w:rFonts w:cs="Arial"/>
                <w:color w:val="000000"/>
                <w:sz w:val="20"/>
                <w:szCs w:val="20"/>
              </w:rPr>
              <w:t>R1(pS)R2(GRIP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681" w:type="pct"/>
            <w:vAlign w:val="center"/>
          </w:tcPr>
          <w:p w14:paraId="7096727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56B307DD"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D419D33" w14:textId="70617C1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&lt;citation&gt;&lt;priority&gt;0&lt;/priority&gt;&lt;uuid&gt;C5F52F87-ED74-459B-9861-AC0768F64B23&lt;/uuid&gt;&lt;publications&gt;&lt;publication&gt;&lt;subtype&gt;400&lt;/subtype&gt;&lt;title&gt;Subcellular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6F5C4A29" w14:textId="77777777" w:rsidTr="006F740A">
        <w:tc>
          <w:tcPr>
            <w:tcW w:w="188" w:type="pct"/>
            <w:vAlign w:val="center"/>
          </w:tcPr>
          <w:p w14:paraId="18AB12F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191</w:t>
            </w:r>
          </w:p>
        </w:tc>
        <w:tc>
          <w:tcPr>
            <w:tcW w:w="2657" w:type="pct"/>
            <w:vAlign w:val="center"/>
          </w:tcPr>
          <w:p w14:paraId="7602D1C9"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R1(pS)R2(pS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681" w:type="pct"/>
            <w:vAlign w:val="center"/>
          </w:tcPr>
          <w:p w14:paraId="6537003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0A10CD2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19AEBFE" w14:textId="2EF84ED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&lt;citation&gt;&lt;priority&gt;0&lt;/priority&gt;&lt;uuid&gt;F791A707-749C-40C7-BE17-D13024AFA325&lt;/uuid&gt;&lt;publications&gt;&lt;publication&gt;&lt;subtype&gt;400&lt;/subtype&gt;&lt;title&gt;Subcellular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5A713E3D" w14:textId="77777777" w:rsidTr="006F740A">
        <w:tc>
          <w:tcPr>
            <w:tcW w:w="188" w:type="pct"/>
            <w:vAlign w:val="center"/>
          </w:tcPr>
          <w:p w14:paraId="4295ED6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192</w:t>
            </w:r>
          </w:p>
        </w:tc>
        <w:tc>
          <w:tcPr>
            <w:tcW w:w="2657" w:type="pct"/>
            <w:vAlign w:val="center"/>
          </w:tcPr>
          <w:p w14:paraId="0CC1281E"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R1(pS-SAP)R2(pS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681" w:type="pct"/>
            <w:vAlign w:val="center"/>
          </w:tcPr>
          <w:p w14:paraId="692CB40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73027189"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3FCA998B" w14:textId="7329C75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&lt;citation&gt;&lt;priority&gt;0&lt;/priority&gt;&lt;uuid&gt;873F29B1-D3CD-44FD-81AB-F56B01D7A091&lt;/uuid&gt;&lt;publications&gt;&lt;publication&gt;&lt;subtype&gt;400&lt;/subtype&gt;&lt;title&gt;Subcellular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59C3714A" w14:textId="77777777" w:rsidTr="006F740A">
        <w:tc>
          <w:tcPr>
            <w:tcW w:w="188" w:type="pct"/>
            <w:vAlign w:val="center"/>
          </w:tcPr>
          <w:p w14:paraId="456D94B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193</w:t>
            </w:r>
          </w:p>
        </w:tc>
        <w:tc>
          <w:tcPr>
            <w:tcW w:w="2657" w:type="pct"/>
            <w:vAlign w:val="center"/>
          </w:tcPr>
          <w:p w14:paraId="17EEC8D6"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r w:rsidRPr="00E14323">
              <w:rPr>
                <w:rFonts w:cs="Arial"/>
                <w:color w:val="000000"/>
                <w:sz w:val="20"/>
                <w:szCs w:val="20"/>
              </w:rPr>
              <w:t xml:space="preserve"> -&gt; R1(pS)R2(pS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p>
        </w:tc>
        <w:tc>
          <w:tcPr>
            <w:tcW w:w="681" w:type="pct"/>
            <w:vAlign w:val="center"/>
          </w:tcPr>
          <w:p w14:paraId="3E9B6E7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6BEAACD1"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4F4ADFC" w14:textId="0323F073"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&lt;citation&gt;&lt;priority&gt;0&lt;/priority&gt;&lt;uuid&gt;12FFAAD5-4946-4E41-B29C-27148A7D6750&lt;/uuid&gt;&lt;publications&gt;&lt;publication&gt;&lt;subtype&gt;400&lt;/subtype&gt;&lt;title&gt;Subcellular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7405FD68" w14:textId="77777777" w:rsidTr="006F740A">
        <w:tc>
          <w:tcPr>
            <w:tcW w:w="188" w:type="pct"/>
            <w:vAlign w:val="center"/>
          </w:tcPr>
          <w:p w14:paraId="39DE0E6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194</w:t>
            </w:r>
          </w:p>
        </w:tc>
        <w:tc>
          <w:tcPr>
            <w:tcW w:w="2657" w:type="pct"/>
            <w:vAlign w:val="center"/>
          </w:tcPr>
          <w:p w14:paraId="16DC770B"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r w:rsidRPr="00E14323">
              <w:rPr>
                <w:rFonts w:cs="Arial"/>
                <w:color w:val="000000"/>
                <w:sz w:val="20"/>
                <w:szCs w:val="20"/>
              </w:rPr>
              <w:t xml:space="preserve"> -&gt; R1(pS-SAP)R2(pS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p>
        </w:tc>
        <w:tc>
          <w:tcPr>
            <w:tcW w:w="681" w:type="pct"/>
            <w:vAlign w:val="center"/>
          </w:tcPr>
          <w:p w14:paraId="22CF95B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10B0956F"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1617D04" w14:textId="04936FEC"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&lt;citation&gt;&lt;priority&gt;0&lt;/priority&gt;&lt;uuid&gt;71EEA432-780C-41CB-AC1D-CDFBBA880D60&lt;/uuid&gt;&lt;publications&gt;&lt;publication&gt;&lt;subtype&gt;400&lt;/subtype&gt;&lt;title&gt;Subcellular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58BCF37E" w14:textId="77777777" w:rsidTr="006F740A">
        <w:tc>
          <w:tcPr>
            <w:tcW w:w="188" w:type="pct"/>
            <w:vAlign w:val="center"/>
          </w:tcPr>
          <w:p w14:paraId="24D781C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195</w:t>
            </w:r>
          </w:p>
        </w:tc>
        <w:tc>
          <w:tcPr>
            <w:tcW w:w="2657" w:type="pct"/>
            <w:vAlign w:val="center"/>
          </w:tcPr>
          <w:p w14:paraId="7A99B66E"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r w:rsidRPr="00E14323">
              <w:rPr>
                <w:rFonts w:cs="Arial"/>
                <w:color w:val="000000"/>
                <w:sz w:val="20"/>
                <w:szCs w:val="20"/>
              </w:rPr>
              <w:t xml:space="preserve"> -&gt; R1(pS)R2(pS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p>
        </w:tc>
        <w:tc>
          <w:tcPr>
            <w:tcW w:w="681" w:type="pct"/>
            <w:vAlign w:val="center"/>
          </w:tcPr>
          <w:p w14:paraId="75F89AA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5D532E2C"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B1F3EE6" w14:textId="0100AE82"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&lt;citation&gt;&lt;priority&gt;0&lt;/priority&gt;&lt;uuid&gt;7978FC25-3321-4DB5-BC1D-F5FC8791C9AA&lt;/uuid&gt;&lt;publications&gt;&lt;publication&gt;&lt;subtype&gt;400&lt;/subtype&gt;&lt;title&gt;Subcellular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74249B07" w14:textId="77777777" w:rsidTr="006F740A">
        <w:tc>
          <w:tcPr>
            <w:tcW w:w="188" w:type="pct"/>
            <w:vAlign w:val="center"/>
          </w:tcPr>
          <w:p w14:paraId="63D5FED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196</w:t>
            </w:r>
          </w:p>
        </w:tc>
        <w:tc>
          <w:tcPr>
            <w:tcW w:w="2657" w:type="pct"/>
            <w:vAlign w:val="center"/>
          </w:tcPr>
          <w:p w14:paraId="239F592D"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r w:rsidRPr="00E14323">
              <w:rPr>
                <w:rFonts w:cs="Arial"/>
                <w:color w:val="000000"/>
                <w:sz w:val="20"/>
                <w:szCs w:val="20"/>
              </w:rPr>
              <w:t xml:space="preserve"> -&gt; R1(pS-SAP)R2(pS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p>
        </w:tc>
        <w:tc>
          <w:tcPr>
            <w:tcW w:w="681" w:type="pct"/>
            <w:vAlign w:val="center"/>
          </w:tcPr>
          <w:p w14:paraId="332CD49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59E54687"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BCF8B6C" w14:textId="1085B780"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&lt;citation&gt;&lt;priority&gt;0&lt;/priority&gt;&lt;uuid&gt;8515DA80-79BE-4E1C-87D4-C20538F4C426&lt;/uuid&gt;&lt;publications&gt;&lt;publication&gt;&lt;subtype&gt;400&lt;/subtype&gt;&lt;title&gt;Subcellular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31F8607F" w14:textId="77777777" w:rsidTr="006F740A">
        <w:tc>
          <w:tcPr>
            <w:tcW w:w="188" w:type="pct"/>
            <w:vAlign w:val="center"/>
          </w:tcPr>
          <w:p w14:paraId="3B5C51D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197</w:t>
            </w:r>
          </w:p>
        </w:tc>
        <w:tc>
          <w:tcPr>
            <w:tcW w:w="2657" w:type="pct"/>
            <w:vAlign w:val="center"/>
          </w:tcPr>
          <w:p w14:paraId="5FBD1134"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681" w:type="pct"/>
            <w:vAlign w:val="center"/>
          </w:tcPr>
          <w:p w14:paraId="7349DF2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74024D7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7625234" w14:textId="0F027673"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&lt;citation&gt;&lt;priority&gt;0&lt;/priority&gt;&lt;uuid&gt;D6DF6ABE-6F23-44CC-B88F-355AB781201D&lt;/uuid&gt;&lt;publications&gt;&lt;publication&gt;&lt;subtype&gt;400&lt;/subtype&gt;&lt;title&gt;Subcellular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18D10B09" w14:textId="77777777" w:rsidTr="006F740A">
        <w:tc>
          <w:tcPr>
            <w:tcW w:w="188" w:type="pct"/>
            <w:vAlign w:val="center"/>
          </w:tcPr>
          <w:p w14:paraId="209AA62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198</w:t>
            </w:r>
          </w:p>
        </w:tc>
        <w:tc>
          <w:tcPr>
            <w:tcW w:w="2657" w:type="pct"/>
            <w:vAlign w:val="center"/>
          </w:tcPr>
          <w:p w14:paraId="67E5F578"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r w:rsidRPr="00E14323">
              <w:rPr>
                <w:rFonts w:cs="Arial"/>
                <w:color w:val="000000"/>
                <w:sz w:val="20"/>
                <w:szCs w:val="20"/>
              </w:rPr>
              <w:t xml:space="preserve"> -&gt; R1R2(pS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p>
        </w:tc>
        <w:tc>
          <w:tcPr>
            <w:tcW w:w="681" w:type="pct"/>
            <w:vAlign w:val="center"/>
          </w:tcPr>
          <w:p w14:paraId="7C06F6B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32341A42"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3E023FB" w14:textId="78DEB4F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&lt;citation&gt;&lt;priority&gt;0&lt;/priority&gt;&lt;uuid&gt;4AE8DFB2-7F50-4226-A9A9-7740DAC8AE57&lt;/uuid&gt;&lt;publications&gt;&lt;publication&gt;&lt;subtype&gt;400&lt;/subtype&gt;&lt;title&gt;Subcellular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37E8DEB3" w14:textId="77777777" w:rsidTr="006F740A">
        <w:tc>
          <w:tcPr>
            <w:tcW w:w="188" w:type="pct"/>
            <w:vAlign w:val="center"/>
          </w:tcPr>
          <w:p w14:paraId="26A10A4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199</w:t>
            </w:r>
          </w:p>
        </w:tc>
        <w:tc>
          <w:tcPr>
            <w:tcW w:w="2657" w:type="pct"/>
            <w:vAlign w:val="center"/>
          </w:tcPr>
          <w:p w14:paraId="0B12F2A6"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r w:rsidRPr="00E14323">
              <w:rPr>
                <w:rFonts w:cs="Arial"/>
                <w:color w:val="000000"/>
                <w:sz w:val="20"/>
                <w:szCs w:val="20"/>
              </w:rPr>
              <w:t xml:space="preserve"> -&gt; R1R2(pS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p>
        </w:tc>
        <w:tc>
          <w:tcPr>
            <w:tcW w:w="681" w:type="pct"/>
            <w:vAlign w:val="center"/>
          </w:tcPr>
          <w:p w14:paraId="70F3830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48F66A4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3057EB41" w14:textId="6F0DBA7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&lt;citation&gt;&lt;priority&gt;0&lt;/priority&gt;&lt;uuid&gt;EC0E6CF7-7CD0-4C09-A859-16011D3F3F64&lt;/uuid&gt;&lt;publications&gt;&lt;publication&gt;&lt;subtype&gt;400&lt;/subtype&gt;&lt;title&gt;Subcellular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7B63689C" w14:textId="77777777" w:rsidTr="006F740A">
        <w:tc>
          <w:tcPr>
            <w:tcW w:w="188" w:type="pct"/>
            <w:vAlign w:val="center"/>
          </w:tcPr>
          <w:p w14:paraId="7BB45AC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200</w:t>
            </w:r>
          </w:p>
        </w:tc>
        <w:tc>
          <w:tcPr>
            <w:tcW w:w="2657" w:type="pct"/>
            <w:vAlign w:val="center"/>
          </w:tcPr>
          <w:p w14:paraId="510C929C"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R1(pS)R2(GRIP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681" w:type="pct"/>
            <w:vAlign w:val="center"/>
          </w:tcPr>
          <w:p w14:paraId="6A615B9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34037F6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53C750F" w14:textId="3884B8AF"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&lt;citation&gt;&lt;priority&gt;0&lt;/priority&gt;&lt;uuid&gt;D8E786DF-1548-4174-9067-F27D75FE7315&lt;/uuid&gt;&lt;publications&gt;&lt;publication&gt;&lt;subtype&gt;400&lt;/subtype&gt;&lt;title&gt;Subcellular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0A3E6A71" w14:textId="77777777" w:rsidTr="006F740A">
        <w:tc>
          <w:tcPr>
            <w:tcW w:w="188" w:type="pct"/>
            <w:vAlign w:val="center"/>
          </w:tcPr>
          <w:p w14:paraId="2FB1104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w:t>
            </w:r>
          </w:p>
        </w:tc>
        <w:tc>
          <w:tcPr>
            <w:tcW w:w="2657" w:type="pct"/>
            <w:vAlign w:val="center"/>
          </w:tcPr>
          <w:p w14:paraId="36CB158B"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R1(pS-SAP)R2(GRIP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681" w:type="pct"/>
            <w:vAlign w:val="center"/>
          </w:tcPr>
          <w:p w14:paraId="2806387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11B1AF5D"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8A12CBE" w14:textId="3DC9F27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&lt;citation&gt;&lt;priority&gt;0&lt;/priority&gt;&lt;uuid&gt;AC83C76D-FB03-4AD2-B42A-91AB175F5DD6&lt;/uuid&gt;&lt;publications&gt;&lt;publication&gt;&lt;subtype&gt;400&lt;/subtype&gt;&lt;title&gt;Subcellular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4EA184AB" w14:textId="77777777" w:rsidTr="006F740A">
        <w:tc>
          <w:tcPr>
            <w:tcW w:w="188" w:type="pct"/>
            <w:vAlign w:val="center"/>
          </w:tcPr>
          <w:p w14:paraId="1786165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202</w:t>
            </w:r>
          </w:p>
        </w:tc>
        <w:tc>
          <w:tcPr>
            <w:tcW w:w="2657" w:type="pct"/>
            <w:vAlign w:val="center"/>
          </w:tcPr>
          <w:p w14:paraId="0E14D929" w14:textId="77777777" w:rsidR="003E2BFB" w:rsidRPr="00E14323" w:rsidRDefault="003E2BFB" w:rsidP="006F740A">
            <w:pPr>
              <w:rPr>
                <w:rFonts w:cs="Arial"/>
                <w:color w:val="000000"/>
                <w:sz w:val="20"/>
                <w:szCs w:val="20"/>
              </w:rPr>
            </w:pPr>
            <w:r w:rsidRPr="00E14323">
              <w:rPr>
                <w:rFonts w:cs="Arial"/>
                <w:color w:val="000000"/>
                <w:sz w:val="20"/>
                <w:szCs w:val="20"/>
              </w:rPr>
              <w:t>R1(pS)R2(GRIP-pS)-PP2B-CaMCa</w:t>
            </w:r>
            <w:r w:rsidRPr="00E14323">
              <w:rPr>
                <w:rFonts w:cs="Arial"/>
                <w:color w:val="000000"/>
                <w:sz w:val="20"/>
                <w:szCs w:val="20"/>
                <w:vertAlign w:val="subscript"/>
              </w:rPr>
              <w:t>4</w:t>
            </w:r>
            <w:r w:rsidRPr="00E14323">
              <w:rPr>
                <w:rFonts w:cs="Arial"/>
                <w:color w:val="000000"/>
                <w:sz w:val="20"/>
                <w:szCs w:val="20"/>
              </w:rPr>
              <w:t xml:space="preserve"> -&gt; R1R2(GRIP-pS) + PP2B-CaMCa</w:t>
            </w:r>
            <w:r w:rsidRPr="00E14323">
              <w:rPr>
                <w:rFonts w:cs="Arial"/>
                <w:color w:val="000000"/>
                <w:sz w:val="20"/>
                <w:szCs w:val="20"/>
                <w:vertAlign w:val="subscript"/>
              </w:rPr>
              <w:t>4</w:t>
            </w:r>
          </w:p>
        </w:tc>
        <w:tc>
          <w:tcPr>
            <w:tcW w:w="681" w:type="pct"/>
            <w:vAlign w:val="center"/>
          </w:tcPr>
          <w:p w14:paraId="50DBB88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184333EB"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52B712C" w14:textId="5696AA5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&lt;citation&gt;&lt;priority&gt;0&lt;/priority&gt;&lt;uuid&gt;128A691E-F3A4-48BF-8572-EFA30C4A5F46&lt;/uuid&gt;&lt;publications&gt;&lt;publication&gt;&lt;subtype&gt;400&lt;/subtype&gt;&lt;title&gt;Subcellular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189846C6" w14:textId="77777777" w:rsidTr="006F740A">
        <w:tc>
          <w:tcPr>
            <w:tcW w:w="188" w:type="pct"/>
            <w:vAlign w:val="center"/>
          </w:tcPr>
          <w:p w14:paraId="256B6C3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203</w:t>
            </w:r>
          </w:p>
        </w:tc>
        <w:tc>
          <w:tcPr>
            <w:tcW w:w="2657" w:type="pct"/>
            <w:vAlign w:val="center"/>
          </w:tcPr>
          <w:p w14:paraId="25242B04" w14:textId="77777777" w:rsidR="003E2BFB" w:rsidRPr="00E14323" w:rsidRDefault="003E2BFB" w:rsidP="006F740A">
            <w:pPr>
              <w:rPr>
                <w:rFonts w:cs="Arial"/>
                <w:color w:val="000000"/>
                <w:sz w:val="20"/>
                <w:szCs w:val="20"/>
              </w:rPr>
            </w:pPr>
            <w:r w:rsidRPr="00E14323">
              <w:rPr>
                <w:rFonts w:cs="Arial"/>
                <w:color w:val="000000"/>
                <w:sz w:val="20"/>
                <w:szCs w:val="20"/>
              </w:rPr>
              <w:t>R1(pS)R2(GRIP-pS-PICK1)-PP2B-CaMCa</w:t>
            </w:r>
            <w:r w:rsidRPr="00E14323">
              <w:rPr>
                <w:rFonts w:cs="Arial"/>
                <w:color w:val="000000"/>
                <w:sz w:val="20"/>
                <w:szCs w:val="20"/>
                <w:vertAlign w:val="subscript"/>
              </w:rPr>
              <w:t>4</w:t>
            </w:r>
            <w:r w:rsidRPr="00E14323">
              <w:rPr>
                <w:rFonts w:cs="Arial"/>
                <w:color w:val="000000"/>
                <w:sz w:val="20"/>
                <w:szCs w:val="20"/>
              </w:rPr>
              <w:t xml:space="preserve"> -&gt; R1R2(GRIP-pS-PICK1) + PP2B-CaMCa</w:t>
            </w:r>
            <w:r w:rsidRPr="00E14323">
              <w:rPr>
                <w:rFonts w:cs="Arial"/>
                <w:color w:val="000000"/>
                <w:sz w:val="20"/>
                <w:szCs w:val="20"/>
                <w:vertAlign w:val="subscript"/>
              </w:rPr>
              <w:t>4</w:t>
            </w:r>
          </w:p>
        </w:tc>
        <w:tc>
          <w:tcPr>
            <w:tcW w:w="681" w:type="pct"/>
            <w:vAlign w:val="center"/>
          </w:tcPr>
          <w:p w14:paraId="7792FD8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5D155CBD"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793B520" w14:textId="6FAF758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&lt;citation&gt;&lt;priority&gt;0&lt;/priority&gt;&lt;uuid&gt;317D5422-6050-4928-84DB-83E8299FD703&lt;/uuid&gt;&lt;publications&gt;&lt;publication&gt;&lt;subtype&gt;400&lt;/subtype&gt;&lt;title&gt;Subcellular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167F3889" w14:textId="77777777" w:rsidTr="006F740A">
        <w:tc>
          <w:tcPr>
            <w:tcW w:w="188" w:type="pct"/>
            <w:vAlign w:val="center"/>
          </w:tcPr>
          <w:p w14:paraId="24DFCB9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204</w:t>
            </w:r>
          </w:p>
        </w:tc>
        <w:tc>
          <w:tcPr>
            <w:tcW w:w="2657" w:type="pct"/>
            <w:vAlign w:val="center"/>
          </w:tcPr>
          <w:p w14:paraId="3892E38F"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)R2(GRIP-pS)-PP2B-CaMCa</w:t>
            </w:r>
            <w:r w:rsidRPr="00E14323">
              <w:rPr>
                <w:rFonts w:cs="Arial"/>
                <w:color w:val="000000"/>
                <w:sz w:val="20"/>
                <w:szCs w:val="20"/>
                <w:vertAlign w:val="subscript"/>
              </w:rPr>
              <w:t>4</w:t>
            </w:r>
            <w:r w:rsidRPr="00E14323">
              <w:rPr>
                <w:rFonts w:cs="Arial"/>
                <w:color w:val="000000"/>
                <w:sz w:val="20"/>
                <w:szCs w:val="20"/>
              </w:rPr>
              <w:t xml:space="preserve"> -&gt; R1(pS)R2(GRIP-pS) + PP2B-CaMCa</w:t>
            </w:r>
            <w:r w:rsidRPr="00E14323">
              <w:rPr>
                <w:rFonts w:cs="Arial"/>
                <w:color w:val="000000"/>
                <w:sz w:val="20"/>
                <w:szCs w:val="20"/>
                <w:vertAlign w:val="subscript"/>
              </w:rPr>
              <w:t>4</w:t>
            </w:r>
          </w:p>
        </w:tc>
        <w:tc>
          <w:tcPr>
            <w:tcW w:w="681" w:type="pct"/>
            <w:vAlign w:val="center"/>
          </w:tcPr>
          <w:p w14:paraId="7630AE2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4495F9C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89BA7BF" w14:textId="10029D1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&lt;citation&gt;&lt;priority&gt;0&lt;/priority&gt;&lt;uuid&gt;406F66CD-32FC-44E6-83BB-C42B72BF8B4B&lt;/uuid&gt;&lt;publications&gt;&lt;publication&gt;&lt;subtype&gt;400&lt;/subtype&gt;&lt;title&gt;Subcellular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00C61BC6" w14:textId="77777777" w:rsidTr="006F740A">
        <w:tc>
          <w:tcPr>
            <w:tcW w:w="188" w:type="pct"/>
            <w:vAlign w:val="center"/>
          </w:tcPr>
          <w:p w14:paraId="29A893B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205</w:t>
            </w:r>
          </w:p>
        </w:tc>
        <w:tc>
          <w:tcPr>
            <w:tcW w:w="2657" w:type="pct"/>
            <w:vAlign w:val="center"/>
          </w:tcPr>
          <w:p w14:paraId="4336E8C8"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-SAP)R2(GRIP-pS)-PP2B-CaMCa</w:t>
            </w:r>
            <w:r w:rsidRPr="00E14323">
              <w:rPr>
                <w:rFonts w:cs="Arial"/>
                <w:color w:val="000000"/>
                <w:sz w:val="20"/>
                <w:szCs w:val="20"/>
                <w:vertAlign w:val="subscript"/>
              </w:rPr>
              <w:t>4</w:t>
            </w:r>
            <w:r w:rsidRPr="00E14323">
              <w:rPr>
                <w:rFonts w:cs="Arial"/>
                <w:color w:val="000000"/>
                <w:sz w:val="20"/>
                <w:szCs w:val="20"/>
              </w:rPr>
              <w:t xml:space="preserve"> -&gt; R1(pS-SAP)R2(GRIP-pS) + PP2B-CaMCa</w:t>
            </w:r>
            <w:r w:rsidRPr="00E14323">
              <w:rPr>
                <w:rFonts w:cs="Arial"/>
                <w:color w:val="000000"/>
                <w:sz w:val="20"/>
                <w:szCs w:val="20"/>
                <w:vertAlign w:val="subscript"/>
              </w:rPr>
              <w:t>4</w:t>
            </w:r>
          </w:p>
        </w:tc>
        <w:tc>
          <w:tcPr>
            <w:tcW w:w="681" w:type="pct"/>
            <w:vAlign w:val="center"/>
          </w:tcPr>
          <w:p w14:paraId="2C8D27A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3E38350C"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D57EA59" w14:textId="5C23F0A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&lt;citation&gt;&lt;priority&gt;0&lt;/priority&gt;&lt;uuid&gt;A130EC0C-E846-4416-B344-9AD74D27B99B&lt;/uuid&gt;&lt;publications&gt;&lt;publication&gt;&lt;subtype&gt;400&lt;/subtype&gt;&lt;title&gt;Subcellular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202D2F63" w14:textId="77777777" w:rsidTr="006F740A">
        <w:tc>
          <w:tcPr>
            <w:tcW w:w="188" w:type="pct"/>
            <w:vAlign w:val="center"/>
          </w:tcPr>
          <w:p w14:paraId="4B241A5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206</w:t>
            </w:r>
          </w:p>
        </w:tc>
        <w:tc>
          <w:tcPr>
            <w:tcW w:w="2657" w:type="pct"/>
            <w:vAlign w:val="center"/>
          </w:tcPr>
          <w:p w14:paraId="4312C01D"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)R2(GRIP-pS-PICK1)-PP2B-CaMCa</w:t>
            </w:r>
            <w:r w:rsidRPr="00E14323">
              <w:rPr>
                <w:rFonts w:cs="Arial"/>
                <w:color w:val="000000"/>
                <w:sz w:val="20"/>
                <w:szCs w:val="20"/>
                <w:vertAlign w:val="subscript"/>
              </w:rPr>
              <w:t>4</w:t>
            </w:r>
            <w:r w:rsidRPr="00E14323">
              <w:rPr>
                <w:rFonts w:cs="Arial"/>
                <w:color w:val="000000"/>
                <w:sz w:val="20"/>
                <w:szCs w:val="20"/>
              </w:rPr>
              <w:t xml:space="preserve"> -&gt; R1(pS)R2(GRIP-pS-PICK1) + PP2B-CaMCa</w:t>
            </w:r>
            <w:r w:rsidRPr="00E14323">
              <w:rPr>
                <w:rFonts w:cs="Arial"/>
                <w:color w:val="000000"/>
                <w:sz w:val="20"/>
                <w:szCs w:val="20"/>
                <w:vertAlign w:val="subscript"/>
              </w:rPr>
              <w:t>4</w:t>
            </w:r>
          </w:p>
        </w:tc>
        <w:tc>
          <w:tcPr>
            <w:tcW w:w="681" w:type="pct"/>
            <w:vAlign w:val="center"/>
          </w:tcPr>
          <w:p w14:paraId="4160F54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3FAF3981"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03DDBFC" w14:textId="2AC236C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&lt;citation&gt;&lt;priority&gt;0&lt;/priority&gt;&lt;uuid&gt;99ABB7FD-274E-42CB-90A7-34F3BCA0E9ED&lt;/uuid&gt;&lt;publications&gt;&lt;publication&gt;&lt;subtype&gt;400&lt;/subtype&gt;&lt;title&gt;Subcellular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1B0F1D5E" w14:textId="77777777" w:rsidTr="006F740A">
        <w:tc>
          <w:tcPr>
            <w:tcW w:w="188" w:type="pct"/>
            <w:vAlign w:val="center"/>
          </w:tcPr>
          <w:p w14:paraId="007F9E7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207</w:t>
            </w:r>
          </w:p>
        </w:tc>
        <w:tc>
          <w:tcPr>
            <w:tcW w:w="2657" w:type="pct"/>
            <w:vAlign w:val="center"/>
          </w:tcPr>
          <w:p w14:paraId="3AEF093B"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-SAP)R2(GRIP-pS-PICK1)-PP2B-CaMCa</w:t>
            </w:r>
            <w:r w:rsidRPr="00E14323">
              <w:rPr>
                <w:rFonts w:cs="Arial"/>
                <w:color w:val="000000"/>
                <w:sz w:val="20"/>
                <w:szCs w:val="20"/>
                <w:vertAlign w:val="subscript"/>
              </w:rPr>
              <w:t>4</w:t>
            </w:r>
            <w:r w:rsidRPr="00E14323">
              <w:rPr>
                <w:rFonts w:cs="Arial"/>
                <w:color w:val="000000"/>
                <w:sz w:val="20"/>
                <w:szCs w:val="20"/>
              </w:rPr>
              <w:t xml:space="preserve"> -&gt; R1(pS-SAP)R2(GRIP-pS-PICK1) + PP2B-CaMCa</w:t>
            </w:r>
            <w:r w:rsidRPr="00E14323">
              <w:rPr>
                <w:rFonts w:cs="Arial"/>
                <w:color w:val="000000"/>
                <w:sz w:val="20"/>
                <w:szCs w:val="20"/>
                <w:vertAlign w:val="subscript"/>
              </w:rPr>
              <w:t>4</w:t>
            </w:r>
          </w:p>
        </w:tc>
        <w:tc>
          <w:tcPr>
            <w:tcW w:w="681" w:type="pct"/>
            <w:vAlign w:val="center"/>
          </w:tcPr>
          <w:p w14:paraId="7F41F9A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 1/s</w:t>
            </w:r>
          </w:p>
        </w:tc>
        <w:tc>
          <w:tcPr>
            <w:tcW w:w="510" w:type="pct"/>
            <w:vAlign w:val="center"/>
          </w:tcPr>
          <w:p w14:paraId="211312C0"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3C30120" w14:textId="7ADC921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&lt;citation&gt;&lt;priority&gt;0&lt;/priority&gt;&lt;uuid&gt;0E549A0B-25FD-4976-919C-EDAFABD786D1&lt;/uuid&gt;&lt;publications&gt;&lt;publication&gt;&lt;subtype&gt;400&lt;/subtype&gt;&lt;title&gt;Subcellular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374A5D05" w14:textId="77777777" w:rsidTr="006F740A">
        <w:tc>
          <w:tcPr>
            <w:tcW w:w="188" w:type="pct"/>
            <w:vAlign w:val="center"/>
          </w:tcPr>
          <w:p w14:paraId="2DE652A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208</w:t>
            </w:r>
          </w:p>
        </w:tc>
        <w:tc>
          <w:tcPr>
            <w:tcW w:w="2657" w:type="pct"/>
            <w:vAlign w:val="center"/>
          </w:tcPr>
          <w:p w14:paraId="77FC95CB" w14:textId="77777777" w:rsidR="003E2BFB" w:rsidRPr="00E14323" w:rsidRDefault="003E2BFB" w:rsidP="006F740A">
            <w:pPr>
              <w:rPr>
                <w:rFonts w:cs="Arial"/>
                <w:color w:val="000000"/>
                <w:sz w:val="20"/>
                <w:szCs w:val="20"/>
              </w:rPr>
            </w:pPr>
            <w:r w:rsidRPr="00E14323">
              <w:rPr>
                <w:rFonts w:cs="Arial"/>
                <w:color w:val="000000"/>
                <w:sz w:val="20"/>
                <w:szCs w:val="20"/>
              </w:rPr>
              <w:t>R1R2(GRIP</w:t>
            </w:r>
            <w:r w:rsidRPr="00E14323">
              <w:rPr>
                <w:rFonts w:cs="Arial"/>
                <w:color w:val="000000"/>
                <w:sz w:val="20"/>
                <w:szCs w:val="20"/>
                <w:vertAlign w:val="subscript"/>
              </w:rPr>
              <w:t>2</w:t>
            </w:r>
            <w:r w:rsidRPr="00E14323">
              <w:rPr>
                <w:rFonts w:cs="Arial"/>
                <w:color w:val="000000"/>
                <w:sz w:val="20"/>
                <w:szCs w:val="20"/>
              </w:rPr>
              <w:t>)-PKAc -&gt; R1(pS)R2(GRIP</w:t>
            </w:r>
            <w:r w:rsidRPr="00E14323">
              <w:rPr>
                <w:rFonts w:cs="Arial"/>
                <w:color w:val="000000"/>
                <w:sz w:val="20"/>
                <w:szCs w:val="20"/>
                <w:vertAlign w:val="subscript"/>
              </w:rPr>
              <w:t>2</w:t>
            </w:r>
            <w:r w:rsidRPr="00E14323">
              <w:rPr>
                <w:rFonts w:cs="Arial"/>
                <w:color w:val="000000"/>
                <w:sz w:val="20"/>
                <w:szCs w:val="20"/>
              </w:rPr>
              <w:t>) + PKAc</w:t>
            </w:r>
          </w:p>
        </w:tc>
        <w:tc>
          <w:tcPr>
            <w:tcW w:w="681" w:type="pct"/>
            <w:vAlign w:val="center"/>
          </w:tcPr>
          <w:p w14:paraId="300B8C8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4619D8CD"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89F0331" w14:textId="2F9C2093"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&lt;citation&gt;&lt;priority&gt;0&lt;/priority&gt;&lt;uuid&gt;6B159566-02C2-4959-9C5F-317F250F7E28&lt;/uuid&gt;&lt;publications&gt;&lt;publication&gt;&lt;subtype&gt;400&lt;/subtype&gt;&lt;title&gt;Subcellular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20598A6D" w14:textId="77777777" w:rsidTr="006F740A">
        <w:tc>
          <w:tcPr>
            <w:tcW w:w="188" w:type="pct"/>
            <w:vAlign w:val="center"/>
          </w:tcPr>
          <w:p w14:paraId="3ADF6A1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209</w:t>
            </w:r>
          </w:p>
        </w:tc>
        <w:tc>
          <w:tcPr>
            <w:tcW w:w="2657" w:type="pct"/>
            <w:vAlign w:val="center"/>
          </w:tcPr>
          <w:p w14:paraId="27F52BE7"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)-PKAc -&gt; R1(pS)R2(pS</w:t>
            </w:r>
            <w:r w:rsidRPr="00E14323">
              <w:rPr>
                <w:rFonts w:cs="Arial"/>
                <w:color w:val="000000"/>
                <w:sz w:val="20"/>
                <w:szCs w:val="20"/>
                <w:vertAlign w:val="subscript"/>
              </w:rPr>
              <w:t>2</w:t>
            </w:r>
            <w:r w:rsidRPr="00E14323">
              <w:rPr>
                <w:rFonts w:cs="Arial"/>
                <w:color w:val="000000"/>
                <w:sz w:val="20"/>
                <w:szCs w:val="20"/>
              </w:rPr>
              <w:t>) + PKAc</w:t>
            </w:r>
          </w:p>
        </w:tc>
        <w:tc>
          <w:tcPr>
            <w:tcW w:w="681" w:type="pct"/>
            <w:vAlign w:val="center"/>
          </w:tcPr>
          <w:p w14:paraId="03A1FDF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78986CF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A98BB63" w14:textId="0676420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&lt;citation&gt;&lt;priority&gt;0&lt;/priority&gt;&lt;uuid&gt;35969093-D13C-4328-9CF7-860D63271BD8&lt;/uuid&gt;&lt;publications&gt;&lt;publication&gt;&lt;subtype&gt;400&lt;/subtype&gt;&lt;title&gt;Subcellular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0894C05B" w14:textId="77777777" w:rsidTr="006F740A">
        <w:tc>
          <w:tcPr>
            <w:tcW w:w="188" w:type="pct"/>
            <w:vAlign w:val="center"/>
          </w:tcPr>
          <w:p w14:paraId="262039B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210</w:t>
            </w:r>
          </w:p>
        </w:tc>
        <w:tc>
          <w:tcPr>
            <w:tcW w:w="2657" w:type="pct"/>
            <w:vAlign w:val="center"/>
          </w:tcPr>
          <w:p w14:paraId="3D51D05B"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-PICK1)-PKAc -&gt; R1(pS)R2(pS</w:t>
            </w:r>
            <w:r w:rsidRPr="00E14323">
              <w:rPr>
                <w:rFonts w:cs="Arial"/>
                <w:color w:val="000000"/>
                <w:sz w:val="20"/>
                <w:szCs w:val="20"/>
                <w:vertAlign w:val="subscript"/>
              </w:rPr>
              <w:t>2</w:t>
            </w:r>
            <w:r w:rsidRPr="00E14323">
              <w:rPr>
                <w:rFonts w:cs="Arial"/>
                <w:color w:val="000000"/>
                <w:sz w:val="20"/>
                <w:szCs w:val="20"/>
              </w:rPr>
              <w:t>-PICK1) + PKAc</w:t>
            </w:r>
          </w:p>
        </w:tc>
        <w:tc>
          <w:tcPr>
            <w:tcW w:w="681" w:type="pct"/>
            <w:vAlign w:val="center"/>
          </w:tcPr>
          <w:p w14:paraId="06B30E7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1E3F0283"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2502B29" w14:textId="3D990F1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&lt;citation&gt;&lt;priority&gt;0&lt;/priority&gt;&lt;uuid&gt;4E4F86E0-22D0-4B37-BAB1-825D17921A52&lt;/uuid&gt;&lt;publications&gt;&lt;publication&gt;&lt;subtype&gt;400&lt;/subtype&gt;&lt;title&gt;Subcellular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6D0439DE" w14:textId="77777777" w:rsidTr="006F740A">
        <w:tc>
          <w:tcPr>
            <w:tcW w:w="188" w:type="pct"/>
            <w:vAlign w:val="center"/>
          </w:tcPr>
          <w:p w14:paraId="4DA40B4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211</w:t>
            </w:r>
          </w:p>
        </w:tc>
        <w:tc>
          <w:tcPr>
            <w:tcW w:w="2657" w:type="pct"/>
            <w:vAlign w:val="center"/>
          </w:tcPr>
          <w:p w14:paraId="29522AD8" w14:textId="77777777" w:rsidR="003E2BFB" w:rsidRPr="00E14323" w:rsidRDefault="003E2BFB" w:rsidP="006F740A">
            <w:pPr>
              <w:rPr>
                <w:rFonts w:cs="Arial"/>
                <w:color w:val="000000"/>
                <w:sz w:val="20"/>
                <w:szCs w:val="20"/>
              </w:rPr>
            </w:pPr>
            <w:r w:rsidRPr="00E14323">
              <w:rPr>
                <w:rFonts w:cs="Arial"/>
                <w:color w:val="000000"/>
                <w:sz w:val="20"/>
                <w:szCs w:val="20"/>
              </w:rPr>
              <w:t>R1R2(pS</w:t>
            </w:r>
            <w:r w:rsidRPr="00E14323">
              <w:rPr>
                <w:rFonts w:cs="Arial"/>
                <w:color w:val="000000"/>
                <w:sz w:val="20"/>
                <w:szCs w:val="20"/>
                <w:vertAlign w:val="subscript"/>
              </w:rPr>
              <w:t>2</w:t>
            </w:r>
            <w:r w:rsidRPr="00E14323">
              <w:rPr>
                <w:rFonts w:cs="Arial"/>
                <w:color w:val="000000"/>
                <w:sz w:val="20"/>
                <w:szCs w:val="20"/>
              </w:rPr>
              <w:t>-PICK1-PICK1)-PKAc -&gt; R1(pS)R2(pS</w:t>
            </w:r>
            <w:r w:rsidRPr="00E14323">
              <w:rPr>
                <w:rFonts w:cs="Arial"/>
                <w:color w:val="000000"/>
                <w:sz w:val="20"/>
                <w:szCs w:val="20"/>
                <w:vertAlign w:val="subscript"/>
              </w:rPr>
              <w:t>2</w:t>
            </w:r>
            <w:r w:rsidRPr="00E14323">
              <w:rPr>
                <w:rFonts w:cs="Arial"/>
                <w:color w:val="000000"/>
                <w:sz w:val="20"/>
                <w:szCs w:val="20"/>
              </w:rPr>
              <w:t>-PICK1-PICK1) + PKAc</w:t>
            </w:r>
          </w:p>
        </w:tc>
        <w:tc>
          <w:tcPr>
            <w:tcW w:w="681" w:type="pct"/>
            <w:vAlign w:val="center"/>
          </w:tcPr>
          <w:p w14:paraId="504257D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1C30B5DD"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3BDA233" w14:textId="3BD8A42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&lt;citation&gt;&lt;priority&gt;0&lt;/priority&gt;&lt;uuid&gt;30B8B59D-4FEA-42BC-914D-E985AE2E99A2&lt;/uuid&gt;&lt;publications&gt;&lt;publication&gt;&lt;subtype&gt;400&lt;/subtype&gt;&lt;title&gt;Subcellular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028561EF" w14:textId="77777777" w:rsidTr="006F740A">
        <w:tc>
          <w:tcPr>
            <w:tcW w:w="188" w:type="pct"/>
            <w:vAlign w:val="center"/>
          </w:tcPr>
          <w:p w14:paraId="562CF47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212</w:t>
            </w:r>
          </w:p>
        </w:tc>
        <w:tc>
          <w:tcPr>
            <w:tcW w:w="2657" w:type="pct"/>
            <w:vAlign w:val="center"/>
          </w:tcPr>
          <w:p w14:paraId="15AAFB42"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)-PKAc -&gt;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 + PKAc</w:t>
            </w:r>
          </w:p>
        </w:tc>
        <w:tc>
          <w:tcPr>
            <w:tcW w:w="681" w:type="pct"/>
            <w:vAlign w:val="center"/>
          </w:tcPr>
          <w:p w14:paraId="5B75C2C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4FBE482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1E2BD4F" w14:textId="730914AB"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&lt;citation&gt;&lt;priority&gt;0&lt;/priority&gt;&lt;uuid&gt;8412AFE7-51D5-4941-ABA5-7B2EFE4311F2&lt;/uuid&gt;&lt;publications&gt;&lt;publication&gt;&lt;subtype&gt;400&lt;/subtype&gt;&lt;title&gt;Subcellular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11559E92" w14:textId="77777777" w:rsidTr="006F740A">
        <w:tc>
          <w:tcPr>
            <w:tcW w:w="188" w:type="pct"/>
            <w:vAlign w:val="center"/>
          </w:tcPr>
          <w:p w14:paraId="520AC65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213</w:t>
            </w:r>
          </w:p>
        </w:tc>
        <w:tc>
          <w:tcPr>
            <w:tcW w:w="2657" w:type="pct"/>
            <w:vAlign w:val="center"/>
          </w:tcPr>
          <w:p w14:paraId="02670FFC" w14:textId="77777777" w:rsidR="003E2BFB" w:rsidRPr="00E14323" w:rsidRDefault="003E2BFB" w:rsidP="006F740A">
            <w:pPr>
              <w:rPr>
                <w:rFonts w:cs="Arial"/>
                <w:color w:val="000000"/>
                <w:sz w:val="20"/>
                <w:szCs w:val="20"/>
              </w:rPr>
            </w:pPr>
            <w:r w:rsidRPr="00E14323">
              <w:rPr>
                <w:rFonts w:cs="Arial"/>
                <w:color w:val="000000"/>
                <w:sz w:val="20"/>
                <w:szCs w:val="20"/>
              </w:rPr>
              <w:t>R1(pS-SAP)R2(pS</w:t>
            </w:r>
            <w:r w:rsidRPr="00E14323">
              <w:rPr>
                <w:rFonts w:cs="Arial"/>
                <w:color w:val="000000"/>
                <w:sz w:val="20"/>
                <w:szCs w:val="20"/>
                <w:vertAlign w:val="subscript"/>
              </w:rPr>
              <w:t>2</w:t>
            </w:r>
            <w:r w:rsidRPr="00E14323">
              <w:rPr>
                <w:rFonts w:cs="Arial"/>
                <w:color w:val="000000"/>
                <w:sz w:val="20"/>
                <w:szCs w:val="20"/>
              </w:rPr>
              <w:t>)-PKAc -&gt;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 + PKAc</w:t>
            </w:r>
          </w:p>
        </w:tc>
        <w:tc>
          <w:tcPr>
            <w:tcW w:w="681" w:type="pct"/>
            <w:vAlign w:val="center"/>
          </w:tcPr>
          <w:p w14:paraId="46DCF90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26499FF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18B8AB8" w14:textId="5EB895EF"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&lt;citation&gt;&lt;priority&gt;0&lt;/priority&gt;&lt;uuid&gt;63FA71A0-E51F-4C38-BD73-54BBC61E9373&lt;/uuid&gt;&lt;publications&gt;&lt;publication&gt;&lt;subtype&gt;400&lt;/subtype&gt;&lt;title&gt;Subcellular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2B9C8AFD" w14:textId="77777777" w:rsidTr="006F740A">
        <w:tc>
          <w:tcPr>
            <w:tcW w:w="188" w:type="pct"/>
            <w:vAlign w:val="center"/>
          </w:tcPr>
          <w:p w14:paraId="1CB105E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214</w:t>
            </w:r>
          </w:p>
        </w:tc>
        <w:tc>
          <w:tcPr>
            <w:tcW w:w="2657" w:type="pct"/>
            <w:vAlign w:val="center"/>
          </w:tcPr>
          <w:p w14:paraId="4E3C57F8"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-PICK1)-PKAc -&gt;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 + PKAc</w:t>
            </w:r>
          </w:p>
        </w:tc>
        <w:tc>
          <w:tcPr>
            <w:tcW w:w="681" w:type="pct"/>
            <w:vAlign w:val="center"/>
          </w:tcPr>
          <w:p w14:paraId="7C0791E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4974DF00"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39BD08E" w14:textId="15C5EA37"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&lt;citation&gt;&lt;priority&gt;0&lt;/priority&gt;&lt;uuid&gt;11BA2497-8A9B-47AA-9CF1-F5067B3846AE&lt;/uuid&gt;&lt;publications&gt;&lt;publication&gt;&lt;subtype&gt;400&lt;/subtype&gt;&lt;title&gt;Subcellular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2354DCA8" w14:textId="77777777" w:rsidTr="006F740A">
        <w:tc>
          <w:tcPr>
            <w:tcW w:w="188" w:type="pct"/>
            <w:vAlign w:val="center"/>
          </w:tcPr>
          <w:p w14:paraId="2F8CD69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215</w:t>
            </w:r>
          </w:p>
        </w:tc>
        <w:tc>
          <w:tcPr>
            <w:tcW w:w="2657" w:type="pct"/>
            <w:vAlign w:val="center"/>
          </w:tcPr>
          <w:p w14:paraId="4912228C" w14:textId="77777777" w:rsidR="003E2BFB" w:rsidRPr="00E14323" w:rsidRDefault="003E2BFB" w:rsidP="006F740A">
            <w:pPr>
              <w:rPr>
                <w:rFonts w:cs="Arial"/>
                <w:color w:val="000000"/>
                <w:sz w:val="20"/>
                <w:szCs w:val="20"/>
              </w:rPr>
            </w:pPr>
            <w:r w:rsidRPr="00E14323">
              <w:rPr>
                <w:rFonts w:cs="Arial"/>
                <w:color w:val="000000"/>
                <w:sz w:val="20"/>
                <w:szCs w:val="20"/>
              </w:rPr>
              <w:t>R1(pS-SAP)R2(pS</w:t>
            </w:r>
            <w:r w:rsidRPr="00E14323">
              <w:rPr>
                <w:rFonts w:cs="Arial"/>
                <w:color w:val="000000"/>
                <w:sz w:val="20"/>
                <w:szCs w:val="20"/>
                <w:vertAlign w:val="subscript"/>
              </w:rPr>
              <w:t>2</w:t>
            </w:r>
            <w:r w:rsidRPr="00E14323">
              <w:rPr>
                <w:rFonts w:cs="Arial"/>
                <w:color w:val="000000"/>
                <w:sz w:val="20"/>
                <w:szCs w:val="20"/>
              </w:rPr>
              <w:t>-PICK1)-PKAc -&gt;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 + PKAc</w:t>
            </w:r>
          </w:p>
        </w:tc>
        <w:tc>
          <w:tcPr>
            <w:tcW w:w="681" w:type="pct"/>
            <w:vAlign w:val="center"/>
          </w:tcPr>
          <w:p w14:paraId="57C422B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1A746F65"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FE22FE8" w14:textId="3BE9330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&lt;citation&gt;&lt;priority&gt;0&lt;/priority&gt;&lt;uuid&gt;D47D689B-7FC8-433F-981F-13904B36C7F8&lt;/uuid&gt;&lt;publications&gt;&lt;publication&gt;&lt;subtype&gt;400&lt;/subtype&gt;&lt;title&gt;Subcellular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7E349E02" w14:textId="77777777" w:rsidTr="006F740A">
        <w:tc>
          <w:tcPr>
            <w:tcW w:w="188" w:type="pct"/>
            <w:vAlign w:val="center"/>
          </w:tcPr>
          <w:p w14:paraId="09A1D8C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216</w:t>
            </w:r>
          </w:p>
        </w:tc>
        <w:tc>
          <w:tcPr>
            <w:tcW w:w="2657" w:type="pct"/>
            <w:vAlign w:val="center"/>
          </w:tcPr>
          <w:p w14:paraId="2106D3B1"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-PICK1-PICK1)-PKAc -&gt;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 + PKAc</w:t>
            </w:r>
          </w:p>
        </w:tc>
        <w:tc>
          <w:tcPr>
            <w:tcW w:w="681" w:type="pct"/>
            <w:vAlign w:val="center"/>
          </w:tcPr>
          <w:p w14:paraId="1DF3EF0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32252B65"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6FE8B58" w14:textId="74DBF227"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&lt;citation&gt;&lt;priority&gt;0&lt;/priority&gt;&lt;uuid&gt;6740E089-6C9B-4EA6-AAA9-9EDC5E53C46F&lt;/uuid&gt;&lt;publications&gt;&lt;publication&gt;&lt;subtype&gt;400&lt;/subtype&gt;&lt;title&gt;Subcellular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4C3BB77C" w14:textId="77777777" w:rsidTr="006F740A">
        <w:tc>
          <w:tcPr>
            <w:tcW w:w="188" w:type="pct"/>
            <w:vAlign w:val="center"/>
          </w:tcPr>
          <w:p w14:paraId="439EBA46" w14:textId="77777777" w:rsidR="003E2BFB" w:rsidRPr="00D40A04" w:rsidRDefault="003E2BFB" w:rsidP="006F740A">
            <w:pPr>
              <w:jc w:val="center"/>
              <w:rPr>
                <w:rFonts w:ascii="Arial" w:eastAsia="Yu Gothic" w:hAnsi="Arial" w:cs="Arial"/>
                <w:color w:val="000000" w:themeColor="text1"/>
                <w:sz w:val="20"/>
                <w:szCs w:val="20"/>
              </w:rPr>
            </w:pPr>
            <w:r w:rsidRPr="00F26CC1">
              <w:rPr>
                <w:rFonts w:ascii="Arial" w:eastAsia="Yu Gothic" w:hAnsi="Arial" w:cs="Arial"/>
                <w:color w:val="000000"/>
                <w:sz w:val="20"/>
                <w:szCs w:val="20"/>
              </w:rPr>
              <w:t>217</w:t>
            </w:r>
          </w:p>
        </w:tc>
        <w:tc>
          <w:tcPr>
            <w:tcW w:w="2657" w:type="pct"/>
            <w:vAlign w:val="center"/>
          </w:tcPr>
          <w:p w14:paraId="3B5CD989" w14:textId="77777777" w:rsidR="003E2BFB" w:rsidRPr="00E14323" w:rsidRDefault="003E2BFB" w:rsidP="006F740A">
            <w:pPr>
              <w:rPr>
                <w:rFonts w:cs="Arial"/>
                <w:color w:val="000000"/>
                <w:sz w:val="20"/>
                <w:szCs w:val="20"/>
              </w:rPr>
            </w:pPr>
            <w:r w:rsidRPr="00E14323">
              <w:rPr>
                <w:rFonts w:cs="Arial"/>
                <w:color w:val="000000"/>
                <w:sz w:val="20"/>
                <w:szCs w:val="20"/>
              </w:rPr>
              <w:t>R1(pS-SAP)R2(pS</w:t>
            </w:r>
            <w:r w:rsidRPr="00E14323">
              <w:rPr>
                <w:rFonts w:cs="Arial"/>
                <w:color w:val="000000"/>
                <w:sz w:val="20"/>
                <w:szCs w:val="20"/>
                <w:vertAlign w:val="subscript"/>
              </w:rPr>
              <w:t>2</w:t>
            </w:r>
            <w:r w:rsidRPr="00E14323">
              <w:rPr>
                <w:rFonts w:cs="Arial"/>
                <w:color w:val="000000"/>
                <w:sz w:val="20"/>
                <w:szCs w:val="20"/>
              </w:rPr>
              <w:t>-PICK1-PICK1)-PKAc -&gt;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-PICK1-PICK1) + PKAc</w:t>
            </w:r>
          </w:p>
        </w:tc>
        <w:tc>
          <w:tcPr>
            <w:tcW w:w="681" w:type="pct"/>
            <w:vAlign w:val="center"/>
          </w:tcPr>
          <w:p w14:paraId="741228E5"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themeColor="text1"/>
                <w:sz w:val="20"/>
                <w:szCs w:val="20"/>
              </w:rPr>
              <w:t>6 1/s</w:t>
            </w:r>
          </w:p>
        </w:tc>
        <w:tc>
          <w:tcPr>
            <w:tcW w:w="510" w:type="pct"/>
            <w:vAlign w:val="center"/>
          </w:tcPr>
          <w:p w14:paraId="77B7C802" w14:textId="77777777" w:rsidR="003E2BFB" w:rsidRPr="00F26CC1" w:rsidRDefault="003E2BFB" w:rsidP="006F740A">
            <w:pPr>
              <w:jc w:val="center"/>
              <w:rPr>
                <w:rFonts w:ascii="Arial" w:eastAsia="Yu Gothic" w:hAnsi="Arial" w:cs="Arial"/>
                <w:color w:val="000000"/>
                <w:sz w:val="20"/>
                <w:szCs w:val="20"/>
              </w:rPr>
            </w:pPr>
            <w:r w:rsidRPr="00782070">
              <w:rPr>
                <w:rFonts w:ascii="Courier New" w:eastAsia="Yu Gothic" w:hAnsi="Courier New" w:cs="Courier New"/>
                <w:color w:val="000000"/>
                <w:sz w:val="20"/>
                <w:szCs w:val="20"/>
              </w:rPr>
              <w:t>﻿</w:t>
            </w:r>
          </w:p>
        </w:tc>
        <w:tc>
          <w:tcPr>
            <w:tcW w:w="964" w:type="pct"/>
          </w:tcPr>
          <w:p w14:paraId="6080E771" w14:textId="4116A9BF"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&lt;citation&gt;&lt;priority&gt;0&lt;/priority&gt;&lt;uuid&gt;3F98888C-63D2-46A3-B055-BD22EA8BF882&lt;/uuid&gt;&lt;publications&gt;&lt;publication&gt;&lt;subtype&gt;400&lt;/subtype&gt;&lt;title&gt;Subcellular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5928E113" w14:textId="77777777" w:rsidTr="006F740A">
        <w:tc>
          <w:tcPr>
            <w:tcW w:w="188" w:type="pct"/>
            <w:vAlign w:val="center"/>
          </w:tcPr>
          <w:p w14:paraId="29FAFD4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218</w:t>
            </w:r>
          </w:p>
        </w:tc>
        <w:tc>
          <w:tcPr>
            <w:tcW w:w="2657" w:type="pct"/>
            <w:vAlign w:val="center"/>
          </w:tcPr>
          <w:p w14:paraId="1CD3F9A5" w14:textId="77777777" w:rsidR="003E2BFB" w:rsidRPr="00E14323" w:rsidRDefault="003E2BFB" w:rsidP="006F740A">
            <w:pPr>
              <w:rPr>
                <w:rFonts w:cs="Arial"/>
                <w:color w:val="000000"/>
                <w:sz w:val="20"/>
                <w:szCs w:val="20"/>
              </w:rPr>
            </w:pPr>
            <w:r w:rsidRPr="00E14323">
              <w:rPr>
                <w:rFonts w:cs="Arial"/>
                <w:color w:val="000000"/>
                <w:sz w:val="20"/>
                <w:szCs w:val="20"/>
              </w:rPr>
              <w:t>R1(pS)R2(GRIP</w:t>
            </w:r>
            <w:r w:rsidRPr="00E14323">
              <w:rPr>
                <w:rFonts w:cs="Arial"/>
                <w:color w:val="000000"/>
                <w:sz w:val="20"/>
                <w:szCs w:val="20"/>
                <w:vertAlign w:val="subscript"/>
              </w:rPr>
              <w:t>2</w:t>
            </w:r>
            <w:r w:rsidRPr="00E14323">
              <w:rPr>
                <w:rFonts w:cs="Arial"/>
                <w:color w:val="000000"/>
                <w:sz w:val="20"/>
                <w:szCs w:val="20"/>
              </w:rPr>
              <w:t>)-PKAc -&gt; 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 + PKAc</w:t>
            </w:r>
          </w:p>
        </w:tc>
        <w:tc>
          <w:tcPr>
            <w:tcW w:w="681" w:type="pct"/>
            <w:vAlign w:val="center"/>
          </w:tcPr>
          <w:p w14:paraId="0B1CE8C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6F1B498C"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4E17A99" w14:textId="761DEE36"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&lt;citation&gt;&lt;priority&gt;0&lt;/priority&gt;&lt;uuid&gt;4B3D9A2A-A37C-41A8-AAAF-90D48114C310&lt;/uuid&gt;&lt;publications&gt;&lt;publication&gt;&lt;subtype&gt;400&lt;/subtype&gt;&lt;title&gt;Subcellular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7DA5CFCA" w14:textId="77777777" w:rsidTr="006F740A">
        <w:tc>
          <w:tcPr>
            <w:tcW w:w="188" w:type="pct"/>
            <w:vAlign w:val="center"/>
          </w:tcPr>
          <w:p w14:paraId="104F772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219</w:t>
            </w:r>
          </w:p>
        </w:tc>
        <w:tc>
          <w:tcPr>
            <w:tcW w:w="2657" w:type="pct"/>
            <w:vAlign w:val="center"/>
          </w:tcPr>
          <w:p w14:paraId="539B30E4" w14:textId="77777777" w:rsidR="003E2BFB" w:rsidRPr="00E14323" w:rsidRDefault="003E2BFB" w:rsidP="006F740A">
            <w:pPr>
              <w:rPr>
                <w:rFonts w:cs="Arial"/>
                <w:color w:val="000000"/>
                <w:sz w:val="20"/>
                <w:szCs w:val="20"/>
              </w:rPr>
            </w:pPr>
            <w:r w:rsidRPr="00E14323">
              <w:rPr>
                <w:rFonts w:cs="Arial"/>
                <w:color w:val="000000"/>
                <w:sz w:val="20"/>
                <w:szCs w:val="20"/>
              </w:rPr>
              <w:t>R1(pS-SAP)R2(GRIP</w:t>
            </w:r>
            <w:r w:rsidRPr="00E14323">
              <w:rPr>
                <w:rFonts w:cs="Arial"/>
                <w:color w:val="000000"/>
                <w:sz w:val="20"/>
                <w:szCs w:val="20"/>
                <w:vertAlign w:val="subscript"/>
              </w:rPr>
              <w:t>2</w:t>
            </w:r>
            <w:r w:rsidRPr="00E14323">
              <w:rPr>
                <w:rFonts w:cs="Arial"/>
                <w:color w:val="000000"/>
                <w:sz w:val="20"/>
                <w:szCs w:val="20"/>
              </w:rPr>
              <w:t>)-PKAc -&gt; 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 + PKAc</w:t>
            </w:r>
          </w:p>
        </w:tc>
        <w:tc>
          <w:tcPr>
            <w:tcW w:w="681" w:type="pct"/>
            <w:vAlign w:val="center"/>
          </w:tcPr>
          <w:p w14:paraId="03AF823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7F23DE62"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E174459" w14:textId="183F43E5"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&lt;citation&gt;&lt;priority&gt;0&lt;/priority&gt;&lt;uuid&gt;C7B7F9CD-8055-456A-8E84-309266108D3A&lt;/uuid&gt;&lt;publications&gt;&lt;publication&gt;&lt;subtype&gt;400&lt;/subtype&gt;&lt;title&gt;Subcellular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1C7B9546" w14:textId="77777777" w:rsidTr="006F740A">
        <w:tc>
          <w:tcPr>
            <w:tcW w:w="188" w:type="pct"/>
            <w:vAlign w:val="center"/>
          </w:tcPr>
          <w:p w14:paraId="5D2160D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220</w:t>
            </w:r>
          </w:p>
        </w:tc>
        <w:tc>
          <w:tcPr>
            <w:tcW w:w="2657" w:type="pct"/>
            <w:vAlign w:val="center"/>
          </w:tcPr>
          <w:p w14:paraId="648CAD4F" w14:textId="77777777" w:rsidR="003E2BFB" w:rsidRPr="00E14323" w:rsidRDefault="003E2BFB" w:rsidP="006F740A">
            <w:pPr>
              <w:rPr>
                <w:rFonts w:cs="Arial"/>
                <w:color w:val="000000"/>
                <w:sz w:val="20"/>
                <w:szCs w:val="20"/>
              </w:rPr>
            </w:pPr>
            <w:r w:rsidRPr="00E14323">
              <w:rPr>
                <w:rFonts w:cs="Arial"/>
                <w:color w:val="000000"/>
                <w:sz w:val="20"/>
                <w:szCs w:val="20"/>
              </w:rPr>
              <w:t>R1R2(GRIP-pS)-PKAc -&gt; R1(pS)R2(GRIP-pS) + PKAc</w:t>
            </w:r>
          </w:p>
        </w:tc>
        <w:tc>
          <w:tcPr>
            <w:tcW w:w="681" w:type="pct"/>
            <w:vAlign w:val="center"/>
          </w:tcPr>
          <w:p w14:paraId="03E1990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00B94A0A"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F5A0B97" w14:textId="5D3F8033"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&lt;citation&gt;&lt;priority&gt;0&lt;/priority&gt;&lt;uuid&gt;FDEE832D-1396-42E0-8298-62555C377A91&lt;/uuid&gt;&lt;publications&gt;&lt;publication&gt;&lt;subtype&gt;400&lt;/subtype&gt;&lt;title&gt;Subcellular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0B2EC028" w14:textId="77777777" w:rsidTr="006F740A">
        <w:tc>
          <w:tcPr>
            <w:tcW w:w="188" w:type="pct"/>
            <w:vAlign w:val="center"/>
          </w:tcPr>
          <w:p w14:paraId="4C1A4F3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221</w:t>
            </w:r>
          </w:p>
        </w:tc>
        <w:tc>
          <w:tcPr>
            <w:tcW w:w="2657" w:type="pct"/>
            <w:vAlign w:val="center"/>
          </w:tcPr>
          <w:p w14:paraId="285D879C" w14:textId="77777777" w:rsidR="003E2BFB" w:rsidRPr="00E14323" w:rsidRDefault="003E2BFB" w:rsidP="006F740A">
            <w:pPr>
              <w:rPr>
                <w:rFonts w:cs="Arial"/>
                <w:color w:val="000000"/>
                <w:sz w:val="20"/>
                <w:szCs w:val="20"/>
              </w:rPr>
            </w:pPr>
            <w:r w:rsidRPr="00E14323">
              <w:rPr>
                <w:rFonts w:cs="Arial"/>
                <w:color w:val="000000"/>
                <w:sz w:val="20"/>
                <w:szCs w:val="20"/>
              </w:rPr>
              <w:t>R1R2(GRIP-pS-PICK1)-PKAc -&gt; R1(pS)R2(GRIP-pS-PICK1) + PKAc</w:t>
            </w:r>
          </w:p>
        </w:tc>
        <w:tc>
          <w:tcPr>
            <w:tcW w:w="681" w:type="pct"/>
            <w:vAlign w:val="center"/>
          </w:tcPr>
          <w:p w14:paraId="27283FF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4E2ACDD5"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B273BD2" w14:textId="6EA713E3"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&lt;citation&gt;&lt;priority&gt;0&lt;/priority&gt;&lt;uuid&gt;97C21DBC-1247-4AA6-BA6B-C0DA47B19CC5&lt;/uuid&gt;&lt;publications&gt;&lt;publication&gt;&lt;subtype&gt;400&lt;/subtype&gt;&lt;title&gt;Subcellular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2265F276" w14:textId="77777777" w:rsidTr="006F740A">
        <w:tc>
          <w:tcPr>
            <w:tcW w:w="188" w:type="pct"/>
            <w:vAlign w:val="center"/>
          </w:tcPr>
          <w:p w14:paraId="1B8E825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222</w:t>
            </w:r>
          </w:p>
        </w:tc>
        <w:tc>
          <w:tcPr>
            <w:tcW w:w="2657" w:type="pct"/>
            <w:vAlign w:val="center"/>
          </w:tcPr>
          <w:p w14:paraId="452B2C35" w14:textId="77777777" w:rsidR="003E2BFB" w:rsidRPr="00E14323" w:rsidRDefault="003E2BFB" w:rsidP="006F740A">
            <w:pPr>
              <w:rPr>
                <w:rFonts w:cs="Arial"/>
                <w:color w:val="000000"/>
                <w:sz w:val="20"/>
                <w:szCs w:val="20"/>
              </w:rPr>
            </w:pPr>
            <w:r w:rsidRPr="00E14323">
              <w:rPr>
                <w:rFonts w:cs="Arial"/>
                <w:color w:val="000000"/>
                <w:sz w:val="20"/>
                <w:szCs w:val="20"/>
              </w:rPr>
              <w:t>R1(pS)R2(GRIP-pS)-PKAc -&gt; R1(pS</w:t>
            </w:r>
            <w:r w:rsidRPr="00E14323">
              <w:rPr>
                <w:rFonts w:cs="Arial"/>
                <w:color w:val="000000"/>
                <w:sz w:val="20"/>
                <w:szCs w:val="20"/>
                <w:vertAlign w:val="subscript"/>
              </w:rPr>
              <w:t>2</w:t>
            </w:r>
            <w:r w:rsidRPr="00E14323">
              <w:rPr>
                <w:rFonts w:cs="Arial"/>
                <w:color w:val="000000"/>
                <w:sz w:val="20"/>
                <w:szCs w:val="20"/>
              </w:rPr>
              <w:t>)R2(GRIP-pS) + PKAc</w:t>
            </w:r>
          </w:p>
        </w:tc>
        <w:tc>
          <w:tcPr>
            <w:tcW w:w="681" w:type="pct"/>
            <w:vAlign w:val="center"/>
          </w:tcPr>
          <w:p w14:paraId="244BB69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07A951D9"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5B596C7" w14:textId="4283C3D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&lt;citation&gt;&lt;priority&gt;0&lt;/priority&gt;&lt;uuid&gt;2BFFA4CA-B1A1-4B33-AFDB-38579367DAD3&lt;/uuid&gt;&lt;publications&gt;&lt;publication&gt;&lt;subtype&gt;400&lt;/subtype&gt;&lt;title&gt;Subcellular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4C7912CE" w14:textId="77777777" w:rsidTr="006F740A">
        <w:tc>
          <w:tcPr>
            <w:tcW w:w="188" w:type="pct"/>
            <w:vAlign w:val="center"/>
          </w:tcPr>
          <w:p w14:paraId="3C136C1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223</w:t>
            </w:r>
          </w:p>
        </w:tc>
        <w:tc>
          <w:tcPr>
            <w:tcW w:w="2657" w:type="pct"/>
            <w:vAlign w:val="center"/>
          </w:tcPr>
          <w:p w14:paraId="502766CE" w14:textId="77777777" w:rsidR="003E2BFB" w:rsidRPr="00E14323" w:rsidRDefault="003E2BFB" w:rsidP="006F740A">
            <w:pPr>
              <w:rPr>
                <w:rFonts w:cs="Arial"/>
                <w:color w:val="000000"/>
                <w:sz w:val="20"/>
                <w:szCs w:val="20"/>
              </w:rPr>
            </w:pPr>
            <w:r w:rsidRPr="00E14323">
              <w:rPr>
                <w:rFonts w:cs="Arial"/>
                <w:color w:val="000000"/>
                <w:sz w:val="20"/>
                <w:szCs w:val="20"/>
              </w:rPr>
              <w:t>R1(pS-SAP)R2(GRIP-pS)-PKAc -&gt; R1(pS</w:t>
            </w:r>
            <w:r w:rsidRPr="00E14323">
              <w:rPr>
                <w:rFonts w:cs="Arial"/>
                <w:color w:val="000000"/>
                <w:sz w:val="20"/>
                <w:szCs w:val="20"/>
                <w:vertAlign w:val="subscript"/>
              </w:rPr>
              <w:t>2</w:t>
            </w:r>
            <w:r w:rsidRPr="00E14323">
              <w:rPr>
                <w:rFonts w:cs="Arial"/>
                <w:color w:val="000000"/>
                <w:sz w:val="20"/>
                <w:szCs w:val="20"/>
              </w:rPr>
              <w:t>-SAP)R2(GRIP-pS) + PKAc</w:t>
            </w:r>
          </w:p>
        </w:tc>
        <w:tc>
          <w:tcPr>
            <w:tcW w:w="681" w:type="pct"/>
            <w:vAlign w:val="center"/>
          </w:tcPr>
          <w:p w14:paraId="129FD79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191F4F4B"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131BEFE" w14:textId="3C5F6FB0"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&lt;citation&gt;&lt;priority&gt;0&lt;/priority&gt;&lt;uuid&gt;214AB7D1-EE10-402D-80FF-C59EE5DDDC8D&lt;/uuid&gt;&lt;publications&gt;&lt;publication&gt;&lt;subtype&gt;400&lt;/subtype&gt;&lt;title&gt;Subcellular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5C5292AA" w14:textId="77777777" w:rsidTr="006F740A">
        <w:tc>
          <w:tcPr>
            <w:tcW w:w="188" w:type="pct"/>
            <w:vAlign w:val="center"/>
          </w:tcPr>
          <w:p w14:paraId="5BD33E5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224</w:t>
            </w:r>
          </w:p>
        </w:tc>
        <w:tc>
          <w:tcPr>
            <w:tcW w:w="2657" w:type="pct"/>
            <w:vAlign w:val="center"/>
          </w:tcPr>
          <w:p w14:paraId="520B0005" w14:textId="77777777" w:rsidR="003E2BFB" w:rsidRPr="00E14323" w:rsidRDefault="003E2BFB" w:rsidP="006F740A">
            <w:pPr>
              <w:rPr>
                <w:rFonts w:cs="Arial"/>
                <w:color w:val="000000"/>
                <w:sz w:val="20"/>
                <w:szCs w:val="20"/>
              </w:rPr>
            </w:pPr>
            <w:r w:rsidRPr="00E14323">
              <w:rPr>
                <w:rFonts w:cs="Arial"/>
                <w:color w:val="000000"/>
                <w:sz w:val="20"/>
                <w:szCs w:val="20"/>
              </w:rPr>
              <w:t>R1(pS)R2(GRIP-pS-PICK1)-PKAc -&gt; R1(pS</w:t>
            </w:r>
            <w:r w:rsidRPr="00E14323">
              <w:rPr>
                <w:rFonts w:cs="Arial"/>
                <w:color w:val="000000"/>
                <w:sz w:val="20"/>
                <w:szCs w:val="20"/>
                <w:vertAlign w:val="subscript"/>
              </w:rPr>
              <w:t>2</w:t>
            </w:r>
            <w:r w:rsidRPr="00E14323">
              <w:rPr>
                <w:rFonts w:cs="Arial"/>
                <w:color w:val="000000"/>
                <w:sz w:val="20"/>
                <w:szCs w:val="20"/>
              </w:rPr>
              <w:t>)R2(GRIP-pS-PICK1) + PKAc</w:t>
            </w:r>
          </w:p>
        </w:tc>
        <w:tc>
          <w:tcPr>
            <w:tcW w:w="681" w:type="pct"/>
            <w:vAlign w:val="center"/>
          </w:tcPr>
          <w:p w14:paraId="0B0CA20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7EB18537"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B508D88" w14:textId="6DC6AD6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&lt;citation&gt;&lt;priority&gt;0&lt;/priority&gt;&lt;uuid&gt;1FF96A1C-9082-4C3E-9654-0BF8BDE2779E&lt;/uuid&gt;&lt;publications&gt;&lt;publication&gt;&lt;subtype&gt;400&lt;/subtype&gt;&lt;title&gt;Subcellular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426353C1" w14:textId="77777777" w:rsidTr="006F740A">
        <w:tc>
          <w:tcPr>
            <w:tcW w:w="188" w:type="pct"/>
            <w:vAlign w:val="center"/>
          </w:tcPr>
          <w:p w14:paraId="66D1722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225</w:t>
            </w:r>
          </w:p>
        </w:tc>
        <w:tc>
          <w:tcPr>
            <w:tcW w:w="2657" w:type="pct"/>
            <w:vAlign w:val="center"/>
          </w:tcPr>
          <w:p w14:paraId="0C1424D2" w14:textId="77777777" w:rsidR="003E2BFB" w:rsidRPr="00E14323" w:rsidRDefault="003E2BFB" w:rsidP="006F740A">
            <w:pPr>
              <w:rPr>
                <w:rFonts w:cs="Arial"/>
                <w:color w:val="000000"/>
                <w:sz w:val="20"/>
                <w:szCs w:val="20"/>
              </w:rPr>
            </w:pPr>
            <w:r w:rsidRPr="00E14323">
              <w:rPr>
                <w:rFonts w:cs="Arial"/>
                <w:color w:val="000000"/>
                <w:sz w:val="20"/>
                <w:szCs w:val="20"/>
              </w:rPr>
              <w:t>R1(pS-SAP)R2(GRIP-pS-PICK1)-PKAc -&gt; R1(pS</w:t>
            </w:r>
            <w:r w:rsidRPr="00E14323">
              <w:rPr>
                <w:rFonts w:cs="Arial"/>
                <w:color w:val="000000"/>
                <w:sz w:val="20"/>
                <w:szCs w:val="20"/>
                <w:vertAlign w:val="subscript"/>
              </w:rPr>
              <w:t>2</w:t>
            </w:r>
            <w:r w:rsidRPr="00E14323">
              <w:rPr>
                <w:rFonts w:cs="Arial"/>
                <w:color w:val="000000"/>
                <w:sz w:val="20"/>
                <w:szCs w:val="20"/>
              </w:rPr>
              <w:t>-SAP)R2(GRIP-pS-PICK1) + PKAc</w:t>
            </w:r>
          </w:p>
        </w:tc>
        <w:tc>
          <w:tcPr>
            <w:tcW w:w="681" w:type="pct"/>
            <w:vAlign w:val="center"/>
          </w:tcPr>
          <w:p w14:paraId="7BD5550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 1/s</w:t>
            </w:r>
          </w:p>
        </w:tc>
        <w:tc>
          <w:tcPr>
            <w:tcW w:w="510" w:type="pct"/>
            <w:vAlign w:val="center"/>
          </w:tcPr>
          <w:p w14:paraId="422C6F2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3DB0CADD" w14:textId="2A5B7153"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&lt;citation&gt;&lt;priority&gt;0&lt;/priority&gt;&lt;uuid&gt;7A5DFA22-AA49-4BBE-BDDA-F8DF4BFC9694&lt;/uuid&gt;&lt;publications&gt;&lt;publication&gt;&lt;subtype&gt;400&lt;/subtype&gt;&lt;title&gt;Subcellular location of PKA controls striatal plasticity: stochastic simulations in spiny dendrites.&lt;/title&gt;&lt;url&gt;http://eutils.ncbi.nlm.nih.gov/entrez/eutils/elink.fcgi?dbfrom=pubmed&amp;amp;id=22346744&amp;amp;retmode=ref&amp;amp;cmd=prlinks&lt;/url&gt;&lt;volume&gt;8&lt;/volume&gt;&lt;publication_date&gt;99201202001200000000220000&lt;/publication_date&gt;&lt;uuid&gt;0D083FEE-B8D5-44E9-BFEA-301A0BB06E79&lt;/uuid&gt;&lt;type&gt;400&lt;/type&gt;&lt;accepted_date&gt;99201112261200000000222000&lt;/accepted_date&gt;&lt;number&gt;2&lt;/number&gt;&lt;submission_date&gt;99201107241200000000222000&lt;/submission_date&gt;&lt;doi&gt;10.1371/journal.pcbi.1002383&lt;/doi&gt;&lt;institution&gt;The Krasnow Institute for Advanced Study, George Mason University, Fairfax, Virginia, United States of America.&lt;/institution&gt;&lt;startpage&gt;e1002383&lt;/startpage&gt;&lt;bundle&gt;&lt;publication&gt;&lt;title&gt;PLoS Computational Biology&lt;/title&gt;&lt;uuid&gt;13C4E468-D95B-48BC-87F4-D84F68B24F5A&lt;/uuid&gt;&lt;subtype&gt;-100&lt;/subtype&gt;&lt;type&gt;-100&lt;/type&gt;&lt;/publication&gt;&lt;/bundle&gt;&lt;authors&gt;&lt;author&gt;&lt;lastName&gt;Oliveira&lt;/lastName&gt;&lt;firstName&gt;Rodrigo&lt;/firstName&gt;&lt;middleNames&gt;F&lt;/middleNames&gt;&lt;/author&gt;&lt;author&gt;&lt;lastName&gt;Kim&lt;/lastName&gt;&lt;firstName&gt;MyungSook&lt;/firstName&gt;&lt;/author&gt;&lt;author&gt;&lt;lastName&gt;Blackwell&lt;/lastName&gt;&lt;firstName&gt;Kim&lt;/firstName&gt;&lt;middleNames&gt;T&lt;/middleNames&gt;&lt;/author&gt;&lt;/authors&gt;&lt;/publication&gt;&lt;publication&gt;&lt;subtype&gt;400&lt;/subtype&gt;&lt;title&gt;Molecular switches at the synapse emerge from receptor and kinase traffic.&lt;/title&gt;&lt;url&gt;http://eutils.ncbi.nlm.nih.gov/entrez/eutils/elink.fcgi?dbfrom=pubmed&amp;amp;id=16110334&amp;amp;retmode=ref&amp;amp;cmd=prlinks&lt;/url&gt;&lt;volume&gt;1&lt;/volume&gt;&lt;publication_date&gt;99200507001200000000220000&lt;/publication_date&gt;&lt;uuid&gt;96CB4E75-24F6-4613-AF50-434135704888&lt;/uuid&gt;&lt;type&gt;400&lt;/type&gt;&lt;accepted_date&gt;99200506241200000000222000&lt;/accepted_date&gt;&lt;number&gt;2&lt;/number&gt;&lt;submission_date&gt;99200504151200000000222000&lt;/submission_date&gt;&lt;doi&gt;10.1371/journal.pcbi.0010020&lt;/doi&gt;&lt;institution&gt;National Centre for Biological Sciences, Bangalore, India.&lt;/institution&gt;&lt;startpage&gt;137&lt;/startpage&gt;&lt;endpage&gt;154&lt;/endpage&gt;&lt;bundle&gt;&lt;publication&gt;&lt;title&gt;PLoS Computational Biology&lt;/title&gt;&lt;uuid&gt;13C4E468-D95B-48BC-87F4-D84F68B24F5A&lt;/uuid&gt;&lt;subtype&gt;-100&lt;/subtype&gt;&lt;type&gt;-100&lt;/type&gt;&lt;/publication&gt;&lt;/bundle&gt;&lt;authors&gt;&lt;author&gt;&lt;lastName&gt;Hayer&lt;/lastName&gt;&lt;firstName&gt;Arnold&lt;/firstName&gt;&lt;/author&gt;&lt;author&gt;&lt;lastName&gt;Bhalla&lt;/lastName&gt;&lt;firstName&gt;Upinder&lt;/firstName&gt;&lt;middleNames&gt;S&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[19,20]</w:t>
            </w:r>
            <w:r>
              <w:rPr>
                <w:rFonts w:ascii="Arial" w:hAnsi="Arial" w:cs="Arial"/>
                <w:sz w:val="20"/>
                <w:szCs w:val="20"/>
              </w:rPr>
              <w:fldChar w:fldCharType="end"/>
            </w:r>
          </w:p>
        </w:tc>
      </w:tr>
      <w:tr w:rsidR="003E2BFB" w:rsidRPr="00F26CC1" w14:paraId="5582C80F" w14:textId="77777777" w:rsidTr="006F740A">
        <w:tc>
          <w:tcPr>
            <w:tcW w:w="188" w:type="pct"/>
            <w:vAlign w:val="center"/>
          </w:tcPr>
          <w:p w14:paraId="7790FA4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226</w:t>
            </w:r>
          </w:p>
        </w:tc>
        <w:tc>
          <w:tcPr>
            <w:tcW w:w="2657" w:type="pct"/>
            <w:vAlign w:val="center"/>
          </w:tcPr>
          <w:p w14:paraId="0FDEC74C" w14:textId="77777777" w:rsidR="003E2BFB" w:rsidRPr="00E14323" w:rsidRDefault="003E2BFB" w:rsidP="006F740A">
            <w:pPr>
              <w:rPr>
                <w:rFonts w:cs="Arial"/>
                <w:color w:val="000000"/>
                <w:sz w:val="20"/>
                <w:szCs w:val="20"/>
              </w:rPr>
            </w:pPr>
            <w:r w:rsidRPr="00E14323">
              <w:rPr>
                <w:rFonts w:cs="Arial"/>
                <w:color w:val="000000"/>
                <w:sz w:val="20"/>
                <w:szCs w:val="20"/>
              </w:rPr>
              <w:t>R1R2(GRIP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 -&gt; R1R2(GRIP-pS)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70905CF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6D4C4075"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151ADBC" w14:textId="641C066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&lt;citation&gt;&lt;priority&gt;0&lt;/priority&gt;&lt;uuid&gt;B99F7322-FEF5-46D7-ABCB-039839A2C0EE&lt;/uuid&gt;&lt;publications&gt;&lt;publication&gt;&lt;subtype&gt;400&lt;/subtype&gt;&lt;publisher&gt;Nature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171F1318" w14:textId="77777777" w:rsidTr="006F740A">
        <w:tc>
          <w:tcPr>
            <w:tcW w:w="188" w:type="pct"/>
            <w:vAlign w:val="center"/>
          </w:tcPr>
          <w:p w14:paraId="1541BB3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227</w:t>
            </w:r>
          </w:p>
        </w:tc>
        <w:tc>
          <w:tcPr>
            <w:tcW w:w="2657" w:type="pct"/>
            <w:vAlign w:val="center"/>
          </w:tcPr>
          <w:p w14:paraId="15B83008" w14:textId="77777777" w:rsidR="003E2BFB" w:rsidRPr="00E14323" w:rsidRDefault="003E2BFB" w:rsidP="006F740A">
            <w:pPr>
              <w:rPr>
                <w:rFonts w:cs="Arial"/>
                <w:color w:val="000000"/>
                <w:sz w:val="20"/>
                <w:szCs w:val="20"/>
              </w:rPr>
            </w:pPr>
            <w:r w:rsidRPr="00E14323">
              <w:rPr>
                <w:rFonts w:cs="Arial"/>
                <w:color w:val="000000"/>
                <w:sz w:val="20"/>
                <w:szCs w:val="20"/>
              </w:rPr>
              <w:t>R1(pS-SAP)R2(GRIP-pS)-Ca</w:t>
            </w:r>
            <w:r w:rsidRPr="00E14323">
              <w:rPr>
                <w:rFonts w:cs="Arial"/>
                <w:color w:val="000000"/>
                <w:sz w:val="20"/>
                <w:szCs w:val="20"/>
                <w:vertAlign w:val="subscript"/>
              </w:rPr>
              <w:t>3</w:t>
            </w:r>
            <w:r w:rsidRPr="00E14323">
              <w:rPr>
                <w:rFonts w:cs="Arial"/>
                <w:color w:val="000000"/>
                <w:sz w:val="20"/>
                <w:szCs w:val="20"/>
              </w:rPr>
              <w:t>PKC -&gt; R1(pS-SAP)R2(pS</w:t>
            </w:r>
            <w:r w:rsidRPr="00E14323">
              <w:rPr>
                <w:rFonts w:cs="Arial"/>
                <w:color w:val="000000"/>
                <w:sz w:val="20"/>
                <w:szCs w:val="20"/>
                <w:vertAlign w:val="subscript"/>
              </w:rPr>
              <w:t>2</w:t>
            </w:r>
            <w:r w:rsidRPr="00E14323">
              <w:rPr>
                <w:rFonts w:cs="Arial"/>
                <w:color w:val="000000"/>
                <w:sz w:val="20"/>
                <w:szCs w:val="20"/>
              </w:rPr>
              <w:t>)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561770D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5C50719F"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523BD3A" w14:textId="7E6C18D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&lt;citation&gt;&lt;priority&gt;0&lt;/priority&gt;&lt;uuid&gt;4572DC38-4F00-4644-9FA9-581D0E0277CE&lt;/uuid&gt;&lt;publications&gt;&lt;publication&gt;&lt;subtype&gt;400&lt;/subtype&gt;&lt;publisher&gt;Nature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5698A659" w14:textId="77777777" w:rsidTr="006F740A">
        <w:tc>
          <w:tcPr>
            <w:tcW w:w="188" w:type="pct"/>
            <w:vAlign w:val="center"/>
          </w:tcPr>
          <w:p w14:paraId="1E2C3BF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228</w:t>
            </w:r>
          </w:p>
        </w:tc>
        <w:tc>
          <w:tcPr>
            <w:tcW w:w="2657" w:type="pct"/>
            <w:vAlign w:val="center"/>
          </w:tcPr>
          <w:p w14:paraId="220527B5" w14:textId="77777777" w:rsidR="003E2BFB" w:rsidRPr="00E14323" w:rsidRDefault="003E2BFB" w:rsidP="006F740A">
            <w:pPr>
              <w:rPr>
                <w:rFonts w:cs="Arial"/>
                <w:color w:val="000000"/>
                <w:sz w:val="20"/>
                <w:szCs w:val="20"/>
              </w:rPr>
            </w:pPr>
            <w:r w:rsidRPr="00E14323">
              <w:rPr>
                <w:rFonts w:cs="Arial"/>
                <w:color w:val="000000"/>
                <w:sz w:val="20"/>
                <w:szCs w:val="20"/>
              </w:rPr>
              <w:t>R1(pS)R2(GRIP-pS-PICK1)-Ca</w:t>
            </w:r>
            <w:r w:rsidRPr="00E14323">
              <w:rPr>
                <w:rFonts w:cs="Arial"/>
                <w:color w:val="000000"/>
                <w:sz w:val="20"/>
                <w:szCs w:val="20"/>
                <w:vertAlign w:val="subscript"/>
              </w:rPr>
              <w:t>3</w:t>
            </w:r>
            <w:r w:rsidRPr="00E14323">
              <w:rPr>
                <w:rFonts w:cs="Arial"/>
                <w:color w:val="000000"/>
                <w:sz w:val="20"/>
                <w:szCs w:val="20"/>
              </w:rPr>
              <w:t>PKC -&gt; R1(pS)R2(pS</w:t>
            </w:r>
            <w:r w:rsidRPr="00E14323">
              <w:rPr>
                <w:rFonts w:cs="Arial"/>
                <w:color w:val="000000"/>
                <w:sz w:val="20"/>
                <w:szCs w:val="20"/>
                <w:vertAlign w:val="subscript"/>
              </w:rPr>
              <w:t>2</w:t>
            </w:r>
            <w:r w:rsidRPr="00E14323">
              <w:rPr>
                <w:rFonts w:cs="Arial"/>
                <w:color w:val="000000"/>
                <w:sz w:val="20"/>
                <w:szCs w:val="20"/>
              </w:rPr>
              <w:t>-PICK1)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3AD10E5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011FF34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41C5A6B1" w14:textId="12DEA3B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&lt;citation&gt;&lt;priority&gt;0&lt;/priority&gt;&lt;uuid&gt;AAA323E6-1341-4F43-B56B-112233843B56&lt;/uuid&gt;&lt;publications&gt;&lt;publication&gt;&lt;subtype&gt;400&lt;/subtype&gt;&lt;publisher&gt;Nature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1B9D3663" w14:textId="77777777" w:rsidTr="006F740A">
        <w:tc>
          <w:tcPr>
            <w:tcW w:w="188" w:type="pct"/>
            <w:vAlign w:val="center"/>
          </w:tcPr>
          <w:p w14:paraId="393285A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229</w:t>
            </w:r>
          </w:p>
        </w:tc>
        <w:tc>
          <w:tcPr>
            <w:tcW w:w="2657" w:type="pct"/>
            <w:vAlign w:val="center"/>
          </w:tcPr>
          <w:p w14:paraId="623EA2B9" w14:textId="77777777" w:rsidR="003E2BFB" w:rsidRPr="00E14323" w:rsidRDefault="003E2BFB" w:rsidP="006F740A">
            <w:pPr>
              <w:rPr>
                <w:rFonts w:cs="Arial"/>
                <w:color w:val="000000"/>
                <w:sz w:val="20"/>
                <w:szCs w:val="20"/>
              </w:rPr>
            </w:pPr>
            <w:r w:rsidRPr="00E14323">
              <w:rPr>
                <w:rFonts w:cs="Arial"/>
                <w:color w:val="000000"/>
                <w:sz w:val="20"/>
                <w:szCs w:val="20"/>
              </w:rPr>
              <w:t>R1(pS-SAP)R2(GRIP-pS-PICK1)-Ca</w:t>
            </w:r>
            <w:r w:rsidRPr="00E14323">
              <w:rPr>
                <w:rFonts w:cs="Arial"/>
                <w:color w:val="000000"/>
                <w:sz w:val="20"/>
                <w:szCs w:val="20"/>
                <w:vertAlign w:val="subscript"/>
              </w:rPr>
              <w:t>3</w:t>
            </w:r>
            <w:r w:rsidRPr="00E14323">
              <w:rPr>
                <w:rFonts w:cs="Arial"/>
                <w:color w:val="000000"/>
                <w:sz w:val="20"/>
                <w:szCs w:val="20"/>
              </w:rPr>
              <w:t>PKC -&gt; R1(pS-SAP)R2(pS</w:t>
            </w:r>
            <w:r w:rsidRPr="00E14323">
              <w:rPr>
                <w:rFonts w:cs="Arial"/>
                <w:color w:val="000000"/>
                <w:sz w:val="20"/>
                <w:szCs w:val="20"/>
                <w:vertAlign w:val="subscript"/>
              </w:rPr>
              <w:t>2</w:t>
            </w:r>
            <w:r w:rsidRPr="00E14323">
              <w:rPr>
                <w:rFonts w:cs="Arial"/>
                <w:color w:val="000000"/>
                <w:sz w:val="20"/>
                <w:szCs w:val="20"/>
              </w:rPr>
              <w:t>-PICK1)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17F5767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3ECF66BD"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35A52585" w14:textId="1B970367"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&lt;citation&gt;&lt;priority&gt;0&lt;/priority&gt;&lt;uuid&gt;7F095FDD-A638-44C3-8836-8356B31D64F9&lt;/uuid&gt;&lt;publications&gt;&lt;publication&gt;&lt;subtype&gt;400&lt;/subtype&gt;&lt;publisher&gt;Nature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64665783" w14:textId="77777777" w:rsidTr="006F740A">
        <w:tc>
          <w:tcPr>
            <w:tcW w:w="188" w:type="pct"/>
            <w:vAlign w:val="center"/>
          </w:tcPr>
          <w:p w14:paraId="793C29F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230</w:t>
            </w:r>
          </w:p>
        </w:tc>
        <w:tc>
          <w:tcPr>
            <w:tcW w:w="2657" w:type="pct"/>
            <w:vAlign w:val="center"/>
          </w:tcPr>
          <w:p w14:paraId="1423A754"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36D701E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716FEFB3"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E4B937F" w14:textId="52BB176A"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&lt;citation&gt;&lt;priority&gt;0&lt;/priority&gt;&lt;uuid&gt;FE7422F3-739C-42BC-90BA-405230A1EE5D&lt;/uuid&gt;&lt;publications&gt;&lt;publication&gt;&lt;subtype&gt;400&lt;/subtype&gt;&lt;publisher&gt;Nature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451D34FF" w14:textId="77777777" w:rsidTr="006F740A">
        <w:tc>
          <w:tcPr>
            <w:tcW w:w="188" w:type="pct"/>
            <w:vAlign w:val="center"/>
          </w:tcPr>
          <w:p w14:paraId="4538177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231</w:t>
            </w:r>
          </w:p>
        </w:tc>
        <w:tc>
          <w:tcPr>
            <w:tcW w:w="2657" w:type="pct"/>
            <w:vAlign w:val="center"/>
          </w:tcPr>
          <w:p w14:paraId="13E989D3"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015929B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54A1FE9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5B0A7AB" w14:textId="6A8C3530"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&lt;citation&gt;&lt;priority&gt;0&lt;/priority&gt;&lt;uuid&gt;6CC6721B-6F02-4151-86DE-62FD7FD0C159&lt;/uuid&gt;&lt;publications&gt;&lt;publication&gt;&lt;subtype&gt;400&lt;/subtype&gt;&lt;publisher&gt;Nature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38DA2553" w14:textId="77777777" w:rsidTr="006F740A">
        <w:tc>
          <w:tcPr>
            <w:tcW w:w="188" w:type="pct"/>
            <w:vAlign w:val="center"/>
          </w:tcPr>
          <w:p w14:paraId="0C86E75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232</w:t>
            </w:r>
          </w:p>
        </w:tc>
        <w:tc>
          <w:tcPr>
            <w:tcW w:w="2657" w:type="pct"/>
            <w:vAlign w:val="center"/>
          </w:tcPr>
          <w:p w14:paraId="2E66B4A0"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352C2FC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7B327E7F"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B2BC2B9" w14:textId="2904AC22" w:rsidR="003E2BFB" w:rsidRPr="00F26CC1" w:rsidRDefault="003E2BFB" w:rsidP="006F740A">
            <w:pPr>
              <w:jc w:val="center"/>
              <w:rPr>
                <w:rFonts w:ascii="Arial" w:hAnsi="Arial" w:cs="Arial"/>
                <w:sz w:val="20"/>
                <w:szCs w:val="20"/>
              </w:rPr>
            </w:pPr>
            <w:r w:rsidRPr="00F26CC1">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&lt;citation&gt;&lt;priority&gt;0&lt;/priority&gt;&lt;uuid&gt;730328C8-7403-4800-928D-9AA93E719475&lt;/uuid&gt;&lt;publications&gt;&lt;publication&gt;&lt;subtype&gt;400&lt;/subtype&gt;&lt;publisher&gt;Nature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0137409E" w14:textId="77777777" w:rsidTr="006F740A">
        <w:tc>
          <w:tcPr>
            <w:tcW w:w="188" w:type="pct"/>
            <w:vAlign w:val="center"/>
          </w:tcPr>
          <w:p w14:paraId="23D6AD2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233</w:t>
            </w:r>
          </w:p>
        </w:tc>
        <w:tc>
          <w:tcPr>
            <w:tcW w:w="2657" w:type="pct"/>
            <w:vAlign w:val="center"/>
          </w:tcPr>
          <w:p w14:paraId="7DBCABDE"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)R2(GRIP-pS-PICK1)-Ca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4A1A5E8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70A95D0C"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C6386CD" w14:textId="22C08046"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&lt;citation&gt;&lt;priority&gt;0&lt;/priority&gt;&lt;uuid&gt;DF1D7A63-D07A-426B-B590-16A063DEBC5E&lt;/uuid&gt;&lt;publications&gt;&lt;publication&gt;&lt;subtype&gt;400&lt;/subtype&gt;&lt;publisher&gt;Nature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3CF83FB3" w14:textId="77777777" w:rsidTr="006F740A">
        <w:tc>
          <w:tcPr>
            <w:tcW w:w="188" w:type="pct"/>
            <w:vAlign w:val="center"/>
          </w:tcPr>
          <w:p w14:paraId="3FB68E3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234</w:t>
            </w:r>
          </w:p>
        </w:tc>
        <w:tc>
          <w:tcPr>
            <w:tcW w:w="2657" w:type="pct"/>
            <w:vAlign w:val="center"/>
          </w:tcPr>
          <w:p w14:paraId="597AC340"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-SAP)R2(GRIP-pS-PICK1)-Ca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55A1497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278B29B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0CB93F7" w14:textId="0E273286"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&lt;citation&gt;&lt;priority&gt;0&lt;/priority&gt;&lt;uuid&gt;81078FC3-AD90-49D8-9CB5-C072460CC52E&lt;/uuid&gt;&lt;publications&gt;&lt;publication&gt;&lt;subtype&gt;400&lt;/subtype&gt;&lt;publisher&gt;Nature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12CFDAC2" w14:textId="77777777" w:rsidTr="006F740A">
        <w:tc>
          <w:tcPr>
            <w:tcW w:w="188" w:type="pct"/>
            <w:vAlign w:val="center"/>
          </w:tcPr>
          <w:p w14:paraId="1AB08F1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235</w:t>
            </w:r>
          </w:p>
        </w:tc>
        <w:tc>
          <w:tcPr>
            <w:tcW w:w="2657" w:type="pct"/>
            <w:vAlign w:val="center"/>
          </w:tcPr>
          <w:p w14:paraId="026F4A9E"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)R2(GRIP-pS-PICK1)-Ca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028E454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270458EA"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CD3C23F" w14:textId="46630B3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&lt;citation&gt;&lt;priority&gt;0&lt;/priority&gt;&lt;uuid&gt;4EF204BD-6B12-4B96-B17C-94D027FB3659&lt;/uuid&gt;&lt;publications&gt;&lt;publication&gt;&lt;subtype&gt;400&lt;/subtype&gt;&lt;publisher&gt;Nature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60D14EBA" w14:textId="77777777" w:rsidTr="006F740A">
        <w:tc>
          <w:tcPr>
            <w:tcW w:w="188" w:type="pct"/>
            <w:vAlign w:val="center"/>
          </w:tcPr>
          <w:p w14:paraId="4B07FF4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236</w:t>
            </w:r>
          </w:p>
        </w:tc>
        <w:tc>
          <w:tcPr>
            <w:tcW w:w="2657" w:type="pct"/>
            <w:vAlign w:val="center"/>
          </w:tcPr>
          <w:p w14:paraId="0CD9D0A4" w14:textId="77777777" w:rsidR="003E2BFB" w:rsidRPr="00E14323" w:rsidRDefault="003E2BFB" w:rsidP="006F740A">
            <w:pPr>
              <w:rPr>
                <w:rFonts w:cs="Arial"/>
                <w:color w:val="000000"/>
                <w:sz w:val="20"/>
                <w:szCs w:val="20"/>
              </w:rPr>
            </w:pPr>
            <w:r w:rsidRPr="00E14323">
              <w:rPr>
                <w:rFonts w:cs="Arial"/>
                <w:color w:val="000000"/>
                <w:sz w:val="20"/>
                <w:szCs w:val="20"/>
              </w:rPr>
              <w:t>R1(pS)R2(GRIP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 -&gt; R1(pS)R2(GRIP-pS)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1B25E8B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185E673D"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8AB5B0F" w14:textId="2E33C392"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&lt;citation&gt;&lt;priority&gt;0&lt;/priority&gt;&lt;uuid&gt;0689DD17-BD25-45A3-BAA9-B0BC43EA016C&lt;/uuid&gt;&lt;publications&gt;&lt;publication&gt;&lt;subtype&gt;400&lt;/subtype&gt;&lt;publisher&gt;Nature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1C0326B6" w14:textId="77777777" w:rsidTr="006F740A">
        <w:tc>
          <w:tcPr>
            <w:tcW w:w="188" w:type="pct"/>
            <w:vAlign w:val="center"/>
          </w:tcPr>
          <w:p w14:paraId="58C60E3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237</w:t>
            </w:r>
          </w:p>
        </w:tc>
        <w:tc>
          <w:tcPr>
            <w:tcW w:w="2657" w:type="pct"/>
            <w:vAlign w:val="center"/>
          </w:tcPr>
          <w:p w14:paraId="411C02E3" w14:textId="77777777" w:rsidR="003E2BFB" w:rsidRPr="00E14323" w:rsidRDefault="003E2BFB" w:rsidP="006F740A">
            <w:pPr>
              <w:rPr>
                <w:rFonts w:cs="Arial"/>
                <w:color w:val="000000"/>
                <w:sz w:val="20"/>
                <w:szCs w:val="20"/>
              </w:rPr>
            </w:pPr>
            <w:r w:rsidRPr="00E14323">
              <w:rPr>
                <w:rFonts w:cs="Arial"/>
                <w:color w:val="000000"/>
                <w:sz w:val="20"/>
                <w:szCs w:val="20"/>
              </w:rPr>
              <w:t>R1(pS-SAP)R2(GRIP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 -&gt; R1(pS-SAP)R2(GRIP-pS)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6AA78D1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38DB8D68"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9CCAC84" w14:textId="10AE9988"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&lt;citation&gt;&lt;priority&gt;0&lt;/priority&gt;&lt;uuid&gt;857076FA-4126-4C04-9B39-2FE00498A0F6&lt;/uuid&gt;&lt;publications&gt;&lt;publication&gt;&lt;subtype&gt;400&lt;/subtype&gt;&lt;publisher&gt;Nature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6577F344" w14:textId="77777777" w:rsidTr="006F740A">
        <w:tc>
          <w:tcPr>
            <w:tcW w:w="188" w:type="pct"/>
            <w:vAlign w:val="center"/>
          </w:tcPr>
          <w:p w14:paraId="3FF0D70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238</w:t>
            </w:r>
          </w:p>
        </w:tc>
        <w:tc>
          <w:tcPr>
            <w:tcW w:w="2657" w:type="pct"/>
            <w:vAlign w:val="center"/>
          </w:tcPr>
          <w:p w14:paraId="15760941"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)R2(GRIP-pS)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6C4DB0B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7B806B5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8A2B7F5" w14:textId="11E3A591"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&lt;citation&gt;&lt;priority&gt;0&lt;/priority&gt;&lt;uuid&gt;3D619A36-A88E-49A3-97E9-11A83EFD25E6&lt;/uuid&gt;&lt;publications&gt;&lt;publication&gt;&lt;subtype&gt;400&lt;/subtype&gt;&lt;publisher&gt;Nature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32CD7DD4" w14:textId="77777777" w:rsidTr="006F740A">
        <w:tc>
          <w:tcPr>
            <w:tcW w:w="188" w:type="pct"/>
            <w:vAlign w:val="center"/>
          </w:tcPr>
          <w:p w14:paraId="45BC598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239</w:t>
            </w:r>
          </w:p>
        </w:tc>
        <w:tc>
          <w:tcPr>
            <w:tcW w:w="2657" w:type="pct"/>
            <w:vAlign w:val="center"/>
          </w:tcPr>
          <w:p w14:paraId="65C4A554"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-SAP)R2(GRIP-pS)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4407745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6D05F102"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7FBD2AA" w14:textId="25560819"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&lt;citation&gt;&lt;priority&gt;0&lt;/priority&gt;&lt;uuid&gt;0CF71DD7-92BF-4360-AC17-6405D4EA49DE&lt;/uuid&gt;&lt;publications&gt;&lt;publication&gt;&lt;subtype&gt;400&lt;/subtype&gt;&lt;publisher&gt;Nature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24127AB3" w14:textId="77777777" w:rsidTr="006F740A">
        <w:tc>
          <w:tcPr>
            <w:tcW w:w="188" w:type="pct"/>
            <w:vAlign w:val="center"/>
          </w:tcPr>
          <w:p w14:paraId="1060FF1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240</w:t>
            </w:r>
          </w:p>
        </w:tc>
        <w:tc>
          <w:tcPr>
            <w:tcW w:w="2657" w:type="pct"/>
            <w:vAlign w:val="center"/>
          </w:tcPr>
          <w:p w14:paraId="7426DD5C"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)-Ca</w:t>
            </w:r>
            <w:r w:rsidRPr="00E14323">
              <w:rPr>
                <w:rFonts w:cs="Arial"/>
                <w:color w:val="000000"/>
                <w:sz w:val="20"/>
                <w:szCs w:val="20"/>
                <w:vertAlign w:val="subscript"/>
              </w:rPr>
              <w:t>3</w:t>
            </w:r>
            <w:r w:rsidRPr="00E14323">
              <w:rPr>
                <w:rFonts w:cs="Arial"/>
                <w:color w:val="000000"/>
                <w:sz w:val="20"/>
                <w:szCs w:val="20"/>
              </w:rPr>
              <w:t>PKC -&gt;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1207019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31D5D328"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3126751" w14:textId="44006554"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&lt;citation&gt;&lt;priority&gt;0&lt;/priority&gt;&lt;uuid&gt;A0176D5E-76FB-4F19-867E-1590E91E0D5B&lt;/uuid&gt;&lt;publications&gt;&lt;publication&gt;&lt;subtype&gt;400&lt;/subtype&gt;&lt;publisher&gt;Nature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10015FCB" w14:textId="77777777" w:rsidTr="006F740A">
        <w:tc>
          <w:tcPr>
            <w:tcW w:w="188" w:type="pct"/>
            <w:vAlign w:val="center"/>
          </w:tcPr>
          <w:p w14:paraId="73F9EAA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241</w:t>
            </w:r>
          </w:p>
        </w:tc>
        <w:tc>
          <w:tcPr>
            <w:tcW w:w="2657" w:type="pct"/>
            <w:vAlign w:val="center"/>
          </w:tcPr>
          <w:p w14:paraId="55AB3F3D" w14:textId="77777777" w:rsidR="003E2BFB" w:rsidRPr="00E14323" w:rsidRDefault="003E2BFB" w:rsidP="006F740A">
            <w:pPr>
              <w:rPr>
                <w:rFonts w:cs="Arial"/>
                <w:color w:val="000000"/>
                <w:sz w:val="20"/>
                <w:szCs w:val="20"/>
              </w:rPr>
            </w:pPr>
            <w:r w:rsidRPr="00E14323">
              <w:rPr>
                <w:rFonts w:cs="Arial"/>
                <w:color w:val="000000"/>
                <w:sz w:val="20"/>
                <w:szCs w:val="20"/>
              </w:rPr>
              <w:t>R1R2(GRIP-pS)-Ca</w:t>
            </w:r>
            <w:r w:rsidRPr="00E14323">
              <w:rPr>
                <w:rFonts w:cs="Arial"/>
                <w:color w:val="000000"/>
                <w:sz w:val="20"/>
                <w:szCs w:val="20"/>
                <w:vertAlign w:val="subscript"/>
              </w:rPr>
              <w:t>3</w:t>
            </w:r>
            <w:r w:rsidRPr="00E14323">
              <w:rPr>
                <w:rFonts w:cs="Arial"/>
                <w:color w:val="000000"/>
                <w:sz w:val="20"/>
                <w:szCs w:val="20"/>
              </w:rPr>
              <w:t>PKC -&gt; R1R2(pS</w:t>
            </w:r>
            <w:r w:rsidRPr="00E14323">
              <w:rPr>
                <w:rFonts w:cs="Arial"/>
                <w:color w:val="000000"/>
                <w:sz w:val="20"/>
                <w:szCs w:val="20"/>
                <w:vertAlign w:val="subscript"/>
              </w:rPr>
              <w:t>2</w:t>
            </w:r>
            <w:r w:rsidRPr="00E14323">
              <w:rPr>
                <w:rFonts w:cs="Arial"/>
                <w:color w:val="000000"/>
                <w:sz w:val="20"/>
                <w:szCs w:val="20"/>
              </w:rPr>
              <w:t>)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5A5E0B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67AA0F30"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2158E51" w14:textId="00D02F75"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&lt;citation&gt;&lt;priority&gt;0&lt;/priority&gt;&lt;uuid&gt;635770C6-3581-4CBE-8973-6D9CD9F1E68D&lt;/uuid&gt;&lt;publications&gt;&lt;publication&gt;&lt;subtype&gt;400&lt;/subtype&gt;&lt;publisher&gt;Nature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5C28460E" w14:textId="77777777" w:rsidTr="006F740A">
        <w:tc>
          <w:tcPr>
            <w:tcW w:w="188" w:type="pct"/>
            <w:vAlign w:val="center"/>
          </w:tcPr>
          <w:p w14:paraId="1FC4A23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242</w:t>
            </w:r>
          </w:p>
        </w:tc>
        <w:tc>
          <w:tcPr>
            <w:tcW w:w="2657" w:type="pct"/>
            <w:vAlign w:val="center"/>
          </w:tcPr>
          <w:p w14:paraId="55904D62" w14:textId="77777777" w:rsidR="003E2BFB" w:rsidRPr="00E14323" w:rsidRDefault="003E2BFB" w:rsidP="006F740A">
            <w:pPr>
              <w:rPr>
                <w:rFonts w:cs="Arial"/>
                <w:color w:val="000000"/>
                <w:sz w:val="20"/>
                <w:szCs w:val="20"/>
              </w:rPr>
            </w:pPr>
            <w:r w:rsidRPr="00E14323">
              <w:rPr>
                <w:rFonts w:cs="Arial"/>
                <w:color w:val="000000"/>
                <w:sz w:val="20"/>
                <w:szCs w:val="20"/>
              </w:rPr>
              <w:t>R1R2(GRIP-pS-PICK1)-Ca</w:t>
            </w:r>
            <w:r w:rsidRPr="00E14323">
              <w:rPr>
                <w:rFonts w:cs="Arial"/>
                <w:color w:val="000000"/>
                <w:sz w:val="20"/>
                <w:szCs w:val="20"/>
                <w:vertAlign w:val="subscript"/>
              </w:rPr>
              <w:t>3</w:t>
            </w:r>
            <w:r w:rsidRPr="00E14323">
              <w:rPr>
                <w:rFonts w:cs="Arial"/>
                <w:color w:val="000000"/>
                <w:sz w:val="20"/>
                <w:szCs w:val="20"/>
              </w:rPr>
              <w:t>PKC -&gt; R1R2(pS</w:t>
            </w:r>
            <w:r w:rsidRPr="00E14323">
              <w:rPr>
                <w:rFonts w:cs="Arial"/>
                <w:color w:val="000000"/>
                <w:sz w:val="20"/>
                <w:szCs w:val="20"/>
                <w:vertAlign w:val="subscript"/>
              </w:rPr>
              <w:t>2</w:t>
            </w:r>
            <w:r w:rsidRPr="00E14323">
              <w:rPr>
                <w:rFonts w:cs="Arial"/>
                <w:color w:val="000000"/>
                <w:sz w:val="20"/>
                <w:szCs w:val="20"/>
              </w:rPr>
              <w:t>-PICK1)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1BF578E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332CEB2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5D45DC7B" w14:textId="676D66D7"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&lt;citation&gt;&lt;priority&gt;0&lt;/priority&gt;&lt;uuid&gt;F4432A75-D5FB-4E25-A35E-F675C89C0530&lt;/uuid&gt;&lt;publications&gt;&lt;publication&gt;&lt;subtype&gt;400&lt;/subtype&gt;&lt;publisher&gt;Nature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458F8168" w14:textId="77777777" w:rsidTr="006F740A">
        <w:tc>
          <w:tcPr>
            <w:tcW w:w="188" w:type="pct"/>
            <w:vAlign w:val="center"/>
          </w:tcPr>
          <w:p w14:paraId="10146C1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243</w:t>
            </w:r>
          </w:p>
        </w:tc>
        <w:tc>
          <w:tcPr>
            <w:tcW w:w="2657" w:type="pct"/>
            <w:vAlign w:val="center"/>
          </w:tcPr>
          <w:p w14:paraId="7A83827F" w14:textId="77777777" w:rsidR="003E2BFB" w:rsidRPr="00E14323" w:rsidRDefault="003E2BFB" w:rsidP="006F740A">
            <w:pPr>
              <w:rPr>
                <w:rFonts w:cs="Arial"/>
                <w:color w:val="000000"/>
                <w:sz w:val="20"/>
                <w:szCs w:val="20"/>
              </w:rPr>
            </w:pPr>
            <w:r w:rsidRPr="00E14323">
              <w:rPr>
                <w:rFonts w:cs="Arial"/>
                <w:color w:val="000000"/>
                <w:sz w:val="20"/>
                <w:szCs w:val="20"/>
              </w:rPr>
              <w:t>R1(pS)R2(GRIP-pS)-Ca</w:t>
            </w:r>
            <w:r w:rsidRPr="00E14323">
              <w:rPr>
                <w:rFonts w:cs="Arial"/>
                <w:color w:val="000000"/>
                <w:sz w:val="20"/>
                <w:szCs w:val="20"/>
                <w:vertAlign w:val="subscript"/>
              </w:rPr>
              <w:t>3</w:t>
            </w:r>
            <w:r w:rsidRPr="00E14323">
              <w:rPr>
                <w:rFonts w:cs="Arial"/>
                <w:color w:val="000000"/>
                <w:sz w:val="20"/>
                <w:szCs w:val="20"/>
              </w:rPr>
              <w:t>PKC -&gt; R1(pS)R2(pS</w:t>
            </w:r>
            <w:r w:rsidRPr="00E14323">
              <w:rPr>
                <w:rFonts w:cs="Arial"/>
                <w:color w:val="000000"/>
                <w:sz w:val="20"/>
                <w:szCs w:val="20"/>
                <w:vertAlign w:val="subscript"/>
              </w:rPr>
              <w:t>2</w:t>
            </w:r>
            <w:r w:rsidRPr="00E14323">
              <w:rPr>
                <w:rFonts w:cs="Arial"/>
                <w:color w:val="000000"/>
                <w:sz w:val="20"/>
                <w:szCs w:val="20"/>
              </w:rPr>
              <w:t>) + GRIP + Ca</w:t>
            </w:r>
            <w:r w:rsidRPr="00E14323">
              <w:rPr>
                <w:rFonts w:cs="Arial"/>
                <w:color w:val="000000"/>
                <w:sz w:val="20"/>
                <w:szCs w:val="20"/>
                <w:vertAlign w:val="subscript"/>
              </w:rPr>
              <w:t>3</w:t>
            </w:r>
            <w:r w:rsidRPr="00E14323">
              <w:rPr>
                <w:rFonts w:cs="Arial"/>
                <w:color w:val="000000"/>
                <w:sz w:val="20"/>
                <w:szCs w:val="20"/>
              </w:rPr>
              <w:t>PKC</w:t>
            </w:r>
          </w:p>
        </w:tc>
        <w:tc>
          <w:tcPr>
            <w:tcW w:w="681" w:type="pct"/>
            <w:vAlign w:val="center"/>
          </w:tcPr>
          <w:p w14:paraId="223241A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 1/s</w:t>
            </w:r>
          </w:p>
        </w:tc>
        <w:tc>
          <w:tcPr>
            <w:tcW w:w="510" w:type="pct"/>
            <w:vAlign w:val="center"/>
          </w:tcPr>
          <w:p w14:paraId="7D0DF69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BB9E4E9" w14:textId="387BBC97"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&lt;citation&gt;&lt;priority&gt;0&lt;/priority&gt;&lt;uuid&gt;949E213A-D4DB-4DC8-BA95-37C2415C5741&lt;/uuid&gt;&lt;publications&gt;&lt;publication&gt;&lt;subtype&gt;400&lt;/subtype&gt;&lt;publisher&gt;Nature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[7]</w:t>
            </w:r>
            <w:r>
              <w:rPr>
                <w:rFonts w:ascii="Arial" w:hAnsi="Arial" w:cs="Arial"/>
                <w:sz w:val="20"/>
                <w:szCs w:val="20"/>
              </w:rPr>
              <w:fldChar w:fldCharType="end"/>
            </w:r>
          </w:p>
        </w:tc>
      </w:tr>
      <w:tr w:rsidR="003E2BFB" w:rsidRPr="00F26CC1" w14:paraId="16327CC9" w14:textId="77777777" w:rsidTr="006F740A">
        <w:tc>
          <w:tcPr>
            <w:tcW w:w="188" w:type="pct"/>
            <w:vAlign w:val="center"/>
          </w:tcPr>
          <w:p w14:paraId="2D64468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244</w:t>
            </w:r>
          </w:p>
        </w:tc>
        <w:tc>
          <w:tcPr>
            <w:tcW w:w="2657" w:type="pct"/>
            <w:vAlign w:val="center"/>
          </w:tcPr>
          <w:p w14:paraId="7AF36BE8" w14:textId="77777777" w:rsidR="003E2BFB" w:rsidRPr="00E14323" w:rsidRDefault="003E2BFB" w:rsidP="006F740A">
            <w:pPr>
              <w:rPr>
                <w:rFonts w:cs="Arial"/>
                <w:color w:val="000000"/>
                <w:sz w:val="20"/>
                <w:szCs w:val="20"/>
              </w:rPr>
            </w:pPr>
            <w:r w:rsidRPr="00E14323">
              <w:rPr>
                <w:rFonts w:cs="Arial"/>
                <w:color w:val="000000"/>
                <w:sz w:val="20"/>
                <w:szCs w:val="20"/>
              </w:rPr>
              <w:t>R1R2endo(GRIP</w:t>
            </w:r>
            <w:r w:rsidRPr="00E14323">
              <w:rPr>
                <w:rFonts w:cs="Arial"/>
                <w:color w:val="000000"/>
                <w:sz w:val="20"/>
                <w:szCs w:val="20"/>
                <w:vertAlign w:val="subscript"/>
              </w:rPr>
              <w:t>2</w:t>
            </w:r>
            <w:r w:rsidRPr="00E14323">
              <w:rPr>
                <w:rFonts w:cs="Arial"/>
                <w:color w:val="000000"/>
                <w:sz w:val="20"/>
                <w:szCs w:val="20"/>
              </w:rPr>
              <w:t>)MyoV -&gt; R1R2psd(GRIP</w:t>
            </w:r>
            <w:r w:rsidRPr="00E14323">
              <w:rPr>
                <w:rFonts w:cs="Arial"/>
                <w:color w:val="000000"/>
                <w:sz w:val="20"/>
                <w:szCs w:val="20"/>
                <w:vertAlign w:val="subscript"/>
              </w:rPr>
              <w:t>2</w:t>
            </w:r>
            <w:r w:rsidRPr="00E14323">
              <w:rPr>
                <w:rFonts w:cs="Arial"/>
                <w:color w:val="000000"/>
                <w:sz w:val="20"/>
                <w:szCs w:val="20"/>
              </w:rPr>
              <w:t>)MyoV</w:t>
            </w:r>
          </w:p>
        </w:tc>
        <w:tc>
          <w:tcPr>
            <w:tcW w:w="681" w:type="pct"/>
            <w:vAlign w:val="center"/>
          </w:tcPr>
          <w:p w14:paraId="677F979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0.02 1/s</w:t>
            </w:r>
          </w:p>
        </w:tc>
        <w:tc>
          <w:tcPr>
            <w:tcW w:w="510" w:type="pct"/>
            <w:vAlign w:val="center"/>
          </w:tcPr>
          <w:p w14:paraId="24E69249"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3C86B09E" w14:textId="464B781C"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 xml:space="preserve">his work based on Ref. </w:t>
            </w: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&lt;citation&gt;&lt;priority&gt;0&lt;/priority&gt;&lt;uuid&gt;3F15C083-9084-4C12-A8BD-F88C6A108A38&lt;/uuid&gt;&lt;publications&gt;&lt;publication&gt;&lt;subtype&gt;400&lt;/subtype&gt;&lt;title&gt;Myosin Vb Mobilizes Recycling Endosomes and AMPA Receptors for Postsynaptic Plasticity&lt;/title&gt;&lt;url&gt;http://linkinghub.elsevier.com/retrieve/pii/S0092867408012531&lt;/url&gt;&lt;volume&gt;135&lt;/volume&gt;&lt;revision_date&gt;99200807161200000000222000&lt;/revision_date&gt;&lt;publication_date&gt;99200810311200000000222000&lt;/publication_date&gt;&lt;uuid&gt;5ED0450D-6D93-4A98-85FB-789C4D56D5E7&lt;/uuid&gt;&lt;type&gt;400&lt;/type&gt;&lt;accepted_date&gt;99200809091200000000222000&lt;/accepted_date&gt;&lt;number&gt;3&lt;/number&gt;&lt;submission_date&gt;99200801021200000000222000&lt;/submission_date&gt;&lt;doi&gt;10.1016/j.cell.2008.09.057&lt;/doi&gt;&lt;institution&gt;Department of Neurobiology, Duke University Medical Center, Durham, NC 27710, USA; Howard Hughes Medical Institute, Duke University Medical Center, Durham, NC 27710, USA.&lt;/institution&gt;&lt;startpage&gt;535&lt;/startpage&gt;&lt;endpage&gt;548&lt;/endpage&gt;&lt;bundle&gt;&lt;publication&gt;&lt;title&gt;Cell&lt;/title&gt;&lt;uuid&gt;7BC4B9AE-0222-4C98-8EF0-575A3DFA65BD&lt;/uuid&gt;&lt;subtype&gt;-100&lt;/subtype&gt;&lt;publisher&gt;Elsevier Inc.&lt;/publisher&gt;&lt;type&gt;-100&lt;/type&gt;&lt;/publication&gt;&lt;/bundle&gt;&lt;authors&gt;&lt;author&gt;&lt;lastName&gt;Wang&lt;/lastName&gt;&lt;firstName&gt;Zhiping&lt;/firstName&gt;&lt;/author&gt;&lt;author&gt;&lt;lastName&gt;Edwards&lt;/lastName&gt;&lt;firstName&gt;Jeffrey&lt;/firstName&gt;&lt;middleNames&gt;G&lt;/middleNames&gt;&lt;/author&gt;&lt;author&gt;&lt;lastName&gt;Riley&lt;/lastName&gt;&lt;firstName&gt;Nathan&lt;/firstName&gt;&lt;/author&gt;&lt;author&gt;&lt;lastName&gt;Provance&lt;/lastName&gt;&lt;firstName&gt;D&lt;/firstName&gt;&lt;middleNames&gt;William&lt;/middleNames&gt;&lt;/author&gt;&lt;author&gt;&lt;lastName&gt;Karcher&lt;/lastName&gt;&lt;firstName&gt;Ryan&lt;/firstName&gt;&lt;/author&gt;&lt;author&gt;&lt;lastName&gt;Li&lt;/lastName&gt;&lt;firstName&gt;Xiang-dong&lt;/firstName&gt;&lt;/author&gt;&lt;author&gt;&lt;lastName&gt;Davison&lt;/lastName&gt;&lt;firstName&gt;Ian&lt;/firstName&gt;&lt;middleNames&gt;G&lt;/middleNames&gt;&lt;/author&gt;&lt;author&gt;&lt;lastName&gt;Ikebe&lt;/lastName&gt;&lt;firstName&gt;Mitsuo&lt;/firstName&gt;&lt;/author&gt;&lt;author&gt;&lt;lastName&gt;Mercer&lt;/lastName&gt;&lt;firstName&gt;John&lt;/firstName&gt;&lt;middleNames&gt;A&lt;/middleNames&gt;&lt;/author&gt;&lt;author&gt;&lt;lastName&gt;Kauer&lt;/lastName&gt;&lt;firstName&gt;Julie&lt;/firstName&gt;&lt;middleNames&gt;A&lt;/middleNames&gt;&lt;/author&gt;&lt;author&gt;&lt;lastName&gt;Ehlers&lt;/lastName&gt;&lt;firstName&gt;Michael&lt;/firstName&gt;&lt;middleNames&gt;D&lt;/middleNames&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[37]</w:t>
            </w:r>
            <w:r>
              <w:rPr>
                <w:rFonts w:ascii="Arial" w:hAnsi="Arial" w:cs="Arial"/>
                <w:sz w:val="20"/>
                <w:szCs w:val="20"/>
              </w:rPr>
              <w:fldChar w:fldCharType="end"/>
            </w:r>
          </w:p>
        </w:tc>
      </w:tr>
      <w:tr w:rsidR="003E2BFB" w:rsidRPr="00F26CC1" w14:paraId="7A52C8A1" w14:textId="77777777" w:rsidTr="006F740A">
        <w:tc>
          <w:tcPr>
            <w:tcW w:w="188" w:type="pct"/>
            <w:vAlign w:val="center"/>
          </w:tcPr>
          <w:p w14:paraId="29E9E74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245</w:t>
            </w:r>
          </w:p>
        </w:tc>
        <w:tc>
          <w:tcPr>
            <w:tcW w:w="2657" w:type="pct"/>
            <w:vAlign w:val="center"/>
          </w:tcPr>
          <w:p w14:paraId="0D59D0AE" w14:textId="77777777" w:rsidR="003E2BFB" w:rsidRPr="00E14323" w:rsidRDefault="003E2BFB" w:rsidP="006F740A">
            <w:pPr>
              <w:rPr>
                <w:rFonts w:cs="Arial"/>
                <w:color w:val="000000"/>
                <w:sz w:val="20"/>
                <w:szCs w:val="20"/>
              </w:rPr>
            </w:pPr>
            <w:r w:rsidRPr="00E14323">
              <w:rPr>
                <w:rFonts w:cs="Arial"/>
                <w:color w:val="000000"/>
                <w:sz w:val="20"/>
                <w:szCs w:val="20"/>
              </w:rPr>
              <w:t>R1R2endo(GRIP</w:t>
            </w:r>
            <w:r w:rsidRPr="00E14323">
              <w:rPr>
                <w:rFonts w:cs="Arial"/>
                <w:color w:val="000000"/>
                <w:sz w:val="20"/>
                <w:szCs w:val="20"/>
                <w:vertAlign w:val="subscript"/>
              </w:rPr>
              <w:t>2</w:t>
            </w:r>
            <w:r w:rsidRPr="00E14323">
              <w:rPr>
                <w:rFonts w:cs="Arial"/>
                <w:color w:val="000000"/>
                <w:sz w:val="20"/>
                <w:szCs w:val="20"/>
              </w:rPr>
              <w:t>) + MyoV -&gt; R1R2endo(GRIP</w:t>
            </w:r>
            <w:r w:rsidRPr="00E14323">
              <w:rPr>
                <w:rFonts w:cs="Arial"/>
                <w:color w:val="000000"/>
                <w:sz w:val="20"/>
                <w:szCs w:val="20"/>
                <w:vertAlign w:val="subscript"/>
              </w:rPr>
              <w:t>2</w:t>
            </w:r>
            <w:r w:rsidRPr="00E14323">
              <w:rPr>
                <w:rFonts w:cs="Arial"/>
                <w:color w:val="000000"/>
                <w:sz w:val="20"/>
                <w:szCs w:val="20"/>
              </w:rPr>
              <w:t>)MyoV</w:t>
            </w:r>
          </w:p>
        </w:tc>
        <w:tc>
          <w:tcPr>
            <w:tcW w:w="681" w:type="pct"/>
            <w:vAlign w:val="center"/>
          </w:tcPr>
          <w:p w14:paraId="49A766C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0.001 l/(µmol*s)</w:t>
            </w:r>
          </w:p>
        </w:tc>
        <w:tc>
          <w:tcPr>
            <w:tcW w:w="510" w:type="pct"/>
            <w:vAlign w:val="center"/>
          </w:tcPr>
          <w:p w14:paraId="361F73C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FAA7B8D"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5A7BFD1A" w14:textId="77777777" w:rsidTr="006F740A">
        <w:tc>
          <w:tcPr>
            <w:tcW w:w="188" w:type="pct"/>
            <w:vAlign w:val="center"/>
          </w:tcPr>
          <w:p w14:paraId="54E7C4C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246</w:t>
            </w:r>
          </w:p>
        </w:tc>
        <w:tc>
          <w:tcPr>
            <w:tcW w:w="2657" w:type="pct"/>
            <w:vAlign w:val="center"/>
          </w:tcPr>
          <w:p w14:paraId="5A7586C5"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)MyoVSyt1 -&gt; R1R2(GRIP</w:t>
            </w:r>
            <w:r w:rsidRPr="00E14323">
              <w:rPr>
                <w:rFonts w:cs="Arial"/>
                <w:color w:val="000000"/>
                <w:sz w:val="20"/>
                <w:szCs w:val="20"/>
                <w:vertAlign w:val="subscript"/>
              </w:rPr>
              <w:t>2</w:t>
            </w:r>
            <w:r w:rsidRPr="00E14323">
              <w:rPr>
                <w:rFonts w:cs="Arial"/>
                <w:color w:val="000000"/>
                <w:sz w:val="20"/>
                <w:szCs w:val="20"/>
              </w:rPr>
              <w:t>) + MyoV + Syt1</w:t>
            </w:r>
          </w:p>
        </w:tc>
        <w:tc>
          <w:tcPr>
            <w:tcW w:w="681" w:type="pct"/>
            <w:vAlign w:val="center"/>
          </w:tcPr>
          <w:p w14:paraId="69C02A6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2.5e-05 1/s</w:t>
            </w:r>
          </w:p>
        </w:tc>
        <w:tc>
          <w:tcPr>
            <w:tcW w:w="510" w:type="pct"/>
            <w:vAlign w:val="center"/>
          </w:tcPr>
          <w:p w14:paraId="0C278E68"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48EEF37"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579B9C4F" w14:textId="77777777" w:rsidTr="006F740A">
        <w:tc>
          <w:tcPr>
            <w:tcW w:w="188" w:type="pct"/>
            <w:vAlign w:val="center"/>
          </w:tcPr>
          <w:p w14:paraId="61A9AC6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247</w:t>
            </w:r>
          </w:p>
        </w:tc>
        <w:tc>
          <w:tcPr>
            <w:tcW w:w="2657" w:type="pct"/>
            <w:vAlign w:val="center"/>
          </w:tcPr>
          <w:p w14:paraId="4547E314"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A</w:t>
            </w:r>
            <w:r w:rsidRPr="00E14323">
              <w:rPr>
                <w:rFonts w:cs="Arial"/>
                <w:color w:val="000000"/>
                <w:sz w:val="20"/>
                <w:szCs w:val="20"/>
              </w:rPr>
              <w:t>Syt1 -&gt; R1R2(GRIP</w:t>
            </w:r>
            <w:r w:rsidRPr="00E14323">
              <w:rPr>
                <w:rFonts w:cs="Arial"/>
                <w:color w:val="000000"/>
                <w:sz w:val="20"/>
                <w:szCs w:val="20"/>
                <w:vertAlign w:val="subscript"/>
              </w:rPr>
              <w:t>2</w:t>
            </w:r>
            <w:r w:rsidRPr="00E14323">
              <w:rPr>
                <w:rFonts w:cs="Arial"/>
                <w:color w:val="000000"/>
                <w:sz w:val="20"/>
                <w:szCs w:val="20"/>
              </w:rPr>
              <w:t>) + MyoV + (Ca)</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71DF532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0.0001 1/s</w:t>
            </w:r>
          </w:p>
        </w:tc>
        <w:tc>
          <w:tcPr>
            <w:tcW w:w="510" w:type="pct"/>
            <w:vAlign w:val="center"/>
          </w:tcPr>
          <w:p w14:paraId="1F86C82E"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0BA56AB"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7164E646" w14:textId="77777777" w:rsidTr="006F740A">
        <w:tc>
          <w:tcPr>
            <w:tcW w:w="188" w:type="pct"/>
            <w:vAlign w:val="center"/>
          </w:tcPr>
          <w:p w14:paraId="07C879C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248</w:t>
            </w:r>
          </w:p>
        </w:tc>
        <w:tc>
          <w:tcPr>
            <w:tcW w:w="2657" w:type="pct"/>
            <w:vAlign w:val="center"/>
          </w:tcPr>
          <w:p w14:paraId="30F3F95E"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Syt1 -&gt; R1R2(GRIP</w:t>
            </w:r>
            <w:r w:rsidRPr="00E14323">
              <w:rPr>
                <w:rFonts w:cs="Arial"/>
                <w:color w:val="000000"/>
                <w:sz w:val="20"/>
                <w:szCs w:val="20"/>
                <w:vertAlign w:val="subscript"/>
              </w:rPr>
              <w:t>2</w:t>
            </w:r>
            <w:r w:rsidRPr="00E14323">
              <w:rPr>
                <w:rFonts w:cs="Arial"/>
                <w:color w:val="000000"/>
                <w:sz w:val="20"/>
                <w:szCs w:val="20"/>
              </w:rPr>
              <w:t>) + MyoV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1AB2689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0.3 1/s</w:t>
            </w:r>
          </w:p>
        </w:tc>
        <w:tc>
          <w:tcPr>
            <w:tcW w:w="510" w:type="pct"/>
            <w:vAlign w:val="center"/>
          </w:tcPr>
          <w:p w14:paraId="49630960"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76B7B44"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4CA60A66" w14:textId="77777777" w:rsidTr="006F740A">
        <w:tc>
          <w:tcPr>
            <w:tcW w:w="188" w:type="pct"/>
            <w:vAlign w:val="center"/>
          </w:tcPr>
          <w:p w14:paraId="46E2EDF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249</w:t>
            </w:r>
          </w:p>
        </w:tc>
        <w:tc>
          <w:tcPr>
            <w:tcW w:w="2657" w:type="pct"/>
            <w:vAlign w:val="center"/>
          </w:tcPr>
          <w:p w14:paraId="0ACFCAD1"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Syt1 -&gt; R1R2(GRIP</w:t>
            </w:r>
            <w:r w:rsidRPr="00E14323">
              <w:rPr>
                <w:rFonts w:cs="Arial"/>
                <w:color w:val="000000"/>
                <w:sz w:val="20"/>
                <w:szCs w:val="20"/>
                <w:vertAlign w:val="subscript"/>
              </w:rPr>
              <w:t>2</w:t>
            </w:r>
            <w:r w:rsidRPr="00E14323">
              <w:rPr>
                <w:rFonts w:cs="Arial"/>
                <w:color w:val="000000"/>
                <w:sz w:val="20"/>
                <w:szCs w:val="20"/>
              </w:rPr>
              <w:t>) + MyoV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60A45C3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 1/s</w:t>
            </w:r>
          </w:p>
        </w:tc>
        <w:tc>
          <w:tcPr>
            <w:tcW w:w="510" w:type="pct"/>
            <w:vAlign w:val="center"/>
          </w:tcPr>
          <w:p w14:paraId="1C735F5D"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11E260A"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0A88F723" w14:textId="77777777" w:rsidTr="006F740A">
        <w:tc>
          <w:tcPr>
            <w:tcW w:w="188" w:type="pct"/>
            <w:vAlign w:val="center"/>
          </w:tcPr>
          <w:p w14:paraId="18E9D0C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250</w:t>
            </w:r>
          </w:p>
        </w:tc>
        <w:tc>
          <w:tcPr>
            <w:tcW w:w="2657" w:type="pct"/>
            <w:vAlign w:val="center"/>
          </w:tcPr>
          <w:p w14:paraId="5CFC624D"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Syt1 -&gt; R1R2(GRIP</w:t>
            </w:r>
            <w:r w:rsidRPr="00E14323">
              <w:rPr>
                <w:rFonts w:cs="Arial"/>
                <w:color w:val="000000"/>
                <w:sz w:val="20"/>
                <w:szCs w:val="20"/>
                <w:vertAlign w:val="subscript"/>
              </w:rPr>
              <w:t>2</w:t>
            </w:r>
            <w:r w:rsidRPr="00E14323">
              <w:rPr>
                <w:rFonts w:cs="Arial"/>
                <w:color w:val="000000"/>
                <w:sz w:val="20"/>
                <w:szCs w:val="20"/>
              </w:rPr>
              <w:t>) + MyoV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5953FA4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60 1/s</w:t>
            </w:r>
          </w:p>
        </w:tc>
        <w:tc>
          <w:tcPr>
            <w:tcW w:w="510" w:type="pct"/>
            <w:vAlign w:val="center"/>
          </w:tcPr>
          <w:p w14:paraId="05B5CC51"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2A6BF454"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296A38E5" w14:textId="77777777" w:rsidTr="006F740A">
        <w:tc>
          <w:tcPr>
            <w:tcW w:w="188" w:type="pct"/>
            <w:vAlign w:val="center"/>
          </w:tcPr>
          <w:p w14:paraId="437DAB2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251</w:t>
            </w:r>
          </w:p>
        </w:tc>
        <w:tc>
          <w:tcPr>
            <w:tcW w:w="2657" w:type="pct"/>
            <w:vAlign w:val="center"/>
          </w:tcPr>
          <w:p w14:paraId="471C65F7"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3</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Syt1 -&gt; R1R2(GRIP</w:t>
            </w:r>
            <w:r w:rsidRPr="00E14323">
              <w:rPr>
                <w:rFonts w:cs="Arial"/>
                <w:color w:val="000000"/>
                <w:sz w:val="20"/>
                <w:szCs w:val="20"/>
                <w:vertAlign w:val="subscript"/>
              </w:rPr>
              <w:t>2</w:t>
            </w:r>
            <w:r w:rsidRPr="00E14323">
              <w:rPr>
                <w:rFonts w:cs="Arial"/>
                <w:color w:val="000000"/>
                <w:sz w:val="20"/>
                <w:szCs w:val="20"/>
              </w:rPr>
              <w:t>) + MyoV + (Ca</w:t>
            </w:r>
            <w:r w:rsidRPr="00E14323">
              <w:rPr>
                <w:rFonts w:cs="Arial"/>
                <w:color w:val="000000"/>
                <w:sz w:val="20"/>
                <w:szCs w:val="20"/>
                <w:vertAlign w:val="subscript"/>
              </w:rPr>
              <w:t>3</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27808A4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70 1/s</w:t>
            </w:r>
          </w:p>
        </w:tc>
        <w:tc>
          <w:tcPr>
            <w:tcW w:w="510" w:type="pct"/>
            <w:vAlign w:val="center"/>
          </w:tcPr>
          <w:p w14:paraId="0946701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E46B3BD"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2F64BDEC" w14:textId="77777777" w:rsidTr="006F740A">
        <w:tc>
          <w:tcPr>
            <w:tcW w:w="188" w:type="pct"/>
            <w:vAlign w:val="center"/>
          </w:tcPr>
          <w:p w14:paraId="6B157DE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252</w:t>
            </w:r>
          </w:p>
        </w:tc>
        <w:tc>
          <w:tcPr>
            <w:tcW w:w="2657" w:type="pct"/>
            <w:vAlign w:val="center"/>
          </w:tcPr>
          <w:p w14:paraId="328D2460"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 + (Ca)</w:t>
            </w:r>
            <w:r w:rsidRPr="00E14323">
              <w:rPr>
                <w:rFonts w:cs="Arial"/>
                <w:color w:val="000000"/>
                <w:sz w:val="20"/>
                <w:szCs w:val="20"/>
                <w:vertAlign w:val="subscript"/>
              </w:rPr>
              <w:t>A</w:t>
            </w:r>
            <w:r w:rsidRPr="00E14323">
              <w:rPr>
                <w:rFonts w:cs="Arial"/>
                <w:color w:val="000000"/>
                <w:sz w:val="20"/>
                <w:szCs w:val="20"/>
              </w:rPr>
              <w:t>Syt1 -&gt;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6BB935BD"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10000 l/(µmol*s)</w:t>
            </w:r>
          </w:p>
        </w:tc>
        <w:tc>
          <w:tcPr>
            <w:tcW w:w="510" w:type="pct"/>
            <w:vAlign w:val="center"/>
          </w:tcPr>
          <w:p w14:paraId="3B4F7CB6"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73701F11"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4978BA8B" w14:textId="77777777" w:rsidTr="006F740A">
        <w:tc>
          <w:tcPr>
            <w:tcW w:w="188" w:type="pct"/>
            <w:vAlign w:val="center"/>
          </w:tcPr>
          <w:p w14:paraId="46D6CC3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253</w:t>
            </w:r>
          </w:p>
        </w:tc>
        <w:tc>
          <w:tcPr>
            <w:tcW w:w="2657" w:type="pct"/>
            <w:vAlign w:val="center"/>
          </w:tcPr>
          <w:p w14:paraId="39645C40"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)MyoVSyt1 + Ca =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5A33E508"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2 l/(µmol*s)</w:t>
            </w:r>
          </w:p>
        </w:tc>
        <w:tc>
          <w:tcPr>
            <w:tcW w:w="510" w:type="pct"/>
            <w:vAlign w:val="center"/>
          </w:tcPr>
          <w:p w14:paraId="13E63F5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97.6 1/s</w:t>
            </w:r>
          </w:p>
        </w:tc>
        <w:tc>
          <w:tcPr>
            <w:tcW w:w="964" w:type="pct"/>
          </w:tcPr>
          <w:p w14:paraId="0317F759"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1</w:t>
            </w:r>
          </w:p>
        </w:tc>
      </w:tr>
      <w:tr w:rsidR="003E2BFB" w:rsidRPr="00F26CC1" w14:paraId="40D8E195" w14:textId="77777777" w:rsidTr="006F740A">
        <w:tc>
          <w:tcPr>
            <w:tcW w:w="188" w:type="pct"/>
            <w:vAlign w:val="center"/>
          </w:tcPr>
          <w:p w14:paraId="37993C9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254</w:t>
            </w:r>
          </w:p>
        </w:tc>
        <w:tc>
          <w:tcPr>
            <w:tcW w:w="2657" w:type="pct"/>
            <w:vAlign w:val="center"/>
          </w:tcPr>
          <w:p w14:paraId="0CB65263"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Syt1 -&gt;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49835829"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10000 l/(µmol*s)</w:t>
            </w:r>
          </w:p>
        </w:tc>
        <w:tc>
          <w:tcPr>
            <w:tcW w:w="510" w:type="pct"/>
            <w:vAlign w:val="center"/>
          </w:tcPr>
          <w:p w14:paraId="4ED9FF93"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C2E8CB6"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337B7CCE" w14:textId="77777777" w:rsidTr="006F740A">
        <w:tc>
          <w:tcPr>
            <w:tcW w:w="188" w:type="pct"/>
            <w:vAlign w:val="center"/>
          </w:tcPr>
          <w:p w14:paraId="5B52E53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255</w:t>
            </w:r>
          </w:p>
        </w:tc>
        <w:tc>
          <w:tcPr>
            <w:tcW w:w="2657" w:type="pct"/>
            <w:vAlign w:val="center"/>
          </w:tcPr>
          <w:p w14:paraId="162FA7BA"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 + Ca =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3D424803"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1 l/(µmol*s)</w:t>
            </w:r>
          </w:p>
        </w:tc>
        <w:tc>
          <w:tcPr>
            <w:tcW w:w="510" w:type="pct"/>
            <w:vAlign w:val="center"/>
          </w:tcPr>
          <w:p w14:paraId="32D172D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 1/s</w:t>
            </w:r>
          </w:p>
        </w:tc>
        <w:tc>
          <w:tcPr>
            <w:tcW w:w="964" w:type="pct"/>
          </w:tcPr>
          <w:p w14:paraId="282F23C1"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w:t>
            </w:r>
          </w:p>
        </w:tc>
      </w:tr>
      <w:tr w:rsidR="003E2BFB" w:rsidRPr="00F26CC1" w14:paraId="6D02FBC3" w14:textId="77777777" w:rsidTr="006F740A">
        <w:tc>
          <w:tcPr>
            <w:tcW w:w="188" w:type="pct"/>
            <w:vAlign w:val="center"/>
          </w:tcPr>
          <w:p w14:paraId="236FAE9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256</w:t>
            </w:r>
          </w:p>
        </w:tc>
        <w:tc>
          <w:tcPr>
            <w:tcW w:w="2657" w:type="pct"/>
            <w:vAlign w:val="center"/>
          </w:tcPr>
          <w:p w14:paraId="0E88F8AD"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Syt1 -&gt;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37B8ABF6"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10000 l/(µmol*s)</w:t>
            </w:r>
          </w:p>
        </w:tc>
        <w:tc>
          <w:tcPr>
            <w:tcW w:w="510" w:type="pct"/>
            <w:vAlign w:val="center"/>
          </w:tcPr>
          <w:p w14:paraId="42A9CF2A"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77D4D16"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26298180" w14:textId="77777777" w:rsidTr="006F740A">
        <w:tc>
          <w:tcPr>
            <w:tcW w:w="188" w:type="pct"/>
            <w:vAlign w:val="center"/>
          </w:tcPr>
          <w:p w14:paraId="26815F9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257</w:t>
            </w:r>
          </w:p>
        </w:tc>
        <w:tc>
          <w:tcPr>
            <w:tcW w:w="2657" w:type="pct"/>
            <w:vAlign w:val="center"/>
          </w:tcPr>
          <w:p w14:paraId="4C3C6E6E"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 + Ca =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45655E9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 l/(µmol*s)</w:t>
            </w:r>
          </w:p>
        </w:tc>
        <w:tc>
          <w:tcPr>
            <w:tcW w:w="510" w:type="pct"/>
            <w:vAlign w:val="center"/>
          </w:tcPr>
          <w:p w14:paraId="5CEB48A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 1/s</w:t>
            </w:r>
          </w:p>
        </w:tc>
        <w:tc>
          <w:tcPr>
            <w:tcW w:w="964" w:type="pct"/>
          </w:tcPr>
          <w:p w14:paraId="49503C63"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3</w:t>
            </w:r>
          </w:p>
        </w:tc>
      </w:tr>
      <w:tr w:rsidR="003E2BFB" w:rsidRPr="00F26CC1" w14:paraId="1EA68B1B" w14:textId="77777777" w:rsidTr="006F740A">
        <w:tc>
          <w:tcPr>
            <w:tcW w:w="188" w:type="pct"/>
            <w:vAlign w:val="center"/>
          </w:tcPr>
          <w:p w14:paraId="2159D5A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258</w:t>
            </w:r>
          </w:p>
        </w:tc>
        <w:tc>
          <w:tcPr>
            <w:tcW w:w="2657" w:type="pct"/>
            <w:vAlign w:val="center"/>
          </w:tcPr>
          <w:p w14:paraId="0E67474F"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Syt1 -&gt;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2B276609"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10000 l/(µmol*s)</w:t>
            </w:r>
          </w:p>
        </w:tc>
        <w:tc>
          <w:tcPr>
            <w:tcW w:w="510" w:type="pct"/>
            <w:vAlign w:val="center"/>
          </w:tcPr>
          <w:p w14:paraId="218233EC"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1B0EB79C"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320FAAD2" w14:textId="77777777" w:rsidTr="006F740A">
        <w:tc>
          <w:tcPr>
            <w:tcW w:w="188" w:type="pct"/>
            <w:vAlign w:val="center"/>
          </w:tcPr>
          <w:p w14:paraId="76333D7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259</w:t>
            </w:r>
          </w:p>
        </w:tc>
        <w:tc>
          <w:tcPr>
            <w:tcW w:w="2657" w:type="pct"/>
            <w:vAlign w:val="center"/>
          </w:tcPr>
          <w:p w14:paraId="26C9A99E"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A</w:t>
            </w:r>
            <w:r w:rsidRPr="00E14323">
              <w:rPr>
                <w:rFonts w:cs="Arial"/>
                <w:color w:val="000000"/>
                <w:sz w:val="20"/>
                <w:szCs w:val="20"/>
              </w:rPr>
              <w:t>Syt1 + Ca =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217CCC78"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1 l/(µmol*s)</w:t>
            </w:r>
          </w:p>
        </w:tc>
        <w:tc>
          <w:tcPr>
            <w:tcW w:w="510" w:type="pct"/>
            <w:vAlign w:val="center"/>
          </w:tcPr>
          <w:p w14:paraId="4BBCE8A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488 1/s</w:t>
            </w:r>
          </w:p>
        </w:tc>
        <w:tc>
          <w:tcPr>
            <w:tcW w:w="964" w:type="pct"/>
          </w:tcPr>
          <w:p w14:paraId="2936B021"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4</w:t>
            </w:r>
          </w:p>
        </w:tc>
      </w:tr>
      <w:tr w:rsidR="003E2BFB" w:rsidRPr="00F26CC1" w14:paraId="39B63CE3" w14:textId="77777777" w:rsidTr="006F740A">
        <w:tc>
          <w:tcPr>
            <w:tcW w:w="188" w:type="pct"/>
            <w:vAlign w:val="center"/>
          </w:tcPr>
          <w:p w14:paraId="1E19030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260</w:t>
            </w:r>
          </w:p>
        </w:tc>
        <w:tc>
          <w:tcPr>
            <w:tcW w:w="2657" w:type="pct"/>
            <w:vAlign w:val="center"/>
          </w:tcPr>
          <w:p w14:paraId="4096A526"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 + (Ca</w:t>
            </w:r>
            <w:r w:rsidRPr="00E14323">
              <w:rPr>
                <w:rFonts w:cs="Arial"/>
                <w:color w:val="000000"/>
                <w:sz w:val="20"/>
                <w:szCs w:val="20"/>
                <w:vertAlign w:val="subscript"/>
              </w:rPr>
              <w:t>3</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Syt1 -&gt;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3</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6E4A68B6"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10000 l/(µmol*s)</w:t>
            </w:r>
          </w:p>
        </w:tc>
        <w:tc>
          <w:tcPr>
            <w:tcW w:w="510" w:type="pct"/>
            <w:vAlign w:val="center"/>
          </w:tcPr>
          <w:p w14:paraId="379FFA04"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0F473483"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13F3B2C9" w14:textId="77777777" w:rsidTr="006F740A">
        <w:tc>
          <w:tcPr>
            <w:tcW w:w="188" w:type="pct"/>
            <w:vAlign w:val="center"/>
          </w:tcPr>
          <w:p w14:paraId="1F4AAC4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261</w:t>
            </w:r>
          </w:p>
        </w:tc>
        <w:tc>
          <w:tcPr>
            <w:tcW w:w="2657" w:type="pct"/>
            <w:vAlign w:val="center"/>
          </w:tcPr>
          <w:p w14:paraId="0EBF00A6"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 + Ca = R1R2psd(GRIP</w:t>
            </w:r>
            <w:r w:rsidRPr="00E14323">
              <w:rPr>
                <w:rFonts w:cs="Arial"/>
                <w:color w:val="000000"/>
                <w:sz w:val="20"/>
                <w:szCs w:val="20"/>
                <w:vertAlign w:val="subscript"/>
              </w:rPr>
              <w:t>2</w:t>
            </w:r>
            <w:r w:rsidRPr="00E14323">
              <w:rPr>
                <w:rFonts w:cs="Arial"/>
                <w:color w:val="000000"/>
                <w:sz w:val="20"/>
                <w:szCs w:val="20"/>
              </w:rPr>
              <w:t>)MyoV(Ca</w:t>
            </w:r>
            <w:r w:rsidRPr="00E14323">
              <w:rPr>
                <w:rFonts w:cs="Arial"/>
                <w:color w:val="000000"/>
                <w:sz w:val="20"/>
                <w:szCs w:val="20"/>
                <w:vertAlign w:val="subscript"/>
              </w:rPr>
              <w:t>3</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50889B46"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0.5 l/(µmol*s)</w:t>
            </w:r>
          </w:p>
        </w:tc>
        <w:tc>
          <w:tcPr>
            <w:tcW w:w="510" w:type="pct"/>
            <w:vAlign w:val="center"/>
          </w:tcPr>
          <w:p w14:paraId="23B9A46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1560 1/s</w:t>
            </w:r>
          </w:p>
        </w:tc>
        <w:tc>
          <w:tcPr>
            <w:tcW w:w="964" w:type="pct"/>
          </w:tcPr>
          <w:p w14:paraId="23E499F9"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5</w:t>
            </w:r>
          </w:p>
        </w:tc>
      </w:tr>
      <w:tr w:rsidR="003E2BFB" w:rsidRPr="00F26CC1" w14:paraId="52011CDF" w14:textId="77777777" w:rsidTr="006F740A">
        <w:tc>
          <w:tcPr>
            <w:tcW w:w="188" w:type="pct"/>
            <w:vAlign w:val="center"/>
          </w:tcPr>
          <w:p w14:paraId="071E8DE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262</w:t>
            </w:r>
          </w:p>
        </w:tc>
        <w:tc>
          <w:tcPr>
            <w:tcW w:w="2657" w:type="pct"/>
            <w:vAlign w:val="center"/>
          </w:tcPr>
          <w:p w14:paraId="3A35C7CE"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E14323">
              <w:rPr>
                <w:rFonts w:cs="Arial"/>
                <w:color w:val="000000"/>
                <w:sz w:val="20"/>
                <w:szCs w:val="20"/>
                <w:vertAlign w:val="subscript"/>
              </w:rPr>
              <w:t>2</w:t>
            </w:r>
            <w:r w:rsidRPr="00E14323">
              <w:rPr>
                <w:rFonts w:cs="Arial"/>
                <w:color w:val="000000"/>
                <w:sz w:val="20"/>
                <w:szCs w:val="20"/>
              </w:rPr>
              <w:t>)MyoV + Syt1 -&gt; R1R2psd(GRIP</w:t>
            </w:r>
            <w:r w:rsidRPr="00E14323">
              <w:rPr>
                <w:rFonts w:cs="Arial"/>
                <w:color w:val="000000"/>
                <w:sz w:val="20"/>
                <w:szCs w:val="20"/>
                <w:vertAlign w:val="subscript"/>
              </w:rPr>
              <w:t>2</w:t>
            </w:r>
            <w:r w:rsidRPr="00E14323">
              <w:rPr>
                <w:rFonts w:cs="Arial"/>
                <w:color w:val="000000"/>
                <w:sz w:val="20"/>
                <w:szCs w:val="20"/>
              </w:rPr>
              <w:t>)MyoVSyt1</w:t>
            </w:r>
          </w:p>
        </w:tc>
        <w:tc>
          <w:tcPr>
            <w:tcW w:w="681" w:type="pct"/>
            <w:vAlign w:val="center"/>
          </w:tcPr>
          <w:p w14:paraId="3C3F0639" w14:textId="77777777" w:rsidR="003E2BFB" w:rsidRPr="00D40A04" w:rsidRDefault="003E2BFB" w:rsidP="006F740A">
            <w:pPr>
              <w:jc w:val="center"/>
              <w:rPr>
                <w:rFonts w:ascii="Arial" w:eastAsia="Yu Gothic" w:hAnsi="Arial" w:cs="Arial"/>
                <w:color w:val="000000" w:themeColor="text1"/>
                <w:sz w:val="20"/>
                <w:szCs w:val="20"/>
              </w:rPr>
            </w:pPr>
            <w:r w:rsidRPr="00D40A04">
              <w:rPr>
                <w:rFonts w:ascii="Arial" w:eastAsia="Yu Gothic" w:hAnsi="Arial" w:cs="Arial"/>
                <w:color w:val="000000" w:themeColor="text1"/>
                <w:sz w:val="20"/>
                <w:szCs w:val="20"/>
              </w:rPr>
              <w:t>10000 l/(µmol*s)</w:t>
            </w:r>
          </w:p>
        </w:tc>
        <w:tc>
          <w:tcPr>
            <w:tcW w:w="510" w:type="pct"/>
            <w:vAlign w:val="center"/>
          </w:tcPr>
          <w:p w14:paraId="58DE911F"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D7238FC"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3484F004" w14:textId="77777777" w:rsidTr="006F740A">
        <w:tc>
          <w:tcPr>
            <w:tcW w:w="188" w:type="pct"/>
            <w:vAlign w:val="center"/>
          </w:tcPr>
          <w:p w14:paraId="0FBD84A3" w14:textId="77777777" w:rsidR="003E2BFB" w:rsidRPr="000165E8" w:rsidRDefault="003E2BFB" w:rsidP="006F740A">
            <w:pPr>
              <w:jc w:val="center"/>
              <w:rPr>
                <w:rFonts w:ascii="Arial" w:eastAsia="Yu Gothic" w:hAnsi="Arial" w:cs="Arial"/>
                <w:color w:val="000000" w:themeColor="text1"/>
                <w:sz w:val="20"/>
                <w:szCs w:val="20"/>
              </w:rPr>
            </w:pPr>
            <w:r w:rsidRPr="000165E8">
              <w:rPr>
                <w:rFonts w:ascii="Arial" w:eastAsia="Yu Gothic" w:hAnsi="Arial" w:cs="Arial"/>
                <w:color w:val="000000" w:themeColor="text1"/>
                <w:sz w:val="20"/>
                <w:szCs w:val="20"/>
              </w:rPr>
              <w:t>263</w:t>
            </w:r>
          </w:p>
        </w:tc>
        <w:tc>
          <w:tcPr>
            <w:tcW w:w="2657" w:type="pct"/>
            <w:vAlign w:val="center"/>
          </w:tcPr>
          <w:p w14:paraId="74960AB9" w14:textId="77777777" w:rsidR="003E2BFB" w:rsidRPr="00E14323" w:rsidRDefault="003E2BFB" w:rsidP="006F740A">
            <w:pPr>
              <w:rPr>
                <w:rFonts w:cs="Arial"/>
                <w:color w:val="000000" w:themeColor="text1"/>
                <w:sz w:val="20"/>
                <w:szCs w:val="20"/>
              </w:rPr>
            </w:pPr>
            <w:r w:rsidRPr="00E14323">
              <w:rPr>
                <w:rFonts w:cs="Arial"/>
                <w:color w:val="000000" w:themeColor="text1"/>
                <w:sz w:val="20"/>
                <w:szCs w:val="20"/>
              </w:rPr>
              <w:t>R2 + 2 * PKAc -&gt; PKA</w:t>
            </w:r>
          </w:p>
        </w:tc>
        <w:tc>
          <w:tcPr>
            <w:tcW w:w="681" w:type="pct"/>
            <w:vAlign w:val="center"/>
          </w:tcPr>
          <w:p w14:paraId="3B264D2C" w14:textId="77777777" w:rsidR="003E2BFB" w:rsidRPr="000165E8" w:rsidRDefault="003E2BFB" w:rsidP="006F740A">
            <w:pPr>
              <w:jc w:val="center"/>
              <w:rPr>
                <w:rFonts w:ascii="Arial" w:eastAsia="Yu Gothic" w:hAnsi="Arial" w:cs="Arial"/>
                <w:color w:val="000000" w:themeColor="text1"/>
                <w:sz w:val="20"/>
                <w:szCs w:val="20"/>
              </w:rPr>
            </w:pPr>
            <w:r w:rsidRPr="000165E8">
              <w:rPr>
                <w:rFonts w:ascii="Arial" w:eastAsia="Yu Gothic" w:hAnsi="Arial" w:cs="Arial"/>
                <w:color w:val="000000" w:themeColor="text1"/>
                <w:sz w:val="20"/>
                <w:szCs w:val="20"/>
              </w:rPr>
              <w:t>0.1 l²/(µmol²*s)</w:t>
            </w:r>
          </w:p>
        </w:tc>
        <w:tc>
          <w:tcPr>
            <w:tcW w:w="510" w:type="pct"/>
            <w:vAlign w:val="center"/>
          </w:tcPr>
          <w:p w14:paraId="476B7577" w14:textId="77777777" w:rsidR="003E2BFB" w:rsidRPr="000165E8" w:rsidRDefault="003E2BFB" w:rsidP="006F740A">
            <w:pPr>
              <w:jc w:val="center"/>
              <w:rPr>
                <w:rFonts w:ascii="Arial" w:eastAsia="Yu Gothic" w:hAnsi="Arial" w:cs="Arial"/>
                <w:color w:val="000000" w:themeColor="text1"/>
                <w:sz w:val="20"/>
                <w:szCs w:val="20"/>
              </w:rPr>
            </w:pPr>
          </w:p>
        </w:tc>
        <w:tc>
          <w:tcPr>
            <w:tcW w:w="964" w:type="pct"/>
          </w:tcPr>
          <w:p w14:paraId="00861FF7"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6D010DEF" w14:textId="77777777" w:rsidTr="006F740A">
        <w:tc>
          <w:tcPr>
            <w:tcW w:w="188" w:type="pct"/>
            <w:vAlign w:val="center"/>
          </w:tcPr>
          <w:p w14:paraId="6AF8A68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264</w:t>
            </w:r>
          </w:p>
        </w:tc>
        <w:tc>
          <w:tcPr>
            <w:tcW w:w="2657" w:type="pct"/>
            <w:vAlign w:val="center"/>
          </w:tcPr>
          <w:p w14:paraId="6018EBDB" w14:textId="77777777" w:rsidR="003E2BFB" w:rsidRPr="00E14323" w:rsidRDefault="003E2BFB" w:rsidP="006F740A">
            <w:pPr>
              <w:rPr>
                <w:rFonts w:cs="Arial"/>
                <w:color w:val="000000"/>
                <w:sz w:val="20"/>
                <w:szCs w:val="20"/>
              </w:rPr>
            </w:pPr>
            <w:r w:rsidRPr="00E14323">
              <w:rPr>
                <w:rFonts w:cs="Arial"/>
                <w:color w:val="000000"/>
                <w:sz w:val="20"/>
                <w:szCs w:val="20"/>
              </w:rPr>
              <w:t>R2_cAMP</w:t>
            </w:r>
            <w:r w:rsidRPr="00E14323">
              <w:rPr>
                <w:rFonts w:cs="Arial"/>
                <w:color w:val="000000"/>
                <w:sz w:val="20"/>
                <w:szCs w:val="20"/>
                <w:vertAlign w:val="subscript"/>
              </w:rPr>
              <w:t>4</w:t>
            </w:r>
            <w:r w:rsidRPr="00E14323">
              <w:rPr>
                <w:rFonts w:cs="Arial"/>
                <w:color w:val="000000"/>
                <w:sz w:val="20"/>
                <w:szCs w:val="20"/>
              </w:rPr>
              <w:t xml:space="preserve"> = R2 + 4 * cAMP</w:t>
            </w:r>
          </w:p>
        </w:tc>
        <w:tc>
          <w:tcPr>
            <w:tcW w:w="681" w:type="pct"/>
            <w:vAlign w:val="center"/>
          </w:tcPr>
          <w:p w14:paraId="371D275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 1/s</w:t>
            </w:r>
          </w:p>
        </w:tc>
        <w:tc>
          <w:tcPr>
            <w:tcW w:w="510" w:type="pct"/>
            <w:vAlign w:val="center"/>
          </w:tcPr>
          <w:p w14:paraId="747A4AC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10000 l^4/(µmol^4*s)</w:t>
            </w:r>
          </w:p>
        </w:tc>
        <w:tc>
          <w:tcPr>
            <w:tcW w:w="964" w:type="pct"/>
          </w:tcPr>
          <w:p w14:paraId="1294AEC2" w14:textId="6EBBC70E"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&lt;citation&gt;&lt;priority&gt;0&lt;/priority&gt;&lt;uuid&gt;917822BB-7BC7-429E-83F7-2BEE72B2FBE7&lt;/uuid&gt;&lt;publications&gt;&lt;publication&gt;&lt;subtype&gt;400&lt;/subtype&gt;&lt;title&gt;Deterministic mathematical models of the cAMP pathway in Saccharomyces cerevisiae.&lt;/title&gt;&lt;url&gt;http://eutils.ncbi.nlm.nih.gov/entrez/eutils/elink.fcgi?dbfrom=pubmed&amp;amp;id=19607691&amp;amp;retmode=ref&amp;amp;cmd=prlinks&lt;/url&gt;&lt;volume&gt;3&lt;/volume&gt;&lt;publication_date&gt;99200907161200000000222000&lt;/publication_date&gt;&lt;uuid&gt;8FDD2AC6-4E01-4C32-86CF-5A82F9EEEC98&lt;/uuid&gt;&lt;type&gt;400&lt;/type&gt;&lt;accepted_date&gt;99200907161200000000222000&lt;/accepted_date&gt;&lt;submission_date&gt;99200903091200000000222000&lt;/submission_date&gt;&lt;doi&gt;10.1186/1752-0509-3-70&lt;/doi&gt;&lt;institution&gt;Faculty of Life Sciences, The University of Manchester, Manchester, M13 9PT, UK. Thomas.Williamson@postgrad.manchester.ac.uk&lt;/institution&gt;&lt;startpage&gt;70&lt;/startpage&gt;&lt;bundle&gt;&lt;publication&gt;&lt;title&gt;BMC systems biology&lt;/title&gt;&lt;uuid&gt;69570DE6-55BB-4EB9-B057-923A3C0E3B3A&lt;/uuid&gt;&lt;subtype&gt;-100&lt;/subtype&gt;&lt;type&gt;-100&lt;/type&gt;&lt;/publication&gt;&lt;/bundle&gt;&lt;authors&gt;&lt;author&gt;&lt;lastName&gt;Williamson&lt;/lastName&gt;&lt;firstName&gt;Thomas&lt;/firstName&gt;&lt;/author&gt;&lt;author&gt;&lt;lastName&gt;Schwartz&lt;/lastName&gt;&lt;firstName&gt;Jean-Marc&lt;/firstName&gt;&lt;/author&gt;&lt;author&gt;&lt;lastName&gt;Kell&lt;/lastName&gt;&lt;firstName&gt;Douglas&lt;/firstName&gt;&lt;middleNames&gt;B&lt;/middleNames&gt;&lt;/author&gt;&lt;author&gt;&lt;lastName&gt;Stateva&lt;/lastName&gt;&lt;firstName&gt;Lubomira&lt;/firstName&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[21]</w:t>
            </w:r>
            <w:r>
              <w:rPr>
                <w:rFonts w:ascii="Arial" w:hAnsi="Arial" w:cs="Arial"/>
                <w:sz w:val="20"/>
                <w:szCs w:val="20"/>
              </w:rPr>
              <w:fldChar w:fldCharType="end"/>
            </w:r>
          </w:p>
        </w:tc>
      </w:tr>
      <w:tr w:rsidR="003E2BFB" w:rsidRPr="00F26CC1" w14:paraId="641E96D3" w14:textId="77777777" w:rsidTr="006F740A">
        <w:tc>
          <w:tcPr>
            <w:tcW w:w="188" w:type="pct"/>
            <w:vAlign w:val="center"/>
          </w:tcPr>
          <w:p w14:paraId="5C80724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265</w:t>
            </w:r>
          </w:p>
        </w:tc>
        <w:tc>
          <w:tcPr>
            <w:tcW w:w="2657" w:type="pct"/>
            <w:vAlign w:val="center"/>
          </w:tcPr>
          <w:p w14:paraId="46ACC95C" w14:textId="77777777" w:rsidR="003E2BFB" w:rsidRPr="00E14323" w:rsidRDefault="003E2BFB" w:rsidP="006F740A">
            <w:pPr>
              <w:rPr>
                <w:rFonts w:cs="Arial"/>
                <w:color w:val="000000"/>
                <w:sz w:val="20"/>
                <w:szCs w:val="20"/>
              </w:rPr>
            </w:pPr>
            <w:r w:rsidRPr="00E14323">
              <w:rPr>
                <w:rFonts w:cs="Arial"/>
                <w:color w:val="000000"/>
                <w:sz w:val="20"/>
                <w:szCs w:val="20"/>
              </w:rPr>
              <w:t>R1(pS)R2(GRIP</w:t>
            </w:r>
            <w:r w:rsidRPr="00E14323">
              <w:rPr>
                <w:rFonts w:cs="Arial"/>
                <w:color w:val="000000"/>
                <w:sz w:val="20"/>
                <w:szCs w:val="20"/>
                <w:vertAlign w:val="subscript"/>
              </w:rPr>
              <w:t>2</w:t>
            </w:r>
            <w:r w:rsidRPr="00E14323">
              <w:rPr>
                <w:rFonts w:cs="Arial"/>
                <w:color w:val="000000"/>
                <w:sz w:val="20"/>
                <w:szCs w:val="20"/>
              </w:rPr>
              <w:t>) + SAP = R1(pS-SAP)R2(GRIP</w:t>
            </w:r>
            <w:r w:rsidRPr="00E14323">
              <w:rPr>
                <w:rFonts w:cs="Arial"/>
                <w:color w:val="000000"/>
                <w:sz w:val="20"/>
                <w:szCs w:val="20"/>
                <w:vertAlign w:val="subscript"/>
              </w:rPr>
              <w:t>2</w:t>
            </w:r>
            <w:r w:rsidRPr="00E14323">
              <w:rPr>
                <w:rFonts w:cs="Arial"/>
                <w:color w:val="000000"/>
                <w:sz w:val="20"/>
                <w:szCs w:val="20"/>
              </w:rPr>
              <w:t>)</w:t>
            </w:r>
          </w:p>
        </w:tc>
        <w:tc>
          <w:tcPr>
            <w:tcW w:w="681" w:type="pct"/>
            <w:vAlign w:val="center"/>
          </w:tcPr>
          <w:p w14:paraId="6DB5B7C5"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6F57E93D"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1A9BBFED"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38B908E1" w14:textId="77777777" w:rsidTr="006F740A">
        <w:tc>
          <w:tcPr>
            <w:tcW w:w="188" w:type="pct"/>
            <w:vAlign w:val="center"/>
          </w:tcPr>
          <w:p w14:paraId="048D118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266</w:t>
            </w:r>
          </w:p>
        </w:tc>
        <w:tc>
          <w:tcPr>
            <w:tcW w:w="2657" w:type="pct"/>
            <w:vAlign w:val="center"/>
          </w:tcPr>
          <w:p w14:paraId="32E6C2C2"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 + SAP = R1(pS-SAP)R2(pS</w:t>
            </w:r>
            <w:r w:rsidRPr="00E14323">
              <w:rPr>
                <w:rFonts w:cs="Arial"/>
                <w:color w:val="000000"/>
                <w:sz w:val="20"/>
                <w:szCs w:val="20"/>
                <w:vertAlign w:val="subscript"/>
              </w:rPr>
              <w:t>2</w:t>
            </w:r>
            <w:r w:rsidRPr="00E14323">
              <w:rPr>
                <w:rFonts w:cs="Arial"/>
                <w:color w:val="000000"/>
                <w:sz w:val="20"/>
                <w:szCs w:val="20"/>
              </w:rPr>
              <w:t>)</w:t>
            </w:r>
          </w:p>
        </w:tc>
        <w:tc>
          <w:tcPr>
            <w:tcW w:w="681" w:type="pct"/>
            <w:vAlign w:val="center"/>
          </w:tcPr>
          <w:p w14:paraId="59CA6E55"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45F79542"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4625F1C6"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5ACBD918" w14:textId="77777777" w:rsidTr="006F740A">
        <w:tc>
          <w:tcPr>
            <w:tcW w:w="188" w:type="pct"/>
            <w:vAlign w:val="center"/>
          </w:tcPr>
          <w:p w14:paraId="2D96725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267</w:t>
            </w:r>
          </w:p>
        </w:tc>
        <w:tc>
          <w:tcPr>
            <w:tcW w:w="2657" w:type="pct"/>
            <w:vAlign w:val="center"/>
          </w:tcPr>
          <w:p w14:paraId="7FAC20FA"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 + SAP = R1(pS-SAP)R2(pS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097A26B0"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2E2AD7D3"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3CA681BC"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2A9B11F8" w14:textId="77777777" w:rsidTr="006F740A">
        <w:tc>
          <w:tcPr>
            <w:tcW w:w="188" w:type="pct"/>
            <w:vAlign w:val="center"/>
          </w:tcPr>
          <w:p w14:paraId="595458B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268</w:t>
            </w:r>
          </w:p>
        </w:tc>
        <w:tc>
          <w:tcPr>
            <w:tcW w:w="2657" w:type="pct"/>
            <w:vAlign w:val="center"/>
          </w:tcPr>
          <w:p w14:paraId="13DC4D02"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-PICK1-PICK1) + SAP = R1(pS-SAP)R2(pS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0583081E"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0EDB17D4"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062DEAF3"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3320D5D3" w14:textId="77777777" w:rsidTr="006F740A">
        <w:tc>
          <w:tcPr>
            <w:tcW w:w="188" w:type="pct"/>
            <w:vAlign w:val="center"/>
          </w:tcPr>
          <w:p w14:paraId="1A0D189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269</w:t>
            </w:r>
          </w:p>
        </w:tc>
        <w:tc>
          <w:tcPr>
            <w:tcW w:w="2657" w:type="pct"/>
            <w:vAlign w:val="center"/>
          </w:tcPr>
          <w:p w14:paraId="0374DC88"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 + SAP =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w:t>
            </w:r>
          </w:p>
        </w:tc>
        <w:tc>
          <w:tcPr>
            <w:tcW w:w="681" w:type="pct"/>
            <w:vAlign w:val="center"/>
          </w:tcPr>
          <w:p w14:paraId="353CFD10"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7FC5165E"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46F7FFE5"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3C0696F6" w14:textId="77777777" w:rsidTr="006F740A">
        <w:tc>
          <w:tcPr>
            <w:tcW w:w="188" w:type="pct"/>
            <w:vAlign w:val="center"/>
          </w:tcPr>
          <w:p w14:paraId="0DB7CD2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270</w:t>
            </w:r>
          </w:p>
        </w:tc>
        <w:tc>
          <w:tcPr>
            <w:tcW w:w="2657" w:type="pct"/>
            <w:vAlign w:val="center"/>
          </w:tcPr>
          <w:p w14:paraId="5F453DC8"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 + SAP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w:t>
            </w:r>
          </w:p>
        </w:tc>
        <w:tc>
          <w:tcPr>
            <w:tcW w:w="681" w:type="pct"/>
            <w:vAlign w:val="center"/>
          </w:tcPr>
          <w:p w14:paraId="7E6016D7"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4759399B"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4503C0C1"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0076C024" w14:textId="77777777" w:rsidTr="006F740A">
        <w:tc>
          <w:tcPr>
            <w:tcW w:w="188" w:type="pct"/>
            <w:vAlign w:val="center"/>
          </w:tcPr>
          <w:p w14:paraId="63DA35F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271</w:t>
            </w:r>
          </w:p>
        </w:tc>
        <w:tc>
          <w:tcPr>
            <w:tcW w:w="2657" w:type="pct"/>
            <w:vAlign w:val="center"/>
          </w:tcPr>
          <w:p w14:paraId="4554C2A2"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 + SAP =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5FBB9764"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3AABCFAA"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6C4A7BA8"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32C1BF35" w14:textId="77777777" w:rsidTr="006F740A">
        <w:tc>
          <w:tcPr>
            <w:tcW w:w="188" w:type="pct"/>
            <w:vAlign w:val="center"/>
          </w:tcPr>
          <w:p w14:paraId="66B5CBF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272</w:t>
            </w:r>
          </w:p>
        </w:tc>
        <w:tc>
          <w:tcPr>
            <w:tcW w:w="2657" w:type="pct"/>
            <w:vAlign w:val="center"/>
          </w:tcPr>
          <w:p w14:paraId="675EA6FC"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 + SAP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w:t>
            </w:r>
          </w:p>
        </w:tc>
        <w:tc>
          <w:tcPr>
            <w:tcW w:w="681" w:type="pct"/>
            <w:vAlign w:val="center"/>
          </w:tcPr>
          <w:p w14:paraId="3538F833"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65969085"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5C332FE8"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1CFEB864" w14:textId="77777777" w:rsidTr="006F740A">
        <w:tc>
          <w:tcPr>
            <w:tcW w:w="188" w:type="pct"/>
            <w:vAlign w:val="center"/>
          </w:tcPr>
          <w:p w14:paraId="4DD12B9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273</w:t>
            </w:r>
          </w:p>
        </w:tc>
        <w:tc>
          <w:tcPr>
            <w:tcW w:w="2657" w:type="pct"/>
            <w:vAlign w:val="center"/>
          </w:tcPr>
          <w:p w14:paraId="6C8344A8"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 + SAP = 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02EDCF54"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78378B60"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05EAD51F"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6EA4891F" w14:textId="77777777" w:rsidTr="006F740A">
        <w:tc>
          <w:tcPr>
            <w:tcW w:w="188" w:type="pct"/>
            <w:vAlign w:val="center"/>
          </w:tcPr>
          <w:p w14:paraId="72F49BA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274</w:t>
            </w:r>
          </w:p>
        </w:tc>
        <w:tc>
          <w:tcPr>
            <w:tcW w:w="2657" w:type="pct"/>
            <w:vAlign w:val="center"/>
          </w:tcPr>
          <w:p w14:paraId="2D04793D"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-PICK1-PICK1) + SAP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w:t>
            </w:r>
          </w:p>
        </w:tc>
        <w:tc>
          <w:tcPr>
            <w:tcW w:w="681" w:type="pct"/>
            <w:vAlign w:val="center"/>
          </w:tcPr>
          <w:p w14:paraId="1FABE0B8"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1FD8B83B"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58206A8D"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477DEF0B" w14:textId="77777777" w:rsidTr="006F740A">
        <w:tc>
          <w:tcPr>
            <w:tcW w:w="188" w:type="pct"/>
            <w:vAlign w:val="center"/>
          </w:tcPr>
          <w:p w14:paraId="392D6BA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275</w:t>
            </w:r>
          </w:p>
        </w:tc>
        <w:tc>
          <w:tcPr>
            <w:tcW w:w="2657" w:type="pct"/>
            <w:vAlign w:val="center"/>
          </w:tcPr>
          <w:p w14:paraId="1E8826E9"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 + SAP = 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w:t>
            </w:r>
          </w:p>
        </w:tc>
        <w:tc>
          <w:tcPr>
            <w:tcW w:w="681" w:type="pct"/>
            <w:vAlign w:val="center"/>
          </w:tcPr>
          <w:p w14:paraId="68497D6D"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665DB50F"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33F7E0F5"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3117E981" w14:textId="77777777" w:rsidTr="006F740A">
        <w:tc>
          <w:tcPr>
            <w:tcW w:w="188" w:type="pct"/>
            <w:vAlign w:val="center"/>
          </w:tcPr>
          <w:p w14:paraId="4548633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276</w:t>
            </w:r>
          </w:p>
        </w:tc>
        <w:tc>
          <w:tcPr>
            <w:tcW w:w="2657" w:type="pct"/>
            <w:vAlign w:val="center"/>
          </w:tcPr>
          <w:p w14:paraId="05143118"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 + SAP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w:t>
            </w:r>
          </w:p>
        </w:tc>
        <w:tc>
          <w:tcPr>
            <w:tcW w:w="681" w:type="pct"/>
            <w:vAlign w:val="center"/>
          </w:tcPr>
          <w:p w14:paraId="72AC2AF3"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51F8A62F"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4B0C474B"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754E4BAF" w14:textId="77777777" w:rsidTr="006F740A">
        <w:tc>
          <w:tcPr>
            <w:tcW w:w="188" w:type="pct"/>
            <w:vAlign w:val="center"/>
          </w:tcPr>
          <w:p w14:paraId="7D65CAD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277</w:t>
            </w:r>
          </w:p>
        </w:tc>
        <w:tc>
          <w:tcPr>
            <w:tcW w:w="2657" w:type="pct"/>
            <w:vAlign w:val="center"/>
          </w:tcPr>
          <w:p w14:paraId="45244153" w14:textId="77777777" w:rsidR="003E2BFB" w:rsidRPr="00E14323" w:rsidRDefault="003E2BFB" w:rsidP="006F740A">
            <w:pPr>
              <w:rPr>
                <w:rFonts w:cs="Arial"/>
                <w:color w:val="000000"/>
                <w:sz w:val="20"/>
                <w:szCs w:val="20"/>
              </w:rPr>
            </w:pPr>
            <w:r w:rsidRPr="00E14323">
              <w:rPr>
                <w:rFonts w:cs="Arial"/>
                <w:color w:val="000000"/>
                <w:sz w:val="20"/>
                <w:szCs w:val="20"/>
              </w:rPr>
              <w:t>R1(pS)R2(GRIP-pS) + SAP = R1(pS-SAP)R2(GRIP-pS)</w:t>
            </w:r>
          </w:p>
        </w:tc>
        <w:tc>
          <w:tcPr>
            <w:tcW w:w="681" w:type="pct"/>
            <w:vAlign w:val="center"/>
          </w:tcPr>
          <w:p w14:paraId="1AEADA1B"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3EBE0631"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1B004B1D"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7455644B" w14:textId="77777777" w:rsidTr="006F740A">
        <w:tc>
          <w:tcPr>
            <w:tcW w:w="188" w:type="pct"/>
            <w:vAlign w:val="center"/>
          </w:tcPr>
          <w:p w14:paraId="57BA629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278</w:t>
            </w:r>
          </w:p>
        </w:tc>
        <w:tc>
          <w:tcPr>
            <w:tcW w:w="2657" w:type="pct"/>
            <w:vAlign w:val="center"/>
          </w:tcPr>
          <w:p w14:paraId="24656252" w14:textId="77777777" w:rsidR="003E2BFB" w:rsidRPr="00E14323" w:rsidRDefault="003E2BFB" w:rsidP="006F740A">
            <w:pPr>
              <w:rPr>
                <w:rFonts w:cs="Arial"/>
                <w:color w:val="000000"/>
                <w:sz w:val="20"/>
                <w:szCs w:val="20"/>
              </w:rPr>
            </w:pPr>
            <w:r w:rsidRPr="00E14323">
              <w:rPr>
                <w:rFonts w:cs="Arial"/>
                <w:color w:val="000000"/>
                <w:sz w:val="20"/>
                <w:szCs w:val="20"/>
              </w:rPr>
              <w:t>R1(pS)R2(GRIP-pS-PICK1) + SAP = R1(pS-SAP)R2(GRIP-pS-PICK1)</w:t>
            </w:r>
          </w:p>
        </w:tc>
        <w:tc>
          <w:tcPr>
            <w:tcW w:w="681" w:type="pct"/>
            <w:vAlign w:val="center"/>
          </w:tcPr>
          <w:p w14:paraId="6079BC5A"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393BBD5C"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43DC4525"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757B9EF1" w14:textId="77777777" w:rsidTr="006F740A">
        <w:tc>
          <w:tcPr>
            <w:tcW w:w="188" w:type="pct"/>
            <w:vAlign w:val="center"/>
          </w:tcPr>
          <w:p w14:paraId="0AF598D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279</w:t>
            </w:r>
          </w:p>
        </w:tc>
        <w:tc>
          <w:tcPr>
            <w:tcW w:w="2657" w:type="pct"/>
            <w:vAlign w:val="center"/>
          </w:tcPr>
          <w:p w14:paraId="0AF64DCD"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 + SAP = R1(pS</w:t>
            </w:r>
            <w:r w:rsidRPr="00E14323">
              <w:rPr>
                <w:rFonts w:cs="Arial"/>
                <w:color w:val="000000"/>
                <w:sz w:val="20"/>
                <w:szCs w:val="20"/>
                <w:vertAlign w:val="subscript"/>
              </w:rPr>
              <w:t>2</w:t>
            </w:r>
            <w:r w:rsidRPr="00E14323">
              <w:rPr>
                <w:rFonts w:cs="Arial"/>
                <w:color w:val="000000"/>
                <w:sz w:val="20"/>
                <w:szCs w:val="20"/>
              </w:rPr>
              <w:t>-SAP)R2(GRIP-pS)</w:t>
            </w:r>
          </w:p>
        </w:tc>
        <w:tc>
          <w:tcPr>
            <w:tcW w:w="681" w:type="pct"/>
            <w:vAlign w:val="center"/>
          </w:tcPr>
          <w:p w14:paraId="26135A16"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4F73C2B3"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27013C86"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2EFAC522" w14:textId="77777777" w:rsidTr="006F740A">
        <w:tc>
          <w:tcPr>
            <w:tcW w:w="188" w:type="pct"/>
            <w:vAlign w:val="center"/>
          </w:tcPr>
          <w:p w14:paraId="228D819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280</w:t>
            </w:r>
          </w:p>
        </w:tc>
        <w:tc>
          <w:tcPr>
            <w:tcW w:w="2657" w:type="pct"/>
            <w:vAlign w:val="center"/>
          </w:tcPr>
          <w:p w14:paraId="29B0F8B0"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 + SAP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w:t>
            </w:r>
          </w:p>
        </w:tc>
        <w:tc>
          <w:tcPr>
            <w:tcW w:w="681" w:type="pct"/>
            <w:vAlign w:val="center"/>
          </w:tcPr>
          <w:p w14:paraId="05413D53"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32DA5446"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7CDFC0F7"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3A5F9FF7" w14:textId="77777777" w:rsidTr="006F740A">
        <w:tc>
          <w:tcPr>
            <w:tcW w:w="188" w:type="pct"/>
            <w:vAlign w:val="center"/>
          </w:tcPr>
          <w:p w14:paraId="6569778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281</w:t>
            </w:r>
          </w:p>
        </w:tc>
        <w:tc>
          <w:tcPr>
            <w:tcW w:w="2657" w:type="pct"/>
            <w:vAlign w:val="center"/>
          </w:tcPr>
          <w:p w14:paraId="1A1A54A6"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)R2(GRIP-pS-PICK1) + SAP = R1(pS</w:t>
            </w:r>
            <w:r w:rsidRPr="00E14323">
              <w:rPr>
                <w:rFonts w:cs="Arial"/>
                <w:color w:val="000000"/>
                <w:sz w:val="20"/>
                <w:szCs w:val="20"/>
                <w:vertAlign w:val="subscript"/>
              </w:rPr>
              <w:t>2</w:t>
            </w:r>
            <w:r w:rsidRPr="00E14323">
              <w:rPr>
                <w:rFonts w:cs="Arial"/>
                <w:color w:val="000000"/>
                <w:sz w:val="20"/>
                <w:szCs w:val="20"/>
              </w:rPr>
              <w:t>-SAP)R2(GRIP-pS-PICK1)</w:t>
            </w:r>
          </w:p>
        </w:tc>
        <w:tc>
          <w:tcPr>
            <w:tcW w:w="681" w:type="pct"/>
            <w:vAlign w:val="center"/>
          </w:tcPr>
          <w:p w14:paraId="7F2E3466"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2A9D33ED"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6BDDE323"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60C071F4" w14:textId="77777777" w:rsidTr="006F740A">
        <w:tc>
          <w:tcPr>
            <w:tcW w:w="188" w:type="pct"/>
            <w:vAlign w:val="center"/>
          </w:tcPr>
          <w:p w14:paraId="0188901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282</w:t>
            </w:r>
          </w:p>
        </w:tc>
        <w:tc>
          <w:tcPr>
            <w:tcW w:w="2657" w:type="pct"/>
            <w:vAlign w:val="center"/>
          </w:tcPr>
          <w:p w14:paraId="6F0C6F29"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-SAP)R2(GRIP-pS-PICK1) + SAP = R1(pS</w:t>
            </w:r>
            <w:r w:rsidRPr="00E14323">
              <w:rPr>
                <w:rFonts w:cs="Arial"/>
                <w:color w:val="000000"/>
                <w:sz w:val="20"/>
                <w:szCs w:val="20"/>
                <w:vertAlign w:val="subscript"/>
              </w:rPr>
              <w:t>2</w:t>
            </w:r>
            <w:r w:rsidRPr="00E14323">
              <w:rPr>
                <w:rFonts w:cs="Arial"/>
                <w:color w:val="000000"/>
                <w:sz w:val="20"/>
                <w:szCs w:val="20"/>
              </w:rPr>
              <w:t>-SAP</w:t>
            </w:r>
            <w:r w:rsidRPr="00E14323">
              <w:rPr>
                <w:rFonts w:cs="Arial"/>
                <w:color w:val="000000"/>
                <w:sz w:val="20"/>
                <w:szCs w:val="20"/>
                <w:vertAlign w:val="subscript"/>
              </w:rPr>
              <w:t>2</w:t>
            </w:r>
            <w:r w:rsidRPr="00E14323">
              <w:rPr>
                <w:rFonts w:cs="Arial"/>
                <w:color w:val="000000"/>
                <w:sz w:val="20"/>
                <w:szCs w:val="20"/>
              </w:rPr>
              <w:t>)R2(GRIP-pS-PICK1)</w:t>
            </w:r>
          </w:p>
        </w:tc>
        <w:tc>
          <w:tcPr>
            <w:tcW w:w="681" w:type="pct"/>
            <w:vAlign w:val="center"/>
          </w:tcPr>
          <w:p w14:paraId="4B116990"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1.5 l/(µmol*s)</w:t>
            </w:r>
          </w:p>
        </w:tc>
        <w:tc>
          <w:tcPr>
            <w:tcW w:w="510" w:type="pct"/>
            <w:vAlign w:val="center"/>
          </w:tcPr>
          <w:p w14:paraId="760B8D74" w14:textId="77777777" w:rsidR="003E2BFB" w:rsidRPr="00D40A04" w:rsidRDefault="003E2BFB" w:rsidP="006F740A">
            <w:pPr>
              <w:jc w:val="center"/>
              <w:rPr>
                <w:rFonts w:ascii="Arial" w:eastAsia="Yu Gothic" w:hAnsi="Arial" w:cs="Arial"/>
                <w:color w:val="000000"/>
                <w:sz w:val="20"/>
                <w:szCs w:val="20"/>
              </w:rPr>
            </w:pPr>
            <w:r w:rsidRPr="00D40A04">
              <w:rPr>
                <w:rFonts w:ascii="Arial" w:eastAsia="Yu Gothic" w:hAnsi="Arial" w:cs="Arial"/>
                <w:color w:val="000000"/>
                <w:sz w:val="20"/>
                <w:szCs w:val="20"/>
              </w:rPr>
              <w:t>1 1/s</w:t>
            </w:r>
          </w:p>
        </w:tc>
        <w:tc>
          <w:tcPr>
            <w:tcW w:w="964" w:type="pct"/>
          </w:tcPr>
          <w:p w14:paraId="343E9AAB"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265</w:t>
            </w:r>
          </w:p>
        </w:tc>
      </w:tr>
      <w:tr w:rsidR="003E2BFB" w:rsidRPr="00F26CC1" w14:paraId="0B9F7FA1" w14:textId="77777777" w:rsidTr="006F740A">
        <w:tc>
          <w:tcPr>
            <w:tcW w:w="188" w:type="pct"/>
            <w:vAlign w:val="center"/>
          </w:tcPr>
          <w:p w14:paraId="51E083B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283</w:t>
            </w:r>
          </w:p>
        </w:tc>
        <w:tc>
          <w:tcPr>
            <w:tcW w:w="2657" w:type="pct"/>
            <w:vAlign w:val="center"/>
          </w:tcPr>
          <w:p w14:paraId="2D290647" w14:textId="77777777" w:rsidR="003E2BFB" w:rsidRPr="00E14323" w:rsidRDefault="003E2BFB" w:rsidP="006F740A">
            <w:pPr>
              <w:rPr>
                <w:rFonts w:cs="Arial"/>
                <w:color w:val="000000"/>
                <w:sz w:val="20"/>
                <w:szCs w:val="20"/>
              </w:rPr>
            </w:pPr>
            <w:r w:rsidRPr="00E14323">
              <w:rPr>
                <w:rFonts w:cs="Arial"/>
                <w:color w:val="000000"/>
                <w:sz w:val="20"/>
                <w:szCs w:val="20"/>
              </w:rPr>
              <w:t>Ca + SERCA = Ca_SERCA</w:t>
            </w:r>
          </w:p>
        </w:tc>
        <w:tc>
          <w:tcPr>
            <w:tcW w:w="681" w:type="pct"/>
            <w:vAlign w:val="center"/>
          </w:tcPr>
          <w:p w14:paraId="19E297A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17147 l/(µmol*s)</w:t>
            </w:r>
          </w:p>
        </w:tc>
        <w:tc>
          <w:tcPr>
            <w:tcW w:w="510" w:type="pct"/>
            <w:vAlign w:val="center"/>
          </w:tcPr>
          <w:p w14:paraId="24DFBA0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8426.3 1/s</w:t>
            </w:r>
          </w:p>
        </w:tc>
        <w:tc>
          <w:tcPr>
            <w:tcW w:w="964" w:type="pct"/>
          </w:tcPr>
          <w:p w14:paraId="35F17843" w14:textId="5649708F"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&lt;citation&gt;&lt;priority&gt;0&lt;/priority&gt;&lt;uuid&gt;5A9042EA-68BF-49F2-9A0E-3BA1B7A7C353&lt;/uuid&gt;&lt;publications&gt;&lt;publication&gt;&lt;subtype&gt;400&lt;/subtype&gt;&lt;publisher&gt;Nature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w:t>
            </w:r>
            <w:r>
              <w:rPr>
                <w:rFonts w:ascii="Arial" w:hAnsi="Arial" w:cs="Arial"/>
                <w:sz w:val="20"/>
                <w:szCs w:val="20"/>
              </w:rPr>
              <w:fldChar w:fldCharType="end"/>
            </w:r>
          </w:p>
        </w:tc>
      </w:tr>
      <w:tr w:rsidR="003E2BFB" w:rsidRPr="00F26CC1" w14:paraId="4C25FDFF" w14:textId="77777777" w:rsidTr="006F740A">
        <w:tc>
          <w:tcPr>
            <w:tcW w:w="188" w:type="pct"/>
            <w:vAlign w:val="center"/>
          </w:tcPr>
          <w:p w14:paraId="00EFFC7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284</w:t>
            </w:r>
          </w:p>
        </w:tc>
        <w:tc>
          <w:tcPr>
            <w:tcW w:w="2657" w:type="pct"/>
            <w:vAlign w:val="center"/>
          </w:tcPr>
          <w:p w14:paraId="11B409F7" w14:textId="77777777" w:rsidR="003E2BFB" w:rsidRPr="00E14323" w:rsidRDefault="003E2BFB" w:rsidP="006F740A">
            <w:pPr>
              <w:rPr>
                <w:rFonts w:cs="Arial"/>
                <w:color w:val="000000"/>
                <w:sz w:val="20"/>
                <w:szCs w:val="20"/>
              </w:rPr>
            </w:pPr>
            <w:r w:rsidRPr="00E14323">
              <w:rPr>
                <w:rFonts w:cs="Arial"/>
                <w:color w:val="000000"/>
                <w:sz w:val="20"/>
                <w:szCs w:val="20"/>
              </w:rPr>
              <w:t>Ca + Ca_SERCA = Ca</w:t>
            </w:r>
            <w:r w:rsidRPr="00E14323">
              <w:rPr>
                <w:rFonts w:cs="Arial"/>
                <w:color w:val="000000"/>
                <w:sz w:val="20"/>
                <w:szCs w:val="20"/>
                <w:vertAlign w:val="subscript"/>
              </w:rPr>
              <w:t>2</w:t>
            </w:r>
            <w:r w:rsidRPr="00E14323">
              <w:rPr>
                <w:rFonts w:cs="Arial"/>
                <w:color w:val="000000"/>
                <w:sz w:val="20"/>
                <w:szCs w:val="20"/>
              </w:rPr>
              <w:t>_SERCA</w:t>
            </w:r>
          </w:p>
        </w:tc>
        <w:tc>
          <w:tcPr>
            <w:tcW w:w="681" w:type="pct"/>
            <w:vAlign w:val="center"/>
          </w:tcPr>
          <w:p w14:paraId="42EF01D4"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17147 l/(µmol*s)</w:t>
            </w:r>
          </w:p>
        </w:tc>
        <w:tc>
          <w:tcPr>
            <w:tcW w:w="510" w:type="pct"/>
            <w:vAlign w:val="center"/>
          </w:tcPr>
          <w:p w14:paraId="6625F0B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8426.3 1/s</w:t>
            </w:r>
          </w:p>
        </w:tc>
        <w:tc>
          <w:tcPr>
            <w:tcW w:w="964" w:type="pct"/>
          </w:tcPr>
          <w:p w14:paraId="5890F579" w14:textId="0765F84F"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&lt;citation&gt;&lt;priority&gt;0&lt;/priority&gt;&lt;uuid&gt;3C56155D-3FAE-4403-A04C-AC893B8FAC26&lt;/uuid&gt;&lt;publications&gt;&lt;publication&gt;&lt;subtype&gt;400&lt;/subtype&gt;&lt;publisher&gt;Nature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w:t>
            </w:r>
            <w:r>
              <w:rPr>
                <w:rFonts w:ascii="Arial" w:hAnsi="Arial" w:cs="Arial"/>
                <w:sz w:val="20"/>
                <w:szCs w:val="20"/>
              </w:rPr>
              <w:fldChar w:fldCharType="end"/>
            </w:r>
          </w:p>
        </w:tc>
      </w:tr>
      <w:tr w:rsidR="003E2BFB" w:rsidRPr="00F26CC1" w14:paraId="10367AA4" w14:textId="77777777" w:rsidTr="006F740A">
        <w:tc>
          <w:tcPr>
            <w:tcW w:w="188" w:type="pct"/>
            <w:vAlign w:val="center"/>
          </w:tcPr>
          <w:p w14:paraId="688DEDB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285</w:t>
            </w:r>
          </w:p>
        </w:tc>
        <w:tc>
          <w:tcPr>
            <w:tcW w:w="2657" w:type="pct"/>
            <w:vAlign w:val="center"/>
          </w:tcPr>
          <w:p w14:paraId="27E5434C"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_SERCA -&gt; SERCA</w:t>
            </w:r>
          </w:p>
        </w:tc>
        <w:tc>
          <w:tcPr>
            <w:tcW w:w="681" w:type="pct"/>
            <w:vAlign w:val="center"/>
          </w:tcPr>
          <w:p w14:paraId="21538ED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250 1/s</w:t>
            </w:r>
          </w:p>
        </w:tc>
        <w:tc>
          <w:tcPr>
            <w:tcW w:w="510" w:type="pct"/>
            <w:vAlign w:val="center"/>
          </w:tcPr>
          <w:p w14:paraId="1D9B3B27" w14:textId="77777777" w:rsidR="003E2BFB" w:rsidRPr="00F26CC1" w:rsidRDefault="003E2BFB" w:rsidP="006F740A">
            <w:pPr>
              <w:jc w:val="center"/>
              <w:rPr>
                <w:rFonts w:ascii="Arial" w:eastAsia="Yu Gothic" w:hAnsi="Arial" w:cs="Arial"/>
                <w:color w:val="000000"/>
                <w:sz w:val="20"/>
                <w:szCs w:val="20"/>
              </w:rPr>
            </w:pPr>
          </w:p>
        </w:tc>
        <w:tc>
          <w:tcPr>
            <w:tcW w:w="964" w:type="pct"/>
          </w:tcPr>
          <w:p w14:paraId="6738FC5D" w14:textId="086FCF62" w:rsidR="003E2BFB" w:rsidRPr="00F26CC1" w:rsidRDefault="003E2BFB" w:rsidP="006F740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PAPERS2_CITATIONS &lt;citation&gt;&lt;priority&gt;0&lt;/priority&gt;&lt;uuid&gt;651072A7-7877-4D53-AAFC-85026434E464&lt;/uuid&gt;&lt;publications&gt;&lt;publication&gt;&lt;subtype&gt;400&lt;/subtype&gt;&lt;publisher&gt;Nature Publishing Group&lt;/publisher&gt;&lt;title&gt;Stochastic Induction of Long-Term Potentiation and Long-Term Depression.&lt;/title&gt;&lt;url&gt;http://www.nature.com/articles/srep30899&lt;/url&gt;&lt;volume&gt;6&lt;/volume&gt;&lt;publication_date&gt;99201608031200000000222000&lt;/publication_date&gt;&lt;uuid&gt;44BBE3D6-B5CD-4E25-8661-62A11C60C8A4&lt;/uuid&gt;&lt;type&gt;400&lt;/type&gt;&lt;accepted_date&gt;99201607101200000000222000&lt;/accepted_date&gt;&lt;number&gt;1&lt;/number&gt;&lt;submission_date&gt;99201604111200000000222000&lt;/submission_date&gt;&lt;doi&gt;10.1038/srep30899&lt;/doi&gt;&lt;institution&gt;Laboratory of Neural Systems (SisNe), Department of Physics, Faculdade de Filosofia Ciências e Letras de Ribeirão Preto, Universidade de São Paulo, Ribeirão Preto, SP, Brazil.&lt;/institution&gt;&lt;startpage&gt;30899&lt;/startpage&gt;&lt;bundle&gt;&lt;publication&gt;&lt;title&gt;Scientific Reports&lt;/title&gt;&lt;uuid&gt;A5BF9410-0277-4C82-A3C0-B2D477E31E3C&lt;/uuid&gt;&lt;subtype&gt;-100&lt;/subtype&gt;&lt;publisher&gt;Nature Publishing Group&lt;/publisher&gt;&lt;type&gt;-100&lt;/type&gt;&lt;/publication&gt;&lt;/bundle&gt;&lt;authors&gt;&lt;author&gt;&lt;lastName&gt;Antunes&lt;/lastName&gt;&lt;firstName&gt;G&lt;/firstName&gt;&lt;/author&gt;&lt;author&gt;&lt;lastName&gt;Roque&lt;/lastName&gt;&lt;firstName&gt;A&lt;/firstName&gt;&lt;middleNames&gt;C&lt;/middleNames&gt;&lt;/author&gt;&lt;author&gt;&lt;lastName&gt;Simoes-de-Souza&lt;/lastName&gt;&lt;firstName&gt;F&lt;/firstName&gt;&lt;middleNames&gt;M&lt;/middleNames&gt;&lt;/author&gt;&lt;/authors&gt;&lt;/publication&gt;&lt;publication&gt;&lt;subtype&gt;400&lt;/subtype&gt;&lt;publisher&gt;Society for Neuroscience&lt;/publisher&gt;&lt;title&gt;A stochastic signaling network mediates the probabilistic induction of cerebellar long-term depression.&lt;/title&gt;&lt;url&gt;http://www.jneurosci.org/cgi/doi/10.1523/JNEUROSCI.5976-11.2012&lt;/url&gt;&lt;volume&gt;32&lt;/volume&gt;&lt;publication_date&gt;99201207041200000000222000&lt;/publication_date&gt;&lt;uuid&gt;BBBAF801-6472-4A07-AB89-6271A62572E3&lt;/uuid&gt;&lt;type&gt;400&lt;/type&gt;&lt;number&gt;27&lt;/number&gt;&lt;doi&gt;10.1523/JNEUROSCI.5976-11.2012&lt;/doi&gt;&lt;institution&gt;Computational Neuroscience Unit, Okinawa Institute of Science and Technology, Onna, Okinawa 904-0495, Japan.&lt;/institution&gt;&lt;startpage&gt;9288&lt;/startpage&gt;&lt;endpage&gt;9300&lt;/endpage&gt;&lt;bundle&gt;&lt;publication&gt;&lt;title&gt;The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Antunes&lt;/lastName&gt;&lt;firstName&gt;Gabriela&lt;/firstName&gt;&lt;/author&gt;&lt;author&gt;&lt;lastName&gt;Schutter&lt;/lastName&gt;&lt;nonDroppingParticle&gt;De&lt;/nonDroppingParticle&gt;&lt;firstName&gt;Erik&lt;/firstName&gt;&lt;/author&gt;&lt;/authors&gt;&lt;/publication&gt;&lt;/publications&gt;&lt;cites&gt;&lt;/cites&gt;&lt;/citation&gt;</w:instrText>
            </w:r>
            <w:r>
              <w:rPr>
                <w:rFonts w:ascii="Arial" w:hAnsi="Arial" w:cs="Arial"/>
                <w:sz w:val="20"/>
                <w:szCs w:val="20"/>
              </w:rPr>
              <w:fldChar w:fldCharType="separate"/>
            </w:r>
            <w:r>
              <w:rPr>
                <w:rFonts w:ascii="Arial" w:eastAsiaTheme="minorEastAsia" w:hAnsi="Arial" w:cs="Arial"/>
                <w:sz w:val="20"/>
                <w:szCs w:val="20"/>
              </w:rPr>
              <w:t>[6,7]</w:t>
            </w:r>
            <w:r>
              <w:rPr>
                <w:rFonts w:ascii="Arial" w:hAnsi="Arial" w:cs="Arial"/>
                <w:sz w:val="20"/>
                <w:szCs w:val="20"/>
              </w:rPr>
              <w:fldChar w:fldCharType="end"/>
            </w:r>
          </w:p>
        </w:tc>
      </w:tr>
    </w:tbl>
    <w:p w14:paraId="150BACEA" w14:textId="77777777" w:rsidR="003E2BFB" w:rsidRDefault="003E2BFB" w:rsidP="003E2BFB">
      <w:pPr>
        <w:rPr>
          <w:rFonts w:asciiTheme="majorHAnsi" w:hAnsiTheme="majorHAnsi" w:cstheme="majorHAnsi"/>
          <w:sz w:val="22"/>
          <w:szCs w:val="22"/>
        </w:rPr>
      </w:pPr>
    </w:p>
    <w:p w14:paraId="7BF53D7C" w14:textId="473BB8D6" w:rsidR="003E2BFB" w:rsidRPr="001266F6" w:rsidRDefault="003E2BFB" w:rsidP="003E2BFB">
      <w:pPr>
        <w:rPr>
          <w:rFonts w:ascii="Times New Roman" w:hAnsi="Times New Roman" w:cs="Times New Roman"/>
          <w:b/>
          <w:sz w:val="20"/>
          <w:szCs w:val="20"/>
        </w:rPr>
      </w:pPr>
      <w:r w:rsidRPr="001266F6">
        <w:rPr>
          <w:rFonts w:ascii="Arial" w:hAnsi="Arial" w:cs="Arial"/>
          <w:b/>
          <w:sz w:val="20"/>
          <w:szCs w:val="20"/>
        </w:rPr>
        <w:t>Table</w:t>
      </w:r>
      <w:r>
        <w:rPr>
          <w:rFonts w:ascii="Arial" w:hAnsi="Arial" w:cs="Arial"/>
          <w:b/>
          <w:sz w:val="20"/>
          <w:szCs w:val="20"/>
        </w:rPr>
        <w:t xml:space="preserve"> S3.</w:t>
      </w:r>
      <w:r w:rsidRPr="001266F6">
        <w:rPr>
          <w:rFonts w:ascii="Arial" w:hAnsi="Arial" w:cs="Arial"/>
          <w:b/>
          <w:sz w:val="20"/>
          <w:szCs w:val="20"/>
        </w:rPr>
        <w:t xml:space="preserve"> </w:t>
      </w:r>
      <w:r w:rsidRPr="009724A5">
        <w:rPr>
          <w:rFonts w:ascii="Arial" w:hAnsi="Arial" w:cs="Arial"/>
          <w:b/>
          <w:sz w:val="20"/>
          <w:szCs w:val="20"/>
        </w:rPr>
        <w:t>Parameters for PICK1-KO mice</w:t>
      </w:r>
      <w:r w:rsidRPr="008A6149">
        <w:rPr>
          <w:rFonts w:ascii="Arial" w:hAnsi="Arial" w:cs="Arial"/>
          <w:sz w:val="20"/>
          <w:szCs w:val="20"/>
        </w:rPr>
        <w:t xml:space="preserve"> </w:t>
      </w:r>
      <w:r w:rsidRPr="008A6149">
        <w:rPr>
          <w:rFonts w:cs="Times New Roman"/>
          <w:color w:val="000000" w:themeColor="text1"/>
          <w:sz w:val="22"/>
          <w:szCs w:val="22"/>
        </w:rPr>
        <w:fldChar w:fldCharType="begin"/>
      </w:r>
      <w:r>
        <w:rPr>
          <w:rFonts w:cs="Times New Roman"/>
          <w:color w:val="000000" w:themeColor="text1"/>
          <w:sz w:val="22"/>
          <w:szCs w:val="22"/>
        </w:rPr>
        <w:instrText xml:space="preserve"> ADDIN PAPERS2_CITATIONS &lt;citation&gt;&lt;priority&gt;24&lt;/priority&gt;&lt;uuid&gt;D2B69D41-9DF8-4E39-AFE5-6360C856470A&lt;/uuid&gt;&lt;publications&gt;&lt;publication&gt;&lt;subtype&gt;400&lt;/subtype&gt;&lt;title&gt;Developmental regulation of protein interacting with C kinase 1 (PICK1) function in hippocampal synaptic plasticity and learning.&lt;/title&gt;&lt;url&gt;http://www.pnas.org/cgi/doi/10.1073/pnas.1016103107&lt;/url&gt;&lt;volume&gt;107&lt;/volume&gt;&lt;publication_date&gt;99201012141200000000222000&lt;/publication_date&gt;&lt;uuid&gt;71D748CB-0D2D-4310-9BD9-5F3B5B44F193&lt;/uuid&gt;&lt;type&gt;400&lt;/type&gt;&lt;number&gt;50&lt;/number&gt;&lt;doi&gt;10.1073/pnas.1016103107&lt;/doi&gt;&lt;institution&gt;Department of Neuroscience, Howard Hughes Medical Institute, The Johns Hopkins School of Medicine, Baltimore, MD 21205, USA.&lt;/institution&gt;&lt;startpage&gt;21784&lt;/startpage&gt;&lt;endpage&gt;21789&lt;/endpage&gt;&lt;bundle&gt;&lt;publication&gt;&lt;title&gt;Proceedings of the National Academy of Sciences&lt;/title&gt;&lt;uuid&gt;FE3990E8-6639-414B-A107-5E55545D66DC&lt;/uuid&gt;&lt;subtype&gt;-100&lt;/subtype&gt;&lt;publisher&gt;National Acad Sciences&lt;/publisher&gt;&lt;type&gt;-100&lt;/type&gt;&lt;/publication&gt;&lt;/bundle&gt;&lt;authors&gt;&lt;author&gt;&lt;lastName&gt;Volk&lt;/lastName&gt;&lt;firstName&gt;Lenora&lt;/firstName&gt;&lt;/author&gt;&lt;author&gt;&lt;lastName&gt;Kim&lt;/lastName&gt;&lt;firstName&gt;Chong-Hyun&lt;/firstName&gt;&lt;/author&gt;&lt;author&gt;&lt;lastName&gt;Takamiya&lt;/lastName&gt;&lt;firstName&gt;Kogo&lt;/firstName&gt;&lt;/author&gt;&lt;author&gt;&lt;lastName&gt;Yu&lt;/lastName&gt;&lt;firstName&gt;Yilin&lt;/firstName&gt;&lt;/author&gt;&lt;author&gt;&lt;lastName&gt;Huganir&lt;/lastName&gt;&lt;firstName&gt;Richard&lt;/firstName&gt;&lt;middleNames&gt;L&lt;/middleNames&gt;&lt;/author&gt;&lt;/authors&gt;&lt;/publication&gt;&lt;/publications&gt;&lt;cites&gt;&lt;/cites&gt;&lt;/citation&gt;</w:instrText>
      </w:r>
      <w:r w:rsidRPr="008A6149">
        <w:rPr>
          <w:rFonts w:cs="Times New Roman"/>
          <w:color w:val="000000" w:themeColor="text1"/>
          <w:sz w:val="22"/>
          <w:szCs w:val="22"/>
        </w:rPr>
        <w:fldChar w:fldCharType="separate"/>
      </w:r>
      <w:r>
        <w:rPr>
          <w:rFonts w:hAnsi="Times New Roman"/>
          <w:sz w:val="22"/>
          <w:szCs w:val="22"/>
        </w:rPr>
        <w:t>[1]</w:t>
      </w:r>
      <w:r w:rsidRPr="008A6149">
        <w:rPr>
          <w:rFonts w:cs="Times New Roman"/>
          <w:color w:val="000000" w:themeColor="text1"/>
          <w:sz w:val="22"/>
          <w:szCs w:val="22"/>
        </w:rPr>
        <w:fldChar w:fldCharType="end"/>
      </w:r>
      <w:r w:rsidRPr="008A6149">
        <w:rPr>
          <w:rFonts w:ascii="Arial" w:hAnsi="Arial" w:cs="Arial"/>
          <w:sz w:val="20"/>
          <w:szCs w:val="20"/>
        </w:rPr>
        <w:t>.</w:t>
      </w:r>
      <w:r w:rsidRPr="001266F6">
        <w:rPr>
          <w:rFonts w:ascii="Times New Roman" w:hAnsi="Times New Roman" w:cs="Times New Roman"/>
          <w:sz w:val="20"/>
          <w:szCs w:val="20"/>
        </w:rPr>
        <w:t xml:space="preserve"> The concentration of AMPAR (</w:t>
      </w:r>
      <w:r w:rsidRPr="001266F6">
        <w:rPr>
          <w:rFonts w:ascii="Times New Roman" w:eastAsia="Yu Gothic" w:hAnsi="Times New Roman" w:cs="Times New Roman"/>
          <w:color w:val="000000"/>
          <w:sz w:val="20"/>
          <w:szCs w:val="20"/>
        </w:rPr>
        <w:t>R1R2(GRIP</w:t>
      </w:r>
      <w:r w:rsidRPr="001266F6">
        <w:rPr>
          <w:rFonts w:ascii="Times New Roman" w:eastAsia="Yu Gothic" w:hAnsi="Times New Roman" w:cs="Times New Roman"/>
          <w:color w:val="000000"/>
          <w:sz w:val="20"/>
          <w:szCs w:val="20"/>
          <w:vertAlign w:val="subscript"/>
        </w:rPr>
        <w:t>2</w:t>
      </w:r>
      <w:r w:rsidRPr="001266F6">
        <w:rPr>
          <w:rFonts w:ascii="Times New Roman" w:eastAsia="Yu Gothic" w:hAnsi="Times New Roman" w:cs="Times New Roman"/>
          <w:color w:val="000000"/>
          <w:sz w:val="20"/>
          <w:szCs w:val="20"/>
        </w:rPr>
        <w:t xml:space="preserve">)) was determined so that the total concentration of AMPARs at the cytosol is equivalent to that for the wild-type model, where we assumed that a kind of regulatory mechanisms would work to maintain the concentration of AMPARs at the cytosol. </w:t>
      </w:r>
    </w:p>
    <w:tbl>
      <w:tblPr>
        <w:tblStyle w:val="a5"/>
        <w:tblW w:w="258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03"/>
        <w:gridCol w:w="1952"/>
        <w:gridCol w:w="1338"/>
      </w:tblGrid>
      <w:tr w:rsidR="003E2BFB" w:rsidRPr="00F26CC1" w14:paraId="416B04F4" w14:textId="77777777" w:rsidTr="006F740A">
        <w:tc>
          <w:tcPr>
            <w:tcW w:w="1770" w:type="pct"/>
            <w:vAlign w:val="center"/>
          </w:tcPr>
          <w:p w14:paraId="0A44ABE5" w14:textId="77777777" w:rsidR="003E2BFB" w:rsidRPr="00FB0FFA" w:rsidRDefault="003E2BFB" w:rsidP="006F740A">
            <w:pPr>
              <w:jc w:val="center"/>
              <w:rPr>
                <w:rFonts w:ascii="Arial" w:eastAsia="Yu Gothic" w:hAnsi="Arial" w:cs="Arial"/>
                <w:b/>
                <w:color w:val="000000"/>
                <w:sz w:val="20"/>
                <w:szCs w:val="20"/>
              </w:rPr>
            </w:pPr>
          </w:p>
        </w:tc>
        <w:tc>
          <w:tcPr>
            <w:tcW w:w="1916" w:type="pct"/>
            <w:vAlign w:val="center"/>
          </w:tcPr>
          <w:p w14:paraId="07832EC3"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Volume (</w:t>
            </w:r>
            <w:r>
              <w:rPr>
                <w:rFonts w:ascii="Arial" w:eastAsia="Yu Gothic" w:hAnsi="Arial" w:cs="Arial"/>
                <w:b/>
                <w:color w:val="000000"/>
                <w:sz w:val="20"/>
                <w:szCs w:val="20"/>
              </w:rPr>
              <w:t>l</w:t>
            </w:r>
            <w:r w:rsidRPr="00FB0FFA">
              <w:rPr>
                <w:rFonts w:ascii="Arial" w:eastAsia="Yu Gothic" w:hAnsi="Arial" w:cs="Arial"/>
                <w:b/>
                <w:color w:val="000000"/>
                <w:sz w:val="20"/>
                <w:szCs w:val="20"/>
              </w:rPr>
              <w:t>)</w:t>
            </w:r>
          </w:p>
        </w:tc>
        <w:tc>
          <w:tcPr>
            <w:tcW w:w="1314" w:type="pct"/>
          </w:tcPr>
          <w:p w14:paraId="4EA595A7" w14:textId="77777777" w:rsidR="003E2BFB" w:rsidRPr="00FB0FFA" w:rsidRDefault="003E2BFB" w:rsidP="006F740A">
            <w:pPr>
              <w:jc w:val="center"/>
              <w:rPr>
                <w:rFonts w:ascii="Arial" w:hAnsi="Arial" w:cs="Arial"/>
                <w:b/>
                <w:sz w:val="20"/>
                <w:szCs w:val="20"/>
              </w:rPr>
            </w:pPr>
            <w:r w:rsidRPr="00FB0FFA">
              <w:rPr>
                <w:rFonts w:ascii="Arial" w:hAnsi="Arial" w:cs="Arial"/>
                <w:b/>
                <w:sz w:val="20"/>
                <w:szCs w:val="20"/>
              </w:rPr>
              <w:t>Ref.</w:t>
            </w:r>
          </w:p>
        </w:tc>
      </w:tr>
      <w:tr w:rsidR="003E2BFB" w:rsidRPr="00F26CC1" w14:paraId="68728ACD" w14:textId="77777777" w:rsidTr="006F740A">
        <w:tc>
          <w:tcPr>
            <w:tcW w:w="1770" w:type="pct"/>
            <w:tcBorders>
              <w:bottom w:val="single" w:sz="2" w:space="0" w:color="auto"/>
            </w:tcBorders>
            <w:vAlign w:val="center"/>
          </w:tcPr>
          <w:p w14:paraId="41A9E3F3" w14:textId="77777777" w:rsidR="003E2BFB" w:rsidRPr="00C3001D" w:rsidRDefault="003E2BFB" w:rsidP="006F740A">
            <w:pPr>
              <w:jc w:val="center"/>
              <w:rPr>
                <w:rFonts w:ascii="Arial" w:eastAsia="Yu Gothic" w:hAnsi="Arial" w:cs="Arial"/>
                <w:b/>
                <w:color w:val="000000"/>
                <w:sz w:val="20"/>
                <w:szCs w:val="20"/>
              </w:rPr>
            </w:pPr>
            <w:r>
              <w:rPr>
                <w:rFonts w:ascii="Arial" w:eastAsia="Yu Gothic" w:hAnsi="Arial" w:cs="Arial"/>
                <w:b/>
                <w:color w:val="000000"/>
                <w:sz w:val="20"/>
                <w:szCs w:val="20"/>
              </w:rPr>
              <w:t>Species</w:t>
            </w:r>
          </w:p>
        </w:tc>
        <w:tc>
          <w:tcPr>
            <w:tcW w:w="1916" w:type="pct"/>
            <w:tcBorders>
              <w:bottom w:val="single" w:sz="2" w:space="0" w:color="auto"/>
            </w:tcBorders>
            <w:vAlign w:val="center"/>
          </w:tcPr>
          <w:p w14:paraId="2D9ABCEB" w14:textId="77777777" w:rsidR="003E2BFB" w:rsidRPr="00C3001D" w:rsidRDefault="003E2BFB" w:rsidP="006F740A">
            <w:pPr>
              <w:jc w:val="center"/>
              <w:rPr>
                <w:rFonts w:ascii="Arial" w:eastAsia="Yu Gothic" w:hAnsi="Arial" w:cs="Arial"/>
                <w:b/>
                <w:color w:val="000000"/>
                <w:sz w:val="20"/>
                <w:szCs w:val="20"/>
              </w:rPr>
            </w:pPr>
            <w:r w:rsidRPr="00C3001D">
              <w:rPr>
                <w:rFonts w:ascii="Arial" w:eastAsia="Yu Gothic" w:hAnsi="Arial" w:cs="Arial"/>
                <w:b/>
                <w:color w:val="000000"/>
                <w:sz w:val="20"/>
                <w:szCs w:val="20"/>
              </w:rPr>
              <w:t>Initial concentration (µmol/l)</w:t>
            </w:r>
          </w:p>
        </w:tc>
        <w:tc>
          <w:tcPr>
            <w:tcW w:w="1314" w:type="pct"/>
            <w:tcBorders>
              <w:bottom w:val="single" w:sz="2" w:space="0" w:color="auto"/>
            </w:tcBorders>
          </w:tcPr>
          <w:p w14:paraId="244E3C78" w14:textId="77777777" w:rsidR="003E2BFB" w:rsidRPr="00F26CC1" w:rsidRDefault="003E2BFB" w:rsidP="006F740A">
            <w:pPr>
              <w:jc w:val="center"/>
              <w:rPr>
                <w:rFonts w:ascii="Arial" w:hAnsi="Arial" w:cs="Arial"/>
                <w:sz w:val="20"/>
                <w:szCs w:val="20"/>
              </w:rPr>
            </w:pPr>
          </w:p>
        </w:tc>
      </w:tr>
      <w:tr w:rsidR="003E2BFB" w:rsidRPr="00F26CC1" w14:paraId="007FB209" w14:textId="77777777" w:rsidTr="006F740A">
        <w:tc>
          <w:tcPr>
            <w:tcW w:w="1770" w:type="pct"/>
            <w:tcBorders>
              <w:bottom w:val="single" w:sz="2" w:space="0" w:color="auto"/>
            </w:tcBorders>
            <w:vAlign w:val="center"/>
          </w:tcPr>
          <w:p w14:paraId="0D43D80E" w14:textId="77777777" w:rsidR="003E2BFB" w:rsidRPr="00E14323" w:rsidRDefault="003E2BFB" w:rsidP="006F740A">
            <w:pPr>
              <w:jc w:val="center"/>
              <w:rPr>
                <w:rFonts w:cs="Arial"/>
                <w:color w:val="000000"/>
                <w:sz w:val="20"/>
                <w:szCs w:val="20"/>
              </w:rPr>
            </w:pPr>
            <w:r w:rsidRPr="00E14323">
              <w:rPr>
                <w:rFonts w:cs="Arial"/>
                <w:color w:val="000000"/>
                <w:sz w:val="20"/>
                <w:szCs w:val="20"/>
              </w:rPr>
              <w:t>R1R2(GRIP</w:t>
            </w:r>
            <w:r w:rsidRPr="00E14323">
              <w:rPr>
                <w:rFonts w:cs="Arial"/>
                <w:color w:val="000000"/>
                <w:sz w:val="20"/>
                <w:szCs w:val="20"/>
                <w:vertAlign w:val="subscript"/>
              </w:rPr>
              <w:t>2</w:t>
            </w:r>
            <w:r w:rsidRPr="00E14323">
              <w:rPr>
                <w:rFonts w:cs="Arial"/>
                <w:color w:val="000000"/>
                <w:sz w:val="20"/>
                <w:szCs w:val="20"/>
              </w:rPr>
              <w:t>)</w:t>
            </w:r>
          </w:p>
        </w:tc>
        <w:tc>
          <w:tcPr>
            <w:tcW w:w="1916" w:type="pct"/>
            <w:tcBorders>
              <w:bottom w:val="single" w:sz="2" w:space="0" w:color="auto"/>
            </w:tcBorders>
            <w:vAlign w:val="center"/>
          </w:tcPr>
          <w:p w14:paraId="7EC4550B"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4</w:t>
            </w:r>
          </w:p>
        </w:tc>
        <w:tc>
          <w:tcPr>
            <w:tcW w:w="1314" w:type="pct"/>
            <w:tcBorders>
              <w:bottom w:val="single" w:sz="2" w:space="0" w:color="auto"/>
            </w:tcBorders>
          </w:tcPr>
          <w:p w14:paraId="4CFF7D88"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38515751" w14:textId="77777777" w:rsidTr="006F740A">
        <w:tc>
          <w:tcPr>
            <w:tcW w:w="1770" w:type="pct"/>
            <w:tcBorders>
              <w:bottom w:val="single" w:sz="4" w:space="0" w:color="auto"/>
            </w:tcBorders>
            <w:vAlign w:val="center"/>
          </w:tcPr>
          <w:p w14:paraId="3DDDBEC3" w14:textId="77777777" w:rsidR="003E2BFB" w:rsidRPr="00E14323" w:rsidRDefault="003E2BFB" w:rsidP="006F740A">
            <w:pPr>
              <w:jc w:val="center"/>
              <w:rPr>
                <w:rFonts w:cs="Arial"/>
                <w:color w:val="000000"/>
                <w:sz w:val="20"/>
                <w:szCs w:val="20"/>
              </w:rPr>
            </w:pPr>
            <w:r>
              <w:rPr>
                <w:rFonts w:cs="Arial" w:hint="eastAsia"/>
                <w:color w:val="000000"/>
                <w:sz w:val="20"/>
                <w:szCs w:val="20"/>
              </w:rPr>
              <w:t>P</w:t>
            </w:r>
            <w:r>
              <w:rPr>
                <w:rFonts w:cs="Arial"/>
                <w:color w:val="000000"/>
                <w:sz w:val="20"/>
                <w:szCs w:val="20"/>
              </w:rPr>
              <w:t>ICK1</w:t>
            </w:r>
          </w:p>
        </w:tc>
        <w:tc>
          <w:tcPr>
            <w:tcW w:w="1916" w:type="pct"/>
            <w:tcBorders>
              <w:bottom w:val="single" w:sz="4" w:space="0" w:color="auto"/>
            </w:tcBorders>
            <w:vAlign w:val="center"/>
          </w:tcPr>
          <w:p w14:paraId="7EEC2138" w14:textId="77777777" w:rsidR="003E2BFB" w:rsidRDefault="003E2BFB" w:rsidP="006F740A">
            <w:pPr>
              <w:jc w:val="center"/>
              <w:rPr>
                <w:rFonts w:ascii="Arial" w:eastAsia="Yu Gothic" w:hAnsi="Arial" w:cs="Arial"/>
                <w:color w:val="000000"/>
                <w:sz w:val="20"/>
                <w:szCs w:val="20"/>
              </w:rPr>
            </w:pPr>
            <w:r>
              <w:rPr>
                <w:rFonts w:ascii="Arial" w:eastAsia="Yu Gothic" w:hAnsi="Arial" w:cs="Arial" w:hint="eastAsia"/>
                <w:color w:val="000000"/>
                <w:sz w:val="20"/>
                <w:szCs w:val="20"/>
              </w:rPr>
              <w:t>0</w:t>
            </w:r>
            <w:r>
              <w:rPr>
                <w:rFonts w:ascii="Arial" w:eastAsia="Yu Gothic" w:hAnsi="Arial" w:cs="Arial"/>
                <w:color w:val="000000"/>
                <w:sz w:val="20"/>
                <w:szCs w:val="20"/>
              </w:rPr>
              <w:t>.51</w:t>
            </w:r>
          </w:p>
        </w:tc>
        <w:tc>
          <w:tcPr>
            <w:tcW w:w="1314" w:type="pct"/>
            <w:tcBorders>
              <w:bottom w:val="single" w:sz="4" w:space="0" w:color="auto"/>
            </w:tcBorders>
          </w:tcPr>
          <w:p w14:paraId="43C3599B" w14:textId="77777777" w:rsidR="003E2BFB"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bl>
    <w:p w14:paraId="238F8742" w14:textId="77777777" w:rsidR="003E2BFB" w:rsidRDefault="003E2BFB" w:rsidP="003E2BFB">
      <w:pPr>
        <w:rPr>
          <w:rFonts w:asciiTheme="majorHAnsi" w:hAnsiTheme="majorHAnsi" w:cstheme="majorHAnsi"/>
          <w:sz w:val="22"/>
          <w:szCs w:val="22"/>
        </w:rPr>
      </w:pPr>
    </w:p>
    <w:p w14:paraId="5444B7BB" w14:textId="22E7A641" w:rsidR="003E2BFB" w:rsidRPr="001266F6" w:rsidRDefault="003E2BFB" w:rsidP="003E2BFB">
      <w:pPr>
        <w:rPr>
          <w:rFonts w:ascii="Times New Roman" w:hAnsi="Times New Roman" w:cs="Times New Roman"/>
          <w:b/>
          <w:sz w:val="20"/>
          <w:szCs w:val="20"/>
        </w:rPr>
      </w:pPr>
      <w:r w:rsidRPr="001266F6">
        <w:rPr>
          <w:rFonts w:ascii="Arial" w:hAnsi="Arial" w:cs="Arial"/>
          <w:b/>
          <w:sz w:val="20"/>
          <w:szCs w:val="20"/>
        </w:rPr>
        <w:t>Table</w:t>
      </w:r>
      <w:r>
        <w:rPr>
          <w:rFonts w:ascii="Arial" w:hAnsi="Arial" w:cs="Arial"/>
          <w:b/>
          <w:sz w:val="20"/>
          <w:szCs w:val="20"/>
        </w:rPr>
        <w:t xml:space="preserve"> S4.</w:t>
      </w:r>
      <w:r w:rsidRPr="001266F6">
        <w:rPr>
          <w:rFonts w:ascii="Arial" w:hAnsi="Arial" w:cs="Arial"/>
          <w:b/>
          <w:sz w:val="20"/>
          <w:szCs w:val="20"/>
        </w:rPr>
        <w:t xml:space="preserve"> Parameters for LTP blockage by chemical generic inhibition of myosin V</w:t>
      </w:r>
      <w:r w:rsidRPr="001266F6">
        <w:rPr>
          <w:rFonts w:ascii="Arial" w:hAnsi="Arial" w:cs="Arial"/>
          <w:b/>
          <w:sz w:val="20"/>
          <w:szCs w:val="20"/>
          <w:vertAlign w:val="subscript"/>
        </w:rPr>
        <w:t>b</w:t>
      </w:r>
      <w:r w:rsidRPr="001266F6">
        <w:rPr>
          <w:rFonts w:ascii="Arial" w:hAnsi="Arial" w:cs="Arial"/>
          <w:b/>
          <w:sz w:val="20"/>
          <w:szCs w:val="20"/>
        </w:rPr>
        <w:t xml:space="preserve"> motility </w:t>
      </w:r>
      <w:r w:rsidRPr="001266F6">
        <w:rPr>
          <w:rFonts w:ascii="Arial" w:hAnsi="Arial" w:cs="Arial"/>
          <w:b/>
          <w:sz w:val="20"/>
          <w:szCs w:val="20"/>
        </w:rPr>
        <w:fldChar w:fldCharType="begin"/>
      </w:r>
      <w:r>
        <w:rPr>
          <w:rFonts w:ascii="Arial" w:hAnsi="Arial" w:cs="Arial"/>
          <w:b/>
          <w:sz w:val="20"/>
          <w:szCs w:val="20"/>
        </w:rPr>
        <w:instrText xml:space="preserve"> ADDIN PAPERS2_CITATIONS &lt;citation&gt;&lt;priority&gt;0&lt;/priority&gt;&lt;uuid&gt;EBAE54D5-934F-4037-B607-45BCC53341CC&lt;/uuid&gt;&lt;publications&gt;&lt;publication&gt;&lt;subtype&gt;400&lt;/subtype&gt;&lt;title&gt;Myosin Vb Mobilizes Recycling Endosomes and AMPA Receptors for Postsynaptic Plasticity&lt;/title&gt;&lt;url&gt;http://linkinghub.elsevier.com/retrieve/pii/S0092867408012531&lt;/url&gt;&lt;volume&gt;135&lt;/volume&gt;&lt;revision_date&gt;99200807161200000000222000&lt;/revision_date&gt;&lt;publication_date&gt;99200810311200000000222000&lt;/publication_date&gt;&lt;uuid&gt;5ED0450D-6D93-4A98-85FB-789C4D56D5E7&lt;/uuid&gt;&lt;type&gt;400&lt;/type&gt;&lt;accepted_date&gt;99200809091200000000222000&lt;/accepted_date&gt;&lt;number&gt;3&lt;/number&gt;&lt;submission_date&gt;99200801021200000000222000&lt;/submission_date&gt;&lt;doi&gt;10.1016/j.cell.2008.09.057&lt;/doi&gt;&lt;institution&gt;Department of Neurobiology, Duke University Medical Center, Durham, NC 27710, USA; Howard Hughes Medical Institute, Duke University Medical Center, Durham, NC 27710, USA.&lt;/institution&gt;&lt;startpage&gt;535&lt;/startpage&gt;&lt;endpage&gt;548&lt;/endpage&gt;&lt;bundle&gt;&lt;publication&gt;&lt;title&gt;Cell&lt;/title&gt;&lt;uuid&gt;7BC4B9AE-0222-4C98-8EF0-575A3DFA65BD&lt;/uuid&gt;&lt;subtype&gt;-100&lt;/subtype&gt;&lt;publisher&gt;Elsevier Inc.&lt;/publisher&gt;&lt;type&gt;-100&lt;/type&gt;&lt;/publication&gt;&lt;/bundle&gt;&lt;authors&gt;&lt;author&gt;&lt;lastName&gt;Wang&lt;/lastName&gt;&lt;firstName&gt;Zhiping&lt;/firstName&gt;&lt;/author&gt;&lt;author&gt;&lt;lastName&gt;Edwards&lt;/lastName&gt;&lt;firstName&gt;Jeffrey&lt;/firstName&gt;&lt;middleNames&gt;G&lt;/middleNames&gt;&lt;/author&gt;&lt;author&gt;&lt;lastName&gt;Riley&lt;/lastName&gt;&lt;firstName&gt;Nathan&lt;/firstName&gt;&lt;/author&gt;&lt;author&gt;&lt;lastName&gt;Provance&lt;/lastName&gt;&lt;firstName&gt;D&lt;/firstName&gt;&lt;middleNames&gt;William&lt;/middleNames&gt;&lt;/author&gt;&lt;author&gt;&lt;lastName&gt;Karcher&lt;/lastName&gt;&lt;firstName&gt;Ryan&lt;/firstName&gt;&lt;/author&gt;&lt;author&gt;&lt;lastName&gt;Li&lt;/lastName&gt;&lt;firstName&gt;Xiang-dong&lt;/firstName&gt;&lt;/author&gt;&lt;author&gt;&lt;lastName&gt;Davison&lt;/lastName&gt;&lt;firstName&gt;Ian&lt;/firstName&gt;&lt;middleNames&gt;G&lt;/middleNames&gt;&lt;/author&gt;&lt;author&gt;&lt;lastName&gt;Ikebe&lt;/lastName&gt;&lt;firstName&gt;Mitsuo&lt;/firstName&gt;&lt;/author&gt;&lt;author&gt;&lt;lastName&gt;Mercer&lt;/lastName&gt;&lt;firstName&gt;John&lt;/firstName&gt;&lt;middleNames&gt;A&lt;/middleNames&gt;&lt;/author&gt;&lt;author&gt;&lt;lastName&gt;Kauer&lt;/lastName&gt;&lt;firstName&gt;Julie&lt;/firstName&gt;&lt;middleNames&gt;A&lt;/middleNames&gt;&lt;/author&gt;&lt;author&gt;&lt;lastName&gt;Ehlers&lt;/lastName&gt;&lt;firstName&gt;Michael&lt;/firstName&gt;&lt;middleNames&gt;D&lt;/middleNames&gt;&lt;/author&gt;&lt;/authors&gt;&lt;/publication&gt;&lt;/publications&gt;&lt;cites&gt;&lt;/cites&gt;&lt;/citation&gt;</w:instrText>
      </w:r>
      <w:r w:rsidRPr="001266F6">
        <w:rPr>
          <w:rFonts w:ascii="Arial" w:hAnsi="Arial" w:cs="Arial"/>
          <w:b/>
          <w:sz w:val="20"/>
          <w:szCs w:val="20"/>
        </w:rPr>
        <w:fldChar w:fldCharType="separate"/>
      </w:r>
      <w:r>
        <w:rPr>
          <w:rFonts w:ascii="Arial" w:eastAsiaTheme="minorEastAsia" w:hAnsi="Arial" w:cs="Arial"/>
          <w:sz w:val="20"/>
          <w:szCs w:val="20"/>
        </w:rPr>
        <w:t>[37]</w:t>
      </w:r>
      <w:r w:rsidRPr="001266F6">
        <w:rPr>
          <w:rFonts w:ascii="Arial" w:hAnsi="Arial" w:cs="Arial"/>
          <w:b/>
          <w:sz w:val="20"/>
          <w:szCs w:val="20"/>
        </w:rPr>
        <w:fldChar w:fldCharType="end"/>
      </w:r>
      <w:r w:rsidRPr="001266F6">
        <w:rPr>
          <w:rFonts w:ascii="Arial" w:hAnsi="Arial" w:cs="Arial"/>
          <w:b/>
          <w:sz w:val="20"/>
          <w:szCs w:val="20"/>
        </w:rPr>
        <w:t>.</w:t>
      </w:r>
      <w:r w:rsidRPr="001266F6">
        <w:rPr>
          <w:rFonts w:ascii="Times New Roman" w:hAnsi="Times New Roman" w:cs="Times New Roman"/>
          <w:sz w:val="20"/>
          <w:szCs w:val="20"/>
        </w:rPr>
        <w:t xml:space="preserve"> The concentration of AMPAR (</w:t>
      </w:r>
      <w:r w:rsidRPr="001266F6">
        <w:rPr>
          <w:rFonts w:ascii="Times New Roman" w:eastAsia="Yu Gothic" w:hAnsi="Times New Roman" w:cs="Times New Roman"/>
          <w:color w:val="000000"/>
          <w:sz w:val="20"/>
          <w:szCs w:val="20"/>
        </w:rPr>
        <w:t>R1R2(GRIP</w:t>
      </w:r>
      <w:r w:rsidRPr="001266F6">
        <w:rPr>
          <w:rFonts w:ascii="Times New Roman" w:eastAsia="Yu Gothic" w:hAnsi="Times New Roman" w:cs="Times New Roman"/>
          <w:color w:val="000000"/>
          <w:sz w:val="20"/>
          <w:szCs w:val="20"/>
          <w:vertAlign w:val="subscript"/>
        </w:rPr>
        <w:t>2</w:t>
      </w:r>
      <w:r w:rsidRPr="001266F6">
        <w:rPr>
          <w:rFonts w:ascii="Times New Roman" w:eastAsia="Yu Gothic" w:hAnsi="Times New Roman" w:cs="Times New Roman"/>
          <w:color w:val="000000"/>
          <w:sz w:val="20"/>
          <w:szCs w:val="20"/>
        </w:rPr>
        <w:t xml:space="preserve">)) was determined so that the total concentration of AMPARs at the cytosol is equivalent to that for the wild-type model, where we assumed that a kind of regulatory mechanisms would work to maintain the concentration of AMPARs at the cytosol. </w:t>
      </w:r>
    </w:p>
    <w:tbl>
      <w:tblPr>
        <w:tblStyle w:val="a5"/>
        <w:tblW w:w="258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03"/>
        <w:gridCol w:w="1952"/>
        <w:gridCol w:w="1338"/>
      </w:tblGrid>
      <w:tr w:rsidR="003E2BFB" w:rsidRPr="00F26CC1" w14:paraId="4CAB6824" w14:textId="77777777" w:rsidTr="006F740A">
        <w:tc>
          <w:tcPr>
            <w:tcW w:w="1770" w:type="pct"/>
            <w:vAlign w:val="center"/>
          </w:tcPr>
          <w:p w14:paraId="6B496915" w14:textId="77777777" w:rsidR="003E2BFB" w:rsidRPr="00FB0FFA" w:rsidRDefault="003E2BFB" w:rsidP="006F740A">
            <w:pPr>
              <w:jc w:val="center"/>
              <w:rPr>
                <w:rFonts w:ascii="Arial" w:eastAsia="Yu Gothic" w:hAnsi="Arial" w:cs="Arial"/>
                <w:b/>
                <w:color w:val="000000"/>
                <w:sz w:val="20"/>
                <w:szCs w:val="20"/>
              </w:rPr>
            </w:pPr>
          </w:p>
        </w:tc>
        <w:tc>
          <w:tcPr>
            <w:tcW w:w="1916" w:type="pct"/>
            <w:vAlign w:val="center"/>
          </w:tcPr>
          <w:p w14:paraId="7A5136E6"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Volume (</w:t>
            </w:r>
            <w:r>
              <w:rPr>
                <w:rFonts w:ascii="Arial" w:eastAsia="Yu Gothic" w:hAnsi="Arial" w:cs="Arial"/>
                <w:b/>
                <w:color w:val="000000"/>
                <w:sz w:val="20"/>
                <w:szCs w:val="20"/>
              </w:rPr>
              <w:t>l</w:t>
            </w:r>
            <w:r w:rsidRPr="00FB0FFA">
              <w:rPr>
                <w:rFonts w:ascii="Arial" w:eastAsia="Yu Gothic" w:hAnsi="Arial" w:cs="Arial"/>
                <w:b/>
                <w:color w:val="000000"/>
                <w:sz w:val="20"/>
                <w:szCs w:val="20"/>
              </w:rPr>
              <w:t>)</w:t>
            </w:r>
          </w:p>
        </w:tc>
        <w:tc>
          <w:tcPr>
            <w:tcW w:w="1314" w:type="pct"/>
          </w:tcPr>
          <w:p w14:paraId="18B40187" w14:textId="77777777" w:rsidR="003E2BFB" w:rsidRPr="00FB0FFA" w:rsidRDefault="003E2BFB" w:rsidP="006F740A">
            <w:pPr>
              <w:jc w:val="center"/>
              <w:rPr>
                <w:rFonts w:ascii="Arial" w:hAnsi="Arial" w:cs="Arial"/>
                <w:b/>
                <w:sz w:val="20"/>
                <w:szCs w:val="20"/>
              </w:rPr>
            </w:pPr>
            <w:r w:rsidRPr="00FB0FFA">
              <w:rPr>
                <w:rFonts w:ascii="Arial" w:hAnsi="Arial" w:cs="Arial"/>
                <w:b/>
                <w:sz w:val="20"/>
                <w:szCs w:val="20"/>
              </w:rPr>
              <w:t>Ref.</w:t>
            </w:r>
          </w:p>
        </w:tc>
      </w:tr>
      <w:tr w:rsidR="003E2BFB" w:rsidRPr="00F26CC1" w14:paraId="32B0D863" w14:textId="77777777" w:rsidTr="006F740A">
        <w:tc>
          <w:tcPr>
            <w:tcW w:w="1770" w:type="pct"/>
            <w:tcBorders>
              <w:bottom w:val="single" w:sz="2" w:space="0" w:color="auto"/>
            </w:tcBorders>
            <w:vAlign w:val="center"/>
          </w:tcPr>
          <w:p w14:paraId="66C70D95" w14:textId="77777777" w:rsidR="003E2BFB" w:rsidRPr="00C3001D" w:rsidRDefault="003E2BFB" w:rsidP="006F740A">
            <w:pPr>
              <w:jc w:val="center"/>
              <w:rPr>
                <w:rFonts w:ascii="Arial" w:eastAsia="Yu Gothic" w:hAnsi="Arial" w:cs="Arial"/>
                <w:b/>
                <w:color w:val="000000"/>
                <w:sz w:val="20"/>
                <w:szCs w:val="20"/>
              </w:rPr>
            </w:pPr>
            <w:r>
              <w:rPr>
                <w:rFonts w:ascii="Arial" w:eastAsia="Yu Gothic" w:hAnsi="Arial" w:cs="Arial"/>
                <w:b/>
                <w:color w:val="000000"/>
                <w:sz w:val="20"/>
                <w:szCs w:val="20"/>
              </w:rPr>
              <w:t>Species</w:t>
            </w:r>
          </w:p>
        </w:tc>
        <w:tc>
          <w:tcPr>
            <w:tcW w:w="1916" w:type="pct"/>
            <w:tcBorders>
              <w:bottom w:val="single" w:sz="2" w:space="0" w:color="auto"/>
            </w:tcBorders>
            <w:vAlign w:val="center"/>
          </w:tcPr>
          <w:p w14:paraId="7D610B88" w14:textId="77777777" w:rsidR="003E2BFB" w:rsidRPr="00C3001D" w:rsidRDefault="003E2BFB" w:rsidP="006F740A">
            <w:pPr>
              <w:jc w:val="center"/>
              <w:rPr>
                <w:rFonts w:ascii="Arial" w:eastAsia="Yu Gothic" w:hAnsi="Arial" w:cs="Arial"/>
                <w:b/>
                <w:color w:val="000000"/>
                <w:sz w:val="20"/>
                <w:szCs w:val="20"/>
              </w:rPr>
            </w:pPr>
            <w:r w:rsidRPr="00C3001D">
              <w:rPr>
                <w:rFonts w:ascii="Arial" w:eastAsia="Yu Gothic" w:hAnsi="Arial" w:cs="Arial"/>
                <w:b/>
                <w:color w:val="000000"/>
                <w:sz w:val="20"/>
                <w:szCs w:val="20"/>
              </w:rPr>
              <w:t>Initial concentration (µmol/l)</w:t>
            </w:r>
          </w:p>
        </w:tc>
        <w:tc>
          <w:tcPr>
            <w:tcW w:w="1314" w:type="pct"/>
            <w:tcBorders>
              <w:bottom w:val="single" w:sz="2" w:space="0" w:color="auto"/>
            </w:tcBorders>
          </w:tcPr>
          <w:p w14:paraId="0F044AA8" w14:textId="77777777" w:rsidR="003E2BFB" w:rsidRPr="00F26CC1" w:rsidRDefault="003E2BFB" w:rsidP="006F740A">
            <w:pPr>
              <w:jc w:val="center"/>
              <w:rPr>
                <w:rFonts w:ascii="Arial" w:hAnsi="Arial" w:cs="Arial"/>
                <w:sz w:val="20"/>
                <w:szCs w:val="20"/>
              </w:rPr>
            </w:pPr>
          </w:p>
        </w:tc>
      </w:tr>
      <w:tr w:rsidR="003E2BFB" w:rsidRPr="00F26CC1" w14:paraId="719B1093" w14:textId="77777777" w:rsidTr="006F740A">
        <w:tc>
          <w:tcPr>
            <w:tcW w:w="1770" w:type="pct"/>
            <w:tcBorders>
              <w:bottom w:val="nil"/>
            </w:tcBorders>
            <w:vAlign w:val="center"/>
          </w:tcPr>
          <w:p w14:paraId="456A2123" w14:textId="77777777" w:rsidR="003E2BFB" w:rsidRPr="00E14323" w:rsidRDefault="003E2BFB" w:rsidP="006F740A">
            <w:pPr>
              <w:jc w:val="center"/>
              <w:rPr>
                <w:rFonts w:cs="Arial"/>
                <w:color w:val="000000"/>
                <w:sz w:val="20"/>
                <w:szCs w:val="20"/>
              </w:rPr>
            </w:pPr>
            <w:r w:rsidRPr="00E14323">
              <w:rPr>
                <w:rFonts w:cs="Arial"/>
                <w:color w:val="000000"/>
                <w:sz w:val="20"/>
                <w:szCs w:val="20"/>
              </w:rPr>
              <w:t>R1R2(GRIP</w:t>
            </w:r>
            <w:r w:rsidRPr="00E14323">
              <w:rPr>
                <w:rFonts w:cs="Arial"/>
                <w:color w:val="000000"/>
                <w:sz w:val="20"/>
                <w:szCs w:val="20"/>
                <w:vertAlign w:val="subscript"/>
              </w:rPr>
              <w:t>2</w:t>
            </w:r>
            <w:r w:rsidRPr="00E14323">
              <w:rPr>
                <w:rFonts w:cs="Arial"/>
                <w:color w:val="000000"/>
                <w:sz w:val="20"/>
                <w:szCs w:val="20"/>
              </w:rPr>
              <w:t>)</w:t>
            </w:r>
          </w:p>
        </w:tc>
        <w:tc>
          <w:tcPr>
            <w:tcW w:w="1916" w:type="pct"/>
            <w:tcBorders>
              <w:bottom w:val="nil"/>
            </w:tcBorders>
            <w:vAlign w:val="center"/>
          </w:tcPr>
          <w:p w14:paraId="13860705"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1.6</w:t>
            </w:r>
          </w:p>
        </w:tc>
        <w:tc>
          <w:tcPr>
            <w:tcW w:w="1314" w:type="pct"/>
            <w:tcBorders>
              <w:bottom w:val="nil"/>
            </w:tcBorders>
          </w:tcPr>
          <w:p w14:paraId="17C8135A"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bl>
    <w:tbl>
      <w:tblPr>
        <w:tblW w:w="494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0"/>
        <w:gridCol w:w="6551"/>
        <w:gridCol w:w="993"/>
        <w:gridCol w:w="614"/>
        <w:gridCol w:w="1022"/>
      </w:tblGrid>
      <w:tr w:rsidR="003E2BFB" w:rsidRPr="00FB0FFA" w14:paraId="1EC7ACB1" w14:textId="77777777" w:rsidTr="006F740A">
        <w:tc>
          <w:tcPr>
            <w:tcW w:w="188" w:type="pct"/>
            <w:vAlign w:val="center"/>
          </w:tcPr>
          <w:p w14:paraId="64D7D009"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No.</w:t>
            </w:r>
          </w:p>
        </w:tc>
        <w:tc>
          <w:tcPr>
            <w:tcW w:w="3390" w:type="pct"/>
            <w:vAlign w:val="center"/>
          </w:tcPr>
          <w:p w14:paraId="4654D431"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Reaction</w:t>
            </w:r>
          </w:p>
        </w:tc>
        <w:tc>
          <w:tcPr>
            <w:tcW w:w="534" w:type="pct"/>
            <w:vAlign w:val="center"/>
          </w:tcPr>
          <w:p w14:paraId="3F5D3D5C" w14:textId="77777777" w:rsidR="003E2BFB" w:rsidRPr="00FB0FFA" w:rsidRDefault="003E2BFB" w:rsidP="006F740A">
            <w:pPr>
              <w:jc w:val="center"/>
              <w:rPr>
                <w:rFonts w:ascii="Arial" w:eastAsia="Yu Gothic" w:hAnsi="Arial" w:cs="Arial"/>
                <w:b/>
                <w:color w:val="000000"/>
                <w:sz w:val="20"/>
                <w:szCs w:val="20"/>
              </w:rPr>
            </w:pPr>
            <w:r w:rsidRPr="00983247">
              <w:rPr>
                <w:rFonts w:ascii="Arial" w:eastAsia="Yu Gothic" w:hAnsi="Arial" w:cs="Arial"/>
                <w:b/>
                <w:i/>
                <w:color w:val="000000"/>
                <w:sz w:val="20"/>
                <w:szCs w:val="20"/>
              </w:rPr>
              <w:t>k</w:t>
            </w:r>
            <w:r w:rsidRPr="00983247">
              <w:rPr>
                <w:rFonts w:ascii="Arial" w:eastAsia="Yu Gothic" w:hAnsi="Arial" w:cs="Arial"/>
                <w:b/>
                <w:color w:val="000000"/>
                <w:sz w:val="20"/>
                <w:szCs w:val="20"/>
                <w:vertAlign w:val="subscript"/>
              </w:rPr>
              <w:t>f</w:t>
            </w:r>
          </w:p>
        </w:tc>
        <w:tc>
          <w:tcPr>
            <w:tcW w:w="339" w:type="pct"/>
            <w:vAlign w:val="center"/>
          </w:tcPr>
          <w:p w14:paraId="7707B8ED" w14:textId="77777777" w:rsidR="003E2BFB" w:rsidRPr="00FB0FFA" w:rsidRDefault="003E2BFB" w:rsidP="006F740A">
            <w:pPr>
              <w:jc w:val="center"/>
              <w:rPr>
                <w:rFonts w:ascii="Arial" w:eastAsia="Yu Gothic" w:hAnsi="Arial" w:cs="Arial"/>
                <w:b/>
                <w:color w:val="000000"/>
                <w:sz w:val="20"/>
                <w:szCs w:val="20"/>
              </w:rPr>
            </w:pPr>
            <w:r w:rsidRPr="00983247">
              <w:rPr>
                <w:rFonts w:ascii="Arial" w:eastAsia="Yu Gothic" w:hAnsi="Arial" w:cs="Arial"/>
                <w:b/>
                <w:i/>
                <w:color w:val="000000"/>
                <w:sz w:val="20"/>
                <w:szCs w:val="20"/>
              </w:rPr>
              <w:t>k</w:t>
            </w:r>
            <w:r w:rsidRPr="00983247">
              <w:rPr>
                <w:rFonts w:ascii="Arial" w:eastAsia="Yu Gothic" w:hAnsi="Arial" w:cs="Arial"/>
                <w:b/>
                <w:color w:val="000000"/>
                <w:sz w:val="20"/>
                <w:szCs w:val="20"/>
                <w:vertAlign w:val="subscript"/>
              </w:rPr>
              <w:t>b</w:t>
            </w:r>
          </w:p>
        </w:tc>
        <w:tc>
          <w:tcPr>
            <w:tcW w:w="549" w:type="pct"/>
          </w:tcPr>
          <w:p w14:paraId="7E4E5960" w14:textId="77777777" w:rsidR="003E2BFB" w:rsidRPr="00FB0FFA" w:rsidRDefault="003E2BFB" w:rsidP="006F740A">
            <w:pPr>
              <w:jc w:val="center"/>
              <w:rPr>
                <w:rFonts w:ascii="Arial" w:hAnsi="Arial" w:cs="Arial"/>
                <w:b/>
                <w:sz w:val="20"/>
                <w:szCs w:val="20"/>
              </w:rPr>
            </w:pPr>
            <w:r w:rsidRPr="00FB0FFA">
              <w:rPr>
                <w:rFonts w:ascii="Arial" w:hAnsi="Arial" w:cs="Arial"/>
                <w:b/>
                <w:sz w:val="20"/>
                <w:szCs w:val="20"/>
              </w:rPr>
              <w:t>Ref.</w:t>
            </w:r>
          </w:p>
        </w:tc>
      </w:tr>
      <w:tr w:rsidR="003E2BFB" w:rsidRPr="00F26CC1" w14:paraId="3FF50E09" w14:textId="77777777" w:rsidTr="006F740A">
        <w:tc>
          <w:tcPr>
            <w:tcW w:w="188" w:type="pct"/>
            <w:vAlign w:val="center"/>
          </w:tcPr>
          <w:p w14:paraId="6D38BCA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244</w:t>
            </w:r>
          </w:p>
        </w:tc>
        <w:tc>
          <w:tcPr>
            <w:tcW w:w="3390" w:type="pct"/>
            <w:vAlign w:val="center"/>
          </w:tcPr>
          <w:p w14:paraId="34AAD911" w14:textId="77777777" w:rsidR="003E2BFB" w:rsidRPr="00E14323" w:rsidRDefault="003E2BFB" w:rsidP="006F740A">
            <w:pPr>
              <w:rPr>
                <w:rFonts w:cs="Arial"/>
                <w:color w:val="000000"/>
                <w:sz w:val="20"/>
                <w:szCs w:val="20"/>
              </w:rPr>
            </w:pPr>
            <w:r w:rsidRPr="00E14323">
              <w:rPr>
                <w:rFonts w:cs="Arial"/>
                <w:color w:val="000000"/>
                <w:sz w:val="20"/>
                <w:szCs w:val="20"/>
              </w:rPr>
              <w:t>R1R2endo(GRIP</w:t>
            </w:r>
            <w:r w:rsidRPr="00E14323">
              <w:rPr>
                <w:rFonts w:cs="Arial"/>
                <w:color w:val="000000"/>
                <w:sz w:val="20"/>
                <w:szCs w:val="20"/>
                <w:vertAlign w:val="subscript"/>
              </w:rPr>
              <w:t>2</w:t>
            </w:r>
            <w:r w:rsidRPr="00E14323">
              <w:rPr>
                <w:rFonts w:cs="Arial"/>
                <w:color w:val="000000"/>
                <w:sz w:val="20"/>
                <w:szCs w:val="20"/>
              </w:rPr>
              <w:t>)MyoV -&gt; R1R2psd(GRIP</w:t>
            </w:r>
            <w:r w:rsidRPr="00E14323">
              <w:rPr>
                <w:rFonts w:cs="Arial"/>
                <w:color w:val="000000"/>
                <w:sz w:val="20"/>
                <w:szCs w:val="20"/>
                <w:vertAlign w:val="subscript"/>
              </w:rPr>
              <w:t>2</w:t>
            </w:r>
            <w:r w:rsidRPr="00E14323">
              <w:rPr>
                <w:rFonts w:cs="Arial"/>
                <w:color w:val="000000"/>
                <w:sz w:val="20"/>
                <w:szCs w:val="20"/>
              </w:rPr>
              <w:t>)MyoV</w:t>
            </w:r>
          </w:p>
        </w:tc>
        <w:tc>
          <w:tcPr>
            <w:tcW w:w="534" w:type="pct"/>
            <w:vAlign w:val="center"/>
          </w:tcPr>
          <w:p w14:paraId="19563F37" w14:textId="77777777" w:rsidR="003E2BFB" w:rsidRPr="00F26CC1" w:rsidRDefault="003E2BFB" w:rsidP="006F740A">
            <w:pPr>
              <w:jc w:val="center"/>
              <w:rPr>
                <w:rFonts w:ascii="Arial" w:eastAsia="Yu Gothic" w:hAnsi="Arial" w:cs="Arial"/>
                <w:color w:val="000000"/>
                <w:sz w:val="20"/>
                <w:szCs w:val="20"/>
              </w:rPr>
            </w:pPr>
            <w:r w:rsidRPr="0058251E">
              <w:rPr>
                <w:rFonts w:ascii="Arial" w:eastAsia="Yu Gothic" w:hAnsi="Arial" w:cs="Arial"/>
                <w:color w:val="000000"/>
                <w:sz w:val="20"/>
                <w:szCs w:val="20"/>
              </w:rPr>
              <w:t>0.00005</w:t>
            </w:r>
            <w:r w:rsidRPr="00F26CC1">
              <w:rPr>
                <w:rFonts w:ascii="Arial" w:eastAsia="Yu Gothic" w:hAnsi="Arial" w:cs="Arial"/>
                <w:color w:val="000000"/>
                <w:sz w:val="20"/>
                <w:szCs w:val="20"/>
              </w:rPr>
              <w:t xml:space="preserve"> 1/s</w:t>
            </w:r>
          </w:p>
        </w:tc>
        <w:tc>
          <w:tcPr>
            <w:tcW w:w="339" w:type="pct"/>
            <w:vAlign w:val="center"/>
          </w:tcPr>
          <w:p w14:paraId="1CC3D2E3"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1F7E00E5"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bl>
    <w:p w14:paraId="372835A1" w14:textId="77777777" w:rsidR="003E2BFB" w:rsidRDefault="003E2BFB" w:rsidP="003E2BFB">
      <w:pPr>
        <w:rPr>
          <w:rFonts w:asciiTheme="majorHAnsi" w:hAnsiTheme="majorHAnsi" w:cstheme="majorHAnsi"/>
          <w:sz w:val="22"/>
          <w:szCs w:val="22"/>
        </w:rPr>
      </w:pPr>
    </w:p>
    <w:p w14:paraId="1C9E2A79" w14:textId="21CC101B" w:rsidR="003E2BFB" w:rsidRPr="001266F6" w:rsidRDefault="003E2BFB" w:rsidP="003E2BFB">
      <w:pPr>
        <w:rPr>
          <w:rFonts w:ascii="Times New Roman" w:hAnsi="Times New Roman" w:cs="Times New Roman"/>
          <w:b/>
          <w:sz w:val="20"/>
          <w:szCs w:val="20"/>
        </w:rPr>
      </w:pPr>
      <w:r w:rsidRPr="001266F6">
        <w:rPr>
          <w:rFonts w:ascii="Arial" w:hAnsi="Arial" w:cs="Arial"/>
          <w:b/>
          <w:sz w:val="20"/>
          <w:szCs w:val="20"/>
        </w:rPr>
        <w:t>Table</w:t>
      </w:r>
      <w:r>
        <w:rPr>
          <w:rFonts w:ascii="Arial" w:hAnsi="Arial" w:cs="Arial"/>
          <w:b/>
          <w:sz w:val="20"/>
          <w:szCs w:val="20"/>
        </w:rPr>
        <w:t xml:space="preserve"> S5.</w:t>
      </w:r>
      <w:r w:rsidRPr="001266F6">
        <w:rPr>
          <w:rFonts w:ascii="Arial" w:hAnsi="Arial" w:cs="Arial"/>
          <w:b/>
          <w:sz w:val="20"/>
          <w:szCs w:val="20"/>
        </w:rPr>
        <w:t xml:space="preserve"> Parameters for AKAP150</w:t>
      </w:r>
      <w:r w:rsidRPr="001266F6">
        <w:rPr>
          <w:rFonts w:ascii="Arial" w:hAnsi="Arial" w:cs="Arial" w:hint="eastAsia"/>
          <w:b/>
          <w:sz w:val="20"/>
          <w:szCs w:val="20"/>
        </w:rPr>
        <w:t>Δ</w:t>
      </w:r>
      <w:r w:rsidRPr="001266F6">
        <w:rPr>
          <w:rFonts w:ascii="Arial" w:hAnsi="Arial" w:cs="Arial"/>
          <w:b/>
          <w:sz w:val="20"/>
          <w:szCs w:val="20"/>
        </w:rPr>
        <w:t>PIX gene knock-in mouse that selectively disrupt PP2B anchoring, resulting in blockage of LTD</w:t>
      </w:r>
      <w:r w:rsidRPr="001266F6">
        <w:rPr>
          <w:rFonts w:ascii="Arial" w:eastAsiaTheme="minorEastAsia" w:hAnsi="Arial" w:cs="Arial"/>
          <w:b/>
          <w:sz w:val="20"/>
          <w:szCs w:val="20"/>
        </w:rPr>
        <w:t xml:space="preserve"> </w:t>
      </w:r>
      <w:r w:rsidRPr="001266F6">
        <w:rPr>
          <w:rFonts w:ascii="Arial" w:hAnsi="Arial" w:cs="Arial"/>
          <w:b/>
          <w:sz w:val="20"/>
          <w:szCs w:val="20"/>
        </w:rPr>
        <w:fldChar w:fldCharType="begin"/>
      </w:r>
      <w:r>
        <w:rPr>
          <w:rFonts w:ascii="Arial" w:hAnsi="Arial" w:cs="Arial"/>
          <w:b/>
          <w:sz w:val="20"/>
          <w:szCs w:val="20"/>
        </w:rPr>
        <w:instrText xml:space="preserve"> ADDIN PAPERS2_CITATIONS &lt;citation&gt;&lt;priority&gt;0&lt;/priority&gt;&lt;uuid&gt;6784216E-85E9-460C-82BF-8AB653C9D997&lt;/uuid&gt;&lt;publications&gt;&lt;publication&gt;&lt;subtype&gt;400&lt;/subtype&gt;&lt;title&gt;AKAP150-anchored calcineurin regulates synaptic plasticity by limiting synaptic incorporation of Ca2+-permeable AMPA receptors.&lt;/title&gt;&lt;url&gt;http://eutils.ncbi.nlm.nih.gov/entrez/eutils/elink.fcgi?dbfrom=pubmed&amp;amp;id=23100425&amp;amp;retmode=ref&amp;amp;cmd=prlinks&lt;/url&gt;&lt;volume&gt;32&lt;/volume&gt;&lt;publication_date&gt;99201210241200000000222000&lt;/publication_date&gt;&lt;uuid&gt;06B892A5-D9DE-4E33-B344-1DCBD1137858&lt;/uuid&gt;&lt;type&gt;400&lt;/type&gt;&lt;number&gt;43&lt;/number&gt;&lt;doi&gt;10.1523/JNEUROSCI.3326-12.2012&lt;/doi&gt;&lt;institution&gt;Department of Pharmacology, University of Colorado School of Medicine, Aurora, Colorado 80045, USA.&lt;/institution&gt;&lt;startpage&gt;15036&lt;/startpage&gt;&lt;endpage&gt;15052&lt;/endpage&gt;&lt;bundle&gt;&lt;publication&gt;&lt;title&gt;The Journal of neuroscience : the official journal of the Society for Neuroscience&lt;/title&gt;&lt;uuid&gt;DC59F180-D0CD-4303-AC32-35D97FC42F7D&lt;/uuid&gt;&lt;subtype&gt;-100&lt;/subtype&gt;&lt;type&gt;-100&lt;/type&gt;&lt;/publication&gt;&lt;/bundle&gt;&lt;authors&gt;&lt;author&gt;&lt;lastName&gt;Sanderson&lt;/lastName&gt;&lt;firstName&gt;Jennifer&lt;/firstName&gt;&lt;middleNames&gt;L&lt;/middleNames&gt;&lt;/author&gt;&lt;author&gt;&lt;lastName&gt;Gorski&lt;/lastName&gt;&lt;firstName&gt;Jessica&lt;/firstName&gt;&lt;middleNames&gt;A&lt;/middleNames&gt;&lt;/author&gt;&lt;author&gt;&lt;lastName&gt;Gibson&lt;/lastName&gt;&lt;firstName&gt;Emily&lt;/firstName&gt;&lt;middleNames&gt;S&lt;/middleNames&gt;&lt;/author&gt;&lt;author&gt;&lt;lastName&gt;Lam&lt;/lastName&gt;&lt;firstName&gt;Philip&lt;/firstName&gt;&lt;/author&gt;&lt;author&gt;&lt;lastName&gt;Freund&lt;/lastName&gt;&lt;firstName&gt;Ronald&lt;/firstName&gt;&lt;middleNames&gt;K&lt;/middleNames&gt;&lt;/author&gt;&lt;author&gt;&lt;lastName&gt;Chick&lt;/lastName&gt;&lt;firstName&gt;Wallace&lt;/firstName&gt;&lt;middleNames&gt;S&lt;/middleNames&gt;&lt;/author&gt;&lt;author&gt;&lt;lastName&gt;Dell’Acqua&lt;/lastName&gt;&lt;firstName&gt;Mark&lt;/firstName&gt;&lt;middleNames&gt;L&lt;/middleNames&gt;&lt;/author&gt;&lt;/authors&gt;&lt;/publication&gt;&lt;/publications&gt;&lt;cites&gt;&lt;/cites&gt;&lt;/citation&gt;</w:instrText>
      </w:r>
      <w:r w:rsidRPr="001266F6">
        <w:rPr>
          <w:rFonts w:ascii="Arial" w:hAnsi="Arial" w:cs="Arial"/>
          <w:b/>
          <w:sz w:val="20"/>
          <w:szCs w:val="20"/>
        </w:rPr>
        <w:fldChar w:fldCharType="separate"/>
      </w:r>
      <w:r>
        <w:rPr>
          <w:rFonts w:ascii="Arial" w:eastAsiaTheme="minorEastAsia" w:hAnsi="Arial" w:cs="Arial"/>
          <w:sz w:val="20"/>
          <w:szCs w:val="20"/>
        </w:rPr>
        <w:t>[2]</w:t>
      </w:r>
      <w:r w:rsidRPr="001266F6">
        <w:rPr>
          <w:rFonts w:ascii="Arial" w:hAnsi="Arial" w:cs="Arial"/>
          <w:b/>
          <w:sz w:val="20"/>
          <w:szCs w:val="20"/>
        </w:rPr>
        <w:fldChar w:fldCharType="end"/>
      </w:r>
      <w:r w:rsidRPr="001266F6">
        <w:rPr>
          <w:rFonts w:ascii="Arial" w:hAnsi="Arial" w:cs="Arial"/>
          <w:b/>
          <w:sz w:val="20"/>
          <w:szCs w:val="20"/>
        </w:rPr>
        <w:t>.</w:t>
      </w:r>
      <w:r w:rsidRPr="001266F6">
        <w:rPr>
          <w:rFonts w:ascii="Times New Roman" w:hAnsi="Times New Roman" w:cs="Times New Roman"/>
          <w:b/>
          <w:sz w:val="20"/>
          <w:szCs w:val="20"/>
        </w:rPr>
        <w:t xml:space="preserve"> </w:t>
      </w:r>
      <w:r w:rsidRPr="001266F6">
        <w:rPr>
          <w:rFonts w:ascii="Times New Roman" w:hAnsi="Times New Roman" w:cs="Times New Roman"/>
          <w:sz w:val="20"/>
          <w:szCs w:val="20"/>
        </w:rPr>
        <w:t>The concentration of AMPAR (</w:t>
      </w:r>
      <w:r w:rsidRPr="001266F6">
        <w:rPr>
          <w:rFonts w:ascii="Times New Roman" w:eastAsia="Yu Gothic" w:hAnsi="Times New Roman" w:cs="Times New Roman"/>
          <w:color w:val="000000"/>
          <w:sz w:val="20"/>
          <w:szCs w:val="20"/>
        </w:rPr>
        <w:t>R1R2(GRIP</w:t>
      </w:r>
      <w:r w:rsidRPr="001266F6">
        <w:rPr>
          <w:rFonts w:ascii="Times New Roman" w:eastAsia="Yu Gothic" w:hAnsi="Times New Roman" w:cs="Times New Roman"/>
          <w:color w:val="000000"/>
          <w:sz w:val="20"/>
          <w:szCs w:val="20"/>
          <w:vertAlign w:val="subscript"/>
        </w:rPr>
        <w:t>2</w:t>
      </w:r>
      <w:r w:rsidRPr="001266F6">
        <w:rPr>
          <w:rFonts w:ascii="Times New Roman" w:eastAsia="Yu Gothic" w:hAnsi="Times New Roman" w:cs="Times New Roman"/>
          <w:color w:val="000000"/>
          <w:sz w:val="20"/>
          <w:szCs w:val="20"/>
        </w:rPr>
        <w:t>)) was determined so that the total concentration of AMPARs at the cytosol is equivalent to that for the wild-type model, where we assumed that a kind of regulatory mechanisms would work to maintain the concentration of AMPARs at the cytosol.</w:t>
      </w:r>
    </w:p>
    <w:tbl>
      <w:tblPr>
        <w:tblStyle w:val="a5"/>
        <w:tblW w:w="2586" w:type="pct"/>
        <w:tblBorders>
          <w:top w:val="single" w:sz="2" w:space="0" w:color="auto"/>
          <w:left w:val="single" w:sz="2" w:space="0" w:color="auto"/>
          <w:bottom w:val="none" w:sz="0" w:space="0" w:color="auto"/>
          <w:right w:val="single" w:sz="2" w:space="0" w:color="auto"/>
          <w:insideH w:val="single" w:sz="2" w:space="0" w:color="auto"/>
          <w:insideV w:val="single" w:sz="2" w:space="0" w:color="auto"/>
        </w:tblBorders>
        <w:tblLook w:val="04A0" w:firstRow="1" w:lastRow="0" w:firstColumn="1" w:lastColumn="0" w:noHBand="0" w:noVBand="1"/>
      </w:tblPr>
      <w:tblGrid>
        <w:gridCol w:w="1803"/>
        <w:gridCol w:w="1952"/>
        <w:gridCol w:w="1338"/>
      </w:tblGrid>
      <w:tr w:rsidR="003E2BFB" w:rsidRPr="00F26CC1" w14:paraId="48844040" w14:textId="77777777" w:rsidTr="006F740A">
        <w:tc>
          <w:tcPr>
            <w:tcW w:w="1770" w:type="pct"/>
            <w:vAlign w:val="center"/>
          </w:tcPr>
          <w:p w14:paraId="7AD01448" w14:textId="77777777" w:rsidR="003E2BFB" w:rsidRPr="00FB0FFA" w:rsidRDefault="003E2BFB" w:rsidP="006F740A">
            <w:pPr>
              <w:jc w:val="center"/>
              <w:rPr>
                <w:rFonts w:ascii="Arial" w:eastAsia="Yu Gothic" w:hAnsi="Arial" w:cs="Arial"/>
                <w:b/>
                <w:color w:val="000000"/>
                <w:sz w:val="20"/>
                <w:szCs w:val="20"/>
              </w:rPr>
            </w:pPr>
          </w:p>
        </w:tc>
        <w:tc>
          <w:tcPr>
            <w:tcW w:w="1916" w:type="pct"/>
            <w:vAlign w:val="center"/>
          </w:tcPr>
          <w:p w14:paraId="1BA7146E"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Volume (</w:t>
            </w:r>
            <w:r>
              <w:rPr>
                <w:rFonts w:ascii="Arial" w:eastAsia="Yu Gothic" w:hAnsi="Arial" w:cs="Arial"/>
                <w:b/>
                <w:color w:val="000000"/>
                <w:sz w:val="20"/>
                <w:szCs w:val="20"/>
              </w:rPr>
              <w:t>l</w:t>
            </w:r>
            <w:r w:rsidRPr="00FB0FFA">
              <w:rPr>
                <w:rFonts w:ascii="Arial" w:eastAsia="Yu Gothic" w:hAnsi="Arial" w:cs="Arial"/>
                <w:b/>
                <w:color w:val="000000"/>
                <w:sz w:val="20"/>
                <w:szCs w:val="20"/>
              </w:rPr>
              <w:t>)</w:t>
            </w:r>
          </w:p>
        </w:tc>
        <w:tc>
          <w:tcPr>
            <w:tcW w:w="1314" w:type="pct"/>
          </w:tcPr>
          <w:p w14:paraId="73C7869E" w14:textId="77777777" w:rsidR="003E2BFB" w:rsidRPr="00FB0FFA" w:rsidRDefault="003E2BFB" w:rsidP="006F740A">
            <w:pPr>
              <w:jc w:val="center"/>
              <w:rPr>
                <w:rFonts w:ascii="Arial" w:hAnsi="Arial" w:cs="Arial"/>
                <w:b/>
                <w:sz w:val="20"/>
                <w:szCs w:val="20"/>
              </w:rPr>
            </w:pPr>
            <w:r w:rsidRPr="00FB0FFA">
              <w:rPr>
                <w:rFonts w:ascii="Arial" w:hAnsi="Arial" w:cs="Arial"/>
                <w:b/>
                <w:sz w:val="20"/>
                <w:szCs w:val="20"/>
              </w:rPr>
              <w:t>Ref.</w:t>
            </w:r>
          </w:p>
        </w:tc>
      </w:tr>
      <w:tr w:rsidR="003E2BFB" w:rsidRPr="00F26CC1" w14:paraId="58C39C25" w14:textId="77777777" w:rsidTr="006F740A">
        <w:tc>
          <w:tcPr>
            <w:tcW w:w="1770" w:type="pct"/>
            <w:vAlign w:val="center"/>
          </w:tcPr>
          <w:p w14:paraId="14A1C3F9" w14:textId="77777777" w:rsidR="003E2BFB" w:rsidRPr="00C3001D" w:rsidRDefault="003E2BFB" w:rsidP="006F740A">
            <w:pPr>
              <w:jc w:val="center"/>
              <w:rPr>
                <w:rFonts w:ascii="Arial" w:eastAsia="Yu Gothic" w:hAnsi="Arial" w:cs="Arial"/>
                <w:b/>
                <w:color w:val="000000"/>
                <w:sz w:val="20"/>
                <w:szCs w:val="20"/>
              </w:rPr>
            </w:pPr>
            <w:r>
              <w:rPr>
                <w:rFonts w:ascii="Arial" w:eastAsia="Yu Gothic" w:hAnsi="Arial" w:cs="Arial"/>
                <w:b/>
                <w:color w:val="000000"/>
                <w:sz w:val="20"/>
                <w:szCs w:val="20"/>
              </w:rPr>
              <w:t>Species</w:t>
            </w:r>
          </w:p>
        </w:tc>
        <w:tc>
          <w:tcPr>
            <w:tcW w:w="1916" w:type="pct"/>
            <w:vAlign w:val="center"/>
          </w:tcPr>
          <w:p w14:paraId="1CE7F071" w14:textId="77777777" w:rsidR="003E2BFB" w:rsidRPr="00C3001D" w:rsidRDefault="003E2BFB" w:rsidP="006F740A">
            <w:pPr>
              <w:jc w:val="center"/>
              <w:rPr>
                <w:rFonts w:ascii="Arial" w:eastAsia="Yu Gothic" w:hAnsi="Arial" w:cs="Arial"/>
                <w:b/>
                <w:color w:val="000000"/>
                <w:sz w:val="20"/>
                <w:szCs w:val="20"/>
              </w:rPr>
            </w:pPr>
            <w:r w:rsidRPr="00C3001D">
              <w:rPr>
                <w:rFonts w:ascii="Arial" w:eastAsia="Yu Gothic" w:hAnsi="Arial" w:cs="Arial"/>
                <w:b/>
                <w:color w:val="000000"/>
                <w:sz w:val="20"/>
                <w:szCs w:val="20"/>
              </w:rPr>
              <w:t>Initial concentration (µmol/l)</w:t>
            </w:r>
          </w:p>
        </w:tc>
        <w:tc>
          <w:tcPr>
            <w:tcW w:w="1314" w:type="pct"/>
          </w:tcPr>
          <w:p w14:paraId="08FFCF62" w14:textId="77777777" w:rsidR="003E2BFB" w:rsidRPr="00F26CC1" w:rsidRDefault="003E2BFB" w:rsidP="006F740A">
            <w:pPr>
              <w:jc w:val="center"/>
              <w:rPr>
                <w:rFonts w:ascii="Arial" w:hAnsi="Arial" w:cs="Arial"/>
                <w:sz w:val="20"/>
                <w:szCs w:val="20"/>
              </w:rPr>
            </w:pPr>
          </w:p>
        </w:tc>
      </w:tr>
      <w:tr w:rsidR="003E2BFB" w:rsidRPr="00F26CC1" w14:paraId="0EC805EB" w14:textId="77777777" w:rsidTr="006F740A">
        <w:tc>
          <w:tcPr>
            <w:tcW w:w="1770" w:type="pct"/>
            <w:vAlign w:val="center"/>
          </w:tcPr>
          <w:p w14:paraId="634A247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R1R2(GRIP</w:t>
            </w:r>
            <w:r w:rsidRPr="00946D8D">
              <w:rPr>
                <w:rFonts w:ascii="Arial" w:eastAsia="Yu Gothic" w:hAnsi="Arial" w:cs="Arial"/>
                <w:color w:val="000000"/>
                <w:sz w:val="20"/>
                <w:szCs w:val="20"/>
                <w:vertAlign w:val="subscript"/>
              </w:rPr>
              <w:t>2</w:t>
            </w:r>
            <w:r w:rsidRPr="00F26CC1">
              <w:rPr>
                <w:rFonts w:ascii="Arial" w:eastAsia="Yu Gothic" w:hAnsi="Arial" w:cs="Arial"/>
                <w:color w:val="000000"/>
                <w:sz w:val="20"/>
                <w:szCs w:val="20"/>
              </w:rPr>
              <w:t>)</w:t>
            </w:r>
          </w:p>
        </w:tc>
        <w:tc>
          <w:tcPr>
            <w:tcW w:w="1916" w:type="pct"/>
            <w:vAlign w:val="center"/>
          </w:tcPr>
          <w:p w14:paraId="2E65A7B9"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4.2</w:t>
            </w:r>
          </w:p>
        </w:tc>
        <w:tc>
          <w:tcPr>
            <w:tcW w:w="1314" w:type="pct"/>
          </w:tcPr>
          <w:p w14:paraId="0CE02A6B"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bl>
    <w:tbl>
      <w:tblPr>
        <w:tblW w:w="494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0"/>
        <w:gridCol w:w="6551"/>
        <w:gridCol w:w="993"/>
        <w:gridCol w:w="614"/>
        <w:gridCol w:w="1022"/>
      </w:tblGrid>
      <w:tr w:rsidR="003E2BFB" w:rsidRPr="00F26CC1" w14:paraId="3B6FFE8A" w14:textId="77777777" w:rsidTr="006F740A">
        <w:tc>
          <w:tcPr>
            <w:tcW w:w="188" w:type="pct"/>
            <w:vAlign w:val="center"/>
          </w:tcPr>
          <w:p w14:paraId="2A97C0F2"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No.</w:t>
            </w:r>
          </w:p>
        </w:tc>
        <w:tc>
          <w:tcPr>
            <w:tcW w:w="3390" w:type="pct"/>
            <w:vAlign w:val="center"/>
          </w:tcPr>
          <w:p w14:paraId="1AD1BCB6"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Reaction</w:t>
            </w:r>
          </w:p>
        </w:tc>
        <w:tc>
          <w:tcPr>
            <w:tcW w:w="534" w:type="pct"/>
            <w:vAlign w:val="center"/>
          </w:tcPr>
          <w:p w14:paraId="7B415FD1" w14:textId="77777777" w:rsidR="003E2BFB" w:rsidRPr="00FB0FFA" w:rsidRDefault="003E2BFB" w:rsidP="006F740A">
            <w:pPr>
              <w:jc w:val="center"/>
              <w:rPr>
                <w:rFonts w:ascii="Arial" w:eastAsia="Yu Gothic" w:hAnsi="Arial" w:cs="Arial"/>
                <w:b/>
                <w:color w:val="000000"/>
                <w:sz w:val="20"/>
                <w:szCs w:val="20"/>
              </w:rPr>
            </w:pPr>
            <w:r w:rsidRPr="00983247">
              <w:rPr>
                <w:rFonts w:ascii="Arial" w:eastAsia="Yu Gothic" w:hAnsi="Arial" w:cs="Arial"/>
                <w:b/>
                <w:i/>
                <w:color w:val="000000"/>
                <w:sz w:val="20"/>
                <w:szCs w:val="20"/>
              </w:rPr>
              <w:t>k</w:t>
            </w:r>
            <w:r w:rsidRPr="00983247">
              <w:rPr>
                <w:rFonts w:ascii="Arial" w:eastAsia="Yu Gothic" w:hAnsi="Arial" w:cs="Arial"/>
                <w:b/>
                <w:color w:val="000000"/>
                <w:sz w:val="20"/>
                <w:szCs w:val="20"/>
                <w:vertAlign w:val="subscript"/>
              </w:rPr>
              <w:t>f</w:t>
            </w:r>
          </w:p>
        </w:tc>
        <w:tc>
          <w:tcPr>
            <w:tcW w:w="339" w:type="pct"/>
            <w:vAlign w:val="center"/>
          </w:tcPr>
          <w:p w14:paraId="1605BCA1" w14:textId="77777777" w:rsidR="003E2BFB" w:rsidRPr="00FB0FFA" w:rsidRDefault="003E2BFB" w:rsidP="006F740A">
            <w:pPr>
              <w:jc w:val="center"/>
              <w:rPr>
                <w:rFonts w:ascii="Arial" w:eastAsia="Yu Gothic" w:hAnsi="Arial" w:cs="Arial"/>
                <w:b/>
                <w:color w:val="000000"/>
                <w:sz w:val="20"/>
                <w:szCs w:val="20"/>
              </w:rPr>
            </w:pPr>
            <w:r w:rsidRPr="00983247">
              <w:rPr>
                <w:rFonts w:ascii="Arial" w:eastAsia="Yu Gothic" w:hAnsi="Arial" w:cs="Arial"/>
                <w:b/>
                <w:i/>
                <w:color w:val="000000"/>
                <w:sz w:val="20"/>
                <w:szCs w:val="20"/>
              </w:rPr>
              <w:t>k</w:t>
            </w:r>
            <w:r w:rsidRPr="00983247">
              <w:rPr>
                <w:rFonts w:ascii="Arial" w:eastAsia="Yu Gothic" w:hAnsi="Arial" w:cs="Arial"/>
                <w:b/>
                <w:color w:val="000000"/>
                <w:sz w:val="20"/>
                <w:szCs w:val="20"/>
                <w:vertAlign w:val="subscript"/>
              </w:rPr>
              <w:t>b</w:t>
            </w:r>
          </w:p>
        </w:tc>
        <w:tc>
          <w:tcPr>
            <w:tcW w:w="549" w:type="pct"/>
          </w:tcPr>
          <w:p w14:paraId="75222EF2" w14:textId="77777777" w:rsidR="003E2BFB" w:rsidRPr="00FB0FFA" w:rsidRDefault="003E2BFB" w:rsidP="006F740A">
            <w:pPr>
              <w:jc w:val="center"/>
              <w:rPr>
                <w:rFonts w:ascii="Arial" w:hAnsi="Arial" w:cs="Arial"/>
                <w:b/>
                <w:sz w:val="20"/>
                <w:szCs w:val="20"/>
              </w:rPr>
            </w:pPr>
            <w:r w:rsidRPr="00FB0FFA">
              <w:rPr>
                <w:rFonts w:ascii="Arial" w:hAnsi="Arial" w:cs="Arial"/>
                <w:b/>
                <w:sz w:val="20"/>
                <w:szCs w:val="20"/>
              </w:rPr>
              <w:t>Ref.</w:t>
            </w:r>
          </w:p>
        </w:tc>
      </w:tr>
      <w:tr w:rsidR="003E2BFB" w:rsidRPr="00F26CC1" w14:paraId="3D25A41A" w14:textId="77777777" w:rsidTr="006F740A">
        <w:tc>
          <w:tcPr>
            <w:tcW w:w="188" w:type="pct"/>
            <w:vAlign w:val="center"/>
          </w:tcPr>
          <w:p w14:paraId="5284BB1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190</w:t>
            </w:r>
          </w:p>
        </w:tc>
        <w:tc>
          <w:tcPr>
            <w:tcW w:w="3390" w:type="pct"/>
            <w:vAlign w:val="center"/>
          </w:tcPr>
          <w:p w14:paraId="490A3BB8" w14:textId="77777777" w:rsidR="003E2BFB" w:rsidRPr="00E14323" w:rsidRDefault="003E2BFB" w:rsidP="006F740A">
            <w:pPr>
              <w:rPr>
                <w:rFonts w:cs="Arial"/>
                <w:color w:val="000000"/>
                <w:sz w:val="20"/>
                <w:szCs w:val="20"/>
              </w:rPr>
            </w:pPr>
            <w:r w:rsidRPr="00E14323">
              <w:rPr>
                <w:rFonts w:cs="Arial"/>
                <w:color w:val="000000"/>
                <w:sz w:val="20"/>
                <w:szCs w:val="20"/>
              </w:rPr>
              <w:t>R1(pS)R2(GRIP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534" w:type="pct"/>
            <w:vAlign w:val="center"/>
          </w:tcPr>
          <w:p w14:paraId="28A1DDEF"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64CBD65D"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7AEBA4FE"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0EE9FD34" w14:textId="77777777" w:rsidTr="006F740A">
        <w:tc>
          <w:tcPr>
            <w:tcW w:w="188" w:type="pct"/>
            <w:vAlign w:val="center"/>
          </w:tcPr>
          <w:p w14:paraId="68154EC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191</w:t>
            </w:r>
          </w:p>
        </w:tc>
        <w:tc>
          <w:tcPr>
            <w:tcW w:w="3390" w:type="pct"/>
            <w:vAlign w:val="center"/>
          </w:tcPr>
          <w:p w14:paraId="147C70F4"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R1(pS)R2(pS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534" w:type="pct"/>
            <w:vAlign w:val="center"/>
          </w:tcPr>
          <w:p w14:paraId="050604C1"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52F117DC"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062D3229"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0563689C" w14:textId="77777777" w:rsidTr="006F740A">
        <w:tc>
          <w:tcPr>
            <w:tcW w:w="188" w:type="pct"/>
            <w:vAlign w:val="center"/>
          </w:tcPr>
          <w:p w14:paraId="41A3711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192</w:t>
            </w:r>
          </w:p>
        </w:tc>
        <w:tc>
          <w:tcPr>
            <w:tcW w:w="3390" w:type="pct"/>
            <w:vAlign w:val="center"/>
          </w:tcPr>
          <w:p w14:paraId="36370202"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R1(pS-SAP)R2(pS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534" w:type="pct"/>
            <w:vAlign w:val="center"/>
          </w:tcPr>
          <w:p w14:paraId="7754E176"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0E5A6ACD"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3DBFE28F"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784E0319" w14:textId="77777777" w:rsidTr="006F740A">
        <w:tc>
          <w:tcPr>
            <w:tcW w:w="188" w:type="pct"/>
            <w:vAlign w:val="center"/>
          </w:tcPr>
          <w:p w14:paraId="51B0E84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193</w:t>
            </w:r>
          </w:p>
        </w:tc>
        <w:tc>
          <w:tcPr>
            <w:tcW w:w="3390" w:type="pct"/>
            <w:vAlign w:val="center"/>
          </w:tcPr>
          <w:p w14:paraId="0ACC1A88"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r w:rsidRPr="00E14323">
              <w:rPr>
                <w:rFonts w:cs="Arial"/>
                <w:color w:val="000000"/>
                <w:sz w:val="20"/>
                <w:szCs w:val="20"/>
              </w:rPr>
              <w:t xml:space="preserve"> -&gt; R1(pS)R2(pS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p>
        </w:tc>
        <w:tc>
          <w:tcPr>
            <w:tcW w:w="534" w:type="pct"/>
            <w:vAlign w:val="center"/>
          </w:tcPr>
          <w:p w14:paraId="532276FF"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6C3BF930"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53D39D7F"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5655CC65" w14:textId="77777777" w:rsidTr="006F740A">
        <w:tc>
          <w:tcPr>
            <w:tcW w:w="188" w:type="pct"/>
            <w:vAlign w:val="center"/>
          </w:tcPr>
          <w:p w14:paraId="63D9E0D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194</w:t>
            </w:r>
          </w:p>
        </w:tc>
        <w:tc>
          <w:tcPr>
            <w:tcW w:w="3390" w:type="pct"/>
            <w:vAlign w:val="center"/>
          </w:tcPr>
          <w:p w14:paraId="3893CDF5"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r w:rsidRPr="00E14323">
              <w:rPr>
                <w:rFonts w:cs="Arial"/>
                <w:color w:val="000000"/>
                <w:sz w:val="20"/>
                <w:szCs w:val="20"/>
              </w:rPr>
              <w:t xml:space="preserve"> -&gt; R1(pS-SAP)R2(pS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p>
        </w:tc>
        <w:tc>
          <w:tcPr>
            <w:tcW w:w="534" w:type="pct"/>
            <w:vAlign w:val="center"/>
          </w:tcPr>
          <w:p w14:paraId="195103C7"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540A9F9D"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369A3E53"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3644B0A3" w14:textId="77777777" w:rsidTr="006F740A">
        <w:tc>
          <w:tcPr>
            <w:tcW w:w="188" w:type="pct"/>
            <w:vAlign w:val="center"/>
          </w:tcPr>
          <w:p w14:paraId="348F1B2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195</w:t>
            </w:r>
          </w:p>
        </w:tc>
        <w:tc>
          <w:tcPr>
            <w:tcW w:w="3390" w:type="pct"/>
            <w:vAlign w:val="center"/>
          </w:tcPr>
          <w:p w14:paraId="7111868D"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r w:rsidRPr="00E14323">
              <w:rPr>
                <w:rFonts w:cs="Arial"/>
                <w:color w:val="000000"/>
                <w:sz w:val="20"/>
                <w:szCs w:val="20"/>
              </w:rPr>
              <w:t xml:space="preserve"> -&gt; R1(pS)R2(pS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p>
        </w:tc>
        <w:tc>
          <w:tcPr>
            <w:tcW w:w="534" w:type="pct"/>
            <w:vAlign w:val="center"/>
          </w:tcPr>
          <w:p w14:paraId="4863B1D4"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33A9ED5B"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19037FA6"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364DD51D" w14:textId="77777777" w:rsidTr="006F740A">
        <w:tc>
          <w:tcPr>
            <w:tcW w:w="188" w:type="pct"/>
            <w:vAlign w:val="center"/>
          </w:tcPr>
          <w:p w14:paraId="043932F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196</w:t>
            </w:r>
          </w:p>
        </w:tc>
        <w:tc>
          <w:tcPr>
            <w:tcW w:w="3390" w:type="pct"/>
            <w:vAlign w:val="center"/>
          </w:tcPr>
          <w:p w14:paraId="2163CCDF"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r w:rsidRPr="00E14323">
              <w:rPr>
                <w:rFonts w:cs="Arial"/>
                <w:color w:val="000000"/>
                <w:sz w:val="20"/>
                <w:szCs w:val="20"/>
              </w:rPr>
              <w:t xml:space="preserve"> -&gt; R1(pS-SAP)R2(pS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p>
        </w:tc>
        <w:tc>
          <w:tcPr>
            <w:tcW w:w="534" w:type="pct"/>
            <w:vAlign w:val="center"/>
          </w:tcPr>
          <w:p w14:paraId="0CB75CE2"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717303B8"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64629DD5"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2F8999CC" w14:textId="77777777" w:rsidTr="006F740A">
        <w:tc>
          <w:tcPr>
            <w:tcW w:w="188" w:type="pct"/>
            <w:vAlign w:val="center"/>
          </w:tcPr>
          <w:p w14:paraId="62F5801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197</w:t>
            </w:r>
          </w:p>
        </w:tc>
        <w:tc>
          <w:tcPr>
            <w:tcW w:w="3390" w:type="pct"/>
            <w:vAlign w:val="center"/>
          </w:tcPr>
          <w:p w14:paraId="7F40DCC8"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R1R2(pS</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534" w:type="pct"/>
            <w:vAlign w:val="center"/>
          </w:tcPr>
          <w:p w14:paraId="7662D558"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489F985D"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2DA50A51"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655A7480" w14:textId="77777777" w:rsidTr="006F740A">
        <w:tc>
          <w:tcPr>
            <w:tcW w:w="188" w:type="pct"/>
            <w:vAlign w:val="center"/>
          </w:tcPr>
          <w:p w14:paraId="4CDDEED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198</w:t>
            </w:r>
          </w:p>
        </w:tc>
        <w:tc>
          <w:tcPr>
            <w:tcW w:w="3390" w:type="pct"/>
            <w:vAlign w:val="center"/>
          </w:tcPr>
          <w:p w14:paraId="791F9B3E"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-PICK1)-PP2B-CaMCa</w:t>
            </w:r>
            <w:r w:rsidRPr="00E14323">
              <w:rPr>
                <w:rFonts w:cs="Arial"/>
                <w:color w:val="000000"/>
                <w:sz w:val="20"/>
                <w:szCs w:val="20"/>
                <w:vertAlign w:val="subscript"/>
              </w:rPr>
              <w:t>4</w:t>
            </w:r>
            <w:r w:rsidRPr="00E14323">
              <w:rPr>
                <w:rFonts w:cs="Arial"/>
                <w:color w:val="000000"/>
                <w:sz w:val="20"/>
                <w:szCs w:val="20"/>
              </w:rPr>
              <w:t xml:space="preserve"> -&gt; R1R2(pS</w:t>
            </w:r>
            <w:r w:rsidRPr="00E14323">
              <w:rPr>
                <w:rFonts w:cs="Arial"/>
                <w:color w:val="000000"/>
                <w:sz w:val="20"/>
                <w:szCs w:val="20"/>
                <w:vertAlign w:val="subscript"/>
              </w:rPr>
              <w:t>2</w:t>
            </w:r>
            <w:r w:rsidRPr="00E14323">
              <w:rPr>
                <w:rFonts w:cs="Arial"/>
                <w:color w:val="000000"/>
                <w:sz w:val="20"/>
                <w:szCs w:val="20"/>
              </w:rPr>
              <w:t>-PICK1) + PP2B-CaMCa</w:t>
            </w:r>
            <w:r w:rsidRPr="00E14323">
              <w:rPr>
                <w:rFonts w:cs="Arial"/>
                <w:color w:val="000000"/>
                <w:sz w:val="20"/>
                <w:szCs w:val="20"/>
                <w:vertAlign w:val="subscript"/>
              </w:rPr>
              <w:t>4</w:t>
            </w:r>
          </w:p>
        </w:tc>
        <w:tc>
          <w:tcPr>
            <w:tcW w:w="534" w:type="pct"/>
            <w:vAlign w:val="center"/>
          </w:tcPr>
          <w:p w14:paraId="4C939920"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5566475A"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4FCC22A8"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7F73567D" w14:textId="77777777" w:rsidTr="006F740A">
        <w:tc>
          <w:tcPr>
            <w:tcW w:w="188" w:type="pct"/>
            <w:vAlign w:val="center"/>
          </w:tcPr>
          <w:p w14:paraId="5A343AC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199</w:t>
            </w:r>
          </w:p>
        </w:tc>
        <w:tc>
          <w:tcPr>
            <w:tcW w:w="3390" w:type="pct"/>
            <w:vAlign w:val="center"/>
          </w:tcPr>
          <w:p w14:paraId="20C09E52" w14:textId="77777777" w:rsidR="003E2BFB" w:rsidRPr="00E14323" w:rsidRDefault="003E2BFB" w:rsidP="006F740A">
            <w:pPr>
              <w:rPr>
                <w:rFonts w:cs="Arial"/>
                <w:color w:val="000000"/>
                <w:sz w:val="20"/>
                <w:szCs w:val="20"/>
              </w:rPr>
            </w:pPr>
            <w:r w:rsidRPr="00E14323">
              <w:rPr>
                <w:rFonts w:cs="Arial"/>
                <w:color w:val="000000"/>
                <w:sz w:val="20"/>
                <w:szCs w:val="20"/>
              </w:rPr>
              <w:t>R1(pS)R2(pS</w:t>
            </w:r>
            <w:r w:rsidRPr="00E14323">
              <w:rPr>
                <w:rFonts w:cs="Arial"/>
                <w:color w:val="000000"/>
                <w:sz w:val="20"/>
                <w:szCs w:val="20"/>
                <w:vertAlign w:val="subscript"/>
              </w:rPr>
              <w:t>2</w:t>
            </w:r>
            <w:r w:rsidRPr="00E14323">
              <w:rPr>
                <w:rFonts w:cs="Arial"/>
                <w:color w:val="000000"/>
                <w:sz w:val="20"/>
                <w:szCs w:val="20"/>
              </w:rPr>
              <w:t>-PICK1-PICK1)-PP2B-CaMCa</w:t>
            </w:r>
            <w:r w:rsidRPr="00E14323">
              <w:rPr>
                <w:rFonts w:cs="Arial"/>
                <w:color w:val="000000"/>
                <w:sz w:val="20"/>
                <w:szCs w:val="20"/>
                <w:vertAlign w:val="subscript"/>
              </w:rPr>
              <w:t>4</w:t>
            </w:r>
            <w:r w:rsidRPr="00E14323">
              <w:rPr>
                <w:rFonts w:cs="Arial"/>
                <w:color w:val="000000"/>
                <w:sz w:val="20"/>
                <w:szCs w:val="20"/>
              </w:rPr>
              <w:t xml:space="preserve"> -&gt; R1R2(pS</w:t>
            </w:r>
            <w:r w:rsidRPr="00E14323">
              <w:rPr>
                <w:rFonts w:cs="Arial"/>
                <w:color w:val="000000"/>
                <w:sz w:val="20"/>
                <w:szCs w:val="20"/>
                <w:vertAlign w:val="subscript"/>
              </w:rPr>
              <w:t>2</w:t>
            </w:r>
            <w:r w:rsidRPr="00E14323">
              <w:rPr>
                <w:rFonts w:cs="Arial"/>
                <w:color w:val="000000"/>
                <w:sz w:val="20"/>
                <w:szCs w:val="20"/>
              </w:rPr>
              <w:t>-PICK1-PICK1) + PP2B-CaMCa</w:t>
            </w:r>
            <w:r w:rsidRPr="00E14323">
              <w:rPr>
                <w:rFonts w:cs="Arial"/>
                <w:color w:val="000000"/>
                <w:sz w:val="20"/>
                <w:szCs w:val="20"/>
                <w:vertAlign w:val="subscript"/>
              </w:rPr>
              <w:t>4</w:t>
            </w:r>
          </w:p>
        </w:tc>
        <w:tc>
          <w:tcPr>
            <w:tcW w:w="534" w:type="pct"/>
            <w:vAlign w:val="center"/>
          </w:tcPr>
          <w:p w14:paraId="18866D15"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7813886E"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2065E0F2"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34575DC4" w14:textId="77777777" w:rsidTr="006F740A">
        <w:tc>
          <w:tcPr>
            <w:tcW w:w="188" w:type="pct"/>
            <w:vAlign w:val="center"/>
          </w:tcPr>
          <w:p w14:paraId="06C9EA8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200</w:t>
            </w:r>
          </w:p>
        </w:tc>
        <w:tc>
          <w:tcPr>
            <w:tcW w:w="3390" w:type="pct"/>
            <w:vAlign w:val="center"/>
          </w:tcPr>
          <w:p w14:paraId="0B3807DB"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R1(pS)R2(GRIP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534" w:type="pct"/>
            <w:vAlign w:val="center"/>
          </w:tcPr>
          <w:p w14:paraId="7F920DDC"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212A9EB2"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7B16CA2F"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25420435" w14:textId="77777777" w:rsidTr="006F740A">
        <w:tc>
          <w:tcPr>
            <w:tcW w:w="188" w:type="pct"/>
            <w:vAlign w:val="center"/>
          </w:tcPr>
          <w:p w14:paraId="16B5093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201</w:t>
            </w:r>
          </w:p>
        </w:tc>
        <w:tc>
          <w:tcPr>
            <w:tcW w:w="3390" w:type="pct"/>
            <w:vAlign w:val="center"/>
          </w:tcPr>
          <w:p w14:paraId="3A302541"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w:t>
            </w:r>
            <w:r w:rsidRPr="00E14323">
              <w:rPr>
                <w:rFonts w:cs="Arial"/>
                <w:color w:val="000000"/>
                <w:sz w:val="20"/>
                <w:szCs w:val="20"/>
                <w:vertAlign w:val="subscript"/>
              </w:rPr>
              <w:t>2</w:t>
            </w:r>
            <w:r w:rsidRPr="00E14323">
              <w:rPr>
                <w:rFonts w:cs="Arial"/>
                <w:color w:val="000000"/>
                <w:sz w:val="20"/>
                <w:szCs w:val="20"/>
              </w:rPr>
              <w:t>)-PP2B-CaMCa</w:t>
            </w:r>
            <w:r w:rsidRPr="00E14323">
              <w:rPr>
                <w:rFonts w:cs="Arial"/>
                <w:color w:val="000000"/>
                <w:sz w:val="20"/>
                <w:szCs w:val="20"/>
                <w:vertAlign w:val="subscript"/>
              </w:rPr>
              <w:t>4</w:t>
            </w:r>
            <w:r w:rsidRPr="00E14323">
              <w:rPr>
                <w:rFonts w:cs="Arial"/>
                <w:color w:val="000000"/>
                <w:sz w:val="20"/>
                <w:szCs w:val="20"/>
              </w:rPr>
              <w:t xml:space="preserve"> -&gt; R1(pS-SAP)R2(GRIP</w:t>
            </w:r>
            <w:r w:rsidRPr="00E14323">
              <w:rPr>
                <w:rFonts w:cs="Arial"/>
                <w:color w:val="000000"/>
                <w:sz w:val="20"/>
                <w:szCs w:val="20"/>
                <w:vertAlign w:val="subscript"/>
              </w:rPr>
              <w:t>2</w:t>
            </w:r>
            <w:r w:rsidRPr="00E14323">
              <w:rPr>
                <w:rFonts w:cs="Arial"/>
                <w:color w:val="000000"/>
                <w:sz w:val="20"/>
                <w:szCs w:val="20"/>
              </w:rPr>
              <w:t>) + PP2B-CaMCa</w:t>
            </w:r>
            <w:r w:rsidRPr="00E14323">
              <w:rPr>
                <w:rFonts w:cs="Arial"/>
                <w:color w:val="000000"/>
                <w:sz w:val="20"/>
                <w:szCs w:val="20"/>
                <w:vertAlign w:val="subscript"/>
              </w:rPr>
              <w:t>4</w:t>
            </w:r>
          </w:p>
        </w:tc>
        <w:tc>
          <w:tcPr>
            <w:tcW w:w="534" w:type="pct"/>
            <w:vAlign w:val="center"/>
          </w:tcPr>
          <w:p w14:paraId="6411FC03"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20FDF148"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491E2A1A"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091FFA97" w14:textId="77777777" w:rsidTr="006F740A">
        <w:tc>
          <w:tcPr>
            <w:tcW w:w="188" w:type="pct"/>
            <w:vAlign w:val="center"/>
          </w:tcPr>
          <w:p w14:paraId="70A83A2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202</w:t>
            </w:r>
          </w:p>
        </w:tc>
        <w:tc>
          <w:tcPr>
            <w:tcW w:w="3390" w:type="pct"/>
            <w:vAlign w:val="center"/>
          </w:tcPr>
          <w:p w14:paraId="00CB95EE" w14:textId="77777777" w:rsidR="003E2BFB" w:rsidRPr="00E14323" w:rsidRDefault="003E2BFB" w:rsidP="006F740A">
            <w:pPr>
              <w:rPr>
                <w:rFonts w:cs="Arial"/>
                <w:color w:val="000000"/>
                <w:sz w:val="20"/>
                <w:szCs w:val="20"/>
              </w:rPr>
            </w:pPr>
            <w:r w:rsidRPr="00E14323">
              <w:rPr>
                <w:rFonts w:cs="Arial"/>
                <w:color w:val="000000"/>
                <w:sz w:val="20"/>
                <w:szCs w:val="20"/>
              </w:rPr>
              <w:t>R1(pS)R2(GRIP-pS)-PP2B-CaMCa</w:t>
            </w:r>
            <w:r w:rsidRPr="00E14323">
              <w:rPr>
                <w:rFonts w:cs="Arial"/>
                <w:color w:val="000000"/>
                <w:sz w:val="20"/>
                <w:szCs w:val="20"/>
                <w:vertAlign w:val="subscript"/>
              </w:rPr>
              <w:t>4</w:t>
            </w:r>
            <w:r w:rsidRPr="00E14323">
              <w:rPr>
                <w:rFonts w:cs="Arial"/>
                <w:color w:val="000000"/>
                <w:sz w:val="20"/>
                <w:szCs w:val="20"/>
              </w:rPr>
              <w:t xml:space="preserve"> -&gt; R1R2(GRIP-pS) + PP2B-CaMCa</w:t>
            </w:r>
            <w:r w:rsidRPr="00E14323">
              <w:rPr>
                <w:rFonts w:cs="Arial"/>
                <w:color w:val="000000"/>
                <w:sz w:val="20"/>
                <w:szCs w:val="20"/>
                <w:vertAlign w:val="subscript"/>
              </w:rPr>
              <w:t>4</w:t>
            </w:r>
          </w:p>
        </w:tc>
        <w:tc>
          <w:tcPr>
            <w:tcW w:w="534" w:type="pct"/>
            <w:vAlign w:val="center"/>
          </w:tcPr>
          <w:p w14:paraId="1D4381F0"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41DC89B0"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449AFE70"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2BD0BC8C" w14:textId="77777777" w:rsidTr="006F740A">
        <w:tc>
          <w:tcPr>
            <w:tcW w:w="188" w:type="pct"/>
            <w:vAlign w:val="center"/>
          </w:tcPr>
          <w:p w14:paraId="2ADD158D"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203</w:t>
            </w:r>
          </w:p>
        </w:tc>
        <w:tc>
          <w:tcPr>
            <w:tcW w:w="3390" w:type="pct"/>
            <w:vAlign w:val="center"/>
          </w:tcPr>
          <w:p w14:paraId="7E907984" w14:textId="77777777" w:rsidR="003E2BFB" w:rsidRPr="00E14323" w:rsidRDefault="003E2BFB" w:rsidP="006F740A">
            <w:pPr>
              <w:rPr>
                <w:rFonts w:cs="Arial"/>
                <w:color w:val="000000"/>
                <w:sz w:val="20"/>
                <w:szCs w:val="20"/>
              </w:rPr>
            </w:pPr>
            <w:r w:rsidRPr="00E14323">
              <w:rPr>
                <w:rFonts w:cs="Arial"/>
                <w:color w:val="000000"/>
                <w:sz w:val="20"/>
                <w:szCs w:val="20"/>
              </w:rPr>
              <w:t>R1(pS)R2(GRIP-pS-PICK1)-PP2B-CaMCa</w:t>
            </w:r>
            <w:r w:rsidRPr="00E14323">
              <w:rPr>
                <w:rFonts w:cs="Arial"/>
                <w:color w:val="000000"/>
                <w:sz w:val="20"/>
                <w:szCs w:val="20"/>
                <w:vertAlign w:val="subscript"/>
              </w:rPr>
              <w:t>4</w:t>
            </w:r>
            <w:r w:rsidRPr="00E14323">
              <w:rPr>
                <w:rFonts w:cs="Arial"/>
                <w:color w:val="000000"/>
                <w:sz w:val="20"/>
                <w:szCs w:val="20"/>
              </w:rPr>
              <w:t xml:space="preserve"> -&gt; R1R2(GRIP-pS-PICK1) + PP2B-CaMCa</w:t>
            </w:r>
            <w:r w:rsidRPr="00E14323">
              <w:rPr>
                <w:rFonts w:cs="Arial"/>
                <w:color w:val="000000"/>
                <w:sz w:val="20"/>
                <w:szCs w:val="20"/>
                <w:vertAlign w:val="subscript"/>
              </w:rPr>
              <w:t>4</w:t>
            </w:r>
          </w:p>
        </w:tc>
        <w:tc>
          <w:tcPr>
            <w:tcW w:w="534" w:type="pct"/>
            <w:vAlign w:val="center"/>
          </w:tcPr>
          <w:p w14:paraId="0792BF1B"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23BA35EB"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39B33A4F"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62ED17CC" w14:textId="77777777" w:rsidTr="006F740A">
        <w:tc>
          <w:tcPr>
            <w:tcW w:w="188" w:type="pct"/>
            <w:vAlign w:val="center"/>
          </w:tcPr>
          <w:p w14:paraId="01DE042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204</w:t>
            </w:r>
          </w:p>
        </w:tc>
        <w:tc>
          <w:tcPr>
            <w:tcW w:w="3390" w:type="pct"/>
            <w:vAlign w:val="center"/>
          </w:tcPr>
          <w:p w14:paraId="3D5215F9"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)R2(GRIP-pS)-PP2B-CaMCa</w:t>
            </w:r>
            <w:r w:rsidRPr="00E14323">
              <w:rPr>
                <w:rFonts w:cs="Arial"/>
                <w:color w:val="000000"/>
                <w:sz w:val="20"/>
                <w:szCs w:val="20"/>
                <w:vertAlign w:val="subscript"/>
              </w:rPr>
              <w:t>4</w:t>
            </w:r>
            <w:r w:rsidRPr="00E14323">
              <w:rPr>
                <w:rFonts w:cs="Arial"/>
                <w:color w:val="000000"/>
                <w:sz w:val="20"/>
                <w:szCs w:val="20"/>
              </w:rPr>
              <w:t xml:space="preserve"> -&gt; R1(pS)R2(GRIP-pS) + PP2B-CaMCa</w:t>
            </w:r>
            <w:r w:rsidRPr="00E14323">
              <w:rPr>
                <w:rFonts w:cs="Arial"/>
                <w:color w:val="000000"/>
                <w:sz w:val="20"/>
                <w:szCs w:val="20"/>
                <w:vertAlign w:val="subscript"/>
              </w:rPr>
              <w:t>4</w:t>
            </w:r>
          </w:p>
        </w:tc>
        <w:tc>
          <w:tcPr>
            <w:tcW w:w="534" w:type="pct"/>
            <w:vAlign w:val="center"/>
          </w:tcPr>
          <w:p w14:paraId="1121C814"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580570D8"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63C6F68B"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6F13F459" w14:textId="77777777" w:rsidTr="006F740A">
        <w:tc>
          <w:tcPr>
            <w:tcW w:w="188" w:type="pct"/>
            <w:vAlign w:val="center"/>
          </w:tcPr>
          <w:p w14:paraId="3CB6DD2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205</w:t>
            </w:r>
          </w:p>
        </w:tc>
        <w:tc>
          <w:tcPr>
            <w:tcW w:w="3390" w:type="pct"/>
            <w:vAlign w:val="center"/>
          </w:tcPr>
          <w:p w14:paraId="4E4E03AB"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-SAP)R2(GRIP-pS)-PP2B-CaMCa</w:t>
            </w:r>
            <w:r w:rsidRPr="00E14323">
              <w:rPr>
                <w:rFonts w:cs="Arial"/>
                <w:color w:val="000000"/>
                <w:sz w:val="20"/>
                <w:szCs w:val="20"/>
                <w:vertAlign w:val="subscript"/>
              </w:rPr>
              <w:t>4</w:t>
            </w:r>
            <w:r w:rsidRPr="00E14323">
              <w:rPr>
                <w:rFonts w:cs="Arial"/>
                <w:color w:val="000000"/>
                <w:sz w:val="20"/>
                <w:szCs w:val="20"/>
              </w:rPr>
              <w:t xml:space="preserve"> -&gt; R1(pS-SAP)R2(GRIP-pS) + PP2B-CaMCa</w:t>
            </w:r>
            <w:r w:rsidRPr="00E14323">
              <w:rPr>
                <w:rFonts w:cs="Arial"/>
                <w:color w:val="000000"/>
                <w:sz w:val="20"/>
                <w:szCs w:val="20"/>
                <w:vertAlign w:val="subscript"/>
              </w:rPr>
              <w:t>4</w:t>
            </w:r>
          </w:p>
        </w:tc>
        <w:tc>
          <w:tcPr>
            <w:tcW w:w="534" w:type="pct"/>
            <w:vAlign w:val="center"/>
          </w:tcPr>
          <w:p w14:paraId="21EF984E"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7FB2B25D"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05718550"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7D03327A" w14:textId="77777777" w:rsidTr="006F740A">
        <w:tc>
          <w:tcPr>
            <w:tcW w:w="188" w:type="pct"/>
            <w:vAlign w:val="center"/>
          </w:tcPr>
          <w:p w14:paraId="6B91F39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206</w:t>
            </w:r>
          </w:p>
        </w:tc>
        <w:tc>
          <w:tcPr>
            <w:tcW w:w="3390" w:type="pct"/>
            <w:vAlign w:val="center"/>
          </w:tcPr>
          <w:p w14:paraId="5939D79E"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)R2(GRIP-pS-PICK1)-PP2B-CaMCa</w:t>
            </w:r>
            <w:r w:rsidRPr="00E14323">
              <w:rPr>
                <w:rFonts w:cs="Arial"/>
                <w:color w:val="000000"/>
                <w:sz w:val="20"/>
                <w:szCs w:val="20"/>
                <w:vertAlign w:val="subscript"/>
              </w:rPr>
              <w:t>4</w:t>
            </w:r>
            <w:r w:rsidRPr="00E14323">
              <w:rPr>
                <w:rFonts w:cs="Arial"/>
                <w:color w:val="000000"/>
                <w:sz w:val="20"/>
                <w:szCs w:val="20"/>
              </w:rPr>
              <w:t xml:space="preserve"> -&gt; R1(pS)R2(GRIP-pS-PICK1) + PP2B-CaMCa</w:t>
            </w:r>
            <w:r w:rsidRPr="00E14323">
              <w:rPr>
                <w:rFonts w:cs="Arial"/>
                <w:color w:val="000000"/>
                <w:sz w:val="20"/>
                <w:szCs w:val="20"/>
                <w:vertAlign w:val="subscript"/>
              </w:rPr>
              <w:t>4</w:t>
            </w:r>
          </w:p>
        </w:tc>
        <w:tc>
          <w:tcPr>
            <w:tcW w:w="534" w:type="pct"/>
            <w:vAlign w:val="center"/>
          </w:tcPr>
          <w:p w14:paraId="1B11AF6D"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1083B913"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285FC487"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r w:rsidR="003E2BFB" w:rsidRPr="00F26CC1" w14:paraId="4A777FC8" w14:textId="77777777" w:rsidTr="006F740A">
        <w:tc>
          <w:tcPr>
            <w:tcW w:w="188" w:type="pct"/>
            <w:vAlign w:val="center"/>
          </w:tcPr>
          <w:p w14:paraId="7EB45E7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207</w:t>
            </w:r>
          </w:p>
        </w:tc>
        <w:tc>
          <w:tcPr>
            <w:tcW w:w="3390" w:type="pct"/>
            <w:vAlign w:val="center"/>
          </w:tcPr>
          <w:p w14:paraId="6897F315" w14:textId="77777777" w:rsidR="003E2BFB" w:rsidRPr="00E14323" w:rsidRDefault="003E2BFB" w:rsidP="006F740A">
            <w:pPr>
              <w:rPr>
                <w:rFonts w:cs="Arial"/>
                <w:color w:val="000000"/>
                <w:sz w:val="20"/>
                <w:szCs w:val="20"/>
              </w:rPr>
            </w:pPr>
            <w:r w:rsidRPr="00E14323">
              <w:rPr>
                <w:rFonts w:cs="Arial"/>
                <w:color w:val="000000"/>
                <w:sz w:val="20"/>
                <w:szCs w:val="20"/>
              </w:rPr>
              <w:t>R1(pS</w:t>
            </w:r>
            <w:r w:rsidRPr="00E14323">
              <w:rPr>
                <w:rFonts w:cs="Arial"/>
                <w:color w:val="000000"/>
                <w:sz w:val="20"/>
                <w:szCs w:val="20"/>
                <w:vertAlign w:val="subscript"/>
              </w:rPr>
              <w:t>2</w:t>
            </w:r>
            <w:r w:rsidRPr="00E14323">
              <w:rPr>
                <w:rFonts w:cs="Arial"/>
                <w:color w:val="000000"/>
                <w:sz w:val="20"/>
                <w:szCs w:val="20"/>
              </w:rPr>
              <w:t>-SAP)R2(GRIP-pS-PICK1)-PP2B-CaMCa</w:t>
            </w:r>
            <w:r w:rsidRPr="00E14323">
              <w:rPr>
                <w:rFonts w:cs="Arial"/>
                <w:color w:val="000000"/>
                <w:sz w:val="20"/>
                <w:szCs w:val="20"/>
                <w:vertAlign w:val="subscript"/>
              </w:rPr>
              <w:t>4</w:t>
            </w:r>
            <w:r w:rsidRPr="00E14323">
              <w:rPr>
                <w:rFonts w:cs="Arial"/>
                <w:color w:val="000000"/>
                <w:sz w:val="20"/>
                <w:szCs w:val="20"/>
              </w:rPr>
              <w:t xml:space="preserve"> -&gt; R1(pS-SAP)R2(GRIP-pS-PICK1) + PP2B-CaMCa</w:t>
            </w:r>
            <w:r w:rsidRPr="00E14323">
              <w:rPr>
                <w:rFonts w:cs="Arial"/>
                <w:color w:val="000000"/>
                <w:sz w:val="20"/>
                <w:szCs w:val="20"/>
                <w:vertAlign w:val="subscript"/>
              </w:rPr>
              <w:t>4</w:t>
            </w:r>
          </w:p>
        </w:tc>
        <w:tc>
          <w:tcPr>
            <w:tcW w:w="534" w:type="pct"/>
            <w:vAlign w:val="center"/>
          </w:tcPr>
          <w:p w14:paraId="28556B56"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0.8</w:t>
            </w:r>
            <w:r w:rsidRPr="00F26CC1">
              <w:rPr>
                <w:rFonts w:ascii="Arial" w:eastAsia="Yu Gothic" w:hAnsi="Arial" w:cs="Arial"/>
                <w:color w:val="000000"/>
                <w:sz w:val="20"/>
                <w:szCs w:val="20"/>
              </w:rPr>
              <w:t xml:space="preserve"> 1/s</w:t>
            </w:r>
          </w:p>
        </w:tc>
        <w:tc>
          <w:tcPr>
            <w:tcW w:w="339" w:type="pct"/>
            <w:vAlign w:val="center"/>
          </w:tcPr>
          <w:p w14:paraId="70037BA2" w14:textId="77777777" w:rsidR="003E2BFB" w:rsidRPr="00F26CC1" w:rsidRDefault="003E2BFB" w:rsidP="006F740A">
            <w:pPr>
              <w:jc w:val="center"/>
              <w:rPr>
                <w:rFonts w:ascii="Arial" w:eastAsia="Yu Gothic" w:hAnsi="Arial" w:cs="Arial"/>
                <w:color w:val="000000"/>
                <w:sz w:val="20"/>
                <w:szCs w:val="20"/>
              </w:rPr>
            </w:pPr>
          </w:p>
        </w:tc>
        <w:tc>
          <w:tcPr>
            <w:tcW w:w="549" w:type="pct"/>
          </w:tcPr>
          <w:p w14:paraId="50AAFB4C" w14:textId="77777777" w:rsidR="003E2BFB" w:rsidRPr="00F26CC1" w:rsidRDefault="003E2BFB" w:rsidP="006F740A">
            <w:pPr>
              <w:jc w:val="center"/>
              <w:rPr>
                <w:rFonts w:ascii="Arial" w:hAnsi="Arial" w:cs="Arial"/>
                <w:sz w:val="20"/>
                <w:szCs w:val="20"/>
              </w:rPr>
            </w:pPr>
            <w:r>
              <w:rPr>
                <w:rFonts w:ascii="Arial" w:hAnsi="Arial" w:cs="Arial"/>
                <w:sz w:val="20"/>
                <w:szCs w:val="20"/>
              </w:rPr>
              <w:t>This work</w:t>
            </w:r>
          </w:p>
        </w:tc>
      </w:tr>
    </w:tbl>
    <w:p w14:paraId="656DE815" w14:textId="77777777" w:rsidR="003E2BFB" w:rsidRDefault="003E2BFB" w:rsidP="003E2BFB">
      <w:pPr>
        <w:rPr>
          <w:rFonts w:asciiTheme="majorHAnsi" w:hAnsiTheme="majorHAnsi" w:cstheme="majorHAnsi"/>
          <w:sz w:val="22"/>
          <w:szCs w:val="22"/>
        </w:rPr>
      </w:pPr>
    </w:p>
    <w:p w14:paraId="446D51F5" w14:textId="376FBBDF" w:rsidR="003E2BFB" w:rsidRPr="009724A5" w:rsidRDefault="003E2BFB" w:rsidP="003E2BFB">
      <w:pPr>
        <w:rPr>
          <w:rFonts w:ascii="Times New Roman" w:eastAsia="Yu Gothic" w:hAnsi="Times New Roman" w:cs="Times New Roman"/>
          <w:b/>
          <w:color w:val="000000"/>
          <w:sz w:val="20"/>
          <w:szCs w:val="20"/>
        </w:rPr>
      </w:pPr>
      <w:r w:rsidRPr="009724A5">
        <w:rPr>
          <w:rFonts w:ascii="Arial" w:hAnsi="Arial" w:cs="Arial"/>
          <w:b/>
          <w:sz w:val="20"/>
          <w:szCs w:val="20"/>
        </w:rPr>
        <w:t>Table S6. Parameters for calcium-binding site mutations of Syt1 in both the C2A and C2B</w:t>
      </w:r>
      <w:r>
        <w:rPr>
          <w:rFonts w:ascii="Arial" w:eastAsiaTheme="minorEastAsia" w:hAnsi="Arial" w:cs="Arial"/>
          <w:sz w:val="20"/>
          <w:szCs w:val="20"/>
        </w:rPr>
        <w:t xml:space="preserve"> </w:t>
      </w:r>
      <w:r w:rsidRPr="00CA7A7F">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ADDIN PAPERS2_CITATIONS &lt;citation&gt;&lt;priority&gt;52&lt;/priority&gt;&lt;uuid&gt;CD7F96A8-00C3-4006-BDC2-58FA419019A9&lt;/uuid&gt;&lt;publications&gt;&lt;publication&gt;&lt;subtype&gt;400&lt;/subtype&gt;&lt;publisher&gt;Nature Publishing Group&lt;/publisher&gt;&lt;title&gt;Postsynaptic synaptotagmins mediate AMPA receptor exocytosis during LTP&lt;/title&gt;&lt;url&gt;http://adsabs.harvard.edu/cgi-bin/nph-data_query?bibcode=2017Natur.544..316W&amp;amp;link_type=EJOURNAL&lt;/url&gt;&lt;volume&gt;544&lt;/volume&gt;&lt;publication_date&gt;99201703001200000000220000&lt;/publication_date&gt;&lt;uuid&gt;418DCF99-B5D7-4534-98B0-3DAFBEF47A62&lt;/uuid&gt;&lt;type&gt;400&lt;/type&gt;&lt;accepted_date&gt;99201702221200000000222000&lt;/accepted_date&gt;&lt;number&gt;7&lt;/number&gt;&lt;citekey&gt;2017Natur.544..316W&lt;/citekey&gt;&lt;submission_date&gt;99201602121200000000222000&lt;/submission_date&gt;&lt;doi&gt;10.1038/nature21720&lt;/doi&gt;&lt;institution&gt;Department of Molecular &amp;amp; Cellular Physiology and Howard Hughes Medical Institute, Stanford University Medical School, Stanford, California 94305, USA; Nancy Pritzker Laboratory, Stanford University Medical School, Stanford, California 94305, USA&lt;/institution&gt;&lt;startpage&gt;316&lt;/startpage&gt;&lt;endpage&gt;321&lt;/endpage&gt;&lt;bundle&gt;&lt;publication&gt;&lt;title&gt;Nature&lt;/title&gt;&lt;uuid&gt;9FB41287-3E94-41FE-BE94-42B3664CD359&lt;/uuid&gt;&lt;subtype&gt;-100&lt;/subtype&gt;&lt;publisher&gt;Nature Publishing Group&lt;/publisher&gt;&lt;type&gt;-100&lt;/type&gt;&lt;/publication&gt;&lt;/bundle&gt;&lt;authors&gt;&lt;author&gt;&lt;lastName&gt;Wu&lt;/lastName&gt;&lt;firstName&gt;Dick&lt;/firstName&gt;&lt;/author&gt;&lt;author&gt;&lt;lastName&gt;Bacaj&lt;/lastName&gt;&lt;firstName&gt;Taulant&lt;/firstName&gt;&lt;/author&gt;&lt;author&gt;&lt;lastName&gt;Morishita&lt;/lastName&gt;&lt;firstName&gt;Wade&lt;/firstName&gt;&lt;/author&gt;&lt;author&gt;&lt;lastName&gt;Goswami&lt;/lastName&gt;&lt;firstName&gt;Debanjan&lt;/firstName&gt;&lt;/author&gt;&lt;author&gt;&lt;lastName&gt;Arendt&lt;/lastName&gt;&lt;firstName&gt;Kristin&lt;/firstName&gt;&lt;middleNames&gt;L&lt;/middleNames&gt;&lt;/author&gt;&lt;author&gt;&lt;lastName&gt;Xu&lt;/lastName&gt;&lt;firstName&gt;Wei&lt;/firstName&gt;&lt;/author&gt;&lt;author&gt;&lt;lastName&gt;Chen&lt;/lastName&gt;&lt;firstName&gt;Lu&lt;/firstName&gt;&lt;/author&gt;&lt;author&gt;&lt;lastName&gt;Malenka&lt;/lastName&gt;&lt;firstName&gt;Robert&lt;/firstName&gt;&lt;middleNames&gt;C&lt;/middleNames&gt;&lt;/author&gt;&lt;author&gt;&lt;lastName&gt;Südhof&lt;/lastName&gt;&lt;firstName&gt;Thomas&lt;/firstName&gt;&lt;middleNames&gt;C&lt;/middleNames&gt;&lt;/author&gt;&lt;/authors&gt;&lt;/publication&gt;&lt;/publications&gt;&lt;cites&gt;&lt;/cites&gt;&lt;/citation&gt;</w:instrText>
      </w:r>
      <w:r w:rsidRPr="00CA7A7F">
        <w:rPr>
          <w:rFonts w:ascii="Times New Roman" w:hAnsi="Times New Roman" w:cs="Times New Roman"/>
          <w:color w:val="000000" w:themeColor="text1"/>
          <w:sz w:val="22"/>
          <w:szCs w:val="22"/>
        </w:rPr>
        <w:fldChar w:fldCharType="separate"/>
      </w:r>
      <w:r>
        <w:rPr>
          <w:rFonts w:ascii="Times New Roman" w:eastAsiaTheme="minorEastAsia" w:hAnsi="Times New Roman" w:cs="Times New Roman"/>
          <w:sz w:val="22"/>
          <w:szCs w:val="22"/>
        </w:rPr>
        <w:t>[4]</w:t>
      </w:r>
      <w:r w:rsidRPr="00CA7A7F">
        <w:rPr>
          <w:rFonts w:ascii="Times New Roman" w:hAnsi="Times New Roman" w:cs="Times New Roman"/>
          <w:color w:val="000000" w:themeColor="text1"/>
          <w:sz w:val="22"/>
          <w:szCs w:val="22"/>
        </w:rPr>
        <w:fldChar w:fldCharType="end"/>
      </w:r>
      <w:r w:rsidRPr="009724A5">
        <w:rPr>
          <w:rFonts w:ascii="Arial" w:hAnsi="Arial" w:cs="Arial"/>
          <w:b/>
          <w:sz w:val="20"/>
          <w:szCs w:val="20"/>
        </w:rPr>
        <w:t>.</w:t>
      </w:r>
    </w:p>
    <w:tbl>
      <w:tblPr>
        <w:tblW w:w="494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0"/>
        <w:gridCol w:w="5125"/>
        <w:gridCol w:w="1279"/>
        <w:gridCol w:w="946"/>
        <w:gridCol w:w="1830"/>
      </w:tblGrid>
      <w:tr w:rsidR="003E2BFB" w:rsidRPr="00FB0FFA" w14:paraId="35419897" w14:textId="77777777" w:rsidTr="006F740A">
        <w:tc>
          <w:tcPr>
            <w:tcW w:w="188" w:type="pct"/>
            <w:vAlign w:val="center"/>
          </w:tcPr>
          <w:p w14:paraId="30EE0629"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No.</w:t>
            </w:r>
          </w:p>
        </w:tc>
        <w:tc>
          <w:tcPr>
            <w:tcW w:w="2657" w:type="pct"/>
            <w:vAlign w:val="center"/>
          </w:tcPr>
          <w:p w14:paraId="366F2AC9" w14:textId="77777777" w:rsidR="003E2BFB" w:rsidRPr="00FB0FFA" w:rsidRDefault="003E2BFB" w:rsidP="006F740A">
            <w:pPr>
              <w:jc w:val="center"/>
              <w:rPr>
                <w:rFonts w:ascii="Arial" w:eastAsia="Yu Gothic" w:hAnsi="Arial" w:cs="Arial"/>
                <w:b/>
                <w:color w:val="000000"/>
                <w:sz w:val="20"/>
                <w:szCs w:val="20"/>
              </w:rPr>
            </w:pPr>
            <w:r w:rsidRPr="00FB0FFA">
              <w:rPr>
                <w:rFonts w:ascii="Arial" w:eastAsia="Yu Gothic" w:hAnsi="Arial" w:cs="Arial"/>
                <w:b/>
                <w:color w:val="000000"/>
                <w:sz w:val="20"/>
                <w:szCs w:val="20"/>
              </w:rPr>
              <w:t>Reaction</w:t>
            </w:r>
          </w:p>
        </w:tc>
        <w:tc>
          <w:tcPr>
            <w:tcW w:w="681" w:type="pct"/>
            <w:vAlign w:val="center"/>
          </w:tcPr>
          <w:p w14:paraId="61C93D54" w14:textId="77777777" w:rsidR="003E2BFB" w:rsidRPr="00FB0FFA" w:rsidRDefault="003E2BFB" w:rsidP="006F740A">
            <w:pPr>
              <w:jc w:val="center"/>
              <w:rPr>
                <w:rFonts w:ascii="Arial" w:eastAsia="Yu Gothic" w:hAnsi="Arial" w:cs="Arial"/>
                <w:b/>
                <w:color w:val="000000"/>
                <w:sz w:val="20"/>
                <w:szCs w:val="20"/>
              </w:rPr>
            </w:pPr>
            <w:r w:rsidRPr="00983247">
              <w:rPr>
                <w:rFonts w:ascii="Arial" w:eastAsia="Yu Gothic" w:hAnsi="Arial" w:cs="Arial"/>
                <w:b/>
                <w:i/>
                <w:color w:val="000000"/>
                <w:sz w:val="20"/>
                <w:szCs w:val="20"/>
              </w:rPr>
              <w:t>k</w:t>
            </w:r>
            <w:r w:rsidRPr="00983247">
              <w:rPr>
                <w:rFonts w:ascii="Arial" w:eastAsia="Yu Gothic" w:hAnsi="Arial" w:cs="Arial"/>
                <w:b/>
                <w:color w:val="000000"/>
                <w:sz w:val="20"/>
                <w:szCs w:val="20"/>
                <w:vertAlign w:val="subscript"/>
              </w:rPr>
              <w:t>f</w:t>
            </w:r>
          </w:p>
        </w:tc>
        <w:tc>
          <w:tcPr>
            <w:tcW w:w="510" w:type="pct"/>
            <w:vAlign w:val="center"/>
          </w:tcPr>
          <w:p w14:paraId="0042B755" w14:textId="77777777" w:rsidR="003E2BFB" w:rsidRPr="00FB0FFA" w:rsidRDefault="003E2BFB" w:rsidP="006F740A">
            <w:pPr>
              <w:jc w:val="center"/>
              <w:rPr>
                <w:rFonts w:ascii="Arial" w:eastAsia="Yu Gothic" w:hAnsi="Arial" w:cs="Arial"/>
                <w:b/>
                <w:color w:val="000000"/>
                <w:sz w:val="20"/>
                <w:szCs w:val="20"/>
              </w:rPr>
            </w:pPr>
            <w:r w:rsidRPr="00983247">
              <w:rPr>
                <w:rFonts w:ascii="Arial" w:eastAsia="Yu Gothic" w:hAnsi="Arial" w:cs="Arial"/>
                <w:b/>
                <w:i/>
                <w:color w:val="000000"/>
                <w:sz w:val="20"/>
                <w:szCs w:val="20"/>
              </w:rPr>
              <w:t>k</w:t>
            </w:r>
            <w:r w:rsidRPr="00983247">
              <w:rPr>
                <w:rFonts w:ascii="Arial" w:eastAsia="Yu Gothic" w:hAnsi="Arial" w:cs="Arial"/>
                <w:b/>
                <w:color w:val="000000"/>
                <w:sz w:val="20"/>
                <w:szCs w:val="20"/>
                <w:vertAlign w:val="subscript"/>
              </w:rPr>
              <w:t>b</w:t>
            </w:r>
          </w:p>
        </w:tc>
        <w:tc>
          <w:tcPr>
            <w:tcW w:w="964" w:type="pct"/>
          </w:tcPr>
          <w:p w14:paraId="1A7FD601" w14:textId="77777777" w:rsidR="003E2BFB" w:rsidRPr="00FB0FFA" w:rsidRDefault="003E2BFB" w:rsidP="006F740A">
            <w:pPr>
              <w:jc w:val="center"/>
              <w:rPr>
                <w:rFonts w:ascii="Arial" w:hAnsi="Arial" w:cs="Arial"/>
                <w:b/>
                <w:sz w:val="20"/>
                <w:szCs w:val="20"/>
              </w:rPr>
            </w:pPr>
            <w:r w:rsidRPr="00FB0FFA">
              <w:rPr>
                <w:rFonts w:ascii="Arial" w:hAnsi="Arial" w:cs="Arial"/>
                <w:b/>
                <w:sz w:val="20"/>
                <w:szCs w:val="20"/>
              </w:rPr>
              <w:t>Ref.</w:t>
            </w:r>
          </w:p>
        </w:tc>
      </w:tr>
      <w:tr w:rsidR="003E2BFB" w:rsidRPr="00F26CC1" w14:paraId="6C5CE0F0" w14:textId="77777777" w:rsidTr="006F740A">
        <w:tc>
          <w:tcPr>
            <w:tcW w:w="188" w:type="pct"/>
            <w:vAlign w:val="center"/>
          </w:tcPr>
          <w:p w14:paraId="3087B1D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w:t>
            </w:r>
          </w:p>
        </w:tc>
        <w:tc>
          <w:tcPr>
            <w:tcW w:w="2657" w:type="pct"/>
            <w:vAlign w:val="center"/>
          </w:tcPr>
          <w:p w14:paraId="60BED1CF" w14:textId="77777777" w:rsidR="003E2BFB" w:rsidRPr="00E14323" w:rsidRDefault="003E2BFB" w:rsidP="006F740A">
            <w:pPr>
              <w:rPr>
                <w:rFonts w:cs="Arial"/>
                <w:color w:val="000000"/>
                <w:sz w:val="20"/>
                <w:szCs w:val="20"/>
              </w:rPr>
            </w:pPr>
            <w:r w:rsidRPr="00E14323">
              <w:rPr>
                <w:rFonts w:cs="Arial"/>
                <w:color w:val="000000"/>
                <w:sz w:val="20"/>
                <w:szCs w:val="20"/>
              </w:rPr>
              <w:t>Syt1 + Ca = (Ca)</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1383D555"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0.25</w:t>
            </w:r>
            <w:r w:rsidRPr="00F26CC1">
              <w:rPr>
                <w:rFonts w:ascii="Arial" w:eastAsia="Yu Gothic" w:hAnsi="Arial" w:cs="Arial"/>
                <w:color w:val="000000"/>
                <w:sz w:val="20"/>
                <w:szCs w:val="20"/>
              </w:rPr>
              <w:t xml:space="preserve"> l/(µmol*s)</w:t>
            </w:r>
          </w:p>
        </w:tc>
        <w:tc>
          <w:tcPr>
            <w:tcW w:w="510" w:type="pct"/>
            <w:vAlign w:val="center"/>
          </w:tcPr>
          <w:p w14:paraId="439BDD4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97.6 1/s</w:t>
            </w:r>
          </w:p>
        </w:tc>
        <w:tc>
          <w:tcPr>
            <w:tcW w:w="964" w:type="pct"/>
          </w:tcPr>
          <w:p w14:paraId="4D846D2B"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6517402C" w14:textId="77777777" w:rsidTr="006F740A">
        <w:tc>
          <w:tcPr>
            <w:tcW w:w="188" w:type="pct"/>
            <w:vAlign w:val="center"/>
          </w:tcPr>
          <w:p w14:paraId="422E3A9E"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w:t>
            </w:r>
          </w:p>
        </w:tc>
        <w:tc>
          <w:tcPr>
            <w:tcW w:w="2657" w:type="pct"/>
            <w:vAlign w:val="center"/>
          </w:tcPr>
          <w:p w14:paraId="028B9ABD"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 + Ca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40BC083F"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0.25</w:t>
            </w:r>
            <w:r w:rsidRPr="00F26CC1">
              <w:rPr>
                <w:rFonts w:ascii="Arial" w:eastAsia="Yu Gothic" w:hAnsi="Arial" w:cs="Arial"/>
                <w:color w:val="000000"/>
                <w:sz w:val="20"/>
                <w:szCs w:val="20"/>
              </w:rPr>
              <w:t xml:space="preserve"> l/(µmol*s)</w:t>
            </w:r>
          </w:p>
        </w:tc>
        <w:tc>
          <w:tcPr>
            <w:tcW w:w="510" w:type="pct"/>
            <w:vAlign w:val="center"/>
          </w:tcPr>
          <w:p w14:paraId="08952C9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 1/s</w:t>
            </w:r>
          </w:p>
        </w:tc>
        <w:tc>
          <w:tcPr>
            <w:tcW w:w="964" w:type="pct"/>
          </w:tcPr>
          <w:p w14:paraId="5DDC3CD9"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15615F60" w14:textId="77777777" w:rsidTr="006F740A">
        <w:tc>
          <w:tcPr>
            <w:tcW w:w="188" w:type="pct"/>
            <w:vAlign w:val="center"/>
          </w:tcPr>
          <w:p w14:paraId="4805D50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3</w:t>
            </w:r>
          </w:p>
        </w:tc>
        <w:tc>
          <w:tcPr>
            <w:tcW w:w="2657" w:type="pct"/>
            <w:vAlign w:val="center"/>
          </w:tcPr>
          <w:p w14:paraId="22CAC08B"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B</w:t>
            </w:r>
            <w:r w:rsidRPr="00E14323">
              <w:rPr>
                <w:rFonts w:cs="Arial"/>
                <w:color w:val="000000"/>
                <w:sz w:val="20"/>
                <w:szCs w:val="20"/>
              </w:rPr>
              <w:t>Syt1 + Ca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57495B27"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0.25</w:t>
            </w:r>
            <w:r w:rsidRPr="00F26CC1">
              <w:rPr>
                <w:rFonts w:ascii="Arial" w:eastAsia="Yu Gothic" w:hAnsi="Arial" w:cs="Arial"/>
                <w:color w:val="000000"/>
                <w:sz w:val="20"/>
                <w:szCs w:val="20"/>
              </w:rPr>
              <w:t xml:space="preserve"> l/(µmol*s)</w:t>
            </w:r>
          </w:p>
        </w:tc>
        <w:tc>
          <w:tcPr>
            <w:tcW w:w="510" w:type="pct"/>
            <w:vAlign w:val="center"/>
          </w:tcPr>
          <w:p w14:paraId="343ACC0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 1/s</w:t>
            </w:r>
          </w:p>
        </w:tc>
        <w:tc>
          <w:tcPr>
            <w:tcW w:w="964" w:type="pct"/>
          </w:tcPr>
          <w:p w14:paraId="4EB1C863"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2EE1CAF7" w14:textId="77777777" w:rsidTr="006F740A">
        <w:tc>
          <w:tcPr>
            <w:tcW w:w="188" w:type="pct"/>
            <w:vAlign w:val="center"/>
          </w:tcPr>
          <w:p w14:paraId="53949E7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w:t>
            </w:r>
          </w:p>
        </w:tc>
        <w:tc>
          <w:tcPr>
            <w:tcW w:w="2657" w:type="pct"/>
            <w:vAlign w:val="center"/>
          </w:tcPr>
          <w:p w14:paraId="078F5A94"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A</w:t>
            </w:r>
            <w:r w:rsidRPr="00E14323">
              <w:rPr>
                <w:rFonts w:cs="Arial"/>
                <w:color w:val="000000"/>
                <w:sz w:val="20"/>
                <w:szCs w:val="20"/>
              </w:rPr>
              <w:t>Syt1 + Ca = (Ca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Syt1</w:t>
            </w:r>
          </w:p>
        </w:tc>
        <w:tc>
          <w:tcPr>
            <w:tcW w:w="681" w:type="pct"/>
            <w:vAlign w:val="center"/>
          </w:tcPr>
          <w:p w14:paraId="2192871B"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0.25</w:t>
            </w:r>
            <w:r w:rsidRPr="00F26CC1">
              <w:rPr>
                <w:rFonts w:ascii="Arial" w:eastAsia="Yu Gothic" w:hAnsi="Arial" w:cs="Arial"/>
                <w:color w:val="000000"/>
                <w:sz w:val="20"/>
                <w:szCs w:val="20"/>
              </w:rPr>
              <w:t xml:space="preserve"> l/(µmol*s)</w:t>
            </w:r>
          </w:p>
        </w:tc>
        <w:tc>
          <w:tcPr>
            <w:tcW w:w="510" w:type="pct"/>
            <w:vAlign w:val="center"/>
          </w:tcPr>
          <w:p w14:paraId="0D55D82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488 1/s</w:t>
            </w:r>
          </w:p>
        </w:tc>
        <w:tc>
          <w:tcPr>
            <w:tcW w:w="964" w:type="pct"/>
          </w:tcPr>
          <w:p w14:paraId="3151EC44"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792FA4EE" w14:textId="77777777" w:rsidTr="006F740A">
        <w:tc>
          <w:tcPr>
            <w:tcW w:w="188" w:type="pct"/>
            <w:vAlign w:val="center"/>
          </w:tcPr>
          <w:p w14:paraId="27342C8A"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5</w:t>
            </w:r>
          </w:p>
        </w:tc>
        <w:tc>
          <w:tcPr>
            <w:tcW w:w="2657" w:type="pct"/>
            <w:vAlign w:val="center"/>
          </w:tcPr>
          <w:p w14:paraId="179D7690" w14:textId="77777777" w:rsidR="003E2BFB" w:rsidRPr="00E14323" w:rsidRDefault="003E2BFB" w:rsidP="006F740A">
            <w:pPr>
              <w:rPr>
                <w:rFonts w:cs="Arial"/>
                <w:color w:val="000000"/>
                <w:sz w:val="20"/>
                <w:szCs w:val="20"/>
              </w:rPr>
            </w:pP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 + Ca = (Ca</w:t>
            </w:r>
            <w:r w:rsidRPr="00E14323">
              <w:rPr>
                <w:rFonts w:cs="Arial"/>
                <w:color w:val="000000"/>
                <w:sz w:val="20"/>
                <w:szCs w:val="20"/>
                <w:vertAlign w:val="subscript"/>
              </w:rPr>
              <w:t>3</w:t>
            </w:r>
            <w:r w:rsidRPr="00E14323">
              <w:rPr>
                <w:rFonts w:cs="Arial"/>
                <w:color w:val="000000"/>
                <w:sz w:val="20"/>
                <w:szCs w:val="20"/>
              </w:rPr>
              <w:t>)</w:t>
            </w:r>
            <w:r w:rsidRPr="00E14323">
              <w:rPr>
                <w:rFonts w:cs="Arial"/>
                <w:color w:val="000000"/>
                <w:sz w:val="20"/>
                <w:szCs w:val="20"/>
                <w:vertAlign w:val="subscript"/>
              </w:rPr>
              <w:t>A</w:t>
            </w:r>
            <w:r w:rsidRPr="00E14323">
              <w:rPr>
                <w:rFonts w:cs="Arial"/>
                <w:color w:val="000000"/>
                <w:sz w:val="20"/>
                <w:szCs w:val="20"/>
              </w:rPr>
              <w:t>(Ca</w:t>
            </w:r>
            <w:r w:rsidRPr="00E14323">
              <w:rPr>
                <w:rFonts w:cs="Arial"/>
                <w:color w:val="000000"/>
                <w:sz w:val="20"/>
                <w:szCs w:val="20"/>
                <w:vertAlign w:val="subscript"/>
              </w:rPr>
              <w:t>2</w:t>
            </w:r>
            <w:r w:rsidRPr="00E14323">
              <w:rPr>
                <w:rFonts w:cs="Arial"/>
                <w:color w:val="000000"/>
                <w:sz w:val="20"/>
                <w:szCs w:val="20"/>
              </w:rPr>
              <w:t>)</w:t>
            </w:r>
            <w:r w:rsidRPr="00E14323">
              <w:rPr>
                <w:rFonts w:cs="Arial"/>
                <w:color w:val="000000"/>
                <w:sz w:val="20"/>
                <w:szCs w:val="20"/>
                <w:vertAlign w:val="subscript"/>
              </w:rPr>
              <w:t>B</w:t>
            </w:r>
            <w:r w:rsidRPr="00E14323">
              <w:rPr>
                <w:rFonts w:cs="Arial"/>
                <w:color w:val="000000"/>
                <w:sz w:val="20"/>
                <w:szCs w:val="20"/>
              </w:rPr>
              <w:t>Syt1</w:t>
            </w:r>
          </w:p>
        </w:tc>
        <w:tc>
          <w:tcPr>
            <w:tcW w:w="681" w:type="pct"/>
            <w:vAlign w:val="center"/>
          </w:tcPr>
          <w:p w14:paraId="0EDA304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0.</w:t>
            </w:r>
            <w:r>
              <w:rPr>
                <w:rFonts w:ascii="Arial" w:eastAsia="Yu Gothic" w:hAnsi="Arial" w:cs="Arial"/>
                <w:color w:val="000000"/>
                <w:sz w:val="20"/>
                <w:szCs w:val="20"/>
              </w:rPr>
              <w:t>25</w:t>
            </w:r>
            <w:r w:rsidRPr="00F26CC1">
              <w:rPr>
                <w:rFonts w:ascii="Arial" w:eastAsia="Yu Gothic" w:hAnsi="Arial" w:cs="Arial"/>
                <w:color w:val="000000"/>
                <w:sz w:val="20"/>
                <w:szCs w:val="20"/>
              </w:rPr>
              <w:t xml:space="preserve"> l/(µmol*s)</w:t>
            </w:r>
          </w:p>
        </w:tc>
        <w:tc>
          <w:tcPr>
            <w:tcW w:w="510" w:type="pct"/>
            <w:vAlign w:val="center"/>
          </w:tcPr>
          <w:p w14:paraId="637AF5F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1560 1/s</w:t>
            </w:r>
          </w:p>
        </w:tc>
        <w:tc>
          <w:tcPr>
            <w:tcW w:w="964" w:type="pct"/>
          </w:tcPr>
          <w:p w14:paraId="7F3A432A"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T</w:t>
            </w:r>
            <w:r>
              <w:rPr>
                <w:rFonts w:ascii="Arial" w:hAnsi="Arial" w:cs="Arial"/>
                <w:sz w:val="20"/>
                <w:szCs w:val="20"/>
              </w:rPr>
              <w:t>his work</w:t>
            </w:r>
          </w:p>
        </w:tc>
      </w:tr>
      <w:tr w:rsidR="003E2BFB" w:rsidRPr="00F26CC1" w14:paraId="0915623D"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33D7364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252</w:t>
            </w:r>
          </w:p>
        </w:tc>
        <w:tc>
          <w:tcPr>
            <w:tcW w:w="2657" w:type="pct"/>
            <w:tcBorders>
              <w:top w:val="single" w:sz="2" w:space="0" w:color="auto"/>
              <w:left w:val="single" w:sz="2" w:space="0" w:color="auto"/>
              <w:bottom w:val="single" w:sz="2" w:space="0" w:color="auto"/>
              <w:right w:val="single" w:sz="2" w:space="0" w:color="auto"/>
            </w:tcBorders>
            <w:vAlign w:val="center"/>
          </w:tcPr>
          <w:p w14:paraId="6249DFFD"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 + (Ca)</w:t>
            </w:r>
            <w:r w:rsidRPr="00877520">
              <w:rPr>
                <w:rFonts w:cs="Arial"/>
                <w:color w:val="000000"/>
                <w:sz w:val="20"/>
                <w:szCs w:val="20"/>
              </w:rPr>
              <w:t>A</w:t>
            </w:r>
            <w:r w:rsidRPr="00E14323">
              <w:rPr>
                <w:rFonts w:cs="Arial"/>
                <w:color w:val="000000"/>
                <w:sz w:val="20"/>
                <w:szCs w:val="20"/>
              </w:rPr>
              <w:t>Syt1 -&gt;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A</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4722CE77" w14:textId="77777777" w:rsidR="003E2BFB" w:rsidRPr="00877520" w:rsidRDefault="003E2BFB" w:rsidP="006F740A">
            <w:pPr>
              <w:jc w:val="center"/>
              <w:rPr>
                <w:rFonts w:ascii="Arial" w:eastAsia="Yu Gothic" w:hAnsi="Arial" w:cs="Arial"/>
                <w:color w:val="000000"/>
                <w:sz w:val="20"/>
                <w:szCs w:val="20"/>
              </w:rPr>
            </w:pPr>
            <w:r w:rsidRPr="00877520">
              <w:rPr>
                <w:rFonts w:ascii="Arial" w:eastAsia="Yu Gothic" w:hAnsi="Arial" w:cs="Arial"/>
                <w:color w:val="000000"/>
                <w:sz w:val="20"/>
                <w:szCs w:val="20"/>
              </w:rPr>
              <w:t>1000 l/(µmol*s)</w:t>
            </w:r>
          </w:p>
        </w:tc>
        <w:tc>
          <w:tcPr>
            <w:tcW w:w="510" w:type="pct"/>
            <w:tcBorders>
              <w:top w:val="single" w:sz="2" w:space="0" w:color="auto"/>
              <w:left w:val="single" w:sz="2" w:space="0" w:color="auto"/>
              <w:bottom w:val="single" w:sz="2" w:space="0" w:color="auto"/>
              <w:right w:val="single" w:sz="2" w:space="0" w:color="auto"/>
            </w:tcBorders>
            <w:vAlign w:val="center"/>
          </w:tcPr>
          <w:p w14:paraId="1D57981B" w14:textId="77777777" w:rsidR="003E2BFB" w:rsidRPr="00F26CC1" w:rsidRDefault="003E2BFB" w:rsidP="006F740A">
            <w:pPr>
              <w:jc w:val="center"/>
              <w:rPr>
                <w:rFonts w:ascii="Arial" w:eastAsia="Yu Gothic" w:hAnsi="Arial" w:cs="Arial"/>
                <w:color w:val="000000"/>
                <w:sz w:val="20"/>
                <w:szCs w:val="20"/>
              </w:rPr>
            </w:pPr>
          </w:p>
        </w:tc>
        <w:tc>
          <w:tcPr>
            <w:tcW w:w="964" w:type="pct"/>
            <w:tcBorders>
              <w:top w:val="single" w:sz="2" w:space="0" w:color="auto"/>
              <w:left w:val="single" w:sz="2" w:space="0" w:color="auto"/>
              <w:bottom w:val="single" w:sz="2" w:space="0" w:color="auto"/>
              <w:right w:val="single" w:sz="2" w:space="0" w:color="auto"/>
            </w:tcBorders>
          </w:tcPr>
          <w:p w14:paraId="4472F45D"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57CAA564"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1466787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253</w:t>
            </w:r>
          </w:p>
        </w:tc>
        <w:tc>
          <w:tcPr>
            <w:tcW w:w="2657" w:type="pct"/>
            <w:tcBorders>
              <w:top w:val="single" w:sz="2" w:space="0" w:color="auto"/>
              <w:left w:val="single" w:sz="2" w:space="0" w:color="auto"/>
              <w:bottom w:val="single" w:sz="2" w:space="0" w:color="auto"/>
              <w:right w:val="single" w:sz="2" w:space="0" w:color="auto"/>
            </w:tcBorders>
            <w:vAlign w:val="center"/>
          </w:tcPr>
          <w:p w14:paraId="3A27E01E"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)MyoVSyt1 + Ca =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A</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26CDC0E8" w14:textId="77777777" w:rsidR="003E2BFB" w:rsidRPr="00877520"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0.25</w:t>
            </w:r>
            <w:r w:rsidRPr="00877520">
              <w:rPr>
                <w:rFonts w:ascii="Arial" w:eastAsia="Yu Gothic" w:hAnsi="Arial" w:cs="Arial"/>
                <w:color w:val="000000"/>
                <w:sz w:val="20"/>
                <w:szCs w:val="20"/>
              </w:rPr>
              <w:t xml:space="preserve"> l/(µmol*s)</w:t>
            </w:r>
          </w:p>
        </w:tc>
        <w:tc>
          <w:tcPr>
            <w:tcW w:w="510" w:type="pct"/>
            <w:tcBorders>
              <w:top w:val="single" w:sz="2" w:space="0" w:color="auto"/>
              <w:left w:val="single" w:sz="2" w:space="0" w:color="auto"/>
              <w:bottom w:val="single" w:sz="2" w:space="0" w:color="auto"/>
              <w:right w:val="single" w:sz="2" w:space="0" w:color="auto"/>
            </w:tcBorders>
            <w:vAlign w:val="center"/>
          </w:tcPr>
          <w:p w14:paraId="3E6E4E3C"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97.6 1/s</w:t>
            </w:r>
          </w:p>
        </w:tc>
        <w:tc>
          <w:tcPr>
            <w:tcW w:w="964" w:type="pct"/>
            <w:tcBorders>
              <w:top w:val="single" w:sz="2" w:space="0" w:color="auto"/>
              <w:left w:val="single" w:sz="2" w:space="0" w:color="auto"/>
              <w:bottom w:val="single" w:sz="2" w:space="0" w:color="auto"/>
              <w:right w:val="single" w:sz="2" w:space="0" w:color="auto"/>
            </w:tcBorders>
          </w:tcPr>
          <w:p w14:paraId="28BC385A"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1</w:t>
            </w:r>
          </w:p>
        </w:tc>
      </w:tr>
      <w:tr w:rsidR="003E2BFB" w:rsidRPr="00F26CC1" w14:paraId="1DB6D0C8"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1437DF39"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254</w:t>
            </w:r>
          </w:p>
        </w:tc>
        <w:tc>
          <w:tcPr>
            <w:tcW w:w="2657" w:type="pct"/>
            <w:tcBorders>
              <w:top w:val="single" w:sz="2" w:space="0" w:color="auto"/>
              <w:left w:val="single" w:sz="2" w:space="0" w:color="auto"/>
              <w:bottom w:val="single" w:sz="2" w:space="0" w:color="auto"/>
              <w:right w:val="single" w:sz="2" w:space="0" w:color="auto"/>
            </w:tcBorders>
            <w:vAlign w:val="center"/>
          </w:tcPr>
          <w:p w14:paraId="3E7B44C8"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 + (Ca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B</w:t>
            </w:r>
            <w:r w:rsidRPr="00E14323">
              <w:rPr>
                <w:rFonts w:cs="Arial"/>
                <w:color w:val="000000"/>
                <w:sz w:val="20"/>
                <w:szCs w:val="20"/>
              </w:rPr>
              <w:t>Syt1 -&gt;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B</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1A0A738B" w14:textId="77777777" w:rsidR="003E2BFB" w:rsidRPr="00877520" w:rsidRDefault="003E2BFB" w:rsidP="006F740A">
            <w:pPr>
              <w:jc w:val="center"/>
              <w:rPr>
                <w:rFonts w:ascii="Arial" w:eastAsia="Yu Gothic" w:hAnsi="Arial" w:cs="Arial"/>
                <w:color w:val="000000"/>
                <w:sz w:val="20"/>
                <w:szCs w:val="20"/>
              </w:rPr>
            </w:pPr>
            <w:r w:rsidRPr="00877520">
              <w:rPr>
                <w:rFonts w:ascii="Arial" w:eastAsia="Yu Gothic" w:hAnsi="Arial" w:cs="Arial"/>
                <w:color w:val="000000"/>
                <w:sz w:val="20"/>
                <w:szCs w:val="20"/>
              </w:rPr>
              <w:t>1000 l/(µmol*s)</w:t>
            </w:r>
          </w:p>
        </w:tc>
        <w:tc>
          <w:tcPr>
            <w:tcW w:w="510" w:type="pct"/>
            <w:tcBorders>
              <w:top w:val="single" w:sz="2" w:space="0" w:color="auto"/>
              <w:left w:val="single" w:sz="2" w:space="0" w:color="auto"/>
              <w:bottom w:val="single" w:sz="2" w:space="0" w:color="auto"/>
              <w:right w:val="single" w:sz="2" w:space="0" w:color="auto"/>
            </w:tcBorders>
            <w:vAlign w:val="center"/>
          </w:tcPr>
          <w:p w14:paraId="1DFF4888" w14:textId="77777777" w:rsidR="003E2BFB" w:rsidRPr="00F26CC1" w:rsidRDefault="003E2BFB" w:rsidP="006F740A">
            <w:pPr>
              <w:jc w:val="center"/>
              <w:rPr>
                <w:rFonts w:ascii="Arial" w:eastAsia="Yu Gothic" w:hAnsi="Arial" w:cs="Arial"/>
                <w:color w:val="000000"/>
                <w:sz w:val="20"/>
                <w:szCs w:val="20"/>
              </w:rPr>
            </w:pPr>
          </w:p>
        </w:tc>
        <w:tc>
          <w:tcPr>
            <w:tcW w:w="964" w:type="pct"/>
            <w:tcBorders>
              <w:top w:val="single" w:sz="2" w:space="0" w:color="auto"/>
              <w:left w:val="single" w:sz="2" w:space="0" w:color="auto"/>
              <w:bottom w:val="single" w:sz="2" w:space="0" w:color="auto"/>
              <w:right w:val="single" w:sz="2" w:space="0" w:color="auto"/>
            </w:tcBorders>
          </w:tcPr>
          <w:p w14:paraId="658E4340"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22995469"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09745D07"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255</w:t>
            </w:r>
          </w:p>
        </w:tc>
        <w:tc>
          <w:tcPr>
            <w:tcW w:w="2657" w:type="pct"/>
            <w:tcBorders>
              <w:top w:val="single" w:sz="2" w:space="0" w:color="auto"/>
              <w:left w:val="single" w:sz="2" w:space="0" w:color="auto"/>
              <w:bottom w:val="single" w:sz="2" w:space="0" w:color="auto"/>
              <w:right w:val="single" w:sz="2" w:space="0" w:color="auto"/>
            </w:tcBorders>
            <w:vAlign w:val="center"/>
          </w:tcPr>
          <w:p w14:paraId="50219D40"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Syt1 + Ca =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B</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349A7392" w14:textId="77777777" w:rsidR="003E2BFB" w:rsidRPr="00877520"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0.25</w:t>
            </w:r>
            <w:r w:rsidRPr="00877520">
              <w:rPr>
                <w:rFonts w:ascii="Arial" w:eastAsia="Yu Gothic" w:hAnsi="Arial" w:cs="Arial"/>
                <w:color w:val="000000"/>
                <w:sz w:val="20"/>
                <w:szCs w:val="20"/>
              </w:rPr>
              <w:t xml:space="preserve"> l/(µmol*s)</w:t>
            </w:r>
          </w:p>
        </w:tc>
        <w:tc>
          <w:tcPr>
            <w:tcW w:w="510" w:type="pct"/>
            <w:tcBorders>
              <w:top w:val="single" w:sz="2" w:space="0" w:color="auto"/>
              <w:left w:val="single" w:sz="2" w:space="0" w:color="auto"/>
              <w:bottom w:val="single" w:sz="2" w:space="0" w:color="auto"/>
              <w:right w:val="single" w:sz="2" w:space="0" w:color="auto"/>
            </w:tcBorders>
            <w:vAlign w:val="center"/>
          </w:tcPr>
          <w:p w14:paraId="24508148"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 1/s</w:t>
            </w:r>
          </w:p>
        </w:tc>
        <w:tc>
          <w:tcPr>
            <w:tcW w:w="964" w:type="pct"/>
            <w:tcBorders>
              <w:top w:val="single" w:sz="2" w:space="0" w:color="auto"/>
              <w:left w:val="single" w:sz="2" w:space="0" w:color="auto"/>
              <w:bottom w:val="single" w:sz="2" w:space="0" w:color="auto"/>
              <w:right w:val="single" w:sz="2" w:space="0" w:color="auto"/>
            </w:tcBorders>
          </w:tcPr>
          <w:p w14:paraId="3F7C6772"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2</w:t>
            </w:r>
          </w:p>
        </w:tc>
      </w:tr>
      <w:tr w:rsidR="003E2BFB" w:rsidRPr="00F26CC1" w14:paraId="58E06CBF"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6F480B5F"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256</w:t>
            </w:r>
          </w:p>
        </w:tc>
        <w:tc>
          <w:tcPr>
            <w:tcW w:w="2657" w:type="pct"/>
            <w:tcBorders>
              <w:top w:val="single" w:sz="2" w:space="0" w:color="auto"/>
              <w:left w:val="single" w:sz="2" w:space="0" w:color="auto"/>
              <w:bottom w:val="single" w:sz="2" w:space="0" w:color="auto"/>
              <w:right w:val="single" w:sz="2" w:space="0" w:color="auto"/>
            </w:tcBorders>
            <w:vAlign w:val="center"/>
          </w:tcPr>
          <w:p w14:paraId="39E92370"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 + (Ca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B</w:t>
            </w:r>
            <w:r w:rsidRPr="00E14323">
              <w:rPr>
                <w:rFonts w:cs="Arial"/>
                <w:color w:val="000000"/>
                <w:sz w:val="20"/>
                <w:szCs w:val="20"/>
              </w:rPr>
              <w:t>Syt1 -&gt;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B</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40015721" w14:textId="77777777" w:rsidR="003E2BFB" w:rsidRPr="00877520" w:rsidRDefault="003E2BFB" w:rsidP="006F740A">
            <w:pPr>
              <w:jc w:val="center"/>
              <w:rPr>
                <w:rFonts w:ascii="Arial" w:eastAsia="Yu Gothic" w:hAnsi="Arial" w:cs="Arial"/>
                <w:color w:val="000000"/>
                <w:sz w:val="20"/>
                <w:szCs w:val="20"/>
              </w:rPr>
            </w:pPr>
            <w:r w:rsidRPr="00877520">
              <w:rPr>
                <w:rFonts w:ascii="Arial" w:eastAsia="Yu Gothic" w:hAnsi="Arial" w:cs="Arial"/>
                <w:color w:val="000000"/>
                <w:sz w:val="20"/>
                <w:szCs w:val="20"/>
              </w:rPr>
              <w:t>1000 l/(µmol*s)</w:t>
            </w:r>
          </w:p>
        </w:tc>
        <w:tc>
          <w:tcPr>
            <w:tcW w:w="510" w:type="pct"/>
            <w:tcBorders>
              <w:top w:val="single" w:sz="2" w:space="0" w:color="auto"/>
              <w:left w:val="single" w:sz="2" w:space="0" w:color="auto"/>
              <w:bottom w:val="single" w:sz="2" w:space="0" w:color="auto"/>
              <w:right w:val="single" w:sz="2" w:space="0" w:color="auto"/>
            </w:tcBorders>
            <w:vAlign w:val="center"/>
          </w:tcPr>
          <w:p w14:paraId="0E7865DB" w14:textId="77777777" w:rsidR="003E2BFB" w:rsidRPr="00F26CC1" w:rsidRDefault="003E2BFB" w:rsidP="006F740A">
            <w:pPr>
              <w:jc w:val="center"/>
              <w:rPr>
                <w:rFonts w:ascii="Arial" w:eastAsia="Yu Gothic" w:hAnsi="Arial" w:cs="Arial"/>
                <w:color w:val="000000"/>
                <w:sz w:val="20"/>
                <w:szCs w:val="20"/>
              </w:rPr>
            </w:pPr>
          </w:p>
        </w:tc>
        <w:tc>
          <w:tcPr>
            <w:tcW w:w="964" w:type="pct"/>
            <w:tcBorders>
              <w:top w:val="single" w:sz="2" w:space="0" w:color="auto"/>
              <w:left w:val="single" w:sz="2" w:space="0" w:color="auto"/>
              <w:bottom w:val="single" w:sz="2" w:space="0" w:color="auto"/>
              <w:right w:val="single" w:sz="2" w:space="0" w:color="auto"/>
            </w:tcBorders>
          </w:tcPr>
          <w:p w14:paraId="3BE8465F"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4D82A461"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34B8CB1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257</w:t>
            </w:r>
          </w:p>
        </w:tc>
        <w:tc>
          <w:tcPr>
            <w:tcW w:w="2657" w:type="pct"/>
            <w:tcBorders>
              <w:top w:val="single" w:sz="2" w:space="0" w:color="auto"/>
              <w:left w:val="single" w:sz="2" w:space="0" w:color="auto"/>
              <w:bottom w:val="single" w:sz="2" w:space="0" w:color="auto"/>
              <w:right w:val="single" w:sz="2" w:space="0" w:color="auto"/>
            </w:tcBorders>
            <w:vAlign w:val="center"/>
          </w:tcPr>
          <w:p w14:paraId="30549DFB"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B</w:t>
            </w:r>
            <w:r w:rsidRPr="00E14323">
              <w:rPr>
                <w:rFonts w:cs="Arial"/>
                <w:color w:val="000000"/>
                <w:sz w:val="20"/>
                <w:szCs w:val="20"/>
              </w:rPr>
              <w:t>Syt1 + Ca =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B</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393D717D" w14:textId="77777777" w:rsidR="003E2BFB" w:rsidRPr="00F26CC1"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0.25</w:t>
            </w:r>
            <w:r w:rsidRPr="00F26CC1">
              <w:rPr>
                <w:rFonts w:ascii="Arial" w:eastAsia="Yu Gothic" w:hAnsi="Arial" w:cs="Arial"/>
                <w:color w:val="000000"/>
                <w:sz w:val="20"/>
                <w:szCs w:val="20"/>
              </w:rPr>
              <w:t xml:space="preserve"> l/(µmol*s)</w:t>
            </w:r>
          </w:p>
        </w:tc>
        <w:tc>
          <w:tcPr>
            <w:tcW w:w="510" w:type="pct"/>
            <w:tcBorders>
              <w:top w:val="single" w:sz="2" w:space="0" w:color="auto"/>
              <w:left w:val="single" w:sz="2" w:space="0" w:color="auto"/>
              <w:bottom w:val="single" w:sz="2" w:space="0" w:color="auto"/>
              <w:right w:val="single" w:sz="2" w:space="0" w:color="auto"/>
            </w:tcBorders>
            <w:vAlign w:val="center"/>
          </w:tcPr>
          <w:p w14:paraId="053790F2"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142 1/s</w:t>
            </w:r>
          </w:p>
        </w:tc>
        <w:tc>
          <w:tcPr>
            <w:tcW w:w="964" w:type="pct"/>
            <w:tcBorders>
              <w:top w:val="single" w:sz="2" w:space="0" w:color="auto"/>
              <w:left w:val="single" w:sz="2" w:space="0" w:color="auto"/>
              <w:bottom w:val="single" w:sz="2" w:space="0" w:color="auto"/>
              <w:right w:val="single" w:sz="2" w:space="0" w:color="auto"/>
            </w:tcBorders>
          </w:tcPr>
          <w:p w14:paraId="3FC040CC"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3</w:t>
            </w:r>
          </w:p>
        </w:tc>
      </w:tr>
      <w:tr w:rsidR="003E2BFB" w:rsidRPr="00F26CC1" w14:paraId="535A7360"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27E9080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258</w:t>
            </w:r>
          </w:p>
        </w:tc>
        <w:tc>
          <w:tcPr>
            <w:tcW w:w="2657" w:type="pct"/>
            <w:tcBorders>
              <w:top w:val="single" w:sz="2" w:space="0" w:color="auto"/>
              <w:left w:val="single" w:sz="2" w:space="0" w:color="auto"/>
              <w:bottom w:val="single" w:sz="2" w:space="0" w:color="auto"/>
              <w:right w:val="single" w:sz="2" w:space="0" w:color="auto"/>
            </w:tcBorders>
            <w:vAlign w:val="center"/>
          </w:tcPr>
          <w:p w14:paraId="31E52EB6"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 + (Ca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Syt1 -&gt;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403DCADE" w14:textId="77777777" w:rsidR="003E2BFB" w:rsidRPr="00877520" w:rsidRDefault="003E2BFB" w:rsidP="006F740A">
            <w:pPr>
              <w:jc w:val="center"/>
              <w:rPr>
                <w:rFonts w:ascii="Arial" w:eastAsia="Yu Gothic" w:hAnsi="Arial" w:cs="Arial"/>
                <w:color w:val="000000"/>
                <w:sz w:val="20"/>
                <w:szCs w:val="20"/>
              </w:rPr>
            </w:pPr>
            <w:r w:rsidRPr="00877520">
              <w:rPr>
                <w:rFonts w:ascii="Arial" w:eastAsia="Yu Gothic" w:hAnsi="Arial" w:cs="Arial"/>
                <w:color w:val="000000"/>
                <w:sz w:val="20"/>
                <w:szCs w:val="20"/>
              </w:rPr>
              <w:t>1000 l/(µmol*s)</w:t>
            </w:r>
          </w:p>
        </w:tc>
        <w:tc>
          <w:tcPr>
            <w:tcW w:w="510" w:type="pct"/>
            <w:tcBorders>
              <w:top w:val="single" w:sz="2" w:space="0" w:color="auto"/>
              <w:left w:val="single" w:sz="2" w:space="0" w:color="auto"/>
              <w:bottom w:val="single" w:sz="2" w:space="0" w:color="auto"/>
              <w:right w:val="single" w:sz="2" w:space="0" w:color="auto"/>
            </w:tcBorders>
            <w:vAlign w:val="center"/>
          </w:tcPr>
          <w:p w14:paraId="1D9C7CD2" w14:textId="77777777" w:rsidR="003E2BFB" w:rsidRPr="00F26CC1" w:rsidRDefault="003E2BFB" w:rsidP="006F740A">
            <w:pPr>
              <w:jc w:val="center"/>
              <w:rPr>
                <w:rFonts w:ascii="Arial" w:eastAsia="Yu Gothic" w:hAnsi="Arial" w:cs="Arial"/>
                <w:color w:val="000000"/>
                <w:sz w:val="20"/>
                <w:szCs w:val="20"/>
              </w:rPr>
            </w:pPr>
          </w:p>
        </w:tc>
        <w:tc>
          <w:tcPr>
            <w:tcW w:w="964" w:type="pct"/>
            <w:tcBorders>
              <w:top w:val="single" w:sz="2" w:space="0" w:color="auto"/>
              <w:left w:val="single" w:sz="2" w:space="0" w:color="auto"/>
              <w:bottom w:val="single" w:sz="2" w:space="0" w:color="auto"/>
              <w:right w:val="single" w:sz="2" w:space="0" w:color="auto"/>
            </w:tcBorders>
          </w:tcPr>
          <w:p w14:paraId="176D336C"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3E8E0EF2"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50090C1B"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259</w:t>
            </w:r>
          </w:p>
        </w:tc>
        <w:tc>
          <w:tcPr>
            <w:tcW w:w="2657" w:type="pct"/>
            <w:tcBorders>
              <w:top w:val="single" w:sz="2" w:space="0" w:color="auto"/>
              <w:left w:val="single" w:sz="2" w:space="0" w:color="auto"/>
              <w:bottom w:val="single" w:sz="2" w:space="0" w:color="auto"/>
              <w:right w:val="single" w:sz="2" w:space="0" w:color="auto"/>
            </w:tcBorders>
            <w:vAlign w:val="center"/>
          </w:tcPr>
          <w:p w14:paraId="062246AC"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A</w:t>
            </w:r>
            <w:r w:rsidRPr="00E14323">
              <w:rPr>
                <w:rFonts w:cs="Arial"/>
                <w:color w:val="000000"/>
                <w:sz w:val="20"/>
                <w:szCs w:val="20"/>
              </w:rPr>
              <w:t>Syt1 + Ca =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6BFDE64F" w14:textId="77777777" w:rsidR="003E2BFB" w:rsidRPr="00877520" w:rsidRDefault="003E2BFB" w:rsidP="006F740A">
            <w:pPr>
              <w:jc w:val="center"/>
              <w:rPr>
                <w:rFonts w:ascii="Arial" w:eastAsia="Yu Gothic" w:hAnsi="Arial" w:cs="Arial"/>
                <w:color w:val="000000"/>
                <w:sz w:val="20"/>
                <w:szCs w:val="20"/>
              </w:rPr>
            </w:pPr>
            <w:r>
              <w:rPr>
                <w:rFonts w:ascii="Arial" w:eastAsia="Yu Gothic" w:hAnsi="Arial" w:cs="Arial"/>
                <w:color w:val="000000"/>
                <w:sz w:val="20"/>
                <w:szCs w:val="20"/>
              </w:rPr>
              <w:t>0.25</w:t>
            </w:r>
            <w:r w:rsidRPr="00877520">
              <w:rPr>
                <w:rFonts w:ascii="Arial" w:eastAsia="Yu Gothic" w:hAnsi="Arial" w:cs="Arial"/>
                <w:color w:val="000000"/>
                <w:sz w:val="20"/>
                <w:szCs w:val="20"/>
              </w:rPr>
              <w:t xml:space="preserve"> l/(µmol*s)</w:t>
            </w:r>
          </w:p>
        </w:tc>
        <w:tc>
          <w:tcPr>
            <w:tcW w:w="510" w:type="pct"/>
            <w:tcBorders>
              <w:top w:val="single" w:sz="2" w:space="0" w:color="auto"/>
              <w:left w:val="single" w:sz="2" w:space="0" w:color="auto"/>
              <w:bottom w:val="single" w:sz="2" w:space="0" w:color="auto"/>
              <w:right w:val="single" w:sz="2" w:space="0" w:color="auto"/>
            </w:tcBorders>
            <w:vAlign w:val="center"/>
          </w:tcPr>
          <w:p w14:paraId="06795CE3"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488 1/s</w:t>
            </w:r>
          </w:p>
        </w:tc>
        <w:tc>
          <w:tcPr>
            <w:tcW w:w="964" w:type="pct"/>
            <w:tcBorders>
              <w:top w:val="single" w:sz="2" w:space="0" w:color="auto"/>
              <w:left w:val="single" w:sz="2" w:space="0" w:color="auto"/>
              <w:bottom w:val="single" w:sz="2" w:space="0" w:color="auto"/>
              <w:right w:val="single" w:sz="2" w:space="0" w:color="auto"/>
            </w:tcBorders>
          </w:tcPr>
          <w:p w14:paraId="78ED316D"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4</w:t>
            </w:r>
          </w:p>
        </w:tc>
      </w:tr>
      <w:tr w:rsidR="003E2BFB" w:rsidRPr="00F26CC1" w14:paraId="63663B8D"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6AE02690"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260</w:t>
            </w:r>
          </w:p>
        </w:tc>
        <w:tc>
          <w:tcPr>
            <w:tcW w:w="2657" w:type="pct"/>
            <w:tcBorders>
              <w:top w:val="single" w:sz="2" w:space="0" w:color="auto"/>
              <w:left w:val="single" w:sz="2" w:space="0" w:color="auto"/>
              <w:bottom w:val="single" w:sz="2" w:space="0" w:color="auto"/>
              <w:right w:val="single" w:sz="2" w:space="0" w:color="auto"/>
            </w:tcBorders>
            <w:vAlign w:val="center"/>
          </w:tcPr>
          <w:p w14:paraId="34345B8C"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 + (Ca</w:t>
            </w:r>
            <w:r w:rsidRPr="00877520">
              <w:rPr>
                <w:rFonts w:cs="Arial"/>
                <w:color w:val="000000"/>
                <w:sz w:val="20"/>
                <w:szCs w:val="20"/>
              </w:rPr>
              <w:t>3</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B</w:t>
            </w:r>
            <w:r w:rsidRPr="00E14323">
              <w:rPr>
                <w:rFonts w:cs="Arial"/>
                <w:color w:val="000000"/>
                <w:sz w:val="20"/>
                <w:szCs w:val="20"/>
              </w:rPr>
              <w:t>Syt1 -&gt;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3</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B</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57A8DFCD" w14:textId="77777777" w:rsidR="003E2BFB" w:rsidRPr="00877520" w:rsidRDefault="003E2BFB" w:rsidP="006F740A">
            <w:pPr>
              <w:jc w:val="center"/>
              <w:rPr>
                <w:rFonts w:ascii="Arial" w:eastAsia="Yu Gothic" w:hAnsi="Arial" w:cs="Arial"/>
                <w:color w:val="000000"/>
                <w:sz w:val="20"/>
                <w:szCs w:val="20"/>
              </w:rPr>
            </w:pPr>
            <w:r w:rsidRPr="00877520">
              <w:rPr>
                <w:rFonts w:ascii="Arial" w:eastAsia="Yu Gothic" w:hAnsi="Arial" w:cs="Arial"/>
                <w:color w:val="000000"/>
                <w:sz w:val="20"/>
                <w:szCs w:val="20"/>
              </w:rPr>
              <w:t>10000 l/(µmol*s)</w:t>
            </w:r>
          </w:p>
        </w:tc>
        <w:tc>
          <w:tcPr>
            <w:tcW w:w="510" w:type="pct"/>
            <w:tcBorders>
              <w:top w:val="single" w:sz="2" w:space="0" w:color="auto"/>
              <w:left w:val="single" w:sz="2" w:space="0" w:color="auto"/>
              <w:bottom w:val="single" w:sz="2" w:space="0" w:color="auto"/>
              <w:right w:val="single" w:sz="2" w:space="0" w:color="auto"/>
            </w:tcBorders>
            <w:vAlign w:val="center"/>
          </w:tcPr>
          <w:p w14:paraId="049EA26E" w14:textId="77777777" w:rsidR="003E2BFB" w:rsidRPr="00F26CC1" w:rsidRDefault="003E2BFB" w:rsidP="006F740A">
            <w:pPr>
              <w:jc w:val="center"/>
              <w:rPr>
                <w:rFonts w:ascii="Arial" w:eastAsia="Yu Gothic" w:hAnsi="Arial" w:cs="Arial"/>
                <w:color w:val="000000"/>
                <w:sz w:val="20"/>
                <w:szCs w:val="20"/>
              </w:rPr>
            </w:pPr>
          </w:p>
        </w:tc>
        <w:tc>
          <w:tcPr>
            <w:tcW w:w="964" w:type="pct"/>
            <w:tcBorders>
              <w:top w:val="single" w:sz="2" w:space="0" w:color="auto"/>
              <w:left w:val="single" w:sz="2" w:space="0" w:color="auto"/>
              <w:bottom w:val="single" w:sz="2" w:space="0" w:color="auto"/>
              <w:right w:val="single" w:sz="2" w:space="0" w:color="auto"/>
            </w:tcBorders>
          </w:tcPr>
          <w:p w14:paraId="54C9F91A"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r w:rsidR="003E2BFB" w:rsidRPr="00F26CC1" w14:paraId="6413426E"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640779A5"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261</w:t>
            </w:r>
          </w:p>
        </w:tc>
        <w:tc>
          <w:tcPr>
            <w:tcW w:w="2657" w:type="pct"/>
            <w:tcBorders>
              <w:top w:val="single" w:sz="2" w:space="0" w:color="auto"/>
              <w:left w:val="single" w:sz="2" w:space="0" w:color="auto"/>
              <w:bottom w:val="single" w:sz="2" w:space="0" w:color="auto"/>
              <w:right w:val="single" w:sz="2" w:space="0" w:color="auto"/>
            </w:tcBorders>
            <w:vAlign w:val="center"/>
          </w:tcPr>
          <w:p w14:paraId="0DD29E97"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B</w:t>
            </w:r>
            <w:r w:rsidRPr="00E14323">
              <w:rPr>
                <w:rFonts w:cs="Arial"/>
                <w:color w:val="000000"/>
                <w:sz w:val="20"/>
                <w:szCs w:val="20"/>
              </w:rPr>
              <w:t>Syt1 + Ca = R1R2psd(GRIP</w:t>
            </w:r>
            <w:r w:rsidRPr="00877520">
              <w:rPr>
                <w:rFonts w:cs="Arial"/>
                <w:color w:val="000000"/>
                <w:sz w:val="20"/>
                <w:szCs w:val="20"/>
              </w:rPr>
              <w:t>2</w:t>
            </w:r>
            <w:r w:rsidRPr="00E14323">
              <w:rPr>
                <w:rFonts w:cs="Arial"/>
                <w:color w:val="000000"/>
                <w:sz w:val="20"/>
                <w:szCs w:val="20"/>
              </w:rPr>
              <w:t>)MyoV(Ca</w:t>
            </w:r>
            <w:r w:rsidRPr="00877520">
              <w:rPr>
                <w:rFonts w:cs="Arial"/>
                <w:color w:val="000000"/>
                <w:sz w:val="20"/>
                <w:szCs w:val="20"/>
              </w:rPr>
              <w:t>3</w:t>
            </w:r>
            <w:r w:rsidRPr="00E14323">
              <w:rPr>
                <w:rFonts w:cs="Arial"/>
                <w:color w:val="000000"/>
                <w:sz w:val="20"/>
                <w:szCs w:val="20"/>
              </w:rPr>
              <w:t>)</w:t>
            </w:r>
            <w:r w:rsidRPr="00877520">
              <w:rPr>
                <w:rFonts w:cs="Arial"/>
                <w:color w:val="000000"/>
                <w:sz w:val="20"/>
                <w:szCs w:val="20"/>
              </w:rPr>
              <w:t>A</w:t>
            </w:r>
            <w:r w:rsidRPr="00E14323">
              <w:rPr>
                <w:rFonts w:cs="Arial"/>
                <w:color w:val="000000"/>
                <w:sz w:val="20"/>
                <w:szCs w:val="20"/>
              </w:rPr>
              <w:t>(Ca</w:t>
            </w:r>
            <w:r w:rsidRPr="00877520">
              <w:rPr>
                <w:rFonts w:cs="Arial"/>
                <w:color w:val="000000"/>
                <w:sz w:val="20"/>
                <w:szCs w:val="20"/>
              </w:rPr>
              <w:t>2</w:t>
            </w:r>
            <w:r w:rsidRPr="00E14323">
              <w:rPr>
                <w:rFonts w:cs="Arial"/>
                <w:color w:val="000000"/>
                <w:sz w:val="20"/>
                <w:szCs w:val="20"/>
              </w:rPr>
              <w:t>)</w:t>
            </w:r>
            <w:r w:rsidRPr="00877520">
              <w:rPr>
                <w:rFonts w:cs="Arial"/>
                <w:color w:val="000000"/>
                <w:sz w:val="20"/>
                <w:szCs w:val="20"/>
              </w:rPr>
              <w:t>B</w:t>
            </w:r>
            <w:r w:rsidRPr="00E14323">
              <w:rPr>
                <w:rFonts w:cs="Arial"/>
                <w:color w:val="000000"/>
                <w:sz w:val="20"/>
                <w:szCs w:val="20"/>
              </w:rPr>
              <w:t>Syt1</w:t>
            </w:r>
          </w:p>
        </w:tc>
        <w:tc>
          <w:tcPr>
            <w:tcW w:w="681" w:type="pct"/>
            <w:tcBorders>
              <w:top w:val="single" w:sz="2" w:space="0" w:color="auto"/>
              <w:left w:val="single" w:sz="2" w:space="0" w:color="auto"/>
              <w:bottom w:val="single" w:sz="2" w:space="0" w:color="auto"/>
              <w:right w:val="single" w:sz="2" w:space="0" w:color="auto"/>
            </w:tcBorders>
            <w:vAlign w:val="center"/>
          </w:tcPr>
          <w:p w14:paraId="641AACB1" w14:textId="77777777" w:rsidR="003E2BFB" w:rsidRPr="00877520" w:rsidRDefault="003E2BFB" w:rsidP="006F740A">
            <w:pPr>
              <w:jc w:val="center"/>
              <w:rPr>
                <w:rFonts w:ascii="Arial" w:eastAsia="Yu Gothic" w:hAnsi="Arial" w:cs="Arial"/>
                <w:color w:val="000000"/>
                <w:sz w:val="20"/>
                <w:szCs w:val="20"/>
              </w:rPr>
            </w:pPr>
            <w:r w:rsidRPr="00877520">
              <w:rPr>
                <w:rFonts w:ascii="Arial" w:eastAsia="Yu Gothic" w:hAnsi="Arial" w:cs="Arial"/>
                <w:color w:val="000000"/>
                <w:sz w:val="20"/>
                <w:szCs w:val="20"/>
              </w:rPr>
              <w:t>0.</w:t>
            </w:r>
            <w:r>
              <w:rPr>
                <w:rFonts w:ascii="Arial" w:eastAsia="Yu Gothic" w:hAnsi="Arial" w:cs="Arial"/>
                <w:color w:val="000000"/>
                <w:sz w:val="20"/>
                <w:szCs w:val="20"/>
              </w:rPr>
              <w:t>25</w:t>
            </w:r>
            <w:r w:rsidRPr="00877520">
              <w:rPr>
                <w:rFonts w:ascii="Arial" w:eastAsia="Yu Gothic" w:hAnsi="Arial" w:cs="Arial"/>
                <w:color w:val="000000"/>
                <w:sz w:val="20"/>
                <w:szCs w:val="20"/>
              </w:rPr>
              <w:t xml:space="preserve"> l/(µmol*s)</w:t>
            </w:r>
          </w:p>
        </w:tc>
        <w:tc>
          <w:tcPr>
            <w:tcW w:w="510" w:type="pct"/>
            <w:tcBorders>
              <w:top w:val="single" w:sz="2" w:space="0" w:color="auto"/>
              <w:left w:val="single" w:sz="2" w:space="0" w:color="auto"/>
              <w:bottom w:val="single" w:sz="2" w:space="0" w:color="auto"/>
              <w:right w:val="single" w:sz="2" w:space="0" w:color="auto"/>
            </w:tcBorders>
            <w:vAlign w:val="center"/>
          </w:tcPr>
          <w:p w14:paraId="6E5FF816"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1560 1/s</w:t>
            </w:r>
          </w:p>
        </w:tc>
        <w:tc>
          <w:tcPr>
            <w:tcW w:w="964" w:type="pct"/>
            <w:tcBorders>
              <w:top w:val="single" w:sz="2" w:space="0" w:color="auto"/>
              <w:left w:val="single" w:sz="2" w:space="0" w:color="auto"/>
              <w:bottom w:val="single" w:sz="2" w:space="0" w:color="auto"/>
              <w:right w:val="single" w:sz="2" w:space="0" w:color="auto"/>
            </w:tcBorders>
          </w:tcPr>
          <w:p w14:paraId="72BD5282" w14:textId="77777777" w:rsidR="003E2BFB" w:rsidRPr="00F26CC1" w:rsidRDefault="003E2BFB" w:rsidP="006F740A">
            <w:pPr>
              <w:jc w:val="center"/>
              <w:rPr>
                <w:rFonts w:ascii="Arial" w:hAnsi="Arial" w:cs="Arial"/>
                <w:sz w:val="20"/>
                <w:szCs w:val="20"/>
              </w:rPr>
            </w:pPr>
            <w:r>
              <w:rPr>
                <w:rFonts w:ascii="Arial" w:hAnsi="Arial" w:cs="Arial" w:hint="eastAsia"/>
                <w:sz w:val="20"/>
                <w:szCs w:val="20"/>
              </w:rPr>
              <w:t>DBC based on</w:t>
            </w:r>
            <w:r>
              <w:rPr>
                <w:rFonts w:ascii="Arial" w:hAnsi="Arial" w:cs="Arial"/>
                <w:sz w:val="20"/>
                <w:szCs w:val="20"/>
              </w:rPr>
              <w:t xml:space="preserve"> Eq. 5</w:t>
            </w:r>
          </w:p>
        </w:tc>
      </w:tr>
      <w:tr w:rsidR="003E2BFB" w:rsidRPr="00F26CC1" w14:paraId="616C6CB7" w14:textId="77777777" w:rsidTr="006F740A">
        <w:tc>
          <w:tcPr>
            <w:tcW w:w="188" w:type="pct"/>
            <w:tcBorders>
              <w:top w:val="single" w:sz="2" w:space="0" w:color="auto"/>
              <w:left w:val="single" w:sz="2" w:space="0" w:color="auto"/>
              <w:bottom w:val="single" w:sz="2" w:space="0" w:color="auto"/>
              <w:right w:val="single" w:sz="2" w:space="0" w:color="auto"/>
            </w:tcBorders>
            <w:vAlign w:val="center"/>
          </w:tcPr>
          <w:p w14:paraId="51E863E1" w14:textId="77777777" w:rsidR="003E2BFB" w:rsidRPr="00F26CC1" w:rsidRDefault="003E2BFB" w:rsidP="006F740A">
            <w:pPr>
              <w:jc w:val="center"/>
              <w:rPr>
                <w:rFonts w:ascii="Arial" w:eastAsia="Yu Gothic" w:hAnsi="Arial" w:cs="Arial"/>
                <w:color w:val="000000"/>
                <w:sz w:val="20"/>
                <w:szCs w:val="20"/>
              </w:rPr>
            </w:pPr>
            <w:r w:rsidRPr="00F26CC1">
              <w:rPr>
                <w:rFonts w:ascii="Arial" w:eastAsia="Yu Gothic" w:hAnsi="Arial" w:cs="Arial"/>
                <w:color w:val="000000"/>
                <w:sz w:val="20"/>
                <w:szCs w:val="20"/>
              </w:rPr>
              <w:t>262</w:t>
            </w:r>
          </w:p>
        </w:tc>
        <w:tc>
          <w:tcPr>
            <w:tcW w:w="2657" w:type="pct"/>
            <w:tcBorders>
              <w:top w:val="single" w:sz="2" w:space="0" w:color="auto"/>
              <w:left w:val="single" w:sz="2" w:space="0" w:color="auto"/>
              <w:bottom w:val="single" w:sz="2" w:space="0" w:color="auto"/>
              <w:right w:val="single" w:sz="2" w:space="0" w:color="auto"/>
            </w:tcBorders>
            <w:vAlign w:val="center"/>
          </w:tcPr>
          <w:p w14:paraId="5B4C9A7C" w14:textId="77777777" w:rsidR="003E2BFB" w:rsidRPr="00E14323" w:rsidRDefault="003E2BFB" w:rsidP="006F740A">
            <w:pPr>
              <w:rPr>
                <w:rFonts w:cs="Arial"/>
                <w:color w:val="000000"/>
                <w:sz w:val="20"/>
                <w:szCs w:val="20"/>
              </w:rPr>
            </w:pPr>
            <w:r w:rsidRPr="00E14323">
              <w:rPr>
                <w:rFonts w:cs="Arial"/>
                <w:color w:val="000000"/>
                <w:sz w:val="20"/>
                <w:szCs w:val="20"/>
              </w:rPr>
              <w:t>R1R2psd(GRIP</w:t>
            </w:r>
            <w:r w:rsidRPr="00877520">
              <w:rPr>
                <w:rFonts w:cs="Arial"/>
                <w:color w:val="000000"/>
                <w:sz w:val="20"/>
                <w:szCs w:val="20"/>
              </w:rPr>
              <w:t>2</w:t>
            </w:r>
            <w:r w:rsidRPr="00E14323">
              <w:rPr>
                <w:rFonts w:cs="Arial"/>
                <w:color w:val="000000"/>
                <w:sz w:val="20"/>
                <w:szCs w:val="20"/>
              </w:rPr>
              <w:t>)MyoV + Syt1 -&gt; R1R2psd(GRIP</w:t>
            </w:r>
            <w:r w:rsidRPr="00877520">
              <w:rPr>
                <w:rFonts w:cs="Arial"/>
                <w:color w:val="000000"/>
                <w:sz w:val="20"/>
                <w:szCs w:val="20"/>
              </w:rPr>
              <w:t>2</w:t>
            </w:r>
            <w:r w:rsidRPr="00E14323">
              <w:rPr>
                <w:rFonts w:cs="Arial"/>
                <w:color w:val="000000"/>
                <w:sz w:val="20"/>
                <w:szCs w:val="20"/>
              </w:rPr>
              <w:t>)MyoVSyt1</w:t>
            </w:r>
          </w:p>
        </w:tc>
        <w:tc>
          <w:tcPr>
            <w:tcW w:w="681" w:type="pct"/>
            <w:tcBorders>
              <w:top w:val="single" w:sz="2" w:space="0" w:color="auto"/>
              <w:left w:val="single" w:sz="2" w:space="0" w:color="auto"/>
              <w:bottom w:val="single" w:sz="2" w:space="0" w:color="auto"/>
              <w:right w:val="single" w:sz="2" w:space="0" w:color="auto"/>
            </w:tcBorders>
            <w:vAlign w:val="center"/>
          </w:tcPr>
          <w:p w14:paraId="24CF6888" w14:textId="77777777" w:rsidR="003E2BFB" w:rsidRPr="00877520" w:rsidRDefault="003E2BFB" w:rsidP="006F740A">
            <w:pPr>
              <w:jc w:val="center"/>
              <w:rPr>
                <w:rFonts w:ascii="Arial" w:eastAsia="Yu Gothic" w:hAnsi="Arial" w:cs="Arial"/>
                <w:color w:val="000000"/>
                <w:sz w:val="20"/>
                <w:szCs w:val="20"/>
              </w:rPr>
            </w:pPr>
            <w:r w:rsidRPr="00877520">
              <w:rPr>
                <w:rFonts w:ascii="Arial" w:eastAsia="Yu Gothic" w:hAnsi="Arial" w:cs="Arial"/>
                <w:color w:val="000000"/>
                <w:sz w:val="20"/>
                <w:szCs w:val="20"/>
              </w:rPr>
              <w:t>1000 l/(µmol*s)</w:t>
            </w:r>
          </w:p>
        </w:tc>
        <w:tc>
          <w:tcPr>
            <w:tcW w:w="510" w:type="pct"/>
            <w:tcBorders>
              <w:top w:val="single" w:sz="2" w:space="0" w:color="auto"/>
              <w:left w:val="single" w:sz="2" w:space="0" w:color="auto"/>
              <w:bottom w:val="single" w:sz="2" w:space="0" w:color="auto"/>
              <w:right w:val="single" w:sz="2" w:space="0" w:color="auto"/>
            </w:tcBorders>
            <w:vAlign w:val="center"/>
          </w:tcPr>
          <w:p w14:paraId="43E9E8F2" w14:textId="77777777" w:rsidR="003E2BFB" w:rsidRPr="00F26CC1" w:rsidRDefault="003E2BFB" w:rsidP="006F740A">
            <w:pPr>
              <w:jc w:val="center"/>
              <w:rPr>
                <w:rFonts w:ascii="Arial" w:eastAsia="Yu Gothic" w:hAnsi="Arial" w:cs="Arial"/>
                <w:color w:val="000000"/>
                <w:sz w:val="20"/>
                <w:szCs w:val="20"/>
              </w:rPr>
            </w:pPr>
          </w:p>
        </w:tc>
        <w:tc>
          <w:tcPr>
            <w:tcW w:w="964" w:type="pct"/>
            <w:tcBorders>
              <w:top w:val="single" w:sz="2" w:space="0" w:color="auto"/>
              <w:left w:val="single" w:sz="2" w:space="0" w:color="auto"/>
              <w:bottom w:val="single" w:sz="2" w:space="0" w:color="auto"/>
              <w:right w:val="single" w:sz="2" w:space="0" w:color="auto"/>
            </w:tcBorders>
          </w:tcPr>
          <w:p w14:paraId="7F9A66F3" w14:textId="77777777" w:rsidR="003E2BFB" w:rsidRPr="00F26CC1" w:rsidRDefault="003E2BFB" w:rsidP="006F740A">
            <w:pPr>
              <w:jc w:val="center"/>
              <w:rPr>
                <w:rFonts w:ascii="Arial" w:hAnsi="Arial" w:cs="Arial"/>
                <w:sz w:val="20"/>
                <w:szCs w:val="20"/>
              </w:rPr>
            </w:pPr>
            <w:r>
              <w:rPr>
                <w:rFonts w:ascii="Arial" w:hAnsi="Arial" w:cs="Arial"/>
                <w:sz w:val="20"/>
                <w:szCs w:val="20"/>
              </w:rPr>
              <w:t>An approximation treatment for Syt1 introduced in this work (see the SI text)</w:t>
            </w:r>
          </w:p>
        </w:tc>
      </w:tr>
    </w:tbl>
    <w:p w14:paraId="14CECEC1" w14:textId="77777777" w:rsidR="00A6382E" w:rsidRPr="003E2BFB" w:rsidRDefault="00A6382E" w:rsidP="00D124B0">
      <w:pPr>
        <w:jc w:val="both"/>
        <w:rPr>
          <w:rFonts w:asciiTheme="majorHAnsi" w:hAnsiTheme="majorHAnsi" w:cstheme="majorHAnsi"/>
          <w:b/>
          <w:sz w:val="22"/>
          <w:szCs w:val="22"/>
        </w:rPr>
      </w:pPr>
    </w:p>
    <w:p w14:paraId="10DE1927" w14:textId="70E930A3" w:rsidR="00543F45" w:rsidRPr="00B95B72" w:rsidRDefault="00812248" w:rsidP="00D124B0">
      <w:pPr>
        <w:jc w:val="both"/>
        <w:rPr>
          <w:rFonts w:asciiTheme="majorHAnsi" w:hAnsiTheme="majorHAnsi" w:cstheme="majorHAnsi"/>
          <w:b/>
        </w:rPr>
      </w:pPr>
      <w:r>
        <w:rPr>
          <w:rFonts w:asciiTheme="majorHAnsi" w:hAnsiTheme="majorHAnsi" w:cstheme="majorHAnsi"/>
          <w:b/>
        </w:rPr>
        <w:t>REFERENCES</w:t>
      </w:r>
    </w:p>
    <w:p w14:paraId="58BD9CD5" w14:textId="77777777" w:rsidR="003E2BFB" w:rsidRDefault="001B4A13"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sidRPr="00A164D4">
        <w:rPr>
          <w:rFonts w:ascii="Times New Roman" w:hAnsi="Times New Roman" w:cs="Times New Roman"/>
          <w:b/>
          <w:sz w:val="22"/>
          <w:szCs w:val="22"/>
        </w:rPr>
        <w:fldChar w:fldCharType="begin"/>
      </w:r>
      <w:r w:rsidRPr="00E63F5B">
        <w:rPr>
          <w:rFonts w:ascii="Times New Roman" w:hAnsi="Times New Roman" w:cs="Times New Roman"/>
          <w:b/>
          <w:sz w:val="22"/>
          <w:szCs w:val="22"/>
        </w:rPr>
        <w:instrText xml:space="preserve"> ADDIN PAPERS2_CITATIONS &lt;papers2_bibliography/&gt;</w:instrText>
      </w:r>
      <w:r w:rsidRPr="00A164D4">
        <w:rPr>
          <w:rFonts w:ascii="Times New Roman" w:hAnsi="Times New Roman" w:cs="Times New Roman"/>
          <w:b/>
          <w:sz w:val="22"/>
          <w:szCs w:val="22"/>
        </w:rPr>
        <w:fldChar w:fldCharType="separate"/>
      </w:r>
      <w:r w:rsidR="003E2BFB">
        <w:rPr>
          <w:rFonts w:ascii="Times New Roman" w:eastAsiaTheme="minorEastAsia" w:hAnsi="Times New Roman" w:cs="Times New Roman"/>
          <w:sz w:val="22"/>
          <w:szCs w:val="22"/>
        </w:rPr>
        <w:t>1.</w:t>
      </w:r>
      <w:r w:rsidR="003E2BFB">
        <w:rPr>
          <w:rFonts w:ascii="Times New Roman" w:eastAsiaTheme="minorEastAsia" w:hAnsi="Times New Roman" w:cs="Times New Roman"/>
          <w:sz w:val="22"/>
          <w:szCs w:val="22"/>
        </w:rPr>
        <w:tab/>
        <w:t>Volk L, Kim C-H, Takamiya K, Yu Y, Huganir RL. Developmental regulation of protein interacting with C kinase 1 (PICK1) function in hippocampal synaptic plasticity and learning. PNAS. 2010;107: 21784–21789. doi:10.1073/pnas.1016103107</w:t>
      </w:r>
    </w:p>
    <w:p w14:paraId="7D36708A"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w:t>
      </w:r>
      <w:r>
        <w:rPr>
          <w:rFonts w:ascii="Times New Roman" w:eastAsiaTheme="minorEastAsia" w:hAnsi="Times New Roman" w:cs="Times New Roman"/>
          <w:sz w:val="22"/>
          <w:szCs w:val="22"/>
        </w:rPr>
        <w:tab/>
        <w:t>Sanderson JL, Gorski JA, Gibson ES, Lam P, Freund RK, Chick WS, et al. AKAP150-anchored calcineurin regulates synaptic plasticity by limiting synaptic incorporation of Ca2+-permeable AMPA receptors. J Neurosci. 2012;32: 15036–15052. doi:10.1523/JNEUROSCI.3326-12.2012</w:t>
      </w:r>
    </w:p>
    <w:p w14:paraId="2C88642E"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w:t>
      </w:r>
      <w:r>
        <w:rPr>
          <w:rFonts w:ascii="Times New Roman" w:eastAsiaTheme="minorEastAsia" w:hAnsi="Times New Roman" w:cs="Times New Roman"/>
          <w:sz w:val="22"/>
          <w:szCs w:val="22"/>
        </w:rPr>
        <w:tab/>
        <w:t xml:space="preserve">Lee HK, Takamiya K, Han JS, Man HY, Kim CH, Rumbaugh G, et al. Phosphorylation of the AMPA receptor GluR1 subunit is required for synaptic plasticity and retention of spatial memory. Cell. 2003;112: 631–643. </w:t>
      </w:r>
    </w:p>
    <w:p w14:paraId="077810E8"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w:t>
      </w:r>
      <w:r>
        <w:rPr>
          <w:rFonts w:ascii="Times New Roman" w:eastAsiaTheme="minorEastAsia" w:hAnsi="Times New Roman" w:cs="Times New Roman"/>
          <w:sz w:val="22"/>
          <w:szCs w:val="22"/>
        </w:rPr>
        <w:tab/>
        <w:t>Wu D, Bacaj T, Morishita W, Goswami D, Arendt KL, Xu W, et al. Postsynaptic synaptotagmins mediate AMPA receptor exocytosis during LTP. Nature. Nature Publishing Group; 2017;544: 316–321. doi:10.1038/nature21720</w:t>
      </w:r>
    </w:p>
    <w:p w14:paraId="242D3FBE"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5.</w:t>
      </w:r>
      <w:r>
        <w:rPr>
          <w:rFonts w:ascii="Times New Roman" w:eastAsiaTheme="minorEastAsia" w:hAnsi="Times New Roman" w:cs="Times New Roman"/>
          <w:sz w:val="22"/>
          <w:szCs w:val="22"/>
        </w:rPr>
        <w:tab/>
        <w:t>Doi T, Kuroda S, Michikawa T, Kawato M. Inositol 1,4,5-trisphosphate-dependent Ca2+ threshold dynamics detect spike timing in cerebellar Purkinje cells. J Neurosci. 2005;25: 950–961. doi:10.1523/JNEUROSCI.2727-04.2005</w:t>
      </w:r>
    </w:p>
    <w:p w14:paraId="76F31CFC"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6.</w:t>
      </w:r>
      <w:r>
        <w:rPr>
          <w:rFonts w:ascii="Times New Roman" w:eastAsiaTheme="minorEastAsia" w:hAnsi="Times New Roman" w:cs="Times New Roman"/>
          <w:sz w:val="22"/>
          <w:szCs w:val="22"/>
        </w:rPr>
        <w:tab/>
        <w:t>Antunes G, De Schutter E. A stochastic signaling network mediates the probabilistic induction of cerebellar long-term depression. J Neurosci. Society for Neuroscience; 2012;32: 9288–9300. doi:10.1523/JNEUROSCI.5976-11.2012</w:t>
      </w:r>
    </w:p>
    <w:p w14:paraId="67ABDBE4"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7.</w:t>
      </w:r>
      <w:r>
        <w:rPr>
          <w:rFonts w:ascii="Times New Roman" w:eastAsiaTheme="minorEastAsia" w:hAnsi="Times New Roman" w:cs="Times New Roman"/>
          <w:sz w:val="22"/>
          <w:szCs w:val="22"/>
        </w:rPr>
        <w:tab/>
        <w:t>Antunes G, Roque AC, Simoes-de-Souza FM. Stochastic Induction of Long-Term Potentiation and Long-Term Depression. Sci Rep. Nature Publishing Group; 2016;6: 30899. doi:10.1038/srep30899</w:t>
      </w:r>
    </w:p>
    <w:p w14:paraId="471FACD8"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8.</w:t>
      </w:r>
      <w:r>
        <w:rPr>
          <w:rFonts w:ascii="Times New Roman" w:eastAsiaTheme="minorEastAsia" w:hAnsi="Times New Roman" w:cs="Times New Roman"/>
          <w:sz w:val="22"/>
          <w:szCs w:val="22"/>
        </w:rPr>
        <w:tab/>
        <w:t>Chay A, Zamparo I, Koschinski A, Zaccolo M, Blackwell KT. Control of βAR- and N-methyl-D-aspartate (NMDA) Receptor-Dependent cAMP Dynamics in Hippocampal Neurons. PLoS Comput Biol. 2016;12: e1004735. doi:10.1371/journal.pcbi.1004735</w:t>
      </w:r>
    </w:p>
    <w:p w14:paraId="2536AD57"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9.</w:t>
      </w:r>
      <w:r>
        <w:rPr>
          <w:rFonts w:ascii="Times New Roman" w:eastAsiaTheme="minorEastAsia" w:hAnsi="Times New Roman" w:cs="Times New Roman"/>
          <w:sz w:val="22"/>
          <w:szCs w:val="22"/>
        </w:rPr>
        <w:tab/>
        <w:t>Jȩdrzejewska-Szmek J, Luczak V, Abel T, Blackwell KT. β-adrenergic signaling broadly contributes to LTP induction. PLoS Comput Biol. 2017;13: e1005657. doi:10.1371/journal.pcbi.1005657</w:t>
      </w:r>
    </w:p>
    <w:p w14:paraId="3DA4B866"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10.</w:t>
      </w:r>
      <w:r>
        <w:rPr>
          <w:rFonts w:ascii="Times New Roman" w:eastAsiaTheme="minorEastAsia" w:hAnsi="Times New Roman" w:cs="Times New Roman"/>
          <w:sz w:val="22"/>
          <w:szCs w:val="22"/>
        </w:rPr>
        <w:tab/>
        <w:t xml:space="preserve">Sharma RK, Wang JH. Regulation of cAMP concentration by calmodulin-dependent cyclic nucleotide phosphodiesterase. Biochem Cell Biol. 1986;64: 1072–1080. </w:t>
      </w:r>
    </w:p>
    <w:p w14:paraId="7342FA11"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11.</w:t>
      </w:r>
      <w:r>
        <w:rPr>
          <w:rFonts w:ascii="Times New Roman" w:eastAsiaTheme="minorEastAsia" w:hAnsi="Times New Roman" w:cs="Times New Roman"/>
          <w:sz w:val="22"/>
          <w:szCs w:val="22"/>
        </w:rPr>
        <w:tab/>
        <w:t xml:space="preserve">Sharma RK, Kalra J. Molecular interaction between cAMP and calcium in calmodulin-dependent cyclic nucleotide phosphodiesterase system. Clin Invest Med. 1994;17: 374–382. </w:t>
      </w:r>
    </w:p>
    <w:p w14:paraId="6B805649"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12.</w:t>
      </w:r>
      <w:r>
        <w:rPr>
          <w:rFonts w:ascii="Times New Roman" w:eastAsiaTheme="minorEastAsia" w:hAnsi="Times New Roman" w:cs="Times New Roman"/>
          <w:sz w:val="22"/>
          <w:szCs w:val="22"/>
        </w:rPr>
        <w:tab/>
        <w:t xml:space="preserve">Herman SB, Juilfs DM, Fauman EB, Juneau P, Menetski JP. Analysis of a mutation in phosphodiesterase type 4 that alters both inhibitor activity and nucleotide selectivity. Mol Pharmacol. 2000;57: 991–999. </w:t>
      </w:r>
    </w:p>
    <w:p w14:paraId="357B0EF4"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13.</w:t>
      </w:r>
      <w:r>
        <w:rPr>
          <w:rFonts w:ascii="Times New Roman" w:eastAsiaTheme="minorEastAsia" w:hAnsi="Times New Roman" w:cs="Times New Roman"/>
          <w:sz w:val="22"/>
          <w:szCs w:val="22"/>
        </w:rPr>
        <w:tab/>
        <w:t>MacKenzie SJ, Baillie GS, McPhee I, MacKenzie C, Seamons R, McSorley T, et al. Long PDE4 cAMP specific phosphodiesterases are activated by protein kinase A-mediated phosphorylation of a single serine residue in Upstream Conserved Region 1 (UCR1). Br J Pharmacol. John Wiley &amp; Sons, Ltd (10.1111); 2002;136: 421–433. doi:10.1038/sj.bjp.0704743</w:t>
      </w:r>
    </w:p>
    <w:p w14:paraId="4CF977CA"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14.</w:t>
      </w:r>
      <w:r>
        <w:rPr>
          <w:rFonts w:ascii="Times New Roman" w:eastAsiaTheme="minorEastAsia" w:hAnsi="Times New Roman" w:cs="Times New Roman"/>
          <w:sz w:val="22"/>
          <w:szCs w:val="22"/>
        </w:rPr>
        <w:tab/>
        <w:t>Gold MG, Stengel F, Nygren PJ, Weisbrod CR, Bruce JE, Robinson CV, et al. Architecture and dynamics of an A-kinase anchoring protein 79 (AKAP79) signaling complex. National Academy of Sciences; 2011. pp. 6426–6431. doi:10.1073/pnas.1014400108</w:t>
      </w:r>
    </w:p>
    <w:p w14:paraId="19754F5C"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15.</w:t>
      </w:r>
      <w:r>
        <w:rPr>
          <w:rFonts w:ascii="Times New Roman" w:eastAsiaTheme="minorEastAsia" w:hAnsi="Times New Roman" w:cs="Times New Roman"/>
          <w:sz w:val="22"/>
          <w:szCs w:val="22"/>
        </w:rPr>
        <w:tab/>
        <w:t>Anggono V, Huganir RL. Regulation of AMPA receptor trafficking and synaptic plasticity. Curr Opin Neurobiol. 2012;22: 461–469. doi:10.1016/j.conb.2011.12.006</w:t>
      </w:r>
    </w:p>
    <w:p w14:paraId="44724122"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16.</w:t>
      </w:r>
      <w:r>
        <w:rPr>
          <w:rFonts w:ascii="Times New Roman" w:eastAsiaTheme="minorEastAsia" w:hAnsi="Times New Roman" w:cs="Times New Roman"/>
          <w:sz w:val="22"/>
          <w:szCs w:val="22"/>
        </w:rPr>
        <w:tab/>
        <w:t>Colledge M, Dean RA, Scott GK, Langeberg LK, Huganir RL, Scott JD. Targeting of PKA to Glutamate Receptors through a MAGUK-AKAP Complex. Neuron. 2000;27: 107–119. doi:10.1016/S0896-6273(00)00013-1</w:t>
      </w:r>
    </w:p>
    <w:p w14:paraId="6E397E7B"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17.</w:t>
      </w:r>
      <w:r>
        <w:rPr>
          <w:rFonts w:ascii="Times New Roman" w:eastAsiaTheme="minorEastAsia" w:hAnsi="Times New Roman" w:cs="Times New Roman"/>
          <w:sz w:val="22"/>
          <w:szCs w:val="22"/>
        </w:rPr>
        <w:tab/>
        <w:t>Sanderson JL, Gorski JA, Dell’Acqua ML. NMDA Receptor-Dependent LTD Requires Transient Synaptic Incorporation of Ca2+-Permeable AMPARs Mediated by AKAP150-Anchored PKA and Calcineurin. Neuron. 2016;89: 1000–1015. doi:10.1016/j.neuron.2016.01.043</w:t>
      </w:r>
    </w:p>
    <w:p w14:paraId="2EB61950"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18.</w:t>
      </w:r>
      <w:r>
        <w:rPr>
          <w:rFonts w:ascii="Times New Roman" w:eastAsiaTheme="minorEastAsia" w:hAnsi="Times New Roman" w:cs="Times New Roman"/>
          <w:sz w:val="22"/>
          <w:szCs w:val="22"/>
        </w:rPr>
        <w:tab/>
        <w:t>Diering GH, Gustina AS, Huganir RL. PKA-GluA1 Coupling via AKAP5 Controls AMPA Receptor Phosphorylation and Cell-Surface Targeting during Bidirectional Homeostatic Plasticity. Neuron. 2014;84: 790–805. doi:10.1016/j.neuron.2014.09.024</w:t>
      </w:r>
    </w:p>
    <w:p w14:paraId="1AF5E9CE"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19.</w:t>
      </w:r>
      <w:r>
        <w:rPr>
          <w:rFonts w:ascii="Times New Roman" w:eastAsiaTheme="minorEastAsia" w:hAnsi="Times New Roman" w:cs="Times New Roman"/>
          <w:sz w:val="22"/>
          <w:szCs w:val="22"/>
        </w:rPr>
        <w:tab/>
        <w:t>Hayer A, Bhalla US. Molecular switches at the synapse emerge from receptor and kinase traffic. PLoS Comput Biol. 2005;1: 137–154. doi:10.1371/journal.pcbi.0010020</w:t>
      </w:r>
    </w:p>
    <w:p w14:paraId="67175235"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20.</w:t>
      </w:r>
      <w:r>
        <w:rPr>
          <w:rFonts w:ascii="Times New Roman" w:eastAsiaTheme="minorEastAsia" w:hAnsi="Times New Roman" w:cs="Times New Roman"/>
          <w:sz w:val="22"/>
          <w:szCs w:val="22"/>
        </w:rPr>
        <w:tab/>
        <w:t>Oliveira RF, Kim M, Blackwell KT. Subcellular location of PKA controls striatal plasticity: stochastic simulations in spiny dendrites. PLoS Comput Biol. 2012;8: e1002383. doi:10.1371/journal.pcbi.1002383</w:t>
      </w:r>
    </w:p>
    <w:p w14:paraId="04B9BB4F"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21.</w:t>
      </w:r>
      <w:r>
        <w:rPr>
          <w:rFonts w:ascii="Times New Roman" w:eastAsiaTheme="minorEastAsia" w:hAnsi="Times New Roman" w:cs="Times New Roman"/>
          <w:sz w:val="22"/>
          <w:szCs w:val="22"/>
        </w:rPr>
        <w:tab/>
        <w:t>Williamson T, Schwartz J-M, Kell DB, Stateva L. Deterministic mathematical models of the cAMP pathway in Saccharomyces cerevisiae. BMC Syst Biol. 2009;3: 70. doi:10.1186/1752-0509-3-70</w:t>
      </w:r>
    </w:p>
    <w:p w14:paraId="6453896F"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22.</w:t>
      </w:r>
      <w:r>
        <w:rPr>
          <w:rFonts w:ascii="Times New Roman" w:eastAsiaTheme="minorEastAsia" w:hAnsi="Times New Roman" w:cs="Times New Roman"/>
          <w:sz w:val="22"/>
          <w:szCs w:val="22"/>
        </w:rPr>
        <w:tab/>
        <w:t>Quintana AR, Wang D, Forbes JE, Waxham MN. Kinetics of calmodulin binding to calcineurin. Biochem Biophys Res Commun. 2005;334: 674–680. doi:10.1016/j.bbrc.2005.06.152</w:t>
      </w:r>
    </w:p>
    <w:p w14:paraId="73CC48F4"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23.</w:t>
      </w:r>
      <w:r>
        <w:rPr>
          <w:rFonts w:ascii="Times New Roman" w:eastAsiaTheme="minorEastAsia" w:hAnsi="Times New Roman" w:cs="Times New Roman"/>
          <w:sz w:val="22"/>
          <w:szCs w:val="22"/>
        </w:rPr>
        <w:tab/>
        <w:t>Lindskog M, Kim M, Wikström MA, Blackwell KT, Kotaleski JH. Transient calcium and dopamine increase PKA activity and DARPP-32 phosphorylation. PLoS Comput Biol. 2006;2: e119. doi:10.1371/journal.pcbi.0020119</w:t>
      </w:r>
    </w:p>
    <w:p w14:paraId="7F17AC7A"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24.</w:t>
      </w:r>
      <w:r>
        <w:rPr>
          <w:rFonts w:ascii="Times New Roman" w:eastAsiaTheme="minorEastAsia" w:hAnsi="Times New Roman" w:cs="Times New Roman"/>
          <w:sz w:val="22"/>
          <w:szCs w:val="22"/>
        </w:rPr>
        <w:tab/>
        <w:t>Torrecillas A, Laynez J, Menéndez M, Corbalán-García S, Gómez-Fernández JC. Calorimetric study of the interaction of the C2 domains of classical protein kinase C isoenzymes with Ca2+ and phospholipids. Biochemistry. American Chemical Society; 2004;43: 11727–11739. doi:10.1021/bi0489659</w:t>
      </w:r>
    </w:p>
    <w:p w14:paraId="4A40BDA1"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25.</w:t>
      </w:r>
      <w:r>
        <w:rPr>
          <w:rFonts w:ascii="Times New Roman" w:eastAsiaTheme="minorEastAsia" w:hAnsi="Times New Roman" w:cs="Times New Roman"/>
          <w:sz w:val="22"/>
          <w:szCs w:val="22"/>
        </w:rPr>
        <w:tab/>
        <w:t>Lu W, Ziff EB. PICK1 interacts with ABP/GRIP to regulate AMPA receptor trafficking. Neuron. 2005;47: 407–421. doi:10.1016/j.neuron.2005.07.006</w:t>
      </w:r>
    </w:p>
    <w:p w14:paraId="30B7A653"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26.</w:t>
      </w:r>
      <w:r>
        <w:rPr>
          <w:rFonts w:ascii="Times New Roman" w:eastAsiaTheme="minorEastAsia" w:hAnsi="Times New Roman" w:cs="Times New Roman"/>
          <w:sz w:val="22"/>
          <w:szCs w:val="22"/>
        </w:rPr>
        <w:tab/>
        <w:t>Hanley JG, Henley JM. PICK1 is a calcium-sensor for NMDA-induced AMPA receptor trafficking. EMBO J. EMBO Press; 2005;24: 3266–3278. doi:10.1038/sj.emboj.7600801</w:t>
      </w:r>
    </w:p>
    <w:p w14:paraId="10749A05"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27.</w:t>
      </w:r>
      <w:r>
        <w:rPr>
          <w:rFonts w:ascii="Times New Roman" w:eastAsiaTheme="minorEastAsia" w:hAnsi="Times New Roman" w:cs="Times New Roman"/>
          <w:sz w:val="22"/>
          <w:szCs w:val="22"/>
        </w:rPr>
        <w:tab/>
        <w:t>Fiuza M, Rostosky CM, Parkinson GT, Bygrave AM, Halemani N, Baptista M, et al. PICK1 regulates AMPA receptor endocytosis via direct interactions with AP2 α-appendage and dynamin. J Cell Biol. Rockefeller University Press; 2017;216: 3323–3338. doi:10.1083/jcb.201701034</w:t>
      </w:r>
    </w:p>
    <w:p w14:paraId="64455974"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28.</w:t>
      </w:r>
      <w:r>
        <w:rPr>
          <w:rFonts w:ascii="Times New Roman" w:eastAsiaTheme="minorEastAsia" w:hAnsi="Times New Roman" w:cs="Times New Roman"/>
          <w:sz w:val="22"/>
          <w:szCs w:val="22"/>
        </w:rPr>
        <w:tab/>
        <w:t>Shi Y, Zhang L, Yuan J, Xiao H, Yang X, Niu L. Zinc binding site in PICK1 is dominantly located at the CPC motif of its PDZ domain. J Neurochem. 2008;106: 1027–1034. doi:10.1111/j.1471-4159.2008.05434.x</w:t>
      </w:r>
    </w:p>
    <w:p w14:paraId="5385945A"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29.</w:t>
      </w:r>
      <w:r>
        <w:rPr>
          <w:rFonts w:ascii="Times New Roman" w:eastAsiaTheme="minorEastAsia" w:hAnsi="Times New Roman" w:cs="Times New Roman"/>
          <w:sz w:val="22"/>
          <w:szCs w:val="22"/>
        </w:rPr>
        <w:tab/>
        <w:t>Radhakrishnan A, Stein A, Jahn R, Fasshauer D. The Ca2+ Affinity of Synaptotagmin 1 Is Markedly Increased by a Specific Interaction of Its C2B Domain with Phosphatidylinositol 4,5-Bisphosphate. J Biol Chem. American Society for Biochemistry and Molecular Biology; 2009;284: 25749–25760. doi:10.1074/jbc.M109.042499</w:t>
      </w:r>
    </w:p>
    <w:p w14:paraId="46991909"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30.</w:t>
      </w:r>
      <w:r>
        <w:rPr>
          <w:rFonts w:ascii="Times New Roman" w:eastAsiaTheme="minorEastAsia" w:hAnsi="Times New Roman" w:cs="Times New Roman"/>
          <w:sz w:val="22"/>
          <w:szCs w:val="22"/>
        </w:rPr>
        <w:tab/>
        <w:t>Hussain S, Egbenya DL, Lai Y-C, Dosa ZJ, Sørensen JB, Anderson AE, et al. The calcium sensor synaptotagmin 1 is expressed and regulated in hippocampal postsynaptic spines. Hippocampus. 2017;27: 1168–1177. doi:10.1002/hipo.22761</w:t>
      </w:r>
    </w:p>
    <w:p w14:paraId="7A624E06"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31.</w:t>
      </w:r>
      <w:r>
        <w:rPr>
          <w:rFonts w:ascii="Times New Roman" w:eastAsiaTheme="minorEastAsia" w:hAnsi="Times New Roman" w:cs="Times New Roman"/>
          <w:sz w:val="22"/>
          <w:szCs w:val="22"/>
        </w:rPr>
        <w:tab/>
        <w:t>Jurado S, Goswami D, Zhang Y, Molina AJM, Südhof TC, Malenka RC. LTP Requires a Unique Postsynaptic SNARE Fusion Machinery. Neuron. 2013;77: 542–558. doi:10.1016/j.neuron.2012.11.029</w:t>
      </w:r>
    </w:p>
    <w:p w14:paraId="285841A1"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32.</w:t>
      </w:r>
      <w:r>
        <w:rPr>
          <w:rFonts w:ascii="Times New Roman" w:eastAsiaTheme="minorEastAsia" w:hAnsi="Times New Roman" w:cs="Times New Roman"/>
          <w:sz w:val="22"/>
          <w:szCs w:val="22"/>
        </w:rPr>
        <w:tab/>
        <w:t>Maximov A, Tang J, Yang X, Pang ZP, Südhof TC. Complexin Controls the Force Transfer from SNARE Complexes to Membranes in Fusion. Science. American Association for the Advancement of Science; 2009;323: 516–521. doi:10.1126/science.1166505</w:t>
      </w:r>
    </w:p>
    <w:p w14:paraId="5CDA844B"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33.</w:t>
      </w:r>
      <w:r>
        <w:rPr>
          <w:rFonts w:ascii="Times New Roman" w:eastAsiaTheme="minorEastAsia" w:hAnsi="Times New Roman" w:cs="Times New Roman"/>
          <w:sz w:val="22"/>
          <w:szCs w:val="22"/>
        </w:rPr>
        <w:tab/>
        <w:t>Südhof TC. Neurotransmitter Release: The Last Millisecond in the Life of a Synaptic Vesicle. Neuron. 2013;80: 675–690. doi:10.1016/j.neuron.2013.10.022</w:t>
      </w:r>
    </w:p>
    <w:p w14:paraId="46122409"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34.</w:t>
      </w:r>
      <w:r>
        <w:rPr>
          <w:rFonts w:ascii="Times New Roman" w:eastAsiaTheme="minorEastAsia" w:hAnsi="Times New Roman" w:cs="Times New Roman"/>
          <w:sz w:val="22"/>
          <w:szCs w:val="22"/>
        </w:rPr>
        <w:tab/>
        <w:t>Ahmad M, Polepalli JS, Goswami D, Yang X, Kaeser-Woo YJ, Südhof TC, et al. Postsynaptic complexin controls AMPA receptor exocytosis during LTP. Neuron. 2012;73: 260–267. doi:10.1016/j.neuron.2011.11.020</w:t>
      </w:r>
    </w:p>
    <w:p w14:paraId="40FD5199"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35.</w:t>
      </w:r>
      <w:r>
        <w:rPr>
          <w:rFonts w:ascii="Times New Roman" w:eastAsiaTheme="minorEastAsia" w:hAnsi="Times New Roman" w:cs="Times New Roman"/>
          <w:sz w:val="22"/>
          <w:szCs w:val="22"/>
        </w:rPr>
        <w:tab/>
        <w:t>Lu W, Shi Y, Jackson AC, Bjorgan K, During MJ, Sprengel R, et al. Subunit Composition of Synaptic AMPA Receptors Revealed by a Single-Cell Genetic Approach. Neuron. 2009;62: 254–268. doi:10.1016/j.neuron.2009.02.027</w:t>
      </w:r>
    </w:p>
    <w:p w14:paraId="51303CBD"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36.</w:t>
      </w:r>
      <w:r>
        <w:rPr>
          <w:rFonts w:ascii="Times New Roman" w:eastAsiaTheme="minorEastAsia" w:hAnsi="Times New Roman" w:cs="Times New Roman"/>
          <w:sz w:val="22"/>
          <w:szCs w:val="22"/>
        </w:rPr>
        <w:tab/>
        <w:t>Mao L, Takamiya K, Thomas G, Lin D-T, Huganir RL. GRIP1 and 2 regulate activity-dependent AMPA receptor recycling via exocyst complex interactions. PNAS. 2010;107: 19038–19043. doi:10.1073/pnas.1013494107</w:t>
      </w:r>
    </w:p>
    <w:p w14:paraId="4296F68D"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37.</w:t>
      </w:r>
      <w:r>
        <w:rPr>
          <w:rFonts w:ascii="Times New Roman" w:eastAsiaTheme="minorEastAsia" w:hAnsi="Times New Roman" w:cs="Times New Roman"/>
          <w:sz w:val="22"/>
          <w:szCs w:val="22"/>
        </w:rPr>
        <w:tab/>
        <w:t>Wang Z, Edwards JG, Riley N, Provance DW, Karcher R, Li X-D, et al. Myosin Vb Mobilizes Recycling Endosomes and AMPA Receptors for Postsynaptic Plasticity. Cell. 2008;135: 535–548. doi:10.1016/j.cell.2008.09.057</w:t>
      </w:r>
    </w:p>
    <w:p w14:paraId="347D5B89"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38.</w:t>
      </w:r>
      <w:r>
        <w:rPr>
          <w:rFonts w:ascii="Times New Roman" w:eastAsiaTheme="minorEastAsia" w:hAnsi="Times New Roman" w:cs="Times New Roman"/>
          <w:sz w:val="22"/>
          <w:szCs w:val="22"/>
        </w:rPr>
        <w:tab/>
        <w:t>Rudolf R, Bittins CM, Gerdes H-H. The role of myosin V in exocytosis and synaptic plasticity. J Neurochem. 2011;116: 177–191. doi:10.1111/j.1471-4159.2010.07110.x</w:t>
      </w:r>
    </w:p>
    <w:p w14:paraId="482D6837"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39.</w:t>
      </w:r>
      <w:r>
        <w:rPr>
          <w:rFonts w:ascii="Times New Roman" w:eastAsiaTheme="minorEastAsia" w:hAnsi="Times New Roman" w:cs="Times New Roman"/>
          <w:sz w:val="22"/>
          <w:szCs w:val="22"/>
        </w:rPr>
        <w:tab/>
        <w:t>Kneussel M, Wagner W. Myosin motors at neuronal synapses: drivers of membrane transport and actin dynamics. Nat Rev Neurosci. Nature Publishing Group; 2013;14: 233–247. doi:10.1038/nrn3445</w:t>
      </w:r>
    </w:p>
    <w:p w14:paraId="1103F0D5"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40.</w:t>
      </w:r>
      <w:r>
        <w:rPr>
          <w:rFonts w:ascii="Times New Roman" w:eastAsiaTheme="minorEastAsia" w:hAnsi="Times New Roman" w:cs="Times New Roman"/>
          <w:sz w:val="22"/>
          <w:szCs w:val="22"/>
        </w:rPr>
        <w:tab/>
        <w:t xml:space="preserve">Harris KM, Stevens JK. Dendritic spines of rat cerebellar Purkinje cells: serial electron microscopy with reference to their biophysical characteristics. J Neurosci. 1988;8: 4455–4469. </w:t>
      </w:r>
    </w:p>
    <w:p w14:paraId="5F3ACF9A"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41.</w:t>
      </w:r>
      <w:r>
        <w:rPr>
          <w:rFonts w:ascii="Times New Roman" w:eastAsiaTheme="minorEastAsia" w:hAnsi="Times New Roman" w:cs="Times New Roman"/>
          <w:sz w:val="22"/>
          <w:szCs w:val="22"/>
        </w:rPr>
        <w:tab/>
        <w:t xml:space="preserve">Wang H, Storm DR. Calmodulin-regulated adenylyl cyclases: cross-talk and plasticity in the central nervous system. Mol Pharmacol. 2003;63: 463–468. </w:t>
      </w:r>
    </w:p>
    <w:p w14:paraId="6E3B37EF"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42.</w:t>
      </w:r>
      <w:r>
        <w:rPr>
          <w:rFonts w:ascii="Times New Roman" w:eastAsiaTheme="minorEastAsia" w:hAnsi="Times New Roman" w:cs="Times New Roman"/>
          <w:sz w:val="22"/>
          <w:szCs w:val="22"/>
        </w:rPr>
        <w:tab/>
        <w:t xml:space="preserve">Sharma RK, Kalra J. Characterization of calmodulin-dependent cyclic nucleotide phosphodiesterase isoenzymes. Biochem J. Portland Press Ltd; 1994;299 ( Pt 1): 97–100. </w:t>
      </w:r>
    </w:p>
    <w:p w14:paraId="70DDC8BA"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43.</w:t>
      </w:r>
      <w:r>
        <w:rPr>
          <w:rFonts w:ascii="Times New Roman" w:eastAsiaTheme="minorEastAsia" w:hAnsi="Times New Roman" w:cs="Times New Roman"/>
          <w:sz w:val="22"/>
          <w:szCs w:val="22"/>
        </w:rPr>
        <w:tab/>
        <w:t>Gallimore AR, Kim T, Tanaka-Yamamoto K, De Schutter E. Switching On Depression and Potentiation in the Cerebellum. Cell Rep. 2018;22: 722–733. doi:10.1016/j.celrep.2017.12.084</w:t>
      </w:r>
    </w:p>
    <w:p w14:paraId="076A7FFC"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44.</w:t>
      </w:r>
      <w:r>
        <w:rPr>
          <w:rFonts w:ascii="Times New Roman" w:eastAsiaTheme="minorEastAsia" w:hAnsi="Times New Roman" w:cs="Times New Roman"/>
          <w:sz w:val="22"/>
          <w:szCs w:val="22"/>
        </w:rPr>
        <w:tab/>
        <w:t xml:space="preserve">Kohout SC, Corbalán-García S, Torrecillas A, Gómez-Fernández JC, Falke JJ. C2 domains of protein kinase C isoforms alpha, beta, and gamma: activation parameters and calcium stoichiometries of the membrane-bound state. Biochemistry. 2002;41: 11411–11424. </w:t>
      </w:r>
    </w:p>
    <w:p w14:paraId="1BBC9621"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45.</w:t>
      </w:r>
      <w:r>
        <w:rPr>
          <w:rFonts w:ascii="Times New Roman" w:eastAsiaTheme="minorEastAsia" w:hAnsi="Times New Roman" w:cs="Times New Roman"/>
          <w:sz w:val="22"/>
          <w:szCs w:val="22"/>
        </w:rPr>
        <w:tab/>
        <w:t xml:space="preserve">Brown SE, Martin SR, Bayley PM. Kinetic control of the dissociation pathway of calmodulin-peptide complexes. J Biol Chem. 1997;272: 3389–3397. </w:t>
      </w:r>
    </w:p>
    <w:p w14:paraId="2CD83094"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46.</w:t>
      </w:r>
      <w:r>
        <w:rPr>
          <w:rFonts w:ascii="Times New Roman" w:eastAsiaTheme="minorEastAsia" w:hAnsi="Times New Roman" w:cs="Times New Roman"/>
          <w:sz w:val="22"/>
          <w:szCs w:val="22"/>
        </w:rPr>
        <w:tab/>
        <w:t>Putkey JA, Kleerekoper Q, Gaertner TR, Waxham MN. A new role for IQ motif proteins in regulating calmodulin function. J Biol Chem. American Society for Biochemistry and Molecular Biology; 2003;278: 49667–49670. doi:10.1074/jbc.C300372200</w:t>
      </w:r>
    </w:p>
    <w:p w14:paraId="7CCC6744"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47.</w:t>
      </w:r>
      <w:r>
        <w:rPr>
          <w:rFonts w:ascii="Times New Roman" w:eastAsiaTheme="minorEastAsia" w:hAnsi="Times New Roman" w:cs="Times New Roman"/>
          <w:sz w:val="22"/>
          <w:szCs w:val="22"/>
        </w:rPr>
        <w:tab/>
        <w:t xml:space="preserve">Tang WJ, Krupinski J, Gilman AG. Expression and characterization of calmodulin-activated (type I) adenylylcyclase. J Biol Chem. 1991;266: 8595–8603. </w:t>
      </w:r>
    </w:p>
    <w:p w14:paraId="48A2A32C"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48.</w:t>
      </w:r>
      <w:r>
        <w:rPr>
          <w:rFonts w:ascii="Times New Roman" w:eastAsiaTheme="minorEastAsia" w:hAnsi="Times New Roman" w:cs="Times New Roman"/>
          <w:sz w:val="22"/>
          <w:szCs w:val="22"/>
        </w:rPr>
        <w:tab/>
        <w:t>Gallimore AR, Aricescu AR, Yuzaki M, Calinescu R. A Computational Model for the AMPA Receptor Phosphorylation Master Switch Regulating Cerebellar Long-Term Depression. Blackwell KT, editor. PLoS Comput Biol. Public Library of Science; 2016;12: e1004664. doi:10.1371/journal.pcbi.1004664</w:t>
      </w:r>
    </w:p>
    <w:p w14:paraId="225AB869"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49.</w:t>
      </w:r>
      <w:r>
        <w:rPr>
          <w:rFonts w:ascii="Times New Roman" w:eastAsiaTheme="minorEastAsia" w:hAnsi="Times New Roman" w:cs="Times New Roman"/>
          <w:sz w:val="22"/>
          <w:szCs w:val="22"/>
        </w:rPr>
        <w:tab/>
        <w:t>Bolia A, Gerek ZN, Keskin O, Banu Ozkan S, Dev KK. The binding affinities of proteins interacting with the PDZ domain of PICK1. Proteins. 2012;80: 1393–1408. doi:10.1002/prot.24034</w:t>
      </w:r>
    </w:p>
    <w:p w14:paraId="0D615D6E"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50.</w:t>
      </w:r>
      <w:r>
        <w:rPr>
          <w:rFonts w:ascii="Times New Roman" w:eastAsiaTheme="minorEastAsia" w:hAnsi="Times New Roman" w:cs="Times New Roman"/>
          <w:sz w:val="22"/>
          <w:szCs w:val="22"/>
        </w:rPr>
        <w:tab/>
        <w:t>Gianni S, Engström A, Larsson M, Calosci N, Malatesta F, Eklund L, et al. The kinetics of PDZ domain-ligand interactions and implications for the binding mechanism. J Biol Chem. American Society for Biochemistry and Molecular Biology; 2005;280: 34805–34812. doi:10.1074/jbc.M506017200</w:t>
      </w:r>
    </w:p>
    <w:p w14:paraId="6B49EACC"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51.</w:t>
      </w:r>
      <w:r>
        <w:rPr>
          <w:rFonts w:ascii="Times New Roman" w:eastAsiaTheme="minorEastAsia" w:hAnsi="Times New Roman" w:cs="Times New Roman"/>
          <w:sz w:val="22"/>
          <w:szCs w:val="22"/>
        </w:rPr>
        <w:tab/>
        <w:t>Czöndör K, Mondin M, Garcia M, Heine M, Frischknecht R, Choquet D, et al. Unified quantitative model of AMPA receptor trafficking at synapses. PNAS. 2012;109: 3522–3527. doi:10.1073/pnas.1109818109</w:t>
      </w:r>
    </w:p>
    <w:p w14:paraId="0DC189E6"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52.</w:t>
      </w:r>
      <w:r>
        <w:rPr>
          <w:rFonts w:ascii="Times New Roman" w:eastAsiaTheme="minorEastAsia" w:hAnsi="Times New Roman" w:cs="Times New Roman"/>
          <w:sz w:val="22"/>
          <w:szCs w:val="22"/>
        </w:rPr>
        <w:tab/>
        <w:t>Zawadzki KM, Taylor SS. cAMP-dependent protein kinase regulatory subunit type IIbeta: active site mutations define an isoform-specific network for allosteric signaling by cAMP. J Biol Chem. American Society for Biochemistry and Molecular Biology; 2004;279: 7029–7036. doi:10.1074/jbc.M310804200</w:t>
      </w:r>
    </w:p>
    <w:p w14:paraId="54D404B6"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53.</w:t>
      </w:r>
      <w:r>
        <w:rPr>
          <w:rFonts w:ascii="Times New Roman" w:eastAsiaTheme="minorEastAsia" w:hAnsi="Times New Roman" w:cs="Times New Roman"/>
          <w:sz w:val="22"/>
          <w:szCs w:val="22"/>
        </w:rPr>
        <w:tab/>
        <w:t>Øgreid D, Døskeland SO. The kinetics of association of cyclic AMP to the two types of binding sites associated with protein kinase II from bovine myocardium. FEBS Lett. John Wiley &amp; Sons, Ltd; 1981;129: 287–292. doi:10.1016/0014-5793(81)80185-8</w:t>
      </w:r>
    </w:p>
    <w:p w14:paraId="64C590E2" w14:textId="77777777" w:rsidR="003E2BFB" w:rsidRDefault="003E2BFB" w:rsidP="003E2BFB">
      <w:pPr>
        <w:widowControl w:val="0"/>
        <w:tabs>
          <w:tab w:val="left" w:pos="640"/>
        </w:tabs>
        <w:autoSpaceDE w:val="0"/>
        <w:autoSpaceDN w:val="0"/>
        <w:adjustRightInd w:val="0"/>
        <w:spacing w:after="240"/>
        <w:ind w:left="640" w:hanging="640"/>
        <w:rPr>
          <w:rFonts w:ascii="Times New Roman" w:eastAsiaTheme="minorEastAsia" w:hAnsi="Times New Roman" w:cs="Times New Roman"/>
          <w:sz w:val="22"/>
          <w:szCs w:val="22"/>
        </w:rPr>
      </w:pPr>
      <w:r>
        <w:rPr>
          <w:rFonts w:ascii="Times New Roman" w:eastAsiaTheme="minorEastAsia" w:hAnsi="Times New Roman" w:cs="Times New Roman"/>
          <w:sz w:val="22"/>
          <w:szCs w:val="22"/>
        </w:rPr>
        <w:t>54.</w:t>
      </w:r>
      <w:r>
        <w:rPr>
          <w:rFonts w:ascii="Times New Roman" w:eastAsiaTheme="minorEastAsia" w:hAnsi="Times New Roman" w:cs="Times New Roman"/>
          <w:sz w:val="22"/>
          <w:szCs w:val="22"/>
        </w:rPr>
        <w:tab/>
        <w:t>Friedrich W Herberg, Susan S Taylor A, Dostmann WRG. Active Site Mutations Define the Pathway for the Cooperative Activation of cAMP-Dependent Protein Kinase†. Biochemistry.  American Chemical Society; 1996;35: 2934–2942. doi:10.1021/bi951647c</w:t>
      </w:r>
    </w:p>
    <w:p w14:paraId="70B5EA82" w14:textId="033D35A1" w:rsidR="006F67B2" w:rsidRPr="00A164D4" w:rsidRDefault="001B4A13" w:rsidP="003E2BFB">
      <w:pPr>
        <w:widowControl w:val="0"/>
        <w:tabs>
          <w:tab w:val="left" w:pos="640"/>
        </w:tabs>
        <w:autoSpaceDE w:val="0"/>
        <w:autoSpaceDN w:val="0"/>
        <w:adjustRightInd w:val="0"/>
        <w:ind w:left="640" w:hanging="640"/>
        <w:rPr>
          <w:rFonts w:ascii="Times New Roman" w:hAnsi="Times New Roman" w:cs="Times New Roman"/>
          <w:b/>
          <w:sz w:val="22"/>
          <w:szCs w:val="22"/>
        </w:rPr>
      </w:pPr>
      <w:r w:rsidRPr="00A164D4">
        <w:rPr>
          <w:rFonts w:ascii="Times New Roman" w:hAnsi="Times New Roman" w:cs="Times New Roman"/>
          <w:b/>
          <w:sz w:val="22"/>
          <w:szCs w:val="22"/>
        </w:rPr>
        <w:fldChar w:fldCharType="end"/>
      </w:r>
    </w:p>
    <w:sectPr w:rsidR="006F67B2" w:rsidRPr="00A164D4" w:rsidSect="003E2BFB">
      <w:footerReference w:type="even" r:id="rId19"/>
      <w:footerReference w:type="default" r:id="rId20"/>
      <w:pgSz w:w="11900" w:h="16820"/>
      <w:pgMar w:top="1134" w:right="1134" w:bottom="1134"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98DF6" w14:textId="77777777" w:rsidR="003D23BC" w:rsidRDefault="003D23BC" w:rsidP="00065565">
      <w:r>
        <w:separator/>
      </w:r>
    </w:p>
  </w:endnote>
  <w:endnote w:type="continuationSeparator" w:id="0">
    <w:p w14:paraId="0D1AD5F6" w14:textId="77777777" w:rsidR="003D23BC" w:rsidRDefault="003D23BC" w:rsidP="00065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ヒラギノ角ゴ ProN W3">
    <w:altName w:val="游ゴシック"/>
    <w:panose1 w:val="020B0300000000000000"/>
    <w:charset w:val="80"/>
    <w:family w:val="swiss"/>
    <w:pitch w:val="variable"/>
    <w:sig w:usb0="E00002FF" w:usb1="7AC7FFFF" w:usb2="00000012" w:usb3="00000000" w:csb0="0002000D"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2B5C" w14:textId="77777777" w:rsidR="006F740A" w:rsidRDefault="006F740A" w:rsidP="008B11B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30F981B" w14:textId="77777777" w:rsidR="006F740A" w:rsidRDefault="006F740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D4F4" w14:textId="77777777" w:rsidR="006F740A" w:rsidRDefault="006F740A" w:rsidP="008B11B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3EE21434" w14:textId="77777777" w:rsidR="006F740A" w:rsidRDefault="006F740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D752F" w14:textId="77777777" w:rsidR="003D23BC" w:rsidRDefault="003D23BC" w:rsidP="00065565">
      <w:r>
        <w:separator/>
      </w:r>
    </w:p>
  </w:footnote>
  <w:footnote w:type="continuationSeparator" w:id="0">
    <w:p w14:paraId="485C3971" w14:textId="77777777" w:rsidR="003D23BC" w:rsidRDefault="003D23BC" w:rsidP="00065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1398B"/>
    <w:multiLevelType w:val="hybridMultilevel"/>
    <w:tmpl w:val="148213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A48"/>
    <w:rsid w:val="00000119"/>
    <w:rsid w:val="000010AE"/>
    <w:rsid w:val="0000207C"/>
    <w:rsid w:val="00002B21"/>
    <w:rsid w:val="00003F22"/>
    <w:rsid w:val="00004D90"/>
    <w:rsid w:val="0000724B"/>
    <w:rsid w:val="00007EC4"/>
    <w:rsid w:val="00014219"/>
    <w:rsid w:val="000144FE"/>
    <w:rsid w:val="00016B45"/>
    <w:rsid w:val="000179FB"/>
    <w:rsid w:val="00020278"/>
    <w:rsid w:val="0002124D"/>
    <w:rsid w:val="00021E11"/>
    <w:rsid w:val="00023006"/>
    <w:rsid w:val="00027C0A"/>
    <w:rsid w:val="000305C7"/>
    <w:rsid w:val="0003223A"/>
    <w:rsid w:val="00032C68"/>
    <w:rsid w:val="000341E0"/>
    <w:rsid w:val="00034290"/>
    <w:rsid w:val="000342BD"/>
    <w:rsid w:val="00036734"/>
    <w:rsid w:val="00036E14"/>
    <w:rsid w:val="00037F96"/>
    <w:rsid w:val="0004089A"/>
    <w:rsid w:val="00040F54"/>
    <w:rsid w:val="0004469E"/>
    <w:rsid w:val="00044A53"/>
    <w:rsid w:val="00050318"/>
    <w:rsid w:val="00050CA1"/>
    <w:rsid w:val="00051A0C"/>
    <w:rsid w:val="00051A85"/>
    <w:rsid w:val="0005367A"/>
    <w:rsid w:val="00053957"/>
    <w:rsid w:val="00053CC4"/>
    <w:rsid w:val="00054E65"/>
    <w:rsid w:val="00060A6D"/>
    <w:rsid w:val="00060BF4"/>
    <w:rsid w:val="00060DCD"/>
    <w:rsid w:val="00061DC9"/>
    <w:rsid w:val="00064815"/>
    <w:rsid w:val="00065565"/>
    <w:rsid w:val="00065FE3"/>
    <w:rsid w:val="0007073A"/>
    <w:rsid w:val="000720E1"/>
    <w:rsid w:val="00074E2C"/>
    <w:rsid w:val="00077F3E"/>
    <w:rsid w:val="00080108"/>
    <w:rsid w:val="000803A4"/>
    <w:rsid w:val="00081739"/>
    <w:rsid w:val="000853E3"/>
    <w:rsid w:val="00090219"/>
    <w:rsid w:val="00090808"/>
    <w:rsid w:val="000921B7"/>
    <w:rsid w:val="00094985"/>
    <w:rsid w:val="00096359"/>
    <w:rsid w:val="00096454"/>
    <w:rsid w:val="00096626"/>
    <w:rsid w:val="000975E6"/>
    <w:rsid w:val="000A0A1B"/>
    <w:rsid w:val="000A1528"/>
    <w:rsid w:val="000A2950"/>
    <w:rsid w:val="000A6693"/>
    <w:rsid w:val="000A6F9D"/>
    <w:rsid w:val="000A7117"/>
    <w:rsid w:val="000B18EF"/>
    <w:rsid w:val="000B546B"/>
    <w:rsid w:val="000B5506"/>
    <w:rsid w:val="000B648C"/>
    <w:rsid w:val="000B6F03"/>
    <w:rsid w:val="000B7278"/>
    <w:rsid w:val="000B766C"/>
    <w:rsid w:val="000C500E"/>
    <w:rsid w:val="000C5D19"/>
    <w:rsid w:val="000C78D1"/>
    <w:rsid w:val="000D0421"/>
    <w:rsid w:val="000D0A89"/>
    <w:rsid w:val="000D11D0"/>
    <w:rsid w:val="000D1982"/>
    <w:rsid w:val="000D3C95"/>
    <w:rsid w:val="000D58E6"/>
    <w:rsid w:val="000D6243"/>
    <w:rsid w:val="000D6F36"/>
    <w:rsid w:val="000D746D"/>
    <w:rsid w:val="000E086E"/>
    <w:rsid w:val="000E1741"/>
    <w:rsid w:val="000E2739"/>
    <w:rsid w:val="000E29F8"/>
    <w:rsid w:val="000F33A1"/>
    <w:rsid w:val="000F5626"/>
    <w:rsid w:val="000F5B9E"/>
    <w:rsid w:val="000F6BAC"/>
    <w:rsid w:val="001020E8"/>
    <w:rsid w:val="00103EDB"/>
    <w:rsid w:val="001045BA"/>
    <w:rsid w:val="00106C8D"/>
    <w:rsid w:val="001073B6"/>
    <w:rsid w:val="001135D0"/>
    <w:rsid w:val="00114185"/>
    <w:rsid w:val="00114599"/>
    <w:rsid w:val="00115F32"/>
    <w:rsid w:val="001175A4"/>
    <w:rsid w:val="00120C00"/>
    <w:rsid w:val="00120CB5"/>
    <w:rsid w:val="001214B6"/>
    <w:rsid w:val="00121A28"/>
    <w:rsid w:val="00122ADC"/>
    <w:rsid w:val="0012448D"/>
    <w:rsid w:val="001245BB"/>
    <w:rsid w:val="00125F18"/>
    <w:rsid w:val="00131ABB"/>
    <w:rsid w:val="00132925"/>
    <w:rsid w:val="00134F1B"/>
    <w:rsid w:val="00135861"/>
    <w:rsid w:val="00135CAC"/>
    <w:rsid w:val="00135E01"/>
    <w:rsid w:val="00137DF5"/>
    <w:rsid w:val="00140238"/>
    <w:rsid w:val="00146779"/>
    <w:rsid w:val="00146942"/>
    <w:rsid w:val="00151C43"/>
    <w:rsid w:val="001542EC"/>
    <w:rsid w:val="0015524F"/>
    <w:rsid w:val="001612B0"/>
    <w:rsid w:val="00162503"/>
    <w:rsid w:val="001645A0"/>
    <w:rsid w:val="00164FE8"/>
    <w:rsid w:val="00165A85"/>
    <w:rsid w:val="00167BCA"/>
    <w:rsid w:val="001708CE"/>
    <w:rsid w:val="00171A33"/>
    <w:rsid w:val="00172020"/>
    <w:rsid w:val="00173498"/>
    <w:rsid w:val="00175ADF"/>
    <w:rsid w:val="0017615C"/>
    <w:rsid w:val="00176919"/>
    <w:rsid w:val="00180C4B"/>
    <w:rsid w:val="001815C2"/>
    <w:rsid w:val="001826F5"/>
    <w:rsid w:val="001850F2"/>
    <w:rsid w:val="00190B83"/>
    <w:rsid w:val="00190E33"/>
    <w:rsid w:val="00191464"/>
    <w:rsid w:val="00191610"/>
    <w:rsid w:val="001936E2"/>
    <w:rsid w:val="00193ACD"/>
    <w:rsid w:val="0019460B"/>
    <w:rsid w:val="001A025D"/>
    <w:rsid w:val="001A05B0"/>
    <w:rsid w:val="001A634D"/>
    <w:rsid w:val="001A75D3"/>
    <w:rsid w:val="001A7C2C"/>
    <w:rsid w:val="001B1CA5"/>
    <w:rsid w:val="001B2CBB"/>
    <w:rsid w:val="001B4691"/>
    <w:rsid w:val="001B4A13"/>
    <w:rsid w:val="001B6BF5"/>
    <w:rsid w:val="001B7251"/>
    <w:rsid w:val="001C095F"/>
    <w:rsid w:val="001C2348"/>
    <w:rsid w:val="001C36EE"/>
    <w:rsid w:val="001C3843"/>
    <w:rsid w:val="001C6BE8"/>
    <w:rsid w:val="001D3B98"/>
    <w:rsid w:val="001D53D1"/>
    <w:rsid w:val="001E0228"/>
    <w:rsid w:val="001E04B6"/>
    <w:rsid w:val="001E0A83"/>
    <w:rsid w:val="001E2F75"/>
    <w:rsid w:val="001E4E17"/>
    <w:rsid w:val="001E759C"/>
    <w:rsid w:val="001F1280"/>
    <w:rsid w:val="001F12EA"/>
    <w:rsid w:val="001F4BAD"/>
    <w:rsid w:val="001F5128"/>
    <w:rsid w:val="001F560D"/>
    <w:rsid w:val="001F5B10"/>
    <w:rsid w:val="001F6215"/>
    <w:rsid w:val="001F6367"/>
    <w:rsid w:val="001F74C6"/>
    <w:rsid w:val="002017A9"/>
    <w:rsid w:val="00201E46"/>
    <w:rsid w:val="0020373D"/>
    <w:rsid w:val="00205237"/>
    <w:rsid w:val="00205709"/>
    <w:rsid w:val="00207291"/>
    <w:rsid w:val="002075DF"/>
    <w:rsid w:val="0021137F"/>
    <w:rsid w:val="002126C5"/>
    <w:rsid w:val="00215488"/>
    <w:rsid w:val="002170DE"/>
    <w:rsid w:val="0022082E"/>
    <w:rsid w:val="00221D79"/>
    <w:rsid w:val="00222861"/>
    <w:rsid w:val="00224653"/>
    <w:rsid w:val="002254B7"/>
    <w:rsid w:val="00231AF8"/>
    <w:rsid w:val="0023506A"/>
    <w:rsid w:val="00236E8D"/>
    <w:rsid w:val="00237509"/>
    <w:rsid w:val="0024472B"/>
    <w:rsid w:val="00247D41"/>
    <w:rsid w:val="00254932"/>
    <w:rsid w:val="002558CE"/>
    <w:rsid w:val="00256094"/>
    <w:rsid w:val="00257638"/>
    <w:rsid w:val="0026049E"/>
    <w:rsid w:val="00261C0A"/>
    <w:rsid w:val="002642F5"/>
    <w:rsid w:val="00266A33"/>
    <w:rsid w:val="00267B2B"/>
    <w:rsid w:val="00270053"/>
    <w:rsid w:val="0027009D"/>
    <w:rsid w:val="00270A03"/>
    <w:rsid w:val="00270E84"/>
    <w:rsid w:val="00274AB7"/>
    <w:rsid w:val="00274E92"/>
    <w:rsid w:val="002769D8"/>
    <w:rsid w:val="00276BB9"/>
    <w:rsid w:val="00284639"/>
    <w:rsid w:val="00287720"/>
    <w:rsid w:val="00290B61"/>
    <w:rsid w:val="002928B4"/>
    <w:rsid w:val="002941D8"/>
    <w:rsid w:val="00294361"/>
    <w:rsid w:val="00294A89"/>
    <w:rsid w:val="0029593B"/>
    <w:rsid w:val="00295E60"/>
    <w:rsid w:val="002968B1"/>
    <w:rsid w:val="00296984"/>
    <w:rsid w:val="002A04D1"/>
    <w:rsid w:val="002A23AF"/>
    <w:rsid w:val="002B102A"/>
    <w:rsid w:val="002B168F"/>
    <w:rsid w:val="002B20A6"/>
    <w:rsid w:val="002B2297"/>
    <w:rsid w:val="002B2BF1"/>
    <w:rsid w:val="002B393F"/>
    <w:rsid w:val="002B6366"/>
    <w:rsid w:val="002B6A5E"/>
    <w:rsid w:val="002B6F6D"/>
    <w:rsid w:val="002B7634"/>
    <w:rsid w:val="002C050B"/>
    <w:rsid w:val="002C10EE"/>
    <w:rsid w:val="002C232C"/>
    <w:rsid w:val="002C283C"/>
    <w:rsid w:val="002C3584"/>
    <w:rsid w:val="002C375C"/>
    <w:rsid w:val="002C3A57"/>
    <w:rsid w:val="002D04A0"/>
    <w:rsid w:val="002D29AC"/>
    <w:rsid w:val="002D316D"/>
    <w:rsid w:val="002D420A"/>
    <w:rsid w:val="002D4846"/>
    <w:rsid w:val="002D6200"/>
    <w:rsid w:val="002D7839"/>
    <w:rsid w:val="002D7841"/>
    <w:rsid w:val="002E1E06"/>
    <w:rsid w:val="002E1F9F"/>
    <w:rsid w:val="002E4F58"/>
    <w:rsid w:val="002E7CB5"/>
    <w:rsid w:val="002F0E8F"/>
    <w:rsid w:val="002F2499"/>
    <w:rsid w:val="002F2519"/>
    <w:rsid w:val="002F2B31"/>
    <w:rsid w:val="002F599B"/>
    <w:rsid w:val="002F6900"/>
    <w:rsid w:val="00302269"/>
    <w:rsid w:val="003024F8"/>
    <w:rsid w:val="00302C9E"/>
    <w:rsid w:val="00304FAD"/>
    <w:rsid w:val="00307132"/>
    <w:rsid w:val="00307D07"/>
    <w:rsid w:val="0031080B"/>
    <w:rsid w:val="00311D35"/>
    <w:rsid w:val="00311F71"/>
    <w:rsid w:val="00313B22"/>
    <w:rsid w:val="003152F2"/>
    <w:rsid w:val="00316530"/>
    <w:rsid w:val="00320A51"/>
    <w:rsid w:val="00322E87"/>
    <w:rsid w:val="0032358E"/>
    <w:rsid w:val="0032395B"/>
    <w:rsid w:val="00327CB5"/>
    <w:rsid w:val="00330BF2"/>
    <w:rsid w:val="0033176A"/>
    <w:rsid w:val="00332A52"/>
    <w:rsid w:val="003336BB"/>
    <w:rsid w:val="00335A78"/>
    <w:rsid w:val="00342FA1"/>
    <w:rsid w:val="003438B9"/>
    <w:rsid w:val="003479BD"/>
    <w:rsid w:val="00351E63"/>
    <w:rsid w:val="00351F11"/>
    <w:rsid w:val="00352ED5"/>
    <w:rsid w:val="00354646"/>
    <w:rsid w:val="00362BF9"/>
    <w:rsid w:val="00363F8C"/>
    <w:rsid w:val="0036407E"/>
    <w:rsid w:val="00365E3E"/>
    <w:rsid w:val="00366A87"/>
    <w:rsid w:val="0036797F"/>
    <w:rsid w:val="00370F55"/>
    <w:rsid w:val="00371961"/>
    <w:rsid w:val="0037233F"/>
    <w:rsid w:val="00373E6D"/>
    <w:rsid w:val="00376B53"/>
    <w:rsid w:val="003802DC"/>
    <w:rsid w:val="00380C39"/>
    <w:rsid w:val="00381F2B"/>
    <w:rsid w:val="00386849"/>
    <w:rsid w:val="003870E4"/>
    <w:rsid w:val="00387C2C"/>
    <w:rsid w:val="00391C56"/>
    <w:rsid w:val="00394D2F"/>
    <w:rsid w:val="003968FF"/>
    <w:rsid w:val="00396BD2"/>
    <w:rsid w:val="003A16D6"/>
    <w:rsid w:val="003A23A0"/>
    <w:rsid w:val="003A3C01"/>
    <w:rsid w:val="003A63C7"/>
    <w:rsid w:val="003A6609"/>
    <w:rsid w:val="003A6DF3"/>
    <w:rsid w:val="003B5C3E"/>
    <w:rsid w:val="003B5E13"/>
    <w:rsid w:val="003C0A0A"/>
    <w:rsid w:val="003C15CA"/>
    <w:rsid w:val="003C7507"/>
    <w:rsid w:val="003D0200"/>
    <w:rsid w:val="003D0929"/>
    <w:rsid w:val="003D1383"/>
    <w:rsid w:val="003D1648"/>
    <w:rsid w:val="003D23BC"/>
    <w:rsid w:val="003D3CBF"/>
    <w:rsid w:val="003D41BC"/>
    <w:rsid w:val="003D5166"/>
    <w:rsid w:val="003D7945"/>
    <w:rsid w:val="003E003F"/>
    <w:rsid w:val="003E0D6A"/>
    <w:rsid w:val="003E193A"/>
    <w:rsid w:val="003E2B3D"/>
    <w:rsid w:val="003E2BFB"/>
    <w:rsid w:val="003E3397"/>
    <w:rsid w:val="003E378E"/>
    <w:rsid w:val="003E4CA6"/>
    <w:rsid w:val="003E70D8"/>
    <w:rsid w:val="003F1007"/>
    <w:rsid w:val="003F1F4E"/>
    <w:rsid w:val="003F23C8"/>
    <w:rsid w:val="003F2A60"/>
    <w:rsid w:val="003F4790"/>
    <w:rsid w:val="003F57A9"/>
    <w:rsid w:val="004001A4"/>
    <w:rsid w:val="004025B4"/>
    <w:rsid w:val="00404CCA"/>
    <w:rsid w:val="004058CD"/>
    <w:rsid w:val="00406DD5"/>
    <w:rsid w:val="00410875"/>
    <w:rsid w:val="00410CFF"/>
    <w:rsid w:val="00412B3D"/>
    <w:rsid w:val="00414296"/>
    <w:rsid w:val="004151C7"/>
    <w:rsid w:val="00415A73"/>
    <w:rsid w:val="0042014E"/>
    <w:rsid w:val="00421C41"/>
    <w:rsid w:val="0042203B"/>
    <w:rsid w:val="00423BA5"/>
    <w:rsid w:val="00423BB6"/>
    <w:rsid w:val="00424CE3"/>
    <w:rsid w:val="004305E6"/>
    <w:rsid w:val="00431ADE"/>
    <w:rsid w:val="004424A8"/>
    <w:rsid w:val="00447EB2"/>
    <w:rsid w:val="004516A1"/>
    <w:rsid w:val="004526BB"/>
    <w:rsid w:val="0045353A"/>
    <w:rsid w:val="004537E7"/>
    <w:rsid w:val="00455792"/>
    <w:rsid w:val="004560C1"/>
    <w:rsid w:val="0045677D"/>
    <w:rsid w:val="00456A19"/>
    <w:rsid w:val="004575C3"/>
    <w:rsid w:val="00460E4C"/>
    <w:rsid w:val="00461783"/>
    <w:rsid w:val="00464395"/>
    <w:rsid w:val="00465279"/>
    <w:rsid w:val="004702C9"/>
    <w:rsid w:val="0047109E"/>
    <w:rsid w:val="00472050"/>
    <w:rsid w:val="004756D4"/>
    <w:rsid w:val="00475BA4"/>
    <w:rsid w:val="00475F77"/>
    <w:rsid w:val="004765BF"/>
    <w:rsid w:val="00476A4F"/>
    <w:rsid w:val="00480627"/>
    <w:rsid w:val="00483011"/>
    <w:rsid w:val="00483D19"/>
    <w:rsid w:val="00484062"/>
    <w:rsid w:val="00485FAF"/>
    <w:rsid w:val="0049020F"/>
    <w:rsid w:val="0049213D"/>
    <w:rsid w:val="004923B6"/>
    <w:rsid w:val="00494D57"/>
    <w:rsid w:val="004A3A4A"/>
    <w:rsid w:val="004A64F5"/>
    <w:rsid w:val="004B0A70"/>
    <w:rsid w:val="004B0BEA"/>
    <w:rsid w:val="004B21A9"/>
    <w:rsid w:val="004B328F"/>
    <w:rsid w:val="004B553C"/>
    <w:rsid w:val="004B630E"/>
    <w:rsid w:val="004B64F1"/>
    <w:rsid w:val="004B7CCC"/>
    <w:rsid w:val="004C0C52"/>
    <w:rsid w:val="004C1CB7"/>
    <w:rsid w:val="004C3276"/>
    <w:rsid w:val="004C5DA6"/>
    <w:rsid w:val="004C71F5"/>
    <w:rsid w:val="004D0E72"/>
    <w:rsid w:val="004D3413"/>
    <w:rsid w:val="004D5128"/>
    <w:rsid w:val="004D53C5"/>
    <w:rsid w:val="004D6784"/>
    <w:rsid w:val="004E0526"/>
    <w:rsid w:val="004E09B4"/>
    <w:rsid w:val="004E1931"/>
    <w:rsid w:val="004E1D92"/>
    <w:rsid w:val="004E2E59"/>
    <w:rsid w:val="004E3007"/>
    <w:rsid w:val="004E3900"/>
    <w:rsid w:val="004E56AD"/>
    <w:rsid w:val="004E5ED0"/>
    <w:rsid w:val="004E7792"/>
    <w:rsid w:val="004F055F"/>
    <w:rsid w:val="004F2433"/>
    <w:rsid w:val="004F5426"/>
    <w:rsid w:val="004F5D45"/>
    <w:rsid w:val="00504681"/>
    <w:rsid w:val="00504E03"/>
    <w:rsid w:val="005052E1"/>
    <w:rsid w:val="005060BC"/>
    <w:rsid w:val="0050613B"/>
    <w:rsid w:val="00511AA7"/>
    <w:rsid w:val="00512488"/>
    <w:rsid w:val="00515395"/>
    <w:rsid w:val="00517654"/>
    <w:rsid w:val="005235D5"/>
    <w:rsid w:val="00526C22"/>
    <w:rsid w:val="005302B7"/>
    <w:rsid w:val="00530854"/>
    <w:rsid w:val="00531C24"/>
    <w:rsid w:val="005356F3"/>
    <w:rsid w:val="00535B62"/>
    <w:rsid w:val="00536C02"/>
    <w:rsid w:val="00537A22"/>
    <w:rsid w:val="00543B6E"/>
    <w:rsid w:val="00543F45"/>
    <w:rsid w:val="0055008E"/>
    <w:rsid w:val="00550698"/>
    <w:rsid w:val="00550FE8"/>
    <w:rsid w:val="00552356"/>
    <w:rsid w:val="00554974"/>
    <w:rsid w:val="00555394"/>
    <w:rsid w:val="00555427"/>
    <w:rsid w:val="00561175"/>
    <w:rsid w:val="005622E1"/>
    <w:rsid w:val="00565D23"/>
    <w:rsid w:val="005661B8"/>
    <w:rsid w:val="0056781A"/>
    <w:rsid w:val="00571B48"/>
    <w:rsid w:val="005729D3"/>
    <w:rsid w:val="0057627D"/>
    <w:rsid w:val="0058060A"/>
    <w:rsid w:val="005831BB"/>
    <w:rsid w:val="005831C2"/>
    <w:rsid w:val="00586994"/>
    <w:rsid w:val="005901C8"/>
    <w:rsid w:val="00592813"/>
    <w:rsid w:val="00595CC5"/>
    <w:rsid w:val="00596406"/>
    <w:rsid w:val="00597D7E"/>
    <w:rsid w:val="005A016A"/>
    <w:rsid w:val="005A0D1E"/>
    <w:rsid w:val="005A18AF"/>
    <w:rsid w:val="005A35DB"/>
    <w:rsid w:val="005A444C"/>
    <w:rsid w:val="005A48E0"/>
    <w:rsid w:val="005A591F"/>
    <w:rsid w:val="005A5F42"/>
    <w:rsid w:val="005B0F30"/>
    <w:rsid w:val="005B2EAD"/>
    <w:rsid w:val="005B3E70"/>
    <w:rsid w:val="005B70E8"/>
    <w:rsid w:val="005C0DF0"/>
    <w:rsid w:val="005C1A7A"/>
    <w:rsid w:val="005C1E35"/>
    <w:rsid w:val="005C7681"/>
    <w:rsid w:val="005D3D4F"/>
    <w:rsid w:val="005E2FBE"/>
    <w:rsid w:val="005E46EA"/>
    <w:rsid w:val="005E72AD"/>
    <w:rsid w:val="005E73C7"/>
    <w:rsid w:val="005F331F"/>
    <w:rsid w:val="005F344A"/>
    <w:rsid w:val="005F3877"/>
    <w:rsid w:val="005F493C"/>
    <w:rsid w:val="00600723"/>
    <w:rsid w:val="00602246"/>
    <w:rsid w:val="0060305B"/>
    <w:rsid w:val="006064F1"/>
    <w:rsid w:val="00606F73"/>
    <w:rsid w:val="00607508"/>
    <w:rsid w:val="0060785F"/>
    <w:rsid w:val="006102F2"/>
    <w:rsid w:val="0061095E"/>
    <w:rsid w:val="00613D54"/>
    <w:rsid w:val="00613D98"/>
    <w:rsid w:val="00620478"/>
    <w:rsid w:val="0062359A"/>
    <w:rsid w:val="006242BB"/>
    <w:rsid w:val="00626ED5"/>
    <w:rsid w:val="00626FED"/>
    <w:rsid w:val="00627365"/>
    <w:rsid w:val="006328C9"/>
    <w:rsid w:val="00634848"/>
    <w:rsid w:val="0063697E"/>
    <w:rsid w:val="006373C5"/>
    <w:rsid w:val="00642012"/>
    <w:rsid w:val="00644DB9"/>
    <w:rsid w:val="00646448"/>
    <w:rsid w:val="00646B05"/>
    <w:rsid w:val="006502D9"/>
    <w:rsid w:val="00653091"/>
    <w:rsid w:val="0065330E"/>
    <w:rsid w:val="006534F9"/>
    <w:rsid w:val="00655271"/>
    <w:rsid w:val="006558E2"/>
    <w:rsid w:val="0065641C"/>
    <w:rsid w:val="00656DDE"/>
    <w:rsid w:val="00660800"/>
    <w:rsid w:val="00662FE7"/>
    <w:rsid w:val="006634D9"/>
    <w:rsid w:val="00666621"/>
    <w:rsid w:val="00670893"/>
    <w:rsid w:val="00671C92"/>
    <w:rsid w:val="00672310"/>
    <w:rsid w:val="00680FC1"/>
    <w:rsid w:val="006815DB"/>
    <w:rsid w:val="006833B2"/>
    <w:rsid w:val="006838B4"/>
    <w:rsid w:val="0068417E"/>
    <w:rsid w:val="00684F9D"/>
    <w:rsid w:val="006870B1"/>
    <w:rsid w:val="0068779F"/>
    <w:rsid w:val="00690804"/>
    <w:rsid w:val="00690EA9"/>
    <w:rsid w:val="00691D38"/>
    <w:rsid w:val="00694516"/>
    <w:rsid w:val="006948EC"/>
    <w:rsid w:val="006967DE"/>
    <w:rsid w:val="006977F9"/>
    <w:rsid w:val="006A04DD"/>
    <w:rsid w:val="006A092A"/>
    <w:rsid w:val="006A144C"/>
    <w:rsid w:val="006A1F69"/>
    <w:rsid w:val="006A4D30"/>
    <w:rsid w:val="006A744A"/>
    <w:rsid w:val="006A7BF6"/>
    <w:rsid w:val="006B06AC"/>
    <w:rsid w:val="006B14DC"/>
    <w:rsid w:val="006B17CE"/>
    <w:rsid w:val="006B208C"/>
    <w:rsid w:val="006B2139"/>
    <w:rsid w:val="006B33CA"/>
    <w:rsid w:val="006B5EED"/>
    <w:rsid w:val="006B603B"/>
    <w:rsid w:val="006B66AE"/>
    <w:rsid w:val="006B70FB"/>
    <w:rsid w:val="006C05C7"/>
    <w:rsid w:val="006C0D89"/>
    <w:rsid w:val="006C13CF"/>
    <w:rsid w:val="006C2A8C"/>
    <w:rsid w:val="006C4660"/>
    <w:rsid w:val="006C469E"/>
    <w:rsid w:val="006C47A2"/>
    <w:rsid w:val="006C4FC5"/>
    <w:rsid w:val="006C517A"/>
    <w:rsid w:val="006C5687"/>
    <w:rsid w:val="006C57C9"/>
    <w:rsid w:val="006C637D"/>
    <w:rsid w:val="006C664E"/>
    <w:rsid w:val="006D087F"/>
    <w:rsid w:val="006D0D73"/>
    <w:rsid w:val="006D1648"/>
    <w:rsid w:val="006D2800"/>
    <w:rsid w:val="006D318B"/>
    <w:rsid w:val="006D453D"/>
    <w:rsid w:val="006D6122"/>
    <w:rsid w:val="006D6D3B"/>
    <w:rsid w:val="006E1401"/>
    <w:rsid w:val="006E4EBA"/>
    <w:rsid w:val="006E5AC7"/>
    <w:rsid w:val="006E6E97"/>
    <w:rsid w:val="006E73BA"/>
    <w:rsid w:val="006E756C"/>
    <w:rsid w:val="006E75E9"/>
    <w:rsid w:val="006F5504"/>
    <w:rsid w:val="006F67B2"/>
    <w:rsid w:val="006F686B"/>
    <w:rsid w:val="006F68CF"/>
    <w:rsid w:val="006F740A"/>
    <w:rsid w:val="00701843"/>
    <w:rsid w:val="00702052"/>
    <w:rsid w:val="00703131"/>
    <w:rsid w:val="00704219"/>
    <w:rsid w:val="0070652C"/>
    <w:rsid w:val="00706539"/>
    <w:rsid w:val="00710F24"/>
    <w:rsid w:val="0071141F"/>
    <w:rsid w:val="007124CC"/>
    <w:rsid w:val="00712E66"/>
    <w:rsid w:val="0071422C"/>
    <w:rsid w:val="00715BB0"/>
    <w:rsid w:val="0071611F"/>
    <w:rsid w:val="00720096"/>
    <w:rsid w:val="00721A1B"/>
    <w:rsid w:val="0072409D"/>
    <w:rsid w:val="00724909"/>
    <w:rsid w:val="00730F22"/>
    <w:rsid w:val="007322AC"/>
    <w:rsid w:val="0073262B"/>
    <w:rsid w:val="00732795"/>
    <w:rsid w:val="0073791C"/>
    <w:rsid w:val="0074166B"/>
    <w:rsid w:val="00746DD8"/>
    <w:rsid w:val="00746F2E"/>
    <w:rsid w:val="007519CA"/>
    <w:rsid w:val="0075346F"/>
    <w:rsid w:val="00756D1F"/>
    <w:rsid w:val="00756D2D"/>
    <w:rsid w:val="007573DA"/>
    <w:rsid w:val="00760DE9"/>
    <w:rsid w:val="007621AB"/>
    <w:rsid w:val="007651B9"/>
    <w:rsid w:val="00765312"/>
    <w:rsid w:val="007653FF"/>
    <w:rsid w:val="00765A77"/>
    <w:rsid w:val="0076635C"/>
    <w:rsid w:val="00771D72"/>
    <w:rsid w:val="00772A65"/>
    <w:rsid w:val="007749B9"/>
    <w:rsid w:val="00781563"/>
    <w:rsid w:val="007821A7"/>
    <w:rsid w:val="00782A41"/>
    <w:rsid w:val="00783278"/>
    <w:rsid w:val="007834E2"/>
    <w:rsid w:val="0078406B"/>
    <w:rsid w:val="00786AD2"/>
    <w:rsid w:val="00791B68"/>
    <w:rsid w:val="00791EA4"/>
    <w:rsid w:val="00792F9F"/>
    <w:rsid w:val="007930FF"/>
    <w:rsid w:val="007931DE"/>
    <w:rsid w:val="00793CE0"/>
    <w:rsid w:val="00795DE2"/>
    <w:rsid w:val="00797D1E"/>
    <w:rsid w:val="007A16D2"/>
    <w:rsid w:val="007A5D60"/>
    <w:rsid w:val="007B032F"/>
    <w:rsid w:val="007B2AFC"/>
    <w:rsid w:val="007B305D"/>
    <w:rsid w:val="007B3095"/>
    <w:rsid w:val="007B420E"/>
    <w:rsid w:val="007B703F"/>
    <w:rsid w:val="007B7298"/>
    <w:rsid w:val="007B7A93"/>
    <w:rsid w:val="007C1E84"/>
    <w:rsid w:val="007C2B85"/>
    <w:rsid w:val="007C4CBC"/>
    <w:rsid w:val="007C594A"/>
    <w:rsid w:val="007C5CF1"/>
    <w:rsid w:val="007C707B"/>
    <w:rsid w:val="007C75BE"/>
    <w:rsid w:val="007D077C"/>
    <w:rsid w:val="007D0ADF"/>
    <w:rsid w:val="007D11D3"/>
    <w:rsid w:val="007D22EB"/>
    <w:rsid w:val="007D2E50"/>
    <w:rsid w:val="007D3EDA"/>
    <w:rsid w:val="007D4DB7"/>
    <w:rsid w:val="007D6774"/>
    <w:rsid w:val="007D6BB0"/>
    <w:rsid w:val="007D6E51"/>
    <w:rsid w:val="007E09A1"/>
    <w:rsid w:val="007E0C17"/>
    <w:rsid w:val="007E19CA"/>
    <w:rsid w:val="007E2071"/>
    <w:rsid w:val="007E2D4D"/>
    <w:rsid w:val="007E3883"/>
    <w:rsid w:val="007E5966"/>
    <w:rsid w:val="007E69AB"/>
    <w:rsid w:val="007F0AF7"/>
    <w:rsid w:val="007F2512"/>
    <w:rsid w:val="007F30CE"/>
    <w:rsid w:val="007F4168"/>
    <w:rsid w:val="007F71EB"/>
    <w:rsid w:val="00801A69"/>
    <w:rsid w:val="00803340"/>
    <w:rsid w:val="00804224"/>
    <w:rsid w:val="008053B7"/>
    <w:rsid w:val="008054D8"/>
    <w:rsid w:val="008113E7"/>
    <w:rsid w:val="00811940"/>
    <w:rsid w:val="00812248"/>
    <w:rsid w:val="00812F43"/>
    <w:rsid w:val="008148A0"/>
    <w:rsid w:val="00815B67"/>
    <w:rsid w:val="00817C58"/>
    <w:rsid w:val="0082044E"/>
    <w:rsid w:val="00820FF8"/>
    <w:rsid w:val="008221D8"/>
    <w:rsid w:val="0083166F"/>
    <w:rsid w:val="00831EED"/>
    <w:rsid w:val="00837759"/>
    <w:rsid w:val="00840ABB"/>
    <w:rsid w:val="008412BB"/>
    <w:rsid w:val="00841F3A"/>
    <w:rsid w:val="008434F8"/>
    <w:rsid w:val="0084690A"/>
    <w:rsid w:val="00855970"/>
    <w:rsid w:val="00856D0C"/>
    <w:rsid w:val="00863DA5"/>
    <w:rsid w:val="00864E61"/>
    <w:rsid w:val="00864EEC"/>
    <w:rsid w:val="00864F56"/>
    <w:rsid w:val="008673B2"/>
    <w:rsid w:val="00867A7F"/>
    <w:rsid w:val="00870841"/>
    <w:rsid w:val="00872AF8"/>
    <w:rsid w:val="00872E20"/>
    <w:rsid w:val="00874A0C"/>
    <w:rsid w:val="008751DA"/>
    <w:rsid w:val="008753E7"/>
    <w:rsid w:val="008800FC"/>
    <w:rsid w:val="008814ED"/>
    <w:rsid w:val="008814F0"/>
    <w:rsid w:val="00890561"/>
    <w:rsid w:val="00891FBE"/>
    <w:rsid w:val="00892FCD"/>
    <w:rsid w:val="00893AFF"/>
    <w:rsid w:val="008956E4"/>
    <w:rsid w:val="00896504"/>
    <w:rsid w:val="00896913"/>
    <w:rsid w:val="008A0C52"/>
    <w:rsid w:val="008A1038"/>
    <w:rsid w:val="008A2E71"/>
    <w:rsid w:val="008A39CE"/>
    <w:rsid w:val="008A440C"/>
    <w:rsid w:val="008A5456"/>
    <w:rsid w:val="008A5783"/>
    <w:rsid w:val="008A7798"/>
    <w:rsid w:val="008A7D36"/>
    <w:rsid w:val="008B03F9"/>
    <w:rsid w:val="008B11B8"/>
    <w:rsid w:val="008B1C3F"/>
    <w:rsid w:val="008B2280"/>
    <w:rsid w:val="008B38BE"/>
    <w:rsid w:val="008B4B01"/>
    <w:rsid w:val="008B4DC5"/>
    <w:rsid w:val="008B4EB2"/>
    <w:rsid w:val="008B56E3"/>
    <w:rsid w:val="008B65E0"/>
    <w:rsid w:val="008B790E"/>
    <w:rsid w:val="008C1850"/>
    <w:rsid w:val="008C2637"/>
    <w:rsid w:val="008C27BF"/>
    <w:rsid w:val="008D00A5"/>
    <w:rsid w:val="008D1450"/>
    <w:rsid w:val="008D2019"/>
    <w:rsid w:val="008D3680"/>
    <w:rsid w:val="008D3A01"/>
    <w:rsid w:val="008D4E63"/>
    <w:rsid w:val="008D66AF"/>
    <w:rsid w:val="008D72B5"/>
    <w:rsid w:val="008D7C2D"/>
    <w:rsid w:val="008E12FC"/>
    <w:rsid w:val="008E2E1F"/>
    <w:rsid w:val="008E2E33"/>
    <w:rsid w:val="008E4195"/>
    <w:rsid w:val="008E4D7A"/>
    <w:rsid w:val="008E69F5"/>
    <w:rsid w:val="008E73F4"/>
    <w:rsid w:val="008F2395"/>
    <w:rsid w:val="008F435E"/>
    <w:rsid w:val="008F769A"/>
    <w:rsid w:val="008F76DD"/>
    <w:rsid w:val="00903CDA"/>
    <w:rsid w:val="009061E5"/>
    <w:rsid w:val="00911466"/>
    <w:rsid w:val="0091158F"/>
    <w:rsid w:val="00914322"/>
    <w:rsid w:val="009164A5"/>
    <w:rsid w:val="009171C3"/>
    <w:rsid w:val="00920ED7"/>
    <w:rsid w:val="0092300D"/>
    <w:rsid w:val="00923571"/>
    <w:rsid w:val="00923844"/>
    <w:rsid w:val="0092404B"/>
    <w:rsid w:val="00924187"/>
    <w:rsid w:val="00927177"/>
    <w:rsid w:val="00930C19"/>
    <w:rsid w:val="0093236D"/>
    <w:rsid w:val="0093416E"/>
    <w:rsid w:val="00934591"/>
    <w:rsid w:val="00934619"/>
    <w:rsid w:val="0093518F"/>
    <w:rsid w:val="00935406"/>
    <w:rsid w:val="0094348F"/>
    <w:rsid w:val="0094396C"/>
    <w:rsid w:val="00943C41"/>
    <w:rsid w:val="0094484F"/>
    <w:rsid w:val="00945F1E"/>
    <w:rsid w:val="00950345"/>
    <w:rsid w:val="00954202"/>
    <w:rsid w:val="0095530D"/>
    <w:rsid w:val="0095640F"/>
    <w:rsid w:val="00957FAB"/>
    <w:rsid w:val="009649E2"/>
    <w:rsid w:val="00965B11"/>
    <w:rsid w:val="00966BE6"/>
    <w:rsid w:val="00971677"/>
    <w:rsid w:val="00973578"/>
    <w:rsid w:val="009749E7"/>
    <w:rsid w:val="0097545F"/>
    <w:rsid w:val="00976BDB"/>
    <w:rsid w:val="00977018"/>
    <w:rsid w:val="00977B43"/>
    <w:rsid w:val="00980DD1"/>
    <w:rsid w:val="0098651B"/>
    <w:rsid w:val="00986D33"/>
    <w:rsid w:val="00990981"/>
    <w:rsid w:val="00991636"/>
    <w:rsid w:val="009918FF"/>
    <w:rsid w:val="00994D4D"/>
    <w:rsid w:val="009953DD"/>
    <w:rsid w:val="00995970"/>
    <w:rsid w:val="009961FD"/>
    <w:rsid w:val="00996BAB"/>
    <w:rsid w:val="00997FA3"/>
    <w:rsid w:val="009A0AFF"/>
    <w:rsid w:val="009A1095"/>
    <w:rsid w:val="009A2407"/>
    <w:rsid w:val="009A31CF"/>
    <w:rsid w:val="009A3E1E"/>
    <w:rsid w:val="009A6157"/>
    <w:rsid w:val="009A6BCA"/>
    <w:rsid w:val="009A72C8"/>
    <w:rsid w:val="009A75A6"/>
    <w:rsid w:val="009B5699"/>
    <w:rsid w:val="009C1E46"/>
    <w:rsid w:val="009C4693"/>
    <w:rsid w:val="009C487C"/>
    <w:rsid w:val="009C7239"/>
    <w:rsid w:val="009C7404"/>
    <w:rsid w:val="009C7DD8"/>
    <w:rsid w:val="009D141A"/>
    <w:rsid w:val="009D20DF"/>
    <w:rsid w:val="009D2EA4"/>
    <w:rsid w:val="009D67A0"/>
    <w:rsid w:val="009E5204"/>
    <w:rsid w:val="009E63CF"/>
    <w:rsid w:val="009E6D60"/>
    <w:rsid w:val="009E6E4A"/>
    <w:rsid w:val="009E6F1C"/>
    <w:rsid w:val="009F2754"/>
    <w:rsid w:val="009F2CB9"/>
    <w:rsid w:val="009F7529"/>
    <w:rsid w:val="00A01757"/>
    <w:rsid w:val="00A02B51"/>
    <w:rsid w:val="00A043E0"/>
    <w:rsid w:val="00A05276"/>
    <w:rsid w:val="00A07862"/>
    <w:rsid w:val="00A164D4"/>
    <w:rsid w:val="00A2143D"/>
    <w:rsid w:val="00A225EB"/>
    <w:rsid w:val="00A22667"/>
    <w:rsid w:val="00A22EF9"/>
    <w:rsid w:val="00A23B1B"/>
    <w:rsid w:val="00A248B1"/>
    <w:rsid w:val="00A31BF4"/>
    <w:rsid w:val="00A31DE5"/>
    <w:rsid w:val="00A32210"/>
    <w:rsid w:val="00A33F87"/>
    <w:rsid w:val="00A362C7"/>
    <w:rsid w:val="00A40669"/>
    <w:rsid w:val="00A416F9"/>
    <w:rsid w:val="00A44377"/>
    <w:rsid w:val="00A444BB"/>
    <w:rsid w:val="00A45D70"/>
    <w:rsid w:val="00A45FB7"/>
    <w:rsid w:val="00A4711F"/>
    <w:rsid w:val="00A504C7"/>
    <w:rsid w:val="00A50C0F"/>
    <w:rsid w:val="00A51CA5"/>
    <w:rsid w:val="00A53305"/>
    <w:rsid w:val="00A53F5D"/>
    <w:rsid w:val="00A54874"/>
    <w:rsid w:val="00A54A25"/>
    <w:rsid w:val="00A568FF"/>
    <w:rsid w:val="00A5710E"/>
    <w:rsid w:val="00A575BD"/>
    <w:rsid w:val="00A5786C"/>
    <w:rsid w:val="00A61603"/>
    <w:rsid w:val="00A62633"/>
    <w:rsid w:val="00A6382E"/>
    <w:rsid w:val="00A665D7"/>
    <w:rsid w:val="00A71C02"/>
    <w:rsid w:val="00A72BA0"/>
    <w:rsid w:val="00A73652"/>
    <w:rsid w:val="00A76427"/>
    <w:rsid w:val="00A821F9"/>
    <w:rsid w:val="00A83890"/>
    <w:rsid w:val="00A86E21"/>
    <w:rsid w:val="00A94682"/>
    <w:rsid w:val="00A94E64"/>
    <w:rsid w:val="00A96954"/>
    <w:rsid w:val="00A97D8F"/>
    <w:rsid w:val="00A97E9D"/>
    <w:rsid w:val="00AA00B6"/>
    <w:rsid w:val="00AA0826"/>
    <w:rsid w:val="00AA10AC"/>
    <w:rsid w:val="00AA1A91"/>
    <w:rsid w:val="00AA1CE7"/>
    <w:rsid w:val="00AA22DB"/>
    <w:rsid w:val="00AA286A"/>
    <w:rsid w:val="00AA56DD"/>
    <w:rsid w:val="00AA6860"/>
    <w:rsid w:val="00AB1085"/>
    <w:rsid w:val="00AB2074"/>
    <w:rsid w:val="00AB4C69"/>
    <w:rsid w:val="00AB600C"/>
    <w:rsid w:val="00AC1110"/>
    <w:rsid w:val="00AC1226"/>
    <w:rsid w:val="00AC19EA"/>
    <w:rsid w:val="00AC2A07"/>
    <w:rsid w:val="00AC2F85"/>
    <w:rsid w:val="00AC3B27"/>
    <w:rsid w:val="00AC60DF"/>
    <w:rsid w:val="00AD0F0D"/>
    <w:rsid w:val="00AD3082"/>
    <w:rsid w:val="00AD420A"/>
    <w:rsid w:val="00AD47CF"/>
    <w:rsid w:val="00AE4442"/>
    <w:rsid w:val="00AE7FA4"/>
    <w:rsid w:val="00AF3169"/>
    <w:rsid w:val="00AF3DC3"/>
    <w:rsid w:val="00AF45D5"/>
    <w:rsid w:val="00AF4615"/>
    <w:rsid w:val="00AF7394"/>
    <w:rsid w:val="00B003A9"/>
    <w:rsid w:val="00B012B7"/>
    <w:rsid w:val="00B0336E"/>
    <w:rsid w:val="00B04146"/>
    <w:rsid w:val="00B04303"/>
    <w:rsid w:val="00B07486"/>
    <w:rsid w:val="00B074D1"/>
    <w:rsid w:val="00B10E93"/>
    <w:rsid w:val="00B11198"/>
    <w:rsid w:val="00B12D54"/>
    <w:rsid w:val="00B14821"/>
    <w:rsid w:val="00B20600"/>
    <w:rsid w:val="00B20C74"/>
    <w:rsid w:val="00B21DBE"/>
    <w:rsid w:val="00B22D46"/>
    <w:rsid w:val="00B231A8"/>
    <w:rsid w:val="00B238C4"/>
    <w:rsid w:val="00B24447"/>
    <w:rsid w:val="00B24F99"/>
    <w:rsid w:val="00B2556C"/>
    <w:rsid w:val="00B263AF"/>
    <w:rsid w:val="00B2773B"/>
    <w:rsid w:val="00B27C98"/>
    <w:rsid w:val="00B31F84"/>
    <w:rsid w:val="00B32233"/>
    <w:rsid w:val="00B32701"/>
    <w:rsid w:val="00B32850"/>
    <w:rsid w:val="00B32D35"/>
    <w:rsid w:val="00B3340E"/>
    <w:rsid w:val="00B33B29"/>
    <w:rsid w:val="00B33F1C"/>
    <w:rsid w:val="00B3644E"/>
    <w:rsid w:val="00B41097"/>
    <w:rsid w:val="00B41EE3"/>
    <w:rsid w:val="00B430B1"/>
    <w:rsid w:val="00B44A48"/>
    <w:rsid w:val="00B45599"/>
    <w:rsid w:val="00B45E4D"/>
    <w:rsid w:val="00B46293"/>
    <w:rsid w:val="00B46D01"/>
    <w:rsid w:val="00B4738D"/>
    <w:rsid w:val="00B47F35"/>
    <w:rsid w:val="00B51295"/>
    <w:rsid w:val="00B5350F"/>
    <w:rsid w:val="00B53DE4"/>
    <w:rsid w:val="00B545EE"/>
    <w:rsid w:val="00B57204"/>
    <w:rsid w:val="00B600B7"/>
    <w:rsid w:val="00B62A64"/>
    <w:rsid w:val="00B651C6"/>
    <w:rsid w:val="00B661D4"/>
    <w:rsid w:val="00B66CE4"/>
    <w:rsid w:val="00B71488"/>
    <w:rsid w:val="00B72761"/>
    <w:rsid w:val="00B80F08"/>
    <w:rsid w:val="00B8181F"/>
    <w:rsid w:val="00B82F84"/>
    <w:rsid w:val="00B831F6"/>
    <w:rsid w:val="00B83A71"/>
    <w:rsid w:val="00B860E7"/>
    <w:rsid w:val="00B90F6B"/>
    <w:rsid w:val="00B926FE"/>
    <w:rsid w:val="00B95B72"/>
    <w:rsid w:val="00B961DE"/>
    <w:rsid w:val="00BA14B9"/>
    <w:rsid w:val="00BA36D0"/>
    <w:rsid w:val="00BA4FF3"/>
    <w:rsid w:val="00BA64EA"/>
    <w:rsid w:val="00BA7AC6"/>
    <w:rsid w:val="00BB0104"/>
    <w:rsid w:val="00BB0394"/>
    <w:rsid w:val="00BB12F6"/>
    <w:rsid w:val="00BB135D"/>
    <w:rsid w:val="00BB4E16"/>
    <w:rsid w:val="00BB58FE"/>
    <w:rsid w:val="00BB5F10"/>
    <w:rsid w:val="00BC039C"/>
    <w:rsid w:val="00BC2C84"/>
    <w:rsid w:val="00BC5166"/>
    <w:rsid w:val="00BC6240"/>
    <w:rsid w:val="00BC6C75"/>
    <w:rsid w:val="00BC73B3"/>
    <w:rsid w:val="00BC7489"/>
    <w:rsid w:val="00BD1AA0"/>
    <w:rsid w:val="00BD4977"/>
    <w:rsid w:val="00BD61DB"/>
    <w:rsid w:val="00BD6281"/>
    <w:rsid w:val="00BD733C"/>
    <w:rsid w:val="00BE0A71"/>
    <w:rsid w:val="00BE1892"/>
    <w:rsid w:val="00BE2D8F"/>
    <w:rsid w:val="00BE5FCC"/>
    <w:rsid w:val="00BE603A"/>
    <w:rsid w:val="00BF00DD"/>
    <w:rsid w:val="00BF2705"/>
    <w:rsid w:val="00C00CE9"/>
    <w:rsid w:val="00C014D4"/>
    <w:rsid w:val="00C01D18"/>
    <w:rsid w:val="00C02A6C"/>
    <w:rsid w:val="00C065EB"/>
    <w:rsid w:val="00C07C26"/>
    <w:rsid w:val="00C101FC"/>
    <w:rsid w:val="00C11AA9"/>
    <w:rsid w:val="00C11C49"/>
    <w:rsid w:val="00C130CF"/>
    <w:rsid w:val="00C141F5"/>
    <w:rsid w:val="00C146D7"/>
    <w:rsid w:val="00C14D3C"/>
    <w:rsid w:val="00C209CE"/>
    <w:rsid w:val="00C22771"/>
    <w:rsid w:val="00C24BAD"/>
    <w:rsid w:val="00C27679"/>
    <w:rsid w:val="00C276C5"/>
    <w:rsid w:val="00C320C3"/>
    <w:rsid w:val="00C34B44"/>
    <w:rsid w:val="00C34C88"/>
    <w:rsid w:val="00C35209"/>
    <w:rsid w:val="00C355BE"/>
    <w:rsid w:val="00C37351"/>
    <w:rsid w:val="00C4037A"/>
    <w:rsid w:val="00C4077D"/>
    <w:rsid w:val="00C4082C"/>
    <w:rsid w:val="00C416BE"/>
    <w:rsid w:val="00C42339"/>
    <w:rsid w:val="00C425B7"/>
    <w:rsid w:val="00C43F0E"/>
    <w:rsid w:val="00C469C0"/>
    <w:rsid w:val="00C47BEE"/>
    <w:rsid w:val="00C53498"/>
    <w:rsid w:val="00C55416"/>
    <w:rsid w:val="00C55AEF"/>
    <w:rsid w:val="00C56EF2"/>
    <w:rsid w:val="00C57E2B"/>
    <w:rsid w:val="00C6427B"/>
    <w:rsid w:val="00C6527D"/>
    <w:rsid w:val="00C67502"/>
    <w:rsid w:val="00C6754F"/>
    <w:rsid w:val="00C71496"/>
    <w:rsid w:val="00C73573"/>
    <w:rsid w:val="00C75392"/>
    <w:rsid w:val="00C757F2"/>
    <w:rsid w:val="00C75CC9"/>
    <w:rsid w:val="00C77F48"/>
    <w:rsid w:val="00C80944"/>
    <w:rsid w:val="00C80AB4"/>
    <w:rsid w:val="00C8518B"/>
    <w:rsid w:val="00C85745"/>
    <w:rsid w:val="00C86E51"/>
    <w:rsid w:val="00C90A1F"/>
    <w:rsid w:val="00C9131A"/>
    <w:rsid w:val="00C91B1E"/>
    <w:rsid w:val="00C9405B"/>
    <w:rsid w:val="00C969F3"/>
    <w:rsid w:val="00CA1743"/>
    <w:rsid w:val="00CA2301"/>
    <w:rsid w:val="00CA2344"/>
    <w:rsid w:val="00CA2693"/>
    <w:rsid w:val="00CA361A"/>
    <w:rsid w:val="00CA4DEB"/>
    <w:rsid w:val="00CA50F2"/>
    <w:rsid w:val="00CA50FB"/>
    <w:rsid w:val="00CA7A7F"/>
    <w:rsid w:val="00CA7ED5"/>
    <w:rsid w:val="00CB125B"/>
    <w:rsid w:val="00CC0D0A"/>
    <w:rsid w:val="00CC17E5"/>
    <w:rsid w:val="00CC72AB"/>
    <w:rsid w:val="00CD2842"/>
    <w:rsid w:val="00CD2ED4"/>
    <w:rsid w:val="00CD41C8"/>
    <w:rsid w:val="00CD521C"/>
    <w:rsid w:val="00CD5562"/>
    <w:rsid w:val="00CD5A48"/>
    <w:rsid w:val="00CD798E"/>
    <w:rsid w:val="00CE2470"/>
    <w:rsid w:val="00CE42EC"/>
    <w:rsid w:val="00CE7823"/>
    <w:rsid w:val="00CF046F"/>
    <w:rsid w:val="00CF05F0"/>
    <w:rsid w:val="00CF0A48"/>
    <w:rsid w:val="00CF139D"/>
    <w:rsid w:val="00CF3AA3"/>
    <w:rsid w:val="00D01B6A"/>
    <w:rsid w:val="00D024B3"/>
    <w:rsid w:val="00D02C05"/>
    <w:rsid w:val="00D035B8"/>
    <w:rsid w:val="00D042B6"/>
    <w:rsid w:val="00D046FB"/>
    <w:rsid w:val="00D04C67"/>
    <w:rsid w:val="00D0627A"/>
    <w:rsid w:val="00D06B9B"/>
    <w:rsid w:val="00D072B3"/>
    <w:rsid w:val="00D10B30"/>
    <w:rsid w:val="00D11D2D"/>
    <w:rsid w:val="00D124B0"/>
    <w:rsid w:val="00D12F49"/>
    <w:rsid w:val="00D157D3"/>
    <w:rsid w:val="00D15D02"/>
    <w:rsid w:val="00D16D3A"/>
    <w:rsid w:val="00D17F69"/>
    <w:rsid w:val="00D22662"/>
    <w:rsid w:val="00D25C31"/>
    <w:rsid w:val="00D3066D"/>
    <w:rsid w:val="00D32B61"/>
    <w:rsid w:val="00D33744"/>
    <w:rsid w:val="00D35832"/>
    <w:rsid w:val="00D37EAD"/>
    <w:rsid w:val="00D4018C"/>
    <w:rsid w:val="00D417CC"/>
    <w:rsid w:val="00D42441"/>
    <w:rsid w:val="00D42887"/>
    <w:rsid w:val="00D450EF"/>
    <w:rsid w:val="00D4708C"/>
    <w:rsid w:val="00D512E0"/>
    <w:rsid w:val="00D51BF7"/>
    <w:rsid w:val="00D55914"/>
    <w:rsid w:val="00D5645D"/>
    <w:rsid w:val="00D56A41"/>
    <w:rsid w:val="00D57993"/>
    <w:rsid w:val="00D604E5"/>
    <w:rsid w:val="00D60F9E"/>
    <w:rsid w:val="00D62219"/>
    <w:rsid w:val="00D63D37"/>
    <w:rsid w:val="00D64FA3"/>
    <w:rsid w:val="00D65CDF"/>
    <w:rsid w:val="00D7059F"/>
    <w:rsid w:val="00D71790"/>
    <w:rsid w:val="00D7516B"/>
    <w:rsid w:val="00D75A2F"/>
    <w:rsid w:val="00D8039D"/>
    <w:rsid w:val="00D80D3D"/>
    <w:rsid w:val="00D8187C"/>
    <w:rsid w:val="00D81F74"/>
    <w:rsid w:val="00D859FC"/>
    <w:rsid w:val="00D911E2"/>
    <w:rsid w:val="00D954C1"/>
    <w:rsid w:val="00DA09AE"/>
    <w:rsid w:val="00DA4BAC"/>
    <w:rsid w:val="00DA4E9F"/>
    <w:rsid w:val="00DA5790"/>
    <w:rsid w:val="00DA72EA"/>
    <w:rsid w:val="00DB4B0B"/>
    <w:rsid w:val="00DB6E6C"/>
    <w:rsid w:val="00DB7F9A"/>
    <w:rsid w:val="00DC262F"/>
    <w:rsid w:val="00DC4E76"/>
    <w:rsid w:val="00DC5D55"/>
    <w:rsid w:val="00DC62C3"/>
    <w:rsid w:val="00DD09D9"/>
    <w:rsid w:val="00DD200E"/>
    <w:rsid w:val="00DD3A10"/>
    <w:rsid w:val="00DD4D17"/>
    <w:rsid w:val="00DD7F23"/>
    <w:rsid w:val="00DE21A3"/>
    <w:rsid w:val="00DE4D9E"/>
    <w:rsid w:val="00DF055C"/>
    <w:rsid w:val="00DF1ED1"/>
    <w:rsid w:val="00DF387D"/>
    <w:rsid w:val="00DF3DAF"/>
    <w:rsid w:val="00DF496F"/>
    <w:rsid w:val="00DF500B"/>
    <w:rsid w:val="00DF5383"/>
    <w:rsid w:val="00DF5779"/>
    <w:rsid w:val="00E025D9"/>
    <w:rsid w:val="00E06940"/>
    <w:rsid w:val="00E073F2"/>
    <w:rsid w:val="00E1301A"/>
    <w:rsid w:val="00E14EC4"/>
    <w:rsid w:val="00E1629A"/>
    <w:rsid w:val="00E1750B"/>
    <w:rsid w:val="00E176F9"/>
    <w:rsid w:val="00E21BA8"/>
    <w:rsid w:val="00E21C21"/>
    <w:rsid w:val="00E22F69"/>
    <w:rsid w:val="00E234CE"/>
    <w:rsid w:val="00E2455E"/>
    <w:rsid w:val="00E25A85"/>
    <w:rsid w:val="00E266E3"/>
    <w:rsid w:val="00E314C4"/>
    <w:rsid w:val="00E32322"/>
    <w:rsid w:val="00E3240F"/>
    <w:rsid w:val="00E329BC"/>
    <w:rsid w:val="00E33184"/>
    <w:rsid w:val="00E33F5F"/>
    <w:rsid w:val="00E41750"/>
    <w:rsid w:val="00E422A4"/>
    <w:rsid w:val="00E42956"/>
    <w:rsid w:val="00E504D7"/>
    <w:rsid w:val="00E514DA"/>
    <w:rsid w:val="00E549E3"/>
    <w:rsid w:val="00E5561A"/>
    <w:rsid w:val="00E60187"/>
    <w:rsid w:val="00E63B98"/>
    <w:rsid w:val="00E63F5B"/>
    <w:rsid w:val="00E643A2"/>
    <w:rsid w:val="00E64D13"/>
    <w:rsid w:val="00E65C30"/>
    <w:rsid w:val="00E67CDC"/>
    <w:rsid w:val="00E7048C"/>
    <w:rsid w:val="00E71167"/>
    <w:rsid w:val="00E72208"/>
    <w:rsid w:val="00E7256D"/>
    <w:rsid w:val="00E7399E"/>
    <w:rsid w:val="00E749E8"/>
    <w:rsid w:val="00E76D82"/>
    <w:rsid w:val="00E77B67"/>
    <w:rsid w:val="00E81086"/>
    <w:rsid w:val="00E831D1"/>
    <w:rsid w:val="00E8351A"/>
    <w:rsid w:val="00E850B1"/>
    <w:rsid w:val="00E85A7C"/>
    <w:rsid w:val="00E85C9D"/>
    <w:rsid w:val="00E8640F"/>
    <w:rsid w:val="00E86882"/>
    <w:rsid w:val="00E86C61"/>
    <w:rsid w:val="00E91AE1"/>
    <w:rsid w:val="00E91C76"/>
    <w:rsid w:val="00E91D8B"/>
    <w:rsid w:val="00E91F50"/>
    <w:rsid w:val="00E927AE"/>
    <w:rsid w:val="00E948A3"/>
    <w:rsid w:val="00E971BB"/>
    <w:rsid w:val="00EA13D3"/>
    <w:rsid w:val="00EB0A56"/>
    <w:rsid w:val="00EB0C07"/>
    <w:rsid w:val="00EB0EA3"/>
    <w:rsid w:val="00EB2C61"/>
    <w:rsid w:val="00EB3AAA"/>
    <w:rsid w:val="00EB3E43"/>
    <w:rsid w:val="00EB6A64"/>
    <w:rsid w:val="00EB7043"/>
    <w:rsid w:val="00EC1A15"/>
    <w:rsid w:val="00EC4309"/>
    <w:rsid w:val="00EC5DE4"/>
    <w:rsid w:val="00EC6ADD"/>
    <w:rsid w:val="00EC6E0A"/>
    <w:rsid w:val="00EC76EC"/>
    <w:rsid w:val="00ED0EC0"/>
    <w:rsid w:val="00ED27BB"/>
    <w:rsid w:val="00ED2BE7"/>
    <w:rsid w:val="00ED4CFD"/>
    <w:rsid w:val="00ED769D"/>
    <w:rsid w:val="00EE0168"/>
    <w:rsid w:val="00EE0367"/>
    <w:rsid w:val="00EE55A2"/>
    <w:rsid w:val="00EE7991"/>
    <w:rsid w:val="00EF1E71"/>
    <w:rsid w:val="00EF43A2"/>
    <w:rsid w:val="00EF5EBB"/>
    <w:rsid w:val="00EF60E8"/>
    <w:rsid w:val="00F00AD1"/>
    <w:rsid w:val="00F024D5"/>
    <w:rsid w:val="00F03203"/>
    <w:rsid w:val="00F04579"/>
    <w:rsid w:val="00F05438"/>
    <w:rsid w:val="00F0586E"/>
    <w:rsid w:val="00F071B5"/>
    <w:rsid w:val="00F07A5C"/>
    <w:rsid w:val="00F07F78"/>
    <w:rsid w:val="00F1190E"/>
    <w:rsid w:val="00F13132"/>
    <w:rsid w:val="00F13B5C"/>
    <w:rsid w:val="00F14AE6"/>
    <w:rsid w:val="00F16D3F"/>
    <w:rsid w:val="00F22E3C"/>
    <w:rsid w:val="00F2365E"/>
    <w:rsid w:val="00F24557"/>
    <w:rsid w:val="00F30298"/>
    <w:rsid w:val="00F31244"/>
    <w:rsid w:val="00F33BE3"/>
    <w:rsid w:val="00F3611A"/>
    <w:rsid w:val="00F36919"/>
    <w:rsid w:val="00F37E68"/>
    <w:rsid w:val="00F40BB2"/>
    <w:rsid w:val="00F419BA"/>
    <w:rsid w:val="00F42B54"/>
    <w:rsid w:val="00F42D1A"/>
    <w:rsid w:val="00F43EA8"/>
    <w:rsid w:val="00F45163"/>
    <w:rsid w:val="00F45CB0"/>
    <w:rsid w:val="00F50045"/>
    <w:rsid w:val="00F50403"/>
    <w:rsid w:val="00F52885"/>
    <w:rsid w:val="00F5289C"/>
    <w:rsid w:val="00F555D7"/>
    <w:rsid w:val="00F558FE"/>
    <w:rsid w:val="00F570D2"/>
    <w:rsid w:val="00F611F3"/>
    <w:rsid w:val="00F62620"/>
    <w:rsid w:val="00F62E0D"/>
    <w:rsid w:val="00F63F9C"/>
    <w:rsid w:val="00F67B38"/>
    <w:rsid w:val="00F73D8E"/>
    <w:rsid w:val="00F74E42"/>
    <w:rsid w:val="00F77425"/>
    <w:rsid w:val="00F809DB"/>
    <w:rsid w:val="00F83D87"/>
    <w:rsid w:val="00F90543"/>
    <w:rsid w:val="00F92BE5"/>
    <w:rsid w:val="00FA214F"/>
    <w:rsid w:val="00FA4502"/>
    <w:rsid w:val="00FA45C4"/>
    <w:rsid w:val="00FA4863"/>
    <w:rsid w:val="00FA4CBA"/>
    <w:rsid w:val="00FA5431"/>
    <w:rsid w:val="00FA5AD4"/>
    <w:rsid w:val="00FA632D"/>
    <w:rsid w:val="00FA67F3"/>
    <w:rsid w:val="00FA7575"/>
    <w:rsid w:val="00FB03A7"/>
    <w:rsid w:val="00FB3CEC"/>
    <w:rsid w:val="00FB7C33"/>
    <w:rsid w:val="00FB7E27"/>
    <w:rsid w:val="00FC0351"/>
    <w:rsid w:val="00FC062B"/>
    <w:rsid w:val="00FC09FF"/>
    <w:rsid w:val="00FC1C04"/>
    <w:rsid w:val="00FC20E9"/>
    <w:rsid w:val="00FC30F4"/>
    <w:rsid w:val="00FC4149"/>
    <w:rsid w:val="00FC44B0"/>
    <w:rsid w:val="00FC7B11"/>
    <w:rsid w:val="00FD0271"/>
    <w:rsid w:val="00FD0EFB"/>
    <w:rsid w:val="00FD13E1"/>
    <w:rsid w:val="00FD2E64"/>
    <w:rsid w:val="00FD42E0"/>
    <w:rsid w:val="00FD51F4"/>
    <w:rsid w:val="00FD6344"/>
    <w:rsid w:val="00FD6717"/>
    <w:rsid w:val="00FD6F88"/>
    <w:rsid w:val="00FE1A2B"/>
    <w:rsid w:val="00FE572B"/>
    <w:rsid w:val="00FE5D9D"/>
    <w:rsid w:val="00FE62A4"/>
    <w:rsid w:val="00FE7B0E"/>
    <w:rsid w:val="00FE7C03"/>
    <w:rsid w:val="00FF4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110ADA8"/>
  <w14:defaultImageDpi w14:val="300"/>
  <w15:docId w15:val="{A23AC343-837C-8947-9B47-B3B02315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6849"/>
    <w:rPr>
      <w:rFonts w:ascii="ＭＳ Ｐゴシック" w:eastAsia="ＭＳ Ｐゴシック" w:hAnsi="ＭＳ Ｐゴシック" w:cs="ＭＳ Ｐゴシック"/>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645D"/>
    <w:rPr>
      <w:rFonts w:ascii="ヒラギノ角ゴ ProN W3" w:eastAsia="ヒラギノ角ゴ ProN W3"/>
      <w:sz w:val="18"/>
      <w:szCs w:val="18"/>
    </w:rPr>
  </w:style>
  <w:style w:type="character" w:customStyle="1" w:styleId="a4">
    <w:name w:val="吹き出し (文字)"/>
    <w:basedOn w:val="a0"/>
    <w:link w:val="a3"/>
    <w:uiPriority w:val="99"/>
    <w:semiHidden/>
    <w:rsid w:val="00D5645D"/>
    <w:rPr>
      <w:rFonts w:ascii="ヒラギノ角ゴ ProN W3" w:eastAsia="ヒラギノ角ゴ ProN W3"/>
      <w:sz w:val="18"/>
      <w:szCs w:val="18"/>
    </w:rPr>
  </w:style>
  <w:style w:type="table" w:styleId="a5">
    <w:name w:val="Table Grid"/>
    <w:basedOn w:val="a1"/>
    <w:uiPriority w:val="39"/>
    <w:rsid w:val="00B54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065565"/>
    <w:pPr>
      <w:tabs>
        <w:tab w:val="center" w:pos="4252"/>
        <w:tab w:val="right" w:pos="8504"/>
      </w:tabs>
      <w:snapToGrid w:val="0"/>
    </w:pPr>
  </w:style>
  <w:style w:type="character" w:customStyle="1" w:styleId="a7">
    <w:name w:val="フッター (文字)"/>
    <w:basedOn w:val="a0"/>
    <w:link w:val="a6"/>
    <w:uiPriority w:val="99"/>
    <w:rsid w:val="00065565"/>
  </w:style>
  <w:style w:type="character" w:styleId="a8">
    <w:name w:val="page number"/>
    <w:basedOn w:val="a0"/>
    <w:uiPriority w:val="99"/>
    <w:semiHidden/>
    <w:unhideWhenUsed/>
    <w:rsid w:val="00065565"/>
  </w:style>
  <w:style w:type="paragraph" w:styleId="a9">
    <w:name w:val="header"/>
    <w:basedOn w:val="a"/>
    <w:link w:val="aa"/>
    <w:uiPriority w:val="99"/>
    <w:unhideWhenUsed/>
    <w:rsid w:val="00007EC4"/>
    <w:pPr>
      <w:tabs>
        <w:tab w:val="center" w:pos="4252"/>
        <w:tab w:val="right" w:pos="8504"/>
      </w:tabs>
      <w:snapToGrid w:val="0"/>
    </w:pPr>
  </w:style>
  <w:style w:type="character" w:customStyle="1" w:styleId="aa">
    <w:name w:val="ヘッダー (文字)"/>
    <w:basedOn w:val="a0"/>
    <w:link w:val="a9"/>
    <w:uiPriority w:val="99"/>
    <w:rsid w:val="00007EC4"/>
  </w:style>
  <w:style w:type="paragraph" w:styleId="Web">
    <w:name w:val="Normal (Web)"/>
    <w:basedOn w:val="a"/>
    <w:uiPriority w:val="99"/>
    <w:semiHidden/>
    <w:unhideWhenUsed/>
    <w:rsid w:val="00724909"/>
    <w:rPr>
      <w:rFonts w:cs="Times New Roman"/>
    </w:rPr>
  </w:style>
  <w:style w:type="paragraph" w:styleId="ab">
    <w:name w:val="List Paragraph"/>
    <w:basedOn w:val="a"/>
    <w:uiPriority w:val="34"/>
    <w:qFormat/>
    <w:rsid w:val="00E63F5B"/>
    <w:pPr>
      <w:ind w:leftChars="400" w:left="960"/>
    </w:pPr>
  </w:style>
  <w:style w:type="character" w:styleId="ac">
    <w:name w:val="Placeholder Text"/>
    <w:basedOn w:val="a0"/>
    <w:uiPriority w:val="99"/>
    <w:semiHidden/>
    <w:rsid w:val="007B7298"/>
    <w:rPr>
      <w:color w:val="808080"/>
    </w:rPr>
  </w:style>
  <w:style w:type="character" w:customStyle="1" w:styleId="ad">
    <w:name w:val="脚注文字列 (文字)"/>
    <w:basedOn w:val="a0"/>
    <w:link w:val="ae"/>
    <w:uiPriority w:val="99"/>
    <w:semiHidden/>
    <w:rsid w:val="003E2BFB"/>
    <w:rPr>
      <w:rFonts w:asciiTheme="minorHAnsi" w:hAnsiTheme="minorHAnsi"/>
    </w:rPr>
  </w:style>
  <w:style w:type="paragraph" w:styleId="ae">
    <w:name w:val="footnote text"/>
    <w:basedOn w:val="a"/>
    <w:link w:val="ad"/>
    <w:uiPriority w:val="99"/>
    <w:semiHidden/>
    <w:unhideWhenUsed/>
    <w:rsid w:val="003E2BFB"/>
    <w:pPr>
      <w:widowControl w:val="0"/>
      <w:snapToGrid w:val="0"/>
    </w:pPr>
    <w:rPr>
      <w:rFonts w:asciiTheme="minorHAnsi" w:eastAsiaTheme="minorEastAsia" w:hAnsiTheme="minorHAnsi" w:cstheme="minorBidi"/>
      <w:kern w:val="2"/>
    </w:rPr>
  </w:style>
  <w:style w:type="character" w:customStyle="1" w:styleId="1">
    <w:name w:val="脚注文字列 (文字)1"/>
    <w:basedOn w:val="a0"/>
    <w:uiPriority w:val="99"/>
    <w:semiHidden/>
    <w:rsid w:val="003E2BFB"/>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512">
      <w:bodyDiv w:val="1"/>
      <w:marLeft w:val="0"/>
      <w:marRight w:val="0"/>
      <w:marTop w:val="0"/>
      <w:marBottom w:val="0"/>
      <w:divBdr>
        <w:top w:val="none" w:sz="0" w:space="0" w:color="auto"/>
        <w:left w:val="none" w:sz="0" w:space="0" w:color="auto"/>
        <w:bottom w:val="none" w:sz="0" w:space="0" w:color="auto"/>
        <w:right w:val="none" w:sz="0" w:space="0" w:color="auto"/>
      </w:divBdr>
    </w:div>
    <w:div w:id="279576746">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908884944">
      <w:bodyDiv w:val="1"/>
      <w:marLeft w:val="0"/>
      <w:marRight w:val="0"/>
      <w:marTop w:val="0"/>
      <w:marBottom w:val="0"/>
      <w:divBdr>
        <w:top w:val="none" w:sz="0" w:space="0" w:color="auto"/>
        <w:left w:val="none" w:sz="0" w:space="0" w:color="auto"/>
        <w:bottom w:val="none" w:sz="0" w:space="0" w:color="auto"/>
        <w:right w:val="none" w:sz="0" w:space="0" w:color="auto"/>
      </w:divBdr>
      <w:divsChild>
        <w:div w:id="863639578">
          <w:marLeft w:val="0"/>
          <w:marRight w:val="0"/>
          <w:marTop w:val="0"/>
          <w:marBottom w:val="0"/>
          <w:divBdr>
            <w:top w:val="none" w:sz="0" w:space="0" w:color="auto"/>
            <w:left w:val="none" w:sz="0" w:space="0" w:color="auto"/>
            <w:bottom w:val="none" w:sz="0" w:space="0" w:color="auto"/>
            <w:right w:val="none" w:sz="0" w:space="0" w:color="auto"/>
          </w:divBdr>
          <w:divsChild>
            <w:div w:id="1557619290">
              <w:marLeft w:val="0"/>
              <w:marRight w:val="0"/>
              <w:marTop w:val="0"/>
              <w:marBottom w:val="0"/>
              <w:divBdr>
                <w:top w:val="none" w:sz="0" w:space="0" w:color="auto"/>
                <w:left w:val="none" w:sz="0" w:space="0" w:color="auto"/>
                <w:bottom w:val="none" w:sz="0" w:space="0" w:color="auto"/>
                <w:right w:val="none" w:sz="0" w:space="0" w:color="auto"/>
              </w:divBdr>
              <w:divsChild>
                <w:div w:id="19738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2760">
      <w:bodyDiv w:val="1"/>
      <w:marLeft w:val="0"/>
      <w:marRight w:val="0"/>
      <w:marTop w:val="0"/>
      <w:marBottom w:val="0"/>
      <w:divBdr>
        <w:top w:val="none" w:sz="0" w:space="0" w:color="auto"/>
        <w:left w:val="none" w:sz="0" w:space="0" w:color="auto"/>
        <w:bottom w:val="none" w:sz="0" w:space="0" w:color="auto"/>
        <w:right w:val="none" w:sz="0" w:space="0" w:color="auto"/>
      </w:divBdr>
    </w:div>
    <w:div w:id="1450583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50B8E-1A9C-D741-81BF-AF8DC86AE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74701</Words>
  <Characters>425801</Characters>
  <Application>Microsoft Office Word</Application>
  <DocSecurity>0</DocSecurity>
  <Lines>3548</Lines>
  <Paragraphs>999</Paragraphs>
  <ScaleCrop>false</ScaleCrop>
  <HeadingPairs>
    <vt:vector size="2" baseType="variant">
      <vt:variant>
        <vt:lpstr>タイトル</vt:lpstr>
      </vt:variant>
      <vt:variant>
        <vt:i4>1</vt:i4>
      </vt:variant>
    </vt:vector>
  </HeadingPairs>
  <TitlesOfParts>
    <vt:vector size="1" baseType="lpstr">
      <vt:lpstr/>
    </vt:vector>
  </TitlesOfParts>
  <Company>TUT</Company>
  <LinksUpToDate>false</LinksUpToDate>
  <CharactersWithSpaces>499503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S</dc:creator>
  <cp:keywords/>
  <dc:description/>
  <cp:lastModifiedBy>Microsoft Office User</cp:lastModifiedBy>
  <cp:revision>7</cp:revision>
  <cp:lastPrinted>2020-07-13T20:59:00Z</cp:lastPrinted>
  <dcterms:created xsi:type="dcterms:W3CDTF">2020-08-31T11:43:00Z</dcterms:created>
  <dcterms:modified xsi:type="dcterms:W3CDTF">2020-08-31T12:32:00Z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id="http://www.zotero.org/styles/plos-biology"/&gt;&lt;hasBiblio/&gt;&lt;format class="21"/&gt;&lt;count citations="185" publications="54"/&gt;&lt;/info&gt;PAPERS2_INFO_END</vt:lpwstr>
  </property>
  <property fmtid="{D5CDD505-2E9C-101B-9397-08002B2CF9AE}" pid="3" name="MTMacEqns">
    <vt:bool>true</vt:bool>
  </property>
</Properties>
</file>