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9DF03" w14:textId="77777777" w:rsidR="00BD6452" w:rsidRDefault="00BD6452" w:rsidP="00BD6452">
      <w:pPr>
        <w:wordWrap/>
        <w:spacing w:line="480" w:lineRule="auto"/>
        <w:jc w:val="center"/>
        <w:rPr>
          <w:rFonts w:ascii="Times New Roman"/>
          <w:b/>
          <w:bCs/>
          <w:iCs/>
          <w:sz w:val="28"/>
        </w:rPr>
      </w:pPr>
      <w:r w:rsidRPr="00222996">
        <w:rPr>
          <w:rFonts w:ascii="Times New Roman"/>
          <w:b/>
          <w:bCs/>
          <w:iCs/>
          <w:sz w:val="28"/>
        </w:rPr>
        <w:t>PM014</w:t>
      </w:r>
      <w:r>
        <w:rPr>
          <w:rFonts w:ascii="Times New Roman"/>
          <w:b/>
          <w:bCs/>
          <w:iCs/>
          <w:sz w:val="28"/>
        </w:rPr>
        <w:t xml:space="preserve"> </w:t>
      </w:r>
      <w:r w:rsidRPr="00814879">
        <w:rPr>
          <w:rFonts w:ascii="Times New Roman"/>
          <w:b/>
          <w:bCs/>
          <w:iCs/>
          <w:sz w:val="28"/>
        </w:rPr>
        <w:t xml:space="preserve">attenuates </w:t>
      </w:r>
      <w:r>
        <w:rPr>
          <w:rFonts w:ascii="Times New Roman"/>
          <w:b/>
          <w:bCs/>
          <w:iCs/>
          <w:sz w:val="28"/>
        </w:rPr>
        <w:t>radi</w:t>
      </w:r>
      <w:r>
        <w:rPr>
          <w:rFonts w:ascii="Times New Roman" w:hint="eastAsia"/>
          <w:b/>
          <w:bCs/>
          <w:iCs/>
          <w:sz w:val="28"/>
        </w:rPr>
        <w:t xml:space="preserve">ation-induced </w:t>
      </w:r>
      <w:r>
        <w:rPr>
          <w:rFonts w:ascii="Times New Roman"/>
          <w:b/>
          <w:bCs/>
          <w:iCs/>
          <w:sz w:val="28"/>
        </w:rPr>
        <w:t xml:space="preserve">pulmonary </w:t>
      </w:r>
      <w:r w:rsidRPr="003B63A9">
        <w:rPr>
          <w:rFonts w:ascii="Times New Roman"/>
          <w:b/>
          <w:bCs/>
          <w:iCs/>
          <w:sz w:val="28"/>
        </w:rPr>
        <w:t>fibrosis</w:t>
      </w:r>
      <w:r w:rsidRPr="00F83FAA">
        <w:rPr>
          <w:rFonts w:ascii="Times New Roman"/>
          <w:b/>
          <w:bCs/>
          <w:iCs/>
          <w:sz w:val="28"/>
        </w:rPr>
        <w:t xml:space="preserve"> </w:t>
      </w:r>
      <w:r>
        <w:rPr>
          <w:rFonts w:ascii="Times New Roman"/>
          <w:b/>
          <w:bCs/>
          <w:iCs/>
          <w:sz w:val="28"/>
        </w:rPr>
        <w:t>via</w:t>
      </w:r>
      <w:r w:rsidRPr="00F83FAA">
        <w:rPr>
          <w:rFonts w:ascii="Times New Roman"/>
          <w:b/>
          <w:bCs/>
          <w:iCs/>
          <w:sz w:val="28"/>
        </w:rPr>
        <w:t xml:space="preserve"> regulating NF-kB and</w:t>
      </w:r>
      <w:r>
        <w:rPr>
          <w:rFonts w:ascii="Times New Roman"/>
          <w:b/>
          <w:bCs/>
          <w:iCs/>
          <w:sz w:val="28"/>
        </w:rPr>
        <w:t xml:space="preserve"> </w:t>
      </w:r>
      <w:r w:rsidRPr="00134F7A">
        <w:rPr>
          <w:rFonts w:ascii="Times New Roman"/>
          <w:b/>
          <w:bCs/>
          <w:iCs/>
          <w:sz w:val="28"/>
        </w:rPr>
        <w:t>TGF-b1/NOX4</w:t>
      </w:r>
      <w:r w:rsidRPr="00F83FAA">
        <w:rPr>
          <w:rFonts w:ascii="Times New Roman"/>
          <w:b/>
          <w:bCs/>
          <w:iCs/>
          <w:sz w:val="28"/>
        </w:rPr>
        <w:t xml:space="preserve"> pathways</w:t>
      </w:r>
    </w:p>
    <w:p w14:paraId="45FD6AD4" w14:textId="77777777" w:rsidR="00BD6452" w:rsidRDefault="00BD6452" w:rsidP="00BD6452">
      <w:pPr>
        <w:wordWrap/>
        <w:spacing w:line="480" w:lineRule="auto"/>
        <w:jc w:val="center"/>
        <w:rPr>
          <w:rFonts w:ascii="Times New Roman"/>
          <w:b/>
          <w:sz w:val="22"/>
        </w:rPr>
      </w:pPr>
    </w:p>
    <w:p w14:paraId="25F820DB" w14:textId="10732C92" w:rsidR="00BD6452" w:rsidRPr="001E6D7F" w:rsidRDefault="00BD6452" w:rsidP="00BD6452">
      <w:pPr>
        <w:wordWrap/>
        <w:spacing w:line="480" w:lineRule="auto"/>
        <w:jc w:val="center"/>
        <w:rPr>
          <w:rFonts w:ascii="Times New Roman"/>
          <w:b/>
          <w:sz w:val="22"/>
        </w:rPr>
      </w:pPr>
      <w:r>
        <w:rPr>
          <w:rFonts w:ascii="Times New Roman"/>
          <w:b/>
          <w:sz w:val="22"/>
        </w:rPr>
        <w:t>Sung-Hyo Park</w:t>
      </w:r>
      <w:r w:rsidRPr="001E6D7F">
        <w:rPr>
          <w:rFonts w:ascii="Times New Roman"/>
          <w:b/>
          <w:sz w:val="22"/>
          <w:vertAlign w:val="superscript"/>
        </w:rPr>
        <w:t>a</w:t>
      </w:r>
      <w:r>
        <w:rPr>
          <w:rFonts w:ascii="MS Gothic" w:eastAsia="MS Gothic" w:hAnsi="MS Gothic" w:cs="MS Gothic" w:hint="eastAsia"/>
          <w:color w:val="191919"/>
          <w:sz w:val="21"/>
          <w:szCs w:val="21"/>
          <w:vertAlign w:val="superscript"/>
        </w:rPr>
        <w:t>†</w:t>
      </w:r>
      <w:r>
        <w:rPr>
          <w:rFonts w:ascii="Times New Roman"/>
          <w:b/>
          <w:sz w:val="22"/>
        </w:rPr>
        <w:t xml:space="preserve">, </w:t>
      </w:r>
      <w:r w:rsidRPr="001E6D7F">
        <w:rPr>
          <w:rFonts w:ascii="Times New Roman"/>
          <w:b/>
          <w:sz w:val="22"/>
        </w:rPr>
        <w:t>Jee-Youn Kim</w:t>
      </w:r>
      <w:r w:rsidRPr="001E6D7F">
        <w:rPr>
          <w:rFonts w:ascii="Times New Roman"/>
          <w:b/>
          <w:sz w:val="22"/>
          <w:vertAlign w:val="superscript"/>
        </w:rPr>
        <w:t>a</w:t>
      </w:r>
      <w:r>
        <w:rPr>
          <w:rFonts w:ascii="MS Gothic" w:eastAsia="MS Gothic" w:hAnsi="MS Gothic" w:cs="MS Gothic" w:hint="eastAsia"/>
          <w:color w:val="191919"/>
          <w:sz w:val="21"/>
          <w:szCs w:val="21"/>
          <w:vertAlign w:val="superscript"/>
        </w:rPr>
        <w:t>†</w:t>
      </w:r>
      <w:r>
        <w:rPr>
          <w:rFonts w:ascii="Times New Roman"/>
          <w:b/>
          <w:sz w:val="22"/>
        </w:rPr>
        <w:t xml:space="preserve">, </w:t>
      </w:r>
      <w:r w:rsidRPr="001E6D7F">
        <w:rPr>
          <w:rFonts w:ascii="Times New Roman"/>
          <w:b/>
          <w:sz w:val="22"/>
        </w:rPr>
        <w:t>Jin-Mo Kim</w:t>
      </w:r>
      <w:r w:rsidRPr="001E6D7F">
        <w:rPr>
          <w:rFonts w:ascii="Times New Roman"/>
          <w:b/>
          <w:sz w:val="22"/>
          <w:vertAlign w:val="superscript"/>
        </w:rPr>
        <w:t>a</w:t>
      </w:r>
      <w:r>
        <w:rPr>
          <w:rFonts w:ascii="Times New Roman"/>
          <w:b/>
          <w:sz w:val="22"/>
        </w:rPr>
        <w:t>, Byeon</w:t>
      </w:r>
      <w:r w:rsidRPr="00D90677">
        <w:rPr>
          <w:rFonts w:ascii="Times New Roman"/>
          <w:b/>
          <w:sz w:val="22"/>
        </w:rPr>
        <w:t>g Rok Yoo</w:t>
      </w:r>
      <w:r w:rsidRPr="001E6D7F">
        <w:rPr>
          <w:rFonts w:ascii="Times New Roman"/>
          <w:b/>
          <w:sz w:val="22"/>
          <w:vertAlign w:val="superscript"/>
        </w:rPr>
        <w:t>a</w:t>
      </w:r>
      <w:r>
        <w:rPr>
          <w:rFonts w:ascii="Times New Roman" w:hint="eastAsia"/>
          <w:b/>
          <w:sz w:val="22"/>
        </w:rPr>
        <w:t>,</w:t>
      </w:r>
      <w:r>
        <w:rPr>
          <w:rFonts w:ascii="Times New Roman"/>
          <w:b/>
          <w:sz w:val="22"/>
        </w:rPr>
        <w:t xml:space="preserve"> </w:t>
      </w:r>
      <w:r w:rsidRPr="001E6D7F">
        <w:rPr>
          <w:rFonts w:ascii="Times New Roman"/>
          <w:b/>
          <w:sz w:val="22"/>
        </w:rPr>
        <w:t>Song Yee Han</w:t>
      </w:r>
      <w:r w:rsidRPr="001E6D7F">
        <w:rPr>
          <w:rFonts w:ascii="Times New Roman"/>
          <w:b/>
          <w:sz w:val="22"/>
          <w:vertAlign w:val="superscript"/>
        </w:rPr>
        <w:t>a</w:t>
      </w:r>
      <w:r w:rsidRPr="001E6D7F">
        <w:rPr>
          <w:rFonts w:ascii="Times New Roman"/>
          <w:b/>
          <w:sz w:val="22"/>
        </w:rPr>
        <w:t xml:space="preserve">, </w:t>
      </w:r>
      <w:r w:rsidR="00230FFD" w:rsidRPr="005B3E4E">
        <w:rPr>
          <w:rFonts w:ascii="Times New Roman"/>
          <w:b/>
          <w:kern w:val="0"/>
          <w:sz w:val="22"/>
        </w:rPr>
        <w:t>Yoo Jin Jung</w:t>
      </w:r>
      <w:r w:rsidR="00230FFD" w:rsidRPr="005B3E4E">
        <w:rPr>
          <w:rFonts w:ascii="Times New Roman"/>
          <w:b/>
          <w:kern w:val="0"/>
          <w:sz w:val="22"/>
          <w:vertAlign w:val="superscript"/>
        </w:rPr>
        <w:t>a</w:t>
      </w:r>
      <w:r w:rsidR="00230FFD">
        <w:rPr>
          <w:rFonts w:ascii="Times New Roman"/>
          <w:b/>
          <w:kern w:val="0"/>
          <w:sz w:val="22"/>
        </w:rPr>
        <w:t xml:space="preserve">, </w:t>
      </w:r>
      <w:r w:rsidRPr="001E6D7F">
        <w:rPr>
          <w:rFonts w:ascii="Times New Roman"/>
          <w:b/>
          <w:sz w:val="22"/>
        </w:rPr>
        <w:t>Hyunsu Bae</w:t>
      </w:r>
      <w:r w:rsidRPr="001E6D7F">
        <w:rPr>
          <w:rFonts w:ascii="Times New Roman"/>
          <w:b/>
          <w:sz w:val="22"/>
          <w:vertAlign w:val="superscript"/>
        </w:rPr>
        <w:t>b</w:t>
      </w:r>
      <w:r>
        <w:rPr>
          <w:rFonts w:ascii="Times New Roman"/>
          <w:b/>
          <w:sz w:val="22"/>
          <w:vertAlign w:val="superscript"/>
        </w:rPr>
        <w:t>*</w:t>
      </w:r>
      <w:r w:rsidRPr="001E6D7F">
        <w:rPr>
          <w:rFonts w:ascii="Times New Roman"/>
          <w:b/>
          <w:sz w:val="22"/>
        </w:rPr>
        <w:t>, Jaeho Cho</w:t>
      </w:r>
      <w:r>
        <w:rPr>
          <w:rFonts w:ascii="Times New Roman"/>
          <w:b/>
          <w:sz w:val="22"/>
          <w:vertAlign w:val="superscript"/>
        </w:rPr>
        <w:t>a</w:t>
      </w:r>
    </w:p>
    <w:p w14:paraId="3B11433B" w14:textId="77777777" w:rsidR="00BD6452" w:rsidRDefault="00BD6452" w:rsidP="00BD6452">
      <w:pPr>
        <w:wordWrap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D7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E6D7F">
        <w:rPr>
          <w:rFonts w:ascii="Times New Roman" w:hAnsi="Times New Roman" w:cs="Times New Roman"/>
          <w:sz w:val="24"/>
          <w:szCs w:val="24"/>
        </w:rPr>
        <w:t>Department of Radiation Oncology, Yonsei University College of Medicine, Seoul, Republic of Korea</w:t>
      </w:r>
      <w:r w:rsidRPr="00CA5703">
        <w:rPr>
          <w:rFonts w:ascii="Times New Roman" w:hAnsi="Times New Roman" w:cs="Times New Roman"/>
          <w:sz w:val="24"/>
          <w:szCs w:val="24"/>
        </w:rPr>
        <w:t>;</w:t>
      </w:r>
      <w:r w:rsidRPr="001E6D7F">
        <w:rPr>
          <w:rFonts w:ascii="Times New Roman" w:hAnsi="Times New Roman" w:cs="Times New Roman"/>
          <w:sz w:val="24"/>
          <w:szCs w:val="24"/>
        </w:rPr>
        <w:t xml:space="preserve"> </w:t>
      </w:r>
      <w:r w:rsidRPr="001E6D7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1E6D7F">
        <w:rPr>
          <w:rFonts w:ascii="Times New Roman" w:hAnsi="Times New Roman" w:cs="Times New Roman"/>
          <w:sz w:val="24"/>
          <w:szCs w:val="24"/>
        </w:rPr>
        <w:t xml:space="preserve">Department of Science in Korean Medicine, Graduate School, Kyung Hee University, Seoul, 02447, Republic of Korea. </w:t>
      </w:r>
    </w:p>
    <w:p w14:paraId="204D07D3" w14:textId="77777777" w:rsidR="00BD6452" w:rsidRPr="00430F71" w:rsidRDefault="00BD6452" w:rsidP="00BD6452">
      <w:pPr>
        <w:wordWrap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31F7E1" w14:textId="77777777" w:rsidR="00BD6452" w:rsidRDefault="00BD6452" w:rsidP="00BD6452">
      <w:pPr>
        <w:kinsoku w:val="0"/>
        <w:wordWrap/>
        <w:overflowPunct w:val="0"/>
        <w:spacing w:after="0" w:line="360" w:lineRule="auto"/>
        <w:jc w:val="left"/>
      </w:pPr>
    </w:p>
    <w:p w14:paraId="05FF3E7F" w14:textId="77777777" w:rsidR="00BD6452" w:rsidRPr="001E6D7F" w:rsidRDefault="00BD6452" w:rsidP="00BD6452">
      <w:pPr>
        <w:kinsoku w:val="0"/>
        <w:wordWrap/>
        <w:overflowPunct w:val="0"/>
        <w:spacing w:after="0" w:line="360" w:lineRule="auto"/>
        <w:jc w:val="left"/>
      </w:pPr>
    </w:p>
    <w:p w14:paraId="2C0D33C1" w14:textId="77777777" w:rsidR="00BD6452" w:rsidRPr="00BD6452" w:rsidRDefault="00BD6452" w:rsidP="00F93A2D">
      <w:pPr>
        <w:rPr>
          <w:rFonts w:ascii="Times New Roman" w:hAnsi="Times New Roman" w:cs="Times New Roman"/>
          <w:b/>
          <w:sz w:val="32"/>
        </w:rPr>
      </w:pPr>
    </w:p>
    <w:p w14:paraId="11872DA3" w14:textId="77777777" w:rsidR="004B07C7" w:rsidRPr="000E476C" w:rsidRDefault="00F93A2D" w:rsidP="00F93A2D">
      <w:pPr>
        <w:rPr>
          <w:rFonts w:ascii="Times New Roman" w:hAnsi="Times New Roman" w:cs="Times New Roman"/>
          <w:b/>
          <w:sz w:val="32"/>
        </w:rPr>
      </w:pPr>
      <w:r w:rsidRPr="004B07C7">
        <w:rPr>
          <w:rFonts w:ascii="Times New Roman" w:hAnsi="Times New Roman" w:cs="Times New Roman"/>
          <w:b/>
          <w:sz w:val="32"/>
        </w:rPr>
        <w:t>Supplementary Table</w:t>
      </w:r>
    </w:p>
    <w:p w14:paraId="09EE7460" w14:textId="77777777" w:rsidR="004B07C7" w:rsidRDefault="004B07C7" w:rsidP="00F93A2D">
      <w:pPr>
        <w:rPr>
          <w:rFonts w:ascii="Times New Roman" w:hAnsi="Times New Roman" w:cs="Times New Roman"/>
          <w:b/>
          <w:sz w:val="28"/>
        </w:rPr>
      </w:pPr>
    </w:p>
    <w:p w14:paraId="1BF33628" w14:textId="51F2BFA7" w:rsidR="00F93A2D" w:rsidRPr="00E73E50" w:rsidRDefault="00F93A2D" w:rsidP="00F93A2D">
      <w:pPr>
        <w:rPr>
          <w:rFonts w:ascii="Times New Roman" w:hAnsi="Times New Roman" w:cs="Times New Roman"/>
          <w:b/>
          <w:sz w:val="24"/>
          <w:szCs w:val="24"/>
        </w:rPr>
      </w:pPr>
      <w:r w:rsidRPr="00E73E50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E476C" w:rsidRPr="00E73E50">
        <w:rPr>
          <w:rFonts w:ascii="Times New Roman" w:hAnsi="Times New Roman" w:cs="Times New Roman"/>
          <w:b/>
          <w:sz w:val="24"/>
          <w:szCs w:val="24"/>
        </w:rPr>
        <w:t>Table S1</w:t>
      </w:r>
      <w:r w:rsidRPr="00E73E50">
        <w:rPr>
          <w:rFonts w:ascii="Times New Roman" w:hAnsi="Times New Roman" w:cs="Times New Roman"/>
          <w:b/>
          <w:sz w:val="24"/>
          <w:szCs w:val="24"/>
        </w:rPr>
        <w:t>. Microarray results of</w:t>
      </w:r>
      <w:r w:rsidRPr="00E73E50">
        <w:rPr>
          <w:rFonts w:ascii="Times New Roman" w:hAnsi="Times New Roman" w:cs="Times New Roman"/>
          <w:b/>
          <w:i/>
          <w:sz w:val="24"/>
          <w:szCs w:val="24"/>
        </w:rPr>
        <w:t xml:space="preserve"> TGF-</w:t>
      </w:r>
      <w:r w:rsidRPr="00E73E50">
        <w:rPr>
          <w:rFonts w:ascii="Times New Roman" w:eastAsiaTheme="minorHAnsi" w:hAnsi="Times New Roman" w:cs="Times New Roman"/>
          <w:b/>
          <w:i/>
          <w:sz w:val="24"/>
          <w:szCs w:val="24"/>
        </w:rPr>
        <w:t>β1</w:t>
      </w:r>
      <w:r w:rsidRPr="00E73E50">
        <w:rPr>
          <w:rFonts w:ascii="Times New Roman" w:hAnsi="Times New Roman" w:cs="Times New Roman"/>
          <w:b/>
          <w:i/>
          <w:sz w:val="24"/>
          <w:szCs w:val="24"/>
        </w:rPr>
        <w:t>, IL-6, Twist</w:t>
      </w:r>
    </w:p>
    <w:tbl>
      <w:tblPr>
        <w:tblStyle w:val="a3"/>
        <w:tblpPr w:leftFromText="142" w:rightFromText="142" w:vertAnchor="page" w:horzAnchor="margin" w:tblpY="10621"/>
        <w:tblW w:w="0" w:type="auto"/>
        <w:tblBorders>
          <w:top w:val="single" w:sz="1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3544"/>
        <w:gridCol w:w="1701"/>
        <w:gridCol w:w="1503"/>
      </w:tblGrid>
      <w:tr w:rsidR="00485700" w:rsidRPr="00033282" w14:paraId="3C715F5E" w14:textId="77777777" w:rsidTr="00485700"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5C71679C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b/>
                <w:sz w:val="22"/>
                <w:lang w:val="en-US"/>
              </w:rPr>
              <w:t xml:space="preserve">Antibody </w:t>
            </w:r>
          </w:p>
          <w:p w14:paraId="05A0A5AA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b/>
                <w:sz w:val="22"/>
                <w:lang w:val="en-US"/>
              </w:rPr>
              <w:t>name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002400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b/>
                <w:sz w:val="22"/>
                <w:lang w:val="en-US"/>
              </w:rPr>
              <w:t xml:space="preserve">Gene </w:t>
            </w:r>
          </w:p>
          <w:p w14:paraId="43720B83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b/>
                <w:sz w:val="22"/>
                <w:lang w:val="en-US"/>
              </w:rPr>
              <w:t>symb</w:t>
            </w:r>
            <w:r w:rsidRPr="00033282"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  <w:t>ol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9306FA5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b/>
                <w:sz w:val="22"/>
                <w:lang w:val="en-US"/>
              </w:rPr>
              <w:t>Gene name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37B242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b/>
                <w:sz w:val="22"/>
                <w:lang w:val="en-US"/>
              </w:rPr>
              <w:t>Log Fold</w:t>
            </w:r>
          </w:p>
          <w:p w14:paraId="4DBE52FC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b/>
                <w:sz w:val="22"/>
                <w:lang w:val="en-US"/>
              </w:rPr>
              <w:t>Change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1982728E" w14:textId="77777777" w:rsidR="00485700" w:rsidRPr="00033282" w:rsidRDefault="00485700" w:rsidP="00485700">
            <w:pPr>
              <w:jc w:val="left"/>
              <w:rPr>
                <w:rFonts w:ascii="Times New Roman" w:eastAsia="맑은 고딕" w:hAnsi="Times New Roman" w:cs="Times New Roman"/>
                <w:b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b/>
                <w:sz w:val="22"/>
                <w:lang w:val="en-US"/>
              </w:rPr>
              <w:t>Gene bank Assession</w:t>
            </w:r>
          </w:p>
        </w:tc>
      </w:tr>
      <w:tr w:rsidR="00485700" w:rsidRPr="00033282" w14:paraId="6C29DB11" w14:textId="77777777" w:rsidTr="00485700">
        <w:trPr>
          <w:trHeight w:val="454"/>
        </w:trPr>
        <w:tc>
          <w:tcPr>
            <w:tcW w:w="1134" w:type="dxa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64647250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TGF-</w:t>
            </w:r>
            <w:r w:rsidRPr="00033282">
              <w:rPr>
                <w:rFonts w:ascii="Times New Roman" w:eastAsia="맑은 고딕" w:hAnsi="Times New Roman" w:cs="Times New Roman"/>
                <w:sz w:val="22"/>
                <w:lang w:val="en-US"/>
              </w:rPr>
              <w:t>β1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C8246BE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Tgfb1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CE0E581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/>
                <w:sz w:val="22"/>
                <w:lang w:val="en-US"/>
              </w:rPr>
              <w:t>Transforming growth factor, beta 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AD150B7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1.821</w:t>
            </w:r>
          </w:p>
        </w:tc>
        <w:tc>
          <w:tcPr>
            <w:tcW w:w="1503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14:paraId="5B1267ED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/>
                <w:sz w:val="22"/>
                <w:lang w:val="en-US"/>
              </w:rPr>
              <w:t>NM_011577</w:t>
            </w:r>
          </w:p>
        </w:tc>
      </w:tr>
      <w:tr w:rsidR="00485700" w:rsidRPr="00033282" w14:paraId="0A0520D9" w14:textId="77777777" w:rsidTr="00485700">
        <w:trPr>
          <w:trHeight w:val="454"/>
        </w:trPr>
        <w:tc>
          <w:tcPr>
            <w:tcW w:w="1134" w:type="dxa"/>
            <w:tcBorders>
              <w:top w:val="single" w:sz="6" w:space="0" w:color="auto"/>
              <w:bottom w:val="single" w:sz="8" w:space="0" w:color="auto"/>
              <w:right w:val="nil"/>
            </w:tcBorders>
            <w:vAlign w:val="center"/>
          </w:tcPr>
          <w:p w14:paraId="1CC61191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IL</w:t>
            </w: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59C9AD9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Il6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ED795C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/>
                <w:sz w:val="22"/>
                <w:lang w:val="en-US"/>
              </w:rPr>
              <w:t>Interleukin 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8558216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3.34</w:t>
            </w:r>
            <w:r w:rsidRPr="00033282">
              <w:rPr>
                <w:rFonts w:ascii="Times New Roman" w:eastAsia="맑은 고딕" w:hAnsi="Times New Roman" w:cs="Times New Roman"/>
                <w:sz w:val="22"/>
                <w:lang w:val="en-US"/>
              </w:rPr>
              <w:t>2</w:t>
            </w:r>
          </w:p>
        </w:tc>
        <w:tc>
          <w:tcPr>
            <w:tcW w:w="1503" w:type="dxa"/>
            <w:tcBorders>
              <w:top w:val="single" w:sz="6" w:space="0" w:color="auto"/>
              <w:left w:val="nil"/>
              <w:bottom w:val="single" w:sz="8" w:space="0" w:color="auto"/>
            </w:tcBorders>
            <w:vAlign w:val="center"/>
          </w:tcPr>
          <w:p w14:paraId="236C3A4B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/>
                <w:sz w:val="22"/>
                <w:lang w:val="en-US"/>
              </w:rPr>
              <w:t>NM_031168</w:t>
            </w:r>
          </w:p>
        </w:tc>
      </w:tr>
      <w:tr w:rsidR="00485700" w:rsidRPr="00033282" w14:paraId="13AA56D7" w14:textId="77777777" w:rsidTr="00485700">
        <w:tc>
          <w:tcPr>
            <w:tcW w:w="1134" w:type="dxa"/>
            <w:tcBorders>
              <w:top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01C9D0E5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Twist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5F8D2D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Twist1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B7C2BB" w14:textId="77777777" w:rsidR="00485700" w:rsidRPr="00033282" w:rsidRDefault="00485700" w:rsidP="00485700">
            <w:pPr>
              <w:jc w:val="left"/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/>
                <w:sz w:val="22"/>
                <w:lang w:val="en-US"/>
              </w:rPr>
              <w:t>Twist basic helix-loop-helix transcription factor 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B64012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 w:hint="eastAsia"/>
                <w:sz w:val="22"/>
                <w:lang w:val="en-US"/>
              </w:rPr>
              <w:t>6.237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12" w:space="0" w:color="auto"/>
            </w:tcBorders>
            <w:vAlign w:val="center"/>
          </w:tcPr>
          <w:p w14:paraId="58C4DEF6" w14:textId="77777777" w:rsidR="00485700" w:rsidRPr="00033282" w:rsidRDefault="00485700" w:rsidP="00485700">
            <w:pPr>
              <w:rPr>
                <w:rFonts w:ascii="Times New Roman" w:eastAsia="맑은 고딕" w:hAnsi="Times New Roman" w:cs="Times New Roman"/>
                <w:sz w:val="22"/>
                <w:lang w:val="en-US"/>
              </w:rPr>
            </w:pPr>
            <w:r w:rsidRPr="00033282">
              <w:rPr>
                <w:rFonts w:ascii="Times New Roman" w:eastAsia="맑은 고딕" w:hAnsi="Times New Roman" w:cs="Times New Roman"/>
                <w:sz w:val="22"/>
                <w:lang w:val="en-US"/>
              </w:rPr>
              <w:t>NM_011658</w:t>
            </w:r>
          </w:p>
        </w:tc>
      </w:tr>
    </w:tbl>
    <w:p w14:paraId="08D236EC" w14:textId="77777777" w:rsidR="00FA14A2" w:rsidRDefault="00FA14A2" w:rsidP="0066295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7AAD467" w14:textId="1E4EE578" w:rsidR="009275B0" w:rsidRPr="00E64907" w:rsidRDefault="00303F3A">
      <w:pPr>
        <w:rPr>
          <w:rFonts w:ascii="Times New Roman" w:hAnsi="Times New Roman" w:cs="Times New Roman"/>
          <w:sz w:val="24"/>
          <w:szCs w:val="24"/>
        </w:rPr>
      </w:pPr>
      <w:r w:rsidRPr="00E64907">
        <w:rPr>
          <w:rFonts w:ascii="Times New Roman" w:hAnsi="Times New Roman" w:cs="Times New Roman"/>
          <w:sz w:val="24"/>
          <w:szCs w:val="24"/>
        </w:rPr>
        <w:t xml:space="preserve">The mice were irradiated with 75 Gy, and lungs were subjected to microarray analysis </w:t>
      </w:r>
      <w:r w:rsidRPr="00DD4542">
        <w:rPr>
          <w:rFonts w:ascii="Times New Roman" w:hAnsi="Times New Roman" w:cs="Times New Roman"/>
          <w:sz w:val="24"/>
          <w:szCs w:val="24"/>
        </w:rPr>
        <w:t>after 6 weeks.</w:t>
      </w:r>
    </w:p>
    <w:p w14:paraId="7E105F0E" w14:textId="551B90E6" w:rsidR="00303F3A" w:rsidRDefault="00303F3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1D92A84A" w14:textId="77777777" w:rsidR="00303F3A" w:rsidRPr="00485700" w:rsidRDefault="00303F3A"/>
    <w:p w14:paraId="3FA3379A" w14:textId="77777777" w:rsidR="000E476C" w:rsidRPr="000A4829" w:rsidRDefault="000E476C" w:rsidP="000E476C">
      <w:pPr>
        <w:pStyle w:val="a6"/>
        <w:shd w:val="clear" w:color="auto" w:fill="FFFFFF"/>
        <w:spacing w:before="30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auto"/>
          <w:sz w:val="24"/>
          <w:szCs w:val="24"/>
        </w:rPr>
        <w:lastRenderedPageBreak/>
        <w:t xml:space="preserve">Supplementary </w:t>
      </w:r>
      <w:r w:rsidRPr="000A48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color w:val="auto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  <w:r w:rsidRPr="000A4829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color w:val="auto"/>
          <w:sz w:val="24"/>
          <w:szCs w:val="24"/>
        </w:rPr>
        <w:t xml:space="preserve"> </w:t>
      </w:r>
      <w:r w:rsidRPr="000A4829">
        <w:rPr>
          <w:rFonts w:ascii="Times New Roman" w:hAnsi="Times New Roman" w:cs="Times New Roman"/>
          <w:b/>
          <w:sz w:val="24"/>
          <w:szCs w:val="24"/>
        </w:rPr>
        <w:t>Composition and amount of PM014</w:t>
      </w:r>
    </w:p>
    <w:tbl>
      <w:tblPr>
        <w:tblW w:w="7637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10"/>
        <w:gridCol w:w="1417"/>
        <w:gridCol w:w="1810"/>
      </w:tblGrid>
      <w:tr w:rsidR="000E476C" w:rsidRPr="000A4829" w14:paraId="4668CDF1" w14:textId="77777777" w:rsidTr="006B2FC6">
        <w:trPr>
          <w:trHeight w:val="33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8F405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Formula of PM014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654B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Amount (g)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8C34A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Chemical marker</w:t>
            </w:r>
          </w:p>
        </w:tc>
      </w:tr>
      <w:tr w:rsidR="000E476C" w:rsidRPr="000A4829" w14:paraId="16009F5D" w14:textId="77777777" w:rsidTr="006B2FC6">
        <w:trPr>
          <w:trHeight w:val="33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6B25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Root of </w:t>
            </w:r>
            <w:r w:rsidRPr="00FE3885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  <w:t>Rehmannia glutinosa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 w:rsidRPr="00DA75A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(RG)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470D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AB0A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5-HMF</w:t>
            </w:r>
          </w:p>
        </w:tc>
      </w:tr>
      <w:tr w:rsidR="000E476C" w:rsidRPr="000A4829" w14:paraId="617C9965" w14:textId="77777777" w:rsidTr="006B2FC6">
        <w:trPr>
          <w:trHeight w:val="330"/>
        </w:trPr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E68A9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Cortex of </w:t>
            </w:r>
            <w:r w:rsidRPr="00FE3885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  <w:t>Paeonia suffruticosa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 w:rsidRPr="00DA75A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(PS)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1E5E0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8AFB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Paeoniflorin</w:t>
            </w:r>
          </w:p>
        </w:tc>
      </w:tr>
      <w:tr w:rsidR="000E476C" w:rsidRPr="000A4829" w14:paraId="2D82DB71" w14:textId="77777777" w:rsidTr="006B2FC6">
        <w:trPr>
          <w:trHeight w:val="330"/>
        </w:trPr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5AC35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Fruit of </w:t>
            </w:r>
            <w:r w:rsidRPr="00FE3885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  <w:t>Schizandra chinensis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 w:rsidRPr="00DA75A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(SC)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C320A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79BC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Schizandrin</w:t>
            </w:r>
          </w:p>
        </w:tc>
      </w:tr>
      <w:tr w:rsidR="000E476C" w:rsidRPr="000A4829" w14:paraId="456A8E30" w14:textId="77777777" w:rsidTr="006B2FC6">
        <w:trPr>
          <w:trHeight w:val="330"/>
        </w:trPr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5618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Root of </w:t>
            </w:r>
            <w:r w:rsidRPr="00FE3885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  <w:t>Asparagus cochinchinensi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s </w:t>
            </w:r>
            <w:r w:rsidRPr="00DA75A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(AC)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9A9B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F584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Asparagine</w:t>
            </w:r>
          </w:p>
        </w:tc>
      </w:tr>
      <w:tr w:rsidR="000E476C" w:rsidRPr="000A4829" w14:paraId="5BFB88F4" w14:textId="77777777" w:rsidTr="006B2FC6">
        <w:trPr>
          <w:trHeight w:val="330"/>
        </w:trPr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9AFC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Seed of </w:t>
            </w:r>
            <w:r w:rsidRPr="00FE3885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  <w:t>Prunus armeniaca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 w:rsidRPr="00DA75A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(PA)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7D55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D9CE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Amygdalin</w:t>
            </w:r>
          </w:p>
        </w:tc>
      </w:tr>
      <w:tr w:rsidR="000E476C" w:rsidRPr="000A4829" w14:paraId="113E93B1" w14:textId="77777777" w:rsidTr="006B2FC6">
        <w:trPr>
          <w:trHeight w:val="330"/>
        </w:trPr>
        <w:tc>
          <w:tcPr>
            <w:tcW w:w="4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DFAA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Root of </w:t>
            </w:r>
            <w:r w:rsidRPr="00FE3885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  <w:t>Scutellaria baicalensis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 w:rsidRPr="00DA75A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(SB)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7398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6B35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Baicalin</w:t>
            </w:r>
          </w:p>
        </w:tc>
      </w:tr>
      <w:tr w:rsidR="000E476C" w:rsidRPr="000A4829" w14:paraId="3C1148F6" w14:textId="77777777" w:rsidTr="006B2FC6">
        <w:trPr>
          <w:trHeight w:val="330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B310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Root of </w:t>
            </w:r>
            <w:r w:rsidRPr="00FE3885"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:szCs w:val="24"/>
              </w:rPr>
              <w:t>Stemona sessilifolia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 w:rsidRPr="00DA75A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(SS)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62469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FA172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Stemonine</w:t>
            </w:r>
          </w:p>
        </w:tc>
      </w:tr>
      <w:tr w:rsidR="000E476C" w:rsidRPr="000A4829" w14:paraId="3BD557B6" w14:textId="77777777" w:rsidTr="006B2FC6">
        <w:trPr>
          <w:trHeight w:val="330"/>
        </w:trPr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E832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0B669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829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2,100 g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9184" w14:textId="77777777" w:rsidR="000E476C" w:rsidRPr="000A4829" w:rsidRDefault="000E476C" w:rsidP="006B2F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292BB09" w14:textId="77777777" w:rsidR="000E476C" w:rsidRDefault="000E476C" w:rsidP="000E476C"/>
    <w:p w14:paraId="521DFA8C" w14:textId="77777777" w:rsidR="000E476C" w:rsidRDefault="000E476C" w:rsidP="000E476C">
      <w:pPr>
        <w:spacing w:line="480" w:lineRule="auto"/>
        <w:ind w:firstLineChars="50" w:firstLine="120"/>
        <w:rPr>
          <w:rFonts w:ascii="Times New Roman"/>
          <w:sz w:val="24"/>
        </w:rPr>
      </w:pPr>
      <w:r w:rsidRPr="00FC478E">
        <w:rPr>
          <w:rFonts w:ascii="Times New Roman" w:hAnsi="Times New Roman" w:cs="Times New Roman"/>
          <w:sz w:val="24"/>
          <w:szCs w:val="24"/>
        </w:rPr>
        <w:t xml:space="preserve">Medicinal plants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C478E">
        <w:rPr>
          <w:rFonts w:ascii="Times New Roman" w:hAnsi="Times New Roman" w:cs="Times New Roman"/>
          <w:sz w:val="24"/>
          <w:szCs w:val="24"/>
        </w:rPr>
        <w:t>s</w:t>
      </w:r>
      <w:r w:rsidRPr="00B45A01">
        <w:rPr>
          <w:rFonts w:ascii="Times New Roman" w:hAnsi="Times New Roman" w:cs="Times New Roman"/>
          <w:sz w:val="24"/>
          <w:szCs w:val="24"/>
        </w:rPr>
        <w:t>even</w:t>
      </w:r>
      <w:r w:rsidRPr="00796C11">
        <w:rPr>
          <w:rFonts w:ascii="Times New Roman" w:hAnsi="Times New Roman"/>
          <w:sz w:val="24"/>
        </w:rPr>
        <w:t xml:space="preserve"> species that co</w:t>
      </w:r>
      <w:r>
        <w:rPr>
          <w:rFonts w:ascii="Times New Roman" w:hAnsi="Times New Roman"/>
          <w:sz w:val="24"/>
        </w:rPr>
        <w:t>nstitute</w:t>
      </w:r>
      <w:r w:rsidRPr="00796C11">
        <w:rPr>
          <w:rFonts w:ascii="Times New Roman" w:hAnsi="Times New Roman"/>
          <w:sz w:val="24"/>
        </w:rPr>
        <w:t xml:space="preserve"> PM014 were purchased from Kyung Hee Herb Pharm (Seoul, South Korea) and processed </w:t>
      </w:r>
      <w:r w:rsidRPr="00FC478E">
        <w:rPr>
          <w:rFonts w:ascii="Times New Roman" w:hAnsi="Times New Roman" w:cs="Times New Roman"/>
          <w:sz w:val="24"/>
          <w:szCs w:val="24"/>
        </w:rPr>
        <w:t>at</w:t>
      </w:r>
      <w:r w:rsidRPr="00796C11">
        <w:rPr>
          <w:rFonts w:ascii="Times New Roman" w:hAnsi="Times New Roman"/>
          <w:sz w:val="24"/>
        </w:rPr>
        <w:t xml:space="preserve"> Hanlim Pharm Co. LTD (Seoul, South Korea). </w:t>
      </w:r>
      <w:r w:rsidRPr="00C052F6">
        <w:rPr>
          <w:rFonts w:ascii="Times New Roman" w:hAnsi="Times New Roman" w:cs="Times New Roman"/>
          <w:sz w:val="24"/>
          <w:szCs w:val="24"/>
        </w:rPr>
        <w:t xml:space="preserve">The herbs were </w:t>
      </w:r>
      <w:r w:rsidRPr="00C052F6">
        <w:rPr>
          <w:rFonts w:ascii="Times New Roman" w:hAnsi="Times New Roman"/>
          <w:sz w:val="24"/>
        </w:rPr>
        <w:t xml:space="preserve">cut and mixed </w:t>
      </w:r>
      <w:r w:rsidRPr="00C052F6">
        <w:rPr>
          <w:rFonts w:ascii="Times New Roman" w:hAnsi="Times New Roman" w:cs="Times New Roman"/>
          <w:sz w:val="24"/>
          <w:szCs w:val="24"/>
        </w:rPr>
        <w:t>to</w:t>
      </w:r>
      <w:r w:rsidRPr="00C052F6">
        <w:rPr>
          <w:rFonts w:ascii="Times New Roman" w:hAnsi="Times New Roman"/>
          <w:sz w:val="24"/>
        </w:rPr>
        <w:t xml:space="preserve"> a total weight of </w:t>
      </w:r>
      <w:r w:rsidRPr="00C052F6">
        <w:rPr>
          <w:rFonts w:ascii="Times New Roman" w:hAnsi="Times New Roman" w:cs="Times New Roman"/>
          <w:sz w:val="24"/>
          <w:szCs w:val="24"/>
        </w:rPr>
        <w:t>2100</w:t>
      </w:r>
      <w:r>
        <w:rPr>
          <w:rFonts w:ascii="Times New Roman" w:hAnsi="Times New Roman"/>
          <w:sz w:val="24"/>
        </w:rPr>
        <w:t xml:space="preserve"> g. </w:t>
      </w:r>
      <w:r w:rsidRPr="00796C11">
        <w:rPr>
          <w:rFonts w:ascii="Times New Roman" w:hAnsi="Times New Roman"/>
          <w:sz w:val="24"/>
        </w:rPr>
        <w:t xml:space="preserve">The mixture was extracted with purified water (2100 mL) using a reflux </w:t>
      </w:r>
      <w:r w:rsidRPr="00FC478E">
        <w:rPr>
          <w:rFonts w:ascii="Times New Roman" w:hAnsi="Times New Roman" w:cs="Times New Roman"/>
          <w:sz w:val="24"/>
          <w:szCs w:val="24"/>
        </w:rPr>
        <w:t xml:space="preserve">condenser </w:t>
      </w:r>
      <w:r w:rsidRPr="00796C11">
        <w:rPr>
          <w:rFonts w:ascii="Times New Roman" w:hAnsi="Times New Roman"/>
          <w:sz w:val="24"/>
        </w:rPr>
        <w:t>for 3 h at 90</w:t>
      </w:r>
      <w:r w:rsidRPr="00FC478E">
        <w:rPr>
          <w:rFonts w:ascii="Times New Roman" w:hAnsi="Times New Roman" w:cs="Times New Roman"/>
          <w:sz w:val="24"/>
          <w:szCs w:val="24"/>
        </w:rPr>
        <w:t>–</w:t>
      </w:r>
      <w:r w:rsidRPr="00796C11">
        <w:rPr>
          <w:rFonts w:ascii="Times New Roman" w:hAnsi="Times New Roman"/>
          <w:sz w:val="24"/>
        </w:rPr>
        <w:t>100°C and then filtered using a 25</w:t>
      </w:r>
      <w:r>
        <w:rPr>
          <w:rFonts w:ascii="Times New Roman" w:hAnsi="Times New Roman"/>
          <w:sz w:val="24"/>
        </w:rPr>
        <w:t>-</w:t>
      </w:r>
      <w:r w:rsidRPr="00796C11">
        <w:rPr>
          <w:rFonts w:ascii="Times New Roman" w:hAnsi="Times New Roman"/>
          <w:sz w:val="24"/>
        </w:rPr>
        <w:t>μm sieve. The supernatant was concentrated at 60°C under vacuum</w:t>
      </w:r>
      <w:r w:rsidRPr="00FC478E">
        <w:rPr>
          <w:rFonts w:ascii="Times New Roman" w:hAnsi="Times New Roman" w:cs="Times New Roman"/>
          <w:sz w:val="24"/>
          <w:szCs w:val="24"/>
        </w:rPr>
        <w:t>,</w:t>
      </w:r>
      <w:r w:rsidRPr="00796C11">
        <w:rPr>
          <w:rFonts w:ascii="Times New Roman" w:hAnsi="Times New Roman"/>
          <w:sz w:val="24"/>
        </w:rPr>
        <w:t xml:space="preserve"> using an </w:t>
      </w:r>
      <w:r w:rsidRPr="00B45A01">
        <w:rPr>
          <w:rFonts w:ascii="Times New Roman" w:hAnsi="Times New Roman" w:cs="Times New Roman"/>
          <w:sz w:val="24"/>
          <w:szCs w:val="24"/>
        </w:rPr>
        <w:t>evaporat</w:t>
      </w:r>
      <w:r w:rsidRPr="00FC478E">
        <w:rPr>
          <w:rFonts w:ascii="Times New Roman" w:hAnsi="Times New Roman" w:cs="Times New Roman"/>
          <w:sz w:val="24"/>
          <w:szCs w:val="24"/>
        </w:rPr>
        <w:t>or</w:t>
      </w:r>
      <w:r w:rsidRPr="00B45A01">
        <w:rPr>
          <w:rFonts w:ascii="Times New Roman" w:hAnsi="Times New Roman" w:cs="Times New Roman"/>
          <w:sz w:val="24"/>
          <w:szCs w:val="24"/>
        </w:rPr>
        <w:t xml:space="preserve">. </w:t>
      </w:r>
      <w:r w:rsidRPr="00FC478E">
        <w:rPr>
          <w:rFonts w:ascii="Times New Roman" w:hAnsi="Times New Roman" w:cs="Times New Roman"/>
          <w:sz w:val="24"/>
          <w:szCs w:val="24"/>
        </w:rPr>
        <w:t>The e</w:t>
      </w:r>
      <w:r w:rsidRPr="00B45A01">
        <w:rPr>
          <w:rFonts w:ascii="Times New Roman" w:hAnsi="Times New Roman" w:cs="Times New Roman"/>
          <w:sz w:val="24"/>
          <w:szCs w:val="24"/>
        </w:rPr>
        <w:t xml:space="preserve">xtracts </w:t>
      </w:r>
      <w:r w:rsidRPr="00FC478E">
        <w:rPr>
          <w:rFonts w:ascii="Times New Roman" w:hAnsi="Times New Roman" w:cs="Times New Roman"/>
          <w:sz w:val="24"/>
          <w:szCs w:val="24"/>
        </w:rPr>
        <w:t>were mixed with</w:t>
      </w:r>
      <w:r w:rsidRPr="00B45A01">
        <w:rPr>
          <w:rFonts w:ascii="Times New Roman" w:hAnsi="Times New Roman" w:cs="Times New Roman"/>
          <w:sz w:val="24"/>
          <w:szCs w:val="24"/>
        </w:rPr>
        <w:t xml:space="preserve"> </w:t>
      </w:r>
      <w:r w:rsidRPr="00796C11">
        <w:rPr>
          <w:rFonts w:ascii="Times New Roman" w:hAnsi="Times New Roman"/>
          <w:sz w:val="24"/>
        </w:rPr>
        <w:t xml:space="preserve">260 g dry </w:t>
      </w:r>
      <w:r w:rsidRPr="00B45A01">
        <w:rPr>
          <w:rFonts w:ascii="Times New Roman" w:hAnsi="Times New Roman" w:cs="Times New Roman"/>
          <w:sz w:val="24"/>
          <w:szCs w:val="24"/>
        </w:rPr>
        <w:t>corn</w:t>
      </w:r>
      <w:r w:rsidRPr="00FC478E">
        <w:rPr>
          <w:rFonts w:ascii="Times New Roman" w:hAnsi="Times New Roman" w:cs="Times New Roman"/>
          <w:sz w:val="24"/>
          <w:szCs w:val="24"/>
        </w:rPr>
        <w:t>starch</w:t>
      </w:r>
      <w:r w:rsidRPr="00B45A01">
        <w:rPr>
          <w:rFonts w:ascii="Times New Roman" w:hAnsi="Times New Roman" w:cs="Times New Roman"/>
          <w:sz w:val="24"/>
          <w:szCs w:val="24"/>
        </w:rPr>
        <w:t xml:space="preserve"> </w:t>
      </w:r>
      <w:r w:rsidRPr="00796C11">
        <w:rPr>
          <w:rFonts w:ascii="Times New Roman" w:hAnsi="Times New Roman"/>
          <w:sz w:val="24"/>
        </w:rPr>
        <w:t>and vacuum dried at 60</w:t>
      </w:r>
      <w:r>
        <w:rPr>
          <w:rFonts w:ascii="Times New Roman" w:hAnsi="Times New Roman"/>
          <w:sz w:val="24"/>
        </w:rPr>
        <w:t xml:space="preserve"> </w:t>
      </w:r>
      <w:r w:rsidRPr="00796C11">
        <w:rPr>
          <w:rFonts w:ascii="Times New Roman" w:hAnsi="Times New Roman"/>
          <w:sz w:val="24"/>
        </w:rPr>
        <w:t xml:space="preserve">°C. </w:t>
      </w:r>
      <w:r w:rsidRPr="00FC478E">
        <w:rPr>
          <w:rFonts w:ascii="Times New Roman" w:hAnsi="Times New Roman" w:cs="Times New Roman"/>
          <w:sz w:val="24"/>
          <w:szCs w:val="24"/>
        </w:rPr>
        <w:t>For administration, the</w:t>
      </w:r>
      <w:r w:rsidRPr="00796C11">
        <w:rPr>
          <w:rFonts w:ascii="Times New Roman" w:hAnsi="Times New Roman"/>
          <w:sz w:val="24"/>
        </w:rPr>
        <w:t xml:space="preserve"> PM014 </w:t>
      </w:r>
      <w:r w:rsidRPr="00FC478E">
        <w:rPr>
          <w:rFonts w:ascii="Times New Roman" w:hAnsi="Times New Roman" w:cs="Times New Roman"/>
          <w:sz w:val="24"/>
          <w:szCs w:val="24"/>
        </w:rPr>
        <w:t>extract</w:t>
      </w:r>
      <w:r w:rsidRPr="00796C11">
        <w:rPr>
          <w:rFonts w:ascii="Times New Roman" w:hAnsi="Times New Roman"/>
          <w:sz w:val="24"/>
        </w:rPr>
        <w:t xml:space="preserve"> was dissolved in PBS. </w:t>
      </w:r>
      <w:r w:rsidRPr="00AF7F8B">
        <w:rPr>
          <w:rFonts w:ascii="Times New Roman" w:hAnsi="Times New Roman" w:cs="Times New Roman"/>
          <w:sz w:val="24"/>
        </w:rPr>
        <w:t xml:space="preserve">The </w:t>
      </w:r>
      <w:r w:rsidRPr="00AF7F8B">
        <w:rPr>
          <w:rFonts w:ascii="Times New Roman" w:hAnsi="Times New Roman" w:cs="Times New Roman"/>
          <w:sz w:val="24"/>
          <w:szCs w:val="24"/>
        </w:rPr>
        <w:t>quantities</w:t>
      </w:r>
      <w:r w:rsidRPr="00AF7F8B">
        <w:rPr>
          <w:rFonts w:ascii="Times New Roman" w:hAnsi="Times New Roman" w:cs="Times New Roman"/>
          <w:sz w:val="24"/>
        </w:rPr>
        <w:t xml:space="preserve"> of standard materials in </w:t>
      </w:r>
      <w:r w:rsidRPr="00AF7F8B">
        <w:rPr>
          <w:rFonts w:ascii="Times New Roman" w:hAnsi="Times New Roman" w:cs="Times New Roman"/>
          <w:sz w:val="24"/>
          <w:szCs w:val="24"/>
        </w:rPr>
        <w:t xml:space="preserve">1 g of </w:t>
      </w:r>
      <w:r w:rsidRPr="00AF7F8B">
        <w:rPr>
          <w:rFonts w:ascii="Times New Roman" w:hAnsi="Times New Roman" w:cs="Times New Roman"/>
          <w:sz w:val="24"/>
        </w:rPr>
        <w:t>the final PM014</w:t>
      </w:r>
      <w:r w:rsidRPr="00AF7F8B">
        <w:rPr>
          <w:rFonts w:ascii="Times New Roman" w:hAnsi="Times New Roman" w:cs="Times New Roman"/>
          <w:sz w:val="24"/>
          <w:szCs w:val="24"/>
        </w:rPr>
        <w:t xml:space="preserve"> extract</w:t>
      </w:r>
      <w:r w:rsidRPr="00AF7F8B">
        <w:rPr>
          <w:rFonts w:ascii="Times New Roman" w:hAnsi="Times New Roman" w:cs="Times New Roman"/>
          <w:sz w:val="24"/>
        </w:rPr>
        <w:t xml:space="preserve"> were: Paeoniflorin &gt; 0.43 mg, Schizandrin &gt; 0.12 mg, Baicalin &gt; 7.26 mg, and Amygdalin &gt; 2.48 mg. </w:t>
      </w:r>
      <w:r w:rsidRPr="00AF7F8B">
        <w:rPr>
          <w:rFonts w:ascii="Times New Roman" w:hAnsi="Times New Roman" w:cs="Times New Roman"/>
          <w:sz w:val="24"/>
          <w:szCs w:val="24"/>
        </w:rPr>
        <w:t>Quantification of</w:t>
      </w:r>
      <w:r w:rsidRPr="00AF7F8B">
        <w:rPr>
          <w:rFonts w:ascii="Times New Roman" w:hAnsi="Times New Roman" w:cs="Times New Roman"/>
          <w:sz w:val="24"/>
        </w:rPr>
        <w:t xml:space="preserve"> standard materials in PM014</w:t>
      </w:r>
      <w:r w:rsidRPr="00AF7F8B">
        <w:rPr>
          <w:rFonts w:ascii="Times New Roman" w:hAnsi="Times New Roman" w:cs="Times New Roman"/>
          <w:sz w:val="24"/>
          <w:szCs w:val="24"/>
        </w:rPr>
        <w:t xml:space="preserve"> was performed by high-performance liquid chromatography analysis. Three</w:t>
      </w:r>
      <w:r w:rsidRPr="00AF7F8B">
        <w:rPr>
          <w:rFonts w:ascii="Times New Roman" w:hAnsi="Times New Roman" w:cs="Times New Roman"/>
          <w:sz w:val="24"/>
        </w:rPr>
        <w:t xml:space="preserve"> independent batches </w:t>
      </w:r>
      <w:r w:rsidRPr="00AF7F8B">
        <w:rPr>
          <w:rFonts w:ascii="Times New Roman" w:hAnsi="Times New Roman" w:cs="Times New Roman"/>
          <w:sz w:val="24"/>
          <w:szCs w:val="24"/>
        </w:rPr>
        <w:t>of each compound were analysed for obtaining</w:t>
      </w:r>
      <w:r w:rsidRPr="00AF7F8B">
        <w:rPr>
          <w:rFonts w:ascii="Times New Roman" w:hAnsi="Times New Roman" w:cs="Times New Roman"/>
          <w:sz w:val="24"/>
        </w:rPr>
        <w:t xml:space="preserve"> triplicate data.</w:t>
      </w:r>
    </w:p>
    <w:p w14:paraId="6321A221" w14:textId="77777777" w:rsidR="000E476C" w:rsidRPr="000E476C" w:rsidRDefault="000E476C"/>
    <w:p w14:paraId="1C55B198" w14:textId="68493E31" w:rsidR="000E476C" w:rsidRDefault="000E476C"/>
    <w:p w14:paraId="5CE3DF6D" w14:textId="2CFF3B94" w:rsidR="004468FE" w:rsidRDefault="004468FE"/>
    <w:p w14:paraId="569D7495" w14:textId="718E4D78" w:rsidR="004468FE" w:rsidRDefault="004468FE"/>
    <w:p w14:paraId="7B3EF086" w14:textId="389E2F4E" w:rsidR="004468FE" w:rsidRDefault="004468FE"/>
    <w:p w14:paraId="771A0567" w14:textId="77777777" w:rsidR="004468FE" w:rsidRPr="004468FE" w:rsidRDefault="004468FE" w:rsidP="004468FE">
      <w:pPr>
        <w:pStyle w:val="Default"/>
      </w:pPr>
    </w:p>
    <w:p w14:paraId="3C4E38E7" w14:textId="17490BD6" w:rsidR="004468FE" w:rsidRPr="00AA11FC" w:rsidRDefault="004468FE" w:rsidP="004468FE">
      <w:pPr>
        <w:pStyle w:val="Default"/>
      </w:pPr>
      <w:r w:rsidRPr="00AA11FC">
        <w:rPr>
          <w:b/>
          <w:bCs/>
        </w:rPr>
        <w:t xml:space="preserve">Supplementary Table S3. </w:t>
      </w:r>
    </w:p>
    <w:p w14:paraId="1FE9D2C2" w14:textId="3E589F34" w:rsidR="004468FE" w:rsidRPr="00AA11FC" w:rsidRDefault="004468FE" w:rsidP="004468FE">
      <w:pPr>
        <w:pStyle w:val="Default"/>
        <w:rPr>
          <w:b/>
          <w:bCs/>
        </w:rPr>
      </w:pPr>
      <w:r w:rsidRPr="00AA11FC">
        <w:rPr>
          <w:b/>
          <w:bCs/>
        </w:rPr>
        <w:t>The parameter description using the flexiVent</w:t>
      </w:r>
      <w:bookmarkStart w:id="0" w:name="_GoBack"/>
      <w:bookmarkEnd w:id="0"/>
      <w:r w:rsidRPr="00AA11FC">
        <w:rPr>
          <w:b/>
          <w:bCs/>
        </w:rPr>
        <w:t xml:space="preserve"> system measurements</w:t>
      </w:r>
    </w:p>
    <w:p w14:paraId="08DEB7BA" w14:textId="2BF4957E" w:rsidR="004468FE" w:rsidRPr="00AA11FC" w:rsidRDefault="004468FE" w:rsidP="004468FE">
      <w:pPr>
        <w:pStyle w:val="Default"/>
      </w:pPr>
    </w:p>
    <w:tbl>
      <w:tblPr>
        <w:tblW w:w="10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1"/>
        <w:gridCol w:w="2680"/>
        <w:gridCol w:w="5780"/>
      </w:tblGrid>
      <w:tr w:rsidR="00B460F0" w:rsidRPr="00AA11FC" w14:paraId="5CE6D83D" w14:textId="77777777" w:rsidTr="00B460F0">
        <w:trPr>
          <w:trHeight w:val="33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6203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 xml:space="preserve">Abbreviations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C3A3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 xml:space="preserve">Parameter 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270C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Descritption</w:t>
            </w:r>
          </w:p>
        </w:tc>
      </w:tr>
      <w:tr w:rsidR="00B460F0" w:rsidRPr="00AA11FC" w14:paraId="512C0339" w14:textId="77777777" w:rsidTr="00B460F0">
        <w:trPr>
          <w:trHeight w:val="132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2971F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IC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C3683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 xml:space="preserve">Inspiratory Capacity </w:t>
            </w:r>
          </w:p>
        </w:tc>
        <w:tc>
          <w:tcPr>
            <w:tcW w:w="5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068B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 xml:space="preserve">IC is the volume difference between functional residual capacity (FRC) and total lung capacity (TLC), Also equaling tidal volume plus the inspiratory reserve volume. </w:t>
            </w:r>
          </w:p>
        </w:tc>
      </w:tr>
      <w:tr w:rsidR="00B460F0" w:rsidRPr="00AA11FC" w14:paraId="47370BD3" w14:textId="77777777" w:rsidTr="00B460F0">
        <w:trPr>
          <w:trHeight w:val="66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47DF2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Cst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7765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 xml:space="preserve">Quasi-static Compliance  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1264C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 xml:space="preserve">The parameter K of the Salazar-Knowles equation reflects the curvature of the upperportion </w:t>
            </w:r>
          </w:p>
        </w:tc>
      </w:tr>
      <w:tr w:rsidR="00B460F0" w:rsidRPr="00AA11FC" w14:paraId="7AE4216D" w14:textId="77777777" w:rsidTr="00B460F0">
        <w:trPr>
          <w:trHeight w:val="9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D6BCE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G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D829F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Tissue Damping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8DDDD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Tissue damping is closely related to tissue resistance and reflects the energy dissipationin the lung tissues.</w:t>
            </w:r>
          </w:p>
        </w:tc>
      </w:tr>
      <w:tr w:rsidR="00B460F0" w:rsidRPr="00AA11FC" w14:paraId="7963E6A0" w14:textId="77777777" w:rsidTr="00B460F0">
        <w:trPr>
          <w:trHeight w:val="9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35101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H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75752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 xml:space="preserve">Tissue Elastance 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DDB53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Theparameter H is closely related to tissue elastance and reflects the energy conservation in the lung tissues.</w:t>
            </w:r>
          </w:p>
        </w:tc>
      </w:tr>
      <w:tr w:rsidR="00B460F0" w:rsidRPr="00AA11FC" w14:paraId="0C3FC53A" w14:textId="77777777" w:rsidTr="00B460F0">
        <w:trPr>
          <w:trHeight w:val="99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38269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Rn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EBA68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 xml:space="preserve">Newtonian Resistance     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ED77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The Newtonian Resistance parameter of the Constant Phase Model represents the resistance of the central airway</w:t>
            </w:r>
          </w:p>
        </w:tc>
      </w:tr>
      <w:tr w:rsidR="00B460F0" w:rsidRPr="00B460F0" w14:paraId="0945EB60" w14:textId="77777777" w:rsidTr="00B460F0">
        <w:trPr>
          <w:trHeight w:val="330"/>
        </w:trPr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7DF121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Rrs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83529" w14:textId="77777777" w:rsidR="00B460F0" w:rsidRPr="00AA11FC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 xml:space="preserve">Airway constriction 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3C4C40" w14:textId="77777777" w:rsidR="00B460F0" w:rsidRPr="00B460F0" w:rsidRDefault="00B460F0" w:rsidP="00B460F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Resistance of the respiratory system</w:t>
            </w:r>
          </w:p>
        </w:tc>
      </w:tr>
    </w:tbl>
    <w:p w14:paraId="6117BF3D" w14:textId="4D6A611C" w:rsidR="00E37F66" w:rsidRDefault="00E37F66" w:rsidP="004468FE">
      <w:pPr>
        <w:pStyle w:val="Default"/>
      </w:pPr>
    </w:p>
    <w:p w14:paraId="051C47F7" w14:textId="29018B93" w:rsidR="00C71B2D" w:rsidRDefault="00C71B2D" w:rsidP="004468FE">
      <w:pPr>
        <w:pStyle w:val="Default"/>
      </w:pPr>
    </w:p>
    <w:p w14:paraId="3B544CC3" w14:textId="2C119DD2" w:rsidR="00C71B2D" w:rsidRDefault="00C71B2D" w:rsidP="004468FE">
      <w:pPr>
        <w:pStyle w:val="Default"/>
      </w:pPr>
    </w:p>
    <w:p w14:paraId="3AE057FB" w14:textId="16458AC5" w:rsidR="00C71B2D" w:rsidRDefault="00C71B2D" w:rsidP="004468FE">
      <w:pPr>
        <w:pStyle w:val="Default"/>
      </w:pPr>
    </w:p>
    <w:p w14:paraId="04E96DDA" w14:textId="0A280636" w:rsidR="00C71B2D" w:rsidRDefault="00C71B2D" w:rsidP="004468FE">
      <w:pPr>
        <w:pStyle w:val="Default"/>
      </w:pPr>
    </w:p>
    <w:p w14:paraId="3C82FA11" w14:textId="07C03DB7" w:rsidR="00C71B2D" w:rsidRDefault="00C71B2D" w:rsidP="004468FE">
      <w:pPr>
        <w:pStyle w:val="Default"/>
      </w:pPr>
    </w:p>
    <w:p w14:paraId="750C394B" w14:textId="70FEEBB4" w:rsidR="00C71B2D" w:rsidRDefault="00C71B2D" w:rsidP="004468FE">
      <w:pPr>
        <w:pStyle w:val="Default"/>
      </w:pPr>
    </w:p>
    <w:p w14:paraId="7EA54329" w14:textId="250E75F4" w:rsidR="00C71B2D" w:rsidRDefault="00C71B2D" w:rsidP="004468FE">
      <w:pPr>
        <w:pStyle w:val="Default"/>
      </w:pPr>
    </w:p>
    <w:p w14:paraId="36CFE76F" w14:textId="60EE6656" w:rsidR="00C71B2D" w:rsidRDefault="00C71B2D" w:rsidP="004468FE">
      <w:pPr>
        <w:pStyle w:val="Default"/>
      </w:pPr>
    </w:p>
    <w:p w14:paraId="34D8E95A" w14:textId="007D020F" w:rsidR="00C71B2D" w:rsidRDefault="00C71B2D" w:rsidP="004468FE">
      <w:pPr>
        <w:pStyle w:val="Default"/>
      </w:pPr>
    </w:p>
    <w:p w14:paraId="56C49D30" w14:textId="4FCF2CEE" w:rsidR="00C71B2D" w:rsidRDefault="00C71B2D" w:rsidP="004468FE">
      <w:pPr>
        <w:pStyle w:val="Default"/>
      </w:pPr>
    </w:p>
    <w:p w14:paraId="59FB7A61" w14:textId="1F92C5DD" w:rsidR="00C71B2D" w:rsidRDefault="00C71B2D" w:rsidP="004468FE">
      <w:pPr>
        <w:pStyle w:val="Default"/>
      </w:pPr>
    </w:p>
    <w:p w14:paraId="5CBD74F8" w14:textId="6B3D2515" w:rsidR="00C71B2D" w:rsidRDefault="00C71B2D" w:rsidP="004468FE">
      <w:pPr>
        <w:pStyle w:val="Default"/>
      </w:pPr>
    </w:p>
    <w:p w14:paraId="23C4926A" w14:textId="4731A2AE" w:rsidR="00C71B2D" w:rsidRDefault="00C71B2D" w:rsidP="004468FE">
      <w:pPr>
        <w:pStyle w:val="Default"/>
      </w:pPr>
    </w:p>
    <w:p w14:paraId="563AD390" w14:textId="29D319CC" w:rsidR="00C71B2D" w:rsidRDefault="00C71B2D" w:rsidP="004468FE">
      <w:pPr>
        <w:pStyle w:val="Default"/>
      </w:pPr>
    </w:p>
    <w:p w14:paraId="229182D3" w14:textId="435498B7" w:rsidR="00C71B2D" w:rsidRDefault="00C71B2D" w:rsidP="004468FE">
      <w:pPr>
        <w:pStyle w:val="Default"/>
      </w:pPr>
    </w:p>
    <w:p w14:paraId="1F7389F0" w14:textId="2E7F6D6B" w:rsidR="00C71B2D" w:rsidRDefault="00C71B2D" w:rsidP="004468FE">
      <w:pPr>
        <w:pStyle w:val="Default"/>
      </w:pPr>
    </w:p>
    <w:p w14:paraId="6995624F" w14:textId="22E952A2" w:rsidR="00C71B2D" w:rsidRDefault="00C71B2D" w:rsidP="004468FE">
      <w:pPr>
        <w:pStyle w:val="Default"/>
      </w:pPr>
    </w:p>
    <w:p w14:paraId="6C13D3D6" w14:textId="4FB2A16B" w:rsidR="00C71B2D" w:rsidRDefault="00C71B2D" w:rsidP="004468FE">
      <w:pPr>
        <w:pStyle w:val="Default"/>
      </w:pPr>
    </w:p>
    <w:p w14:paraId="12E75646" w14:textId="4FE56B15" w:rsidR="00C71B2D" w:rsidRDefault="00C71B2D" w:rsidP="004468FE">
      <w:pPr>
        <w:pStyle w:val="Default"/>
      </w:pPr>
    </w:p>
    <w:p w14:paraId="2F49F28D" w14:textId="42EAD09B" w:rsidR="00C71B2D" w:rsidRDefault="00C71B2D" w:rsidP="004468FE">
      <w:pPr>
        <w:pStyle w:val="Default"/>
      </w:pPr>
    </w:p>
    <w:p w14:paraId="1250BD5A" w14:textId="77777777" w:rsidR="00B70D56" w:rsidRDefault="00B70D56" w:rsidP="004468FE">
      <w:pPr>
        <w:pStyle w:val="Default"/>
        <w:sectPr w:rsidR="00B70D5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2C4CFBB" w14:textId="68AF4BE6" w:rsidR="00E73E50" w:rsidRPr="00AA11FC" w:rsidRDefault="00C71B2D" w:rsidP="004C139D">
      <w:pPr>
        <w:pStyle w:val="Default"/>
        <w:ind w:firstLineChars="600" w:firstLine="1440"/>
        <w:rPr>
          <w:b/>
        </w:rPr>
      </w:pPr>
      <w:r w:rsidRPr="00AA11FC">
        <w:rPr>
          <w:b/>
          <w:bCs/>
        </w:rPr>
        <w:t>Supplementary Table S4.</w:t>
      </w:r>
      <w:r w:rsidR="00E73E50" w:rsidRPr="00AA11FC">
        <w:rPr>
          <w:b/>
          <w:bCs/>
        </w:rPr>
        <w:t xml:space="preserve">  </w:t>
      </w:r>
      <w:r w:rsidR="00E73E50" w:rsidRPr="00AA11FC">
        <w:rPr>
          <w:b/>
        </w:rPr>
        <w:t>Primer sequences</w:t>
      </w:r>
    </w:p>
    <w:p w14:paraId="5CDC6B5B" w14:textId="77777777" w:rsidR="00C71B2D" w:rsidRPr="00AA11FC" w:rsidRDefault="00C71B2D" w:rsidP="004468FE">
      <w:pPr>
        <w:pStyle w:val="Default"/>
      </w:pPr>
    </w:p>
    <w:tbl>
      <w:tblPr>
        <w:tblpPr w:leftFromText="142" w:rightFromText="142" w:vertAnchor="text" w:horzAnchor="page" w:tblpX="2547" w:tblpY="116"/>
        <w:tblW w:w="10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4580"/>
        <w:gridCol w:w="4600"/>
      </w:tblGrid>
      <w:tr w:rsidR="006733A2" w:rsidRPr="00AA11FC" w14:paraId="6640D1A0" w14:textId="77777777" w:rsidTr="006733A2">
        <w:trPr>
          <w:trHeight w:val="345"/>
        </w:trPr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8F6B1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4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CA3C4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Forward sequences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36A47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Reverse sequences</w:t>
            </w:r>
          </w:p>
        </w:tc>
      </w:tr>
      <w:tr w:rsidR="006733A2" w:rsidRPr="00AA11FC" w14:paraId="51BAA365" w14:textId="77777777" w:rsidTr="006733A2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CAEE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GAPDH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E435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5’-CAGATCCACGACGACGGACACAT-3’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6D43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5’-CATCACTGCCACCCAGAAGA -3’</w:t>
            </w:r>
          </w:p>
        </w:tc>
      </w:tr>
      <w:tr w:rsidR="006733A2" w:rsidRPr="00AA11FC" w14:paraId="17A34E14" w14:textId="77777777" w:rsidTr="006733A2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346F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IL-6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3887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5’-TCCACGATTTCCCAGAGAAC-3’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6158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5’-CCGGAGAGGAGACTTCACAG-3</w:t>
            </w:r>
          </w:p>
        </w:tc>
      </w:tr>
      <w:tr w:rsidR="006733A2" w:rsidRPr="00AA11FC" w14:paraId="4A75C13A" w14:textId="77777777" w:rsidTr="006733A2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1853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TGFb-1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17CC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5’-GCAACATGTGGAACTCTACCAGAA-3’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B976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5’-GACGTCAAAAGACAGCCACTC-3’</w:t>
            </w:r>
          </w:p>
        </w:tc>
      </w:tr>
      <w:tr w:rsidR="006733A2" w:rsidRPr="00AA11FC" w14:paraId="0A6F8CD0" w14:textId="77777777" w:rsidTr="006733A2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B459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twist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91DA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5'-TTCAGACCCTCAAACTGGCG-3’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11AA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5’-CTGGGAATCTCTGTCCACGG-3’</w:t>
            </w:r>
          </w:p>
        </w:tc>
      </w:tr>
      <w:tr w:rsidR="006733A2" w:rsidRPr="00AA11FC" w14:paraId="7222FBD4" w14:textId="77777777" w:rsidTr="006733A2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CA2C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a-SMA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E62D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5'-TCCTGACGCTGAAGTATCCG-3'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57A3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5'-AAGGTCTCAAACATAATCTG-3'</w:t>
            </w:r>
          </w:p>
        </w:tc>
      </w:tr>
      <w:tr w:rsidR="006733A2" w:rsidRPr="006733A2" w14:paraId="3530B8D8" w14:textId="77777777" w:rsidTr="006733A2">
        <w:trPr>
          <w:trHeight w:val="345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3D845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  <w:lang w:val="en-US"/>
              </w:rPr>
              <w:t>E-CAD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CAA67" w14:textId="77777777" w:rsidR="006733A2" w:rsidRPr="00AA11FC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5'-AGCTTTTCCGCGCTCCTGCT-3'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21B5E" w14:textId="77777777" w:rsidR="006733A2" w:rsidRPr="006733A2" w:rsidRDefault="006733A2" w:rsidP="006733A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22"/>
                <w:lang w:val="en-US"/>
              </w:rPr>
            </w:pPr>
            <w:r w:rsidRPr="00AA11F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en-US"/>
              </w:rPr>
              <w:t>5'-GACATGGCCTCTCTCCAGGT-3</w:t>
            </w:r>
          </w:p>
        </w:tc>
      </w:tr>
    </w:tbl>
    <w:p w14:paraId="3E551760" w14:textId="218F43DA" w:rsidR="00C71B2D" w:rsidRDefault="00C71B2D" w:rsidP="006733A2">
      <w:pPr>
        <w:pStyle w:val="Default"/>
        <w:jc w:val="center"/>
      </w:pPr>
    </w:p>
    <w:p w14:paraId="102ABE24" w14:textId="77777777" w:rsidR="006733A2" w:rsidRPr="00C71B2D" w:rsidRDefault="006733A2" w:rsidP="004468FE">
      <w:pPr>
        <w:pStyle w:val="Default"/>
      </w:pPr>
    </w:p>
    <w:sectPr w:rsidR="006733A2" w:rsidRPr="00C71B2D" w:rsidSect="00B70D5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7DF4D" w14:textId="77777777" w:rsidR="006D6E1F" w:rsidRDefault="006D6E1F" w:rsidP="005E4CDF">
      <w:pPr>
        <w:spacing w:after="0" w:line="240" w:lineRule="auto"/>
      </w:pPr>
      <w:r>
        <w:separator/>
      </w:r>
    </w:p>
  </w:endnote>
  <w:endnote w:type="continuationSeparator" w:id="0">
    <w:p w14:paraId="2FFEEE57" w14:textId="77777777" w:rsidR="006D6E1F" w:rsidRDefault="006D6E1F" w:rsidP="005E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B8A84" w14:textId="77777777" w:rsidR="006D6E1F" w:rsidRDefault="006D6E1F" w:rsidP="005E4CDF">
      <w:pPr>
        <w:spacing w:after="0" w:line="240" w:lineRule="auto"/>
      </w:pPr>
      <w:r>
        <w:separator/>
      </w:r>
    </w:p>
  </w:footnote>
  <w:footnote w:type="continuationSeparator" w:id="0">
    <w:p w14:paraId="08DBC4A5" w14:textId="77777777" w:rsidR="006D6E1F" w:rsidRDefault="006D6E1F" w:rsidP="005E4C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GB" w:vendorID="64" w:dllVersion="4096" w:nlCheck="1" w:checkStyle="0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2D"/>
    <w:rsid w:val="00000FF7"/>
    <w:rsid w:val="00027289"/>
    <w:rsid w:val="00096F03"/>
    <w:rsid w:val="000E476C"/>
    <w:rsid w:val="00167DCF"/>
    <w:rsid w:val="0018178A"/>
    <w:rsid w:val="0018582F"/>
    <w:rsid w:val="00230FFD"/>
    <w:rsid w:val="002C734A"/>
    <w:rsid w:val="00303F3A"/>
    <w:rsid w:val="00316F63"/>
    <w:rsid w:val="00361C12"/>
    <w:rsid w:val="00394D13"/>
    <w:rsid w:val="003F632D"/>
    <w:rsid w:val="004468FE"/>
    <w:rsid w:val="00461C92"/>
    <w:rsid w:val="00485700"/>
    <w:rsid w:val="004922D5"/>
    <w:rsid w:val="004A0DF7"/>
    <w:rsid w:val="004B07C7"/>
    <w:rsid w:val="004C139D"/>
    <w:rsid w:val="00551562"/>
    <w:rsid w:val="005B3E4E"/>
    <w:rsid w:val="005E4CDF"/>
    <w:rsid w:val="005F27B4"/>
    <w:rsid w:val="00611DA6"/>
    <w:rsid w:val="00630631"/>
    <w:rsid w:val="00662955"/>
    <w:rsid w:val="006733A2"/>
    <w:rsid w:val="00693DCB"/>
    <w:rsid w:val="006D6E1F"/>
    <w:rsid w:val="00780E03"/>
    <w:rsid w:val="007F0856"/>
    <w:rsid w:val="007F4287"/>
    <w:rsid w:val="00802944"/>
    <w:rsid w:val="008438F0"/>
    <w:rsid w:val="008B0194"/>
    <w:rsid w:val="00926144"/>
    <w:rsid w:val="00A76436"/>
    <w:rsid w:val="00AA11FC"/>
    <w:rsid w:val="00AE71C8"/>
    <w:rsid w:val="00B460F0"/>
    <w:rsid w:val="00B51FC5"/>
    <w:rsid w:val="00B70D56"/>
    <w:rsid w:val="00BD6452"/>
    <w:rsid w:val="00BE0450"/>
    <w:rsid w:val="00BE4E1F"/>
    <w:rsid w:val="00BF5E4F"/>
    <w:rsid w:val="00C052F6"/>
    <w:rsid w:val="00C16E8F"/>
    <w:rsid w:val="00C336FC"/>
    <w:rsid w:val="00C71B2D"/>
    <w:rsid w:val="00C74E77"/>
    <w:rsid w:val="00CE1E0D"/>
    <w:rsid w:val="00D11C00"/>
    <w:rsid w:val="00DD4542"/>
    <w:rsid w:val="00DF45D7"/>
    <w:rsid w:val="00E01B16"/>
    <w:rsid w:val="00E37F66"/>
    <w:rsid w:val="00E64907"/>
    <w:rsid w:val="00E73E50"/>
    <w:rsid w:val="00EA45D1"/>
    <w:rsid w:val="00F25419"/>
    <w:rsid w:val="00F57F2F"/>
    <w:rsid w:val="00F73F48"/>
    <w:rsid w:val="00F93A2D"/>
    <w:rsid w:val="00FA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CB8CE9"/>
  <w15:chartTrackingRefBased/>
  <w15:docId w15:val="{8C623BCE-E0D0-46B3-90E3-423F3AD6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A2D"/>
    <w:pPr>
      <w:widowControl w:val="0"/>
      <w:wordWrap w:val="0"/>
      <w:autoSpaceDE w:val="0"/>
      <w:autoSpaceDN w:val="0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E4CD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E4CDF"/>
    <w:rPr>
      <w:lang w:val="en-GB"/>
    </w:rPr>
  </w:style>
  <w:style w:type="paragraph" w:styleId="a5">
    <w:name w:val="footer"/>
    <w:basedOn w:val="a"/>
    <w:link w:val="Char0"/>
    <w:uiPriority w:val="99"/>
    <w:unhideWhenUsed/>
    <w:rsid w:val="005E4CD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E4CDF"/>
    <w:rPr>
      <w:lang w:val="en-GB"/>
    </w:rPr>
  </w:style>
  <w:style w:type="paragraph" w:customStyle="1" w:styleId="a6">
    <w:name w:val="바탕글"/>
    <w:rsid w:val="004B07C7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200" w:line="276" w:lineRule="auto"/>
      <w:textAlignment w:val="baseline"/>
    </w:pPr>
    <w:rPr>
      <w:rFonts w:ascii="맑은 고딕" w:eastAsia="맑은 고딕"/>
      <w:color w:val="000000"/>
      <w:kern w:val="1"/>
    </w:rPr>
  </w:style>
  <w:style w:type="character" w:styleId="a7">
    <w:name w:val="Hyperlink"/>
    <w:basedOn w:val="a0"/>
    <w:uiPriority w:val="99"/>
    <w:unhideWhenUsed/>
    <w:rsid w:val="00BD6452"/>
    <w:rPr>
      <w:color w:val="0563C1" w:themeColor="hyperlink"/>
      <w:u w:val="single"/>
    </w:rPr>
  </w:style>
  <w:style w:type="paragraph" w:customStyle="1" w:styleId="Default">
    <w:name w:val="Default"/>
    <w:rsid w:val="004468FE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김지연(연구지원부)</dc:creator>
  <cp:keywords/>
  <dc:description/>
  <cp:lastModifiedBy>박성효(방사선종양학과)</cp:lastModifiedBy>
  <cp:revision>2</cp:revision>
  <dcterms:created xsi:type="dcterms:W3CDTF">2020-07-06T05:45:00Z</dcterms:created>
  <dcterms:modified xsi:type="dcterms:W3CDTF">2020-07-06T05:45:00Z</dcterms:modified>
</cp:coreProperties>
</file>