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899BF6" w14:textId="6B26D2F4" w:rsidR="00A46AB3" w:rsidRDefault="00CE6854">
      <w:r>
        <w:t>Supplementary Table 3. Frequency of IDH1/2 mutation in intrahepatic cholangiocarcinoma according to the number of methylated genes</w:t>
      </w:r>
    </w:p>
    <w:tbl>
      <w:tblPr>
        <w:tblW w:w="4890" w:type="dxa"/>
        <w:tblLook w:val="04A0" w:firstRow="1" w:lastRow="0" w:firstColumn="1" w:lastColumn="0" w:noHBand="0" w:noVBand="1"/>
      </w:tblPr>
      <w:tblGrid>
        <w:gridCol w:w="1890"/>
        <w:gridCol w:w="1400"/>
        <w:gridCol w:w="1600"/>
      </w:tblGrid>
      <w:tr w:rsidR="00CE6854" w:rsidRPr="00CE6854" w14:paraId="7B29A380" w14:textId="77777777" w:rsidTr="000C1412">
        <w:trPr>
          <w:trHeight w:val="510"/>
        </w:trPr>
        <w:tc>
          <w:tcPr>
            <w:tcW w:w="18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65140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  <w:t>No. of methylated genes</w:t>
            </w:r>
          </w:p>
        </w:tc>
        <w:tc>
          <w:tcPr>
            <w:tcW w:w="30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87CF54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  <w:t>IDH1/2</w:t>
            </w:r>
          </w:p>
        </w:tc>
      </w:tr>
      <w:tr w:rsidR="00CE6854" w:rsidRPr="00CE6854" w14:paraId="1C2DF7BB" w14:textId="77777777" w:rsidTr="000C1412">
        <w:trPr>
          <w:trHeight w:val="444"/>
        </w:trPr>
        <w:tc>
          <w:tcPr>
            <w:tcW w:w="189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726B7A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1D21B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  <w:t>Wild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624C9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  <w:t>Mutation</w:t>
            </w:r>
          </w:p>
        </w:tc>
      </w:tr>
      <w:tr w:rsidR="00CE6854" w:rsidRPr="00CE6854" w14:paraId="056C1441" w14:textId="77777777" w:rsidTr="000C1412">
        <w:trPr>
          <w:trHeight w:val="425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58A11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kern w:val="0"/>
                <w:sz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E6C71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  <w:t>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302B8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  <w:t>0</w:t>
            </w:r>
          </w:p>
        </w:tc>
      </w:tr>
      <w:tr w:rsidR="00CE6854" w:rsidRPr="00CE6854" w14:paraId="480157CC" w14:textId="77777777" w:rsidTr="000C1412">
        <w:trPr>
          <w:trHeight w:val="351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1B910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kern w:val="0"/>
                <w:sz w:val="22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55E2C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  <w:t>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AA323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  <w:t>0</w:t>
            </w:r>
          </w:p>
        </w:tc>
      </w:tr>
      <w:tr w:rsidR="00CE6854" w:rsidRPr="00CE6854" w14:paraId="5247CE16" w14:textId="77777777" w:rsidTr="000C1412">
        <w:trPr>
          <w:trHeight w:val="386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1FE07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kern w:val="0"/>
                <w:sz w:val="22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5956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  <w:t>34 (97.1%)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F2FC0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  <w:t>1 (2.9%)</w:t>
            </w:r>
          </w:p>
        </w:tc>
      </w:tr>
      <w:tr w:rsidR="00CE6854" w:rsidRPr="00CE6854" w14:paraId="6CAC9D65" w14:textId="77777777" w:rsidTr="000C1412">
        <w:trPr>
          <w:trHeight w:val="331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A0D11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kern w:val="0"/>
                <w:sz w:val="22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40E4F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  <w:t>36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5AAF6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  <w:t>0</w:t>
            </w:r>
          </w:p>
        </w:tc>
      </w:tr>
      <w:tr w:rsidR="00CE6854" w:rsidRPr="00CE6854" w14:paraId="6D5CF77C" w14:textId="77777777" w:rsidTr="000C1412">
        <w:trPr>
          <w:trHeight w:val="288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F199D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kern w:val="0"/>
                <w:sz w:val="22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6617F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  <w:t>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7073A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  <w:t>0</w:t>
            </w:r>
          </w:p>
        </w:tc>
      </w:tr>
      <w:tr w:rsidR="00CE6854" w:rsidRPr="00CE6854" w14:paraId="63AE6142" w14:textId="77777777" w:rsidTr="000C1412">
        <w:trPr>
          <w:trHeight w:val="407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F51D3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kern w:val="0"/>
                <w:sz w:val="22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2D634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  <w:t>23 (88.5%)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07ED3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  <w:t>3 (11.5%)</w:t>
            </w:r>
          </w:p>
        </w:tc>
      </w:tr>
      <w:tr w:rsidR="00CE6854" w:rsidRPr="00CE6854" w14:paraId="024CB0FC" w14:textId="77777777" w:rsidTr="000C1412">
        <w:trPr>
          <w:trHeight w:val="413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5FD84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kern w:val="0"/>
                <w:sz w:val="22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B70F1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  <w:t>5 (45.5%)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8AC09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  <w:t>6 (54.5%)</w:t>
            </w:r>
          </w:p>
        </w:tc>
      </w:tr>
      <w:tr w:rsidR="00CE6854" w:rsidRPr="00CE6854" w14:paraId="160B0915" w14:textId="77777777" w:rsidTr="000C1412">
        <w:trPr>
          <w:trHeight w:val="432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E739C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kern w:val="0"/>
                <w:sz w:val="22"/>
              </w:rPr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60D21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  <w:t>6 (66.7%0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27338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  <w:t>3 (33.3%)</w:t>
            </w:r>
          </w:p>
        </w:tc>
      </w:tr>
      <w:tr w:rsidR="00CE6854" w:rsidRPr="00CE6854" w14:paraId="0C753243" w14:textId="77777777" w:rsidTr="000C1412">
        <w:trPr>
          <w:trHeight w:val="378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682705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kern w:val="0"/>
                <w:sz w:val="22"/>
              </w:rPr>
              <w:t>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DD416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E5811" w14:textId="77777777" w:rsidR="00CE6854" w:rsidRPr="00CE6854" w:rsidRDefault="00CE6854" w:rsidP="00CE6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  <w:r w:rsidRPr="00CE6854"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  <w:t>3</w:t>
            </w:r>
          </w:p>
        </w:tc>
      </w:tr>
    </w:tbl>
    <w:p w14:paraId="4B77DBF7" w14:textId="77777777" w:rsidR="00CE6854" w:rsidRDefault="00CE6854"/>
    <w:sectPr w:rsidR="00CE6854" w:rsidSect="00397F99">
      <w:pgSz w:w="10773" w:h="14742" w:code="13"/>
      <w:pgMar w:top="1985" w:right="1701" w:bottom="1701" w:left="1701" w:header="851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AD1C1C" w14:textId="77777777" w:rsidR="001C5385" w:rsidRDefault="001C5385" w:rsidP="000C1412">
      <w:pPr>
        <w:spacing w:after="0" w:line="240" w:lineRule="auto"/>
      </w:pPr>
      <w:r>
        <w:separator/>
      </w:r>
    </w:p>
  </w:endnote>
  <w:endnote w:type="continuationSeparator" w:id="0">
    <w:p w14:paraId="4DABFC1D" w14:textId="77777777" w:rsidR="001C5385" w:rsidRDefault="001C5385" w:rsidP="000C1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98C53A" w14:textId="77777777" w:rsidR="001C5385" w:rsidRDefault="001C5385" w:rsidP="000C1412">
      <w:pPr>
        <w:spacing w:after="0" w:line="240" w:lineRule="auto"/>
      </w:pPr>
      <w:r>
        <w:separator/>
      </w:r>
    </w:p>
  </w:footnote>
  <w:footnote w:type="continuationSeparator" w:id="0">
    <w:p w14:paraId="2EB76D42" w14:textId="77777777" w:rsidR="001C5385" w:rsidRDefault="001C5385" w:rsidP="000C14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54"/>
    <w:rsid w:val="000C1412"/>
    <w:rsid w:val="001C5385"/>
    <w:rsid w:val="00397F99"/>
    <w:rsid w:val="00A46AB3"/>
    <w:rsid w:val="00AF211A"/>
    <w:rsid w:val="00CE6854"/>
    <w:rsid w:val="00DA3E01"/>
    <w:rsid w:val="00E36DDD"/>
    <w:rsid w:val="00FB3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AD388B"/>
  <w15:chartTrackingRefBased/>
  <w15:docId w15:val="{7EA29159-7737-4552-8C4B-0A84A8B93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C14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머리글 Char"/>
    <w:basedOn w:val="a0"/>
    <w:link w:val="a3"/>
    <w:uiPriority w:val="99"/>
    <w:rsid w:val="000C1412"/>
  </w:style>
  <w:style w:type="paragraph" w:styleId="a4">
    <w:name w:val="footer"/>
    <w:basedOn w:val="a"/>
    <w:link w:val="Char0"/>
    <w:uiPriority w:val="99"/>
    <w:unhideWhenUsed/>
    <w:rsid w:val="000C14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바닥글 Char"/>
    <w:basedOn w:val="a0"/>
    <w:link w:val="a4"/>
    <w:uiPriority w:val="99"/>
    <w:rsid w:val="000C1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8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GYEONGHOON KANG</dc:creator>
  <cp:keywords/>
  <dc:description/>
  <cp:lastModifiedBy>GYEONGHOON KANG</cp:lastModifiedBy>
  <cp:revision>2</cp:revision>
  <dcterms:created xsi:type="dcterms:W3CDTF">2020-07-21T10:49:00Z</dcterms:created>
  <dcterms:modified xsi:type="dcterms:W3CDTF">2020-07-22T23:34:00Z</dcterms:modified>
</cp:coreProperties>
</file>