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3D5" w:rsidRDefault="00526B86" w:rsidP="00C763D5">
      <w:pPr>
        <w:widowControl/>
        <w:autoSpaceDE/>
        <w:autoSpaceDN/>
        <w:adjustRightInd/>
        <w:spacing w:line="360" w:lineRule="auto"/>
        <w:jc w:val="both"/>
        <w:rPr>
          <w:rFonts w:ascii="Arial" w:eastAsiaTheme="minorHAnsi" w:hAnsi="Arial" w:cs="Arial"/>
          <w:b/>
          <w:color w:val="auto"/>
          <w:sz w:val="32"/>
          <w:szCs w:val="32"/>
          <w:lang w:eastAsia="de-CH"/>
        </w:rPr>
      </w:pPr>
      <w:r w:rsidRPr="00D30268">
        <w:rPr>
          <w:rFonts w:ascii="Arial" w:eastAsiaTheme="minorHAnsi" w:hAnsi="Arial" w:cs="Arial"/>
          <w:b/>
          <w:color w:val="auto"/>
          <w:sz w:val="32"/>
          <w:szCs w:val="32"/>
          <w:lang w:eastAsia="de-CH"/>
        </w:rPr>
        <w:t>Video analysis of dogs' fear responses during New Year fireworks</w:t>
      </w:r>
    </w:p>
    <w:p w:rsidR="00C763D5" w:rsidRPr="006223DB" w:rsidRDefault="00C763D5" w:rsidP="00C763D5">
      <w:pPr>
        <w:widowControl/>
        <w:autoSpaceDE/>
        <w:autoSpaceDN/>
        <w:adjustRightInd/>
        <w:spacing w:line="360" w:lineRule="auto"/>
        <w:rPr>
          <w:rFonts w:ascii="Arial" w:eastAsia="Times New Roman" w:hAnsi="Arial" w:cs="Arial"/>
          <w:b/>
          <w:sz w:val="22"/>
          <w:szCs w:val="22"/>
        </w:rPr>
      </w:pPr>
    </w:p>
    <w:p w:rsidR="00C763D5" w:rsidRPr="001610FF" w:rsidRDefault="00C763D5" w:rsidP="00C763D5">
      <w:pPr>
        <w:widowControl/>
        <w:autoSpaceDE/>
        <w:autoSpaceDN/>
        <w:adjustRightInd/>
        <w:spacing w:line="360" w:lineRule="auto"/>
        <w:jc w:val="both"/>
        <w:rPr>
          <w:rFonts w:ascii="Arial" w:eastAsia="Times New Roman" w:hAnsi="Arial" w:cs="Arial"/>
          <w:b/>
          <w:color w:val="auto"/>
          <w:sz w:val="24"/>
          <w:szCs w:val="24"/>
          <w:lang w:val="de-DE" w:eastAsia="de-CH"/>
        </w:rPr>
      </w:pPr>
      <w:r>
        <w:rPr>
          <w:rFonts w:ascii="Arial" w:eastAsia="Times New Roman" w:hAnsi="Arial" w:cs="Arial"/>
          <w:b/>
          <w:color w:val="auto"/>
          <w:sz w:val="24"/>
          <w:szCs w:val="24"/>
          <w:lang w:val="de-DE" w:eastAsia="de-CH"/>
        </w:rPr>
        <w:t>Sarah Gä</w:t>
      </w:r>
      <w:r w:rsidRPr="001610FF">
        <w:rPr>
          <w:rFonts w:ascii="Arial" w:eastAsia="Times New Roman" w:hAnsi="Arial" w:cs="Arial"/>
          <w:b/>
          <w:color w:val="auto"/>
          <w:sz w:val="24"/>
          <w:szCs w:val="24"/>
          <w:lang w:val="de-DE" w:eastAsia="de-CH"/>
        </w:rPr>
        <w:t>h</w:t>
      </w:r>
      <w:r>
        <w:rPr>
          <w:rFonts w:ascii="Arial" w:eastAsia="Times New Roman" w:hAnsi="Arial" w:cs="Arial"/>
          <w:b/>
          <w:color w:val="auto"/>
          <w:sz w:val="24"/>
          <w:szCs w:val="24"/>
          <w:lang w:val="de-DE" w:eastAsia="de-CH"/>
        </w:rPr>
        <w:t>w</w:t>
      </w:r>
      <w:r w:rsidRPr="001610FF">
        <w:rPr>
          <w:rFonts w:ascii="Arial" w:eastAsia="Times New Roman" w:hAnsi="Arial" w:cs="Arial"/>
          <w:b/>
          <w:color w:val="auto"/>
          <w:sz w:val="24"/>
          <w:szCs w:val="24"/>
          <w:lang w:val="de-DE" w:eastAsia="de-CH"/>
        </w:rPr>
        <w:t>iler</w:t>
      </w:r>
      <w:r w:rsidRPr="001610FF">
        <w:rPr>
          <w:rFonts w:ascii="Arial" w:eastAsia="Times New Roman" w:hAnsi="Arial" w:cs="Arial"/>
          <w:b/>
          <w:color w:val="auto"/>
          <w:sz w:val="24"/>
          <w:szCs w:val="24"/>
          <w:vertAlign w:val="superscript"/>
          <w:lang w:val="de-DE" w:eastAsia="de-CH"/>
        </w:rPr>
        <w:t>1</w:t>
      </w:r>
      <w:r w:rsidRPr="001610FF">
        <w:rPr>
          <w:rFonts w:ascii="Arial" w:eastAsia="Times New Roman" w:hAnsi="Arial" w:cs="Arial"/>
          <w:b/>
          <w:color w:val="auto"/>
          <w:sz w:val="24"/>
          <w:szCs w:val="24"/>
          <w:lang w:val="de-DE" w:eastAsia="de-CH"/>
        </w:rPr>
        <w:t>, Annika Bremhorst</w:t>
      </w:r>
      <w:r w:rsidRPr="001610FF">
        <w:rPr>
          <w:rFonts w:ascii="Arial" w:eastAsia="Times New Roman" w:hAnsi="Arial" w:cs="Arial"/>
          <w:b/>
          <w:color w:val="auto"/>
          <w:sz w:val="24"/>
          <w:szCs w:val="24"/>
          <w:vertAlign w:val="superscript"/>
          <w:lang w:val="de-DE" w:eastAsia="de-CH"/>
        </w:rPr>
        <w:t>1</w:t>
      </w:r>
      <w:r>
        <w:rPr>
          <w:rFonts w:ascii="Arial" w:eastAsia="Times New Roman" w:hAnsi="Arial" w:cs="Arial"/>
          <w:b/>
          <w:color w:val="auto"/>
          <w:sz w:val="24"/>
          <w:szCs w:val="24"/>
          <w:vertAlign w:val="superscript"/>
          <w:lang w:val="de-DE" w:eastAsia="de-CH"/>
        </w:rPr>
        <w:t>,2</w:t>
      </w:r>
      <w:r w:rsidRPr="001610FF">
        <w:rPr>
          <w:rFonts w:ascii="Arial" w:eastAsia="Times New Roman" w:hAnsi="Arial" w:cs="Arial"/>
          <w:b/>
          <w:color w:val="auto"/>
          <w:sz w:val="24"/>
          <w:szCs w:val="24"/>
          <w:lang w:val="de-DE" w:eastAsia="de-CH"/>
        </w:rPr>
        <w:t>, Katinka Tóth</w:t>
      </w:r>
      <w:r>
        <w:rPr>
          <w:rFonts w:ascii="Arial" w:eastAsia="Times New Roman" w:hAnsi="Arial" w:cs="Arial"/>
          <w:b/>
          <w:color w:val="auto"/>
          <w:sz w:val="24"/>
          <w:szCs w:val="24"/>
          <w:vertAlign w:val="superscript"/>
          <w:lang w:val="de-DE" w:eastAsia="de-CH"/>
        </w:rPr>
        <w:t>3</w:t>
      </w:r>
      <w:r w:rsidRPr="001610FF">
        <w:rPr>
          <w:rFonts w:ascii="Arial" w:eastAsia="Times New Roman" w:hAnsi="Arial" w:cs="Arial"/>
          <w:b/>
          <w:color w:val="auto"/>
          <w:sz w:val="24"/>
          <w:szCs w:val="24"/>
          <w:lang w:val="de-DE" w:eastAsia="de-CH"/>
        </w:rPr>
        <w:t>, Stefanie Riemer</w:t>
      </w:r>
      <w:proofErr w:type="gramStart"/>
      <w:r w:rsidRPr="001610FF">
        <w:rPr>
          <w:rFonts w:ascii="Arial" w:eastAsia="Times New Roman" w:hAnsi="Arial" w:cs="Arial"/>
          <w:b/>
          <w:color w:val="auto"/>
          <w:sz w:val="24"/>
          <w:szCs w:val="24"/>
          <w:vertAlign w:val="superscript"/>
          <w:lang w:val="de-DE" w:eastAsia="de-CH"/>
        </w:rPr>
        <w:t>1</w:t>
      </w:r>
      <w:r>
        <w:rPr>
          <w:rFonts w:ascii="Arial" w:eastAsia="Times New Roman" w:hAnsi="Arial" w:cs="Arial"/>
          <w:b/>
          <w:color w:val="auto"/>
          <w:sz w:val="24"/>
          <w:szCs w:val="24"/>
          <w:vertAlign w:val="superscript"/>
          <w:lang w:val="de-DE" w:eastAsia="de-CH"/>
        </w:rPr>
        <w:t>,</w:t>
      </w:r>
      <w:r w:rsidRPr="00FB4FDC">
        <w:rPr>
          <w:rFonts w:ascii="Arial" w:eastAsia="Times New Roman" w:hAnsi="Arial" w:cs="Arial"/>
          <w:b/>
          <w:color w:val="auto"/>
          <w:sz w:val="24"/>
          <w:szCs w:val="24"/>
          <w:lang w:val="de-DE" w:eastAsia="de-CH"/>
        </w:rPr>
        <w:t>*</w:t>
      </w:r>
      <w:proofErr w:type="gramEnd"/>
    </w:p>
    <w:p w:rsidR="00C763D5" w:rsidRPr="001610FF" w:rsidRDefault="00C763D5" w:rsidP="00C763D5">
      <w:pPr>
        <w:widowControl/>
        <w:autoSpaceDE/>
        <w:autoSpaceDN/>
        <w:adjustRightInd/>
        <w:spacing w:line="360" w:lineRule="auto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1610FF">
        <w:rPr>
          <w:rFonts w:ascii="Arial" w:eastAsiaTheme="minorHAnsi" w:hAnsi="Arial" w:cs="Arial"/>
          <w:color w:val="auto"/>
          <w:sz w:val="24"/>
          <w:szCs w:val="24"/>
          <w:vertAlign w:val="superscript"/>
          <w:lang w:eastAsia="en-US"/>
        </w:rPr>
        <w:t>1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</w:t>
      </w:r>
      <w:r w:rsidRPr="001610FF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Companion Animal Behaviour Group, Division of Animal Welfare, </w:t>
      </w:r>
      <w:proofErr w:type="spellStart"/>
      <w:r w:rsidRPr="001610FF">
        <w:rPr>
          <w:rFonts w:ascii="Arial" w:eastAsiaTheme="minorHAnsi" w:hAnsi="Arial" w:cs="Arial"/>
          <w:color w:val="auto"/>
          <w:sz w:val="22"/>
          <w:szCs w:val="22"/>
          <w:lang w:eastAsia="en-US"/>
        </w:rPr>
        <w:t>Vetsuisse</w:t>
      </w:r>
      <w:proofErr w:type="spellEnd"/>
      <w:r w:rsidRPr="001610FF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Facu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lty, University of Bern, 3012</w:t>
      </w:r>
      <w:r w:rsidRPr="001610FF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Bern, Switzerland</w:t>
      </w:r>
    </w:p>
    <w:p w:rsidR="00C763D5" w:rsidRDefault="00C763D5" w:rsidP="00C763D5">
      <w:pPr>
        <w:widowControl/>
        <w:autoSpaceDE/>
        <w:autoSpaceDN/>
        <w:adjustRightInd/>
        <w:spacing w:line="360" w:lineRule="auto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4"/>
          <w:szCs w:val="24"/>
          <w:vertAlign w:val="superscript"/>
          <w:lang w:eastAsia="en-US"/>
        </w:rPr>
        <w:t xml:space="preserve">2 </w:t>
      </w:r>
      <w:r w:rsidRPr="00716AD0">
        <w:rPr>
          <w:rFonts w:ascii="Arial" w:eastAsiaTheme="minorHAnsi" w:hAnsi="Arial" w:cs="Arial"/>
          <w:color w:val="auto"/>
          <w:sz w:val="22"/>
          <w:szCs w:val="22"/>
          <w:lang w:eastAsia="en-US"/>
        </w:rPr>
        <w:t>Animal Behaviour Cognition and Welfare Group</w:t>
      </w:r>
      <w:r>
        <w:rPr>
          <w:rFonts w:ascii="Georgia" w:hAnsi="Georgia"/>
          <w:color w:val="020202"/>
          <w:sz w:val="23"/>
          <w:szCs w:val="23"/>
          <w:shd w:val="clear" w:color="auto" w:fill="FFFFFF"/>
        </w:rPr>
        <w:t xml:space="preserve">, </w:t>
      </w:r>
      <w:r w:rsidRPr="007C4723">
        <w:rPr>
          <w:rFonts w:ascii="Arial" w:eastAsiaTheme="minorHAnsi" w:hAnsi="Arial" w:cs="Arial" w:hint="cs"/>
          <w:color w:val="auto"/>
          <w:sz w:val="22"/>
          <w:szCs w:val="22"/>
          <w:lang w:eastAsia="en-US"/>
        </w:rPr>
        <w:t>School of Life Sciences, University of Lincoln, Lincoln, LN6 7DL, United Kingdom</w:t>
      </w:r>
    </w:p>
    <w:p w:rsidR="00762C58" w:rsidRPr="001D3655" w:rsidRDefault="00762C58" w:rsidP="00C763D5">
      <w:pPr>
        <w:widowControl/>
        <w:autoSpaceDE/>
        <w:autoSpaceDN/>
        <w:adjustRightInd/>
        <w:spacing w:line="360" w:lineRule="auto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1D3655">
        <w:rPr>
          <w:rFonts w:ascii="Arial" w:eastAsiaTheme="minorHAnsi" w:hAnsi="Arial" w:cs="Arial"/>
          <w:color w:val="auto"/>
          <w:sz w:val="22"/>
          <w:szCs w:val="22"/>
          <w:vertAlign w:val="superscript"/>
          <w:lang w:eastAsia="en-US"/>
        </w:rPr>
        <w:t>3</w:t>
      </w:r>
      <w:r w:rsidRPr="001D3655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Research Centre for Natural Sciences, Institute of Cognitive Neuroscience and Psychology, Budapest, Hungary</w:t>
      </w:r>
    </w:p>
    <w:p w:rsidR="00D75E8C" w:rsidRPr="00C907E0" w:rsidRDefault="00C763D5" w:rsidP="00C763D5">
      <w:pPr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C907E0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* </w:t>
      </w:r>
      <w:hyperlink r:id="rId4" w:history="1">
        <w:r w:rsidR="008455CA" w:rsidRPr="00C907E0">
          <w:rPr>
            <w:rStyle w:val="Hyperlink"/>
            <w:rFonts w:ascii="Arial" w:hAnsi="Arial" w:cs="Arial"/>
            <w:sz w:val="22"/>
            <w:szCs w:val="22"/>
          </w:rPr>
          <w:t>riemer.stefanie@gmail.com</w:t>
        </w:r>
      </w:hyperlink>
    </w:p>
    <w:p w:rsidR="008455CA" w:rsidRPr="00C907E0" w:rsidRDefault="008455CA" w:rsidP="00C763D5">
      <w:pPr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B454B3" w:rsidRPr="00C907E0" w:rsidRDefault="00B454B3" w:rsidP="00C763D5">
      <w:pPr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D75E8C" w:rsidRPr="00C907E0" w:rsidRDefault="00D75E8C" w:rsidP="00D75E8C">
      <w:pPr>
        <w:rPr>
          <w:rFonts w:ascii="Arial" w:hAnsi="Arial" w:cs="Arial"/>
          <w:sz w:val="22"/>
          <w:szCs w:val="22"/>
        </w:rPr>
      </w:pPr>
    </w:p>
    <w:p w:rsidR="00D75E8C" w:rsidRPr="00C907E0" w:rsidRDefault="00D75E8C" w:rsidP="00D75E8C">
      <w:pPr>
        <w:rPr>
          <w:rFonts w:ascii="Arial" w:hAnsi="Arial" w:cs="Arial"/>
          <w:b/>
          <w:sz w:val="28"/>
          <w:szCs w:val="28"/>
        </w:rPr>
      </w:pPr>
      <w:r w:rsidRPr="00C907E0">
        <w:rPr>
          <w:rFonts w:ascii="Arial" w:hAnsi="Arial" w:cs="Arial"/>
          <w:b/>
          <w:sz w:val="28"/>
          <w:szCs w:val="28"/>
        </w:rPr>
        <w:t>Supplementary information</w:t>
      </w:r>
    </w:p>
    <w:p w:rsidR="00D75E8C" w:rsidRPr="00C907E0" w:rsidRDefault="00D75E8C" w:rsidP="00D75E8C">
      <w:pPr>
        <w:rPr>
          <w:rFonts w:ascii="Arial" w:hAnsi="Arial" w:cs="Arial"/>
          <w:b/>
          <w:sz w:val="28"/>
          <w:szCs w:val="28"/>
        </w:rPr>
      </w:pPr>
    </w:p>
    <w:p w:rsidR="00D75E8C" w:rsidRDefault="00D75E8C" w:rsidP="00D75E8C">
      <w:pPr>
        <w:spacing w:afterLines="60" w:after="144"/>
        <w:rPr>
          <w:rFonts w:ascii="Arial" w:hAnsi="Arial" w:cs="Arial"/>
          <w:sz w:val="22"/>
          <w:szCs w:val="22"/>
        </w:rPr>
      </w:pPr>
      <w:r w:rsidRPr="00141FAE">
        <w:rPr>
          <w:rFonts w:ascii="Arial" w:hAnsi="Arial" w:cs="Arial"/>
          <w:b/>
          <w:sz w:val="22"/>
          <w:szCs w:val="22"/>
        </w:rPr>
        <w:t xml:space="preserve">Supplementary Table </w:t>
      </w:r>
      <w:r w:rsidR="00C907E0">
        <w:rPr>
          <w:rFonts w:ascii="Arial" w:hAnsi="Arial" w:cs="Arial"/>
          <w:b/>
          <w:sz w:val="22"/>
          <w:szCs w:val="22"/>
        </w:rPr>
        <w:t>1</w:t>
      </w:r>
      <w:r w:rsidRPr="00141FAE">
        <w:rPr>
          <w:rFonts w:ascii="Arial" w:hAnsi="Arial" w:cs="Arial"/>
          <w:b/>
          <w:sz w:val="22"/>
          <w:szCs w:val="22"/>
        </w:rPr>
        <w:t>.</w:t>
      </w:r>
      <w:r w:rsidRPr="006223DB">
        <w:rPr>
          <w:rFonts w:ascii="Arial" w:hAnsi="Arial" w:cs="Arial"/>
          <w:sz w:val="22"/>
          <w:szCs w:val="22"/>
        </w:rPr>
        <w:t xml:space="preserve"> Demographic information about the subjects and owner-assessed welfare impaired score</w:t>
      </w:r>
    </w:p>
    <w:tbl>
      <w:tblPr>
        <w:tblStyle w:val="Tabellenraster"/>
        <w:tblW w:w="8075" w:type="dxa"/>
        <w:tblLayout w:type="fixed"/>
        <w:tblLook w:val="04A0" w:firstRow="1" w:lastRow="0" w:firstColumn="1" w:lastColumn="0" w:noHBand="0" w:noVBand="1"/>
      </w:tblPr>
      <w:tblGrid>
        <w:gridCol w:w="658"/>
        <w:gridCol w:w="2456"/>
        <w:gridCol w:w="1134"/>
        <w:gridCol w:w="1276"/>
        <w:gridCol w:w="1275"/>
        <w:gridCol w:w="1276"/>
      </w:tblGrid>
      <w:tr w:rsidR="00D75E8C" w:rsidTr="00EB6870">
        <w:tc>
          <w:tcPr>
            <w:tcW w:w="658" w:type="dxa"/>
            <w:vAlign w:val="center"/>
          </w:tcPr>
          <w:p w:rsidR="00D75E8C" w:rsidRDefault="00D75E8C" w:rsidP="00D75E8C">
            <w:pPr>
              <w:spacing w:afterLines="60" w:after="144"/>
              <w:rPr>
                <w:rFonts w:ascii="Arial" w:hAnsi="Arial" w:cs="Arial"/>
                <w:sz w:val="22"/>
                <w:szCs w:val="22"/>
              </w:rPr>
            </w:pPr>
            <w:r w:rsidRPr="006223DB">
              <w:rPr>
                <w:rFonts w:ascii="Arial" w:hAnsi="Arial" w:cs="Arial"/>
                <w:b/>
                <w:sz w:val="22"/>
                <w:szCs w:val="22"/>
              </w:rPr>
              <w:t>ID</w:t>
            </w:r>
          </w:p>
        </w:tc>
        <w:tc>
          <w:tcPr>
            <w:tcW w:w="2456" w:type="dxa"/>
            <w:vAlign w:val="center"/>
          </w:tcPr>
          <w:p w:rsidR="00D75E8C" w:rsidRDefault="00D75E8C" w:rsidP="00D75E8C">
            <w:pPr>
              <w:spacing w:afterLines="60" w:after="144"/>
              <w:rPr>
                <w:rFonts w:ascii="Arial" w:hAnsi="Arial" w:cs="Arial"/>
                <w:sz w:val="22"/>
                <w:szCs w:val="22"/>
              </w:rPr>
            </w:pPr>
            <w:r w:rsidRPr="006223DB">
              <w:rPr>
                <w:rFonts w:ascii="Arial" w:hAnsi="Arial" w:cs="Arial"/>
                <w:b/>
                <w:sz w:val="22"/>
                <w:szCs w:val="22"/>
              </w:rPr>
              <w:t>Breed</w:t>
            </w:r>
          </w:p>
        </w:tc>
        <w:tc>
          <w:tcPr>
            <w:tcW w:w="1134" w:type="dxa"/>
            <w:vAlign w:val="center"/>
          </w:tcPr>
          <w:p w:rsidR="00D75E8C" w:rsidRDefault="00D75E8C" w:rsidP="00D75E8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223DB">
              <w:rPr>
                <w:rFonts w:ascii="Arial" w:hAnsi="Arial" w:cs="Arial"/>
                <w:b/>
                <w:sz w:val="22"/>
                <w:szCs w:val="22"/>
              </w:rPr>
              <w:t>Age</w:t>
            </w:r>
          </w:p>
        </w:tc>
        <w:tc>
          <w:tcPr>
            <w:tcW w:w="1276" w:type="dxa"/>
            <w:vAlign w:val="center"/>
          </w:tcPr>
          <w:p w:rsidR="00D75E8C" w:rsidRDefault="00D75E8C" w:rsidP="00D75E8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223DB">
              <w:rPr>
                <w:rFonts w:ascii="Arial" w:hAnsi="Arial" w:cs="Arial"/>
                <w:b/>
                <w:sz w:val="22"/>
                <w:szCs w:val="22"/>
              </w:rPr>
              <w:t>Sex</w:t>
            </w:r>
          </w:p>
        </w:tc>
        <w:tc>
          <w:tcPr>
            <w:tcW w:w="1275" w:type="dxa"/>
            <w:vAlign w:val="center"/>
          </w:tcPr>
          <w:p w:rsidR="00D75E8C" w:rsidRDefault="00D75E8C" w:rsidP="00D75E8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223DB">
              <w:rPr>
                <w:rFonts w:ascii="Arial" w:hAnsi="Arial" w:cs="Arial"/>
                <w:b/>
                <w:sz w:val="22"/>
                <w:szCs w:val="22"/>
              </w:rPr>
              <w:t>Neuter status</w:t>
            </w:r>
          </w:p>
        </w:tc>
        <w:tc>
          <w:tcPr>
            <w:tcW w:w="1276" w:type="dxa"/>
            <w:vAlign w:val="center"/>
          </w:tcPr>
          <w:p w:rsidR="00D75E8C" w:rsidRDefault="00D75E8C" w:rsidP="00D75E8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223DB">
              <w:rPr>
                <w:rFonts w:ascii="Arial" w:hAnsi="Arial" w:cs="Arial"/>
                <w:b/>
                <w:sz w:val="22"/>
                <w:szCs w:val="22"/>
              </w:rPr>
              <w:t>Welfare impaired score</w:t>
            </w:r>
          </w:p>
        </w:tc>
      </w:tr>
      <w:tr w:rsidR="00EB6870" w:rsidRPr="00EB6870" w:rsidTr="00EB6870">
        <w:trPr>
          <w:trHeight w:val="564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Mixed breed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4.11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Female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Neutered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4</w:t>
            </w:r>
          </w:p>
        </w:tc>
      </w:tr>
      <w:tr w:rsidR="00EB6870" w:rsidRPr="00EB6870" w:rsidTr="00EB6870">
        <w:trPr>
          <w:trHeight w:val="564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Mixed breed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8.99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Neutered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2</w:t>
            </w:r>
          </w:p>
        </w:tc>
      </w:tr>
      <w:tr w:rsidR="00EB6870" w:rsidRPr="00EB6870" w:rsidTr="00EB6870">
        <w:trPr>
          <w:trHeight w:val="564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German shepherd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unknown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Intact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2</w:t>
            </w:r>
          </w:p>
        </w:tc>
      </w:tr>
      <w:tr w:rsidR="00EB6870" w:rsidRPr="00EB6870" w:rsidTr="00EB6870">
        <w:trPr>
          <w:trHeight w:val="564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4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Flat coated retriever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10.94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Intact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2</w:t>
            </w:r>
          </w:p>
        </w:tc>
      </w:tr>
      <w:tr w:rsidR="00EB6870" w:rsidRPr="00EB6870" w:rsidTr="00EB6870">
        <w:trPr>
          <w:trHeight w:val="564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5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French bulldog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0.43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Female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Intact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2</w:t>
            </w:r>
          </w:p>
        </w:tc>
      </w:tr>
      <w:tr w:rsidR="00EB6870" w:rsidRPr="00EB6870" w:rsidTr="00EB6870">
        <w:trPr>
          <w:trHeight w:val="840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6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Swiss mountain dog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9.75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Neutered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5</w:t>
            </w:r>
          </w:p>
        </w:tc>
      </w:tr>
      <w:tr w:rsidR="00EB6870" w:rsidRPr="00EB6870" w:rsidTr="00EB6870">
        <w:trPr>
          <w:trHeight w:val="564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7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 xml:space="preserve">Coton de </w:t>
            </w:r>
            <w:proofErr w:type="spellStart"/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Tuléar</w:t>
            </w:r>
            <w:proofErr w:type="spellEnd"/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8.88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Female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Neutered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3</w:t>
            </w:r>
          </w:p>
        </w:tc>
      </w:tr>
      <w:tr w:rsidR="00EB6870" w:rsidRPr="00EB6870" w:rsidTr="00EB6870">
        <w:trPr>
          <w:trHeight w:val="564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8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Border collie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6.32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intact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4</w:t>
            </w:r>
          </w:p>
        </w:tc>
      </w:tr>
      <w:tr w:rsidR="00EB6870" w:rsidRPr="00EB6870" w:rsidTr="00EB6870">
        <w:trPr>
          <w:trHeight w:val="564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9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Mixed breed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3.27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Neutered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5</w:t>
            </w:r>
          </w:p>
        </w:tc>
      </w:tr>
      <w:tr w:rsidR="00EB6870" w:rsidRPr="00EB6870" w:rsidTr="00EB6870">
        <w:trPr>
          <w:trHeight w:val="564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10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Mixed breed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9.42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Neutered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3</w:t>
            </w:r>
          </w:p>
        </w:tc>
      </w:tr>
      <w:tr w:rsidR="00EB6870" w:rsidRPr="00EB6870" w:rsidTr="00EB6870">
        <w:trPr>
          <w:trHeight w:val="564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lastRenderedPageBreak/>
              <w:t>11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Mixed breed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3.92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Female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Neutered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5</w:t>
            </w:r>
          </w:p>
        </w:tc>
      </w:tr>
      <w:tr w:rsidR="00EB6870" w:rsidRPr="00EB6870" w:rsidTr="00EB6870">
        <w:trPr>
          <w:trHeight w:val="564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12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Yorkshire terrier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1.11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Neutered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4</w:t>
            </w:r>
          </w:p>
        </w:tc>
      </w:tr>
      <w:tr w:rsidR="00EB6870" w:rsidRPr="00EB6870" w:rsidTr="00EB6870">
        <w:trPr>
          <w:trHeight w:val="564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13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Mixed breed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6.42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Neutered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5</w:t>
            </w:r>
          </w:p>
        </w:tc>
      </w:tr>
      <w:tr w:rsidR="00EB6870" w:rsidRPr="00EB6870" w:rsidTr="00EB6870">
        <w:trPr>
          <w:trHeight w:val="300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14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proofErr w:type="spellStart"/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Shiba</w:t>
            </w:r>
            <w:proofErr w:type="spellEnd"/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inu</w:t>
            </w:r>
            <w:proofErr w:type="spellEnd"/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 xml:space="preserve"> 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3.46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Female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Intact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5</w:t>
            </w:r>
          </w:p>
        </w:tc>
      </w:tr>
      <w:tr w:rsidR="00EB6870" w:rsidRPr="00EB6870" w:rsidTr="00EB6870">
        <w:trPr>
          <w:trHeight w:val="564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15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Mixed breed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6.69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Neutered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5</w:t>
            </w:r>
          </w:p>
        </w:tc>
      </w:tr>
      <w:tr w:rsidR="00EB6870" w:rsidRPr="00EB6870" w:rsidTr="00EB6870">
        <w:trPr>
          <w:trHeight w:val="564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16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Golden Retriever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0.74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Female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Intact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2</w:t>
            </w:r>
          </w:p>
        </w:tc>
      </w:tr>
      <w:tr w:rsidR="00EB6870" w:rsidRPr="00EB6870" w:rsidTr="00EB6870">
        <w:trPr>
          <w:trHeight w:val="840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17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Chinese Crested Powderpuff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3.44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Female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Neutered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3</w:t>
            </w:r>
          </w:p>
        </w:tc>
      </w:tr>
      <w:tr w:rsidR="00EB6870" w:rsidRPr="00EB6870" w:rsidTr="00EB6870">
        <w:trPr>
          <w:trHeight w:val="564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18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Mixed breed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1.9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Female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Neutered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3</w:t>
            </w:r>
          </w:p>
        </w:tc>
      </w:tr>
      <w:tr w:rsidR="00EB6870" w:rsidRPr="00EB6870" w:rsidTr="00EB6870">
        <w:trPr>
          <w:trHeight w:val="564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19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Mixed breed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4.34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Neutered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3</w:t>
            </w:r>
          </w:p>
        </w:tc>
      </w:tr>
      <w:tr w:rsidR="00EB6870" w:rsidRPr="00EB6870" w:rsidTr="00EB6870">
        <w:trPr>
          <w:trHeight w:val="564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20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Labrador Retriever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6.63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Female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Intact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4</w:t>
            </w:r>
          </w:p>
        </w:tc>
      </w:tr>
      <w:tr w:rsidR="00EB6870" w:rsidRPr="00EB6870" w:rsidTr="00EB6870">
        <w:trPr>
          <w:trHeight w:val="564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21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Mixed breed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2.67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Female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Neutered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5</w:t>
            </w:r>
          </w:p>
        </w:tc>
      </w:tr>
      <w:tr w:rsidR="00EB6870" w:rsidRPr="00EB6870" w:rsidTr="00EB6870">
        <w:trPr>
          <w:trHeight w:val="564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22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Mixed breed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8.59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Female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Neutered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4</w:t>
            </w:r>
          </w:p>
        </w:tc>
      </w:tr>
      <w:tr w:rsidR="00EB6870" w:rsidRPr="00EB6870" w:rsidTr="00EB6870">
        <w:trPr>
          <w:trHeight w:val="564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23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Mixed breed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9.33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Neutered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4</w:t>
            </w:r>
          </w:p>
        </w:tc>
      </w:tr>
      <w:tr w:rsidR="00EB6870" w:rsidRPr="00EB6870" w:rsidTr="00EB6870">
        <w:trPr>
          <w:trHeight w:val="564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24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Mixed breed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6.67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Neutered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4</w:t>
            </w:r>
          </w:p>
        </w:tc>
      </w:tr>
      <w:tr w:rsidR="00EB6870" w:rsidRPr="00EB6870" w:rsidTr="00EB6870">
        <w:trPr>
          <w:trHeight w:val="564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25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German Pinscher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8.45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Female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Neutered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2</w:t>
            </w:r>
          </w:p>
        </w:tc>
      </w:tr>
      <w:tr w:rsidR="00EB6870" w:rsidRPr="00EB6870" w:rsidTr="00EB6870">
        <w:trPr>
          <w:trHeight w:val="564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26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Mixed breed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10.64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Intact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4</w:t>
            </w:r>
          </w:p>
        </w:tc>
      </w:tr>
      <w:tr w:rsidR="00EB6870" w:rsidRPr="00EB6870" w:rsidTr="00EB6870">
        <w:trPr>
          <w:trHeight w:val="564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27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Mixed breed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3.58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Female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Neutered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4</w:t>
            </w:r>
          </w:p>
        </w:tc>
      </w:tr>
      <w:tr w:rsidR="00EB6870" w:rsidRPr="00EB6870" w:rsidTr="00EB6870">
        <w:trPr>
          <w:trHeight w:val="564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28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French bulldog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0.43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Female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Intact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3</w:t>
            </w:r>
          </w:p>
        </w:tc>
      </w:tr>
      <w:tr w:rsidR="00EB6870" w:rsidRPr="00EB6870" w:rsidTr="00EB6870">
        <w:trPr>
          <w:trHeight w:val="564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29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Golden Retriever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3.61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Chemical castration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2</w:t>
            </w:r>
          </w:p>
        </w:tc>
      </w:tr>
      <w:tr w:rsidR="00EB6870" w:rsidRPr="00EB6870" w:rsidTr="00EB6870">
        <w:trPr>
          <w:trHeight w:val="564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30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Mixed breed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unknown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Female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Neutered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2</w:t>
            </w:r>
          </w:p>
        </w:tc>
      </w:tr>
      <w:tr w:rsidR="00EB6870" w:rsidRPr="00EB6870" w:rsidTr="00EB6870">
        <w:trPr>
          <w:trHeight w:val="564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31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Mixed breed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12.6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Female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Neutered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2</w:t>
            </w:r>
          </w:p>
        </w:tc>
      </w:tr>
      <w:tr w:rsidR="00EB6870" w:rsidRPr="00EB6870" w:rsidTr="00EB6870">
        <w:trPr>
          <w:trHeight w:val="564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32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 xml:space="preserve">Magyar </w:t>
            </w:r>
            <w:proofErr w:type="spellStart"/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vizsla</w:t>
            </w:r>
            <w:proofErr w:type="spellEnd"/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9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Female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Neutered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5</w:t>
            </w:r>
          </w:p>
        </w:tc>
      </w:tr>
      <w:tr w:rsidR="00EB6870" w:rsidRPr="00EB6870" w:rsidTr="00EB6870">
        <w:trPr>
          <w:trHeight w:val="564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33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Border collie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4.91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Intact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5</w:t>
            </w:r>
          </w:p>
        </w:tc>
      </w:tr>
      <w:tr w:rsidR="00EB6870" w:rsidRPr="00EB6870" w:rsidTr="00EB6870">
        <w:trPr>
          <w:trHeight w:val="564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34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Australian Shepherd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3.67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Chemical castration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4</w:t>
            </w:r>
          </w:p>
        </w:tc>
      </w:tr>
      <w:tr w:rsidR="00EB6870" w:rsidRPr="00EB6870" w:rsidTr="00EB6870">
        <w:trPr>
          <w:trHeight w:val="564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lastRenderedPageBreak/>
              <w:t>35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German shepherd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7.45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Neutered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5</w:t>
            </w:r>
          </w:p>
        </w:tc>
      </w:tr>
      <w:tr w:rsidR="00EB6870" w:rsidRPr="00EB6870" w:rsidTr="00EB6870">
        <w:trPr>
          <w:trHeight w:val="564"/>
        </w:trPr>
        <w:tc>
          <w:tcPr>
            <w:tcW w:w="658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36</w:t>
            </w:r>
          </w:p>
        </w:tc>
        <w:tc>
          <w:tcPr>
            <w:tcW w:w="245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 xml:space="preserve">Giant schnauzer </w:t>
            </w:r>
          </w:p>
        </w:tc>
        <w:tc>
          <w:tcPr>
            <w:tcW w:w="1134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9.24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Female</w:t>
            </w:r>
          </w:p>
        </w:tc>
        <w:tc>
          <w:tcPr>
            <w:tcW w:w="1275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Neutered</w:t>
            </w:r>
          </w:p>
        </w:tc>
        <w:tc>
          <w:tcPr>
            <w:tcW w:w="1276" w:type="dxa"/>
            <w:hideMark/>
          </w:tcPr>
          <w:p w:rsidR="00EB6870" w:rsidRPr="00EB6870" w:rsidRDefault="00EB6870" w:rsidP="00EB6870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sz w:val="22"/>
                <w:szCs w:val="22"/>
                <w:lang w:val="de-DE" w:eastAsia="de-DE"/>
              </w:rPr>
            </w:pPr>
            <w:r w:rsidRPr="00EB687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5</w:t>
            </w:r>
          </w:p>
        </w:tc>
      </w:tr>
    </w:tbl>
    <w:p w:rsidR="00E87AAB" w:rsidRDefault="00E87AAB" w:rsidP="00D75E8C">
      <w:pPr>
        <w:spacing w:afterLines="60" w:after="144"/>
        <w:rPr>
          <w:rFonts w:ascii="Arial" w:hAnsi="Arial" w:cs="Arial"/>
          <w:b/>
          <w:sz w:val="22"/>
          <w:szCs w:val="22"/>
        </w:rPr>
      </w:pPr>
    </w:p>
    <w:p w:rsidR="0046131F" w:rsidRDefault="0046131F" w:rsidP="00D75E8C">
      <w:pPr>
        <w:spacing w:afterLines="60" w:after="144"/>
        <w:rPr>
          <w:rFonts w:ascii="Arial" w:hAnsi="Arial" w:cs="Arial"/>
          <w:b/>
          <w:sz w:val="22"/>
          <w:szCs w:val="22"/>
        </w:rPr>
      </w:pPr>
    </w:p>
    <w:p w:rsidR="00C907E0" w:rsidRPr="00E44342" w:rsidRDefault="00C907E0" w:rsidP="00C907E0">
      <w:pPr>
        <w:widowControl/>
        <w:autoSpaceDE/>
        <w:autoSpaceDN/>
        <w:adjustRightInd/>
        <w:spacing w:line="360" w:lineRule="auto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bookmarkStart w:id="0" w:name="_GoBack"/>
      <w:bookmarkEnd w:id="0"/>
      <w:r w:rsidRPr="00D30268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 xml:space="preserve">Supplementary Table </w:t>
      </w:r>
      <w:r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>2</w:t>
      </w:r>
      <w:r w:rsidRPr="00D30268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>.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</w:t>
      </w:r>
      <w:r w:rsidRPr="00E44342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Median and interquartile range (IQR) for behaviours shown by dogs during firework and control videos and results of a Wilcoxon signed ranks test comparing those during the two conditions. The corrected alpha level according to sequential </w:t>
      </w:r>
      <w:proofErr w:type="spellStart"/>
      <w:r w:rsidRPr="00E44342">
        <w:rPr>
          <w:rFonts w:ascii="Arial" w:eastAsiaTheme="minorHAnsi" w:hAnsi="Arial" w:cs="Arial"/>
          <w:color w:val="auto"/>
          <w:sz w:val="22"/>
          <w:szCs w:val="22"/>
          <w:lang w:eastAsia="en-US"/>
        </w:rPr>
        <w:t>Bonferroni</w:t>
      </w:r>
      <w:proofErr w:type="spellEnd"/>
      <w:r w:rsidRPr="00E44342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correction is indicated next to the original p value. Cohen’s d is included as a measure of effect size.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1560"/>
        <w:gridCol w:w="708"/>
        <w:gridCol w:w="1134"/>
        <w:gridCol w:w="1418"/>
        <w:gridCol w:w="1134"/>
      </w:tblGrid>
      <w:tr w:rsidR="00C907E0" w:rsidRPr="009D55D6" w:rsidTr="00F91073">
        <w:trPr>
          <w:trHeight w:val="31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>Variable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 xml:space="preserve">Median (IQR) </w:t>
            </w:r>
            <w:r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 xml:space="preserve">– </w:t>
            </w:r>
            <w:r w:rsidRPr="00D30268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>Fireworks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 xml:space="preserve">Median (IQR) </w:t>
            </w:r>
            <w:r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 xml:space="preserve">– </w:t>
            </w:r>
            <w:r w:rsidRPr="00D30268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>Control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>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 xml:space="preserve">Seq. </w:t>
            </w:r>
            <w:proofErr w:type="spellStart"/>
            <w:r w:rsidRPr="00D30268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>Bonferroni</w:t>
            </w:r>
            <w:proofErr w:type="spellEnd"/>
            <w:r w:rsidRPr="00D30268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>-corrected alpha level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>Cohen’s d</w:t>
            </w:r>
          </w:p>
        </w:tc>
      </w:tr>
      <w:tr w:rsidR="00C907E0" w:rsidRPr="009D55D6" w:rsidTr="00F91073">
        <w:trPr>
          <w:trHeight w:val="31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Ear position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 xml:space="preserve">2.27 </w:t>
            </w:r>
            <w:r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br/>
            </w: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(1.80-2.86)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 xml:space="preserve">3.00 </w:t>
            </w:r>
            <w:r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br/>
            </w: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(1.72-5)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4.05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0.00005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0.0062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0.68</w:t>
            </w:r>
          </w:p>
        </w:tc>
      </w:tr>
      <w:tr w:rsidR="00C907E0" w:rsidRPr="009D55D6" w:rsidTr="00F91073">
        <w:trPr>
          <w:trHeight w:val="31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% time moving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 xml:space="preserve">4.17 </w:t>
            </w:r>
            <w:r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br/>
            </w: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(0.00-13.39)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 xml:space="preserve">0.00 </w:t>
            </w:r>
            <w:r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br/>
            </w: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(0.00-0.00)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3.24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0.001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0.0071</w:t>
            </w:r>
          </w:p>
        </w:tc>
        <w:tc>
          <w:tcPr>
            <w:tcW w:w="1134" w:type="dxa"/>
            <w:vAlign w:val="bottom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0.54</w:t>
            </w:r>
          </w:p>
        </w:tc>
      </w:tr>
      <w:tr w:rsidR="00C907E0" w:rsidRPr="009D55D6" w:rsidTr="00F91073">
        <w:trPr>
          <w:trHeight w:val="31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% time panting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 xml:space="preserve">0.00 </w:t>
            </w:r>
            <w:r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br/>
            </w: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(0.00-10.60)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 xml:space="preserve">0.00 </w:t>
            </w:r>
            <w:r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br/>
            </w: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(0.00-0.00)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2.67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0.008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0.0083</w:t>
            </w:r>
          </w:p>
        </w:tc>
        <w:tc>
          <w:tcPr>
            <w:tcW w:w="1134" w:type="dxa"/>
            <w:vAlign w:val="bottom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0.45</w:t>
            </w:r>
          </w:p>
        </w:tc>
      </w:tr>
      <w:tr w:rsidR="00C907E0" w:rsidRPr="009D55D6" w:rsidTr="00F91073">
        <w:trPr>
          <w:trHeight w:val="31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Vocalisation/ 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 xml:space="preserve">0.00 </w:t>
            </w:r>
            <w:r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br/>
            </w: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(0.00-0.00)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 xml:space="preserve">0.00 </w:t>
            </w:r>
            <w:r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br/>
            </w: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(0.00-0.00)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2.37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0.018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1134" w:type="dxa"/>
            <w:vAlign w:val="bottom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0.40</w:t>
            </w:r>
          </w:p>
        </w:tc>
      </w:tr>
      <w:tr w:rsidR="00C907E0" w:rsidRPr="009D55D6" w:rsidTr="00F91073">
        <w:trPr>
          <w:trHeight w:val="31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Blink/ 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 xml:space="preserve">6.58 </w:t>
            </w:r>
            <w:r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br/>
            </w: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(2.51-9.57)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 xml:space="preserve">3.11 </w:t>
            </w:r>
            <w:r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br/>
            </w: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(0.68-6.00)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2.23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0.026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0.0125</w:t>
            </w:r>
          </w:p>
        </w:tc>
        <w:tc>
          <w:tcPr>
            <w:tcW w:w="1134" w:type="dxa"/>
            <w:vAlign w:val="bottom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0.37</w:t>
            </w:r>
          </w:p>
        </w:tc>
      </w:tr>
      <w:tr w:rsidR="00C907E0" w:rsidRPr="00B7743B" w:rsidTr="00F91073">
        <w:trPr>
          <w:trHeight w:val="31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% time hiding 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val="de-DE"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val="de-DE" w:eastAsia="en-US"/>
              </w:rPr>
              <w:t xml:space="preserve">0.00 </w:t>
            </w: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val="de-DE" w:eastAsia="en-US"/>
              </w:rPr>
              <w:br/>
              <w:t>(0.00-0.00)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val="de-DE"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val="de-DE" w:eastAsia="en-US"/>
              </w:rPr>
              <w:t xml:space="preserve">0.00 </w:t>
            </w:r>
            <w:r>
              <w:rPr>
                <w:rFonts w:ascii="Arial" w:eastAsiaTheme="minorHAnsi" w:hAnsi="Arial" w:cs="Arial"/>
                <w:color w:val="auto"/>
                <w:sz w:val="22"/>
                <w:szCs w:val="22"/>
                <w:lang w:val="de-DE" w:eastAsia="en-US"/>
              </w:rPr>
              <w:br/>
            </w: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val="de-DE" w:eastAsia="en-US"/>
              </w:rPr>
              <w:t>(0.00-0.00)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val="de-DE"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val="de-DE" w:eastAsia="en-US"/>
              </w:rPr>
              <w:t>2.2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val="de-DE"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val="de-DE" w:eastAsia="en-US"/>
              </w:rPr>
              <w:t>0.028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val="de-DE"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val="de-DE" w:eastAsia="en-US"/>
              </w:rPr>
              <w:t>0.0167</w:t>
            </w:r>
          </w:p>
        </w:tc>
        <w:tc>
          <w:tcPr>
            <w:tcW w:w="1134" w:type="dxa"/>
            <w:vAlign w:val="bottom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val="de-DE"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val="de-DE" w:eastAsia="en-US"/>
              </w:rPr>
              <w:t>0.37</w:t>
            </w:r>
          </w:p>
        </w:tc>
      </w:tr>
      <w:tr w:rsidR="00C907E0" w:rsidRPr="00B7743B" w:rsidTr="00F91073">
        <w:trPr>
          <w:trHeight w:val="31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val="de-DE" w:eastAsia="en-US"/>
              </w:rPr>
            </w:pPr>
            <w:proofErr w:type="spellStart"/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val="de-DE" w:eastAsia="en-US"/>
              </w:rPr>
              <w:t>Yawn</w:t>
            </w:r>
            <w:proofErr w:type="spellEnd"/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val="de-DE" w:eastAsia="en-US"/>
              </w:rPr>
              <w:t>/ 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val="de-DE"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val="de-DE" w:eastAsia="en-US"/>
              </w:rPr>
              <w:t xml:space="preserve">0.00 </w:t>
            </w:r>
            <w:r>
              <w:rPr>
                <w:rFonts w:ascii="Arial" w:eastAsiaTheme="minorHAnsi" w:hAnsi="Arial" w:cs="Arial"/>
                <w:color w:val="auto"/>
                <w:sz w:val="22"/>
                <w:szCs w:val="22"/>
                <w:lang w:val="de-DE" w:eastAsia="en-US"/>
              </w:rPr>
              <w:br/>
            </w: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val="de-DE" w:eastAsia="en-US"/>
              </w:rPr>
              <w:t>(0.00-0.00)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 xml:space="preserve">0.00 </w:t>
            </w: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br/>
              <w:t>(0.00-0.35)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1.22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0.221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0.025</w:t>
            </w:r>
          </w:p>
        </w:tc>
        <w:tc>
          <w:tcPr>
            <w:tcW w:w="1134" w:type="dxa"/>
            <w:vAlign w:val="bottom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0.21</w:t>
            </w:r>
          </w:p>
        </w:tc>
      </w:tr>
      <w:tr w:rsidR="00C907E0" w:rsidRPr="009D55D6" w:rsidTr="00F91073">
        <w:trPr>
          <w:trHeight w:val="31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Lip lick/ 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 xml:space="preserve">0.91 </w:t>
            </w: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br/>
              <w:t>(0-4.00)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 xml:space="preserve">0.00 </w:t>
            </w:r>
            <w:r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br/>
            </w: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(0.00-2.88)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0.74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0.46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0.05</w:t>
            </w:r>
          </w:p>
        </w:tc>
        <w:tc>
          <w:tcPr>
            <w:tcW w:w="1134" w:type="dxa"/>
            <w:vAlign w:val="bottom"/>
          </w:tcPr>
          <w:p w:rsidR="00C907E0" w:rsidRPr="00D30268" w:rsidRDefault="00C907E0" w:rsidP="00F91073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D30268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0.13</w:t>
            </w:r>
          </w:p>
        </w:tc>
      </w:tr>
    </w:tbl>
    <w:p w:rsidR="00C907E0" w:rsidRDefault="00C907E0" w:rsidP="00C907E0">
      <w:pPr>
        <w:spacing w:afterLines="60" w:after="144"/>
        <w:rPr>
          <w:rFonts w:ascii="Arial" w:hAnsi="Arial" w:cs="Arial"/>
          <w:b/>
          <w:sz w:val="22"/>
          <w:szCs w:val="22"/>
        </w:rPr>
      </w:pPr>
    </w:p>
    <w:p w:rsidR="00AC0CE0" w:rsidRDefault="00AC0CE0">
      <w:pPr>
        <w:widowControl/>
        <w:autoSpaceDE/>
        <w:autoSpaceDN/>
        <w:adjustRightInd/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:rsidR="00D75E8C" w:rsidRPr="006223DB" w:rsidRDefault="00D75E8C" w:rsidP="00D75E8C">
      <w:pPr>
        <w:spacing w:afterLines="60" w:after="144"/>
        <w:rPr>
          <w:rFonts w:ascii="Arial" w:hAnsi="Arial" w:cs="Arial"/>
          <w:sz w:val="22"/>
          <w:szCs w:val="22"/>
        </w:rPr>
      </w:pPr>
      <w:r w:rsidRPr="00141FAE">
        <w:rPr>
          <w:rFonts w:ascii="Arial" w:hAnsi="Arial" w:cs="Arial"/>
          <w:b/>
          <w:sz w:val="22"/>
          <w:szCs w:val="22"/>
        </w:rPr>
        <w:t xml:space="preserve">Supplementary Table </w:t>
      </w:r>
      <w:r w:rsidR="0046131F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>.</w:t>
      </w:r>
      <w:r w:rsidRPr="006223DB">
        <w:rPr>
          <w:rFonts w:ascii="Arial" w:hAnsi="Arial" w:cs="Arial"/>
          <w:sz w:val="22"/>
          <w:szCs w:val="22"/>
        </w:rPr>
        <w:t xml:space="preserve"> Inter-</w:t>
      </w:r>
      <w:proofErr w:type="spellStart"/>
      <w:r w:rsidRPr="006223DB">
        <w:rPr>
          <w:rFonts w:ascii="Arial" w:hAnsi="Arial" w:cs="Arial"/>
          <w:sz w:val="22"/>
          <w:szCs w:val="22"/>
        </w:rPr>
        <w:t>rater</w:t>
      </w:r>
      <w:proofErr w:type="spellEnd"/>
      <w:r w:rsidRPr="006223DB">
        <w:rPr>
          <w:rFonts w:ascii="Arial" w:hAnsi="Arial" w:cs="Arial"/>
          <w:sz w:val="22"/>
          <w:szCs w:val="22"/>
        </w:rPr>
        <w:t xml:space="preserve"> reliability (Cronbach’s α) for the analysed behaviours.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  <w:gridCol w:w="1701"/>
      </w:tblGrid>
      <w:tr w:rsidR="00D75E8C" w:rsidRPr="006223DB" w:rsidTr="00326CBE">
        <w:tc>
          <w:tcPr>
            <w:tcW w:w="2972" w:type="dxa"/>
          </w:tcPr>
          <w:p w:rsidR="00D75E8C" w:rsidRPr="006223DB" w:rsidRDefault="00D75E8C" w:rsidP="00D75E8C">
            <w:pPr>
              <w:spacing w:afterLines="60" w:after="144"/>
              <w:rPr>
                <w:rFonts w:ascii="Arial" w:eastAsia="Times New Roman" w:hAnsi="Arial" w:cs="Arial"/>
                <w:sz w:val="22"/>
                <w:szCs w:val="22"/>
              </w:rPr>
            </w:pPr>
            <w:r w:rsidRPr="006223DB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Variable </w:t>
            </w:r>
            <w:r w:rsidRPr="006223DB">
              <w:rPr>
                <w:rFonts w:ascii="Arial" w:hAnsi="Arial" w:cs="Arial"/>
                <w:b/>
                <w:color w:val="auto"/>
                <w:sz w:val="22"/>
                <w:szCs w:val="22"/>
              </w:rPr>
              <w:tab/>
            </w:r>
          </w:p>
        </w:tc>
        <w:tc>
          <w:tcPr>
            <w:tcW w:w="1701" w:type="dxa"/>
          </w:tcPr>
          <w:p w:rsidR="00D75E8C" w:rsidRPr="006223DB" w:rsidRDefault="00D75E8C" w:rsidP="00D75E8C">
            <w:pPr>
              <w:spacing w:afterLines="60" w:after="144"/>
              <w:rPr>
                <w:rFonts w:ascii="Arial" w:eastAsia="Times New Roman" w:hAnsi="Arial" w:cs="Arial"/>
                <w:sz w:val="22"/>
                <w:szCs w:val="22"/>
              </w:rPr>
            </w:pPr>
            <w:r w:rsidRPr="006223DB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Cronbach’s </w:t>
            </w:r>
            <w:r w:rsidRPr="006223DB">
              <w:rPr>
                <w:rFonts w:ascii="Arial" w:hAnsi="Arial" w:cs="Arial"/>
                <w:b/>
                <w:bCs/>
                <w:color w:val="222222"/>
                <w:sz w:val="22"/>
                <w:szCs w:val="22"/>
                <w:shd w:val="clear" w:color="auto" w:fill="FFFFFF"/>
              </w:rPr>
              <w:t>α</w:t>
            </w:r>
          </w:p>
        </w:tc>
      </w:tr>
      <w:tr w:rsidR="00D75E8C" w:rsidRPr="006223DB" w:rsidTr="00326CBE">
        <w:tc>
          <w:tcPr>
            <w:tcW w:w="2972" w:type="dxa"/>
          </w:tcPr>
          <w:p w:rsidR="00D75E8C" w:rsidRPr="006223DB" w:rsidRDefault="00D75E8C" w:rsidP="00D75E8C">
            <w:pPr>
              <w:spacing w:afterLines="60" w:after="144"/>
              <w:rPr>
                <w:rFonts w:ascii="Arial" w:eastAsia="Times New Roman" w:hAnsi="Arial" w:cs="Arial"/>
                <w:sz w:val="22"/>
                <w:szCs w:val="22"/>
              </w:rPr>
            </w:pPr>
            <w:r w:rsidRPr="006223DB">
              <w:rPr>
                <w:rFonts w:ascii="Arial" w:hAnsi="Arial" w:cs="Arial"/>
                <w:sz w:val="22"/>
                <w:szCs w:val="22"/>
              </w:rPr>
              <w:t>Ear position</w:t>
            </w:r>
          </w:p>
        </w:tc>
        <w:tc>
          <w:tcPr>
            <w:tcW w:w="1701" w:type="dxa"/>
          </w:tcPr>
          <w:p w:rsidR="00D75E8C" w:rsidRPr="006223DB" w:rsidRDefault="00D75E8C" w:rsidP="00D75E8C">
            <w:pPr>
              <w:spacing w:afterLines="60" w:after="144"/>
              <w:rPr>
                <w:rFonts w:ascii="Arial" w:hAnsi="Arial" w:cs="Arial"/>
                <w:sz w:val="22"/>
                <w:szCs w:val="22"/>
              </w:rPr>
            </w:pPr>
            <w:r w:rsidRPr="006223DB">
              <w:rPr>
                <w:rFonts w:ascii="Arial" w:hAnsi="Arial" w:cs="Arial"/>
                <w:sz w:val="22"/>
                <w:szCs w:val="22"/>
              </w:rPr>
              <w:t>0.70</w:t>
            </w:r>
          </w:p>
        </w:tc>
      </w:tr>
      <w:tr w:rsidR="00D75E8C" w:rsidRPr="006223DB" w:rsidTr="00326CBE">
        <w:tc>
          <w:tcPr>
            <w:tcW w:w="2972" w:type="dxa"/>
          </w:tcPr>
          <w:p w:rsidR="00D75E8C" w:rsidRPr="006223DB" w:rsidRDefault="00D75E8C" w:rsidP="00D75E8C">
            <w:pPr>
              <w:spacing w:afterLines="60" w:after="144"/>
              <w:rPr>
                <w:rFonts w:ascii="Arial" w:eastAsia="Times New Roman" w:hAnsi="Arial" w:cs="Arial"/>
                <w:sz w:val="22"/>
                <w:szCs w:val="22"/>
              </w:rPr>
            </w:pPr>
            <w:r w:rsidRPr="006223DB">
              <w:rPr>
                <w:rFonts w:ascii="Arial" w:hAnsi="Arial" w:cs="Arial"/>
                <w:sz w:val="22"/>
                <w:szCs w:val="22"/>
              </w:rPr>
              <w:lastRenderedPageBreak/>
              <w:t>Blink/ min</w:t>
            </w:r>
          </w:p>
        </w:tc>
        <w:tc>
          <w:tcPr>
            <w:tcW w:w="1701" w:type="dxa"/>
            <w:vAlign w:val="center"/>
          </w:tcPr>
          <w:p w:rsidR="00D75E8C" w:rsidRPr="006223DB" w:rsidRDefault="00D75E8C" w:rsidP="00D75E8C">
            <w:pPr>
              <w:spacing w:afterLines="60" w:after="144"/>
              <w:rPr>
                <w:rFonts w:ascii="Arial" w:hAnsi="Arial" w:cs="Arial"/>
                <w:sz w:val="22"/>
                <w:szCs w:val="22"/>
              </w:rPr>
            </w:pPr>
            <w:r w:rsidRPr="006223DB">
              <w:rPr>
                <w:rFonts w:ascii="Arial" w:hAnsi="Arial" w:cs="Arial"/>
                <w:sz w:val="22"/>
                <w:szCs w:val="22"/>
              </w:rPr>
              <w:t>0.92</w:t>
            </w:r>
          </w:p>
        </w:tc>
      </w:tr>
      <w:tr w:rsidR="00D75E8C" w:rsidRPr="006223DB" w:rsidTr="00326CBE">
        <w:tc>
          <w:tcPr>
            <w:tcW w:w="2972" w:type="dxa"/>
          </w:tcPr>
          <w:p w:rsidR="00D75E8C" w:rsidRPr="006223DB" w:rsidRDefault="00D75E8C" w:rsidP="00D75E8C">
            <w:pPr>
              <w:spacing w:afterLines="60" w:after="144"/>
              <w:rPr>
                <w:rFonts w:ascii="Arial" w:eastAsia="Times New Roman" w:hAnsi="Arial" w:cs="Arial"/>
                <w:sz w:val="22"/>
                <w:szCs w:val="22"/>
              </w:rPr>
            </w:pPr>
            <w:r w:rsidRPr="006223DB">
              <w:rPr>
                <w:rFonts w:ascii="Arial" w:hAnsi="Arial" w:cs="Arial"/>
                <w:sz w:val="22"/>
                <w:szCs w:val="22"/>
              </w:rPr>
              <w:t>Lip lick/ min</w:t>
            </w:r>
          </w:p>
        </w:tc>
        <w:tc>
          <w:tcPr>
            <w:tcW w:w="1701" w:type="dxa"/>
          </w:tcPr>
          <w:p w:rsidR="00D75E8C" w:rsidRPr="006223DB" w:rsidRDefault="00D75E8C" w:rsidP="00D75E8C">
            <w:pPr>
              <w:spacing w:afterLines="60" w:after="144"/>
              <w:rPr>
                <w:rFonts w:ascii="Arial" w:hAnsi="Arial" w:cs="Arial"/>
                <w:sz w:val="22"/>
                <w:szCs w:val="22"/>
              </w:rPr>
            </w:pPr>
            <w:r w:rsidRPr="006223DB">
              <w:rPr>
                <w:rFonts w:ascii="Arial" w:hAnsi="Arial" w:cs="Arial"/>
                <w:sz w:val="22"/>
                <w:szCs w:val="22"/>
              </w:rPr>
              <w:t>0.92</w:t>
            </w:r>
          </w:p>
        </w:tc>
      </w:tr>
      <w:tr w:rsidR="00D75E8C" w:rsidRPr="006223DB" w:rsidTr="00326CBE">
        <w:trPr>
          <w:trHeight w:val="65"/>
        </w:trPr>
        <w:tc>
          <w:tcPr>
            <w:tcW w:w="2972" w:type="dxa"/>
          </w:tcPr>
          <w:p w:rsidR="00D75E8C" w:rsidRPr="006223DB" w:rsidRDefault="00D75E8C" w:rsidP="00D75E8C">
            <w:pPr>
              <w:spacing w:afterLines="60" w:after="144"/>
              <w:rPr>
                <w:rFonts w:ascii="Arial" w:eastAsia="Times New Roman" w:hAnsi="Arial" w:cs="Arial"/>
                <w:sz w:val="22"/>
                <w:szCs w:val="22"/>
              </w:rPr>
            </w:pPr>
            <w:r w:rsidRPr="006223DB">
              <w:rPr>
                <w:rFonts w:ascii="Arial" w:eastAsia="Times New Roman" w:hAnsi="Arial" w:cs="Arial"/>
                <w:sz w:val="22"/>
                <w:szCs w:val="22"/>
              </w:rPr>
              <w:t>Yawn/ min</w:t>
            </w:r>
          </w:p>
        </w:tc>
        <w:tc>
          <w:tcPr>
            <w:tcW w:w="1701" w:type="dxa"/>
          </w:tcPr>
          <w:p w:rsidR="00D75E8C" w:rsidRPr="006223DB" w:rsidRDefault="00D75E8C" w:rsidP="00D75E8C">
            <w:pPr>
              <w:spacing w:afterLines="60" w:after="144"/>
              <w:rPr>
                <w:rFonts w:ascii="Arial" w:hAnsi="Arial" w:cs="Arial"/>
                <w:sz w:val="22"/>
                <w:szCs w:val="22"/>
              </w:rPr>
            </w:pPr>
            <w:r w:rsidRPr="006223DB">
              <w:rPr>
                <w:rFonts w:ascii="Arial" w:hAnsi="Arial" w:cs="Arial"/>
                <w:sz w:val="22"/>
                <w:szCs w:val="22"/>
              </w:rPr>
              <w:t>0.99</w:t>
            </w:r>
          </w:p>
        </w:tc>
      </w:tr>
      <w:tr w:rsidR="001118F4" w:rsidRPr="006223DB" w:rsidTr="00D30268">
        <w:tc>
          <w:tcPr>
            <w:tcW w:w="2972" w:type="dxa"/>
          </w:tcPr>
          <w:p w:rsidR="001118F4" w:rsidRPr="006223DB" w:rsidRDefault="001118F4" w:rsidP="001118F4">
            <w:pPr>
              <w:spacing w:afterLines="60" w:after="144"/>
              <w:rPr>
                <w:rFonts w:ascii="Arial" w:eastAsia="Times New Roman" w:hAnsi="Arial" w:cs="Arial"/>
                <w:sz w:val="22"/>
                <w:szCs w:val="22"/>
              </w:rPr>
            </w:pPr>
            <w:r w:rsidRPr="006223DB">
              <w:rPr>
                <w:rFonts w:ascii="Arial" w:hAnsi="Arial" w:cs="Arial"/>
                <w:sz w:val="22"/>
                <w:szCs w:val="22"/>
              </w:rPr>
              <w:t>Vocalisation/ min</w:t>
            </w:r>
          </w:p>
        </w:tc>
        <w:tc>
          <w:tcPr>
            <w:tcW w:w="1701" w:type="dxa"/>
            <w:vAlign w:val="center"/>
          </w:tcPr>
          <w:p w:rsidR="001118F4" w:rsidRPr="006223DB" w:rsidRDefault="001118F4">
            <w:pPr>
              <w:tabs>
                <w:tab w:val="left" w:pos="1315"/>
              </w:tabs>
              <w:spacing w:afterLines="60" w:after="144"/>
              <w:rPr>
                <w:rFonts w:ascii="Arial" w:hAnsi="Arial" w:cs="Arial"/>
                <w:sz w:val="22"/>
                <w:szCs w:val="22"/>
              </w:rPr>
            </w:pPr>
            <w:r w:rsidRPr="006223DB">
              <w:rPr>
                <w:rFonts w:ascii="Arial" w:hAnsi="Arial" w:cs="Arial"/>
                <w:sz w:val="22"/>
                <w:szCs w:val="22"/>
              </w:rPr>
              <w:t>1.00</w:t>
            </w:r>
          </w:p>
        </w:tc>
      </w:tr>
      <w:tr w:rsidR="001118F4" w:rsidRPr="006223DB" w:rsidTr="00D30268">
        <w:trPr>
          <w:trHeight w:val="119"/>
        </w:trPr>
        <w:tc>
          <w:tcPr>
            <w:tcW w:w="2972" w:type="dxa"/>
          </w:tcPr>
          <w:p w:rsidR="001118F4" w:rsidRPr="006223DB" w:rsidRDefault="001118F4" w:rsidP="001118F4">
            <w:pPr>
              <w:spacing w:afterLines="60" w:after="144"/>
              <w:rPr>
                <w:rFonts w:ascii="Arial" w:hAnsi="Arial" w:cs="Arial"/>
                <w:sz w:val="22"/>
                <w:szCs w:val="22"/>
              </w:rPr>
            </w:pPr>
            <w:r w:rsidRPr="006223DB">
              <w:rPr>
                <w:rFonts w:ascii="Arial" w:hAnsi="Arial" w:cs="Arial"/>
                <w:sz w:val="22"/>
                <w:szCs w:val="22"/>
              </w:rPr>
              <w:t>% time panting</w:t>
            </w:r>
          </w:p>
        </w:tc>
        <w:tc>
          <w:tcPr>
            <w:tcW w:w="1701" w:type="dxa"/>
          </w:tcPr>
          <w:p w:rsidR="001118F4" w:rsidRPr="006223DB" w:rsidRDefault="001118F4" w:rsidP="001118F4">
            <w:pPr>
              <w:spacing w:afterLines="60" w:after="144"/>
              <w:rPr>
                <w:rFonts w:ascii="Arial" w:hAnsi="Arial" w:cs="Arial"/>
                <w:sz w:val="22"/>
                <w:szCs w:val="22"/>
              </w:rPr>
            </w:pPr>
            <w:r w:rsidRPr="006223DB">
              <w:rPr>
                <w:rFonts w:ascii="Arial" w:hAnsi="Arial" w:cs="Arial"/>
                <w:sz w:val="22"/>
                <w:szCs w:val="22"/>
              </w:rPr>
              <w:t>0.9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6223DB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1118F4" w:rsidRPr="006223DB" w:rsidTr="00326CBE">
        <w:trPr>
          <w:trHeight w:val="119"/>
        </w:trPr>
        <w:tc>
          <w:tcPr>
            <w:tcW w:w="2972" w:type="dxa"/>
          </w:tcPr>
          <w:p w:rsidR="001118F4" w:rsidRPr="006223DB" w:rsidRDefault="001118F4" w:rsidP="001118F4">
            <w:pPr>
              <w:spacing w:afterLines="60" w:after="14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% time moving</w:t>
            </w:r>
          </w:p>
        </w:tc>
        <w:tc>
          <w:tcPr>
            <w:tcW w:w="1701" w:type="dxa"/>
            <w:vAlign w:val="center"/>
          </w:tcPr>
          <w:p w:rsidR="001118F4" w:rsidRPr="006223DB" w:rsidRDefault="001118F4" w:rsidP="001118F4">
            <w:pPr>
              <w:spacing w:afterLines="60" w:after="14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0.82</w:t>
            </w:r>
          </w:p>
        </w:tc>
      </w:tr>
      <w:tr w:rsidR="001118F4" w:rsidRPr="006223DB" w:rsidTr="00326CBE">
        <w:trPr>
          <w:trHeight w:val="119"/>
        </w:trPr>
        <w:tc>
          <w:tcPr>
            <w:tcW w:w="2972" w:type="dxa"/>
          </w:tcPr>
          <w:p w:rsidR="001118F4" w:rsidRPr="006223DB" w:rsidRDefault="001118F4" w:rsidP="001118F4">
            <w:pPr>
              <w:spacing w:afterLines="60" w:after="14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% time hiding</w:t>
            </w:r>
          </w:p>
        </w:tc>
        <w:tc>
          <w:tcPr>
            <w:tcW w:w="1701" w:type="dxa"/>
            <w:vAlign w:val="center"/>
          </w:tcPr>
          <w:p w:rsidR="001118F4" w:rsidRPr="006223DB" w:rsidRDefault="001118F4" w:rsidP="001118F4">
            <w:pPr>
              <w:spacing w:afterLines="60" w:after="14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0.99</w:t>
            </w:r>
          </w:p>
        </w:tc>
      </w:tr>
    </w:tbl>
    <w:p w:rsidR="00D75E8C" w:rsidRPr="006223DB" w:rsidRDefault="00D75E8C" w:rsidP="00D75E8C">
      <w:pPr>
        <w:spacing w:afterLines="60" w:after="144"/>
        <w:rPr>
          <w:rFonts w:ascii="Arial" w:hAnsi="Arial" w:cs="Arial"/>
          <w:sz w:val="22"/>
          <w:szCs w:val="22"/>
        </w:rPr>
      </w:pPr>
    </w:p>
    <w:p w:rsidR="00D75E8C" w:rsidRDefault="00D75E8C" w:rsidP="00D75E8C">
      <w:pPr>
        <w:spacing w:afterLines="60" w:after="144"/>
      </w:pPr>
    </w:p>
    <w:sectPr w:rsidR="00D75E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E8C"/>
    <w:rsid w:val="00007CCD"/>
    <w:rsid w:val="001118F4"/>
    <w:rsid w:val="00126956"/>
    <w:rsid w:val="00154BAA"/>
    <w:rsid w:val="001D3655"/>
    <w:rsid w:val="00362885"/>
    <w:rsid w:val="003E0B0F"/>
    <w:rsid w:val="0046131F"/>
    <w:rsid w:val="00526B86"/>
    <w:rsid w:val="00553C36"/>
    <w:rsid w:val="00634173"/>
    <w:rsid w:val="0069448C"/>
    <w:rsid w:val="006E538B"/>
    <w:rsid w:val="00762C58"/>
    <w:rsid w:val="008060BE"/>
    <w:rsid w:val="00833708"/>
    <w:rsid w:val="008455CA"/>
    <w:rsid w:val="009D55D6"/>
    <w:rsid w:val="00AC0CE0"/>
    <w:rsid w:val="00AC0F96"/>
    <w:rsid w:val="00B454B3"/>
    <w:rsid w:val="00B7743B"/>
    <w:rsid w:val="00C27BF7"/>
    <w:rsid w:val="00C64C29"/>
    <w:rsid w:val="00C763D5"/>
    <w:rsid w:val="00C907E0"/>
    <w:rsid w:val="00CA39F0"/>
    <w:rsid w:val="00CE255C"/>
    <w:rsid w:val="00D30268"/>
    <w:rsid w:val="00D75E8C"/>
    <w:rsid w:val="00D87853"/>
    <w:rsid w:val="00E87AAB"/>
    <w:rsid w:val="00EB6870"/>
    <w:rsid w:val="00F35B0D"/>
    <w:rsid w:val="00FD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EF991D"/>
  <w15:chartTrackingRefBased/>
  <w15:docId w15:val="{D7A3581D-E531-4E13-AD96-B9AD2349D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75E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000000"/>
      <w:sz w:val="16"/>
      <w:szCs w:val="16"/>
      <w:lang w:val="en-GB"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75E8C"/>
    <w:rPr>
      <w:color w:val="0563C1" w:themeColor="hyperlink"/>
      <w:u w:val="single"/>
    </w:rPr>
  </w:style>
  <w:style w:type="table" w:styleId="Tabellenraster">
    <w:name w:val="Table Grid"/>
    <w:basedOn w:val="NormaleTabelle"/>
    <w:rsid w:val="00D75E8C"/>
    <w:pPr>
      <w:spacing w:after="0" w:line="240" w:lineRule="auto"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55C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55CA"/>
    <w:rPr>
      <w:rFonts w:ascii="Segoe UI" w:eastAsiaTheme="minorEastAsia" w:hAnsi="Segoe UI" w:cs="Segoe UI"/>
      <w:color w:val="000000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8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iemer.stefanie@gmail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491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Riemer</dc:creator>
  <cp:keywords/>
  <dc:description/>
  <cp:lastModifiedBy>Stefanie Riemer</cp:lastModifiedBy>
  <cp:revision>3</cp:revision>
  <dcterms:created xsi:type="dcterms:W3CDTF">2020-07-28T13:12:00Z</dcterms:created>
  <dcterms:modified xsi:type="dcterms:W3CDTF">2020-07-28T13:13:00Z</dcterms:modified>
</cp:coreProperties>
</file>