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FA9E59" w14:textId="77777777" w:rsidR="00823D39" w:rsidRPr="00611DB1" w:rsidRDefault="00823D39" w:rsidP="00823D39">
      <w:pPr>
        <w:pStyle w:val="NoSpacing"/>
        <w:spacing w:line="480" w:lineRule="auto"/>
        <w:jc w:val="right"/>
        <w:rPr>
          <w:rFonts w:ascii="Times New Roman" w:hAnsi="Times New Roman" w:cs="Times New Roman"/>
          <w:color w:val="000000" w:themeColor="text1"/>
        </w:rPr>
      </w:pPr>
      <w:r>
        <w:rPr>
          <w:rFonts w:ascii="Times New Roman" w:hAnsi="Times New Roman" w:cs="Times New Roman"/>
          <w:color w:val="000000" w:themeColor="text1"/>
        </w:rPr>
        <w:t>S</w:t>
      </w:r>
      <w:bookmarkStart w:id="0" w:name="_GoBack"/>
      <w:bookmarkEnd w:id="0"/>
      <w:r>
        <w:rPr>
          <w:rFonts w:ascii="Times New Roman" w:hAnsi="Times New Roman" w:cs="Times New Roman"/>
          <w:color w:val="000000" w:themeColor="text1"/>
        </w:rPr>
        <w:t>upplementary document</w:t>
      </w:r>
    </w:p>
    <w:p w14:paraId="1D996C97" w14:textId="77777777" w:rsidR="00823D39" w:rsidRDefault="00823D39" w:rsidP="00823D39">
      <w:pPr>
        <w:pStyle w:val="NoSpacing"/>
        <w:spacing w:line="480" w:lineRule="auto"/>
        <w:rPr>
          <w:rFonts w:ascii="Times New Roman" w:hAnsi="Times New Roman" w:cs="Times New Roman"/>
          <w:color w:val="000000" w:themeColor="text1"/>
        </w:rPr>
      </w:pPr>
    </w:p>
    <w:p w14:paraId="21E78F6F" w14:textId="77777777" w:rsidR="00823D39" w:rsidRPr="00611DB1" w:rsidRDefault="00823D39" w:rsidP="00823D39">
      <w:pPr>
        <w:pStyle w:val="NoSpacing"/>
        <w:spacing w:line="480" w:lineRule="auto"/>
        <w:rPr>
          <w:rFonts w:ascii="Times New Roman" w:hAnsi="Times New Roman" w:cs="Times New Roman"/>
          <w:color w:val="000000" w:themeColor="text1"/>
        </w:rPr>
      </w:pPr>
    </w:p>
    <w:p w14:paraId="4B76601A" w14:textId="77777777" w:rsidR="00823D39" w:rsidRPr="00611DB1" w:rsidRDefault="00823D39" w:rsidP="00823D39">
      <w:pPr>
        <w:pStyle w:val="NoSpacing"/>
        <w:spacing w:line="480" w:lineRule="auto"/>
        <w:jc w:val="center"/>
        <w:rPr>
          <w:rFonts w:ascii="Times New Roman" w:hAnsi="Times New Roman" w:cs="Times New Roman"/>
          <w:b/>
          <w:color w:val="000000" w:themeColor="text1"/>
          <w:sz w:val="32"/>
          <w:szCs w:val="32"/>
        </w:rPr>
      </w:pPr>
      <w:r w:rsidRPr="00611DB1">
        <w:rPr>
          <w:rFonts w:ascii="Times New Roman" w:hAnsi="Times New Roman" w:cs="Times New Roman"/>
          <w:b/>
          <w:color w:val="000000" w:themeColor="text1"/>
          <w:sz w:val="32"/>
          <w:szCs w:val="32"/>
        </w:rPr>
        <w:t>Intrinsic Functional Connectivity of Blue and Red Brains: Neurobiological Evidence of Different Stress Resilience between Political Attitudes</w:t>
      </w:r>
    </w:p>
    <w:p w14:paraId="1751A9ED" w14:textId="77777777" w:rsidR="00823D39" w:rsidRPr="00611DB1" w:rsidRDefault="00823D39" w:rsidP="00823D39">
      <w:pPr>
        <w:pStyle w:val="NoSpacing"/>
        <w:spacing w:line="480" w:lineRule="auto"/>
        <w:rPr>
          <w:rFonts w:ascii="Times New Roman" w:hAnsi="Times New Roman" w:cs="Times New Roman"/>
          <w:color w:val="000000" w:themeColor="text1"/>
        </w:rPr>
      </w:pPr>
    </w:p>
    <w:p w14:paraId="32F0B2D4" w14:textId="77777777" w:rsidR="00823D39" w:rsidRPr="00611DB1" w:rsidRDefault="00823D39" w:rsidP="00823D39">
      <w:pPr>
        <w:pStyle w:val="NoSpacing"/>
        <w:spacing w:line="480" w:lineRule="auto"/>
        <w:rPr>
          <w:rFonts w:ascii="Times New Roman" w:hAnsi="Times New Roman" w:cs="Times New Roman"/>
          <w:color w:val="000000" w:themeColor="text1"/>
        </w:rPr>
      </w:pPr>
      <w:r w:rsidRPr="00611DB1">
        <w:rPr>
          <w:rFonts w:ascii="Times New Roman" w:hAnsi="Times New Roman" w:cs="Times New Roman"/>
          <w:color w:val="000000" w:themeColor="text1"/>
        </w:rPr>
        <w:t>Taekwan Kim</w:t>
      </w:r>
      <w:r w:rsidRPr="00611DB1">
        <w:rPr>
          <w:rFonts w:ascii="Times New Roman" w:hAnsi="Times New Roman" w:cs="Times New Roman"/>
          <w:color w:val="000000" w:themeColor="text1"/>
          <w:vertAlign w:val="superscript"/>
        </w:rPr>
        <w:t>1</w:t>
      </w:r>
      <w:r w:rsidRPr="00611DB1">
        <w:rPr>
          <w:rFonts w:ascii="Times New Roman" w:hAnsi="Times New Roman" w:cs="Times New Roman"/>
          <w:color w:val="000000" w:themeColor="text1"/>
        </w:rPr>
        <w:t>, Ji-Won Hur</w:t>
      </w:r>
      <w:r w:rsidRPr="00611DB1">
        <w:rPr>
          <w:rFonts w:ascii="Times New Roman" w:hAnsi="Times New Roman" w:cs="Times New Roman"/>
          <w:color w:val="000000" w:themeColor="text1"/>
          <w:vertAlign w:val="superscript"/>
        </w:rPr>
        <w:t>2</w:t>
      </w:r>
      <w:r w:rsidRPr="00611DB1">
        <w:rPr>
          <w:rFonts w:ascii="Times New Roman" w:hAnsi="Times New Roman" w:cs="Times New Roman"/>
          <w:color w:val="000000" w:themeColor="text1"/>
        </w:rPr>
        <w:t>, Seoyeon Kwak</w:t>
      </w:r>
      <w:r w:rsidRPr="00611DB1">
        <w:rPr>
          <w:rFonts w:ascii="Times New Roman" w:hAnsi="Times New Roman" w:cs="Times New Roman"/>
          <w:color w:val="000000" w:themeColor="text1"/>
          <w:vertAlign w:val="superscript"/>
        </w:rPr>
        <w:t>1</w:t>
      </w:r>
      <w:r w:rsidRPr="00611DB1">
        <w:rPr>
          <w:rFonts w:ascii="Times New Roman" w:hAnsi="Times New Roman" w:cs="Times New Roman"/>
          <w:color w:val="000000" w:themeColor="text1"/>
        </w:rPr>
        <w:t>, Dayk Jang</w:t>
      </w:r>
      <w:r w:rsidRPr="00611DB1">
        <w:rPr>
          <w:rFonts w:ascii="Times New Roman" w:hAnsi="Times New Roman" w:cs="Times New Roman"/>
          <w:color w:val="000000" w:themeColor="text1"/>
          <w:vertAlign w:val="superscript"/>
        </w:rPr>
        <w:t>3</w:t>
      </w:r>
      <w:r w:rsidRPr="00611DB1">
        <w:rPr>
          <w:rFonts w:ascii="Times New Roman" w:hAnsi="Times New Roman" w:cs="Times New Roman"/>
          <w:color w:val="000000" w:themeColor="text1"/>
        </w:rPr>
        <w:t>, Sang-Hun Lee</w:t>
      </w:r>
      <w:r w:rsidRPr="00611DB1">
        <w:rPr>
          <w:rFonts w:ascii="Times New Roman" w:hAnsi="Times New Roman" w:cs="Times New Roman"/>
          <w:color w:val="000000" w:themeColor="text1"/>
          <w:vertAlign w:val="superscript"/>
        </w:rPr>
        <w:t>1</w:t>
      </w:r>
      <w:r w:rsidRPr="00611DB1">
        <w:rPr>
          <w:rFonts w:ascii="Times New Roman" w:hAnsi="Times New Roman" w:cs="Times New Roman"/>
          <w:color w:val="000000" w:themeColor="text1"/>
        </w:rPr>
        <w:t>, Jun Soo Kwon</w:t>
      </w:r>
      <w:r w:rsidRPr="00611DB1">
        <w:rPr>
          <w:rFonts w:ascii="Times New Roman" w:hAnsi="Times New Roman" w:cs="Times New Roman"/>
          <w:color w:val="000000" w:themeColor="text1"/>
          <w:vertAlign w:val="superscript"/>
        </w:rPr>
        <w:t>1,4,5*</w:t>
      </w:r>
    </w:p>
    <w:p w14:paraId="57093EAA" w14:textId="77777777" w:rsidR="00823D39" w:rsidRPr="00611DB1" w:rsidRDefault="00823D39" w:rsidP="00823D39">
      <w:pPr>
        <w:pStyle w:val="NoSpacing"/>
        <w:spacing w:line="480" w:lineRule="auto"/>
        <w:rPr>
          <w:rFonts w:ascii="Times New Roman" w:hAnsi="Times New Roman" w:cs="Times New Roman"/>
          <w:color w:val="000000" w:themeColor="text1"/>
        </w:rPr>
      </w:pPr>
    </w:p>
    <w:p w14:paraId="18B5DCD2" w14:textId="77777777" w:rsidR="00823D39" w:rsidRPr="00611DB1" w:rsidRDefault="00823D39" w:rsidP="00823D39">
      <w:pPr>
        <w:pStyle w:val="NoSpacing"/>
        <w:spacing w:line="480" w:lineRule="auto"/>
        <w:rPr>
          <w:rFonts w:ascii="Times New Roman" w:hAnsi="Times New Roman" w:cs="Times New Roman"/>
          <w:color w:val="000000" w:themeColor="text1"/>
        </w:rPr>
      </w:pPr>
      <w:r w:rsidRPr="00611DB1">
        <w:rPr>
          <w:rFonts w:ascii="Times New Roman" w:hAnsi="Times New Roman" w:cs="Times New Roman"/>
          <w:color w:val="000000" w:themeColor="text1"/>
          <w:vertAlign w:val="superscript"/>
        </w:rPr>
        <w:t>1</w:t>
      </w:r>
      <w:r w:rsidRPr="00611DB1">
        <w:rPr>
          <w:rFonts w:ascii="Times New Roman" w:hAnsi="Times New Roman" w:cs="Times New Roman"/>
          <w:color w:val="000000" w:themeColor="text1"/>
        </w:rPr>
        <w:t>Department of Brain and Cognitive Sciences, Seoul National University College of Natural Sciences, Seoul, Republic of Korea</w:t>
      </w:r>
    </w:p>
    <w:p w14:paraId="13E52EB2" w14:textId="77777777" w:rsidR="00823D39" w:rsidRPr="00611DB1" w:rsidRDefault="00823D39" w:rsidP="00823D39">
      <w:pPr>
        <w:pStyle w:val="NoSpacing"/>
        <w:spacing w:line="480" w:lineRule="auto"/>
        <w:rPr>
          <w:rFonts w:ascii="Times New Roman" w:hAnsi="Times New Roman" w:cs="Times New Roman"/>
          <w:color w:val="000000" w:themeColor="text1"/>
        </w:rPr>
      </w:pPr>
      <w:r w:rsidRPr="00611DB1">
        <w:rPr>
          <w:rFonts w:ascii="Times New Roman" w:hAnsi="Times New Roman" w:cs="Times New Roman"/>
          <w:color w:val="000000" w:themeColor="text1"/>
          <w:vertAlign w:val="superscript"/>
        </w:rPr>
        <w:t>2</w:t>
      </w:r>
      <w:r w:rsidRPr="00611DB1">
        <w:rPr>
          <w:rFonts w:ascii="Times New Roman" w:hAnsi="Times New Roman" w:cs="Times New Roman"/>
          <w:color w:val="000000" w:themeColor="text1"/>
        </w:rPr>
        <w:t>Department of Psychology, Korea University, Seoul, Republic of Korea</w:t>
      </w:r>
    </w:p>
    <w:p w14:paraId="5A3D244D" w14:textId="77777777" w:rsidR="00823D39" w:rsidRPr="00611DB1" w:rsidRDefault="00823D39" w:rsidP="00823D39">
      <w:pPr>
        <w:pStyle w:val="NoSpacing"/>
        <w:spacing w:line="480" w:lineRule="auto"/>
        <w:rPr>
          <w:rFonts w:ascii="Times New Roman" w:hAnsi="Times New Roman" w:cs="Times New Roman"/>
          <w:color w:val="000000" w:themeColor="text1"/>
        </w:rPr>
      </w:pPr>
      <w:r w:rsidRPr="00611DB1">
        <w:rPr>
          <w:rFonts w:ascii="Times New Roman" w:hAnsi="Times New Roman" w:cs="Times New Roman"/>
          <w:color w:val="000000" w:themeColor="text1"/>
          <w:vertAlign w:val="superscript"/>
        </w:rPr>
        <w:t>3</w:t>
      </w:r>
      <w:r w:rsidRPr="00611DB1">
        <w:rPr>
          <w:rFonts w:ascii="Times New Roman" w:hAnsi="Times New Roman" w:cs="Times New Roman"/>
          <w:color w:val="000000" w:themeColor="text1"/>
        </w:rPr>
        <w:t>Interdisciplinary Program in Cognitive Science, Seoul National University College of Liberal Studies, Seoul, Republic of Korea</w:t>
      </w:r>
    </w:p>
    <w:p w14:paraId="76A67C4E" w14:textId="77777777" w:rsidR="00823D39" w:rsidRPr="00611DB1" w:rsidRDefault="00823D39" w:rsidP="00823D39">
      <w:pPr>
        <w:pStyle w:val="NoSpacing"/>
        <w:spacing w:line="480" w:lineRule="auto"/>
        <w:rPr>
          <w:rFonts w:ascii="Times New Roman" w:hAnsi="Times New Roman" w:cs="Times New Roman"/>
          <w:color w:val="000000" w:themeColor="text1"/>
        </w:rPr>
      </w:pPr>
      <w:r w:rsidRPr="00611DB1">
        <w:rPr>
          <w:rFonts w:ascii="Times New Roman" w:hAnsi="Times New Roman" w:cs="Times New Roman"/>
          <w:color w:val="000000" w:themeColor="text1"/>
          <w:vertAlign w:val="superscript"/>
        </w:rPr>
        <w:t>4</w:t>
      </w:r>
      <w:r w:rsidRPr="00611DB1">
        <w:rPr>
          <w:rFonts w:ascii="Times New Roman" w:hAnsi="Times New Roman" w:cs="Times New Roman"/>
          <w:color w:val="000000" w:themeColor="text1"/>
        </w:rPr>
        <w:t>Department of Psychiatry, Seoul National University College of Medicine, Seoul, Republic of Korea</w:t>
      </w:r>
    </w:p>
    <w:p w14:paraId="52E53989" w14:textId="74884D56" w:rsidR="006D23DD" w:rsidRPr="00823D39" w:rsidRDefault="00823D39" w:rsidP="00823D39">
      <w:pPr>
        <w:pStyle w:val="NoSpacing"/>
        <w:spacing w:line="480" w:lineRule="auto"/>
        <w:rPr>
          <w:rFonts w:ascii="Times New Roman" w:hAnsi="Times New Roman" w:cs="Times New Roman"/>
          <w:color w:val="000000" w:themeColor="text1"/>
        </w:rPr>
      </w:pPr>
      <w:r w:rsidRPr="00611DB1">
        <w:rPr>
          <w:rFonts w:ascii="Times New Roman" w:hAnsi="Times New Roman" w:cs="Times New Roman"/>
          <w:color w:val="000000" w:themeColor="text1"/>
          <w:vertAlign w:val="superscript"/>
        </w:rPr>
        <w:t>5</w:t>
      </w:r>
      <w:r w:rsidRPr="00611DB1">
        <w:rPr>
          <w:rFonts w:ascii="Times New Roman" w:hAnsi="Times New Roman" w:cs="Times New Roman"/>
          <w:color w:val="000000" w:themeColor="text1"/>
        </w:rPr>
        <w:t>Institute of Human Behavioral Medicine, SNU-MRC, Seoul, Republic of Korea</w:t>
      </w:r>
    </w:p>
    <w:p w14:paraId="3EDD22D2" w14:textId="77777777" w:rsidR="006D23DD" w:rsidRDefault="006D23DD" w:rsidP="00823D39">
      <w:pPr>
        <w:pageBreakBefore/>
        <w:spacing w:line="480" w:lineRule="auto"/>
        <w:rPr>
          <w:rFonts w:ascii="Times New Roman" w:hAnsi="Times New Roman" w:cs="Times New Roman"/>
          <w:bCs/>
        </w:rPr>
      </w:pPr>
      <w:r w:rsidRPr="00A439A2">
        <w:rPr>
          <w:rFonts w:ascii="Times New Roman" w:hAnsi="Times New Roman" w:cs="Times New Roman"/>
          <w:bCs/>
        </w:rPr>
        <w:lastRenderedPageBreak/>
        <w:t>Supplementary Methods</w:t>
      </w:r>
    </w:p>
    <w:p w14:paraId="448DBB43" w14:textId="77777777" w:rsidR="006D23DD" w:rsidRPr="00A439A2" w:rsidRDefault="006D23DD" w:rsidP="008D458B">
      <w:pPr>
        <w:spacing w:line="480" w:lineRule="auto"/>
        <w:rPr>
          <w:rFonts w:ascii="Times New Roman" w:hAnsi="Times New Roman" w:cs="Times New Roman"/>
          <w:bCs/>
        </w:rPr>
      </w:pPr>
    </w:p>
    <w:p w14:paraId="0C55E58A" w14:textId="77777777" w:rsidR="006D23DD" w:rsidRPr="006A4008" w:rsidRDefault="006D23DD" w:rsidP="006A4008">
      <w:pPr>
        <w:spacing w:line="480" w:lineRule="auto"/>
        <w:rPr>
          <w:rFonts w:ascii="Times New Roman" w:hAnsi="Times New Roman" w:cs="Times New Roman"/>
          <w:bCs/>
        </w:rPr>
      </w:pPr>
      <w:r w:rsidRPr="006A4008">
        <w:rPr>
          <w:rFonts w:ascii="Times New Roman" w:hAnsi="Times New Roman" w:cs="Times New Roman"/>
          <w:bCs/>
        </w:rPr>
        <w:t xml:space="preserve">We </w:t>
      </w:r>
      <w:r>
        <w:rPr>
          <w:rFonts w:ascii="Times New Roman" w:hAnsi="Times New Roman" w:cs="Times New Roman"/>
          <w:bCs/>
        </w:rPr>
        <w:t>preprocessed</w:t>
      </w:r>
      <w:r w:rsidRPr="006A4008">
        <w:rPr>
          <w:rFonts w:ascii="Times New Roman" w:hAnsi="Times New Roman" w:cs="Times New Roman"/>
          <w:bCs/>
        </w:rPr>
        <w:t xml:space="preserve"> the T1</w:t>
      </w:r>
      <w:r>
        <w:rPr>
          <w:rFonts w:ascii="Times New Roman" w:hAnsi="Times New Roman" w:cs="Times New Roman"/>
          <w:bCs/>
        </w:rPr>
        <w:t>-weighted</w:t>
      </w:r>
      <w:r w:rsidRPr="006A4008">
        <w:rPr>
          <w:rFonts w:ascii="Times New Roman" w:hAnsi="Times New Roman" w:cs="Times New Roman"/>
          <w:bCs/>
        </w:rPr>
        <w:t xml:space="preserve"> images in the Statistical Parametric Mapping toolbox version 12 (SPM12; http://www.fil.ion.ucl.ac.uk/spm/). We segmented the images into grey matter, white matter and cerebrospinal fluid using the unified segmentation algorithm. </w:t>
      </w:r>
      <w:r>
        <w:rPr>
          <w:rFonts w:ascii="Times New Roman" w:hAnsi="Times New Roman" w:cs="Times New Roman"/>
          <w:bCs/>
        </w:rPr>
        <w:t xml:space="preserve">We registered the structural brain images to </w:t>
      </w:r>
      <w:r w:rsidRPr="006A4008">
        <w:rPr>
          <w:rFonts w:ascii="Times New Roman" w:hAnsi="Times New Roman" w:cs="Times New Roman"/>
          <w:bCs/>
        </w:rPr>
        <w:t>a study-specific template using a high</w:t>
      </w:r>
      <w:r>
        <w:rPr>
          <w:rFonts w:ascii="Times New Roman" w:hAnsi="Times New Roman" w:cs="Times New Roman"/>
          <w:bCs/>
        </w:rPr>
        <w:t>-</w:t>
      </w:r>
      <w:r w:rsidRPr="006A4008">
        <w:rPr>
          <w:rFonts w:ascii="Times New Roman" w:hAnsi="Times New Roman" w:cs="Times New Roman"/>
          <w:bCs/>
        </w:rPr>
        <w:t>dimensional Dartel algorithm</w:t>
      </w:r>
      <w:r>
        <w:rPr>
          <w:rFonts w:ascii="Times New Roman" w:hAnsi="Times New Roman" w:cs="Times New Roman"/>
          <w:bCs/>
        </w:rPr>
        <w:t xml:space="preserve"> and </w:t>
      </w:r>
      <w:r w:rsidRPr="006A4008">
        <w:rPr>
          <w:rFonts w:ascii="Times New Roman" w:hAnsi="Times New Roman" w:cs="Times New Roman"/>
          <w:bCs/>
        </w:rPr>
        <w:t xml:space="preserve">resliced </w:t>
      </w:r>
      <w:r>
        <w:rPr>
          <w:rFonts w:ascii="Times New Roman" w:hAnsi="Times New Roman" w:cs="Times New Roman"/>
          <w:bCs/>
        </w:rPr>
        <w:t xml:space="preserve">them </w:t>
      </w:r>
      <w:r w:rsidRPr="006A4008">
        <w:rPr>
          <w:rFonts w:ascii="Times New Roman" w:hAnsi="Times New Roman" w:cs="Times New Roman"/>
          <w:bCs/>
        </w:rPr>
        <w:t>into the Montreal Neurological Institute space</w:t>
      </w:r>
      <w:r w:rsidRPr="005A63E2">
        <w:rPr>
          <w:rFonts w:ascii="Times New Roman" w:hAnsi="Times New Roman" w:cs="Times New Roman"/>
          <w:bCs/>
          <w:noProof/>
          <w:vertAlign w:val="superscript"/>
        </w:rPr>
        <w:t>1</w:t>
      </w:r>
      <w:r w:rsidRPr="006A4008">
        <w:rPr>
          <w:rFonts w:ascii="Times New Roman" w:hAnsi="Times New Roman" w:cs="Times New Roman"/>
          <w:bCs/>
        </w:rPr>
        <w:t xml:space="preserve">. </w:t>
      </w:r>
      <w:r>
        <w:rPr>
          <w:rFonts w:ascii="Times New Roman" w:hAnsi="Times New Roman" w:cs="Times New Roman"/>
          <w:bCs/>
        </w:rPr>
        <w:t xml:space="preserve">The gray matter images were modulated and spatially smoothed with </w:t>
      </w:r>
      <w:r w:rsidRPr="006A4008">
        <w:rPr>
          <w:rFonts w:ascii="Times New Roman" w:hAnsi="Times New Roman" w:cs="Times New Roman"/>
          <w:bCs/>
        </w:rPr>
        <w:t>a full width at half maximum Gaussian kernel of 8 mm.</w:t>
      </w:r>
    </w:p>
    <w:p w14:paraId="56539DB2" w14:textId="77777777" w:rsidR="006D23DD" w:rsidRDefault="006D23DD" w:rsidP="009E5BD2">
      <w:pPr>
        <w:spacing w:line="480" w:lineRule="auto"/>
        <w:ind w:firstLine="720"/>
        <w:rPr>
          <w:rFonts w:ascii="Times New Roman" w:hAnsi="Times New Roman" w:cs="Times New Roman"/>
          <w:bCs/>
        </w:rPr>
      </w:pPr>
    </w:p>
    <w:p w14:paraId="60D5A934" w14:textId="77777777" w:rsidR="006D23DD" w:rsidRDefault="006D23DD" w:rsidP="009E5BD2">
      <w:pPr>
        <w:spacing w:line="480" w:lineRule="auto"/>
        <w:ind w:firstLine="720"/>
        <w:rPr>
          <w:rFonts w:ascii="Times New Roman" w:hAnsi="Times New Roman" w:cs="Times New Roman"/>
          <w:bCs/>
        </w:rPr>
      </w:pPr>
      <w:r>
        <w:rPr>
          <w:rFonts w:ascii="Times New Roman" w:hAnsi="Times New Roman" w:cs="Times New Roman"/>
          <w:bCs/>
        </w:rPr>
        <w:t>The mean gray matter volumes were extracted from ROIs (ACC and bilateral amygdala) to see if the previous findings would be replicated in our samples of the Asian population</w:t>
      </w:r>
      <w:r w:rsidRPr="005A63E2">
        <w:rPr>
          <w:rFonts w:ascii="Times New Roman" w:hAnsi="Times New Roman" w:cs="Times New Roman"/>
          <w:bCs/>
          <w:noProof/>
          <w:vertAlign w:val="superscript"/>
        </w:rPr>
        <w:t>2</w:t>
      </w:r>
      <w:r w:rsidRPr="006C1DC0">
        <w:rPr>
          <w:rFonts w:ascii="Times New Roman" w:hAnsi="Times New Roman" w:cs="Times New Roman"/>
          <w:bCs/>
        </w:rPr>
        <w:t>.</w:t>
      </w:r>
      <w:r>
        <w:rPr>
          <w:rFonts w:ascii="Times New Roman" w:hAnsi="Times New Roman" w:cs="Times New Roman"/>
          <w:b/>
          <w:bCs/>
        </w:rPr>
        <w:t xml:space="preserve"> </w:t>
      </w:r>
      <w:r>
        <w:rPr>
          <w:rFonts w:ascii="Times New Roman" w:hAnsi="Times New Roman" w:cs="Times New Roman"/>
          <w:bCs/>
        </w:rPr>
        <w:t>W</w:t>
      </w:r>
      <w:r w:rsidRPr="006A4008">
        <w:rPr>
          <w:rFonts w:ascii="Times New Roman" w:hAnsi="Times New Roman" w:cs="Times New Roman"/>
          <w:bCs/>
        </w:rPr>
        <w:t xml:space="preserve">e </w:t>
      </w:r>
      <w:r>
        <w:rPr>
          <w:rFonts w:ascii="Times New Roman" w:hAnsi="Times New Roman" w:cs="Times New Roman"/>
          <w:bCs/>
        </w:rPr>
        <w:t xml:space="preserve">conducted both ROI-based regression and whole-brain voxel-based morphometry (VBM) analyses to examine neuroanatomical correlates with political orientation score using one hundred two participants. We included age, sex, and total intracranial volume as covariates to control for confounding effects on associations between brain structures and political attitudes. We defined regions showing significant correlations (1) if a cluster-level corrected false-positive detection rate of </w:t>
      </w:r>
      <w:r w:rsidRPr="00185062">
        <w:rPr>
          <w:rFonts w:ascii="Times New Roman" w:hAnsi="Times New Roman" w:cs="Times New Roman"/>
          <w:bCs/>
          <w:i/>
        </w:rPr>
        <w:t>p</w:t>
      </w:r>
      <w:r>
        <w:rPr>
          <w:rFonts w:ascii="Times New Roman" w:hAnsi="Times New Roman" w:cs="Times New Roman"/>
          <w:bCs/>
        </w:rPr>
        <w:t xml:space="preserve"> &lt; 0.05 with a peak-level threshold of </w:t>
      </w:r>
      <w:r w:rsidRPr="00DB43FD">
        <w:rPr>
          <w:rFonts w:ascii="Times New Roman" w:hAnsi="Times New Roman" w:cs="Times New Roman"/>
          <w:bCs/>
          <w:i/>
        </w:rPr>
        <w:t>p</w:t>
      </w:r>
      <w:r>
        <w:rPr>
          <w:rFonts w:ascii="Times New Roman" w:hAnsi="Times New Roman" w:cs="Times New Roman"/>
          <w:bCs/>
        </w:rPr>
        <w:t xml:space="preserve"> &lt; 0.001 and a cluster size (k) larger than 50 in the VBM analysis; (2) if p &lt; 0.016 (corrected for the numbers of selected brain region) in ROI analysis.</w:t>
      </w:r>
    </w:p>
    <w:p w14:paraId="7FC90D2C" w14:textId="77777777" w:rsidR="006D23DD" w:rsidRDefault="006D23DD" w:rsidP="008D458B">
      <w:pPr>
        <w:spacing w:line="480" w:lineRule="auto"/>
        <w:rPr>
          <w:rFonts w:ascii="Times New Roman" w:hAnsi="Times New Roman" w:cs="Times New Roman"/>
          <w:bCs/>
        </w:rPr>
      </w:pPr>
    </w:p>
    <w:p w14:paraId="5F0B56A8" w14:textId="77777777" w:rsidR="006D23DD" w:rsidRDefault="006D23DD" w:rsidP="008D458B">
      <w:pPr>
        <w:spacing w:line="480" w:lineRule="auto"/>
        <w:rPr>
          <w:rFonts w:ascii="Times New Roman" w:hAnsi="Times New Roman" w:cs="Times New Roman"/>
          <w:bCs/>
        </w:rPr>
      </w:pPr>
      <w:r w:rsidRPr="00A439A2">
        <w:rPr>
          <w:rFonts w:ascii="Times New Roman" w:hAnsi="Times New Roman" w:cs="Times New Roman"/>
          <w:bCs/>
        </w:rPr>
        <w:t>Supplementary Results</w:t>
      </w:r>
    </w:p>
    <w:p w14:paraId="510846AB" w14:textId="77777777" w:rsidR="006D23DD" w:rsidRDefault="006D23DD" w:rsidP="008D458B">
      <w:pPr>
        <w:spacing w:line="480" w:lineRule="auto"/>
        <w:rPr>
          <w:rFonts w:ascii="Times New Roman" w:hAnsi="Times New Roman" w:cs="Times New Roman"/>
          <w:bCs/>
        </w:rPr>
      </w:pPr>
    </w:p>
    <w:p w14:paraId="458BED94" w14:textId="77777777" w:rsidR="006D23DD" w:rsidRPr="00C65134" w:rsidRDefault="006D23DD" w:rsidP="00C65134">
      <w:pPr>
        <w:spacing w:line="480" w:lineRule="auto"/>
        <w:rPr>
          <w:rFonts w:ascii="Times New Roman" w:hAnsi="Times New Roman" w:cs="Times New Roman"/>
          <w:bCs/>
        </w:rPr>
      </w:pPr>
      <w:r>
        <w:rPr>
          <w:rFonts w:ascii="Times New Roman" w:hAnsi="Times New Roman" w:cs="Times New Roman"/>
          <w:bCs/>
        </w:rPr>
        <w:t xml:space="preserve">We observed no brain structural associates with political orientation score when multiple comparison corrections were applied to the VBM results. Under a more lenient threshold of </w:t>
      </w:r>
      <w:r>
        <w:rPr>
          <w:rFonts w:ascii="Times New Roman" w:hAnsi="Times New Roman" w:cs="Times New Roman"/>
          <w:bCs/>
        </w:rPr>
        <w:lastRenderedPageBreak/>
        <w:t xml:space="preserve">uncorrected </w:t>
      </w:r>
      <w:r w:rsidRPr="00303AD2">
        <w:rPr>
          <w:rFonts w:ascii="Times New Roman" w:hAnsi="Times New Roman" w:cs="Times New Roman"/>
          <w:bCs/>
          <w:i/>
        </w:rPr>
        <w:t>p</w:t>
      </w:r>
      <w:r>
        <w:rPr>
          <w:rFonts w:ascii="Times New Roman" w:hAnsi="Times New Roman" w:cs="Times New Roman"/>
          <w:bCs/>
        </w:rPr>
        <w:t xml:space="preserve"> &lt; 0.001, we found that conservative attitude was associated with larger superior occipital gyrus (peak at 16, -94, 26; </w:t>
      </w:r>
      <w:r w:rsidRPr="0070658E">
        <w:rPr>
          <w:rFonts w:ascii="Times New Roman" w:hAnsi="Times New Roman" w:cs="Times New Roman"/>
          <w:bCs/>
          <w:i/>
        </w:rPr>
        <w:t>T</w:t>
      </w:r>
      <w:r>
        <w:rPr>
          <w:rFonts w:ascii="Times New Roman" w:hAnsi="Times New Roman" w:cs="Times New Roman"/>
          <w:bCs/>
        </w:rPr>
        <w:t xml:space="preserve"> = 4.02; </w:t>
      </w:r>
      <w:r w:rsidRPr="0070658E">
        <w:rPr>
          <w:rFonts w:ascii="Times New Roman" w:hAnsi="Times New Roman" w:cs="Times New Roman"/>
          <w:bCs/>
          <w:i/>
        </w:rPr>
        <w:t>k</w:t>
      </w:r>
      <w:r>
        <w:rPr>
          <w:rFonts w:ascii="Times New Roman" w:hAnsi="Times New Roman" w:cs="Times New Roman"/>
          <w:bCs/>
        </w:rPr>
        <w:t xml:space="preserve"> = 88) and precentral gyrus (peak at 46, 0, 36; </w:t>
      </w:r>
      <w:r w:rsidRPr="0070658E">
        <w:rPr>
          <w:rFonts w:ascii="Times New Roman" w:hAnsi="Times New Roman" w:cs="Times New Roman"/>
          <w:bCs/>
          <w:i/>
        </w:rPr>
        <w:t>T</w:t>
      </w:r>
      <w:r>
        <w:rPr>
          <w:rFonts w:ascii="Times New Roman" w:hAnsi="Times New Roman" w:cs="Times New Roman"/>
          <w:bCs/>
        </w:rPr>
        <w:t xml:space="preserve"> = 3.56; </w:t>
      </w:r>
      <w:r w:rsidRPr="0070658E">
        <w:rPr>
          <w:rFonts w:ascii="Times New Roman" w:hAnsi="Times New Roman" w:cs="Times New Roman"/>
          <w:bCs/>
          <w:i/>
        </w:rPr>
        <w:t>k</w:t>
      </w:r>
      <w:r>
        <w:rPr>
          <w:rFonts w:ascii="Times New Roman" w:hAnsi="Times New Roman" w:cs="Times New Roman"/>
          <w:bCs/>
        </w:rPr>
        <w:t xml:space="preserve"> = 55) in right hemisphere. In addition, the ROI analysis showed that the ACC (</w:t>
      </w:r>
      <w:r w:rsidRPr="007C41C4">
        <w:rPr>
          <w:rFonts w:ascii="Times New Roman" w:hAnsi="Times New Roman" w:cs="Times New Roman"/>
          <w:bCs/>
          <w:i/>
        </w:rPr>
        <w:sym w:font="Symbol" w:char="F062"/>
      </w:r>
      <w:r>
        <w:rPr>
          <w:rFonts w:ascii="Times New Roman" w:hAnsi="Times New Roman" w:cs="Times New Roman"/>
          <w:bCs/>
        </w:rPr>
        <w:t xml:space="preserve"> = -0.16, </w:t>
      </w:r>
      <w:r w:rsidRPr="007C41C4">
        <w:rPr>
          <w:rFonts w:ascii="Times New Roman" w:hAnsi="Times New Roman" w:cs="Times New Roman"/>
          <w:bCs/>
          <w:i/>
        </w:rPr>
        <w:t>p</w:t>
      </w:r>
      <w:r>
        <w:rPr>
          <w:rFonts w:ascii="Times New Roman" w:hAnsi="Times New Roman" w:cs="Times New Roman"/>
          <w:bCs/>
        </w:rPr>
        <w:t xml:space="preserve"> = 0.31), right amygdala (</w:t>
      </w:r>
      <w:r w:rsidRPr="007C41C4">
        <w:rPr>
          <w:rFonts w:ascii="Times New Roman" w:hAnsi="Times New Roman" w:cs="Times New Roman"/>
          <w:bCs/>
          <w:i/>
        </w:rPr>
        <w:sym w:font="Symbol" w:char="F062"/>
      </w:r>
      <w:r>
        <w:rPr>
          <w:rFonts w:ascii="Times New Roman" w:hAnsi="Times New Roman" w:cs="Times New Roman"/>
          <w:bCs/>
        </w:rPr>
        <w:t xml:space="preserve"> = 0.15, </w:t>
      </w:r>
      <w:r w:rsidRPr="007C41C4">
        <w:rPr>
          <w:rFonts w:ascii="Times New Roman" w:hAnsi="Times New Roman" w:cs="Times New Roman"/>
          <w:bCs/>
          <w:i/>
        </w:rPr>
        <w:t>p</w:t>
      </w:r>
      <w:r>
        <w:rPr>
          <w:rFonts w:ascii="Times New Roman" w:hAnsi="Times New Roman" w:cs="Times New Roman"/>
          <w:bCs/>
        </w:rPr>
        <w:t xml:space="preserve"> = 0.35), and left amygdala (</w:t>
      </w:r>
      <w:r w:rsidRPr="007C41C4">
        <w:rPr>
          <w:rFonts w:ascii="Times New Roman" w:hAnsi="Times New Roman" w:cs="Times New Roman"/>
          <w:bCs/>
          <w:i/>
        </w:rPr>
        <w:sym w:font="Symbol" w:char="F062"/>
      </w:r>
      <w:r>
        <w:rPr>
          <w:rFonts w:ascii="Times New Roman" w:hAnsi="Times New Roman" w:cs="Times New Roman"/>
          <w:bCs/>
        </w:rPr>
        <w:t xml:space="preserve"> = -0.08, </w:t>
      </w:r>
      <w:r w:rsidRPr="007C41C4">
        <w:rPr>
          <w:rFonts w:ascii="Times New Roman" w:hAnsi="Times New Roman" w:cs="Times New Roman"/>
          <w:bCs/>
          <w:i/>
        </w:rPr>
        <w:t>p</w:t>
      </w:r>
      <w:r>
        <w:rPr>
          <w:rFonts w:ascii="Times New Roman" w:hAnsi="Times New Roman" w:cs="Times New Roman"/>
          <w:bCs/>
        </w:rPr>
        <w:t xml:space="preserve"> = 0.63) did not significantly predicted political orientation score.</w:t>
      </w:r>
      <w:r w:rsidRPr="00C65134">
        <w:t xml:space="preserve"> </w:t>
      </w:r>
      <w:r>
        <w:rPr>
          <w:rFonts w:ascii="Times New Roman" w:hAnsi="Times New Roman" w:cs="Times New Roman"/>
          <w:bCs/>
        </w:rPr>
        <w:t xml:space="preserve">Like the study by </w:t>
      </w:r>
      <w:r w:rsidRPr="00C65134">
        <w:rPr>
          <w:rFonts w:ascii="Times New Roman" w:hAnsi="Times New Roman" w:cs="Times New Roman"/>
          <w:bCs/>
        </w:rPr>
        <w:t>Kanai et al. (2011), we did not observe any significant results in the</w:t>
      </w:r>
      <w:r>
        <w:rPr>
          <w:rFonts w:ascii="Times New Roman" w:hAnsi="Times New Roman" w:cs="Times New Roman"/>
          <w:bCs/>
        </w:rPr>
        <w:t xml:space="preserve"> whole-brain analysis; however,</w:t>
      </w:r>
      <w:r w:rsidRPr="00C65134">
        <w:rPr>
          <w:rFonts w:ascii="Times New Roman" w:hAnsi="Times New Roman" w:cs="Times New Roman"/>
          <w:bCs/>
        </w:rPr>
        <w:t xml:space="preserve"> neural correlates of amygdala and ACC </w:t>
      </w:r>
      <w:r>
        <w:rPr>
          <w:rFonts w:ascii="Times New Roman" w:hAnsi="Times New Roman" w:cs="Times New Roman"/>
          <w:bCs/>
        </w:rPr>
        <w:t xml:space="preserve">with conservativism and liberalism, respectively, were not replicated </w:t>
      </w:r>
      <w:r w:rsidRPr="00C65134">
        <w:rPr>
          <w:rFonts w:ascii="Times New Roman" w:hAnsi="Times New Roman" w:cs="Times New Roman"/>
          <w:bCs/>
        </w:rPr>
        <w:t>in the ROI analysis as well.</w:t>
      </w:r>
    </w:p>
    <w:p w14:paraId="24263057" w14:textId="044AB9B3" w:rsidR="006D23DD" w:rsidRDefault="006D23DD" w:rsidP="00A439A2">
      <w:pPr>
        <w:pageBreakBefore/>
        <w:spacing w:line="480" w:lineRule="auto"/>
        <w:rPr>
          <w:rFonts w:ascii="Times New Roman" w:hAnsi="Times New Roman" w:cs="Times New Roman"/>
        </w:rPr>
      </w:pPr>
      <w:r w:rsidRPr="008D458B">
        <w:rPr>
          <w:rFonts w:ascii="Times New Roman" w:hAnsi="Times New Roman" w:cs="Times New Roman"/>
        </w:rPr>
        <w:lastRenderedPageBreak/>
        <w:t>Table S1.</w:t>
      </w:r>
      <w:r>
        <w:rPr>
          <w:rFonts w:ascii="Times New Roman" w:hAnsi="Times New Roman" w:cs="Times New Roman"/>
        </w:rPr>
        <w:t xml:space="preserve"> Intrinsic functional brain connectivity associated with political orientation score</w:t>
      </w:r>
      <w:r w:rsidR="001931C8">
        <w:rPr>
          <w:rFonts w:ascii="Times New Roman" w:hAnsi="Times New Roman" w:cs="Times New Roman"/>
        </w:rPr>
        <w:t xml:space="preserve"> in the regression analysis</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0"/>
        <w:gridCol w:w="1865"/>
        <w:gridCol w:w="1658"/>
        <w:gridCol w:w="1425"/>
        <w:gridCol w:w="1068"/>
        <w:gridCol w:w="1544"/>
      </w:tblGrid>
      <w:tr w:rsidR="006D23DD" w:rsidRPr="00764CB6" w14:paraId="1996C7D2" w14:textId="77777777" w:rsidTr="009D358F">
        <w:trPr>
          <w:trHeight w:val="482"/>
        </w:trPr>
        <w:tc>
          <w:tcPr>
            <w:tcW w:w="809" w:type="pct"/>
            <w:vAlign w:val="center"/>
          </w:tcPr>
          <w:p w14:paraId="681950D2" w14:textId="77777777" w:rsidR="006D23DD" w:rsidRPr="00764CB6" w:rsidRDefault="006D23DD" w:rsidP="00B23C8A">
            <w:pPr>
              <w:pStyle w:val="NoSpacing"/>
              <w:jc w:val="center"/>
              <w:rPr>
                <w:rFonts w:ascii="Times New Roman" w:hAnsi="Times New Roman" w:cs="Times New Roman"/>
              </w:rPr>
            </w:pPr>
            <w:r w:rsidRPr="00764CB6">
              <w:rPr>
                <w:rFonts w:ascii="Times New Roman" w:hAnsi="Times New Roman" w:cs="Times New Roman"/>
              </w:rPr>
              <w:t>Seed region</w:t>
            </w:r>
          </w:p>
        </w:tc>
        <w:tc>
          <w:tcPr>
            <w:tcW w:w="1034" w:type="pct"/>
            <w:vAlign w:val="center"/>
          </w:tcPr>
          <w:p w14:paraId="2E3E729D" w14:textId="77777777" w:rsidR="006D23DD" w:rsidRPr="00764CB6" w:rsidRDefault="006D23DD" w:rsidP="00B23C8A">
            <w:pPr>
              <w:pStyle w:val="NoSpacing"/>
              <w:jc w:val="center"/>
              <w:rPr>
                <w:rFonts w:ascii="Times New Roman" w:hAnsi="Times New Roman" w:cs="Times New Roman"/>
              </w:rPr>
            </w:pPr>
            <w:r w:rsidRPr="00764CB6">
              <w:rPr>
                <w:rFonts w:ascii="Times New Roman" w:hAnsi="Times New Roman" w:cs="Times New Roman"/>
              </w:rPr>
              <w:t>Brain region</w:t>
            </w:r>
          </w:p>
        </w:tc>
        <w:tc>
          <w:tcPr>
            <w:tcW w:w="919" w:type="pct"/>
            <w:vAlign w:val="center"/>
          </w:tcPr>
          <w:p w14:paraId="2CBFC136" w14:textId="77777777" w:rsidR="006D23DD" w:rsidRPr="00764CB6" w:rsidRDefault="006D23DD" w:rsidP="00B23C8A">
            <w:pPr>
              <w:pStyle w:val="NoSpacing"/>
              <w:jc w:val="center"/>
              <w:rPr>
                <w:rFonts w:ascii="Times New Roman" w:hAnsi="Times New Roman" w:cs="Times New Roman"/>
              </w:rPr>
            </w:pPr>
            <w:r w:rsidRPr="00764CB6">
              <w:rPr>
                <w:rFonts w:ascii="Times New Roman" w:hAnsi="Times New Roman" w:cs="Times New Roman"/>
              </w:rPr>
              <w:t>MNI coordinates (mm)</w:t>
            </w:r>
          </w:p>
        </w:tc>
        <w:tc>
          <w:tcPr>
            <w:tcW w:w="790" w:type="pct"/>
            <w:vAlign w:val="center"/>
          </w:tcPr>
          <w:p w14:paraId="5363F5BB" w14:textId="77777777" w:rsidR="006D23DD" w:rsidRPr="00764CB6" w:rsidRDefault="006D23DD" w:rsidP="00B23C8A">
            <w:pPr>
              <w:pStyle w:val="NoSpacing"/>
              <w:jc w:val="center"/>
              <w:rPr>
                <w:rFonts w:ascii="Times New Roman" w:hAnsi="Times New Roman" w:cs="Times New Roman"/>
              </w:rPr>
            </w:pPr>
            <w:r w:rsidRPr="00764CB6">
              <w:rPr>
                <w:rFonts w:ascii="Times New Roman" w:hAnsi="Times New Roman" w:cs="Times New Roman"/>
              </w:rPr>
              <w:t>Cluster size (</w:t>
            </w:r>
            <w:r w:rsidRPr="005F359B">
              <w:rPr>
                <w:rFonts w:ascii="Times New Roman" w:hAnsi="Times New Roman" w:cs="Times New Roman"/>
                <w:i/>
              </w:rPr>
              <w:t>k</w:t>
            </w:r>
            <w:r w:rsidRPr="00764CB6">
              <w:rPr>
                <w:rFonts w:ascii="Times New Roman" w:hAnsi="Times New Roman" w:cs="Times New Roman"/>
              </w:rPr>
              <w:t>)</w:t>
            </w:r>
          </w:p>
        </w:tc>
        <w:tc>
          <w:tcPr>
            <w:tcW w:w="1448" w:type="pct"/>
            <w:gridSpan w:val="2"/>
            <w:tcBorders>
              <w:bottom w:val="nil"/>
            </w:tcBorders>
            <w:vAlign w:val="center"/>
          </w:tcPr>
          <w:p w14:paraId="3CD6DADB" w14:textId="77777777" w:rsidR="006D23DD" w:rsidRPr="00764CB6" w:rsidRDefault="006D23DD" w:rsidP="00B23C8A">
            <w:pPr>
              <w:pStyle w:val="NoSpacing"/>
              <w:jc w:val="center"/>
              <w:rPr>
                <w:rFonts w:ascii="Times New Roman" w:hAnsi="Times New Roman" w:cs="Times New Roman"/>
              </w:rPr>
            </w:pPr>
            <w:r w:rsidRPr="00764CB6">
              <w:rPr>
                <w:rFonts w:ascii="Times New Roman" w:hAnsi="Times New Roman" w:cs="Times New Roman"/>
              </w:rPr>
              <w:t>Stat</w:t>
            </w:r>
            <w:r>
              <w:rPr>
                <w:rFonts w:ascii="Times New Roman" w:hAnsi="Times New Roman" w:cs="Times New Roman"/>
              </w:rPr>
              <w:t>istics</w:t>
            </w:r>
          </w:p>
        </w:tc>
      </w:tr>
      <w:tr w:rsidR="006D23DD" w:rsidRPr="00764CB6" w14:paraId="190046EC" w14:textId="77777777" w:rsidTr="00844DDC">
        <w:trPr>
          <w:trHeight w:val="482"/>
        </w:trPr>
        <w:tc>
          <w:tcPr>
            <w:tcW w:w="809" w:type="pct"/>
            <w:vAlign w:val="center"/>
          </w:tcPr>
          <w:p w14:paraId="487C88F9" w14:textId="77777777" w:rsidR="006D23DD" w:rsidRPr="00764CB6" w:rsidRDefault="006D23DD" w:rsidP="00B23C8A">
            <w:pPr>
              <w:pStyle w:val="NoSpacing"/>
              <w:jc w:val="center"/>
              <w:rPr>
                <w:rFonts w:ascii="Times New Roman" w:hAnsi="Times New Roman" w:cs="Times New Roman"/>
              </w:rPr>
            </w:pPr>
          </w:p>
        </w:tc>
        <w:tc>
          <w:tcPr>
            <w:tcW w:w="1034" w:type="pct"/>
            <w:vAlign w:val="center"/>
          </w:tcPr>
          <w:p w14:paraId="6C9F8F72" w14:textId="77777777" w:rsidR="006D23DD" w:rsidRPr="00764CB6" w:rsidRDefault="006D23DD" w:rsidP="00B23C8A">
            <w:pPr>
              <w:pStyle w:val="NoSpacing"/>
              <w:jc w:val="center"/>
              <w:rPr>
                <w:rFonts w:ascii="Times New Roman" w:hAnsi="Times New Roman" w:cs="Times New Roman"/>
              </w:rPr>
            </w:pPr>
          </w:p>
        </w:tc>
        <w:tc>
          <w:tcPr>
            <w:tcW w:w="919" w:type="pct"/>
            <w:vAlign w:val="center"/>
          </w:tcPr>
          <w:p w14:paraId="404F0432" w14:textId="77777777" w:rsidR="006D23DD" w:rsidRPr="00764CB6" w:rsidRDefault="006D23DD" w:rsidP="00B23C8A">
            <w:pPr>
              <w:pStyle w:val="NoSpacing"/>
              <w:jc w:val="center"/>
              <w:rPr>
                <w:rFonts w:ascii="Times New Roman" w:hAnsi="Times New Roman" w:cs="Times New Roman"/>
              </w:rPr>
            </w:pPr>
          </w:p>
        </w:tc>
        <w:tc>
          <w:tcPr>
            <w:tcW w:w="790" w:type="pct"/>
            <w:vAlign w:val="center"/>
          </w:tcPr>
          <w:p w14:paraId="3260CEB4" w14:textId="77777777" w:rsidR="006D23DD" w:rsidRPr="00764CB6" w:rsidRDefault="006D23DD" w:rsidP="00B23C8A">
            <w:pPr>
              <w:pStyle w:val="NoSpacing"/>
              <w:jc w:val="center"/>
              <w:rPr>
                <w:rFonts w:ascii="Times New Roman" w:hAnsi="Times New Roman" w:cs="Times New Roman"/>
              </w:rPr>
            </w:pPr>
          </w:p>
        </w:tc>
        <w:tc>
          <w:tcPr>
            <w:tcW w:w="592" w:type="pct"/>
            <w:tcBorders>
              <w:top w:val="nil"/>
              <w:bottom w:val="single" w:sz="4" w:space="0" w:color="auto"/>
            </w:tcBorders>
            <w:vAlign w:val="center"/>
          </w:tcPr>
          <w:p w14:paraId="46E68F61" w14:textId="77777777" w:rsidR="006D23DD" w:rsidRPr="005F359B" w:rsidRDefault="006D23DD" w:rsidP="00B23C8A">
            <w:pPr>
              <w:pStyle w:val="NoSpacing"/>
              <w:jc w:val="center"/>
              <w:rPr>
                <w:rFonts w:ascii="Times New Roman" w:hAnsi="Times New Roman" w:cs="Times New Roman"/>
                <w:i/>
              </w:rPr>
            </w:pPr>
            <w:r w:rsidRPr="005F359B">
              <w:rPr>
                <w:rFonts w:ascii="Times New Roman" w:hAnsi="Times New Roman" w:cs="Times New Roman"/>
                <w:i/>
              </w:rPr>
              <w:t>T</w:t>
            </w:r>
          </w:p>
        </w:tc>
        <w:tc>
          <w:tcPr>
            <w:tcW w:w="856" w:type="pct"/>
            <w:tcBorders>
              <w:top w:val="nil"/>
              <w:bottom w:val="single" w:sz="4" w:space="0" w:color="auto"/>
            </w:tcBorders>
            <w:vAlign w:val="center"/>
          </w:tcPr>
          <w:p w14:paraId="16175ABA" w14:textId="77777777" w:rsidR="006D23DD" w:rsidRPr="006808AC" w:rsidRDefault="006D23DD" w:rsidP="00B23C8A">
            <w:pPr>
              <w:pStyle w:val="NoSpacing"/>
              <w:jc w:val="center"/>
              <w:rPr>
                <w:rFonts w:ascii="Times New Roman" w:hAnsi="Times New Roman" w:cs="Times New Roman"/>
              </w:rPr>
            </w:pPr>
            <w:r w:rsidRPr="00764CB6">
              <w:rPr>
                <w:rFonts w:ascii="Times New Roman" w:hAnsi="Times New Roman" w:cs="Times New Roman"/>
              </w:rPr>
              <w:t>Cluster</w:t>
            </w:r>
            <w:r>
              <w:rPr>
                <w:rFonts w:ascii="Times New Roman" w:hAnsi="Times New Roman" w:cs="Times New Roman"/>
              </w:rPr>
              <w:t>-</w:t>
            </w:r>
            <w:r w:rsidRPr="00764CB6">
              <w:rPr>
                <w:rFonts w:ascii="Times New Roman" w:hAnsi="Times New Roman" w:cs="Times New Roman"/>
              </w:rPr>
              <w:t xml:space="preserve">extent </w:t>
            </w:r>
            <w:r w:rsidRPr="005F359B">
              <w:rPr>
                <w:rFonts w:ascii="Times New Roman" w:hAnsi="Times New Roman" w:cs="Times New Roman"/>
                <w:i/>
              </w:rPr>
              <w:t>p</w:t>
            </w:r>
            <w:r w:rsidRPr="00E86DD2">
              <w:rPr>
                <w:rFonts w:ascii="Times New Roman" w:hAnsi="Times New Roman" w:cs="Times New Roman"/>
                <w:vertAlign w:val="superscript"/>
              </w:rPr>
              <w:t>a</w:t>
            </w:r>
          </w:p>
        </w:tc>
      </w:tr>
      <w:tr w:rsidR="006D23DD" w:rsidRPr="00764CB6" w14:paraId="2ED8F690" w14:textId="77777777" w:rsidTr="00844DDC">
        <w:trPr>
          <w:trHeight w:val="482"/>
        </w:trPr>
        <w:tc>
          <w:tcPr>
            <w:tcW w:w="5000" w:type="pct"/>
            <w:gridSpan w:val="6"/>
            <w:vAlign w:val="center"/>
          </w:tcPr>
          <w:p w14:paraId="3AAD8BCC" w14:textId="77777777" w:rsidR="006D23DD" w:rsidRPr="00764CB6" w:rsidRDefault="006D23DD" w:rsidP="00B23C8A">
            <w:pPr>
              <w:pStyle w:val="NoSpacing"/>
              <w:rPr>
                <w:rFonts w:ascii="Times New Roman" w:hAnsi="Times New Roman" w:cs="Times New Roman"/>
              </w:rPr>
            </w:pPr>
            <w:r>
              <w:rPr>
                <w:rFonts w:ascii="Times New Roman" w:hAnsi="Times New Roman" w:cs="Times New Roman"/>
                <w:i/>
              </w:rPr>
              <w:t>Predictor: political orientation score</w:t>
            </w:r>
          </w:p>
        </w:tc>
      </w:tr>
      <w:tr w:rsidR="006D23DD" w:rsidRPr="00764CB6" w14:paraId="793A236B" w14:textId="77777777" w:rsidTr="00844DDC">
        <w:trPr>
          <w:trHeight w:val="482"/>
        </w:trPr>
        <w:tc>
          <w:tcPr>
            <w:tcW w:w="809" w:type="pct"/>
            <w:tcBorders>
              <w:top w:val="nil"/>
              <w:bottom w:val="nil"/>
              <w:right w:val="single" w:sz="4" w:space="0" w:color="auto"/>
            </w:tcBorders>
            <w:vAlign w:val="center"/>
          </w:tcPr>
          <w:p w14:paraId="5477C9E7" w14:textId="77777777" w:rsidR="006D23DD" w:rsidRPr="00764CB6" w:rsidRDefault="006D23DD" w:rsidP="00B23C8A">
            <w:pPr>
              <w:pStyle w:val="NoSpacing"/>
              <w:rPr>
                <w:rFonts w:ascii="Times New Roman" w:hAnsi="Times New Roman" w:cs="Times New Roman"/>
              </w:rPr>
            </w:pPr>
            <w:r w:rsidRPr="00764CB6">
              <w:rPr>
                <w:rFonts w:ascii="Times New Roman" w:hAnsi="Times New Roman" w:cs="Times New Roman"/>
              </w:rPr>
              <w:t>ACC</w:t>
            </w:r>
          </w:p>
        </w:tc>
        <w:tc>
          <w:tcPr>
            <w:tcW w:w="1034" w:type="pct"/>
            <w:tcBorders>
              <w:left w:val="single" w:sz="4" w:space="0" w:color="auto"/>
            </w:tcBorders>
            <w:vAlign w:val="center"/>
          </w:tcPr>
          <w:p w14:paraId="128989B9" w14:textId="77777777" w:rsidR="006D23DD" w:rsidRPr="00764CB6" w:rsidRDefault="006D23DD" w:rsidP="00B23C8A">
            <w:pPr>
              <w:pStyle w:val="NoSpacing"/>
              <w:rPr>
                <w:rFonts w:ascii="Times New Roman" w:hAnsi="Times New Roman" w:cs="Times New Roman"/>
              </w:rPr>
            </w:pPr>
            <w:r w:rsidRPr="00764CB6">
              <w:rPr>
                <w:rFonts w:ascii="Times New Roman" w:hAnsi="Times New Roman" w:cs="Times New Roman"/>
              </w:rPr>
              <w:t>L SFG</w:t>
            </w:r>
            <w:r>
              <w:rPr>
                <w:rFonts w:ascii="Times New Roman" w:hAnsi="Times New Roman" w:cs="Times New Roman"/>
              </w:rPr>
              <w:t>/</w:t>
            </w:r>
            <w:r w:rsidRPr="00764CB6">
              <w:rPr>
                <w:rFonts w:ascii="Times New Roman" w:hAnsi="Times New Roman" w:cs="Times New Roman"/>
              </w:rPr>
              <w:t>dlPFC</w:t>
            </w:r>
          </w:p>
        </w:tc>
        <w:tc>
          <w:tcPr>
            <w:tcW w:w="919" w:type="pct"/>
            <w:vAlign w:val="center"/>
          </w:tcPr>
          <w:p w14:paraId="417539C6" w14:textId="77777777" w:rsidR="006D23DD" w:rsidRPr="00764CB6" w:rsidRDefault="006D23DD" w:rsidP="00B23C8A">
            <w:pPr>
              <w:pStyle w:val="NoSpacing"/>
              <w:jc w:val="center"/>
              <w:rPr>
                <w:rFonts w:ascii="Times New Roman" w:hAnsi="Times New Roman" w:cs="Times New Roman"/>
              </w:rPr>
            </w:pPr>
            <w:r w:rsidRPr="00764CB6">
              <w:rPr>
                <w:rFonts w:ascii="Times New Roman" w:hAnsi="Times New Roman" w:cs="Times New Roman"/>
              </w:rPr>
              <w:t>-2</w:t>
            </w:r>
            <w:r>
              <w:rPr>
                <w:rFonts w:ascii="Times New Roman" w:hAnsi="Times New Roman" w:cs="Times New Roman"/>
              </w:rPr>
              <w:t>0</w:t>
            </w:r>
            <w:r w:rsidRPr="00764CB6">
              <w:rPr>
                <w:rFonts w:ascii="Times New Roman" w:hAnsi="Times New Roman" w:cs="Times New Roman"/>
              </w:rPr>
              <w:t xml:space="preserve">, </w:t>
            </w:r>
            <w:r>
              <w:rPr>
                <w:rFonts w:ascii="Times New Roman" w:hAnsi="Times New Roman" w:cs="Times New Roman"/>
              </w:rPr>
              <w:t>14</w:t>
            </w:r>
            <w:r w:rsidRPr="00764CB6">
              <w:rPr>
                <w:rFonts w:ascii="Times New Roman" w:hAnsi="Times New Roman" w:cs="Times New Roman"/>
              </w:rPr>
              <w:t xml:space="preserve">, </w:t>
            </w:r>
            <w:r>
              <w:rPr>
                <w:rFonts w:ascii="Times New Roman" w:hAnsi="Times New Roman" w:cs="Times New Roman"/>
              </w:rPr>
              <w:t>62</w:t>
            </w:r>
          </w:p>
        </w:tc>
        <w:tc>
          <w:tcPr>
            <w:tcW w:w="790" w:type="pct"/>
            <w:vAlign w:val="center"/>
          </w:tcPr>
          <w:p w14:paraId="49364A47" w14:textId="77777777" w:rsidR="006D23DD" w:rsidRPr="00764CB6" w:rsidRDefault="006D23DD" w:rsidP="00B23C8A">
            <w:pPr>
              <w:pStyle w:val="NoSpacing"/>
              <w:jc w:val="center"/>
              <w:rPr>
                <w:rFonts w:ascii="Times New Roman" w:hAnsi="Times New Roman" w:cs="Times New Roman"/>
              </w:rPr>
            </w:pPr>
            <w:r>
              <w:rPr>
                <w:rFonts w:ascii="Times New Roman" w:hAnsi="Times New Roman" w:cs="Times New Roman"/>
              </w:rPr>
              <w:t>72</w:t>
            </w:r>
          </w:p>
        </w:tc>
        <w:tc>
          <w:tcPr>
            <w:tcW w:w="592" w:type="pct"/>
            <w:vAlign w:val="center"/>
          </w:tcPr>
          <w:p w14:paraId="42CC6E78" w14:textId="77777777" w:rsidR="006D23DD" w:rsidRPr="00764CB6" w:rsidRDefault="006D23DD" w:rsidP="00B23C8A">
            <w:pPr>
              <w:pStyle w:val="NoSpacing"/>
              <w:jc w:val="center"/>
              <w:rPr>
                <w:rFonts w:ascii="Times New Roman" w:hAnsi="Times New Roman" w:cs="Times New Roman"/>
              </w:rPr>
            </w:pPr>
            <w:r>
              <w:rPr>
                <w:rFonts w:ascii="Times New Roman" w:hAnsi="Times New Roman" w:cs="Times New Roman"/>
              </w:rPr>
              <w:t>-4.17</w:t>
            </w:r>
          </w:p>
        </w:tc>
        <w:tc>
          <w:tcPr>
            <w:tcW w:w="856" w:type="pct"/>
            <w:vAlign w:val="center"/>
          </w:tcPr>
          <w:p w14:paraId="37B6C1EB" w14:textId="77777777" w:rsidR="006D23DD" w:rsidRPr="00764CB6" w:rsidRDefault="006D23DD" w:rsidP="00B23C8A">
            <w:pPr>
              <w:pStyle w:val="NoSpacing"/>
              <w:jc w:val="center"/>
              <w:rPr>
                <w:rFonts w:ascii="Times New Roman" w:hAnsi="Times New Roman" w:cs="Times New Roman"/>
              </w:rPr>
            </w:pPr>
            <w:r>
              <w:rPr>
                <w:rFonts w:ascii="Times New Roman" w:hAnsi="Times New Roman" w:cs="Times New Roman"/>
              </w:rPr>
              <w:t>0.016</w:t>
            </w:r>
          </w:p>
        </w:tc>
      </w:tr>
      <w:tr w:rsidR="006D23DD" w:rsidRPr="00764CB6" w14:paraId="4DD2ED04" w14:textId="77777777" w:rsidTr="00844DDC">
        <w:trPr>
          <w:trHeight w:val="482"/>
        </w:trPr>
        <w:tc>
          <w:tcPr>
            <w:tcW w:w="809" w:type="pct"/>
            <w:tcBorders>
              <w:top w:val="nil"/>
              <w:bottom w:val="nil"/>
              <w:right w:val="single" w:sz="4" w:space="0" w:color="auto"/>
            </w:tcBorders>
            <w:vAlign w:val="center"/>
          </w:tcPr>
          <w:p w14:paraId="466DB1E9" w14:textId="77777777" w:rsidR="006D23DD" w:rsidRPr="00764CB6" w:rsidRDefault="006D23DD" w:rsidP="00B23C8A">
            <w:pPr>
              <w:pStyle w:val="NoSpacing"/>
              <w:rPr>
                <w:rFonts w:ascii="Times New Roman" w:hAnsi="Times New Roman" w:cs="Times New Roman"/>
              </w:rPr>
            </w:pPr>
            <w:r w:rsidRPr="00764CB6">
              <w:rPr>
                <w:rFonts w:ascii="Times New Roman" w:hAnsi="Times New Roman" w:cs="Times New Roman"/>
              </w:rPr>
              <w:t>R OFC</w:t>
            </w:r>
          </w:p>
        </w:tc>
        <w:tc>
          <w:tcPr>
            <w:tcW w:w="1034" w:type="pct"/>
            <w:tcBorders>
              <w:left w:val="single" w:sz="4" w:space="0" w:color="auto"/>
            </w:tcBorders>
            <w:vAlign w:val="center"/>
          </w:tcPr>
          <w:p w14:paraId="794F232A" w14:textId="77777777" w:rsidR="006D23DD" w:rsidRPr="00764CB6" w:rsidRDefault="006D23DD" w:rsidP="00B23C8A">
            <w:pPr>
              <w:pStyle w:val="NoSpacing"/>
              <w:rPr>
                <w:rFonts w:ascii="Times New Roman" w:hAnsi="Times New Roman" w:cs="Times New Roman"/>
              </w:rPr>
            </w:pPr>
            <w:r>
              <w:rPr>
                <w:rFonts w:ascii="Times New Roman" w:hAnsi="Times New Roman" w:cs="Times New Roman"/>
              </w:rPr>
              <w:t>P</w:t>
            </w:r>
            <w:r w:rsidRPr="00764CB6">
              <w:rPr>
                <w:rFonts w:ascii="Times New Roman" w:hAnsi="Times New Roman" w:cs="Times New Roman"/>
              </w:rPr>
              <w:t>recuneus</w:t>
            </w:r>
          </w:p>
        </w:tc>
        <w:tc>
          <w:tcPr>
            <w:tcW w:w="919" w:type="pct"/>
            <w:vAlign w:val="center"/>
          </w:tcPr>
          <w:p w14:paraId="6C04F532" w14:textId="77777777" w:rsidR="006D23DD" w:rsidRPr="00764CB6" w:rsidRDefault="006D23DD" w:rsidP="00B23C8A">
            <w:pPr>
              <w:pStyle w:val="NoSpacing"/>
              <w:jc w:val="center"/>
              <w:rPr>
                <w:rFonts w:ascii="Times New Roman" w:hAnsi="Times New Roman" w:cs="Times New Roman"/>
              </w:rPr>
            </w:pPr>
            <w:r w:rsidRPr="00764CB6">
              <w:rPr>
                <w:rFonts w:ascii="Times New Roman" w:hAnsi="Times New Roman" w:cs="Times New Roman"/>
              </w:rPr>
              <w:t>-8, -</w:t>
            </w:r>
            <w:r>
              <w:rPr>
                <w:rFonts w:ascii="Times New Roman" w:hAnsi="Times New Roman" w:cs="Times New Roman"/>
              </w:rPr>
              <w:t>54</w:t>
            </w:r>
            <w:r w:rsidRPr="00764CB6">
              <w:rPr>
                <w:rFonts w:ascii="Times New Roman" w:hAnsi="Times New Roman" w:cs="Times New Roman"/>
              </w:rPr>
              <w:t xml:space="preserve">, </w:t>
            </w:r>
            <w:r>
              <w:rPr>
                <w:rFonts w:ascii="Times New Roman" w:hAnsi="Times New Roman" w:cs="Times New Roman"/>
              </w:rPr>
              <w:t>50</w:t>
            </w:r>
          </w:p>
        </w:tc>
        <w:tc>
          <w:tcPr>
            <w:tcW w:w="790" w:type="pct"/>
            <w:vAlign w:val="center"/>
          </w:tcPr>
          <w:p w14:paraId="153F7195" w14:textId="77777777" w:rsidR="006D23DD" w:rsidRPr="00764CB6" w:rsidRDefault="006D23DD" w:rsidP="00B23C8A">
            <w:pPr>
              <w:pStyle w:val="NoSpacing"/>
              <w:jc w:val="center"/>
              <w:rPr>
                <w:rFonts w:ascii="Times New Roman" w:hAnsi="Times New Roman" w:cs="Times New Roman"/>
              </w:rPr>
            </w:pPr>
            <w:r>
              <w:rPr>
                <w:rFonts w:ascii="Times New Roman" w:hAnsi="Times New Roman" w:cs="Times New Roman"/>
              </w:rPr>
              <w:t>395</w:t>
            </w:r>
          </w:p>
        </w:tc>
        <w:tc>
          <w:tcPr>
            <w:tcW w:w="592" w:type="pct"/>
            <w:vAlign w:val="center"/>
          </w:tcPr>
          <w:p w14:paraId="3DF522B1" w14:textId="77777777" w:rsidR="006D23DD" w:rsidRPr="00764CB6" w:rsidRDefault="006D23DD" w:rsidP="00B23C8A">
            <w:pPr>
              <w:pStyle w:val="NoSpacing"/>
              <w:jc w:val="center"/>
              <w:rPr>
                <w:rFonts w:ascii="Times New Roman" w:hAnsi="Times New Roman" w:cs="Times New Roman"/>
              </w:rPr>
            </w:pPr>
            <w:r>
              <w:rPr>
                <w:rFonts w:ascii="Times New Roman" w:hAnsi="Times New Roman" w:cs="Times New Roman"/>
              </w:rPr>
              <w:t>-5.04</w:t>
            </w:r>
          </w:p>
        </w:tc>
        <w:tc>
          <w:tcPr>
            <w:tcW w:w="856" w:type="pct"/>
            <w:vAlign w:val="center"/>
          </w:tcPr>
          <w:p w14:paraId="0040B7AC" w14:textId="77777777" w:rsidR="006D23DD" w:rsidRPr="00764CB6" w:rsidRDefault="006D23DD" w:rsidP="00B23C8A">
            <w:pPr>
              <w:pStyle w:val="NoSpacing"/>
              <w:jc w:val="center"/>
              <w:rPr>
                <w:rFonts w:ascii="Times New Roman" w:hAnsi="Times New Roman" w:cs="Times New Roman"/>
              </w:rPr>
            </w:pPr>
            <w:r w:rsidRPr="00764CB6">
              <w:rPr>
                <w:rFonts w:ascii="Times New Roman" w:hAnsi="Times New Roman" w:cs="Times New Roman"/>
              </w:rPr>
              <w:t>&lt; 0.001</w:t>
            </w:r>
          </w:p>
        </w:tc>
      </w:tr>
      <w:tr w:rsidR="006D23DD" w:rsidRPr="00764CB6" w14:paraId="6F0AC3C5" w14:textId="77777777" w:rsidTr="00844DDC">
        <w:trPr>
          <w:trHeight w:val="482"/>
        </w:trPr>
        <w:tc>
          <w:tcPr>
            <w:tcW w:w="809" w:type="pct"/>
            <w:tcBorders>
              <w:top w:val="nil"/>
              <w:bottom w:val="single" w:sz="4" w:space="0" w:color="auto"/>
              <w:right w:val="single" w:sz="4" w:space="0" w:color="auto"/>
            </w:tcBorders>
            <w:vAlign w:val="center"/>
          </w:tcPr>
          <w:p w14:paraId="2FDBA0C0" w14:textId="77777777" w:rsidR="006D23DD" w:rsidRPr="00764CB6" w:rsidRDefault="006D23DD" w:rsidP="00D17099">
            <w:pPr>
              <w:pStyle w:val="NoSpacing"/>
              <w:rPr>
                <w:rFonts w:ascii="Times New Roman" w:hAnsi="Times New Roman" w:cs="Times New Roman"/>
              </w:rPr>
            </w:pPr>
            <w:r w:rsidRPr="00764CB6">
              <w:rPr>
                <w:rFonts w:ascii="Times New Roman" w:hAnsi="Times New Roman" w:cs="Times New Roman"/>
              </w:rPr>
              <w:t>L insula</w:t>
            </w:r>
          </w:p>
        </w:tc>
        <w:tc>
          <w:tcPr>
            <w:tcW w:w="1034" w:type="pct"/>
            <w:tcBorders>
              <w:left w:val="single" w:sz="4" w:space="0" w:color="auto"/>
            </w:tcBorders>
            <w:vAlign w:val="center"/>
          </w:tcPr>
          <w:p w14:paraId="17B2B600" w14:textId="77777777" w:rsidR="006D23DD" w:rsidRPr="00764CB6" w:rsidRDefault="006D23DD" w:rsidP="00D17099">
            <w:pPr>
              <w:pStyle w:val="NoSpacing"/>
              <w:rPr>
                <w:rFonts w:ascii="Times New Roman" w:hAnsi="Times New Roman" w:cs="Times New Roman"/>
              </w:rPr>
            </w:pPr>
            <w:r w:rsidRPr="00764CB6">
              <w:rPr>
                <w:rFonts w:ascii="Times New Roman" w:hAnsi="Times New Roman" w:cs="Times New Roman"/>
              </w:rPr>
              <w:t>L occipital pole</w:t>
            </w:r>
          </w:p>
        </w:tc>
        <w:tc>
          <w:tcPr>
            <w:tcW w:w="919" w:type="pct"/>
            <w:vAlign w:val="center"/>
          </w:tcPr>
          <w:p w14:paraId="3DFCE615" w14:textId="77777777" w:rsidR="006D23DD" w:rsidRPr="00764CB6" w:rsidRDefault="006D23DD" w:rsidP="00D17099">
            <w:pPr>
              <w:pStyle w:val="NoSpacing"/>
              <w:jc w:val="center"/>
              <w:rPr>
                <w:rFonts w:ascii="Times New Roman" w:hAnsi="Times New Roman" w:cs="Times New Roman"/>
              </w:rPr>
            </w:pPr>
            <w:r w:rsidRPr="00764CB6">
              <w:rPr>
                <w:rFonts w:ascii="Times New Roman" w:hAnsi="Times New Roman" w:cs="Times New Roman"/>
              </w:rPr>
              <w:t>-</w:t>
            </w:r>
            <w:r>
              <w:rPr>
                <w:rFonts w:ascii="Times New Roman" w:hAnsi="Times New Roman" w:cs="Times New Roman"/>
              </w:rPr>
              <w:t>2</w:t>
            </w:r>
            <w:r w:rsidRPr="00764CB6">
              <w:rPr>
                <w:rFonts w:ascii="Times New Roman" w:hAnsi="Times New Roman" w:cs="Times New Roman"/>
              </w:rPr>
              <w:t>, -9</w:t>
            </w:r>
            <w:r>
              <w:rPr>
                <w:rFonts w:ascii="Times New Roman" w:hAnsi="Times New Roman" w:cs="Times New Roman"/>
              </w:rPr>
              <w:t>2</w:t>
            </w:r>
            <w:r w:rsidRPr="00764CB6">
              <w:rPr>
                <w:rFonts w:ascii="Times New Roman" w:hAnsi="Times New Roman" w:cs="Times New Roman"/>
              </w:rPr>
              <w:t xml:space="preserve">, </w:t>
            </w:r>
            <w:r>
              <w:rPr>
                <w:rFonts w:ascii="Times New Roman" w:hAnsi="Times New Roman" w:cs="Times New Roman"/>
              </w:rPr>
              <w:t>22</w:t>
            </w:r>
          </w:p>
        </w:tc>
        <w:tc>
          <w:tcPr>
            <w:tcW w:w="790" w:type="pct"/>
            <w:vAlign w:val="center"/>
          </w:tcPr>
          <w:p w14:paraId="2A13836E" w14:textId="77777777" w:rsidR="006D23DD" w:rsidRPr="00764CB6" w:rsidRDefault="006D23DD" w:rsidP="00D17099">
            <w:pPr>
              <w:pStyle w:val="NoSpacing"/>
              <w:jc w:val="center"/>
              <w:rPr>
                <w:rFonts w:ascii="Times New Roman" w:hAnsi="Times New Roman" w:cs="Times New Roman"/>
              </w:rPr>
            </w:pPr>
            <w:r>
              <w:rPr>
                <w:rFonts w:ascii="Times New Roman" w:hAnsi="Times New Roman" w:cs="Times New Roman"/>
              </w:rPr>
              <w:t>134</w:t>
            </w:r>
          </w:p>
        </w:tc>
        <w:tc>
          <w:tcPr>
            <w:tcW w:w="592" w:type="pct"/>
            <w:vAlign w:val="center"/>
          </w:tcPr>
          <w:p w14:paraId="49A5D798" w14:textId="77777777" w:rsidR="006D23DD" w:rsidRPr="00764CB6" w:rsidRDefault="006D23DD" w:rsidP="00D17099">
            <w:pPr>
              <w:pStyle w:val="NoSpacing"/>
              <w:jc w:val="center"/>
              <w:rPr>
                <w:rFonts w:ascii="Times New Roman" w:hAnsi="Times New Roman" w:cs="Times New Roman"/>
              </w:rPr>
            </w:pPr>
            <w:r>
              <w:rPr>
                <w:rFonts w:ascii="Times New Roman" w:hAnsi="Times New Roman" w:cs="Times New Roman"/>
              </w:rPr>
              <w:t>5.37</w:t>
            </w:r>
          </w:p>
        </w:tc>
        <w:tc>
          <w:tcPr>
            <w:tcW w:w="856" w:type="pct"/>
            <w:vAlign w:val="center"/>
          </w:tcPr>
          <w:p w14:paraId="7A4CCABE" w14:textId="77777777" w:rsidR="006D23DD" w:rsidRPr="00764CB6" w:rsidRDefault="006D23DD" w:rsidP="00D17099">
            <w:pPr>
              <w:pStyle w:val="NoSpacing"/>
              <w:jc w:val="center"/>
              <w:rPr>
                <w:rFonts w:ascii="Times New Roman" w:hAnsi="Times New Roman" w:cs="Times New Roman"/>
              </w:rPr>
            </w:pPr>
            <w:r w:rsidRPr="00764CB6">
              <w:rPr>
                <w:rFonts w:ascii="Times New Roman" w:hAnsi="Times New Roman" w:cs="Times New Roman"/>
              </w:rPr>
              <w:t>&lt; 0.0</w:t>
            </w:r>
            <w:r>
              <w:rPr>
                <w:rFonts w:ascii="Times New Roman" w:hAnsi="Times New Roman" w:cs="Times New Roman"/>
              </w:rPr>
              <w:t>01</w:t>
            </w:r>
          </w:p>
        </w:tc>
      </w:tr>
    </w:tbl>
    <w:p w14:paraId="6768C773" w14:textId="77777777" w:rsidR="006D23DD" w:rsidRPr="00EB49AA" w:rsidRDefault="006D23DD" w:rsidP="008D458B">
      <w:pPr>
        <w:spacing w:line="480" w:lineRule="auto"/>
        <w:rPr>
          <w:rFonts w:ascii="Times New Roman" w:hAnsi="Times New Roman" w:cs="Times New Roman"/>
          <w:lang w:val="fr-FR"/>
        </w:rPr>
      </w:pPr>
    </w:p>
    <w:p w14:paraId="39B877EB" w14:textId="77777777" w:rsidR="006D23DD" w:rsidRPr="000B3352" w:rsidRDefault="006D23DD" w:rsidP="00641E2F">
      <w:pPr>
        <w:pStyle w:val="EndNoteBibliography"/>
        <w:pageBreakBefore/>
        <w:spacing w:line="480" w:lineRule="auto"/>
        <w:rPr>
          <w:rFonts w:ascii="Times New Roman" w:hAnsi="Times New Roman" w:cs="Times New Roman"/>
          <w:lang w:val="fr-FR"/>
        </w:rPr>
      </w:pPr>
      <w:r w:rsidRPr="000B3352">
        <w:rPr>
          <w:rFonts w:ascii="Times New Roman" w:hAnsi="Times New Roman" w:cs="Times New Roman"/>
          <w:lang w:val="fr-FR"/>
        </w:rPr>
        <w:lastRenderedPageBreak/>
        <w:t>References</w:t>
      </w:r>
    </w:p>
    <w:p w14:paraId="74DD56D9" w14:textId="77777777" w:rsidR="006D23DD" w:rsidRPr="000B3352" w:rsidRDefault="006D23DD" w:rsidP="00641E2F">
      <w:pPr>
        <w:pStyle w:val="EndNoteBibliography"/>
        <w:spacing w:line="480" w:lineRule="auto"/>
        <w:rPr>
          <w:rFonts w:ascii="Times New Roman" w:hAnsi="Times New Roman" w:cs="Times New Roman"/>
          <w:lang w:val="fr-FR"/>
        </w:rPr>
      </w:pPr>
    </w:p>
    <w:p w14:paraId="6A59B2EC" w14:textId="77777777" w:rsidR="006D23DD" w:rsidRPr="000B3352" w:rsidRDefault="006D23DD" w:rsidP="00641E2F">
      <w:pPr>
        <w:pStyle w:val="EndNoteBibliography"/>
        <w:spacing w:line="480" w:lineRule="auto"/>
        <w:ind w:left="720" w:hanging="720"/>
        <w:rPr>
          <w:rFonts w:ascii="Times New Roman" w:hAnsi="Times New Roman" w:cs="Times New Roman"/>
          <w:noProof/>
          <w:lang w:val="fr-FR"/>
        </w:rPr>
      </w:pPr>
      <w:r w:rsidRPr="000B3352">
        <w:rPr>
          <w:rFonts w:ascii="Times New Roman" w:hAnsi="Times New Roman" w:cs="Times New Roman"/>
          <w:noProof/>
          <w:lang w:val="fr-FR"/>
        </w:rPr>
        <w:t>1.</w:t>
      </w:r>
      <w:r w:rsidRPr="000B3352">
        <w:rPr>
          <w:rFonts w:ascii="Times New Roman" w:hAnsi="Times New Roman" w:cs="Times New Roman"/>
          <w:noProof/>
          <w:lang w:val="fr-FR"/>
        </w:rPr>
        <w:tab/>
        <w:t xml:space="preserve">Ashburner, J. A fast diffeomorphic image registration algorithm. </w:t>
      </w:r>
      <w:r w:rsidRPr="000B3352">
        <w:rPr>
          <w:rFonts w:ascii="Times New Roman" w:hAnsi="Times New Roman" w:cs="Times New Roman"/>
          <w:i/>
          <w:noProof/>
          <w:lang w:val="fr-FR"/>
        </w:rPr>
        <w:t>Neuroimage.</w:t>
      </w:r>
      <w:r w:rsidRPr="000B3352">
        <w:rPr>
          <w:rFonts w:ascii="Times New Roman" w:hAnsi="Times New Roman" w:cs="Times New Roman"/>
          <w:noProof/>
          <w:lang w:val="fr-FR"/>
        </w:rPr>
        <w:t xml:space="preserve"> </w:t>
      </w:r>
      <w:r w:rsidRPr="000B3352">
        <w:rPr>
          <w:rFonts w:ascii="Times New Roman" w:hAnsi="Times New Roman" w:cs="Times New Roman"/>
          <w:b/>
          <w:noProof/>
          <w:lang w:val="fr-FR"/>
        </w:rPr>
        <w:t xml:space="preserve">38, </w:t>
      </w:r>
      <w:r w:rsidRPr="000B3352">
        <w:rPr>
          <w:rFonts w:ascii="Times New Roman" w:hAnsi="Times New Roman" w:cs="Times New Roman"/>
          <w:noProof/>
          <w:lang w:val="fr-FR"/>
        </w:rPr>
        <w:t>95-113 (2007).</w:t>
      </w:r>
    </w:p>
    <w:p w14:paraId="71A0B72E" w14:textId="247C58CA" w:rsidR="00554B80" w:rsidRPr="00641E2F" w:rsidRDefault="006D23DD" w:rsidP="00641E2F">
      <w:pPr>
        <w:pStyle w:val="EndNoteBibliography"/>
        <w:spacing w:line="480" w:lineRule="auto"/>
        <w:ind w:left="720" w:hanging="720"/>
        <w:rPr>
          <w:rFonts w:ascii="Times New Roman" w:hAnsi="Times New Roman" w:cs="Times New Roman"/>
          <w:noProof/>
        </w:rPr>
      </w:pPr>
      <w:r w:rsidRPr="00641E2F">
        <w:rPr>
          <w:rFonts w:ascii="Times New Roman" w:hAnsi="Times New Roman" w:cs="Times New Roman"/>
          <w:noProof/>
        </w:rPr>
        <w:t>2.</w:t>
      </w:r>
      <w:r w:rsidRPr="00641E2F">
        <w:rPr>
          <w:rFonts w:ascii="Times New Roman" w:hAnsi="Times New Roman" w:cs="Times New Roman"/>
          <w:noProof/>
        </w:rPr>
        <w:tab/>
        <w:t xml:space="preserve">Kanai, R., Feilden, T., Firth, C. &amp; Rees, G. Political orientations are correlated with brain structure in young adults. </w:t>
      </w:r>
      <w:r w:rsidRPr="00641E2F">
        <w:rPr>
          <w:rFonts w:ascii="Times New Roman" w:hAnsi="Times New Roman" w:cs="Times New Roman"/>
          <w:i/>
          <w:noProof/>
        </w:rPr>
        <w:t>Curr Biol.</w:t>
      </w:r>
      <w:r w:rsidRPr="00641E2F">
        <w:rPr>
          <w:rFonts w:ascii="Times New Roman" w:hAnsi="Times New Roman" w:cs="Times New Roman"/>
          <w:noProof/>
        </w:rPr>
        <w:t xml:space="preserve"> </w:t>
      </w:r>
      <w:r w:rsidRPr="00641E2F">
        <w:rPr>
          <w:rFonts w:ascii="Times New Roman" w:hAnsi="Times New Roman" w:cs="Times New Roman"/>
          <w:b/>
          <w:noProof/>
        </w:rPr>
        <w:t xml:space="preserve">21, </w:t>
      </w:r>
      <w:r w:rsidRPr="00641E2F">
        <w:rPr>
          <w:rFonts w:ascii="Times New Roman" w:hAnsi="Times New Roman" w:cs="Times New Roman"/>
          <w:noProof/>
        </w:rPr>
        <w:t>677-680 (2011).</w:t>
      </w:r>
    </w:p>
    <w:sectPr w:rsidR="00554B80" w:rsidRPr="00641E2F" w:rsidSect="000B3352">
      <w:footerReference w:type="even" r:id="rId6"/>
      <w:footerReference w:type="default" r:id="rId7"/>
      <w:pgSz w:w="11900" w:h="16840"/>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B4C8C7" w14:textId="77777777" w:rsidR="007C22CA" w:rsidRDefault="007C22CA">
      <w:r>
        <w:separator/>
      </w:r>
    </w:p>
  </w:endnote>
  <w:endnote w:type="continuationSeparator" w:id="0">
    <w:p w14:paraId="499ECC66" w14:textId="77777777" w:rsidR="007C22CA" w:rsidRDefault="007C2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DengXian">
    <w:altName w:val="等线"/>
    <w:panose1 w:val="02010600030101010101"/>
    <w:charset w:val="86"/>
    <w:family w:val="auto"/>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decorative"/>
    <w:pitch w:val="variable"/>
    <w:sig w:usb0="00000000" w:usb1="10000000" w:usb2="00000000" w:usb3="00000000" w:csb0="80000000" w:csb1="00000000"/>
  </w:font>
  <w:font w:name="DengXian Light">
    <w:altName w:val="等线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90314255"/>
      <w:docPartObj>
        <w:docPartGallery w:val="Page Numbers (Bottom of Page)"/>
        <w:docPartUnique/>
      </w:docPartObj>
    </w:sdtPr>
    <w:sdtEndPr>
      <w:rPr>
        <w:rStyle w:val="PageNumber"/>
      </w:rPr>
    </w:sdtEndPr>
    <w:sdtContent>
      <w:p w14:paraId="46A63EA7" w14:textId="77777777" w:rsidR="005A63E2" w:rsidRDefault="000B3352" w:rsidP="001C655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2BE5ABE" w14:textId="77777777" w:rsidR="005A63E2" w:rsidRDefault="007C22CA" w:rsidP="005A63E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37039482"/>
      <w:docPartObj>
        <w:docPartGallery w:val="Page Numbers (Bottom of Page)"/>
        <w:docPartUnique/>
      </w:docPartObj>
    </w:sdtPr>
    <w:sdtEndPr>
      <w:rPr>
        <w:rStyle w:val="PageNumber"/>
      </w:rPr>
    </w:sdtEndPr>
    <w:sdtContent>
      <w:p w14:paraId="62D0122F" w14:textId="77777777" w:rsidR="005A63E2" w:rsidRDefault="000B3352" w:rsidP="001C655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63567C2C" w14:textId="77777777" w:rsidR="005A63E2" w:rsidRDefault="007C22CA" w:rsidP="005A63E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B513E4" w14:textId="77777777" w:rsidR="007C22CA" w:rsidRDefault="007C22CA">
      <w:r>
        <w:separator/>
      </w:r>
    </w:p>
  </w:footnote>
  <w:footnote w:type="continuationSeparator" w:id="0">
    <w:p w14:paraId="450D96DB" w14:textId="77777777" w:rsidR="007C22CA" w:rsidRDefault="007C22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6D23DD"/>
    <w:rsid w:val="000B3352"/>
    <w:rsid w:val="001931C8"/>
    <w:rsid w:val="00254410"/>
    <w:rsid w:val="00314F67"/>
    <w:rsid w:val="00332699"/>
    <w:rsid w:val="003D1920"/>
    <w:rsid w:val="004D4F16"/>
    <w:rsid w:val="00523089"/>
    <w:rsid w:val="00554B80"/>
    <w:rsid w:val="005663D3"/>
    <w:rsid w:val="00595516"/>
    <w:rsid w:val="005A2502"/>
    <w:rsid w:val="005D2695"/>
    <w:rsid w:val="005F564D"/>
    <w:rsid w:val="006232AC"/>
    <w:rsid w:val="00641E2F"/>
    <w:rsid w:val="006D23DD"/>
    <w:rsid w:val="007C22CA"/>
    <w:rsid w:val="00823D39"/>
    <w:rsid w:val="008271D3"/>
    <w:rsid w:val="008F19F3"/>
    <w:rsid w:val="0092324A"/>
    <w:rsid w:val="00A71142"/>
    <w:rsid w:val="00B131E3"/>
    <w:rsid w:val="00B478A9"/>
    <w:rsid w:val="00BB303E"/>
    <w:rsid w:val="00C74053"/>
    <w:rsid w:val="00C9174B"/>
    <w:rsid w:val="00CD099E"/>
    <w:rsid w:val="00EA630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57F9EA0C"/>
  <w15:chartTrackingRefBased/>
  <w15:docId w15:val="{A57DE807-709E-9F47-83D4-5DD3E5D40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23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D23DD"/>
    <w:rPr>
      <w:rFonts w:eastAsia="Batang"/>
      <w:lang w:eastAsia="ko-KR"/>
    </w:rPr>
  </w:style>
  <w:style w:type="character" w:customStyle="1" w:styleId="NoSpacingChar">
    <w:name w:val="No Spacing Char"/>
    <w:basedOn w:val="DefaultParagraphFont"/>
    <w:link w:val="NoSpacing"/>
    <w:uiPriority w:val="1"/>
    <w:rsid w:val="006D23DD"/>
    <w:rPr>
      <w:rFonts w:eastAsia="Batang"/>
      <w:lang w:eastAsia="ko-KR"/>
    </w:rPr>
  </w:style>
  <w:style w:type="table" w:styleId="TableGrid">
    <w:name w:val="Table Grid"/>
    <w:basedOn w:val="TableNormal"/>
    <w:uiPriority w:val="39"/>
    <w:rsid w:val="006D23DD"/>
    <w:rPr>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6D23DD"/>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6D23DD"/>
    <w:rPr>
      <w:rFonts w:ascii="Calibri" w:hAnsi="Calibri" w:cs="Calibri"/>
    </w:rPr>
  </w:style>
  <w:style w:type="paragraph" w:customStyle="1" w:styleId="EndNoteBibliography">
    <w:name w:val="EndNote Bibliography"/>
    <w:basedOn w:val="Normal"/>
    <w:link w:val="EndNoteBibliographyChar"/>
    <w:rsid w:val="006D23DD"/>
    <w:rPr>
      <w:rFonts w:ascii="Calibri" w:hAnsi="Calibri" w:cs="Calibri"/>
    </w:rPr>
  </w:style>
  <w:style w:type="character" w:customStyle="1" w:styleId="EndNoteBibliographyChar">
    <w:name w:val="EndNote Bibliography Char"/>
    <w:basedOn w:val="DefaultParagraphFont"/>
    <w:link w:val="EndNoteBibliography"/>
    <w:rsid w:val="006D23DD"/>
    <w:rPr>
      <w:rFonts w:ascii="Calibri" w:hAnsi="Calibri" w:cs="Calibri"/>
    </w:rPr>
  </w:style>
  <w:style w:type="paragraph" w:styleId="BalloonText">
    <w:name w:val="Balloon Text"/>
    <w:basedOn w:val="Normal"/>
    <w:link w:val="BalloonTextChar"/>
    <w:uiPriority w:val="99"/>
    <w:semiHidden/>
    <w:unhideWhenUsed/>
    <w:rsid w:val="006D23D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D23DD"/>
    <w:rPr>
      <w:rFonts w:ascii="Times New Roman" w:hAnsi="Times New Roman" w:cs="Times New Roman"/>
      <w:sz w:val="18"/>
      <w:szCs w:val="18"/>
    </w:rPr>
  </w:style>
  <w:style w:type="paragraph" w:styleId="Footer">
    <w:name w:val="footer"/>
    <w:basedOn w:val="Normal"/>
    <w:link w:val="FooterChar"/>
    <w:uiPriority w:val="99"/>
    <w:unhideWhenUsed/>
    <w:rsid w:val="006D23DD"/>
    <w:pPr>
      <w:tabs>
        <w:tab w:val="center" w:pos="4680"/>
        <w:tab w:val="right" w:pos="9360"/>
      </w:tabs>
    </w:pPr>
  </w:style>
  <w:style w:type="character" w:customStyle="1" w:styleId="FooterChar">
    <w:name w:val="Footer Char"/>
    <w:basedOn w:val="DefaultParagraphFont"/>
    <w:link w:val="Footer"/>
    <w:uiPriority w:val="99"/>
    <w:rsid w:val="006D23DD"/>
  </w:style>
  <w:style w:type="character" w:styleId="PageNumber">
    <w:name w:val="page number"/>
    <w:basedOn w:val="DefaultParagraphFont"/>
    <w:uiPriority w:val="99"/>
    <w:semiHidden/>
    <w:unhideWhenUsed/>
    <w:rsid w:val="006D23DD"/>
  </w:style>
  <w:style w:type="character" w:styleId="LineNumber">
    <w:name w:val="line number"/>
    <w:basedOn w:val="DefaultParagraphFont"/>
    <w:uiPriority w:val="99"/>
    <w:semiHidden/>
    <w:unhideWhenUsed/>
    <w:rsid w:val="006D23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563</Words>
  <Characters>3212</Characters>
  <Application>Microsoft Office Word</Application>
  <DocSecurity>0</DocSecurity>
  <Lines>26</Lines>
  <Paragraphs>7</Paragraphs>
  <ScaleCrop>false</ScaleCrop>
  <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cp:revision>
  <dcterms:created xsi:type="dcterms:W3CDTF">2020-03-31T00:51:00Z</dcterms:created>
  <dcterms:modified xsi:type="dcterms:W3CDTF">2020-04-08T01:16:00Z</dcterms:modified>
</cp:coreProperties>
</file>