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B54DA" w14:textId="73E7B3A1" w:rsidR="00D97382" w:rsidRPr="00B1197B" w:rsidRDefault="00D97382" w:rsidP="00D97382">
      <w:pPr>
        <w:spacing w:line="480" w:lineRule="auto"/>
        <w:rPr>
          <w:bCs/>
        </w:rPr>
      </w:pPr>
      <w:bookmarkStart w:id="0" w:name="_Hlk24969427"/>
      <w:r>
        <w:t>Habitat complexity and lifetime predation risk influence mesopredator survival in a multi-predator system (Supplemental Information)</w:t>
      </w:r>
    </w:p>
    <w:p w14:paraId="36C336E4" w14:textId="77777777" w:rsidR="00D97382" w:rsidRDefault="00D97382" w:rsidP="00D97382">
      <w:pPr>
        <w:spacing w:line="480" w:lineRule="auto"/>
      </w:pPr>
    </w:p>
    <w:p w14:paraId="4D0245A2" w14:textId="77777777" w:rsidR="00C6635B" w:rsidRPr="009B03C0" w:rsidRDefault="00C6635B" w:rsidP="00C6635B">
      <w:pPr>
        <w:spacing w:line="480" w:lineRule="auto"/>
        <w:ind w:left="720" w:hanging="720"/>
        <w:rPr>
          <w:i/>
        </w:rPr>
      </w:pPr>
      <w:r>
        <w:t>Laura C. Gigliotti</w:t>
      </w:r>
      <w:r>
        <w:rPr>
          <w:vertAlign w:val="superscript"/>
        </w:rPr>
        <w:t>1</w:t>
      </w:r>
      <w:r>
        <w:t>*,</w:t>
      </w:r>
      <w:r>
        <w:rPr>
          <w:i/>
        </w:rPr>
        <w:t xml:space="preserve"> </w:t>
      </w:r>
      <w:r>
        <w:t>Rob Slotow</w:t>
      </w:r>
      <w:r>
        <w:rPr>
          <w:vertAlign w:val="superscript"/>
        </w:rPr>
        <w:t>2</w:t>
      </w:r>
      <w:r>
        <w:t>, Luke T. B. Hunter</w:t>
      </w:r>
      <w:r>
        <w:rPr>
          <w:vertAlign w:val="superscript"/>
        </w:rPr>
        <w:t>2,3</w:t>
      </w:r>
      <w:r>
        <w:t>, Julien Fattebert</w:t>
      </w:r>
      <w:r>
        <w:rPr>
          <w:vertAlign w:val="superscript"/>
        </w:rPr>
        <w:t>2,4</w:t>
      </w:r>
      <w:r>
        <w:t>, Craig Sholto-Douglas</w:t>
      </w:r>
      <w:r>
        <w:rPr>
          <w:vertAlign w:val="superscript"/>
        </w:rPr>
        <w:t>5</w:t>
      </w:r>
      <w:r>
        <w:t>, David S. Jachowski</w:t>
      </w:r>
      <w:r>
        <w:rPr>
          <w:vertAlign w:val="superscript"/>
        </w:rPr>
        <w:t>1,2</w:t>
      </w:r>
    </w:p>
    <w:p w14:paraId="6B3630DD" w14:textId="77777777" w:rsidR="00C6635B" w:rsidRDefault="00C6635B" w:rsidP="00C6635B">
      <w:pPr>
        <w:spacing w:line="480" w:lineRule="auto"/>
        <w:ind w:left="720" w:hanging="720"/>
        <w:rPr>
          <w:i/>
        </w:rPr>
      </w:pPr>
    </w:p>
    <w:p w14:paraId="18FD8666" w14:textId="77777777" w:rsidR="00C6635B" w:rsidRDefault="00C6635B" w:rsidP="00C6635B">
      <w:pPr>
        <w:spacing w:line="480" w:lineRule="auto"/>
        <w:ind w:left="720" w:hanging="720"/>
        <w:outlineLvl w:val="0"/>
        <w:rPr>
          <w:iCs/>
        </w:rPr>
      </w:pPr>
      <w:r>
        <w:rPr>
          <w:iCs/>
          <w:vertAlign w:val="superscript"/>
        </w:rPr>
        <w:t xml:space="preserve">1 </w:t>
      </w:r>
      <w:r w:rsidRPr="009B03C0">
        <w:rPr>
          <w:iCs/>
        </w:rPr>
        <w:t xml:space="preserve">Department of Forestry and Environmental Conservation, Clemson University, 261 </w:t>
      </w:r>
      <w:proofErr w:type="spellStart"/>
      <w:r w:rsidRPr="009B03C0">
        <w:rPr>
          <w:iCs/>
        </w:rPr>
        <w:t>Lehotsky</w:t>
      </w:r>
      <w:proofErr w:type="spellEnd"/>
      <w:r w:rsidRPr="009B03C0">
        <w:rPr>
          <w:iCs/>
        </w:rPr>
        <w:t xml:space="preserve"> Hall, Clemson, SC, USA  </w:t>
      </w:r>
    </w:p>
    <w:p w14:paraId="5119B120" w14:textId="77777777" w:rsidR="00C6635B" w:rsidRDefault="00C6635B" w:rsidP="00C6635B">
      <w:pPr>
        <w:spacing w:line="480" w:lineRule="auto"/>
        <w:ind w:left="720" w:hanging="720"/>
        <w:outlineLvl w:val="0"/>
        <w:rPr>
          <w:iCs/>
        </w:rPr>
      </w:pPr>
      <w:r>
        <w:rPr>
          <w:iCs/>
          <w:vertAlign w:val="superscript"/>
        </w:rPr>
        <w:t xml:space="preserve">2 </w:t>
      </w:r>
      <w:r w:rsidRPr="009B03C0">
        <w:rPr>
          <w:iCs/>
        </w:rPr>
        <w:t xml:space="preserve">Centre for Functional Biodiversity, School of Life Sciences, University of KwaZulu-Natal, Pietermaritzburg, South Africa  </w:t>
      </w:r>
    </w:p>
    <w:p w14:paraId="61ACE9B2" w14:textId="77777777" w:rsidR="00C6635B" w:rsidRDefault="00C6635B" w:rsidP="00C6635B">
      <w:pPr>
        <w:spacing w:line="480" w:lineRule="auto"/>
        <w:outlineLvl w:val="0"/>
        <w:rPr>
          <w:iCs/>
        </w:rPr>
      </w:pPr>
      <w:r>
        <w:rPr>
          <w:iCs/>
          <w:vertAlign w:val="superscript"/>
        </w:rPr>
        <w:t xml:space="preserve">3 </w:t>
      </w:r>
      <w:r w:rsidRPr="009B03C0">
        <w:rPr>
          <w:iCs/>
        </w:rPr>
        <w:t>Wildlife Conservation Society, Bronx, NY, USA</w:t>
      </w:r>
    </w:p>
    <w:p w14:paraId="418E4009" w14:textId="77777777" w:rsidR="00C6635B" w:rsidRDefault="00C6635B" w:rsidP="00C6635B">
      <w:pPr>
        <w:spacing w:line="480" w:lineRule="auto"/>
        <w:ind w:left="720" w:hanging="720"/>
        <w:outlineLvl w:val="0"/>
        <w:rPr>
          <w:iCs/>
        </w:rPr>
      </w:pPr>
      <w:r>
        <w:rPr>
          <w:iCs/>
          <w:vertAlign w:val="superscript"/>
        </w:rPr>
        <w:t xml:space="preserve">4 </w:t>
      </w:r>
      <w:r w:rsidRPr="009B03C0">
        <w:rPr>
          <w:iCs/>
        </w:rPr>
        <w:t>Wyoming Cooperative Fish and Wildlife Research Unit, Department of Zoology and Physiology, University of Wyoming, Laramie, WY, USA</w:t>
      </w:r>
    </w:p>
    <w:p w14:paraId="093B621A" w14:textId="77777777" w:rsidR="00C6635B" w:rsidRPr="009B03C0" w:rsidRDefault="00C6635B" w:rsidP="00C6635B">
      <w:pPr>
        <w:spacing w:line="480" w:lineRule="auto"/>
        <w:outlineLvl w:val="0"/>
        <w:rPr>
          <w:iCs/>
        </w:rPr>
      </w:pPr>
      <w:r>
        <w:rPr>
          <w:iCs/>
          <w:vertAlign w:val="superscript"/>
        </w:rPr>
        <w:t xml:space="preserve">5 </w:t>
      </w:r>
      <w:r w:rsidRPr="009B03C0">
        <w:rPr>
          <w:iCs/>
        </w:rPr>
        <w:t xml:space="preserve">&amp;Beyond Phinda Private Game Reserve, </w:t>
      </w:r>
      <w:proofErr w:type="spellStart"/>
      <w:r w:rsidRPr="009B03C0">
        <w:rPr>
          <w:iCs/>
        </w:rPr>
        <w:t>Hluhluwe</w:t>
      </w:r>
      <w:proofErr w:type="spellEnd"/>
      <w:r w:rsidRPr="009B03C0">
        <w:rPr>
          <w:iCs/>
        </w:rPr>
        <w:t xml:space="preserve">, South Africa  </w:t>
      </w:r>
    </w:p>
    <w:p w14:paraId="4215FE6C" w14:textId="01AECDE2" w:rsidR="00D97382" w:rsidRDefault="00D97382" w:rsidP="00D97382">
      <w:pPr>
        <w:spacing w:line="480" w:lineRule="auto"/>
        <w:rPr>
          <w:b/>
        </w:rPr>
      </w:pPr>
    </w:p>
    <w:p w14:paraId="2A1D0064" w14:textId="78DC2D66" w:rsidR="00C6635B" w:rsidRDefault="00C6635B" w:rsidP="00D97382">
      <w:pPr>
        <w:spacing w:line="480" w:lineRule="auto"/>
        <w:rPr>
          <w:b/>
        </w:rPr>
      </w:pPr>
    </w:p>
    <w:p w14:paraId="31C6AD59" w14:textId="7A4668D9" w:rsidR="00C6635B" w:rsidRDefault="00C6635B" w:rsidP="00D97382">
      <w:pPr>
        <w:spacing w:line="480" w:lineRule="auto"/>
        <w:rPr>
          <w:b/>
        </w:rPr>
      </w:pPr>
    </w:p>
    <w:p w14:paraId="7A314D68" w14:textId="6EE8E532" w:rsidR="00C6635B" w:rsidRDefault="00C6635B" w:rsidP="00D97382">
      <w:pPr>
        <w:spacing w:line="480" w:lineRule="auto"/>
        <w:rPr>
          <w:b/>
        </w:rPr>
      </w:pPr>
    </w:p>
    <w:p w14:paraId="77ADA120" w14:textId="04FAF9B6" w:rsidR="00C6635B" w:rsidRDefault="00C6635B" w:rsidP="00D97382">
      <w:pPr>
        <w:spacing w:line="480" w:lineRule="auto"/>
        <w:rPr>
          <w:b/>
        </w:rPr>
      </w:pPr>
    </w:p>
    <w:p w14:paraId="2B4A73C4" w14:textId="77777777" w:rsidR="00C6635B" w:rsidRDefault="00C6635B" w:rsidP="00D97382">
      <w:pPr>
        <w:spacing w:line="480" w:lineRule="auto"/>
        <w:rPr>
          <w:b/>
        </w:rPr>
      </w:pPr>
    </w:p>
    <w:p w14:paraId="64A2AA3F" w14:textId="5AB26571" w:rsidR="00D97382" w:rsidRDefault="00D97382" w:rsidP="00D97382">
      <w:pPr>
        <w:spacing w:line="480" w:lineRule="auto"/>
      </w:pPr>
      <w:r w:rsidRPr="00B13EF0">
        <w:rPr>
          <w:b/>
        </w:rPr>
        <w:t>*</w:t>
      </w:r>
      <w:r>
        <w:t xml:space="preserve">Corresponding author: lcgigli@g.clemson.edu; Phone: 508-846-2184; </w:t>
      </w:r>
      <w:bookmarkStart w:id="1" w:name="_Hlk42766861"/>
      <w:r w:rsidRPr="00C6635B">
        <w:t xml:space="preserve">Present </w:t>
      </w:r>
      <w:r w:rsidR="00605336" w:rsidRPr="00C6635B">
        <w:t>Affiliation</w:t>
      </w:r>
      <w:r w:rsidRPr="00C6635B">
        <w:t xml:space="preserve">: </w:t>
      </w:r>
      <w:r w:rsidR="00605336" w:rsidRPr="00C6635B">
        <w:t>Department of Environmental Science, Policy, and Management, University of California Berkeley,</w:t>
      </w:r>
      <w:r w:rsidRPr="00C6635B">
        <w:t xml:space="preserve"> </w:t>
      </w:r>
      <w:r w:rsidR="00605336" w:rsidRPr="00C6635B">
        <w:t>3 Mulford</w:t>
      </w:r>
      <w:r w:rsidRPr="00C6635B">
        <w:t xml:space="preserve"> Hall, </w:t>
      </w:r>
      <w:r w:rsidR="00605336" w:rsidRPr="00C6635B">
        <w:t>Berkeley</w:t>
      </w:r>
      <w:r w:rsidRPr="00C6635B">
        <w:t xml:space="preserve">, </w:t>
      </w:r>
      <w:r w:rsidR="00605336" w:rsidRPr="00C6635B">
        <w:t>CA</w:t>
      </w:r>
      <w:r w:rsidRPr="00C6635B">
        <w:t xml:space="preserve"> </w:t>
      </w:r>
      <w:r w:rsidR="00605336" w:rsidRPr="00C6635B">
        <w:t>94720</w:t>
      </w:r>
      <w:r w:rsidRPr="00C6635B">
        <w:t>, USA</w:t>
      </w:r>
      <w:bookmarkEnd w:id="0"/>
    </w:p>
    <w:bookmarkEnd w:id="1"/>
    <w:p w14:paraId="3CB6AD11" w14:textId="7DE202BA" w:rsidR="008F2712" w:rsidRDefault="001C380E" w:rsidP="005E7E53">
      <w:pPr>
        <w:spacing w:line="480" w:lineRule="auto"/>
      </w:pPr>
      <w:r>
        <w:lastRenderedPageBreak/>
        <w:t xml:space="preserve">Appendix </w:t>
      </w:r>
      <w:r w:rsidR="00242878">
        <w:t xml:space="preserve">S1. </w:t>
      </w:r>
      <w:r w:rsidR="008F2712">
        <w:t>Stability of cheetah home ranges</w:t>
      </w:r>
    </w:p>
    <w:p w14:paraId="27E68097" w14:textId="1A5E00E0" w:rsidR="00EC21C1" w:rsidRDefault="008F2712" w:rsidP="005E7E53">
      <w:pPr>
        <w:spacing w:line="480" w:lineRule="auto"/>
      </w:pPr>
      <w:r>
        <w:tab/>
        <w:t xml:space="preserve">We analyzed lifetime variation in cheetah home ranges to </w:t>
      </w:r>
      <w:r w:rsidR="006F654E">
        <w:t xml:space="preserve">determine if </w:t>
      </w:r>
      <w:r w:rsidR="00500A99">
        <w:t>we could pool locations to estimate home ranges</w:t>
      </w:r>
      <w:r>
        <w:t>. For</w:t>
      </w:r>
      <w:r w:rsidR="006F654E">
        <w:t xml:space="preserve"> adult</w:t>
      </w:r>
      <w:r>
        <w:t xml:space="preserve"> cheetahs with large sample sizes of location</w:t>
      </w:r>
      <w:r w:rsidR="006F654E">
        <w:t>s</w:t>
      </w:r>
      <w:r>
        <w:t xml:space="preserve"> (</w:t>
      </w:r>
      <w:r w:rsidR="00365D0B">
        <w:t>more than 30 locations in more</w:t>
      </w:r>
      <w:r w:rsidR="006F654E">
        <w:t xml:space="preserve"> than 2 years</w:t>
      </w:r>
      <w:r>
        <w:t>), we calculated</w:t>
      </w:r>
      <w:r w:rsidR="00D3115F">
        <w:t xml:space="preserve"> lifetime home ranges, and yearly home ranges using</w:t>
      </w:r>
      <w:r w:rsidR="006F654E">
        <w:t xml:space="preserve"> a utilization distribution (UD) using a fixed-kernel estimator and the plug-in method of bandwidth selection </w:t>
      </w:r>
      <w:r w:rsidR="006F654E">
        <w:fldChar w:fldCharType="begin" w:fldLock="1"/>
      </w:r>
      <w:r w:rsidR="007E57A7">
        <w:instrText>ADDIN CSL_CITATION {"citationItems":[{"id":"ITEM-1","itemData":{"DOI":"10.2193/0022-541x(2006)70[1334:bsffao]2.0.co;2","ISSN":"0022-541X","abstract":"In studies of animal space use, researchers often use kernel-based techniques for estimating the size of an animal’s home range and its utilization distribution from radiotracking data. However, the kernel estimator is highly sensitive to the bandwidth value used. Previous ecological studies recommended least-squares cross-validation (LSCV) as the default bandwidth selection method, but some statisticians consider this technique inferior to newer methods. We used simulations to compare the performance of the scaling LSCV and reference approaches to plug-in and solve-the-equation (STE) bandwidth methods. We generated samples of 20, 50, and 150 points frommixtures of 2, 4, and 16 bivariate normal distributions. We selected the ranges of potential variances for these distributions to create 4 distribution types with varied levels of clumping to simulate the diversity of location patterns expected from radiotracking data. For most distribution types, plug-in and STE methods performed as well or better than LSCV in % absolute error of home-range size estimates and overlap of estimated and true utilization distributions. Although the relative differences usually were small, the plug-in and STE approaches provide good alternatives to LSCV. However, LSCV performed better with distribution types composed entirely of tight clumps of points. The reference bandwidth performed poorly for most distributions. Surprisingly, it often had the lowest absolute error at outer contours for distributions consisting of a single very tight cluster surrounded by more dispersed points. Although our results demonstrate the utility of plug-in and STE approaches, no method was best across all distributions. Rather, choice of a bandwidth selection method may vary depending on the study goals, sample size, and patterns of space use by the study species. In general, we recommend plug-in and STE approaches for estimating relatively smooth outer contours. The LSCV approach is better at identifying tight clumps, including areas of peak use, although risk of LSCV failure also increases when a distribution has a very tight cluster of points. When planning to use kernel methods, researchers should consider these factors to make preliminary decisions about the bandwidth method expected to be most appropriate in their study.","author":[{"dropping-particle":"","family":"Gitzen","given":"Robert A.","non-dropping-particle":"","parse-names":false,"suffix":""},{"dropping-particle":"","family":"Millspaugh","given":"Joshua J.","non-dropping-particle":"","parse-names":false,"suffix":""},{"dropping-particle":"","family":"Kernohan","given":"Brian J.","non-dropping-particle":"","parse-names":false,"suffix":""}],"container-title":"Journal of Wildlife Management","id":"ITEM-1","issue":"5","issued":{"date-parts":[["2006"]]},"page":"1334-1344","title":"Bandwidth selection for fixed-kernel analysis of animal utilization distributions","type":"article-journal","volume":"70"},"uris":["http://www.mendeley.com/documents/?uuid=fcbec70f-2bac-4f4d-af00-3a2b955d13cb"]}],"mendeley":{"formattedCitation":"&lt;sup&gt;1&lt;/sup&gt;","plainTextFormattedCitation":"1","previouslyFormattedCitation":"&lt;sup&gt;1&lt;/sup&gt;"},"properties":{"noteIndex":0},"schema":"https://github.com/citation-style-language/schema/raw/master/csl-citation.json"}</w:instrText>
      </w:r>
      <w:r w:rsidR="006F654E">
        <w:fldChar w:fldCharType="separate"/>
      </w:r>
      <w:r w:rsidR="007E57A7" w:rsidRPr="007E57A7">
        <w:rPr>
          <w:noProof/>
          <w:vertAlign w:val="superscript"/>
        </w:rPr>
        <w:t>1</w:t>
      </w:r>
      <w:r w:rsidR="006F654E">
        <w:fldChar w:fldCharType="end"/>
      </w:r>
      <w:r w:rsidR="006F654E">
        <w:t>.</w:t>
      </w:r>
      <w:r w:rsidR="001C380E">
        <w:t xml:space="preserve"> </w:t>
      </w:r>
      <w:r w:rsidR="00EC21C1">
        <w:t>We quantified overlap</w:t>
      </w:r>
      <w:r w:rsidR="006F654E">
        <w:t xml:space="preserve"> between lifetime home ranges and yearly home ranges of individual cheetahs</w:t>
      </w:r>
      <w:r w:rsidR="00EC21C1">
        <w:t xml:space="preserve"> using </w:t>
      </w:r>
      <w:r w:rsidR="00811CCF">
        <w:t>Bhat</w:t>
      </w:r>
      <w:r w:rsidR="008B2DDD">
        <w:t>tacharyya’s affinity</w:t>
      </w:r>
      <w:r w:rsidR="007E57A7">
        <w:t xml:space="preserve"> </w:t>
      </w:r>
      <w:r w:rsidR="007E57A7">
        <w:fldChar w:fldCharType="begin" w:fldLock="1"/>
      </w:r>
      <w:r w:rsidR="007E57A7">
        <w:instrText>ADDIN CSL_CITATION {"citationItems":[{"id":"ITEM-1","itemData":{"author":[{"dropping-particle":"","family":"Bhattacharyya","given":"A","non-dropping-particle":"","parse-names":false,"suffix":""}],"container-title":"Bulletin of the Calcutta Mathe- matical Society","id":"ITEM-1","issued":{"date-parts":[["1943"]]},"page":"99-109","title":"On a measure of divergence between two statistical populations defined by their probability distributions","type":"article-journal","volume":"35"},"uris":["http://www.mendeley.com/documents/?uuid=a1a8bfff-1847-4494-a93e-b897bd834986"]}],"mendeley":{"formattedCitation":"&lt;sup&gt;2&lt;/sup&gt;","plainTextFormattedCitation":"2","previouslyFormattedCitation":"&lt;sup&gt;2&lt;/sup&gt;"},"properties":{"noteIndex":0},"schema":"https://github.com/citation-style-language/schema/raw/master/csl-citation.json"}</w:instrText>
      </w:r>
      <w:r w:rsidR="007E57A7">
        <w:fldChar w:fldCharType="separate"/>
      </w:r>
      <w:r w:rsidR="007E57A7" w:rsidRPr="007E57A7">
        <w:rPr>
          <w:noProof/>
          <w:vertAlign w:val="superscript"/>
        </w:rPr>
        <w:t>2</w:t>
      </w:r>
      <w:r w:rsidR="007E57A7">
        <w:fldChar w:fldCharType="end"/>
      </w:r>
      <w:r w:rsidR="007E57A7">
        <w:t xml:space="preserve"> (BA) </w:t>
      </w:r>
      <w:r w:rsidR="00EC21C1">
        <w:t xml:space="preserve">because this metric has been found to be appropriate for quantifying similarity between utilization distributions </w:t>
      </w:r>
      <w:r w:rsidR="00EC21C1">
        <w:fldChar w:fldCharType="begin" w:fldLock="1"/>
      </w:r>
      <w:r w:rsidR="007E57A7">
        <w:instrText>ADDIN CSL_CITATION {"citationItems":[{"id":"ITEM-1","itemData":{"DOI":"10.2193/0022-541X(2005)69[1346:QHOTIO]2.0.CO;2","ISBN":"0022-541X","ISSN":"0022-541X","PMID":"18241611","abstract":"The concept of an animal’s home range has evolved over time, as have methods for estimating home-range size and shape. Recently, home-range estimation methods have focused on estimating an animal’s utilization dis- tribution (UD; i.e., the probability distribution defining the animal’s use of space). We illustrate the importance of the utilization distribution in characterizing the degree of overlap between home ranges (e.g., when assessing site fidelity or space-use sharing among individuals). We compare several different statistics for their ability to accurately rank paired examples in terms of their degree of overlap. These examples illustrate limitations of indices commonly used to quantify home-range overlap and suggest that new overlap indices that are a function of the UD are likely to be more informative. We suggest 2 new statistics for measuring home-range overlap: (1) for a measure of space- use sharing, we suggest a generalization of Hurlbert’s (1978) E/Euniform statistic, which we term the utilization dis- tribution overlap index (UDOI), and (2) for a general measure of similarity between UD estimates, we suggest Bhat- tacharyya’s affinity (BA; Bhattacharyya 1943). Using a short simulation study, we found that overlap indices can accurately rank pairs of UDs in terms of the extent of overlap, but estimates of overlap indices are likely to be biased. The extent of the bias depended on sample size and the degree of overlap (UDs with a high degree of over- lap resulted in statistics that were more biased [low]), suggesting that comparisons across studies may be problem- atic. We illustrate the use of overlap indices to quantify the degree of similarity among UD estimates obtained using 2 different data collection methods (Global Positioning Systems [GPS] and very high frequency [VHF] radio- telemetry) for an adult female northern white-tailed deer (Odocoileus virginianus) in north-central Minnesota.","author":[{"dropping-particle":"","family":"Fieberg","given":"John","non-dropping-particle":"","parse-names":false,"suffix":""},{"dropping-particle":"","family":"Kochanny","given":"C.O.","non-dropping-particle":"","parse-names":false,"suffix":""}],"container-title":"Journal of Wildlife Management","id":"ITEM-1","issue":"4","issued":{"date-parts":[["2005"]]},"page":"1346-1359","title":"Quantifying home-range overlap: the importance of the utilization distribution","type":"article-journal","volume":"69"},"uris":["http://www.mendeley.com/documents/?uuid=3483ec84-de9d-40fc-be7c-de8920b3d56b"]}],"mendeley":{"formattedCitation":"&lt;sup&gt;3&lt;/sup&gt;","plainTextFormattedCitation":"3","previouslyFormattedCitation":"&lt;sup&gt;3&lt;/sup&gt;"},"properties":{"noteIndex":0},"schema":"https://github.com/citation-style-language/schema/raw/master/csl-citation.json"}</w:instrText>
      </w:r>
      <w:r w:rsidR="00EC21C1">
        <w:fldChar w:fldCharType="separate"/>
      </w:r>
      <w:r w:rsidR="007E57A7" w:rsidRPr="007E57A7">
        <w:rPr>
          <w:noProof/>
          <w:vertAlign w:val="superscript"/>
        </w:rPr>
        <w:t>3</w:t>
      </w:r>
      <w:r w:rsidR="00EC21C1">
        <w:fldChar w:fldCharType="end"/>
      </w:r>
      <w:r w:rsidR="006F654E">
        <w:t xml:space="preserve">. We calculated BA metrics for 50%, 75%, and 95% home range contours and considered a value of &gt;0.60 to be indicative of high degrees of overlap. </w:t>
      </w:r>
      <w:r w:rsidR="001C380E">
        <w:t>For all home range contours,</w:t>
      </w:r>
      <w:r w:rsidR="00EC21C1">
        <w:t xml:space="preserve"> cheetahs exhibited high overlap between yearly home ranges and lifetime home ranges (Table </w:t>
      </w:r>
      <w:r w:rsidR="00242878">
        <w:t>S1</w:t>
      </w:r>
      <w:r w:rsidR="00EC21C1">
        <w:t>)</w:t>
      </w:r>
      <w:r w:rsidR="006F654E">
        <w:t>.</w:t>
      </w:r>
    </w:p>
    <w:p w14:paraId="2A160CC8" w14:textId="1F998959" w:rsidR="006F654E" w:rsidRDefault="006F654E" w:rsidP="005E7E53">
      <w:pPr>
        <w:spacing w:line="480" w:lineRule="auto"/>
      </w:pPr>
    </w:p>
    <w:p w14:paraId="6036DD7E" w14:textId="17E693A1" w:rsidR="00D97382" w:rsidRDefault="00D97382" w:rsidP="005E7E53">
      <w:pPr>
        <w:spacing w:line="480" w:lineRule="auto"/>
      </w:pPr>
    </w:p>
    <w:p w14:paraId="03BA3F2A" w14:textId="3835A51C" w:rsidR="00D97382" w:rsidRDefault="00D97382" w:rsidP="005E7E53">
      <w:pPr>
        <w:spacing w:line="480" w:lineRule="auto"/>
      </w:pPr>
    </w:p>
    <w:p w14:paraId="7D0BE614" w14:textId="683645D6" w:rsidR="00D97382" w:rsidRDefault="00D97382" w:rsidP="005E7E53">
      <w:pPr>
        <w:spacing w:line="480" w:lineRule="auto"/>
      </w:pPr>
    </w:p>
    <w:p w14:paraId="05221EAD" w14:textId="14533385" w:rsidR="00D97382" w:rsidRDefault="00D97382" w:rsidP="005E7E53">
      <w:pPr>
        <w:spacing w:line="480" w:lineRule="auto"/>
      </w:pPr>
    </w:p>
    <w:p w14:paraId="56EC287E" w14:textId="1FC6D46C" w:rsidR="00D97382" w:rsidRDefault="00D97382" w:rsidP="005E7E53">
      <w:pPr>
        <w:spacing w:line="480" w:lineRule="auto"/>
      </w:pPr>
    </w:p>
    <w:p w14:paraId="29D008E1" w14:textId="4A505DE5" w:rsidR="00D97382" w:rsidRDefault="00D97382" w:rsidP="005E7E53">
      <w:pPr>
        <w:spacing w:line="480" w:lineRule="auto"/>
      </w:pPr>
    </w:p>
    <w:p w14:paraId="082EF190" w14:textId="77777777" w:rsidR="00D97382" w:rsidRDefault="00D97382" w:rsidP="005E7E53">
      <w:pPr>
        <w:spacing w:line="480" w:lineRule="auto"/>
      </w:pPr>
    </w:p>
    <w:p w14:paraId="6ED9AC1F" w14:textId="2FAD1614" w:rsidR="00DE1C63" w:rsidRDefault="00DE1C63" w:rsidP="00DE1C63">
      <w:pPr>
        <w:widowControl w:val="0"/>
        <w:autoSpaceDE w:val="0"/>
        <w:autoSpaceDN w:val="0"/>
        <w:adjustRightInd w:val="0"/>
        <w:spacing w:line="480" w:lineRule="auto"/>
        <w:ind w:left="480" w:hanging="480"/>
      </w:pPr>
    </w:p>
    <w:p w14:paraId="0A9D2205" w14:textId="2D8407DA" w:rsidR="00DE1C63" w:rsidRDefault="00DE1C63" w:rsidP="00A92A08">
      <w:pPr>
        <w:spacing w:line="480" w:lineRule="auto"/>
        <w:ind w:left="720" w:hanging="720"/>
      </w:pPr>
    </w:p>
    <w:p w14:paraId="24C413D1" w14:textId="77777777" w:rsidR="00DE1C63" w:rsidRDefault="00DE1C63" w:rsidP="00A92A08">
      <w:pPr>
        <w:spacing w:line="480" w:lineRule="auto"/>
        <w:ind w:left="720" w:hanging="720"/>
      </w:pPr>
    </w:p>
    <w:p w14:paraId="23F1B3CE" w14:textId="3D2E06D2" w:rsidR="008F2712" w:rsidRDefault="00242878" w:rsidP="005E7E53">
      <w:pPr>
        <w:spacing w:line="480" w:lineRule="auto"/>
      </w:pPr>
      <w:r>
        <w:lastRenderedPageBreak/>
        <w:t xml:space="preserve">Appendix S2. </w:t>
      </w:r>
      <w:r w:rsidR="00965BCF">
        <w:t>Effects of spatial covariates at multiple scales on cheetah survival</w:t>
      </w:r>
    </w:p>
    <w:p w14:paraId="2AF247CD" w14:textId="0EBC77CB" w:rsidR="00965BCF" w:rsidRDefault="00965BCF" w:rsidP="005E7E53">
      <w:pPr>
        <w:spacing w:line="480" w:lineRule="auto"/>
      </w:pPr>
      <w:r>
        <w:tab/>
        <w:t xml:space="preserve">To determine what </w:t>
      </w:r>
      <w:r w:rsidR="007D7213">
        <w:t>spatial scale was most related to cheetah survival</w:t>
      </w:r>
      <w:r>
        <w:t xml:space="preserve">, we ran survival models using </w:t>
      </w:r>
      <w:r w:rsidR="007D7213">
        <w:t xml:space="preserve">spatial </w:t>
      </w:r>
      <w:r>
        <w:t>covariates</w:t>
      </w:r>
      <w:r w:rsidR="007D7213">
        <w:t xml:space="preserve"> extracted from</w:t>
      </w:r>
      <w:r>
        <w:t xml:space="preserve"> 50%, 75%, and 95% </w:t>
      </w:r>
      <w:r w:rsidR="007D7213">
        <w:t>home range contours</w:t>
      </w:r>
      <w:r>
        <w:t>.</w:t>
      </w:r>
      <w:r w:rsidR="00AA2F94">
        <w:t xml:space="preserve"> We calculated home ranges using a utilization distribution (UD) using a fixed-kernel estimator and the plug-in method of bandwidth selection </w:t>
      </w:r>
      <w:r w:rsidR="00AA2F94">
        <w:fldChar w:fldCharType="begin" w:fldLock="1"/>
      </w:r>
      <w:r w:rsidR="007E57A7">
        <w:instrText>ADDIN CSL_CITATION {"citationItems":[{"id":"ITEM-1","itemData":{"DOI":"10.2193/0022-541x(2006)70[1334:bsffao]2.0.co;2","ISSN":"0022-541X","abstract":"In studies of animal space use, researchers often use kernel-based techniques for estimating the size of an animal’s home range and its utilization distribution from radiotracking data. However, the kernel estimator is highly sensitive to the bandwidth value used. Previous ecological studies recommended least-squares cross-validation (LSCV) as the default bandwidth selection method, but some statisticians consider this technique inferior to newer methods. We used simulations to compare the performance of the scaling LSCV and reference approaches to plug-in and solve-the-equation (STE) bandwidth methods. We generated samples of 20, 50, and 150 points frommixtures of 2, 4, and 16 bivariate normal distributions. We selected the ranges of potential variances for these distributions to create 4 distribution types with varied levels of clumping to simulate the diversity of location patterns expected from radiotracking data. For most distribution types, plug-in and STE methods performed as well or better than LSCV in % absolute error of home-range size estimates and overlap of estimated and true utilization distributions. Although the relative differences usually were small, the plug-in and STE approaches provide good alternatives to LSCV. However, LSCV performed better with distribution types composed entirely of tight clumps of points. The reference bandwidth performed poorly for most distributions. Surprisingly, it often had the lowest absolute error at outer contours for distributions consisting of a single very tight cluster surrounded by more dispersed points. Although our results demonstrate the utility of plug-in and STE approaches, no method was best across all distributions. Rather, choice of a bandwidth selection method may vary depending on the study goals, sample size, and patterns of space use by the study species. In general, we recommend plug-in and STE approaches for estimating relatively smooth outer contours. The LSCV approach is better at identifying tight clumps, including areas of peak use, although risk of LSCV failure also increases when a distribution has a very tight cluster of points. When planning to use kernel methods, researchers should consider these factors to make preliminary decisions about the bandwidth method expected to be most appropriate in their study.","author":[{"dropping-particle":"","family":"Gitzen","given":"Robert A.","non-dropping-particle":"","parse-names":false,"suffix":""},{"dropping-particle":"","family":"Millspaugh","given":"Joshua J.","non-dropping-particle":"","parse-names":false,"suffix":""},{"dropping-particle":"","family":"Kernohan","given":"Brian J.","non-dropping-particle":"","parse-names":false,"suffix":""}],"container-title":"Journal of Wildlife Management","id":"ITEM-1","issue":"5","issued":{"date-parts":[["2006"]]},"page":"1334-1344","title":"Bandwidth selection for fixed-kernel analysis of animal utilization distributions","type":"article-journal","volume":"70"},"uris":["http://www.mendeley.com/documents/?uuid=fcbec70f-2bac-4f4d-af00-3a2b955d13cb"]}],"mendeley":{"formattedCitation":"&lt;sup&gt;1&lt;/sup&gt;","plainTextFormattedCitation":"1","previouslyFormattedCitation":"&lt;sup&gt;1&lt;/sup&gt;"},"properties":{"noteIndex":0},"schema":"https://github.com/citation-style-language/schema/raw/master/csl-citation.json"}</w:instrText>
      </w:r>
      <w:r w:rsidR="00AA2F94">
        <w:fldChar w:fldCharType="separate"/>
      </w:r>
      <w:r w:rsidR="007E57A7" w:rsidRPr="007E57A7">
        <w:rPr>
          <w:noProof/>
          <w:vertAlign w:val="superscript"/>
        </w:rPr>
        <w:t>1</w:t>
      </w:r>
      <w:r w:rsidR="00AA2F94">
        <w:fldChar w:fldCharType="end"/>
      </w:r>
      <w:r w:rsidR="00AA2F94">
        <w:t xml:space="preserve"> and</w:t>
      </w:r>
      <w:r w:rsidR="00D3115F">
        <w:t xml:space="preserve"> extracted lion density, prey density, and vegetation density covariates</w:t>
      </w:r>
      <w:r w:rsidR="00AA2F94">
        <w:t xml:space="preserve"> using the 50%, 75% and 95% home range contours.</w:t>
      </w:r>
      <w:r w:rsidR="00D3115F">
        <w:t xml:space="preserve"> </w:t>
      </w:r>
      <w:r w:rsidR="00AA2F94">
        <w:t xml:space="preserve">We analyzed cheetah survival using multi-state joint live-encounter dead-recovery models (see Methods for full details) using the spatial covariates at the three scales. </w:t>
      </w:r>
      <w:r w:rsidR="008B6440">
        <w:t>W</w:t>
      </w:r>
      <w:r w:rsidR="008B6440" w:rsidRPr="00D47591">
        <w:t>e compared models using Akaike’s Information Criterion</w:t>
      </w:r>
      <w:r w:rsidR="008B6440">
        <w:t xml:space="preserve"> corrected for sample size</w:t>
      </w:r>
      <w:r w:rsidR="007E57A7">
        <w:t xml:space="preserve"> </w:t>
      </w:r>
      <w:r w:rsidR="007E57A7">
        <w:fldChar w:fldCharType="begin" w:fldLock="1"/>
      </w:r>
      <w:r w:rsidR="007E57A7">
        <w:instrText>ADDIN CSL_CITATION {"citationItems":[{"id":"ITEM-1","itemData":{"DOI":"10.1016/j.ecolmodel.2003.11.004","ISBN":"0387953647","ISSN":"03043800","PMID":"48557578","abstract":"The second edition of this book is unique in that it focuses on methods for making formal statistical inference from all the models in an a priori set (Multi-Model Inference). A philosophy is presented for model-based data analysis and a general strategy outlined for the analysis of empirical data. The book invites increased attention on a priori science hypotheses and modeling.Kullback-Leibler Information represents a fundamental quantity in science and is Hirotugu Akaike's basis for model selection. The maximized log-likelihood function can be bias-corrected as an estimator of expected, relative Kullback-Leibler information. This leads to Akaike's Information Criterion (AIC) and various extensions. These methods are relatively simple and easy to use in practice, but based on deep statistical theory. The information theoretic approaches provide a unified and rigorous theory, an extension of likelihood theory, an important application of information theory, and are objective and practical to employ across a very wide class of empirical problems.The book presents several new ways to incorporate model selection uncertainty into parameter estimates and estimates of precision. An array of challenging examples is given to illustrate various technical issues.This is an applied book written primarily for biologists and statisticians wanting to make inferences from multiple models and is suitable as a graduate text or as a reference for professional analysts.","author":[{"dropping-particle":"","family":"Burnham","given":"K.P.","non-dropping-particle":"","parse-names":false,"suffix":""},{"dropping-particle":"","family":"Anderson","given":"D.R.","non-dropping-particle":"","parse-names":false,"suffix":""}],"container-title":"Ecological Modelling","id":"ITEM-1","issue":"1","issued":{"date-parts":[["2002"]]},"number-of-pages":"488","title":"Model selection and multimodel inference: a practical information-theoretic approach","type":"book","volume":"172"},"uris":["http://www.mendeley.com/documents/?uuid=bb8418f1-bd15-49fa-9571-9669ce8b515d"]}],"mendeley":{"formattedCitation":"&lt;sup&gt;4&lt;/sup&gt;","plainTextFormattedCitation":"4","previouslyFormattedCitation":"&lt;sup&gt;4&lt;/sup&gt;"},"properties":{"noteIndex":0},"schema":"https://github.com/citation-style-language/schema/raw/master/csl-citation.json"}</w:instrText>
      </w:r>
      <w:r w:rsidR="007E57A7">
        <w:fldChar w:fldCharType="separate"/>
      </w:r>
      <w:r w:rsidR="007E57A7" w:rsidRPr="007E57A7">
        <w:rPr>
          <w:noProof/>
          <w:vertAlign w:val="superscript"/>
        </w:rPr>
        <w:t>4</w:t>
      </w:r>
      <w:r w:rsidR="007E57A7">
        <w:fldChar w:fldCharType="end"/>
      </w:r>
      <w:r w:rsidR="007E57A7">
        <w:t xml:space="preserve"> (</w:t>
      </w:r>
      <w:proofErr w:type="spellStart"/>
      <w:r w:rsidR="007E57A7" w:rsidRPr="00D47591">
        <w:t>AIC</w:t>
      </w:r>
      <w:r w:rsidR="007E57A7" w:rsidRPr="00DE22AB">
        <w:rPr>
          <w:vertAlign w:val="subscript"/>
        </w:rPr>
        <w:t>c</w:t>
      </w:r>
      <w:proofErr w:type="spellEnd"/>
      <w:r w:rsidR="007E57A7">
        <w:t>), and</w:t>
      </w:r>
      <w:r w:rsidR="008B6440">
        <w:t xml:space="preserve"> considered </w:t>
      </w:r>
      <w:r w:rsidR="008B6440" w:rsidRPr="00D47591">
        <w:t xml:space="preserve">models within 2 </w:t>
      </w:r>
      <w:proofErr w:type="spellStart"/>
      <w:r w:rsidR="008B6440">
        <w:t>Δ</w:t>
      </w:r>
      <w:r w:rsidR="008B6440" w:rsidRPr="00D47591">
        <w:t>AIC</w:t>
      </w:r>
      <w:r w:rsidR="008B6440" w:rsidRPr="00DE22AB">
        <w:rPr>
          <w:vertAlign w:val="subscript"/>
        </w:rPr>
        <w:t>c</w:t>
      </w:r>
      <w:proofErr w:type="spellEnd"/>
      <w:r w:rsidR="008B6440" w:rsidRPr="00D47591">
        <w:t xml:space="preserve"> o</w:t>
      </w:r>
      <w:r w:rsidR="008B6440">
        <w:t xml:space="preserve">f the top model </w:t>
      </w:r>
      <w:r w:rsidR="008B6440" w:rsidRPr="00D47591">
        <w:t>to be competitive</w:t>
      </w:r>
    </w:p>
    <w:p w14:paraId="43EDE9D2" w14:textId="23B90F8F" w:rsidR="00242878" w:rsidRDefault="00C35258" w:rsidP="005E7E53">
      <w:pPr>
        <w:spacing w:line="480" w:lineRule="auto"/>
      </w:pPr>
      <w:r>
        <w:tab/>
        <w:t>For all home range contours, short-term cheetah survival was most influenced by EVI (</w:t>
      </w:r>
      <w:r w:rsidR="00242878">
        <w:t>T</w:t>
      </w:r>
      <w:r>
        <w:t xml:space="preserve">able </w:t>
      </w:r>
      <w:r w:rsidR="00242878">
        <w:t>S2</w:t>
      </w:r>
      <w:r>
        <w:t xml:space="preserve">). When comparing all models </w:t>
      </w:r>
      <w:r w:rsidR="00811CCF">
        <w:t>simultaneously</w:t>
      </w:r>
      <w:r>
        <w:t>, the 50% home range contour models provided the best fit for the data</w:t>
      </w:r>
      <w:r w:rsidR="00A54438">
        <w:t>, with the 75% home range contour models being competitive</w:t>
      </w:r>
      <w:r>
        <w:t xml:space="preserve"> (Table </w:t>
      </w:r>
      <w:r w:rsidR="00242878">
        <w:t>S2</w:t>
      </w:r>
      <w:r>
        <w:t xml:space="preserve">). </w:t>
      </w:r>
    </w:p>
    <w:p w14:paraId="33BAF2C4" w14:textId="77777777" w:rsidR="007D7213" w:rsidRDefault="007D7213" w:rsidP="005E7E53">
      <w:pPr>
        <w:spacing w:line="480" w:lineRule="auto"/>
      </w:pPr>
    </w:p>
    <w:p w14:paraId="07DE80CF" w14:textId="77777777" w:rsidR="00D97382" w:rsidRDefault="00D97382" w:rsidP="005E7E53">
      <w:pPr>
        <w:spacing w:line="480" w:lineRule="auto"/>
      </w:pPr>
    </w:p>
    <w:p w14:paraId="72267615" w14:textId="77777777" w:rsidR="00D97382" w:rsidRDefault="00D97382" w:rsidP="005E7E53">
      <w:pPr>
        <w:spacing w:line="480" w:lineRule="auto"/>
      </w:pPr>
    </w:p>
    <w:p w14:paraId="5838DB5E" w14:textId="77777777" w:rsidR="00D97382" w:rsidRDefault="00D97382" w:rsidP="005E7E53">
      <w:pPr>
        <w:spacing w:line="480" w:lineRule="auto"/>
      </w:pPr>
    </w:p>
    <w:p w14:paraId="41171C9B" w14:textId="77777777" w:rsidR="00D97382" w:rsidRDefault="00D97382" w:rsidP="005E7E53">
      <w:pPr>
        <w:spacing w:line="480" w:lineRule="auto"/>
      </w:pPr>
    </w:p>
    <w:p w14:paraId="21B0ED07" w14:textId="77777777" w:rsidR="00D97382" w:rsidRDefault="00D97382" w:rsidP="005E7E53">
      <w:pPr>
        <w:spacing w:line="480" w:lineRule="auto"/>
      </w:pPr>
    </w:p>
    <w:p w14:paraId="6B567323" w14:textId="77777777" w:rsidR="00D97382" w:rsidRDefault="00D97382" w:rsidP="005E7E53">
      <w:pPr>
        <w:spacing w:line="480" w:lineRule="auto"/>
      </w:pPr>
    </w:p>
    <w:p w14:paraId="101FD49A" w14:textId="77777777" w:rsidR="00D97382" w:rsidRDefault="00D97382" w:rsidP="005E7E53">
      <w:pPr>
        <w:spacing w:line="480" w:lineRule="auto"/>
      </w:pPr>
    </w:p>
    <w:p w14:paraId="72F36BA2" w14:textId="77777777" w:rsidR="00D97382" w:rsidRDefault="00D97382" w:rsidP="005E7E53">
      <w:pPr>
        <w:spacing w:line="480" w:lineRule="auto"/>
      </w:pPr>
    </w:p>
    <w:p w14:paraId="2BB95512" w14:textId="1D0FF553" w:rsidR="008F2712" w:rsidRDefault="00242878" w:rsidP="005E7E53">
      <w:pPr>
        <w:spacing w:line="480" w:lineRule="auto"/>
      </w:pPr>
      <w:r>
        <w:lastRenderedPageBreak/>
        <w:t xml:space="preserve">Appendix S3. </w:t>
      </w:r>
      <w:r w:rsidR="00965BCF">
        <w:t>Effects of EVI on cheetah kill sites</w:t>
      </w:r>
      <w:r w:rsidR="00C35258">
        <w:t xml:space="preserve"> and locations where cheetahs were killed</w:t>
      </w:r>
    </w:p>
    <w:p w14:paraId="000165F7" w14:textId="2237500A" w:rsidR="005E7E53" w:rsidRDefault="005E7E53" w:rsidP="00D3115F">
      <w:pPr>
        <w:spacing w:line="480" w:lineRule="auto"/>
        <w:ind w:firstLine="720"/>
      </w:pPr>
      <w:r>
        <w:t>We recorded the locations of cheetah kill sites</w:t>
      </w:r>
      <w:r w:rsidR="00242878">
        <w:t xml:space="preserve"> (</w:t>
      </w:r>
      <w:r w:rsidR="00242878" w:rsidRPr="00A05F36">
        <w:rPr>
          <w:i/>
          <w:iCs/>
        </w:rPr>
        <w:t>n</w:t>
      </w:r>
      <w:r w:rsidR="00A05F36">
        <w:rPr>
          <w:i/>
          <w:iCs/>
        </w:rPr>
        <w:t xml:space="preserve"> </w:t>
      </w:r>
      <w:r w:rsidR="00242878">
        <w:t>=</w:t>
      </w:r>
      <w:r w:rsidR="00A05F36">
        <w:t xml:space="preserve"> </w:t>
      </w:r>
      <w:r w:rsidR="00AB6DD1">
        <w:t>66</w:t>
      </w:r>
      <w:r w:rsidR="00A05F36">
        <w:t>4</w:t>
      </w:r>
      <w:r w:rsidR="00242878">
        <w:t>)</w:t>
      </w:r>
      <w:r w:rsidR="00D3115F">
        <w:t>, and sites that cheetahs were killed by other predators</w:t>
      </w:r>
      <w:r w:rsidR="00242878">
        <w:t xml:space="preserve"> (</w:t>
      </w:r>
      <w:r w:rsidR="00242878" w:rsidRPr="00A05F36">
        <w:rPr>
          <w:i/>
          <w:iCs/>
        </w:rPr>
        <w:t>n</w:t>
      </w:r>
      <w:r w:rsidR="00A05F36">
        <w:rPr>
          <w:i/>
          <w:iCs/>
        </w:rPr>
        <w:t xml:space="preserve"> </w:t>
      </w:r>
      <w:r w:rsidR="00242878">
        <w:t>=</w:t>
      </w:r>
      <w:r w:rsidR="00A05F36">
        <w:t xml:space="preserve"> 32</w:t>
      </w:r>
      <w:r w:rsidR="00242878">
        <w:t>)</w:t>
      </w:r>
      <w:r w:rsidR="00D3115F">
        <w:t>,</w:t>
      </w:r>
      <w:r>
        <w:t xml:space="preserve"> from 1996 – 2019. We located kill sites by following hunting animals, or through opportunistic sightings of carcasses or feeding animals. When we could determine the species of predator and prey, we recorded the location using a handheld GPS. </w:t>
      </w:r>
    </w:p>
    <w:p w14:paraId="32159F62" w14:textId="60B2319A" w:rsidR="005F05EE" w:rsidRDefault="005F05EE" w:rsidP="005F05EE">
      <w:pPr>
        <w:spacing w:line="480" w:lineRule="auto"/>
        <w:ind w:firstLine="720"/>
      </w:pPr>
      <w:r w:rsidRPr="00C6635B">
        <w:t xml:space="preserve">We first investigated potential bias in our kill site data because of differing detection rates based on EVI. Because kill sites are usually first seen while driving on roads, we predicted that it would be easier to see kills sites further away from roads in areas of low EVI. For each recorded kill site, we calculated the distance to the nearest road, and extracted point-specific EVI values from the corresponding seasonal EVI raster. We investigated if there was a relationship between kill site EVI and distance to the nearest road using a Pearson’s product-moment correlation test using the </w:t>
      </w:r>
      <w:proofErr w:type="spellStart"/>
      <w:r w:rsidRPr="00C6635B">
        <w:rPr>
          <w:i/>
          <w:iCs/>
        </w:rPr>
        <w:t>cor.test</w:t>
      </w:r>
      <w:proofErr w:type="spellEnd"/>
      <w:r w:rsidRPr="00C6635B">
        <w:t xml:space="preserve"> function in Program R</w:t>
      </w:r>
      <w:r w:rsidRPr="00C6635B">
        <w:fldChar w:fldCharType="begin" w:fldLock="1"/>
      </w:r>
      <w:r w:rsidRPr="00C6635B">
        <w:instrText>ADDIN CSL_CITATION {"citationItems":[{"id":"ITEM-1","itemData":{"author":[{"dropping-particle":"","family":"R Core Team","given":"","non-dropping-particle":"","parse-names":false,"suffix":""}],"id":"ITEM-1","issued":{"date-parts":[["2019"]]},"number":"3.5.3","publisher":"R Foundation for Statistical Computing","publisher-place":"Vienna, Austria","title":"R: A language and environment for statistical computing","type":"article"},"uris":["http://www.mendeley.com/documents/?uuid=dca56b09-4d0c-476d-8e3f-cab3b7165576"]}],"mendeley":{"formattedCitation":"&lt;sup&gt;5&lt;/sup&gt;","plainTextFormattedCitation":"5"},"properties":{"noteIndex":0},"schema":"https://github.com/citation-style-language/schema/raw/master/csl-citation.json"}</w:instrText>
      </w:r>
      <w:r w:rsidRPr="00C6635B">
        <w:fldChar w:fldCharType="separate"/>
      </w:r>
      <w:r w:rsidRPr="00C6635B">
        <w:rPr>
          <w:noProof/>
          <w:vertAlign w:val="superscript"/>
        </w:rPr>
        <w:t>5</w:t>
      </w:r>
      <w:r w:rsidRPr="00C6635B">
        <w:fldChar w:fldCharType="end"/>
      </w:r>
      <w:r w:rsidRPr="00C6635B">
        <w:t>. Based on this analysis there was no correlation between EVI and detection distance (r=0.0005, p=0.98), which shows that we were not more likely to detect kills sites at longer distances in areas of open vegetation. Therefore, we did not find any evidence to suggest that we needed to account for differences in kill site detection probability in relation to EVI.</w:t>
      </w:r>
      <w:r w:rsidRPr="005F05EE">
        <w:t xml:space="preserve"> </w:t>
      </w:r>
      <w:r>
        <w:t xml:space="preserve"> </w:t>
      </w:r>
    </w:p>
    <w:p w14:paraId="62081786" w14:textId="7BE10BAE" w:rsidR="00A92A08" w:rsidRDefault="00D3115F" w:rsidP="00A92A08">
      <w:pPr>
        <w:spacing w:line="480" w:lineRule="auto"/>
        <w:ind w:firstLine="720"/>
      </w:pPr>
      <w:r>
        <w:t>For each season, we generated random points equal to the number of kill site locations</w:t>
      </w:r>
      <w:r w:rsidR="00500A99">
        <w:t xml:space="preserve"> </w:t>
      </w:r>
      <w:r w:rsidR="00A05F36">
        <w:t>or</w:t>
      </w:r>
      <w:r w:rsidR="00500A99">
        <w:t xml:space="preserve"> the number of locations where cheetahs were killed</w:t>
      </w:r>
      <w:r>
        <w:t xml:space="preserve">. We extracted EVI values </w:t>
      </w:r>
      <w:r w:rsidR="00A05F36">
        <w:t xml:space="preserve">from the corresponding season, </w:t>
      </w:r>
      <w:r>
        <w:t>at each</w:t>
      </w:r>
      <w:r w:rsidR="00A05F36">
        <w:t xml:space="preserve"> used</w:t>
      </w:r>
      <w:r>
        <w:t xml:space="preserve"> sit</w:t>
      </w:r>
      <w:r w:rsidR="00500A99">
        <w:t>e</w:t>
      </w:r>
      <w:r w:rsidR="00A05F36">
        <w:t xml:space="preserve"> and </w:t>
      </w:r>
      <w:r>
        <w:t xml:space="preserve">random site. We used logistic regression models to assess the </w:t>
      </w:r>
      <w:r w:rsidR="00A05F36">
        <w:t xml:space="preserve">effect of EVI on the probability of use using the </w:t>
      </w:r>
      <w:r w:rsidR="00A05F36">
        <w:rPr>
          <w:i/>
          <w:iCs/>
        </w:rPr>
        <w:t>lm</w:t>
      </w:r>
      <w:r w:rsidR="00A05F36">
        <w:t xml:space="preserve"> function in Program R</w:t>
      </w:r>
      <w:r w:rsidR="007E57A7">
        <w:t xml:space="preserve"> (Version 3.5.3) </w:t>
      </w:r>
      <w:r w:rsidR="007E57A7">
        <w:fldChar w:fldCharType="begin" w:fldLock="1"/>
      </w:r>
      <w:r w:rsidR="005F05EE">
        <w:instrText>ADDIN CSL_CITATION {"citationItems":[{"id":"ITEM-1","itemData":{"author":[{"dropping-particle":"","family":"R Core Team","given":"","non-dropping-particle":"","parse-names":false,"suffix":""}],"id":"ITEM-1","issued":{"date-parts":[["2019"]]},"number":"3.5.3","publisher":"R Foundation for Statistical Computing","publisher-place":"Vienna, Austria","title":"R: A language and environment for statistical computing","type":"article"},"uris":["http://www.mendeley.com/documents/?uuid=dca56b09-4d0c-476d-8e3f-cab3b7165576"]}],"mendeley":{"formattedCitation":"&lt;sup&gt;5&lt;/sup&gt;","plainTextFormattedCitation":"5","previouslyFormattedCitation":"&lt;sup&gt;5&lt;/sup&gt;"},"properties":{"noteIndex":0},"schema":"https://github.com/citation-style-language/schema/raw/master/csl-citation.json"}</w:instrText>
      </w:r>
      <w:r w:rsidR="007E57A7">
        <w:fldChar w:fldCharType="separate"/>
      </w:r>
      <w:r w:rsidR="007E57A7" w:rsidRPr="007E57A7">
        <w:rPr>
          <w:noProof/>
          <w:vertAlign w:val="superscript"/>
        </w:rPr>
        <w:t>5</w:t>
      </w:r>
      <w:r w:rsidR="007E57A7">
        <w:fldChar w:fldCharType="end"/>
      </w:r>
      <w:r>
        <w:t>. We ran models separately for the cheetah kill site</w:t>
      </w:r>
      <w:r w:rsidR="00A05F36">
        <w:t xml:space="preserve"> locations</w:t>
      </w:r>
      <w:r>
        <w:t xml:space="preserve"> and</w:t>
      </w:r>
      <w:r w:rsidR="00A05F36">
        <w:t xml:space="preserve"> the locations where cheetahs were killed</w:t>
      </w:r>
      <w:r>
        <w:t xml:space="preserve">. </w:t>
      </w:r>
      <w:r w:rsidR="00A05F36">
        <w:t xml:space="preserve">We evaluated if the EVI covariate was informative by calculating 85% confidence intervals, and considering it be informative if the confidence interval did not overlap zero </w:t>
      </w:r>
      <w:r w:rsidR="00A05F36">
        <w:fldChar w:fldCharType="begin" w:fldLock="1"/>
      </w:r>
      <w:r w:rsidR="005F05EE">
        <w:instrText>ADDIN CSL_CITATION {"citationItems":[{"id":"ITEM-1","itemData":{"DOI":"10.2193/2009-367","ISSN":"0022-541X","author":[{"dropping-particle":"","family":"Arnold","given":"Todd W.","non-dropping-particle":"","parse-names":false,"suffix":""}],"container-title":"Journal of Wildlife Management","id":"ITEM-1","issue":"6","issued":{"date-parts":[["2010"]]},"page":"1175-1178","title":"Uninformative parameters and model selection using Akaike's Information Criterion","type":"article-journal","volume":"74"},"uris":["http://www.mendeley.com/documents/?uuid=ccd7dd3e-9822-433a-9f9f-7504919456c6"]}],"mendeley":{"formattedCitation":"&lt;sup&gt;6&lt;/sup&gt;","plainTextFormattedCitation":"6","previouslyFormattedCitation":"&lt;sup&gt;6&lt;/sup&gt;"},"properties":{"noteIndex":0},"schema":"https://github.com/citation-style-language/schema/raw/master/csl-citation.json"}</w:instrText>
      </w:r>
      <w:r w:rsidR="00A05F36">
        <w:fldChar w:fldCharType="separate"/>
      </w:r>
      <w:r w:rsidR="007E57A7" w:rsidRPr="007E57A7">
        <w:rPr>
          <w:noProof/>
          <w:vertAlign w:val="superscript"/>
        </w:rPr>
        <w:t>6</w:t>
      </w:r>
      <w:r w:rsidR="00A05F36">
        <w:fldChar w:fldCharType="end"/>
      </w:r>
      <w:r w:rsidR="00A05F36" w:rsidRPr="00D47591">
        <w:t>.</w:t>
      </w:r>
      <w:r w:rsidR="003B3077">
        <w:t xml:space="preserve"> </w:t>
      </w:r>
      <w:r w:rsidR="00811CCF">
        <w:t xml:space="preserve">Locations of cheetah kill sites were negatively associated with EVI, with the highest probability of kills occurring in areas of low EVI. In contrast, there was no relationship between the locations where cheetahs were killed and EVI </w:t>
      </w:r>
      <w:r w:rsidR="00A05F36">
        <w:t>(β</w:t>
      </w:r>
      <w:r w:rsidR="00A05F36">
        <w:rPr>
          <w:vertAlign w:val="subscript"/>
        </w:rPr>
        <w:t>EVI</w:t>
      </w:r>
      <w:r w:rsidR="00A05F36">
        <w:t xml:space="preserve"> = 3.78; 85% C I= -1.47 to 9.27).</w:t>
      </w:r>
      <w:r w:rsidR="00811CCF">
        <w:t xml:space="preserve"> </w:t>
      </w:r>
      <w:r>
        <w:t xml:space="preserve"> </w:t>
      </w:r>
    </w:p>
    <w:p w14:paraId="77A22FFD" w14:textId="77777777" w:rsidR="00A92A08" w:rsidRDefault="00A92A08" w:rsidP="00A92A08">
      <w:pPr>
        <w:spacing w:line="480" w:lineRule="auto"/>
      </w:pPr>
    </w:p>
    <w:p w14:paraId="78F0664D" w14:textId="41BF6E08" w:rsidR="007E57A7" w:rsidRDefault="00A92A08" w:rsidP="007E57A7">
      <w:pPr>
        <w:spacing w:line="480" w:lineRule="auto"/>
      </w:pPr>
      <w:r>
        <w:t>References</w:t>
      </w:r>
    </w:p>
    <w:p w14:paraId="5B77EEA8" w14:textId="0B6D3A3F" w:rsidR="005F05EE" w:rsidRPr="005F05EE" w:rsidRDefault="007E57A7" w:rsidP="005F05EE">
      <w:pPr>
        <w:widowControl w:val="0"/>
        <w:autoSpaceDE w:val="0"/>
        <w:autoSpaceDN w:val="0"/>
        <w:adjustRightInd w:val="0"/>
        <w:spacing w:line="480" w:lineRule="auto"/>
        <w:ind w:left="640" w:hanging="640"/>
        <w:rPr>
          <w:noProof/>
        </w:rPr>
      </w:pPr>
      <w:r>
        <w:fldChar w:fldCharType="begin" w:fldLock="1"/>
      </w:r>
      <w:r>
        <w:instrText xml:space="preserve">ADDIN Mendeley Bibliography CSL_BIBLIOGRAPHY </w:instrText>
      </w:r>
      <w:r>
        <w:fldChar w:fldCharType="separate"/>
      </w:r>
      <w:r w:rsidR="005F05EE" w:rsidRPr="005F05EE">
        <w:rPr>
          <w:noProof/>
        </w:rPr>
        <w:t>1.</w:t>
      </w:r>
      <w:r w:rsidR="005F05EE" w:rsidRPr="005F05EE">
        <w:rPr>
          <w:noProof/>
        </w:rPr>
        <w:tab/>
        <w:t xml:space="preserve">Gitzen, R. A., Millspaugh, J. J. &amp; Kernohan, B. J. Bandwidth selection for fixed-kernel analysis of animal utilization distributions. </w:t>
      </w:r>
      <w:r w:rsidR="005F05EE" w:rsidRPr="005F05EE">
        <w:rPr>
          <w:i/>
          <w:iCs/>
          <w:noProof/>
        </w:rPr>
        <w:t>J. Wildl. Manage.</w:t>
      </w:r>
      <w:r w:rsidR="005F05EE" w:rsidRPr="005F05EE">
        <w:rPr>
          <w:noProof/>
        </w:rPr>
        <w:t xml:space="preserve"> </w:t>
      </w:r>
      <w:r w:rsidR="005F05EE" w:rsidRPr="005F05EE">
        <w:rPr>
          <w:b/>
          <w:bCs/>
          <w:noProof/>
        </w:rPr>
        <w:t>70</w:t>
      </w:r>
      <w:r w:rsidR="005F05EE" w:rsidRPr="005F05EE">
        <w:rPr>
          <w:noProof/>
        </w:rPr>
        <w:t>, 1334–1344 (2006).</w:t>
      </w:r>
    </w:p>
    <w:p w14:paraId="230B8AF5" w14:textId="77777777" w:rsidR="005F05EE" w:rsidRPr="005F05EE" w:rsidRDefault="005F05EE" w:rsidP="005F05EE">
      <w:pPr>
        <w:widowControl w:val="0"/>
        <w:autoSpaceDE w:val="0"/>
        <w:autoSpaceDN w:val="0"/>
        <w:adjustRightInd w:val="0"/>
        <w:spacing w:line="480" w:lineRule="auto"/>
        <w:ind w:left="640" w:hanging="640"/>
        <w:rPr>
          <w:noProof/>
        </w:rPr>
      </w:pPr>
      <w:r w:rsidRPr="005F05EE">
        <w:rPr>
          <w:noProof/>
        </w:rPr>
        <w:t>2.</w:t>
      </w:r>
      <w:r w:rsidRPr="005F05EE">
        <w:rPr>
          <w:noProof/>
        </w:rPr>
        <w:tab/>
        <w:t xml:space="preserve">Bhattacharyya, A. On a measure of divergence between two statistical populations defined by their probability distributions. </w:t>
      </w:r>
      <w:r w:rsidRPr="005F05EE">
        <w:rPr>
          <w:i/>
          <w:iCs/>
          <w:noProof/>
        </w:rPr>
        <w:t>Bull. Calcutta Mathe- matical Soc.</w:t>
      </w:r>
      <w:r w:rsidRPr="005F05EE">
        <w:rPr>
          <w:noProof/>
        </w:rPr>
        <w:t xml:space="preserve"> </w:t>
      </w:r>
      <w:r w:rsidRPr="005F05EE">
        <w:rPr>
          <w:b/>
          <w:bCs/>
          <w:noProof/>
        </w:rPr>
        <w:t>35</w:t>
      </w:r>
      <w:r w:rsidRPr="005F05EE">
        <w:rPr>
          <w:noProof/>
        </w:rPr>
        <w:t>, 99–109 (1943).</w:t>
      </w:r>
    </w:p>
    <w:p w14:paraId="0CDEB060" w14:textId="77777777" w:rsidR="005F05EE" w:rsidRPr="005F05EE" w:rsidRDefault="005F05EE" w:rsidP="005F05EE">
      <w:pPr>
        <w:widowControl w:val="0"/>
        <w:autoSpaceDE w:val="0"/>
        <w:autoSpaceDN w:val="0"/>
        <w:adjustRightInd w:val="0"/>
        <w:spacing w:line="480" w:lineRule="auto"/>
        <w:ind w:left="640" w:hanging="640"/>
        <w:rPr>
          <w:noProof/>
        </w:rPr>
      </w:pPr>
      <w:r w:rsidRPr="005F05EE">
        <w:rPr>
          <w:noProof/>
        </w:rPr>
        <w:t>3.</w:t>
      </w:r>
      <w:r w:rsidRPr="005F05EE">
        <w:rPr>
          <w:noProof/>
        </w:rPr>
        <w:tab/>
        <w:t xml:space="preserve">Fieberg, J. &amp; Kochanny, C. O. Quantifying home-range overlap: the importance of the utilization distribution. </w:t>
      </w:r>
      <w:r w:rsidRPr="005F05EE">
        <w:rPr>
          <w:i/>
          <w:iCs/>
          <w:noProof/>
        </w:rPr>
        <w:t>J. Wildl. Manage.</w:t>
      </w:r>
      <w:r w:rsidRPr="005F05EE">
        <w:rPr>
          <w:noProof/>
        </w:rPr>
        <w:t xml:space="preserve"> </w:t>
      </w:r>
      <w:r w:rsidRPr="005F05EE">
        <w:rPr>
          <w:b/>
          <w:bCs/>
          <w:noProof/>
        </w:rPr>
        <w:t>69</w:t>
      </w:r>
      <w:r w:rsidRPr="005F05EE">
        <w:rPr>
          <w:noProof/>
        </w:rPr>
        <w:t>, 1346–1359 (2005).</w:t>
      </w:r>
    </w:p>
    <w:p w14:paraId="5620FE68" w14:textId="77777777" w:rsidR="005F05EE" w:rsidRPr="005F05EE" w:rsidRDefault="005F05EE" w:rsidP="005F05EE">
      <w:pPr>
        <w:widowControl w:val="0"/>
        <w:autoSpaceDE w:val="0"/>
        <w:autoSpaceDN w:val="0"/>
        <w:adjustRightInd w:val="0"/>
        <w:spacing w:line="480" w:lineRule="auto"/>
        <w:ind w:left="640" w:hanging="640"/>
        <w:rPr>
          <w:noProof/>
        </w:rPr>
      </w:pPr>
      <w:r w:rsidRPr="005F05EE">
        <w:rPr>
          <w:noProof/>
        </w:rPr>
        <w:t>4.</w:t>
      </w:r>
      <w:r w:rsidRPr="005F05EE">
        <w:rPr>
          <w:noProof/>
        </w:rPr>
        <w:tab/>
        <w:t xml:space="preserve">Burnham, K. P. &amp; Anderson, D. R. </w:t>
      </w:r>
      <w:r w:rsidRPr="005F05EE">
        <w:rPr>
          <w:i/>
          <w:iCs/>
          <w:noProof/>
        </w:rPr>
        <w:t>Model selection and multimodel inference: a practical information-theoretic approach</w:t>
      </w:r>
      <w:r w:rsidRPr="005F05EE">
        <w:rPr>
          <w:noProof/>
        </w:rPr>
        <w:t xml:space="preserve">. </w:t>
      </w:r>
      <w:r w:rsidRPr="005F05EE">
        <w:rPr>
          <w:i/>
          <w:iCs/>
          <w:noProof/>
        </w:rPr>
        <w:t>Ecological Modelling</w:t>
      </w:r>
      <w:r w:rsidRPr="005F05EE">
        <w:rPr>
          <w:noProof/>
        </w:rPr>
        <w:t xml:space="preserve"> </w:t>
      </w:r>
      <w:r w:rsidRPr="005F05EE">
        <w:rPr>
          <w:b/>
          <w:bCs/>
          <w:noProof/>
        </w:rPr>
        <w:t>172</w:t>
      </w:r>
      <w:r w:rsidRPr="005F05EE">
        <w:rPr>
          <w:noProof/>
        </w:rPr>
        <w:t>, (2002).</w:t>
      </w:r>
    </w:p>
    <w:p w14:paraId="4ACCCA13" w14:textId="77777777" w:rsidR="005F05EE" w:rsidRPr="005F05EE" w:rsidRDefault="005F05EE" w:rsidP="005F05EE">
      <w:pPr>
        <w:widowControl w:val="0"/>
        <w:autoSpaceDE w:val="0"/>
        <w:autoSpaceDN w:val="0"/>
        <w:adjustRightInd w:val="0"/>
        <w:spacing w:line="480" w:lineRule="auto"/>
        <w:ind w:left="640" w:hanging="640"/>
        <w:rPr>
          <w:noProof/>
        </w:rPr>
      </w:pPr>
      <w:r w:rsidRPr="005F05EE">
        <w:rPr>
          <w:noProof/>
        </w:rPr>
        <w:t>5.</w:t>
      </w:r>
      <w:r w:rsidRPr="005F05EE">
        <w:rPr>
          <w:noProof/>
        </w:rPr>
        <w:tab/>
        <w:t>R Core Team. R: A language and environment for statistical computing. (2019).</w:t>
      </w:r>
    </w:p>
    <w:p w14:paraId="2D712321" w14:textId="77777777" w:rsidR="005F05EE" w:rsidRPr="005F05EE" w:rsidRDefault="005F05EE" w:rsidP="005F05EE">
      <w:pPr>
        <w:widowControl w:val="0"/>
        <w:autoSpaceDE w:val="0"/>
        <w:autoSpaceDN w:val="0"/>
        <w:adjustRightInd w:val="0"/>
        <w:spacing w:line="480" w:lineRule="auto"/>
        <w:ind w:left="640" w:hanging="640"/>
        <w:rPr>
          <w:noProof/>
        </w:rPr>
      </w:pPr>
      <w:r w:rsidRPr="005F05EE">
        <w:rPr>
          <w:noProof/>
        </w:rPr>
        <w:t>6.</w:t>
      </w:r>
      <w:r w:rsidRPr="005F05EE">
        <w:rPr>
          <w:noProof/>
        </w:rPr>
        <w:tab/>
        <w:t xml:space="preserve">Arnold, T. W. Uninformative parameters and model selection using Akaike’s Information Criterion. </w:t>
      </w:r>
      <w:r w:rsidRPr="005F05EE">
        <w:rPr>
          <w:i/>
          <w:iCs/>
          <w:noProof/>
        </w:rPr>
        <w:t>J. Wildl. Manage.</w:t>
      </w:r>
      <w:r w:rsidRPr="005F05EE">
        <w:rPr>
          <w:noProof/>
        </w:rPr>
        <w:t xml:space="preserve"> </w:t>
      </w:r>
      <w:r w:rsidRPr="005F05EE">
        <w:rPr>
          <w:b/>
          <w:bCs/>
          <w:noProof/>
        </w:rPr>
        <w:t>74</w:t>
      </w:r>
      <w:r w:rsidRPr="005F05EE">
        <w:rPr>
          <w:noProof/>
        </w:rPr>
        <w:t>, 1175–1178 (2010).</w:t>
      </w:r>
    </w:p>
    <w:p w14:paraId="7988DB57" w14:textId="3F8CE0DF" w:rsidR="007E57A7" w:rsidRDefault="007E57A7" w:rsidP="00DE1C63">
      <w:pPr>
        <w:spacing w:line="480" w:lineRule="auto"/>
        <w:ind w:left="720" w:hanging="720"/>
      </w:pPr>
      <w:r>
        <w:fldChar w:fldCharType="end"/>
      </w:r>
    </w:p>
    <w:p w14:paraId="1A9BA6E0" w14:textId="24EE2797" w:rsidR="00D97382" w:rsidRDefault="00D97382" w:rsidP="00DE1C63">
      <w:pPr>
        <w:spacing w:line="480" w:lineRule="auto"/>
        <w:ind w:left="720" w:hanging="720"/>
      </w:pPr>
    </w:p>
    <w:p w14:paraId="5F718566" w14:textId="32D01905" w:rsidR="00D97382" w:rsidRDefault="00D97382" w:rsidP="00DE1C63">
      <w:pPr>
        <w:spacing w:line="480" w:lineRule="auto"/>
        <w:ind w:left="720" w:hanging="720"/>
      </w:pPr>
    </w:p>
    <w:p w14:paraId="745C9EEB" w14:textId="63E5DAAF" w:rsidR="00D97382" w:rsidRDefault="00D97382" w:rsidP="00DE1C63">
      <w:pPr>
        <w:spacing w:line="480" w:lineRule="auto"/>
        <w:ind w:left="720" w:hanging="720"/>
      </w:pPr>
    </w:p>
    <w:p w14:paraId="0403609E" w14:textId="28851E98" w:rsidR="00D97382" w:rsidRDefault="00D97382" w:rsidP="00DE1C63">
      <w:pPr>
        <w:spacing w:line="480" w:lineRule="auto"/>
        <w:ind w:left="720" w:hanging="720"/>
      </w:pPr>
    </w:p>
    <w:p w14:paraId="15F36A37" w14:textId="272C0CE7" w:rsidR="00D97382" w:rsidRDefault="00D97382" w:rsidP="00DE1C63">
      <w:pPr>
        <w:spacing w:line="480" w:lineRule="auto"/>
        <w:ind w:left="720" w:hanging="720"/>
      </w:pPr>
    </w:p>
    <w:p w14:paraId="5FF7CC90" w14:textId="39D44F24" w:rsidR="00D97382" w:rsidRDefault="00D97382" w:rsidP="00DE1C63">
      <w:pPr>
        <w:spacing w:line="480" w:lineRule="auto"/>
        <w:ind w:left="720" w:hanging="720"/>
      </w:pPr>
    </w:p>
    <w:p w14:paraId="55A739D7" w14:textId="77777777" w:rsidR="00D97382" w:rsidRDefault="00D97382" w:rsidP="00D97382">
      <w:pPr>
        <w:spacing w:line="480" w:lineRule="auto"/>
      </w:pPr>
      <w:r>
        <w:t xml:space="preserve">Table S1. Lifetime and annual cheetah home range overlap based on Bhattacharyya’s affinity, </w:t>
      </w:r>
      <w:proofErr w:type="spellStart"/>
      <w:r>
        <w:rPr>
          <w:color w:val="000000"/>
        </w:rPr>
        <w:t>Mun-Ya-Wana</w:t>
      </w:r>
      <w:proofErr w:type="spellEnd"/>
      <w:r>
        <w:rPr>
          <w:color w:val="000000"/>
        </w:rPr>
        <w:t xml:space="preserve"> Conservancy</w:t>
      </w:r>
      <w:r>
        <w:t xml:space="preserve">, </w:t>
      </w:r>
      <w:r w:rsidRPr="00964292">
        <w:rPr>
          <w:color w:val="000000"/>
        </w:rPr>
        <w:t>KwaZulu-Natal, South Africa</w:t>
      </w:r>
      <w:r>
        <w:rPr>
          <w:color w:val="000000"/>
        </w:rPr>
        <w:t>, 2008 – 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5310"/>
      </w:tblGrid>
      <w:tr w:rsidR="00D97382" w14:paraId="64F687E1" w14:textId="77777777" w:rsidTr="00746515">
        <w:tc>
          <w:tcPr>
            <w:tcW w:w="2515" w:type="dxa"/>
            <w:tcBorders>
              <w:top w:val="single" w:sz="4" w:space="0" w:color="auto"/>
              <w:bottom w:val="single" w:sz="4" w:space="0" w:color="auto"/>
            </w:tcBorders>
          </w:tcPr>
          <w:p w14:paraId="0B62E30C" w14:textId="77777777" w:rsidR="00D97382" w:rsidRDefault="00D97382" w:rsidP="00746515">
            <w:pPr>
              <w:spacing w:line="480" w:lineRule="auto"/>
            </w:pPr>
            <w:r>
              <w:t>Home range contour</w:t>
            </w:r>
          </w:p>
        </w:tc>
        <w:tc>
          <w:tcPr>
            <w:tcW w:w="5310" w:type="dxa"/>
            <w:tcBorders>
              <w:top w:val="single" w:sz="4" w:space="0" w:color="auto"/>
              <w:bottom w:val="single" w:sz="4" w:space="0" w:color="auto"/>
            </w:tcBorders>
          </w:tcPr>
          <w:p w14:paraId="6BACF316" w14:textId="77777777" w:rsidR="00D97382" w:rsidRDefault="00D97382" w:rsidP="00746515">
            <w:pPr>
              <w:spacing w:line="480" w:lineRule="auto"/>
              <w:jc w:val="center"/>
            </w:pPr>
            <w:r>
              <w:t>Mean (± SE) Bhattacharyya’s affinity statistic</w:t>
            </w:r>
          </w:p>
        </w:tc>
      </w:tr>
      <w:tr w:rsidR="00D97382" w14:paraId="2A2FDCF6" w14:textId="77777777" w:rsidTr="00746515">
        <w:tc>
          <w:tcPr>
            <w:tcW w:w="2515" w:type="dxa"/>
            <w:tcBorders>
              <w:top w:val="single" w:sz="4" w:space="0" w:color="auto"/>
            </w:tcBorders>
          </w:tcPr>
          <w:p w14:paraId="60C7AA5D" w14:textId="77777777" w:rsidR="00D97382" w:rsidRDefault="00D97382" w:rsidP="00746515">
            <w:pPr>
              <w:spacing w:line="480" w:lineRule="auto"/>
            </w:pPr>
            <w:r>
              <w:t xml:space="preserve">50% </w:t>
            </w:r>
          </w:p>
        </w:tc>
        <w:tc>
          <w:tcPr>
            <w:tcW w:w="5310" w:type="dxa"/>
            <w:tcBorders>
              <w:top w:val="single" w:sz="4" w:space="0" w:color="auto"/>
            </w:tcBorders>
          </w:tcPr>
          <w:p w14:paraId="66DF93A4" w14:textId="77777777" w:rsidR="00D97382" w:rsidRDefault="00D97382" w:rsidP="00746515">
            <w:pPr>
              <w:spacing w:line="480" w:lineRule="auto"/>
              <w:jc w:val="center"/>
            </w:pPr>
            <w:r>
              <w:t>0.76 ± 0.02</w:t>
            </w:r>
          </w:p>
        </w:tc>
      </w:tr>
      <w:tr w:rsidR="00D97382" w14:paraId="173CB0CF" w14:textId="77777777" w:rsidTr="00746515">
        <w:tc>
          <w:tcPr>
            <w:tcW w:w="2515" w:type="dxa"/>
          </w:tcPr>
          <w:p w14:paraId="093C8FCE" w14:textId="77777777" w:rsidR="00D97382" w:rsidRDefault="00D97382" w:rsidP="00746515">
            <w:pPr>
              <w:spacing w:line="480" w:lineRule="auto"/>
            </w:pPr>
            <w:r>
              <w:t>75%</w:t>
            </w:r>
          </w:p>
        </w:tc>
        <w:tc>
          <w:tcPr>
            <w:tcW w:w="5310" w:type="dxa"/>
          </w:tcPr>
          <w:p w14:paraId="73657B6B" w14:textId="77777777" w:rsidR="00D97382" w:rsidRDefault="00D97382" w:rsidP="00746515">
            <w:pPr>
              <w:spacing w:line="480" w:lineRule="auto"/>
              <w:jc w:val="center"/>
            </w:pPr>
            <w:r>
              <w:t>0.83 ± 0.01</w:t>
            </w:r>
          </w:p>
        </w:tc>
      </w:tr>
      <w:tr w:rsidR="00D97382" w14:paraId="72771C15" w14:textId="77777777" w:rsidTr="00746515">
        <w:tc>
          <w:tcPr>
            <w:tcW w:w="2515" w:type="dxa"/>
            <w:tcBorders>
              <w:bottom w:val="single" w:sz="4" w:space="0" w:color="auto"/>
            </w:tcBorders>
          </w:tcPr>
          <w:p w14:paraId="0E57AF46" w14:textId="77777777" w:rsidR="00D97382" w:rsidRDefault="00D97382" w:rsidP="00746515">
            <w:pPr>
              <w:spacing w:line="480" w:lineRule="auto"/>
            </w:pPr>
            <w:r>
              <w:t>95%</w:t>
            </w:r>
          </w:p>
        </w:tc>
        <w:tc>
          <w:tcPr>
            <w:tcW w:w="5310" w:type="dxa"/>
            <w:tcBorders>
              <w:bottom w:val="single" w:sz="4" w:space="0" w:color="auto"/>
            </w:tcBorders>
          </w:tcPr>
          <w:p w14:paraId="54EBBB23" w14:textId="77777777" w:rsidR="00D97382" w:rsidRDefault="00D97382" w:rsidP="00746515">
            <w:pPr>
              <w:spacing w:line="480" w:lineRule="auto"/>
              <w:jc w:val="center"/>
            </w:pPr>
            <w:r>
              <w:t>0.89 ± 0.01</w:t>
            </w:r>
          </w:p>
        </w:tc>
      </w:tr>
    </w:tbl>
    <w:p w14:paraId="5E7D40D2" w14:textId="77777777" w:rsidR="00D97382" w:rsidRDefault="00D97382" w:rsidP="00D97382">
      <w:pPr>
        <w:suppressLineNumbers/>
        <w:spacing w:line="480" w:lineRule="auto"/>
      </w:pPr>
    </w:p>
    <w:tbl>
      <w:tblPr>
        <w:tblStyle w:val="TableGrid"/>
        <w:tblpPr w:leftFromText="180" w:rightFromText="180" w:vertAnchor="page" w:horzAnchor="margin" w:tblpXSpec="center" w:tblpY="4141"/>
        <w:tblW w:w="6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2340"/>
        <w:gridCol w:w="1086"/>
        <w:gridCol w:w="1169"/>
        <w:gridCol w:w="1124"/>
        <w:gridCol w:w="1124"/>
      </w:tblGrid>
      <w:tr w:rsidR="00D97382" w:rsidRPr="00500A99" w14:paraId="4D436084" w14:textId="77777777" w:rsidTr="00D97382">
        <w:trPr>
          <w:trHeight w:val="288"/>
        </w:trPr>
        <w:tc>
          <w:tcPr>
            <w:tcW w:w="2340" w:type="dxa"/>
            <w:tcBorders>
              <w:top w:val="single" w:sz="4" w:space="0" w:color="auto"/>
              <w:bottom w:val="single" w:sz="4" w:space="0" w:color="auto"/>
            </w:tcBorders>
            <w:hideMark/>
          </w:tcPr>
          <w:p w14:paraId="6EBECF7C" w14:textId="77777777" w:rsidR="00D97382" w:rsidRPr="00B53F85" w:rsidRDefault="00D97382" w:rsidP="00D97382">
            <w:pPr>
              <w:spacing w:line="276" w:lineRule="auto"/>
              <w:rPr>
                <w:sz w:val="21"/>
                <w:szCs w:val="21"/>
              </w:rPr>
            </w:pPr>
            <w:r w:rsidRPr="00500A99">
              <w:rPr>
                <w:sz w:val="21"/>
                <w:szCs w:val="21"/>
              </w:rPr>
              <w:t>M</w:t>
            </w:r>
            <w:r w:rsidRPr="00B53F85">
              <w:rPr>
                <w:sz w:val="21"/>
                <w:szCs w:val="21"/>
              </w:rPr>
              <w:t>odel</w:t>
            </w:r>
            <w:r>
              <w:rPr>
                <w:sz w:val="21"/>
                <w:szCs w:val="21"/>
              </w:rPr>
              <w:t xml:space="preserve"> (HR contour)</w:t>
            </w:r>
          </w:p>
        </w:tc>
        <w:tc>
          <w:tcPr>
            <w:tcW w:w="1086" w:type="dxa"/>
            <w:tcBorders>
              <w:top w:val="single" w:sz="4" w:space="0" w:color="auto"/>
              <w:bottom w:val="single" w:sz="4" w:space="0" w:color="auto"/>
            </w:tcBorders>
            <w:hideMark/>
          </w:tcPr>
          <w:p w14:paraId="292ABA50" w14:textId="77777777" w:rsidR="00D97382" w:rsidRPr="00B53F85" w:rsidRDefault="00D97382" w:rsidP="00D97382">
            <w:pPr>
              <w:spacing w:line="276" w:lineRule="auto"/>
              <w:jc w:val="right"/>
              <w:rPr>
                <w:sz w:val="21"/>
                <w:szCs w:val="21"/>
              </w:rPr>
            </w:pPr>
            <w:proofErr w:type="spellStart"/>
            <w:r w:rsidRPr="00923614">
              <w:rPr>
                <w:sz w:val="22"/>
                <w:szCs w:val="22"/>
              </w:rPr>
              <w:t>AICc</w:t>
            </w:r>
            <w:proofErr w:type="spellEnd"/>
          </w:p>
        </w:tc>
        <w:tc>
          <w:tcPr>
            <w:tcW w:w="1169" w:type="dxa"/>
            <w:tcBorders>
              <w:top w:val="single" w:sz="4" w:space="0" w:color="auto"/>
              <w:bottom w:val="single" w:sz="4" w:space="0" w:color="auto"/>
            </w:tcBorders>
            <w:hideMark/>
          </w:tcPr>
          <w:p w14:paraId="673A690D" w14:textId="77777777" w:rsidR="00D97382" w:rsidRPr="00B53F85" w:rsidRDefault="00D97382" w:rsidP="00D97382">
            <w:pPr>
              <w:spacing w:line="276" w:lineRule="auto"/>
              <w:jc w:val="right"/>
              <w:rPr>
                <w:sz w:val="21"/>
                <w:szCs w:val="21"/>
              </w:rPr>
            </w:pPr>
            <w:r>
              <w:rPr>
                <w:rFonts w:eastAsia="Times New Roman"/>
                <w:color w:val="000000"/>
                <w:sz w:val="22"/>
                <w:szCs w:val="22"/>
              </w:rPr>
              <w:t>ΔAIC</w:t>
            </w:r>
          </w:p>
        </w:tc>
        <w:tc>
          <w:tcPr>
            <w:tcW w:w="1124" w:type="dxa"/>
            <w:tcBorders>
              <w:top w:val="single" w:sz="4" w:space="0" w:color="auto"/>
              <w:bottom w:val="single" w:sz="4" w:space="0" w:color="auto"/>
            </w:tcBorders>
          </w:tcPr>
          <w:p w14:paraId="46DCF755" w14:textId="77777777" w:rsidR="00D97382" w:rsidRPr="00B53F85" w:rsidRDefault="00D97382" w:rsidP="00D97382">
            <w:pPr>
              <w:spacing w:line="276" w:lineRule="auto"/>
              <w:jc w:val="right"/>
              <w:rPr>
                <w:sz w:val="21"/>
                <w:szCs w:val="21"/>
              </w:rPr>
            </w:pPr>
            <w:r>
              <w:rPr>
                <w:sz w:val="21"/>
                <w:szCs w:val="21"/>
              </w:rPr>
              <w:t>W</w:t>
            </w:r>
            <w:r w:rsidRPr="00B53F85">
              <w:rPr>
                <w:sz w:val="21"/>
                <w:szCs w:val="21"/>
              </w:rPr>
              <w:t>eight</w:t>
            </w:r>
          </w:p>
        </w:tc>
        <w:tc>
          <w:tcPr>
            <w:tcW w:w="1124" w:type="dxa"/>
            <w:tcBorders>
              <w:top w:val="single" w:sz="4" w:space="0" w:color="auto"/>
              <w:bottom w:val="single" w:sz="4" w:space="0" w:color="auto"/>
            </w:tcBorders>
          </w:tcPr>
          <w:p w14:paraId="26094907" w14:textId="77777777" w:rsidR="00D97382" w:rsidRPr="00B53F85" w:rsidRDefault="00D97382" w:rsidP="00D97382">
            <w:pPr>
              <w:spacing w:line="276" w:lineRule="auto"/>
              <w:jc w:val="right"/>
              <w:rPr>
                <w:sz w:val="21"/>
                <w:szCs w:val="21"/>
              </w:rPr>
            </w:pPr>
            <w:r>
              <w:rPr>
                <w:sz w:val="21"/>
                <w:szCs w:val="21"/>
              </w:rPr>
              <w:t>k</w:t>
            </w:r>
          </w:p>
        </w:tc>
      </w:tr>
      <w:tr w:rsidR="00D97382" w:rsidRPr="00500A99" w14:paraId="29D14E6C" w14:textId="77777777" w:rsidTr="00D97382">
        <w:trPr>
          <w:trHeight w:val="317"/>
        </w:trPr>
        <w:tc>
          <w:tcPr>
            <w:tcW w:w="2340" w:type="dxa"/>
            <w:tcBorders>
              <w:top w:val="single" w:sz="4" w:space="0" w:color="auto"/>
            </w:tcBorders>
            <w:hideMark/>
          </w:tcPr>
          <w:p w14:paraId="2CDA9307" w14:textId="77777777" w:rsidR="00D97382" w:rsidRPr="00B53F85" w:rsidRDefault="00D97382" w:rsidP="00D97382">
            <w:pPr>
              <w:spacing w:line="276" w:lineRule="auto"/>
              <w:rPr>
                <w:sz w:val="21"/>
                <w:szCs w:val="21"/>
              </w:rPr>
            </w:pPr>
            <w:r w:rsidRPr="00B53F85">
              <w:rPr>
                <w:sz w:val="21"/>
                <w:szCs w:val="21"/>
              </w:rPr>
              <w:t xml:space="preserve">EVI </w:t>
            </w:r>
            <w:r>
              <w:rPr>
                <w:sz w:val="21"/>
                <w:szCs w:val="21"/>
              </w:rPr>
              <w:t>(</w:t>
            </w:r>
            <w:r w:rsidRPr="00B53F85">
              <w:rPr>
                <w:sz w:val="21"/>
                <w:szCs w:val="21"/>
              </w:rPr>
              <w:t>50%</w:t>
            </w:r>
            <w:r>
              <w:rPr>
                <w:sz w:val="21"/>
                <w:szCs w:val="21"/>
              </w:rPr>
              <w:t>)</w:t>
            </w:r>
          </w:p>
        </w:tc>
        <w:tc>
          <w:tcPr>
            <w:tcW w:w="1086" w:type="dxa"/>
            <w:tcBorders>
              <w:top w:val="single" w:sz="4" w:space="0" w:color="auto"/>
            </w:tcBorders>
            <w:hideMark/>
          </w:tcPr>
          <w:p w14:paraId="58473CAC" w14:textId="77777777" w:rsidR="00D97382" w:rsidRPr="00B53F85" w:rsidRDefault="00D97382" w:rsidP="00D97382">
            <w:pPr>
              <w:spacing w:line="276" w:lineRule="auto"/>
              <w:jc w:val="right"/>
              <w:rPr>
                <w:sz w:val="21"/>
                <w:szCs w:val="21"/>
              </w:rPr>
            </w:pPr>
            <w:r w:rsidRPr="00B53F85">
              <w:rPr>
                <w:sz w:val="21"/>
                <w:szCs w:val="21"/>
              </w:rPr>
              <w:t>3601.15</w:t>
            </w:r>
          </w:p>
        </w:tc>
        <w:tc>
          <w:tcPr>
            <w:tcW w:w="1169" w:type="dxa"/>
            <w:tcBorders>
              <w:top w:val="single" w:sz="4" w:space="0" w:color="auto"/>
            </w:tcBorders>
            <w:hideMark/>
          </w:tcPr>
          <w:p w14:paraId="3FEF771D" w14:textId="77777777" w:rsidR="00D97382" w:rsidRPr="00B53F85" w:rsidRDefault="00D97382" w:rsidP="00D97382">
            <w:pPr>
              <w:spacing w:line="276" w:lineRule="auto"/>
              <w:jc w:val="right"/>
              <w:rPr>
                <w:sz w:val="21"/>
                <w:szCs w:val="21"/>
              </w:rPr>
            </w:pPr>
            <w:r w:rsidRPr="00B53F85">
              <w:rPr>
                <w:sz w:val="21"/>
                <w:szCs w:val="21"/>
              </w:rPr>
              <w:t>0</w:t>
            </w:r>
          </w:p>
        </w:tc>
        <w:tc>
          <w:tcPr>
            <w:tcW w:w="1124" w:type="dxa"/>
            <w:tcBorders>
              <w:top w:val="single" w:sz="4" w:space="0" w:color="auto"/>
            </w:tcBorders>
          </w:tcPr>
          <w:p w14:paraId="60B96B33" w14:textId="77777777" w:rsidR="00D97382" w:rsidRPr="00B53F85" w:rsidRDefault="00D97382" w:rsidP="00D97382">
            <w:pPr>
              <w:spacing w:line="276" w:lineRule="auto"/>
              <w:jc w:val="right"/>
              <w:rPr>
                <w:sz w:val="21"/>
                <w:szCs w:val="21"/>
              </w:rPr>
            </w:pPr>
            <w:r w:rsidRPr="00B53F85">
              <w:rPr>
                <w:sz w:val="21"/>
                <w:szCs w:val="21"/>
              </w:rPr>
              <w:t>0.29</w:t>
            </w:r>
          </w:p>
        </w:tc>
        <w:tc>
          <w:tcPr>
            <w:tcW w:w="1124" w:type="dxa"/>
            <w:tcBorders>
              <w:top w:val="single" w:sz="4" w:space="0" w:color="auto"/>
            </w:tcBorders>
          </w:tcPr>
          <w:p w14:paraId="4452714C"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1ACB85AA" w14:textId="77777777" w:rsidTr="00D97382">
        <w:trPr>
          <w:trHeight w:val="288"/>
        </w:trPr>
        <w:tc>
          <w:tcPr>
            <w:tcW w:w="2340" w:type="dxa"/>
            <w:hideMark/>
          </w:tcPr>
          <w:p w14:paraId="5DBA4898" w14:textId="77777777" w:rsidR="00D97382" w:rsidRPr="00B53F85" w:rsidRDefault="00D97382" w:rsidP="00D97382">
            <w:pPr>
              <w:spacing w:line="276" w:lineRule="auto"/>
              <w:rPr>
                <w:sz w:val="21"/>
                <w:szCs w:val="21"/>
              </w:rPr>
            </w:pPr>
            <w:r w:rsidRPr="00B53F85">
              <w:rPr>
                <w:sz w:val="21"/>
                <w:szCs w:val="21"/>
              </w:rPr>
              <w:t xml:space="preserve">EVI </w:t>
            </w:r>
            <w:r>
              <w:rPr>
                <w:sz w:val="21"/>
                <w:szCs w:val="21"/>
              </w:rPr>
              <w:t>(7</w:t>
            </w:r>
            <w:r w:rsidRPr="00B53F85">
              <w:rPr>
                <w:sz w:val="21"/>
                <w:szCs w:val="21"/>
              </w:rPr>
              <w:t>5%</w:t>
            </w:r>
            <w:r>
              <w:rPr>
                <w:sz w:val="21"/>
                <w:szCs w:val="21"/>
              </w:rPr>
              <w:t>)</w:t>
            </w:r>
          </w:p>
        </w:tc>
        <w:tc>
          <w:tcPr>
            <w:tcW w:w="1086" w:type="dxa"/>
            <w:hideMark/>
          </w:tcPr>
          <w:p w14:paraId="4E7FD45F" w14:textId="77777777" w:rsidR="00D97382" w:rsidRPr="00B53F85" w:rsidRDefault="00D97382" w:rsidP="00D97382">
            <w:pPr>
              <w:spacing w:line="276" w:lineRule="auto"/>
              <w:jc w:val="right"/>
              <w:rPr>
                <w:sz w:val="21"/>
                <w:szCs w:val="21"/>
              </w:rPr>
            </w:pPr>
            <w:r w:rsidRPr="00B53F85">
              <w:rPr>
                <w:sz w:val="21"/>
                <w:szCs w:val="21"/>
              </w:rPr>
              <w:t>3602.1</w:t>
            </w:r>
            <w:r>
              <w:rPr>
                <w:sz w:val="21"/>
                <w:szCs w:val="21"/>
              </w:rPr>
              <w:t>7</w:t>
            </w:r>
          </w:p>
        </w:tc>
        <w:tc>
          <w:tcPr>
            <w:tcW w:w="1169" w:type="dxa"/>
            <w:hideMark/>
          </w:tcPr>
          <w:p w14:paraId="19032298" w14:textId="77777777" w:rsidR="00D97382" w:rsidRPr="00B53F85" w:rsidRDefault="00D97382" w:rsidP="00D97382">
            <w:pPr>
              <w:spacing w:line="276" w:lineRule="auto"/>
              <w:jc w:val="right"/>
              <w:rPr>
                <w:sz w:val="21"/>
                <w:szCs w:val="21"/>
              </w:rPr>
            </w:pPr>
            <w:r w:rsidRPr="00B53F85">
              <w:rPr>
                <w:sz w:val="21"/>
                <w:szCs w:val="21"/>
              </w:rPr>
              <w:t>1.0</w:t>
            </w:r>
            <w:r>
              <w:rPr>
                <w:sz w:val="21"/>
                <w:szCs w:val="21"/>
              </w:rPr>
              <w:t>4</w:t>
            </w:r>
          </w:p>
        </w:tc>
        <w:tc>
          <w:tcPr>
            <w:tcW w:w="1124" w:type="dxa"/>
          </w:tcPr>
          <w:p w14:paraId="2852F225" w14:textId="77777777" w:rsidR="00D97382" w:rsidRPr="00B53F85" w:rsidRDefault="00D97382" w:rsidP="00D97382">
            <w:pPr>
              <w:spacing w:line="276" w:lineRule="auto"/>
              <w:jc w:val="right"/>
              <w:rPr>
                <w:sz w:val="21"/>
                <w:szCs w:val="21"/>
              </w:rPr>
            </w:pPr>
            <w:r w:rsidRPr="00B53F85">
              <w:rPr>
                <w:sz w:val="21"/>
                <w:szCs w:val="21"/>
              </w:rPr>
              <w:t>0.17</w:t>
            </w:r>
          </w:p>
        </w:tc>
        <w:tc>
          <w:tcPr>
            <w:tcW w:w="1124" w:type="dxa"/>
          </w:tcPr>
          <w:p w14:paraId="11202F84"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141D3EA9" w14:textId="77777777" w:rsidTr="00D97382">
        <w:trPr>
          <w:trHeight w:val="288"/>
        </w:trPr>
        <w:tc>
          <w:tcPr>
            <w:tcW w:w="2340" w:type="dxa"/>
            <w:hideMark/>
          </w:tcPr>
          <w:p w14:paraId="0CD392C4" w14:textId="77777777" w:rsidR="00D97382" w:rsidRPr="00B53F85" w:rsidRDefault="00D97382" w:rsidP="00D97382">
            <w:pPr>
              <w:spacing w:line="276" w:lineRule="auto"/>
              <w:rPr>
                <w:sz w:val="21"/>
                <w:szCs w:val="21"/>
              </w:rPr>
            </w:pPr>
            <w:r w:rsidRPr="00B53F85">
              <w:rPr>
                <w:sz w:val="21"/>
                <w:szCs w:val="21"/>
              </w:rPr>
              <w:t xml:space="preserve">EVI </w:t>
            </w:r>
            <w:r>
              <w:rPr>
                <w:sz w:val="21"/>
                <w:szCs w:val="21"/>
              </w:rPr>
              <w:t>(</w:t>
            </w:r>
            <w:r w:rsidRPr="00B53F85">
              <w:rPr>
                <w:sz w:val="21"/>
                <w:szCs w:val="21"/>
              </w:rPr>
              <w:t>95%</w:t>
            </w:r>
            <w:r>
              <w:rPr>
                <w:sz w:val="21"/>
                <w:szCs w:val="21"/>
              </w:rPr>
              <w:t>)</w:t>
            </w:r>
          </w:p>
        </w:tc>
        <w:tc>
          <w:tcPr>
            <w:tcW w:w="1086" w:type="dxa"/>
            <w:hideMark/>
          </w:tcPr>
          <w:p w14:paraId="2BB23209" w14:textId="77777777" w:rsidR="00D97382" w:rsidRPr="00B53F85" w:rsidRDefault="00D97382" w:rsidP="00D97382">
            <w:pPr>
              <w:spacing w:line="276" w:lineRule="auto"/>
              <w:jc w:val="right"/>
              <w:rPr>
                <w:sz w:val="21"/>
                <w:szCs w:val="21"/>
              </w:rPr>
            </w:pPr>
            <w:r w:rsidRPr="00B53F85">
              <w:rPr>
                <w:sz w:val="21"/>
                <w:szCs w:val="21"/>
              </w:rPr>
              <w:t>3603.5</w:t>
            </w:r>
            <w:r>
              <w:rPr>
                <w:sz w:val="21"/>
                <w:szCs w:val="21"/>
              </w:rPr>
              <w:t>1</w:t>
            </w:r>
          </w:p>
        </w:tc>
        <w:tc>
          <w:tcPr>
            <w:tcW w:w="1169" w:type="dxa"/>
            <w:hideMark/>
          </w:tcPr>
          <w:p w14:paraId="6E364C06" w14:textId="77777777" w:rsidR="00D97382" w:rsidRPr="00B53F85" w:rsidRDefault="00D97382" w:rsidP="00D97382">
            <w:pPr>
              <w:spacing w:line="276" w:lineRule="auto"/>
              <w:jc w:val="right"/>
              <w:rPr>
                <w:sz w:val="21"/>
                <w:szCs w:val="21"/>
              </w:rPr>
            </w:pPr>
            <w:r w:rsidRPr="00B53F85">
              <w:rPr>
                <w:sz w:val="21"/>
                <w:szCs w:val="21"/>
              </w:rPr>
              <w:t>2.3</w:t>
            </w:r>
            <w:r>
              <w:rPr>
                <w:sz w:val="21"/>
                <w:szCs w:val="21"/>
              </w:rPr>
              <w:t>6</w:t>
            </w:r>
          </w:p>
        </w:tc>
        <w:tc>
          <w:tcPr>
            <w:tcW w:w="1124" w:type="dxa"/>
          </w:tcPr>
          <w:p w14:paraId="340F6A55" w14:textId="77777777" w:rsidR="00D97382" w:rsidRPr="00B53F85" w:rsidRDefault="00D97382" w:rsidP="00D97382">
            <w:pPr>
              <w:spacing w:line="276" w:lineRule="auto"/>
              <w:jc w:val="right"/>
              <w:rPr>
                <w:sz w:val="21"/>
                <w:szCs w:val="21"/>
              </w:rPr>
            </w:pPr>
            <w:r w:rsidRPr="00B53F85">
              <w:rPr>
                <w:sz w:val="21"/>
                <w:szCs w:val="21"/>
              </w:rPr>
              <w:t>0.09</w:t>
            </w:r>
          </w:p>
        </w:tc>
        <w:tc>
          <w:tcPr>
            <w:tcW w:w="1124" w:type="dxa"/>
          </w:tcPr>
          <w:p w14:paraId="4E6F04F0"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7D83A8DF" w14:textId="77777777" w:rsidTr="00D97382">
        <w:trPr>
          <w:trHeight w:val="288"/>
        </w:trPr>
        <w:tc>
          <w:tcPr>
            <w:tcW w:w="2340" w:type="dxa"/>
            <w:hideMark/>
          </w:tcPr>
          <w:p w14:paraId="40F99A35"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ion+EVI</w:t>
            </w:r>
            <w:proofErr w:type="spellEnd"/>
            <w:r w:rsidRPr="00B53F85">
              <w:rPr>
                <w:sz w:val="21"/>
                <w:szCs w:val="21"/>
              </w:rPr>
              <w:t xml:space="preserve"> </w:t>
            </w:r>
            <w:r>
              <w:rPr>
                <w:sz w:val="21"/>
                <w:szCs w:val="21"/>
              </w:rPr>
              <w:t>(</w:t>
            </w:r>
            <w:r w:rsidRPr="00B53F85">
              <w:rPr>
                <w:sz w:val="21"/>
                <w:szCs w:val="21"/>
              </w:rPr>
              <w:t>50%</w:t>
            </w:r>
            <w:r>
              <w:rPr>
                <w:sz w:val="21"/>
                <w:szCs w:val="21"/>
              </w:rPr>
              <w:t>)</w:t>
            </w:r>
          </w:p>
        </w:tc>
        <w:tc>
          <w:tcPr>
            <w:tcW w:w="1086" w:type="dxa"/>
            <w:hideMark/>
          </w:tcPr>
          <w:p w14:paraId="429DC1AA" w14:textId="77777777" w:rsidR="00D97382" w:rsidRPr="00B53F85" w:rsidRDefault="00D97382" w:rsidP="00D97382">
            <w:pPr>
              <w:spacing w:line="276" w:lineRule="auto"/>
              <w:jc w:val="right"/>
              <w:rPr>
                <w:sz w:val="21"/>
                <w:szCs w:val="21"/>
              </w:rPr>
            </w:pPr>
            <w:r w:rsidRPr="00B53F85">
              <w:rPr>
                <w:sz w:val="21"/>
                <w:szCs w:val="21"/>
              </w:rPr>
              <w:t>3603.51</w:t>
            </w:r>
          </w:p>
        </w:tc>
        <w:tc>
          <w:tcPr>
            <w:tcW w:w="1169" w:type="dxa"/>
            <w:hideMark/>
          </w:tcPr>
          <w:p w14:paraId="391B6B81" w14:textId="77777777" w:rsidR="00D97382" w:rsidRPr="00B53F85" w:rsidRDefault="00D97382" w:rsidP="00D97382">
            <w:pPr>
              <w:spacing w:line="276" w:lineRule="auto"/>
              <w:jc w:val="right"/>
              <w:rPr>
                <w:sz w:val="21"/>
                <w:szCs w:val="21"/>
              </w:rPr>
            </w:pPr>
            <w:r w:rsidRPr="00B53F85">
              <w:rPr>
                <w:sz w:val="21"/>
                <w:szCs w:val="21"/>
              </w:rPr>
              <w:t>2.36</w:t>
            </w:r>
          </w:p>
        </w:tc>
        <w:tc>
          <w:tcPr>
            <w:tcW w:w="1124" w:type="dxa"/>
          </w:tcPr>
          <w:p w14:paraId="6BF7F80C" w14:textId="77777777" w:rsidR="00D97382" w:rsidRPr="00B53F85" w:rsidRDefault="00D97382" w:rsidP="00D97382">
            <w:pPr>
              <w:spacing w:line="276" w:lineRule="auto"/>
              <w:jc w:val="right"/>
              <w:rPr>
                <w:sz w:val="21"/>
                <w:szCs w:val="21"/>
              </w:rPr>
            </w:pPr>
            <w:r w:rsidRPr="00B53F85">
              <w:rPr>
                <w:sz w:val="21"/>
                <w:szCs w:val="21"/>
              </w:rPr>
              <w:t>0.09</w:t>
            </w:r>
          </w:p>
        </w:tc>
        <w:tc>
          <w:tcPr>
            <w:tcW w:w="1124" w:type="dxa"/>
          </w:tcPr>
          <w:p w14:paraId="22F3C971"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06F16AFF" w14:textId="77777777" w:rsidTr="00D97382">
        <w:trPr>
          <w:trHeight w:val="288"/>
        </w:trPr>
        <w:tc>
          <w:tcPr>
            <w:tcW w:w="2340" w:type="dxa"/>
            <w:hideMark/>
          </w:tcPr>
          <w:p w14:paraId="3EF27563" w14:textId="77777777" w:rsidR="00D97382" w:rsidRPr="00B53F85" w:rsidRDefault="00D97382" w:rsidP="00D97382">
            <w:pPr>
              <w:spacing w:line="276" w:lineRule="auto"/>
              <w:rPr>
                <w:sz w:val="21"/>
                <w:szCs w:val="21"/>
              </w:rPr>
            </w:pPr>
            <w:r>
              <w:rPr>
                <w:sz w:val="21"/>
                <w:szCs w:val="21"/>
              </w:rPr>
              <w:t>L</w:t>
            </w:r>
            <w:r w:rsidRPr="00B53F85">
              <w:rPr>
                <w:sz w:val="21"/>
                <w:szCs w:val="21"/>
              </w:rPr>
              <w:t xml:space="preserve">ion*EVI </w:t>
            </w:r>
            <w:r>
              <w:rPr>
                <w:sz w:val="21"/>
                <w:szCs w:val="21"/>
              </w:rPr>
              <w:t>(</w:t>
            </w:r>
            <w:r w:rsidRPr="00B53F85">
              <w:rPr>
                <w:sz w:val="21"/>
                <w:szCs w:val="21"/>
              </w:rPr>
              <w:t>50%</w:t>
            </w:r>
            <w:r>
              <w:rPr>
                <w:sz w:val="21"/>
                <w:szCs w:val="21"/>
              </w:rPr>
              <w:t>)</w:t>
            </w:r>
          </w:p>
        </w:tc>
        <w:tc>
          <w:tcPr>
            <w:tcW w:w="1086" w:type="dxa"/>
            <w:hideMark/>
          </w:tcPr>
          <w:p w14:paraId="768E32E6" w14:textId="77777777" w:rsidR="00D97382" w:rsidRPr="00B53F85" w:rsidRDefault="00D97382" w:rsidP="00D97382">
            <w:pPr>
              <w:spacing w:line="276" w:lineRule="auto"/>
              <w:jc w:val="right"/>
              <w:rPr>
                <w:sz w:val="21"/>
                <w:szCs w:val="21"/>
              </w:rPr>
            </w:pPr>
            <w:r w:rsidRPr="00B53F85">
              <w:rPr>
                <w:sz w:val="21"/>
                <w:szCs w:val="21"/>
              </w:rPr>
              <w:t>3604.06</w:t>
            </w:r>
          </w:p>
        </w:tc>
        <w:tc>
          <w:tcPr>
            <w:tcW w:w="1169" w:type="dxa"/>
            <w:hideMark/>
          </w:tcPr>
          <w:p w14:paraId="48439CE3" w14:textId="77777777" w:rsidR="00D97382" w:rsidRPr="00B53F85" w:rsidRDefault="00D97382" w:rsidP="00D97382">
            <w:pPr>
              <w:spacing w:line="276" w:lineRule="auto"/>
              <w:jc w:val="right"/>
              <w:rPr>
                <w:sz w:val="21"/>
                <w:szCs w:val="21"/>
              </w:rPr>
            </w:pPr>
            <w:r w:rsidRPr="00B53F85">
              <w:rPr>
                <w:sz w:val="21"/>
                <w:szCs w:val="21"/>
              </w:rPr>
              <w:t>2.91</w:t>
            </w:r>
          </w:p>
        </w:tc>
        <w:tc>
          <w:tcPr>
            <w:tcW w:w="1124" w:type="dxa"/>
          </w:tcPr>
          <w:p w14:paraId="64E689B4" w14:textId="77777777" w:rsidR="00D97382" w:rsidRPr="00B53F85" w:rsidRDefault="00D97382" w:rsidP="00D97382">
            <w:pPr>
              <w:spacing w:line="276" w:lineRule="auto"/>
              <w:jc w:val="right"/>
              <w:rPr>
                <w:sz w:val="21"/>
                <w:szCs w:val="21"/>
              </w:rPr>
            </w:pPr>
            <w:r w:rsidRPr="00B53F85">
              <w:rPr>
                <w:sz w:val="21"/>
                <w:szCs w:val="21"/>
              </w:rPr>
              <w:t>0.07</w:t>
            </w:r>
          </w:p>
        </w:tc>
        <w:tc>
          <w:tcPr>
            <w:tcW w:w="1124" w:type="dxa"/>
          </w:tcPr>
          <w:p w14:paraId="7B3DA50A"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7456A400" w14:textId="77777777" w:rsidTr="00D97382">
        <w:trPr>
          <w:trHeight w:val="288"/>
        </w:trPr>
        <w:tc>
          <w:tcPr>
            <w:tcW w:w="2340" w:type="dxa"/>
            <w:hideMark/>
          </w:tcPr>
          <w:p w14:paraId="76A25D93" w14:textId="77777777" w:rsidR="00D97382" w:rsidRPr="00B53F85" w:rsidRDefault="00D97382" w:rsidP="00D97382">
            <w:pPr>
              <w:spacing w:line="276" w:lineRule="auto"/>
              <w:rPr>
                <w:sz w:val="21"/>
                <w:szCs w:val="21"/>
              </w:rPr>
            </w:pPr>
            <w:proofErr w:type="spellStart"/>
            <w:r>
              <w:rPr>
                <w:sz w:val="21"/>
                <w:szCs w:val="21"/>
              </w:rPr>
              <w:t>P</w:t>
            </w:r>
            <w:r w:rsidRPr="00B53F85">
              <w:rPr>
                <w:sz w:val="21"/>
                <w:szCs w:val="21"/>
              </w:rPr>
              <w:t>rey+EVI</w:t>
            </w:r>
            <w:proofErr w:type="spellEnd"/>
            <w:r w:rsidRPr="00B53F85">
              <w:rPr>
                <w:sz w:val="21"/>
                <w:szCs w:val="21"/>
              </w:rPr>
              <w:t xml:space="preserve"> </w:t>
            </w:r>
            <w:r>
              <w:rPr>
                <w:sz w:val="21"/>
                <w:szCs w:val="21"/>
              </w:rPr>
              <w:t>(</w:t>
            </w:r>
            <w:r w:rsidRPr="00B53F85">
              <w:rPr>
                <w:sz w:val="21"/>
                <w:szCs w:val="21"/>
              </w:rPr>
              <w:t>50%</w:t>
            </w:r>
            <w:r>
              <w:rPr>
                <w:sz w:val="21"/>
                <w:szCs w:val="21"/>
              </w:rPr>
              <w:t>)</w:t>
            </w:r>
          </w:p>
        </w:tc>
        <w:tc>
          <w:tcPr>
            <w:tcW w:w="1086" w:type="dxa"/>
            <w:hideMark/>
          </w:tcPr>
          <w:p w14:paraId="4DECBF4C" w14:textId="77777777" w:rsidR="00D97382" w:rsidRPr="00B53F85" w:rsidRDefault="00D97382" w:rsidP="00D97382">
            <w:pPr>
              <w:spacing w:line="276" w:lineRule="auto"/>
              <w:jc w:val="right"/>
              <w:rPr>
                <w:sz w:val="21"/>
                <w:szCs w:val="21"/>
              </w:rPr>
            </w:pPr>
            <w:r w:rsidRPr="00B53F85">
              <w:rPr>
                <w:sz w:val="21"/>
                <w:szCs w:val="21"/>
              </w:rPr>
              <w:t>3604.6</w:t>
            </w:r>
            <w:r>
              <w:rPr>
                <w:sz w:val="21"/>
                <w:szCs w:val="21"/>
              </w:rPr>
              <w:t>0</w:t>
            </w:r>
          </w:p>
        </w:tc>
        <w:tc>
          <w:tcPr>
            <w:tcW w:w="1169" w:type="dxa"/>
            <w:hideMark/>
          </w:tcPr>
          <w:p w14:paraId="0E7399DC" w14:textId="77777777" w:rsidR="00D97382" w:rsidRPr="00B53F85" w:rsidRDefault="00D97382" w:rsidP="00D97382">
            <w:pPr>
              <w:spacing w:line="276" w:lineRule="auto"/>
              <w:jc w:val="right"/>
              <w:rPr>
                <w:sz w:val="21"/>
                <w:szCs w:val="21"/>
              </w:rPr>
            </w:pPr>
            <w:r w:rsidRPr="00B53F85">
              <w:rPr>
                <w:sz w:val="21"/>
                <w:szCs w:val="21"/>
              </w:rPr>
              <w:t>3.45</w:t>
            </w:r>
          </w:p>
        </w:tc>
        <w:tc>
          <w:tcPr>
            <w:tcW w:w="1124" w:type="dxa"/>
          </w:tcPr>
          <w:p w14:paraId="03E238D5" w14:textId="77777777" w:rsidR="00D97382" w:rsidRPr="00B53F85" w:rsidRDefault="00D97382" w:rsidP="00D97382">
            <w:pPr>
              <w:spacing w:line="276" w:lineRule="auto"/>
              <w:jc w:val="right"/>
              <w:rPr>
                <w:sz w:val="21"/>
                <w:szCs w:val="21"/>
              </w:rPr>
            </w:pPr>
            <w:r w:rsidRPr="00B53F85">
              <w:rPr>
                <w:sz w:val="21"/>
                <w:szCs w:val="21"/>
              </w:rPr>
              <w:t>0.05</w:t>
            </w:r>
          </w:p>
        </w:tc>
        <w:tc>
          <w:tcPr>
            <w:tcW w:w="1124" w:type="dxa"/>
          </w:tcPr>
          <w:p w14:paraId="18AB07CB"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6D1B825C" w14:textId="77777777" w:rsidTr="00D97382">
        <w:trPr>
          <w:trHeight w:val="288"/>
        </w:trPr>
        <w:tc>
          <w:tcPr>
            <w:tcW w:w="2340" w:type="dxa"/>
            <w:hideMark/>
          </w:tcPr>
          <w:p w14:paraId="3ADE891D" w14:textId="77777777" w:rsidR="00D97382" w:rsidRPr="00B53F85" w:rsidRDefault="00D97382" w:rsidP="00D97382">
            <w:pPr>
              <w:spacing w:line="276" w:lineRule="auto"/>
              <w:rPr>
                <w:sz w:val="21"/>
                <w:szCs w:val="21"/>
              </w:rPr>
            </w:pPr>
            <w:proofErr w:type="spellStart"/>
            <w:r>
              <w:rPr>
                <w:sz w:val="21"/>
                <w:szCs w:val="21"/>
              </w:rPr>
              <w:t>P</w:t>
            </w:r>
            <w:r w:rsidRPr="00B53F85">
              <w:rPr>
                <w:sz w:val="21"/>
                <w:szCs w:val="21"/>
              </w:rPr>
              <w:t>rey+EVI</w:t>
            </w:r>
            <w:proofErr w:type="spellEnd"/>
            <w:r w:rsidRPr="00B53F85">
              <w:rPr>
                <w:sz w:val="21"/>
                <w:szCs w:val="21"/>
              </w:rPr>
              <w:t xml:space="preserve"> </w:t>
            </w:r>
            <w:r>
              <w:rPr>
                <w:sz w:val="21"/>
                <w:szCs w:val="21"/>
              </w:rPr>
              <w:t>(</w:t>
            </w:r>
            <w:r w:rsidRPr="00B53F85">
              <w:rPr>
                <w:sz w:val="21"/>
                <w:szCs w:val="21"/>
              </w:rPr>
              <w:t>75%</w:t>
            </w:r>
            <w:r>
              <w:rPr>
                <w:sz w:val="21"/>
                <w:szCs w:val="21"/>
              </w:rPr>
              <w:t>)</w:t>
            </w:r>
          </w:p>
        </w:tc>
        <w:tc>
          <w:tcPr>
            <w:tcW w:w="1086" w:type="dxa"/>
            <w:hideMark/>
          </w:tcPr>
          <w:p w14:paraId="063EF3C8" w14:textId="77777777" w:rsidR="00D97382" w:rsidRPr="00B53F85" w:rsidRDefault="00D97382" w:rsidP="00D97382">
            <w:pPr>
              <w:spacing w:line="276" w:lineRule="auto"/>
              <w:jc w:val="right"/>
              <w:rPr>
                <w:sz w:val="21"/>
                <w:szCs w:val="21"/>
              </w:rPr>
            </w:pPr>
            <w:r w:rsidRPr="00B53F85">
              <w:rPr>
                <w:sz w:val="21"/>
                <w:szCs w:val="21"/>
              </w:rPr>
              <w:t>3604.64</w:t>
            </w:r>
          </w:p>
        </w:tc>
        <w:tc>
          <w:tcPr>
            <w:tcW w:w="1169" w:type="dxa"/>
            <w:hideMark/>
          </w:tcPr>
          <w:p w14:paraId="381AF5C1" w14:textId="77777777" w:rsidR="00D97382" w:rsidRPr="00B53F85" w:rsidRDefault="00D97382" w:rsidP="00D97382">
            <w:pPr>
              <w:spacing w:line="276" w:lineRule="auto"/>
              <w:jc w:val="right"/>
              <w:rPr>
                <w:sz w:val="21"/>
                <w:szCs w:val="21"/>
              </w:rPr>
            </w:pPr>
            <w:r w:rsidRPr="00B53F85">
              <w:rPr>
                <w:sz w:val="21"/>
                <w:szCs w:val="21"/>
              </w:rPr>
              <w:t>3.</w:t>
            </w:r>
            <w:r>
              <w:rPr>
                <w:sz w:val="21"/>
                <w:szCs w:val="21"/>
              </w:rPr>
              <w:t>50</w:t>
            </w:r>
          </w:p>
        </w:tc>
        <w:tc>
          <w:tcPr>
            <w:tcW w:w="1124" w:type="dxa"/>
          </w:tcPr>
          <w:p w14:paraId="7D52CC7E" w14:textId="77777777" w:rsidR="00D97382" w:rsidRPr="00B53F85" w:rsidRDefault="00D97382" w:rsidP="00D97382">
            <w:pPr>
              <w:spacing w:line="276" w:lineRule="auto"/>
              <w:jc w:val="right"/>
              <w:rPr>
                <w:sz w:val="21"/>
                <w:szCs w:val="21"/>
              </w:rPr>
            </w:pPr>
            <w:r w:rsidRPr="00B53F85">
              <w:rPr>
                <w:sz w:val="21"/>
                <w:szCs w:val="21"/>
              </w:rPr>
              <w:t>0.05</w:t>
            </w:r>
          </w:p>
        </w:tc>
        <w:tc>
          <w:tcPr>
            <w:tcW w:w="1124" w:type="dxa"/>
          </w:tcPr>
          <w:p w14:paraId="6C7C06BD"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27AD4B32" w14:textId="77777777" w:rsidTr="00D97382">
        <w:trPr>
          <w:trHeight w:val="288"/>
        </w:trPr>
        <w:tc>
          <w:tcPr>
            <w:tcW w:w="2340" w:type="dxa"/>
            <w:hideMark/>
          </w:tcPr>
          <w:p w14:paraId="5364ED72" w14:textId="77777777" w:rsidR="00D97382" w:rsidRPr="00B53F85" w:rsidRDefault="00D97382" w:rsidP="00D97382">
            <w:pPr>
              <w:spacing w:line="276" w:lineRule="auto"/>
              <w:rPr>
                <w:sz w:val="21"/>
                <w:szCs w:val="21"/>
              </w:rPr>
            </w:pPr>
            <w:proofErr w:type="spellStart"/>
            <w:r>
              <w:rPr>
                <w:sz w:val="21"/>
                <w:szCs w:val="21"/>
              </w:rPr>
              <w:t>P</w:t>
            </w:r>
            <w:r w:rsidRPr="00B53F85">
              <w:rPr>
                <w:sz w:val="21"/>
                <w:szCs w:val="21"/>
              </w:rPr>
              <w:t>rey+EVI</w:t>
            </w:r>
            <w:proofErr w:type="spellEnd"/>
            <w:r w:rsidRPr="00B53F85">
              <w:rPr>
                <w:sz w:val="21"/>
                <w:szCs w:val="21"/>
              </w:rPr>
              <w:t xml:space="preserve"> </w:t>
            </w:r>
            <w:r>
              <w:rPr>
                <w:sz w:val="21"/>
                <w:szCs w:val="21"/>
              </w:rPr>
              <w:t>(</w:t>
            </w:r>
            <w:r w:rsidRPr="00B53F85">
              <w:rPr>
                <w:sz w:val="21"/>
                <w:szCs w:val="21"/>
              </w:rPr>
              <w:t>95%</w:t>
            </w:r>
            <w:r>
              <w:rPr>
                <w:sz w:val="21"/>
                <w:szCs w:val="21"/>
              </w:rPr>
              <w:t>)</w:t>
            </w:r>
          </w:p>
        </w:tc>
        <w:tc>
          <w:tcPr>
            <w:tcW w:w="1086" w:type="dxa"/>
            <w:hideMark/>
          </w:tcPr>
          <w:p w14:paraId="61F60927" w14:textId="77777777" w:rsidR="00D97382" w:rsidRPr="00B53F85" w:rsidRDefault="00D97382" w:rsidP="00D97382">
            <w:pPr>
              <w:spacing w:line="276" w:lineRule="auto"/>
              <w:jc w:val="right"/>
              <w:rPr>
                <w:sz w:val="21"/>
                <w:szCs w:val="21"/>
              </w:rPr>
            </w:pPr>
            <w:r w:rsidRPr="00B53F85">
              <w:rPr>
                <w:sz w:val="21"/>
                <w:szCs w:val="21"/>
              </w:rPr>
              <w:t>3605.3</w:t>
            </w:r>
            <w:r>
              <w:rPr>
                <w:sz w:val="21"/>
                <w:szCs w:val="21"/>
              </w:rPr>
              <w:t>6</w:t>
            </w:r>
          </w:p>
        </w:tc>
        <w:tc>
          <w:tcPr>
            <w:tcW w:w="1169" w:type="dxa"/>
            <w:hideMark/>
          </w:tcPr>
          <w:p w14:paraId="36C9F5BC" w14:textId="77777777" w:rsidR="00D97382" w:rsidRPr="00B53F85" w:rsidRDefault="00D97382" w:rsidP="00D97382">
            <w:pPr>
              <w:spacing w:line="276" w:lineRule="auto"/>
              <w:jc w:val="right"/>
              <w:rPr>
                <w:sz w:val="21"/>
                <w:szCs w:val="21"/>
              </w:rPr>
            </w:pPr>
            <w:r w:rsidRPr="00B53F85">
              <w:rPr>
                <w:sz w:val="21"/>
                <w:szCs w:val="21"/>
              </w:rPr>
              <w:t>4.2</w:t>
            </w:r>
            <w:r>
              <w:rPr>
                <w:sz w:val="21"/>
                <w:szCs w:val="21"/>
              </w:rPr>
              <w:t>1</w:t>
            </w:r>
          </w:p>
        </w:tc>
        <w:tc>
          <w:tcPr>
            <w:tcW w:w="1124" w:type="dxa"/>
          </w:tcPr>
          <w:p w14:paraId="7CE4FB98" w14:textId="77777777" w:rsidR="00D97382" w:rsidRPr="00B53F85" w:rsidRDefault="00D97382" w:rsidP="00D97382">
            <w:pPr>
              <w:spacing w:line="276" w:lineRule="auto"/>
              <w:jc w:val="right"/>
              <w:rPr>
                <w:sz w:val="21"/>
                <w:szCs w:val="21"/>
              </w:rPr>
            </w:pPr>
            <w:r w:rsidRPr="00B53F85">
              <w:rPr>
                <w:sz w:val="21"/>
                <w:szCs w:val="21"/>
              </w:rPr>
              <w:t>0.04</w:t>
            </w:r>
          </w:p>
        </w:tc>
        <w:tc>
          <w:tcPr>
            <w:tcW w:w="1124" w:type="dxa"/>
          </w:tcPr>
          <w:p w14:paraId="7794EF4D"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7F0F395D" w14:textId="77777777" w:rsidTr="00D97382">
        <w:trPr>
          <w:trHeight w:val="288"/>
        </w:trPr>
        <w:tc>
          <w:tcPr>
            <w:tcW w:w="2340" w:type="dxa"/>
            <w:hideMark/>
          </w:tcPr>
          <w:p w14:paraId="3E2A7822"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ion+EVI</w:t>
            </w:r>
            <w:proofErr w:type="spellEnd"/>
            <w:r w:rsidRPr="00B53F85">
              <w:rPr>
                <w:sz w:val="21"/>
                <w:szCs w:val="21"/>
              </w:rPr>
              <w:t xml:space="preserve"> </w:t>
            </w:r>
            <w:r>
              <w:rPr>
                <w:sz w:val="21"/>
                <w:szCs w:val="21"/>
              </w:rPr>
              <w:t>(</w:t>
            </w:r>
            <w:r w:rsidRPr="00B53F85">
              <w:rPr>
                <w:sz w:val="21"/>
                <w:szCs w:val="21"/>
              </w:rPr>
              <w:t>75%</w:t>
            </w:r>
            <w:r>
              <w:rPr>
                <w:sz w:val="21"/>
                <w:szCs w:val="21"/>
              </w:rPr>
              <w:t>)</w:t>
            </w:r>
          </w:p>
        </w:tc>
        <w:tc>
          <w:tcPr>
            <w:tcW w:w="1086" w:type="dxa"/>
            <w:hideMark/>
          </w:tcPr>
          <w:p w14:paraId="7E4F8850" w14:textId="77777777" w:rsidR="00D97382" w:rsidRPr="00B53F85" w:rsidRDefault="00D97382" w:rsidP="00D97382">
            <w:pPr>
              <w:spacing w:line="276" w:lineRule="auto"/>
              <w:jc w:val="right"/>
              <w:rPr>
                <w:sz w:val="21"/>
                <w:szCs w:val="21"/>
              </w:rPr>
            </w:pPr>
            <w:r w:rsidRPr="00B53F85">
              <w:rPr>
                <w:sz w:val="21"/>
                <w:szCs w:val="21"/>
              </w:rPr>
              <w:t>3605.90</w:t>
            </w:r>
          </w:p>
        </w:tc>
        <w:tc>
          <w:tcPr>
            <w:tcW w:w="1169" w:type="dxa"/>
            <w:hideMark/>
          </w:tcPr>
          <w:p w14:paraId="4C2D6EB5" w14:textId="77777777" w:rsidR="00D97382" w:rsidRPr="00B53F85" w:rsidRDefault="00D97382" w:rsidP="00D97382">
            <w:pPr>
              <w:spacing w:line="276" w:lineRule="auto"/>
              <w:jc w:val="right"/>
              <w:rPr>
                <w:sz w:val="21"/>
                <w:szCs w:val="21"/>
              </w:rPr>
            </w:pPr>
            <w:r w:rsidRPr="00B53F85">
              <w:rPr>
                <w:sz w:val="21"/>
                <w:szCs w:val="21"/>
              </w:rPr>
              <w:t>4.75</w:t>
            </w:r>
          </w:p>
        </w:tc>
        <w:tc>
          <w:tcPr>
            <w:tcW w:w="1124" w:type="dxa"/>
          </w:tcPr>
          <w:p w14:paraId="05FCE329" w14:textId="77777777" w:rsidR="00D97382" w:rsidRPr="00B53F85" w:rsidRDefault="00D97382" w:rsidP="00D97382">
            <w:pPr>
              <w:spacing w:line="276" w:lineRule="auto"/>
              <w:jc w:val="right"/>
              <w:rPr>
                <w:sz w:val="21"/>
                <w:szCs w:val="21"/>
              </w:rPr>
            </w:pPr>
            <w:r w:rsidRPr="00B53F85">
              <w:rPr>
                <w:sz w:val="21"/>
                <w:szCs w:val="21"/>
              </w:rPr>
              <w:t>0.03</w:t>
            </w:r>
          </w:p>
        </w:tc>
        <w:tc>
          <w:tcPr>
            <w:tcW w:w="1124" w:type="dxa"/>
          </w:tcPr>
          <w:p w14:paraId="51A3415C"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6DAF333F" w14:textId="77777777" w:rsidTr="00D97382">
        <w:trPr>
          <w:trHeight w:val="288"/>
        </w:trPr>
        <w:tc>
          <w:tcPr>
            <w:tcW w:w="2340" w:type="dxa"/>
            <w:hideMark/>
          </w:tcPr>
          <w:p w14:paraId="0618A7EA" w14:textId="77777777" w:rsidR="00D97382" w:rsidRPr="00B53F85" w:rsidRDefault="00D97382" w:rsidP="00D97382">
            <w:pPr>
              <w:spacing w:line="276" w:lineRule="auto"/>
              <w:rPr>
                <w:sz w:val="21"/>
                <w:szCs w:val="21"/>
              </w:rPr>
            </w:pPr>
            <w:r>
              <w:rPr>
                <w:sz w:val="21"/>
                <w:szCs w:val="21"/>
              </w:rPr>
              <w:t>L</w:t>
            </w:r>
            <w:r w:rsidRPr="00B53F85">
              <w:rPr>
                <w:sz w:val="21"/>
                <w:szCs w:val="21"/>
              </w:rPr>
              <w:t xml:space="preserve">ion*EVI </w:t>
            </w:r>
            <w:r>
              <w:rPr>
                <w:sz w:val="21"/>
                <w:szCs w:val="21"/>
              </w:rPr>
              <w:t>(</w:t>
            </w:r>
            <w:r w:rsidRPr="00B53F85">
              <w:rPr>
                <w:sz w:val="21"/>
                <w:szCs w:val="21"/>
              </w:rPr>
              <w:t>95%</w:t>
            </w:r>
            <w:r>
              <w:rPr>
                <w:sz w:val="21"/>
                <w:szCs w:val="21"/>
              </w:rPr>
              <w:t>)</w:t>
            </w:r>
          </w:p>
        </w:tc>
        <w:tc>
          <w:tcPr>
            <w:tcW w:w="1086" w:type="dxa"/>
            <w:hideMark/>
          </w:tcPr>
          <w:p w14:paraId="7AEE6AAF" w14:textId="77777777" w:rsidR="00D97382" w:rsidRPr="00B53F85" w:rsidRDefault="00D97382" w:rsidP="00D97382">
            <w:pPr>
              <w:spacing w:line="276" w:lineRule="auto"/>
              <w:jc w:val="right"/>
              <w:rPr>
                <w:sz w:val="21"/>
                <w:szCs w:val="21"/>
              </w:rPr>
            </w:pPr>
            <w:r w:rsidRPr="00B53F85">
              <w:rPr>
                <w:sz w:val="21"/>
                <w:szCs w:val="21"/>
              </w:rPr>
              <w:t>3606.28</w:t>
            </w:r>
          </w:p>
        </w:tc>
        <w:tc>
          <w:tcPr>
            <w:tcW w:w="1169" w:type="dxa"/>
            <w:hideMark/>
          </w:tcPr>
          <w:p w14:paraId="277FC1FF" w14:textId="77777777" w:rsidR="00D97382" w:rsidRPr="00B53F85" w:rsidRDefault="00D97382" w:rsidP="00D97382">
            <w:pPr>
              <w:spacing w:line="276" w:lineRule="auto"/>
              <w:jc w:val="right"/>
              <w:rPr>
                <w:sz w:val="21"/>
                <w:szCs w:val="21"/>
              </w:rPr>
            </w:pPr>
            <w:r w:rsidRPr="00B53F85">
              <w:rPr>
                <w:sz w:val="21"/>
                <w:szCs w:val="21"/>
              </w:rPr>
              <w:t>5.13</w:t>
            </w:r>
          </w:p>
        </w:tc>
        <w:tc>
          <w:tcPr>
            <w:tcW w:w="1124" w:type="dxa"/>
          </w:tcPr>
          <w:p w14:paraId="6B422861" w14:textId="77777777" w:rsidR="00D97382" w:rsidRPr="00B53F85" w:rsidRDefault="00D97382" w:rsidP="00D97382">
            <w:pPr>
              <w:spacing w:line="276" w:lineRule="auto"/>
              <w:jc w:val="right"/>
              <w:rPr>
                <w:sz w:val="21"/>
                <w:szCs w:val="21"/>
              </w:rPr>
            </w:pPr>
            <w:r w:rsidRPr="00B53F85">
              <w:rPr>
                <w:sz w:val="21"/>
                <w:szCs w:val="21"/>
              </w:rPr>
              <w:t>0.02</w:t>
            </w:r>
          </w:p>
        </w:tc>
        <w:tc>
          <w:tcPr>
            <w:tcW w:w="1124" w:type="dxa"/>
          </w:tcPr>
          <w:p w14:paraId="6413FBC9"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5C8282F7" w14:textId="77777777" w:rsidTr="00D97382">
        <w:trPr>
          <w:trHeight w:val="288"/>
        </w:trPr>
        <w:tc>
          <w:tcPr>
            <w:tcW w:w="2340" w:type="dxa"/>
            <w:hideMark/>
          </w:tcPr>
          <w:p w14:paraId="754DE0EF"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rey*EVI </w:t>
            </w:r>
            <w:r>
              <w:rPr>
                <w:sz w:val="21"/>
                <w:szCs w:val="21"/>
              </w:rPr>
              <w:t>(</w:t>
            </w:r>
            <w:r w:rsidRPr="00B53F85">
              <w:rPr>
                <w:sz w:val="21"/>
                <w:szCs w:val="21"/>
              </w:rPr>
              <w:t>75%</w:t>
            </w:r>
            <w:r>
              <w:rPr>
                <w:sz w:val="21"/>
                <w:szCs w:val="21"/>
              </w:rPr>
              <w:t>)</w:t>
            </w:r>
          </w:p>
        </w:tc>
        <w:tc>
          <w:tcPr>
            <w:tcW w:w="1086" w:type="dxa"/>
            <w:hideMark/>
          </w:tcPr>
          <w:p w14:paraId="47BB2424" w14:textId="77777777" w:rsidR="00D97382" w:rsidRPr="00B53F85" w:rsidRDefault="00D97382" w:rsidP="00D97382">
            <w:pPr>
              <w:spacing w:line="276" w:lineRule="auto"/>
              <w:jc w:val="right"/>
              <w:rPr>
                <w:sz w:val="21"/>
                <w:szCs w:val="21"/>
              </w:rPr>
            </w:pPr>
            <w:r w:rsidRPr="00B53F85">
              <w:rPr>
                <w:sz w:val="21"/>
                <w:szCs w:val="21"/>
              </w:rPr>
              <w:t>3606.5</w:t>
            </w:r>
            <w:r>
              <w:rPr>
                <w:sz w:val="21"/>
                <w:szCs w:val="21"/>
              </w:rPr>
              <w:t>1</w:t>
            </w:r>
          </w:p>
        </w:tc>
        <w:tc>
          <w:tcPr>
            <w:tcW w:w="1169" w:type="dxa"/>
            <w:hideMark/>
          </w:tcPr>
          <w:p w14:paraId="71664188" w14:textId="77777777" w:rsidR="00D97382" w:rsidRPr="00B53F85" w:rsidRDefault="00D97382" w:rsidP="00D97382">
            <w:pPr>
              <w:spacing w:line="276" w:lineRule="auto"/>
              <w:jc w:val="right"/>
              <w:rPr>
                <w:sz w:val="21"/>
                <w:szCs w:val="21"/>
              </w:rPr>
            </w:pPr>
            <w:r w:rsidRPr="00B53F85">
              <w:rPr>
                <w:sz w:val="21"/>
                <w:szCs w:val="21"/>
              </w:rPr>
              <w:t>5.36</w:t>
            </w:r>
          </w:p>
        </w:tc>
        <w:tc>
          <w:tcPr>
            <w:tcW w:w="1124" w:type="dxa"/>
          </w:tcPr>
          <w:p w14:paraId="7AECF10B" w14:textId="77777777" w:rsidR="00D97382" w:rsidRPr="00B53F85" w:rsidRDefault="00D97382" w:rsidP="00D97382">
            <w:pPr>
              <w:spacing w:line="276" w:lineRule="auto"/>
              <w:jc w:val="right"/>
              <w:rPr>
                <w:sz w:val="21"/>
                <w:szCs w:val="21"/>
              </w:rPr>
            </w:pPr>
            <w:r w:rsidRPr="00B53F85">
              <w:rPr>
                <w:sz w:val="21"/>
                <w:szCs w:val="21"/>
              </w:rPr>
              <w:t>0.02</w:t>
            </w:r>
          </w:p>
        </w:tc>
        <w:tc>
          <w:tcPr>
            <w:tcW w:w="1124" w:type="dxa"/>
          </w:tcPr>
          <w:p w14:paraId="6EE82FE6"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3C126809" w14:textId="77777777" w:rsidTr="00D97382">
        <w:trPr>
          <w:trHeight w:val="288"/>
        </w:trPr>
        <w:tc>
          <w:tcPr>
            <w:tcW w:w="2340" w:type="dxa"/>
            <w:hideMark/>
          </w:tcPr>
          <w:p w14:paraId="15E713AD"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rey*EVI </w:t>
            </w:r>
            <w:r>
              <w:rPr>
                <w:sz w:val="21"/>
                <w:szCs w:val="21"/>
              </w:rPr>
              <w:t>(</w:t>
            </w:r>
            <w:r w:rsidRPr="00B53F85">
              <w:rPr>
                <w:sz w:val="21"/>
                <w:szCs w:val="21"/>
              </w:rPr>
              <w:t>95%</w:t>
            </w:r>
            <w:r>
              <w:rPr>
                <w:sz w:val="21"/>
                <w:szCs w:val="21"/>
              </w:rPr>
              <w:t>)</w:t>
            </w:r>
          </w:p>
        </w:tc>
        <w:tc>
          <w:tcPr>
            <w:tcW w:w="1086" w:type="dxa"/>
            <w:hideMark/>
          </w:tcPr>
          <w:p w14:paraId="5CEA946F" w14:textId="77777777" w:rsidR="00D97382" w:rsidRPr="00B53F85" w:rsidRDefault="00D97382" w:rsidP="00D97382">
            <w:pPr>
              <w:spacing w:line="276" w:lineRule="auto"/>
              <w:jc w:val="right"/>
              <w:rPr>
                <w:sz w:val="21"/>
                <w:szCs w:val="21"/>
              </w:rPr>
            </w:pPr>
            <w:r w:rsidRPr="00B53F85">
              <w:rPr>
                <w:sz w:val="21"/>
                <w:szCs w:val="21"/>
              </w:rPr>
              <w:t>3606.8</w:t>
            </w:r>
            <w:r>
              <w:rPr>
                <w:sz w:val="21"/>
                <w:szCs w:val="21"/>
              </w:rPr>
              <w:t>6</w:t>
            </w:r>
          </w:p>
        </w:tc>
        <w:tc>
          <w:tcPr>
            <w:tcW w:w="1169" w:type="dxa"/>
            <w:hideMark/>
          </w:tcPr>
          <w:p w14:paraId="2E4D5632" w14:textId="77777777" w:rsidR="00D97382" w:rsidRPr="00B53F85" w:rsidRDefault="00D97382" w:rsidP="00D97382">
            <w:pPr>
              <w:spacing w:line="276" w:lineRule="auto"/>
              <w:jc w:val="right"/>
              <w:rPr>
                <w:sz w:val="21"/>
                <w:szCs w:val="21"/>
              </w:rPr>
            </w:pPr>
            <w:r w:rsidRPr="00B53F85">
              <w:rPr>
                <w:sz w:val="21"/>
                <w:szCs w:val="21"/>
              </w:rPr>
              <w:t>5.6</w:t>
            </w:r>
            <w:r>
              <w:rPr>
                <w:sz w:val="21"/>
                <w:szCs w:val="21"/>
              </w:rPr>
              <w:t>9</w:t>
            </w:r>
          </w:p>
        </w:tc>
        <w:tc>
          <w:tcPr>
            <w:tcW w:w="1124" w:type="dxa"/>
          </w:tcPr>
          <w:p w14:paraId="67F076E8" w14:textId="77777777" w:rsidR="00D97382" w:rsidRPr="00B53F85" w:rsidRDefault="00D97382" w:rsidP="00D97382">
            <w:pPr>
              <w:spacing w:line="276" w:lineRule="auto"/>
              <w:jc w:val="right"/>
              <w:rPr>
                <w:sz w:val="21"/>
                <w:szCs w:val="21"/>
              </w:rPr>
            </w:pPr>
            <w:r w:rsidRPr="00B53F85">
              <w:rPr>
                <w:sz w:val="21"/>
                <w:szCs w:val="21"/>
              </w:rPr>
              <w:t>0.02</w:t>
            </w:r>
          </w:p>
        </w:tc>
        <w:tc>
          <w:tcPr>
            <w:tcW w:w="1124" w:type="dxa"/>
          </w:tcPr>
          <w:p w14:paraId="0F0E8BB5"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11AA6CF5" w14:textId="77777777" w:rsidTr="00D97382">
        <w:trPr>
          <w:trHeight w:val="288"/>
        </w:trPr>
        <w:tc>
          <w:tcPr>
            <w:tcW w:w="2340" w:type="dxa"/>
            <w:hideMark/>
          </w:tcPr>
          <w:p w14:paraId="292DED79" w14:textId="77777777" w:rsidR="00D97382" w:rsidRPr="00B53F85" w:rsidRDefault="00D97382" w:rsidP="00D97382">
            <w:pPr>
              <w:spacing w:line="276" w:lineRule="auto"/>
              <w:rPr>
                <w:sz w:val="21"/>
                <w:szCs w:val="21"/>
              </w:rPr>
            </w:pPr>
            <w:proofErr w:type="spellStart"/>
            <w:r w:rsidRPr="00B53F85">
              <w:rPr>
                <w:sz w:val="21"/>
                <w:szCs w:val="21"/>
              </w:rPr>
              <w:t>EVI+</w:t>
            </w:r>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50%</w:t>
            </w:r>
            <w:r>
              <w:rPr>
                <w:sz w:val="21"/>
                <w:szCs w:val="21"/>
              </w:rPr>
              <w:t>)</w:t>
            </w:r>
          </w:p>
        </w:tc>
        <w:tc>
          <w:tcPr>
            <w:tcW w:w="1086" w:type="dxa"/>
            <w:hideMark/>
          </w:tcPr>
          <w:p w14:paraId="61FC0A61" w14:textId="77777777" w:rsidR="00D97382" w:rsidRPr="00B53F85" w:rsidRDefault="00D97382" w:rsidP="00D97382">
            <w:pPr>
              <w:spacing w:line="276" w:lineRule="auto"/>
              <w:jc w:val="right"/>
              <w:rPr>
                <w:sz w:val="21"/>
                <w:szCs w:val="21"/>
              </w:rPr>
            </w:pPr>
            <w:r w:rsidRPr="00B53F85">
              <w:rPr>
                <w:sz w:val="21"/>
                <w:szCs w:val="21"/>
              </w:rPr>
              <w:t>3607.08</w:t>
            </w:r>
          </w:p>
        </w:tc>
        <w:tc>
          <w:tcPr>
            <w:tcW w:w="1169" w:type="dxa"/>
            <w:hideMark/>
          </w:tcPr>
          <w:p w14:paraId="1D2719C3" w14:textId="77777777" w:rsidR="00D97382" w:rsidRPr="00B53F85" w:rsidRDefault="00D97382" w:rsidP="00D97382">
            <w:pPr>
              <w:spacing w:line="276" w:lineRule="auto"/>
              <w:jc w:val="right"/>
              <w:rPr>
                <w:sz w:val="21"/>
                <w:szCs w:val="21"/>
              </w:rPr>
            </w:pPr>
            <w:r w:rsidRPr="00B53F85">
              <w:rPr>
                <w:sz w:val="21"/>
                <w:szCs w:val="21"/>
              </w:rPr>
              <w:t>5.93</w:t>
            </w:r>
          </w:p>
        </w:tc>
        <w:tc>
          <w:tcPr>
            <w:tcW w:w="1124" w:type="dxa"/>
          </w:tcPr>
          <w:p w14:paraId="0013FE3F" w14:textId="77777777" w:rsidR="00D97382" w:rsidRPr="00B53F85" w:rsidRDefault="00D97382" w:rsidP="00D97382">
            <w:pPr>
              <w:spacing w:line="276" w:lineRule="auto"/>
              <w:jc w:val="right"/>
              <w:rPr>
                <w:sz w:val="21"/>
                <w:szCs w:val="21"/>
              </w:rPr>
            </w:pPr>
            <w:r w:rsidRPr="00B53F85">
              <w:rPr>
                <w:sz w:val="21"/>
                <w:szCs w:val="21"/>
              </w:rPr>
              <w:t>0.01</w:t>
            </w:r>
          </w:p>
        </w:tc>
        <w:tc>
          <w:tcPr>
            <w:tcW w:w="1124" w:type="dxa"/>
          </w:tcPr>
          <w:p w14:paraId="1A0D7767"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62FE3EC3" w14:textId="77777777" w:rsidTr="00D97382">
        <w:trPr>
          <w:trHeight w:val="288"/>
        </w:trPr>
        <w:tc>
          <w:tcPr>
            <w:tcW w:w="2340" w:type="dxa"/>
            <w:hideMark/>
          </w:tcPr>
          <w:p w14:paraId="5222BF86"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ion+EVI</w:t>
            </w:r>
            <w:proofErr w:type="spellEnd"/>
            <w:r w:rsidRPr="00B53F85">
              <w:rPr>
                <w:sz w:val="21"/>
                <w:szCs w:val="21"/>
              </w:rPr>
              <w:t xml:space="preserve"> </w:t>
            </w:r>
            <w:r>
              <w:rPr>
                <w:sz w:val="21"/>
                <w:szCs w:val="21"/>
              </w:rPr>
              <w:t>(</w:t>
            </w:r>
            <w:r w:rsidRPr="00B53F85">
              <w:rPr>
                <w:sz w:val="21"/>
                <w:szCs w:val="21"/>
              </w:rPr>
              <w:t>95%</w:t>
            </w:r>
            <w:r>
              <w:rPr>
                <w:sz w:val="21"/>
                <w:szCs w:val="21"/>
              </w:rPr>
              <w:t>)</w:t>
            </w:r>
          </w:p>
        </w:tc>
        <w:tc>
          <w:tcPr>
            <w:tcW w:w="1086" w:type="dxa"/>
            <w:hideMark/>
          </w:tcPr>
          <w:p w14:paraId="1A1A5B22" w14:textId="77777777" w:rsidR="00D97382" w:rsidRPr="00B53F85" w:rsidRDefault="00D97382" w:rsidP="00D97382">
            <w:pPr>
              <w:spacing w:line="276" w:lineRule="auto"/>
              <w:jc w:val="right"/>
              <w:rPr>
                <w:sz w:val="21"/>
                <w:szCs w:val="21"/>
              </w:rPr>
            </w:pPr>
            <w:r w:rsidRPr="00B53F85">
              <w:rPr>
                <w:sz w:val="21"/>
                <w:szCs w:val="21"/>
              </w:rPr>
              <w:t>3607.1</w:t>
            </w:r>
            <w:r>
              <w:rPr>
                <w:sz w:val="21"/>
                <w:szCs w:val="21"/>
              </w:rPr>
              <w:t>8</w:t>
            </w:r>
          </w:p>
        </w:tc>
        <w:tc>
          <w:tcPr>
            <w:tcW w:w="1169" w:type="dxa"/>
            <w:hideMark/>
          </w:tcPr>
          <w:p w14:paraId="0026D463" w14:textId="77777777" w:rsidR="00D97382" w:rsidRPr="00B53F85" w:rsidRDefault="00D97382" w:rsidP="00D97382">
            <w:pPr>
              <w:spacing w:line="276" w:lineRule="auto"/>
              <w:jc w:val="right"/>
              <w:rPr>
                <w:sz w:val="21"/>
                <w:szCs w:val="21"/>
              </w:rPr>
            </w:pPr>
            <w:r w:rsidRPr="00B53F85">
              <w:rPr>
                <w:sz w:val="21"/>
                <w:szCs w:val="21"/>
              </w:rPr>
              <w:t>6.0</w:t>
            </w:r>
            <w:r>
              <w:rPr>
                <w:sz w:val="21"/>
                <w:szCs w:val="21"/>
              </w:rPr>
              <w:t>3</w:t>
            </w:r>
          </w:p>
        </w:tc>
        <w:tc>
          <w:tcPr>
            <w:tcW w:w="1124" w:type="dxa"/>
          </w:tcPr>
          <w:p w14:paraId="6CAE93CF" w14:textId="77777777" w:rsidR="00D97382" w:rsidRPr="00B53F85" w:rsidRDefault="00D97382" w:rsidP="00D97382">
            <w:pPr>
              <w:spacing w:line="276" w:lineRule="auto"/>
              <w:jc w:val="right"/>
              <w:rPr>
                <w:sz w:val="21"/>
                <w:szCs w:val="21"/>
              </w:rPr>
            </w:pPr>
            <w:r w:rsidRPr="00B53F85">
              <w:rPr>
                <w:sz w:val="21"/>
                <w:szCs w:val="21"/>
              </w:rPr>
              <w:t>0.01</w:t>
            </w:r>
          </w:p>
        </w:tc>
        <w:tc>
          <w:tcPr>
            <w:tcW w:w="1124" w:type="dxa"/>
          </w:tcPr>
          <w:p w14:paraId="00694EBC"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4490C1F7" w14:textId="77777777" w:rsidTr="00D97382">
        <w:trPr>
          <w:trHeight w:val="288"/>
        </w:trPr>
        <w:tc>
          <w:tcPr>
            <w:tcW w:w="2340" w:type="dxa"/>
            <w:hideMark/>
          </w:tcPr>
          <w:p w14:paraId="4EBAAF15" w14:textId="77777777" w:rsidR="00D97382" w:rsidRPr="00B53F85" w:rsidRDefault="00D97382" w:rsidP="00D97382">
            <w:pPr>
              <w:spacing w:line="276" w:lineRule="auto"/>
              <w:rPr>
                <w:sz w:val="21"/>
                <w:szCs w:val="21"/>
              </w:rPr>
            </w:pPr>
            <w:r>
              <w:rPr>
                <w:sz w:val="21"/>
                <w:szCs w:val="21"/>
              </w:rPr>
              <w:t>L</w:t>
            </w:r>
            <w:r w:rsidRPr="00B53F85">
              <w:rPr>
                <w:sz w:val="21"/>
                <w:szCs w:val="21"/>
              </w:rPr>
              <w:t>ion*EVI</w:t>
            </w:r>
            <w:r>
              <w:rPr>
                <w:sz w:val="21"/>
                <w:szCs w:val="21"/>
              </w:rPr>
              <w:t xml:space="preserve"> (</w:t>
            </w:r>
            <w:r w:rsidRPr="00B53F85">
              <w:rPr>
                <w:sz w:val="21"/>
                <w:szCs w:val="21"/>
              </w:rPr>
              <w:t>75%</w:t>
            </w:r>
            <w:r>
              <w:rPr>
                <w:sz w:val="21"/>
                <w:szCs w:val="21"/>
              </w:rPr>
              <w:t>)</w:t>
            </w:r>
          </w:p>
        </w:tc>
        <w:tc>
          <w:tcPr>
            <w:tcW w:w="1086" w:type="dxa"/>
            <w:hideMark/>
          </w:tcPr>
          <w:p w14:paraId="6ADBA499" w14:textId="77777777" w:rsidR="00D97382" w:rsidRPr="00B53F85" w:rsidRDefault="00D97382" w:rsidP="00D97382">
            <w:pPr>
              <w:spacing w:line="276" w:lineRule="auto"/>
              <w:jc w:val="right"/>
              <w:rPr>
                <w:sz w:val="21"/>
                <w:szCs w:val="21"/>
              </w:rPr>
            </w:pPr>
            <w:r w:rsidRPr="00B53F85">
              <w:rPr>
                <w:sz w:val="21"/>
                <w:szCs w:val="21"/>
              </w:rPr>
              <w:t>3607.3</w:t>
            </w:r>
            <w:r>
              <w:rPr>
                <w:sz w:val="21"/>
                <w:szCs w:val="21"/>
              </w:rPr>
              <w:t>1</w:t>
            </w:r>
          </w:p>
        </w:tc>
        <w:tc>
          <w:tcPr>
            <w:tcW w:w="1169" w:type="dxa"/>
            <w:hideMark/>
          </w:tcPr>
          <w:p w14:paraId="074677F9" w14:textId="77777777" w:rsidR="00D97382" w:rsidRPr="00B53F85" w:rsidRDefault="00D97382" w:rsidP="00D97382">
            <w:pPr>
              <w:spacing w:line="276" w:lineRule="auto"/>
              <w:jc w:val="right"/>
              <w:rPr>
                <w:sz w:val="21"/>
                <w:szCs w:val="21"/>
              </w:rPr>
            </w:pPr>
            <w:r w:rsidRPr="00B53F85">
              <w:rPr>
                <w:sz w:val="21"/>
                <w:szCs w:val="21"/>
              </w:rPr>
              <w:t>6.1</w:t>
            </w:r>
            <w:r>
              <w:rPr>
                <w:sz w:val="21"/>
                <w:szCs w:val="21"/>
              </w:rPr>
              <w:t>6</w:t>
            </w:r>
          </w:p>
        </w:tc>
        <w:tc>
          <w:tcPr>
            <w:tcW w:w="1124" w:type="dxa"/>
          </w:tcPr>
          <w:p w14:paraId="35753EA2" w14:textId="77777777" w:rsidR="00D97382" w:rsidRPr="00B53F85" w:rsidRDefault="00D97382" w:rsidP="00D97382">
            <w:pPr>
              <w:spacing w:line="276" w:lineRule="auto"/>
              <w:jc w:val="right"/>
              <w:rPr>
                <w:sz w:val="21"/>
                <w:szCs w:val="21"/>
              </w:rPr>
            </w:pPr>
            <w:r w:rsidRPr="00B53F85">
              <w:rPr>
                <w:sz w:val="21"/>
                <w:szCs w:val="21"/>
              </w:rPr>
              <w:t>0.01</w:t>
            </w:r>
          </w:p>
        </w:tc>
        <w:tc>
          <w:tcPr>
            <w:tcW w:w="1124" w:type="dxa"/>
          </w:tcPr>
          <w:p w14:paraId="6DF0A903"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5221BABB" w14:textId="77777777" w:rsidTr="00D97382">
        <w:trPr>
          <w:trHeight w:val="288"/>
        </w:trPr>
        <w:tc>
          <w:tcPr>
            <w:tcW w:w="2340" w:type="dxa"/>
            <w:hideMark/>
          </w:tcPr>
          <w:p w14:paraId="006DED89"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rey*EVI </w:t>
            </w:r>
            <w:r>
              <w:rPr>
                <w:sz w:val="21"/>
                <w:szCs w:val="21"/>
              </w:rPr>
              <w:t>(</w:t>
            </w:r>
            <w:r w:rsidRPr="00B53F85">
              <w:rPr>
                <w:sz w:val="21"/>
                <w:szCs w:val="21"/>
              </w:rPr>
              <w:t>50%</w:t>
            </w:r>
            <w:r>
              <w:rPr>
                <w:sz w:val="21"/>
                <w:szCs w:val="21"/>
              </w:rPr>
              <w:t>)</w:t>
            </w:r>
          </w:p>
        </w:tc>
        <w:tc>
          <w:tcPr>
            <w:tcW w:w="1086" w:type="dxa"/>
            <w:hideMark/>
          </w:tcPr>
          <w:p w14:paraId="143E5B37" w14:textId="77777777" w:rsidR="00D97382" w:rsidRPr="00B53F85" w:rsidRDefault="00D97382" w:rsidP="00D97382">
            <w:pPr>
              <w:spacing w:line="276" w:lineRule="auto"/>
              <w:jc w:val="right"/>
              <w:rPr>
                <w:sz w:val="21"/>
                <w:szCs w:val="21"/>
              </w:rPr>
            </w:pPr>
            <w:r w:rsidRPr="00B53F85">
              <w:rPr>
                <w:sz w:val="21"/>
                <w:szCs w:val="21"/>
              </w:rPr>
              <w:t>3607.31</w:t>
            </w:r>
          </w:p>
        </w:tc>
        <w:tc>
          <w:tcPr>
            <w:tcW w:w="1169" w:type="dxa"/>
            <w:hideMark/>
          </w:tcPr>
          <w:p w14:paraId="373E1A89" w14:textId="77777777" w:rsidR="00D97382" w:rsidRPr="00B53F85" w:rsidRDefault="00D97382" w:rsidP="00D97382">
            <w:pPr>
              <w:spacing w:line="276" w:lineRule="auto"/>
              <w:jc w:val="right"/>
              <w:rPr>
                <w:sz w:val="21"/>
                <w:szCs w:val="21"/>
              </w:rPr>
            </w:pPr>
            <w:r w:rsidRPr="00B53F85">
              <w:rPr>
                <w:sz w:val="21"/>
                <w:szCs w:val="21"/>
              </w:rPr>
              <w:t>6.16</w:t>
            </w:r>
          </w:p>
        </w:tc>
        <w:tc>
          <w:tcPr>
            <w:tcW w:w="1124" w:type="dxa"/>
          </w:tcPr>
          <w:p w14:paraId="648CB8AC" w14:textId="77777777" w:rsidR="00D97382" w:rsidRPr="00B53F85" w:rsidRDefault="00D97382" w:rsidP="00D97382">
            <w:pPr>
              <w:spacing w:line="276" w:lineRule="auto"/>
              <w:jc w:val="right"/>
              <w:rPr>
                <w:sz w:val="21"/>
                <w:szCs w:val="21"/>
              </w:rPr>
            </w:pPr>
            <w:r w:rsidRPr="00B53F85">
              <w:rPr>
                <w:sz w:val="21"/>
                <w:szCs w:val="21"/>
              </w:rPr>
              <w:t>0.01</w:t>
            </w:r>
          </w:p>
        </w:tc>
        <w:tc>
          <w:tcPr>
            <w:tcW w:w="1124" w:type="dxa"/>
          </w:tcPr>
          <w:p w14:paraId="059577CE"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59B33EF4" w14:textId="77777777" w:rsidTr="00D97382">
        <w:trPr>
          <w:trHeight w:val="288"/>
        </w:trPr>
        <w:tc>
          <w:tcPr>
            <w:tcW w:w="2340" w:type="dxa"/>
            <w:hideMark/>
          </w:tcPr>
          <w:p w14:paraId="730567CE" w14:textId="77777777" w:rsidR="00D97382" w:rsidRPr="00B53F85" w:rsidRDefault="00D97382" w:rsidP="00D97382">
            <w:pPr>
              <w:spacing w:line="276" w:lineRule="auto"/>
              <w:rPr>
                <w:sz w:val="21"/>
                <w:szCs w:val="21"/>
              </w:rPr>
            </w:pPr>
            <w:proofErr w:type="spellStart"/>
            <w:r w:rsidRPr="00B53F85">
              <w:rPr>
                <w:sz w:val="21"/>
                <w:szCs w:val="21"/>
              </w:rPr>
              <w:t>EVI+</w:t>
            </w:r>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75%</w:t>
            </w:r>
            <w:r>
              <w:rPr>
                <w:sz w:val="21"/>
                <w:szCs w:val="21"/>
              </w:rPr>
              <w:t>)</w:t>
            </w:r>
          </w:p>
        </w:tc>
        <w:tc>
          <w:tcPr>
            <w:tcW w:w="1086" w:type="dxa"/>
            <w:hideMark/>
          </w:tcPr>
          <w:p w14:paraId="316C3BCE" w14:textId="77777777" w:rsidR="00D97382" w:rsidRPr="00B53F85" w:rsidRDefault="00D97382" w:rsidP="00D97382">
            <w:pPr>
              <w:spacing w:line="276" w:lineRule="auto"/>
              <w:jc w:val="right"/>
              <w:rPr>
                <w:sz w:val="21"/>
                <w:szCs w:val="21"/>
              </w:rPr>
            </w:pPr>
            <w:r w:rsidRPr="00B53F85">
              <w:rPr>
                <w:sz w:val="21"/>
                <w:szCs w:val="21"/>
              </w:rPr>
              <w:t>3608.4</w:t>
            </w:r>
            <w:r>
              <w:rPr>
                <w:sz w:val="21"/>
                <w:szCs w:val="21"/>
              </w:rPr>
              <w:t>3</w:t>
            </w:r>
          </w:p>
        </w:tc>
        <w:tc>
          <w:tcPr>
            <w:tcW w:w="1169" w:type="dxa"/>
            <w:hideMark/>
          </w:tcPr>
          <w:p w14:paraId="203F0BF4" w14:textId="77777777" w:rsidR="00D97382" w:rsidRPr="00B53F85" w:rsidRDefault="00D97382" w:rsidP="00D97382">
            <w:pPr>
              <w:spacing w:line="276" w:lineRule="auto"/>
              <w:jc w:val="right"/>
              <w:rPr>
                <w:sz w:val="21"/>
                <w:szCs w:val="21"/>
              </w:rPr>
            </w:pPr>
            <w:r w:rsidRPr="00B53F85">
              <w:rPr>
                <w:sz w:val="21"/>
                <w:szCs w:val="21"/>
              </w:rPr>
              <w:t>7.2</w:t>
            </w:r>
            <w:r>
              <w:rPr>
                <w:sz w:val="21"/>
                <w:szCs w:val="21"/>
              </w:rPr>
              <w:t>8</w:t>
            </w:r>
          </w:p>
        </w:tc>
        <w:tc>
          <w:tcPr>
            <w:tcW w:w="1124" w:type="dxa"/>
          </w:tcPr>
          <w:p w14:paraId="2DBA595F"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61036129"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1404E440" w14:textId="77777777" w:rsidTr="00D97382">
        <w:trPr>
          <w:trHeight w:val="288"/>
        </w:trPr>
        <w:tc>
          <w:tcPr>
            <w:tcW w:w="2340" w:type="dxa"/>
            <w:hideMark/>
          </w:tcPr>
          <w:p w14:paraId="4C830768" w14:textId="77777777" w:rsidR="00D97382" w:rsidRPr="00B53F85" w:rsidRDefault="00D97382" w:rsidP="00D97382">
            <w:pPr>
              <w:spacing w:line="276" w:lineRule="auto"/>
              <w:rPr>
                <w:sz w:val="21"/>
                <w:szCs w:val="21"/>
              </w:rPr>
            </w:pPr>
            <w:proofErr w:type="spellStart"/>
            <w:r w:rsidRPr="00B53F85">
              <w:rPr>
                <w:sz w:val="21"/>
                <w:szCs w:val="21"/>
              </w:rPr>
              <w:t>EVI+</w:t>
            </w:r>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95%</w:t>
            </w:r>
            <w:r>
              <w:rPr>
                <w:sz w:val="21"/>
                <w:szCs w:val="21"/>
              </w:rPr>
              <w:t>)</w:t>
            </w:r>
          </w:p>
        </w:tc>
        <w:tc>
          <w:tcPr>
            <w:tcW w:w="1086" w:type="dxa"/>
            <w:hideMark/>
          </w:tcPr>
          <w:p w14:paraId="59C008C8" w14:textId="77777777" w:rsidR="00D97382" w:rsidRPr="00B53F85" w:rsidRDefault="00D97382" w:rsidP="00D97382">
            <w:pPr>
              <w:spacing w:line="276" w:lineRule="auto"/>
              <w:jc w:val="right"/>
              <w:rPr>
                <w:sz w:val="21"/>
                <w:szCs w:val="21"/>
              </w:rPr>
            </w:pPr>
            <w:r w:rsidRPr="00B53F85">
              <w:rPr>
                <w:sz w:val="21"/>
                <w:szCs w:val="21"/>
              </w:rPr>
              <w:t>3608.9</w:t>
            </w:r>
            <w:r>
              <w:rPr>
                <w:sz w:val="21"/>
                <w:szCs w:val="21"/>
              </w:rPr>
              <w:t>6</w:t>
            </w:r>
          </w:p>
        </w:tc>
        <w:tc>
          <w:tcPr>
            <w:tcW w:w="1169" w:type="dxa"/>
            <w:hideMark/>
          </w:tcPr>
          <w:p w14:paraId="371DBEFE" w14:textId="77777777" w:rsidR="00D97382" w:rsidRPr="00B53F85" w:rsidRDefault="00D97382" w:rsidP="00D97382">
            <w:pPr>
              <w:spacing w:line="276" w:lineRule="auto"/>
              <w:jc w:val="right"/>
              <w:rPr>
                <w:sz w:val="21"/>
                <w:szCs w:val="21"/>
              </w:rPr>
            </w:pPr>
            <w:r w:rsidRPr="00B53F85">
              <w:rPr>
                <w:sz w:val="21"/>
                <w:szCs w:val="21"/>
              </w:rPr>
              <w:t>7.8</w:t>
            </w:r>
            <w:r>
              <w:rPr>
                <w:sz w:val="21"/>
                <w:szCs w:val="21"/>
              </w:rPr>
              <w:t>1</w:t>
            </w:r>
          </w:p>
        </w:tc>
        <w:tc>
          <w:tcPr>
            <w:tcW w:w="1124" w:type="dxa"/>
          </w:tcPr>
          <w:p w14:paraId="0B34E40D"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071D8F08"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4F96B936" w14:textId="77777777" w:rsidTr="00D97382">
        <w:trPr>
          <w:trHeight w:val="288"/>
        </w:trPr>
        <w:tc>
          <w:tcPr>
            <w:tcW w:w="2340" w:type="dxa"/>
            <w:hideMark/>
          </w:tcPr>
          <w:p w14:paraId="1AB52386" w14:textId="77777777" w:rsidR="00D97382" w:rsidRPr="00B53F85" w:rsidRDefault="00D97382" w:rsidP="00D97382">
            <w:pPr>
              <w:spacing w:line="276" w:lineRule="auto"/>
              <w:rPr>
                <w:sz w:val="21"/>
                <w:szCs w:val="21"/>
              </w:rPr>
            </w:pPr>
            <w:r>
              <w:rPr>
                <w:sz w:val="21"/>
                <w:szCs w:val="21"/>
              </w:rPr>
              <w:t>L</w:t>
            </w:r>
            <w:r w:rsidRPr="00B53F85">
              <w:rPr>
                <w:sz w:val="21"/>
                <w:szCs w:val="21"/>
              </w:rPr>
              <w:t>ion*</w:t>
            </w:r>
            <w:r>
              <w:rPr>
                <w:sz w:val="21"/>
                <w:szCs w:val="21"/>
              </w:rPr>
              <w:t>P</w:t>
            </w:r>
            <w:r w:rsidRPr="00B53F85">
              <w:rPr>
                <w:sz w:val="21"/>
                <w:szCs w:val="21"/>
              </w:rPr>
              <w:t xml:space="preserve">rey </w:t>
            </w:r>
            <w:r>
              <w:rPr>
                <w:sz w:val="21"/>
                <w:szCs w:val="21"/>
              </w:rPr>
              <w:t>(</w:t>
            </w:r>
            <w:r w:rsidRPr="00B53F85">
              <w:rPr>
                <w:sz w:val="21"/>
                <w:szCs w:val="21"/>
              </w:rPr>
              <w:t>50%</w:t>
            </w:r>
            <w:r>
              <w:rPr>
                <w:sz w:val="21"/>
                <w:szCs w:val="21"/>
              </w:rPr>
              <w:t>)</w:t>
            </w:r>
          </w:p>
        </w:tc>
        <w:tc>
          <w:tcPr>
            <w:tcW w:w="1086" w:type="dxa"/>
            <w:hideMark/>
          </w:tcPr>
          <w:p w14:paraId="32208EF7" w14:textId="77777777" w:rsidR="00D97382" w:rsidRPr="00B53F85" w:rsidRDefault="00D97382" w:rsidP="00D97382">
            <w:pPr>
              <w:spacing w:line="276" w:lineRule="auto"/>
              <w:jc w:val="right"/>
              <w:rPr>
                <w:sz w:val="21"/>
                <w:szCs w:val="21"/>
              </w:rPr>
            </w:pPr>
            <w:r w:rsidRPr="00B53F85">
              <w:rPr>
                <w:sz w:val="21"/>
                <w:szCs w:val="21"/>
              </w:rPr>
              <w:t>3613.35</w:t>
            </w:r>
          </w:p>
        </w:tc>
        <w:tc>
          <w:tcPr>
            <w:tcW w:w="1169" w:type="dxa"/>
            <w:hideMark/>
          </w:tcPr>
          <w:p w14:paraId="261977EB" w14:textId="77777777" w:rsidR="00D97382" w:rsidRPr="00B53F85" w:rsidRDefault="00D97382" w:rsidP="00D97382">
            <w:pPr>
              <w:spacing w:line="276" w:lineRule="auto"/>
              <w:jc w:val="right"/>
              <w:rPr>
                <w:sz w:val="21"/>
                <w:szCs w:val="21"/>
              </w:rPr>
            </w:pPr>
            <w:r w:rsidRPr="00B53F85">
              <w:rPr>
                <w:sz w:val="21"/>
                <w:szCs w:val="21"/>
              </w:rPr>
              <w:t>12.</w:t>
            </w:r>
            <w:r>
              <w:rPr>
                <w:sz w:val="21"/>
                <w:szCs w:val="21"/>
              </w:rPr>
              <w:t>20</w:t>
            </w:r>
          </w:p>
        </w:tc>
        <w:tc>
          <w:tcPr>
            <w:tcW w:w="1124" w:type="dxa"/>
          </w:tcPr>
          <w:p w14:paraId="3A1A3236"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1A05122B"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2BBCC68B" w14:textId="77777777" w:rsidTr="00D97382">
        <w:trPr>
          <w:trHeight w:val="288"/>
        </w:trPr>
        <w:tc>
          <w:tcPr>
            <w:tcW w:w="2340" w:type="dxa"/>
            <w:hideMark/>
          </w:tcPr>
          <w:p w14:paraId="644C324B"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 </w:t>
            </w:r>
            <w:r>
              <w:rPr>
                <w:sz w:val="21"/>
                <w:szCs w:val="21"/>
              </w:rPr>
              <w:t>(</w:t>
            </w:r>
            <w:r w:rsidRPr="00B53F85">
              <w:rPr>
                <w:sz w:val="21"/>
                <w:szCs w:val="21"/>
              </w:rPr>
              <w:t>50%</w:t>
            </w:r>
            <w:r>
              <w:rPr>
                <w:sz w:val="21"/>
                <w:szCs w:val="21"/>
              </w:rPr>
              <w:t>)</w:t>
            </w:r>
          </w:p>
        </w:tc>
        <w:tc>
          <w:tcPr>
            <w:tcW w:w="1086" w:type="dxa"/>
            <w:hideMark/>
          </w:tcPr>
          <w:p w14:paraId="5A3253BE" w14:textId="77777777" w:rsidR="00D97382" w:rsidRPr="00B53F85" w:rsidRDefault="00D97382" w:rsidP="00D97382">
            <w:pPr>
              <w:spacing w:line="276" w:lineRule="auto"/>
              <w:jc w:val="right"/>
              <w:rPr>
                <w:sz w:val="21"/>
                <w:szCs w:val="21"/>
              </w:rPr>
            </w:pPr>
            <w:r w:rsidRPr="00B53F85">
              <w:rPr>
                <w:sz w:val="21"/>
                <w:szCs w:val="21"/>
              </w:rPr>
              <w:t>3617.96</w:t>
            </w:r>
          </w:p>
        </w:tc>
        <w:tc>
          <w:tcPr>
            <w:tcW w:w="1169" w:type="dxa"/>
            <w:hideMark/>
          </w:tcPr>
          <w:p w14:paraId="57C37A76" w14:textId="77777777" w:rsidR="00D97382" w:rsidRPr="00B53F85" w:rsidRDefault="00D97382" w:rsidP="00D97382">
            <w:pPr>
              <w:spacing w:line="276" w:lineRule="auto"/>
              <w:jc w:val="right"/>
              <w:rPr>
                <w:sz w:val="21"/>
                <w:szCs w:val="21"/>
              </w:rPr>
            </w:pPr>
            <w:r w:rsidRPr="00B53F85">
              <w:rPr>
                <w:sz w:val="21"/>
                <w:szCs w:val="21"/>
              </w:rPr>
              <w:t>16.81</w:t>
            </w:r>
          </w:p>
        </w:tc>
        <w:tc>
          <w:tcPr>
            <w:tcW w:w="1124" w:type="dxa"/>
          </w:tcPr>
          <w:p w14:paraId="013DE3ED"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3E5DB385"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54276E13" w14:textId="77777777" w:rsidTr="00D97382">
        <w:trPr>
          <w:trHeight w:val="288"/>
        </w:trPr>
        <w:tc>
          <w:tcPr>
            <w:tcW w:w="2340" w:type="dxa"/>
            <w:hideMark/>
          </w:tcPr>
          <w:p w14:paraId="04197D8B"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 </w:t>
            </w:r>
            <w:r>
              <w:rPr>
                <w:sz w:val="21"/>
                <w:szCs w:val="21"/>
              </w:rPr>
              <w:t>(</w:t>
            </w:r>
            <w:r w:rsidRPr="00B53F85">
              <w:rPr>
                <w:sz w:val="21"/>
                <w:szCs w:val="21"/>
              </w:rPr>
              <w:t>75%</w:t>
            </w:r>
            <w:r>
              <w:rPr>
                <w:sz w:val="21"/>
                <w:szCs w:val="21"/>
              </w:rPr>
              <w:t>)</w:t>
            </w:r>
          </w:p>
        </w:tc>
        <w:tc>
          <w:tcPr>
            <w:tcW w:w="1086" w:type="dxa"/>
            <w:hideMark/>
          </w:tcPr>
          <w:p w14:paraId="60F1F611" w14:textId="77777777" w:rsidR="00D97382" w:rsidRPr="00B53F85" w:rsidRDefault="00D97382" w:rsidP="00D97382">
            <w:pPr>
              <w:spacing w:line="276" w:lineRule="auto"/>
              <w:jc w:val="right"/>
              <w:rPr>
                <w:sz w:val="21"/>
                <w:szCs w:val="21"/>
              </w:rPr>
            </w:pPr>
            <w:r w:rsidRPr="00B53F85">
              <w:rPr>
                <w:sz w:val="21"/>
                <w:szCs w:val="21"/>
              </w:rPr>
              <w:t>3618.46</w:t>
            </w:r>
          </w:p>
        </w:tc>
        <w:tc>
          <w:tcPr>
            <w:tcW w:w="1169" w:type="dxa"/>
            <w:hideMark/>
          </w:tcPr>
          <w:p w14:paraId="3D79C956" w14:textId="77777777" w:rsidR="00D97382" w:rsidRPr="00B53F85" w:rsidRDefault="00D97382" w:rsidP="00D97382">
            <w:pPr>
              <w:spacing w:line="276" w:lineRule="auto"/>
              <w:jc w:val="right"/>
              <w:rPr>
                <w:sz w:val="21"/>
                <w:szCs w:val="21"/>
              </w:rPr>
            </w:pPr>
            <w:r w:rsidRPr="00B53F85">
              <w:rPr>
                <w:sz w:val="21"/>
                <w:szCs w:val="21"/>
              </w:rPr>
              <w:t>17.31</w:t>
            </w:r>
          </w:p>
        </w:tc>
        <w:tc>
          <w:tcPr>
            <w:tcW w:w="1124" w:type="dxa"/>
          </w:tcPr>
          <w:p w14:paraId="042DB5F2"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68A9C640"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44172088" w14:textId="77777777" w:rsidTr="00D97382">
        <w:trPr>
          <w:trHeight w:val="288"/>
        </w:trPr>
        <w:tc>
          <w:tcPr>
            <w:tcW w:w="2340" w:type="dxa"/>
            <w:hideMark/>
          </w:tcPr>
          <w:p w14:paraId="07B6AD2A" w14:textId="77777777" w:rsidR="00D97382" w:rsidRPr="00B53F85" w:rsidRDefault="00D97382" w:rsidP="00D97382">
            <w:pPr>
              <w:spacing w:line="276" w:lineRule="auto"/>
              <w:rPr>
                <w:sz w:val="21"/>
                <w:szCs w:val="21"/>
              </w:rPr>
            </w:pPr>
            <w:r>
              <w:rPr>
                <w:sz w:val="21"/>
                <w:szCs w:val="21"/>
              </w:rPr>
              <w:t>P</w:t>
            </w:r>
            <w:r w:rsidRPr="00B53F85">
              <w:rPr>
                <w:sz w:val="21"/>
                <w:szCs w:val="21"/>
              </w:rPr>
              <w:t xml:space="preserve">rey </w:t>
            </w:r>
            <w:r>
              <w:rPr>
                <w:sz w:val="21"/>
                <w:szCs w:val="21"/>
              </w:rPr>
              <w:t>(</w:t>
            </w:r>
            <w:r w:rsidRPr="00B53F85">
              <w:rPr>
                <w:sz w:val="21"/>
                <w:szCs w:val="21"/>
              </w:rPr>
              <w:t>95%</w:t>
            </w:r>
            <w:r>
              <w:rPr>
                <w:sz w:val="21"/>
                <w:szCs w:val="21"/>
              </w:rPr>
              <w:t>)</w:t>
            </w:r>
          </w:p>
        </w:tc>
        <w:tc>
          <w:tcPr>
            <w:tcW w:w="1086" w:type="dxa"/>
            <w:hideMark/>
          </w:tcPr>
          <w:p w14:paraId="061DEB12" w14:textId="77777777" w:rsidR="00D97382" w:rsidRPr="00B53F85" w:rsidRDefault="00D97382" w:rsidP="00D97382">
            <w:pPr>
              <w:spacing w:line="276" w:lineRule="auto"/>
              <w:jc w:val="right"/>
              <w:rPr>
                <w:sz w:val="21"/>
                <w:szCs w:val="21"/>
              </w:rPr>
            </w:pPr>
            <w:r w:rsidRPr="00B53F85">
              <w:rPr>
                <w:sz w:val="21"/>
                <w:szCs w:val="21"/>
              </w:rPr>
              <w:t>3618.49</w:t>
            </w:r>
          </w:p>
        </w:tc>
        <w:tc>
          <w:tcPr>
            <w:tcW w:w="1169" w:type="dxa"/>
            <w:hideMark/>
          </w:tcPr>
          <w:p w14:paraId="44CFB79A" w14:textId="77777777" w:rsidR="00D97382" w:rsidRPr="00B53F85" w:rsidRDefault="00D97382" w:rsidP="00D97382">
            <w:pPr>
              <w:spacing w:line="276" w:lineRule="auto"/>
              <w:jc w:val="right"/>
              <w:rPr>
                <w:sz w:val="21"/>
                <w:szCs w:val="21"/>
              </w:rPr>
            </w:pPr>
            <w:r w:rsidRPr="00B53F85">
              <w:rPr>
                <w:sz w:val="21"/>
                <w:szCs w:val="21"/>
              </w:rPr>
              <w:t>17.34</w:t>
            </w:r>
          </w:p>
        </w:tc>
        <w:tc>
          <w:tcPr>
            <w:tcW w:w="1124" w:type="dxa"/>
          </w:tcPr>
          <w:p w14:paraId="6FC37346"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382A2696"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26316ED7" w14:textId="77777777" w:rsidTr="00D97382">
        <w:trPr>
          <w:trHeight w:val="288"/>
        </w:trPr>
        <w:tc>
          <w:tcPr>
            <w:tcW w:w="2340" w:type="dxa"/>
            <w:hideMark/>
          </w:tcPr>
          <w:p w14:paraId="4647EBA8" w14:textId="77777777" w:rsidR="00D97382" w:rsidRPr="00B53F85" w:rsidRDefault="00D97382" w:rsidP="00D97382">
            <w:pPr>
              <w:spacing w:line="276" w:lineRule="auto"/>
              <w:rPr>
                <w:sz w:val="21"/>
                <w:szCs w:val="21"/>
              </w:rPr>
            </w:pPr>
            <w:r>
              <w:rPr>
                <w:sz w:val="21"/>
                <w:szCs w:val="21"/>
              </w:rPr>
              <w:t>L</w:t>
            </w:r>
            <w:r w:rsidRPr="00B53F85">
              <w:rPr>
                <w:sz w:val="21"/>
                <w:szCs w:val="21"/>
              </w:rPr>
              <w:t xml:space="preserve">ion </w:t>
            </w:r>
            <w:r>
              <w:rPr>
                <w:sz w:val="21"/>
                <w:szCs w:val="21"/>
              </w:rPr>
              <w:t>(</w:t>
            </w:r>
            <w:r w:rsidRPr="00B53F85">
              <w:rPr>
                <w:sz w:val="21"/>
                <w:szCs w:val="21"/>
              </w:rPr>
              <w:t>75%</w:t>
            </w:r>
            <w:r>
              <w:rPr>
                <w:sz w:val="21"/>
                <w:szCs w:val="21"/>
              </w:rPr>
              <w:t>)</w:t>
            </w:r>
          </w:p>
        </w:tc>
        <w:tc>
          <w:tcPr>
            <w:tcW w:w="1086" w:type="dxa"/>
            <w:hideMark/>
          </w:tcPr>
          <w:p w14:paraId="5028553C" w14:textId="77777777" w:rsidR="00D97382" w:rsidRPr="00B53F85" w:rsidRDefault="00D97382" w:rsidP="00D97382">
            <w:pPr>
              <w:spacing w:line="276" w:lineRule="auto"/>
              <w:jc w:val="right"/>
              <w:rPr>
                <w:sz w:val="21"/>
                <w:szCs w:val="21"/>
              </w:rPr>
            </w:pPr>
            <w:r w:rsidRPr="00B53F85">
              <w:rPr>
                <w:sz w:val="21"/>
                <w:szCs w:val="21"/>
              </w:rPr>
              <w:t>3619.2</w:t>
            </w:r>
            <w:r>
              <w:rPr>
                <w:sz w:val="21"/>
                <w:szCs w:val="21"/>
              </w:rPr>
              <w:t>1</w:t>
            </w:r>
          </w:p>
        </w:tc>
        <w:tc>
          <w:tcPr>
            <w:tcW w:w="1169" w:type="dxa"/>
            <w:hideMark/>
          </w:tcPr>
          <w:p w14:paraId="365ACA65" w14:textId="77777777" w:rsidR="00D97382" w:rsidRPr="00B53F85" w:rsidRDefault="00D97382" w:rsidP="00D97382">
            <w:pPr>
              <w:spacing w:line="276" w:lineRule="auto"/>
              <w:jc w:val="right"/>
              <w:rPr>
                <w:sz w:val="21"/>
                <w:szCs w:val="21"/>
              </w:rPr>
            </w:pPr>
            <w:r w:rsidRPr="00B53F85">
              <w:rPr>
                <w:sz w:val="21"/>
                <w:szCs w:val="21"/>
              </w:rPr>
              <w:t>18.0</w:t>
            </w:r>
            <w:r>
              <w:rPr>
                <w:sz w:val="21"/>
                <w:szCs w:val="21"/>
              </w:rPr>
              <w:t>6</w:t>
            </w:r>
          </w:p>
        </w:tc>
        <w:tc>
          <w:tcPr>
            <w:tcW w:w="1124" w:type="dxa"/>
          </w:tcPr>
          <w:p w14:paraId="5413583C"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052CE3F2"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7CCB70CE" w14:textId="77777777" w:rsidTr="00D97382">
        <w:trPr>
          <w:trHeight w:val="288"/>
        </w:trPr>
        <w:tc>
          <w:tcPr>
            <w:tcW w:w="2340" w:type="dxa"/>
            <w:hideMark/>
          </w:tcPr>
          <w:p w14:paraId="51760339" w14:textId="77777777" w:rsidR="00D97382" w:rsidRPr="00B53F85" w:rsidRDefault="00D97382" w:rsidP="00D97382">
            <w:pPr>
              <w:spacing w:line="276" w:lineRule="auto"/>
              <w:rPr>
                <w:sz w:val="21"/>
                <w:szCs w:val="21"/>
              </w:rPr>
            </w:pPr>
            <w:r>
              <w:rPr>
                <w:sz w:val="21"/>
                <w:szCs w:val="21"/>
              </w:rPr>
              <w:t>N</w:t>
            </w:r>
            <w:r w:rsidRPr="00B53F85">
              <w:rPr>
                <w:sz w:val="21"/>
                <w:szCs w:val="21"/>
              </w:rPr>
              <w:t xml:space="preserve">ull </w:t>
            </w:r>
            <w:r>
              <w:rPr>
                <w:sz w:val="21"/>
                <w:szCs w:val="21"/>
              </w:rPr>
              <w:t>(</w:t>
            </w:r>
            <w:r w:rsidRPr="00B53F85">
              <w:rPr>
                <w:sz w:val="21"/>
                <w:szCs w:val="21"/>
              </w:rPr>
              <w:t>75%</w:t>
            </w:r>
            <w:r>
              <w:rPr>
                <w:sz w:val="21"/>
                <w:szCs w:val="21"/>
              </w:rPr>
              <w:t>)</w:t>
            </w:r>
          </w:p>
        </w:tc>
        <w:tc>
          <w:tcPr>
            <w:tcW w:w="1086" w:type="dxa"/>
            <w:hideMark/>
          </w:tcPr>
          <w:p w14:paraId="376688BC" w14:textId="77777777" w:rsidR="00D97382" w:rsidRPr="00B53F85" w:rsidRDefault="00D97382" w:rsidP="00D97382">
            <w:pPr>
              <w:spacing w:line="276" w:lineRule="auto"/>
              <w:jc w:val="right"/>
              <w:rPr>
                <w:sz w:val="21"/>
                <w:szCs w:val="21"/>
              </w:rPr>
            </w:pPr>
            <w:r w:rsidRPr="00B53F85">
              <w:rPr>
                <w:sz w:val="21"/>
                <w:szCs w:val="21"/>
              </w:rPr>
              <w:t>3619.33</w:t>
            </w:r>
          </w:p>
        </w:tc>
        <w:tc>
          <w:tcPr>
            <w:tcW w:w="1169" w:type="dxa"/>
            <w:hideMark/>
          </w:tcPr>
          <w:p w14:paraId="739864C4" w14:textId="77777777" w:rsidR="00D97382" w:rsidRPr="00B53F85" w:rsidRDefault="00D97382" w:rsidP="00D97382">
            <w:pPr>
              <w:spacing w:line="276" w:lineRule="auto"/>
              <w:jc w:val="right"/>
              <w:rPr>
                <w:sz w:val="21"/>
                <w:szCs w:val="21"/>
              </w:rPr>
            </w:pPr>
            <w:r w:rsidRPr="00B53F85">
              <w:rPr>
                <w:sz w:val="21"/>
                <w:szCs w:val="21"/>
              </w:rPr>
              <w:t>18.1</w:t>
            </w:r>
            <w:r>
              <w:rPr>
                <w:sz w:val="21"/>
                <w:szCs w:val="21"/>
              </w:rPr>
              <w:t>9</w:t>
            </w:r>
          </w:p>
        </w:tc>
        <w:tc>
          <w:tcPr>
            <w:tcW w:w="1124" w:type="dxa"/>
          </w:tcPr>
          <w:p w14:paraId="385EB68E"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248E2919" w14:textId="77777777" w:rsidR="00D97382" w:rsidRPr="00B53F85" w:rsidRDefault="00D97382" w:rsidP="00D97382">
            <w:pPr>
              <w:spacing w:line="276" w:lineRule="auto"/>
              <w:jc w:val="right"/>
              <w:rPr>
                <w:sz w:val="21"/>
                <w:szCs w:val="21"/>
              </w:rPr>
            </w:pPr>
            <w:r w:rsidRPr="00B53F85">
              <w:rPr>
                <w:sz w:val="21"/>
                <w:szCs w:val="21"/>
              </w:rPr>
              <w:t>8</w:t>
            </w:r>
          </w:p>
        </w:tc>
      </w:tr>
      <w:tr w:rsidR="00D97382" w:rsidRPr="00500A99" w14:paraId="110F90A2" w14:textId="77777777" w:rsidTr="00D97382">
        <w:trPr>
          <w:trHeight w:val="288"/>
        </w:trPr>
        <w:tc>
          <w:tcPr>
            <w:tcW w:w="2340" w:type="dxa"/>
            <w:hideMark/>
          </w:tcPr>
          <w:p w14:paraId="23B38F0A" w14:textId="77777777" w:rsidR="00D97382" w:rsidRPr="00B53F85" w:rsidRDefault="00D97382" w:rsidP="00D97382">
            <w:pPr>
              <w:spacing w:line="276" w:lineRule="auto"/>
              <w:rPr>
                <w:sz w:val="21"/>
                <w:szCs w:val="21"/>
              </w:rPr>
            </w:pPr>
            <w:r>
              <w:rPr>
                <w:sz w:val="21"/>
                <w:szCs w:val="21"/>
              </w:rPr>
              <w:t>N</w:t>
            </w:r>
            <w:r w:rsidRPr="00B53F85">
              <w:rPr>
                <w:sz w:val="21"/>
                <w:szCs w:val="21"/>
              </w:rPr>
              <w:t xml:space="preserve">ull </w:t>
            </w:r>
            <w:r>
              <w:rPr>
                <w:sz w:val="21"/>
                <w:szCs w:val="21"/>
              </w:rPr>
              <w:t>(</w:t>
            </w:r>
            <w:r w:rsidRPr="00B53F85">
              <w:rPr>
                <w:sz w:val="21"/>
                <w:szCs w:val="21"/>
              </w:rPr>
              <w:t>50%</w:t>
            </w:r>
            <w:r>
              <w:rPr>
                <w:sz w:val="21"/>
                <w:szCs w:val="21"/>
              </w:rPr>
              <w:t>)</w:t>
            </w:r>
          </w:p>
        </w:tc>
        <w:tc>
          <w:tcPr>
            <w:tcW w:w="1086" w:type="dxa"/>
            <w:hideMark/>
          </w:tcPr>
          <w:p w14:paraId="3A834461" w14:textId="77777777" w:rsidR="00D97382" w:rsidRPr="00B53F85" w:rsidRDefault="00D97382" w:rsidP="00D97382">
            <w:pPr>
              <w:spacing w:line="276" w:lineRule="auto"/>
              <w:jc w:val="right"/>
              <w:rPr>
                <w:sz w:val="21"/>
                <w:szCs w:val="21"/>
              </w:rPr>
            </w:pPr>
            <w:r w:rsidRPr="00B53F85">
              <w:rPr>
                <w:sz w:val="21"/>
                <w:szCs w:val="21"/>
              </w:rPr>
              <w:t>3619.33</w:t>
            </w:r>
          </w:p>
        </w:tc>
        <w:tc>
          <w:tcPr>
            <w:tcW w:w="1169" w:type="dxa"/>
            <w:hideMark/>
          </w:tcPr>
          <w:p w14:paraId="58E31D98" w14:textId="77777777" w:rsidR="00D97382" w:rsidRPr="00B53F85" w:rsidRDefault="00D97382" w:rsidP="00D97382">
            <w:pPr>
              <w:spacing w:line="276" w:lineRule="auto"/>
              <w:jc w:val="right"/>
              <w:rPr>
                <w:sz w:val="21"/>
                <w:szCs w:val="21"/>
              </w:rPr>
            </w:pPr>
            <w:r w:rsidRPr="00B53F85">
              <w:rPr>
                <w:sz w:val="21"/>
                <w:szCs w:val="21"/>
              </w:rPr>
              <w:t>18.1</w:t>
            </w:r>
            <w:r>
              <w:rPr>
                <w:sz w:val="21"/>
                <w:szCs w:val="21"/>
              </w:rPr>
              <w:t>9</w:t>
            </w:r>
          </w:p>
        </w:tc>
        <w:tc>
          <w:tcPr>
            <w:tcW w:w="1124" w:type="dxa"/>
          </w:tcPr>
          <w:p w14:paraId="1BF340B0"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5E056C10" w14:textId="77777777" w:rsidR="00D97382" w:rsidRPr="00B53F85" w:rsidRDefault="00D97382" w:rsidP="00D97382">
            <w:pPr>
              <w:spacing w:line="276" w:lineRule="auto"/>
              <w:jc w:val="right"/>
              <w:rPr>
                <w:sz w:val="21"/>
                <w:szCs w:val="21"/>
              </w:rPr>
            </w:pPr>
            <w:r w:rsidRPr="00B53F85">
              <w:rPr>
                <w:sz w:val="21"/>
                <w:szCs w:val="21"/>
              </w:rPr>
              <w:t>8</w:t>
            </w:r>
          </w:p>
        </w:tc>
      </w:tr>
      <w:tr w:rsidR="00D97382" w:rsidRPr="00500A99" w14:paraId="5B42F6F3" w14:textId="77777777" w:rsidTr="00D97382">
        <w:trPr>
          <w:trHeight w:val="288"/>
        </w:trPr>
        <w:tc>
          <w:tcPr>
            <w:tcW w:w="2340" w:type="dxa"/>
            <w:hideMark/>
          </w:tcPr>
          <w:p w14:paraId="1D2C6322" w14:textId="77777777" w:rsidR="00D97382" w:rsidRPr="00B53F85" w:rsidRDefault="00D97382" w:rsidP="00D97382">
            <w:pPr>
              <w:spacing w:line="276" w:lineRule="auto"/>
              <w:rPr>
                <w:sz w:val="21"/>
                <w:szCs w:val="21"/>
              </w:rPr>
            </w:pPr>
            <w:r>
              <w:rPr>
                <w:sz w:val="21"/>
                <w:szCs w:val="21"/>
              </w:rPr>
              <w:t>N</w:t>
            </w:r>
            <w:r w:rsidRPr="00B53F85">
              <w:rPr>
                <w:sz w:val="21"/>
                <w:szCs w:val="21"/>
              </w:rPr>
              <w:t xml:space="preserve">ull </w:t>
            </w:r>
            <w:r>
              <w:rPr>
                <w:sz w:val="21"/>
                <w:szCs w:val="21"/>
              </w:rPr>
              <w:t>(</w:t>
            </w:r>
            <w:r w:rsidRPr="00B53F85">
              <w:rPr>
                <w:sz w:val="21"/>
                <w:szCs w:val="21"/>
              </w:rPr>
              <w:t>95%</w:t>
            </w:r>
            <w:r>
              <w:rPr>
                <w:sz w:val="21"/>
                <w:szCs w:val="21"/>
              </w:rPr>
              <w:t>)</w:t>
            </w:r>
          </w:p>
        </w:tc>
        <w:tc>
          <w:tcPr>
            <w:tcW w:w="1086" w:type="dxa"/>
            <w:hideMark/>
          </w:tcPr>
          <w:p w14:paraId="4AE3BF61" w14:textId="77777777" w:rsidR="00D97382" w:rsidRPr="00B53F85" w:rsidRDefault="00D97382" w:rsidP="00D97382">
            <w:pPr>
              <w:spacing w:line="276" w:lineRule="auto"/>
              <w:jc w:val="right"/>
              <w:rPr>
                <w:sz w:val="21"/>
                <w:szCs w:val="21"/>
              </w:rPr>
            </w:pPr>
            <w:r w:rsidRPr="00B53F85">
              <w:rPr>
                <w:sz w:val="21"/>
                <w:szCs w:val="21"/>
              </w:rPr>
              <w:t>3619.33</w:t>
            </w:r>
          </w:p>
        </w:tc>
        <w:tc>
          <w:tcPr>
            <w:tcW w:w="1169" w:type="dxa"/>
            <w:hideMark/>
          </w:tcPr>
          <w:p w14:paraId="1E31D6A4" w14:textId="77777777" w:rsidR="00D97382" w:rsidRPr="00B53F85" w:rsidRDefault="00D97382" w:rsidP="00D97382">
            <w:pPr>
              <w:spacing w:line="276" w:lineRule="auto"/>
              <w:jc w:val="right"/>
              <w:rPr>
                <w:sz w:val="21"/>
                <w:szCs w:val="21"/>
              </w:rPr>
            </w:pPr>
            <w:r w:rsidRPr="00B53F85">
              <w:rPr>
                <w:sz w:val="21"/>
                <w:szCs w:val="21"/>
              </w:rPr>
              <w:t>18.1</w:t>
            </w:r>
            <w:r>
              <w:rPr>
                <w:sz w:val="21"/>
                <w:szCs w:val="21"/>
              </w:rPr>
              <w:t>9</w:t>
            </w:r>
          </w:p>
        </w:tc>
        <w:tc>
          <w:tcPr>
            <w:tcW w:w="1124" w:type="dxa"/>
          </w:tcPr>
          <w:p w14:paraId="7904025A"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29DB406A" w14:textId="77777777" w:rsidR="00D97382" w:rsidRPr="00B53F85" w:rsidRDefault="00D97382" w:rsidP="00D97382">
            <w:pPr>
              <w:spacing w:line="276" w:lineRule="auto"/>
              <w:jc w:val="right"/>
              <w:rPr>
                <w:sz w:val="21"/>
                <w:szCs w:val="21"/>
              </w:rPr>
            </w:pPr>
            <w:r w:rsidRPr="00B53F85">
              <w:rPr>
                <w:sz w:val="21"/>
                <w:szCs w:val="21"/>
              </w:rPr>
              <w:t>8</w:t>
            </w:r>
          </w:p>
        </w:tc>
      </w:tr>
      <w:tr w:rsidR="00D97382" w:rsidRPr="00500A99" w14:paraId="6ACCF1D0" w14:textId="77777777" w:rsidTr="00D97382">
        <w:trPr>
          <w:trHeight w:val="288"/>
        </w:trPr>
        <w:tc>
          <w:tcPr>
            <w:tcW w:w="2340" w:type="dxa"/>
            <w:hideMark/>
          </w:tcPr>
          <w:p w14:paraId="3308BD51"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95%</w:t>
            </w:r>
            <w:r>
              <w:rPr>
                <w:sz w:val="21"/>
                <w:szCs w:val="21"/>
              </w:rPr>
              <w:t>)</w:t>
            </w:r>
          </w:p>
        </w:tc>
        <w:tc>
          <w:tcPr>
            <w:tcW w:w="1086" w:type="dxa"/>
            <w:hideMark/>
          </w:tcPr>
          <w:p w14:paraId="71539B9F" w14:textId="77777777" w:rsidR="00D97382" w:rsidRPr="00B53F85" w:rsidRDefault="00D97382" w:rsidP="00D97382">
            <w:pPr>
              <w:spacing w:line="276" w:lineRule="auto"/>
              <w:jc w:val="right"/>
              <w:rPr>
                <w:sz w:val="21"/>
                <w:szCs w:val="21"/>
              </w:rPr>
            </w:pPr>
            <w:r w:rsidRPr="00B53F85">
              <w:rPr>
                <w:sz w:val="21"/>
                <w:szCs w:val="21"/>
              </w:rPr>
              <w:t>3619.9</w:t>
            </w:r>
            <w:r>
              <w:rPr>
                <w:sz w:val="21"/>
                <w:szCs w:val="21"/>
              </w:rPr>
              <w:t>7</w:t>
            </w:r>
          </w:p>
        </w:tc>
        <w:tc>
          <w:tcPr>
            <w:tcW w:w="1169" w:type="dxa"/>
            <w:hideMark/>
          </w:tcPr>
          <w:p w14:paraId="2F8622BE" w14:textId="77777777" w:rsidR="00D97382" w:rsidRPr="00B53F85" w:rsidRDefault="00D97382" w:rsidP="00D97382">
            <w:pPr>
              <w:spacing w:line="276" w:lineRule="auto"/>
              <w:jc w:val="right"/>
              <w:rPr>
                <w:sz w:val="21"/>
                <w:szCs w:val="21"/>
              </w:rPr>
            </w:pPr>
            <w:r w:rsidRPr="00B53F85">
              <w:rPr>
                <w:sz w:val="21"/>
                <w:szCs w:val="21"/>
              </w:rPr>
              <w:t>18.8</w:t>
            </w:r>
            <w:r>
              <w:rPr>
                <w:sz w:val="21"/>
                <w:szCs w:val="21"/>
              </w:rPr>
              <w:t>2</w:t>
            </w:r>
          </w:p>
        </w:tc>
        <w:tc>
          <w:tcPr>
            <w:tcW w:w="1124" w:type="dxa"/>
          </w:tcPr>
          <w:p w14:paraId="47EF8FCA"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4C6C1E23"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31367DA3" w14:textId="77777777" w:rsidTr="00D97382">
        <w:trPr>
          <w:trHeight w:val="288"/>
        </w:trPr>
        <w:tc>
          <w:tcPr>
            <w:tcW w:w="2340" w:type="dxa"/>
            <w:hideMark/>
          </w:tcPr>
          <w:p w14:paraId="5365B53E" w14:textId="77777777" w:rsidR="00D97382" w:rsidRPr="00B53F85" w:rsidRDefault="00D97382" w:rsidP="00D97382">
            <w:pPr>
              <w:spacing w:line="276" w:lineRule="auto"/>
              <w:rPr>
                <w:sz w:val="21"/>
                <w:szCs w:val="21"/>
              </w:rPr>
            </w:pPr>
            <w:r>
              <w:rPr>
                <w:sz w:val="21"/>
                <w:szCs w:val="21"/>
              </w:rPr>
              <w:t>L</w:t>
            </w:r>
            <w:r w:rsidRPr="00B53F85">
              <w:rPr>
                <w:sz w:val="21"/>
                <w:szCs w:val="21"/>
              </w:rPr>
              <w:t xml:space="preserve">ion </w:t>
            </w:r>
            <w:r>
              <w:rPr>
                <w:sz w:val="21"/>
                <w:szCs w:val="21"/>
              </w:rPr>
              <w:t>(</w:t>
            </w:r>
            <w:r w:rsidRPr="00B53F85">
              <w:rPr>
                <w:sz w:val="21"/>
                <w:szCs w:val="21"/>
              </w:rPr>
              <w:t>95%</w:t>
            </w:r>
            <w:r>
              <w:rPr>
                <w:sz w:val="21"/>
                <w:szCs w:val="21"/>
              </w:rPr>
              <w:t>)</w:t>
            </w:r>
          </w:p>
        </w:tc>
        <w:tc>
          <w:tcPr>
            <w:tcW w:w="1086" w:type="dxa"/>
            <w:hideMark/>
          </w:tcPr>
          <w:p w14:paraId="7FE6EEF3" w14:textId="77777777" w:rsidR="00D97382" w:rsidRPr="00B53F85" w:rsidRDefault="00D97382" w:rsidP="00D97382">
            <w:pPr>
              <w:spacing w:line="276" w:lineRule="auto"/>
              <w:jc w:val="right"/>
              <w:rPr>
                <w:sz w:val="21"/>
                <w:szCs w:val="21"/>
              </w:rPr>
            </w:pPr>
            <w:r w:rsidRPr="00B53F85">
              <w:rPr>
                <w:sz w:val="21"/>
                <w:szCs w:val="21"/>
              </w:rPr>
              <w:t>3620.3</w:t>
            </w:r>
            <w:r>
              <w:rPr>
                <w:sz w:val="21"/>
                <w:szCs w:val="21"/>
              </w:rPr>
              <w:t>9</w:t>
            </w:r>
          </w:p>
        </w:tc>
        <w:tc>
          <w:tcPr>
            <w:tcW w:w="1169" w:type="dxa"/>
            <w:hideMark/>
          </w:tcPr>
          <w:p w14:paraId="5969E1E7" w14:textId="77777777" w:rsidR="00D97382" w:rsidRPr="00B53F85" w:rsidRDefault="00D97382" w:rsidP="00D97382">
            <w:pPr>
              <w:spacing w:line="276" w:lineRule="auto"/>
              <w:jc w:val="right"/>
              <w:rPr>
                <w:sz w:val="21"/>
                <w:szCs w:val="21"/>
              </w:rPr>
            </w:pPr>
            <w:r w:rsidRPr="00B53F85">
              <w:rPr>
                <w:sz w:val="21"/>
                <w:szCs w:val="21"/>
              </w:rPr>
              <w:t>19.2</w:t>
            </w:r>
            <w:r>
              <w:rPr>
                <w:sz w:val="21"/>
                <w:szCs w:val="21"/>
              </w:rPr>
              <w:t>4</w:t>
            </w:r>
          </w:p>
        </w:tc>
        <w:tc>
          <w:tcPr>
            <w:tcW w:w="1124" w:type="dxa"/>
          </w:tcPr>
          <w:p w14:paraId="4E0C3E0C"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46B5381D"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72ACF15C" w14:textId="77777777" w:rsidTr="00D97382">
        <w:trPr>
          <w:trHeight w:val="288"/>
        </w:trPr>
        <w:tc>
          <w:tcPr>
            <w:tcW w:w="2340" w:type="dxa"/>
            <w:hideMark/>
          </w:tcPr>
          <w:p w14:paraId="127EAC89" w14:textId="77777777" w:rsidR="00D97382" w:rsidRPr="00B53F85" w:rsidRDefault="00D97382" w:rsidP="00D97382">
            <w:pPr>
              <w:spacing w:line="276" w:lineRule="auto"/>
              <w:rPr>
                <w:sz w:val="21"/>
                <w:szCs w:val="21"/>
              </w:rPr>
            </w:pPr>
            <w:r>
              <w:rPr>
                <w:sz w:val="21"/>
                <w:szCs w:val="21"/>
              </w:rPr>
              <w:t>L</w:t>
            </w:r>
            <w:r w:rsidRPr="00B53F85">
              <w:rPr>
                <w:sz w:val="21"/>
                <w:szCs w:val="21"/>
              </w:rPr>
              <w:t xml:space="preserve">ion </w:t>
            </w:r>
            <w:r>
              <w:rPr>
                <w:sz w:val="21"/>
                <w:szCs w:val="21"/>
              </w:rPr>
              <w:t>(</w:t>
            </w:r>
            <w:r w:rsidRPr="00B53F85">
              <w:rPr>
                <w:sz w:val="21"/>
                <w:szCs w:val="21"/>
              </w:rPr>
              <w:t>50%</w:t>
            </w:r>
            <w:r>
              <w:rPr>
                <w:sz w:val="21"/>
                <w:szCs w:val="21"/>
              </w:rPr>
              <w:t>)</w:t>
            </w:r>
          </w:p>
        </w:tc>
        <w:tc>
          <w:tcPr>
            <w:tcW w:w="1086" w:type="dxa"/>
            <w:hideMark/>
          </w:tcPr>
          <w:p w14:paraId="20ADC0D7" w14:textId="77777777" w:rsidR="00D97382" w:rsidRPr="00B53F85" w:rsidRDefault="00D97382" w:rsidP="00D97382">
            <w:pPr>
              <w:spacing w:line="276" w:lineRule="auto"/>
              <w:jc w:val="right"/>
              <w:rPr>
                <w:sz w:val="21"/>
                <w:szCs w:val="21"/>
              </w:rPr>
            </w:pPr>
            <w:r w:rsidRPr="00B53F85">
              <w:rPr>
                <w:sz w:val="21"/>
                <w:szCs w:val="21"/>
              </w:rPr>
              <w:t>3620.62</w:t>
            </w:r>
          </w:p>
        </w:tc>
        <w:tc>
          <w:tcPr>
            <w:tcW w:w="1169" w:type="dxa"/>
            <w:hideMark/>
          </w:tcPr>
          <w:p w14:paraId="44CBAD01" w14:textId="77777777" w:rsidR="00D97382" w:rsidRPr="00B53F85" w:rsidRDefault="00D97382" w:rsidP="00D97382">
            <w:pPr>
              <w:spacing w:line="276" w:lineRule="auto"/>
              <w:jc w:val="right"/>
              <w:rPr>
                <w:sz w:val="21"/>
                <w:szCs w:val="21"/>
              </w:rPr>
            </w:pPr>
            <w:r w:rsidRPr="00B53F85">
              <w:rPr>
                <w:sz w:val="21"/>
                <w:szCs w:val="21"/>
              </w:rPr>
              <w:t>19.4</w:t>
            </w:r>
            <w:r>
              <w:rPr>
                <w:sz w:val="21"/>
                <w:szCs w:val="21"/>
              </w:rPr>
              <w:t>7</w:t>
            </w:r>
          </w:p>
        </w:tc>
        <w:tc>
          <w:tcPr>
            <w:tcW w:w="1124" w:type="dxa"/>
          </w:tcPr>
          <w:p w14:paraId="54B8E258"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53D021C9" w14:textId="77777777" w:rsidR="00D97382" w:rsidRPr="00B53F85" w:rsidRDefault="00D97382" w:rsidP="00D97382">
            <w:pPr>
              <w:spacing w:line="276" w:lineRule="auto"/>
              <w:jc w:val="right"/>
              <w:rPr>
                <w:sz w:val="21"/>
                <w:szCs w:val="21"/>
              </w:rPr>
            </w:pPr>
            <w:r w:rsidRPr="00B53F85">
              <w:rPr>
                <w:sz w:val="21"/>
                <w:szCs w:val="21"/>
              </w:rPr>
              <w:t>9</w:t>
            </w:r>
          </w:p>
        </w:tc>
      </w:tr>
      <w:tr w:rsidR="00D97382" w:rsidRPr="00500A99" w14:paraId="17BD2A72" w14:textId="77777777" w:rsidTr="00D97382">
        <w:trPr>
          <w:trHeight w:val="288"/>
        </w:trPr>
        <w:tc>
          <w:tcPr>
            <w:tcW w:w="2340" w:type="dxa"/>
            <w:hideMark/>
          </w:tcPr>
          <w:p w14:paraId="6FB4525A"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75%</w:t>
            </w:r>
            <w:r>
              <w:rPr>
                <w:sz w:val="21"/>
                <w:szCs w:val="21"/>
              </w:rPr>
              <w:t>)</w:t>
            </w:r>
          </w:p>
        </w:tc>
        <w:tc>
          <w:tcPr>
            <w:tcW w:w="1086" w:type="dxa"/>
            <w:hideMark/>
          </w:tcPr>
          <w:p w14:paraId="73C83151" w14:textId="77777777" w:rsidR="00D97382" w:rsidRPr="00B53F85" w:rsidRDefault="00D97382" w:rsidP="00D97382">
            <w:pPr>
              <w:spacing w:line="276" w:lineRule="auto"/>
              <w:jc w:val="right"/>
              <w:rPr>
                <w:sz w:val="21"/>
                <w:szCs w:val="21"/>
              </w:rPr>
            </w:pPr>
            <w:r w:rsidRPr="00B53F85">
              <w:rPr>
                <w:sz w:val="21"/>
                <w:szCs w:val="21"/>
              </w:rPr>
              <w:t>3621.42</w:t>
            </w:r>
          </w:p>
        </w:tc>
        <w:tc>
          <w:tcPr>
            <w:tcW w:w="1169" w:type="dxa"/>
            <w:hideMark/>
          </w:tcPr>
          <w:p w14:paraId="6218DC8C" w14:textId="77777777" w:rsidR="00D97382" w:rsidRPr="00B53F85" w:rsidRDefault="00D97382" w:rsidP="00D97382">
            <w:pPr>
              <w:spacing w:line="276" w:lineRule="auto"/>
              <w:jc w:val="right"/>
              <w:rPr>
                <w:sz w:val="21"/>
                <w:szCs w:val="21"/>
              </w:rPr>
            </w:pPr>
            <w:r w:rsidRPr="00B53F85">
              <w:rPr>
                <w:sz w:val="21"/>
                <w:szCs w:val="21"/>
              </w:rPr>
              <w:t>20.27</w:t>
            </w:r>
          </w:p>
        </w:tc>
        <w:tc>
          <w:tcPr>
            <w:tcW w:w="1124" w:type="dxa"/>
          </w:tcPr>
          <w:p w14:paraId="6ED1C4E4"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007B5D76"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4B5A0D3A" w14:textId="77777777" w:rsidTr="00D97382">
        <w:trPr>
          <w:trHeight w:val="288"/>
        </w:trPr>
        <w:tc>
          <w:tcPr>
            <w:tcW w:w="2340" w:type="dxa"/>
            <w:hideMark/>
          </w:tcPr>
          <w:p w14:paraId="4F122231" w14:textId="77777777" w:rsidR="00D97382" w:rsidRPr="00B53F85" w:rsidRDefault="00D97382" w:rsidP="00D97382">
            <w:pPr>
              <w:spacing w:line="276" w:lineRule="auto"/>
              <w:rPr>
                <w:sz w:val="21"/>
                <w:szCs w:val="21"/>
              </w:rPr>
            </w:pPr>
            <w:proofErr w:type="spellStart"/>
            <w:r>
              <w:rPr>
                <w:sz w:val="21"/>
                <w:szCs w:val="21"/>
              </w:rPr>
              <w:t>L</w:t>
            </w:r>
            <w:r w:rsidRPr="00B53F85">
              <w:rPr>
                <w:sz w:val="21"/>
                <w:szCs w:val="21"/>
              </w:rPr>
              <w:t>ion+</w:t>
            </w:r>
            <w:r>
              <w:rPr>
                <w:sz w:val="21"/>
                <w:szCs w:val="21"/>
              </w:rPr>
              <w:t>P</w:t>
            </w:r>
            <w:r w:rsidRPr="00B53F85">
              <w:rPr>
                <w:sz w:val="21"/>
                <w:szCs w:val="21"/>
              </w:rPr>
              <w:t>rey</w:t>
            </w:r>
            <w:proofErr w:type="spellEnd"/>
            <w:r w:rsidRPr="00B53F85">
              <w:rPr>
                <w:sz w:val="21"/>
                <w:szCs w:val="21"/>
              </w:rPr>
              <w:t xml:space="preserve"> </w:t>
            </w:r>
            <w:r>
              <w:rPr>
                <w:sz w:val="21"/>
                <w:szCs w:val="21"/>
              </w:rPr>
              <w:t>(</w:t>
            </w:r>
            <w:r w:rsidRPr="00B53F85">
              <w:rPr>
                <w:sz w:val="21"/>
                <w:szCs w:val="21"/>
              </w:rPr>
              <w:t>50%</w:t>
            </w:r>
            <w:r>
              <w:rPr>
                <w:sz w:val="21"/>
                <w:szCs w:val="21"/>
              </w:rPr>
              <w:t>)</w:t>
            </w:r>
          </w:p>
        </w:tc>
        <w:tc>
          <w:tcPr>
            <w:tcW w:w="1086" w:type="dxa"/>
            <w:hideMark/>
          </w:tcPr>
          <w:p w14:paraId="05B6A1C9" w14:textId="77777777" w:rsidR="00D97382" w:rsidRPr="00B53F85" w:rsidRDefault="00D97382" w:rsidP="00D97382">
            <w:pPr>
              <w:spacing w:line="276" w:lineRule="auto"/>
              <w:jc w:val="right"/>
              <w:rPr>
                <w:sz w:val="21"/>
                <w:szCs w:val="21"/>
              </w:rPr>
            </w:pPr>
            <w:r w:rsidRPr="00B53F85">
              <w:rPr>
                <w:sz w:val="21"/>
                <w:szCs w:val="21"/>
              </w:rPr>
              <w:t>3621.51</w:t>
            </w:r>
          </w:p>
        </w:tc>
        <w:tc>
          <w:tcPr>
            <w:tcW w:w="1169" w:type="dxa"/>
            <w:hideMark/>
          </w:tcPr>
          <w:p w14:paraId="4A694E12" w14:textId="77777777" w:rsidR="00D97382" w:rsidRPr="00B53F85" w:rsidRDefault="00D97382" w:rsidP="00D97382">
            <w:pPr>
              <w:spacing w:line="276" w:lineRule="auto"/>
              <w:jc w:val="right"/>
              <w:rPr>
                <w:sz w:val="21"/>
                <w:szCs w:val="21"/>
              </w:rPr>
            </w:pPr>
            <w:r w:rsidRPr="00B53F85">
              <w:rPr>
                <w:sz w:val="21"/>
                <w:szCs w:val="21"/>
              </w:rPr>
              <w:t>20.3</w:t>
            </w:r>
            <w:r>
              <w:rPr>
                <w:sz w:val="21"/>
                <w:szCs w:val="21"/>
              </w:rPr>
              <w:t>6</w:t>
            </w:r>
          </w:p>
        </w:tc>
        <w:tc>
          <w:tcPr>
            <w:tcW w:w="1124" w:type="dxa"/>
          </w:tcPr>
          <w:p w14:paraId="44E4EF44"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1DBBDEAB" w14:textId="77777777" w:rsidR="00D97382" w:rsidRPr="00B53F85" w:rsidRDefault="00D97382" w:rsidP="00D97382">
            <w:pPr>
              <w:spacing w:line="276" w:lineRule="auto"/>
              <w:jc w:val="right"/>
              <w:rPr>
                <w:sz w:val="21"/>
                <w:szCs w:val="21"/>
              </w:rPr>
            </w:pPr>
            <w:r w:rsidRPr="00B53F85">
              <w:rPr>
                <w:sz w:val="21"/>
                <w:szCs w:val="21"/>
              </w:rPr>
              <w:t>11</w:t>
            </w:r>
          </w:p>
        </w:tc>
      </w:tr>
      <w:tr w:rsidR="00D97382" w:rsidRPr="00500A99" w14:paraId="0EAF3497" w14:textId="77777777" w:rsidTr="00D97382">
        <w:trPr>
          <w:trHeight w:val="288"/>
        </w:trPr>
        <w:tc>
          <w:tcPr>
            <w:tcW w:w="2340" w:type="dxa"/>
            <w:hideMark/>
          </w:tcPr>
          <w:p w14:paraId="58BA525F" w14:textId="77777777" w:rsidR="00D97382" w:rsidRPr="00B53F85" w:rsidRDefault="00D97382" w:rsidP="00D97382">
            <w:pPr>
              <w:spacing w:line="276" w:lineRule="auto"/>
              <w:rPr>
                <w:sz w:val="21"/>
                <w:szCs w:val="21"/>
              </w:rPr>
            </w:pPr>
            <w:r>
              <w:rPr>
                <w:sz w:val="21"/>
                <w:szCs w:val="21"/>
              </w:rPr>
              <w:t>L</w:t>
            </w:r>
            <w:r w:rsidRPr="00B53F85">
              <w:rPr>
                <w:sz w:val="21"/>
                <w:szCs w:val="21"/>
              </w:rPr>
              <w:t>ion*</w:t>
            </w:r>
            <w:r>
              <w:rPr>
                <w:sz w:val="21"/>
                <w:szCs w:val="21"/>
              </w:rPr>
              <w:t>P</w:t>
            </w:r>
            <w:r w:rsidRPr="00B53F85">
              <w:rPr>
                <w:sz w:val="21"/>
                <w:szCs w:val="21"/>
              </w:rPr>
              <w:t xml:space="preserve">rey </w:t>
            </w:r>
            <w:r>
              <w:rPr>
                <w:sz w:val="21"/>
                <w:szCs w:val="21"/>
              </w:rPr>
              <w:t>(</w:t>
            </w:r>
            <w:r w:rsidRPr="00B53F85">
              <w:rPr>
                <w:sz w:val="21"/>
                <w:szCs w:val="21"/>
              </w:rPr>
              <w:t>75%</w:t>
            </w:r>
            <w:r>
              <w:rPr>
                <w:sz w:val="21"/>
                <w:szCs w:val="21"/>
              </w:rPr>
              <w:t>)</w:t>
            </w:r>
          </w:p>
        </w:tc>
        <w:tc>
          <w:tcPr>
            <w:tcW w:w="1086" w:type="dxa"/>
            <w:hideMark/>
          </w:tcPr>
          <w:p w14:paraId="7EF6DA5A" w14:textId="77777777" w:rsidR="00D97382" w:rsidRPr="00B53F85" w:rsidRDefault="00D97382" w:rsidP="00D97382">
            <w:pPr>
              <w:spacing w:line="276" w:lineRule="auto"/>
              <w:jc w:val="right"/>
              <w:rPr>
                <w:sz w:val="21"/>
                <w:szCs w:val="21"/>
              </w:rPr>
            </w:pPr>
            <w:r w:rsidRPr="00B53F85">
              <w:rPr>
                <w:sz w:val="21"/>
                <w:szCs w:val="21"/>
              </w:rPr>
              <w:t>3622.3</w:t>
            </w:r>
            <w:r>
              <w:rPr>
                <w:sz w:val="21"/>
                <w:szCs w:val="21"/>
              </w:rPr>
              <w:t>0</w:t>
            </w:r>
          </w:p>
        </w:tc>
        <w:tc>
          <w:tcPr>
            <w:tcW w:w="1169" w:type="dxa"/>
            <w:hideMark/>
          </w:tcPr>
          <w:p w14:paraId="5F23B8B6" w14:textId="77777777" w:rsidR="00D97382" w:rsidRPr="00B53F85" w:rsidRDefault="00D97382" w:rsidP="00D97382">
            <w:pPr>
              <w:spacing w:line="276" w:lineRule="auto"/>
              <w:jc w:val="right"/>
              <w:rPr>
                <w:sz w:val="21"/>
                <w:szCs w:val="21"/>
              </w:rPr>
            </w:pPr>
            <w:r w:rsidRPr="00B53F85">
              <w:rPr>
                <w:sz w:val="21"/>
                <w:szCs w:val="21"/>
              </w:rPr>
              <w:t>21.15</w:t>
            </w:r>
          </w:p>
        </w:tc>
        <w:tc>
          <w:tcPr>
            <w:tcW w:w="1124" w:type="dxa"/>
          </w:tcPr>
          <w:p w14:paraId="78720E6E"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Pr>
          <w:p w14:paraId="4AA09CE1" w14:textId="77777777" w:rsidR="00D97382" w:rsidRPr="00B53F85" w:rsidRDefault="00D97382" w:rsidP="00D97382">
            <w:pPr>
              <w:spacing w:line="276" w:lineRule="auto"/>
              <w:jc w:val="right"/>
              <w:rPr>
                <w:sz w:val="21"/>
                <w:szCs w:val="21"/>
              </w:rPr>
            </w:pPr>
            <w:r w:rsidRPr="00B53F85">
              <w:rPr>
                <w:sz w:val="21"/>
                <w:szCs w:val="21"/>
              </w:rPr>
              <w:t>13</w:t>
            </w:r>
          </w:p>
        </w:tc>
      </w:tr>
      <w:tr w:rsidR="00D97382" w:rsidRPr="00500A99" w14:paraId="3C6E895E" w14:textId="77777777" w:rsidTr="00D97382">
        <w:trPr>
          <w:trHeight w:val="288"/>
        </w:trPr>
        <w:tc>
          <w:tcPr>
            <w:tcW w:w="2340" w:type="dxa"/>
            <w:tcBorders>
              <w:bottom w:val="single" w:sz="4" w:space="0" w:color="auto"/>
            </w:tcBorders>
            <w:hideMark/>
          </w:tcPr>
          <w:p w14:paraId="728137F4" w14:textId="77777777" w:rsidR="00D97382" w:rsidRPr="00B53F85" w:rsidRDefault="00D97382" w:rsidP="00D97382">
            <w:pPr>
              <w:spacing w:line="276" w:lineRule="auto"/>
              <w:rPr>
                <w:sz w:val="21"/>
                <w:szCs w:val="21"/>
              </w:rPr>
            </w:pPr>
            <w:r>
              <w:rPr>
                <w:sz w:val="21"/>
                <w:szCs w:val="21"/>
              </w:rPr>
              <w:t>L</w:t>
            </w:r>
            <w:r w:rsidRPr="00B53F85">
              <w:rPr>
                <w:sz w:val="21"/>
                <w:szCs w:val="21"/>
              </w:rPr>
              <w:t>ion*</w:t>
            </w:r>
            <w:r>
              <w:rPr>
                <w:sz w:val="21"/>
                <w:szCs w:val="21"/>
              </w:rPr>
              <w:t>P</w:t>
            </w:r>
            <w:r w:rsidRPr="00B53F85">
              <w:rPr>
                <w:sz w:val="21"/>
                <w:szCs w:val="21"/>
              </w:rPr>
              <w:t xml:space="preserve">rey </w:t>
            </w:r>
            <w:r>
              <w:rPr>
                <w:sz w:val="21"/>
                <w:szCs w:val="21"/>
              </w:rPr>
              <w:t>(</w:t>
            </w:r>
            <w:r w:rsidRPr="00B53F85">
              <w:rPr>
                <w:sz w:val="21"/>
                <w:szCs w:val="21"/>
              </w:rPr>
              <w:t>95%</w:t>
            </w:r>
            <w:r>
              <w:rPr>
                <w:sz w:val="21"/>
                <w:szCs w:val="21"/>
              </w:rPr>
              <w:t>)</w:t>
            </w:r>
          </w:p>
        </w:tc>
        <w:tc>
          <w:tcPr>
            <w:tcW w:w="1086" w:type="dxa"/>
            <w:tcBorders>
              <w:bottom w:val="single" w:sz="4" w:space="0" w:color="auto"/>
            </w:tcBorders>
            <w:hideMark/>
          </w:tcPr>
          <w:p w14:paraId="624C8732" w14:textId="77777777" w:rsidR="00D97382" w:rsidRPr="00B53F85" w:rsidRDefault="00D97382" w:rsidP="00D97382">
            <w:pPr>
              <w:spacing w:line="276" w:lineRule="auto"/>
              <w:jc w:val="right"/>
              <w:rPr>
                <w:sz w:val="21"/>
                <w:szCs w:val="21"/>
              </w:rPr>
            </w:pPr>
            <w:r w:rsidRPr="00B53F85">
              <w:rPr>
                <w:sz w:val="21"/>
                <w:szCs w:val="21"/>
              </w:rPr>
              <w:t>3622.8</w:t>
            </w:r>
            <w:r>
              <w:rPr>
                <w:sz w:val="21"/>
                <w:szCs w:val="21"/>
              </w:rPr>
              <w:t>4</w:t>
            </w:r>
          </w:p>
        </w:tc>
        <w:tc>
          <w:tcPr>
            <w:tcW w:w="1169" w:type="dxa"/>
            <w:tcBorders>
              <w:bottom w:val="single" w:sz="4" w:space="0" w:color="auto"/>
            </w:tcBorders>
            <w:hideMark/>
          </w:tcPr>
          <w:p w14:paraId="2CEB773C" w14:textId="77777777" w:rsidR="00D97382" w:rsidRPr="00B53F85" w:rsidRDefault="00D97382" w:rsidP="00D97382">
            <w:pPr>
              <w:spacing w:line="276" w:lineRule="auto"/>
              <w:jc w:val="right"/>
              <w:rPr>
                <w:sz w:val="21"/>
                <w:szCs w:val="21"/>
              </w:rPr>
            </w:pPr>
            <w:r w:rsidRPr="00B53F85">
              <w:rPr>
                <w:sz w:val="21"/>
                <w:szCs w:val="21"/>
              </w:rPr>
              <w:t>21.69</w:t>
            </w:r>
          </w:p>
        </w:tc>
        <w:tc>
          <w:tcPr>
            <w:tcW w:w="1124" w:type="dxa"/>
            <w:tcBorders>
              <w:bottom w:val="single" w:sz="4" w:space="0" w:color="auto"/>
            </w:tcBorders>
          </w:tcPr>
          <w:p w14:paraId="604A0C1E" w14:textId="77777777" w:rsidR="00D97382" w:rsidRPr="00B53F85" w:rsidRDefault="00D97382" w:rsidP="00D97382">
            <w:pPr>
              <w:spacing w:line="276" w:lineRule="auto"/>
              <w:jc w:val="right"/>
              <w:rPr>
                <w:sz w:val="21"/>
                <w:szCs w:val="21"/>
              </w:rPr>
            </w:pPr>
            <w:r w:rsidRPr="00B53F85">
              <w:rPr>
                <w:sz w:val="21"/>
                <w:szCs w:val="21"/>
              </w:rPr>
              <w:t>0.00</w:t>
            </w:r>
          </w:p>
        </w:tc>
        <w:tc>
          <w:tcPr>
            <w:tcW w:w="1124" w:type="dxa"/>
            <w:tcBorders>
              <w:bottom w:val="single" w:sz="4" w:space="0" w:color="auto"/>
            </w:tcBorders>
          </w:tcPr>
          <w:p w14:paraId="13BFB424" w14:textId="77777777" w:rsidR="00D97382" w:rsidRPr="00B53F85" w:rsidRDefault="00D97382" w:rsidP="00D97382">
            <w:pPr>
              <w:spacing w:line="276" w:lineRule="auto"/>
              <w:jc w:val="right"/>
              <w:rPr>
                <w:sz w:val="21"/>
                <w:szCs w:val="21"/>
              </w:rPr>
            </w:pPr>
            <w:r w:rsidRPr="00B53F85">
              <w:rPr>
                <w:sz w:val="21"/>
                <w:szCs w:val="21"/>
              </w:rPr>
              <w:t>11</w:t>
            </w:r>
          </w:p>
        </w:tc>
      </w:tr>
    </w:tbl>
    <w:p w14:paraId="4D64B2DF" w14:textId="77777777" w:rsidR="00D97382" w:rsidRDefault="00D97382" w:rsidP="00D97382">
      <w:pPr>
        <w:spacing w:line="480" w:lineRule="auto"/>
      </w:pPr>
      <w:r>
        <w:t>Table S2. Model selection results to co</w:t>
      </w:r>
      <w:bookmarkStart w:id="2" w:name="_GoBack"/>
      <w:bookmarkEnd w:id="2"/>
      <w:r>
        <w:t xml:space="preserve">mpare effects of covariates at multiple spatial scales using multi-state joint live-encounter dead-recovery spatial-explicit survival models for cheetahs with seasonal spatial covariates, </w:t>
      </w:r>
      <w:bookmarkStart w:id="3" w:name="_Hlk13574962"/>
      <w:proofErr w:type="spellStart"/>
      <w:r>
        <w:rPr>
          <w:color w:val="000000"/>
        </w:rPr>
        <w:t>Mun-Ya-Wana</w:t>
      </w:r>
      <w:proofErr w:type="spellEnd"/>
      <w:r>
        <w:rPr>
          <w:color w:val="000000"/>
        </w:rPr>
        <w:t xml:space="preserve"> Conservancy</w:t>
      </w:r>
      <w:r>
        <w:t xml:space="preserve">, </w:t>
      </w:r>
      <w:r w:rsidRPr="00964292">
        <w:rPr>
          <w:color w:val="000000"/>
        </w:rPr>
        <w:t>KwaZulu-Natal, South Africa</w:t>
      </w:r>
      <w:r>
        <w:rPr>
          <w:color w:val="000000"/>
        </w:rPr>
        <w:t xml:space="preserve">, 2008 – 2018. </w:t>
      </w:r>
      <w:bookmarkEnd w:id="3"/>
      <w:r>
        <w:rPr>
          <w:color w:val="000000"/>
        </w:rPr>
        <w:t xml:space="preserve">States in the model include cubs (juveniles dependent on their mothers) and adults (non-juveniles). All models include effects of year on recovery rates and season on survival rates. </w:t>
      </w:r>
      <w:r>
        <w:t xml:space="preserve"> </w:t>
      </w:r>
    </w:p>
    <w:p w14:paraId="2B2F0542" w14:textId="77777777" w:rsidR="00D97382" w:rsidRDefault="00D97382" w:rsidP="00D97382">
      <w:pPr>
        <w:suppressLineNumbers/>
        <w:spacing w:line="480" w:lineRule="auto"/>
      </w:pPr>
    </w:p>
    <w:p w14:paraId="14615114" w14:textId="77777777" w:rsidR="00D97382" w:rsidRDefault="00D97382" w:rsidP="00D97382">
      <w:pPr>
        <w:suppressLineNumbers/>
        <w:spacing w:line="480" w:lineRule="auto"/>
      </w:pPr>
    </w:p>
    <w:p w14:paraId="74703744" w14:textId="77777777" w:rsidR="00D97382" w:rsidRDefault="00D97382" w:rsidP="00D97382">
      <w:pPr>
        <w:suppressLineNumbers/>
        <w:spacing w:line="480" w:lineRule="auto"/>
      </w:pPr>
    </w:p>
    <w:p w14:paraId="10052517" w14:textId="77777777" w:rsidR="00D97382" w:rsidRDefault="00D97382" w:rsidP="00D97382">
      <w:pPr>
        <w:suppressLineNumbers/>
        <w:spacing w:line="480" w:lineRule="auto"/>
      </w:pPr>
    </w:p>
    <w:p w14:paraId="306CA0B9" w14:textId="77777777" w:rsidR="00D97382" w:rsidRDefault="00D97382" w:rsidP="00D97382">
      <w:pPr>
        <w:suppressLineNumbers/>
        <w:spacing w:line="480" w:lineRule="auto"/>
      </w:pPr>
    </w:p>
    <w:p w14:paraId="525EA9FB" w14:textId="77777777" w:rsidR="00D97382" w:rsidRDefault="00D97382" w:rsidP="00D97382">
      <w:pPr>
        <w:suppressLineNumbers/>
        <w:spacing w:line="480" w:lineRule="auto"/>
      </w:pPr>
    </w:p>
    <w:p w14:paraId="14ABD4AF" w14:textId="77777777" w:rsidR="00D97382" w:rsidRDefault="00D97382" w:rsidP="00D97382">
      <w:pPr>
        <w:suppressLineNumbers/>
        <w:spacing w:line="480" w:lineRule="auto"/>
      </w:pPr>
    </w:p>
    <w:p w14:paraId="1F0AF087" w14:textId="77777777" w:rsidR="00D97382" w:rsidRDefault="00D97382" w:rsidP="00D97382">
      <w:pPr>
        <w:suppressLineNumbers/>
        <w:spacing w:line="480" w:lineRule="auto"/>
      </w:pPr>
    </w:p>
    <w:p w14:paraId="01BA324E" w14:textId="77777777" w:rsidR="00D97382" w:rsidRDefault="00D97382" w:rsidP="00D97382">
      <w:pPr>
        <w:suppressLineNumbers/>
        <w:spacing w:line="480" w:lineRule="auto"/>
      </w:pPr>
    </w:p>
    <w:p w14:paraId="210BD3F6" w14:textId="77777777" w:rsidR="00D97382" w:rsidRDefault="00D97382" w:rsidP="00D97382">
      <w:pPr>
        <w:suppressLineNumbers/>
        <w:spacing w:line="480" w:lineRule="auto"/>
      </w:pPr>
    </w:p>
    <w:sectPr w:rsidR="00D97382" w:rsidSect="009C735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0BCB7" w14:textId="77777777" w:rsidR="00F33F8A" w:rsidRDefault="00F33F8A" w:rsidP="00DE1C63">
      <w:pPr>
        <w:spacing w:line="240" w:lineRule="auto"/>
      </w:pPr>
      <w:r>
        <w:separator/>
      </w:r>
    </w:p>
  </w:endnote>
  <w:endnote w:type="continuationSeparator" w:id="0">
    <w:p w14:paraId="62F22399" w14:textId="77777777" w:rsidR="00F33F8A" w:rsidRDefault="00F33F8A" w:rsidP="00DE1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541267"/>
      <w:docPartObj>
        <w:docPartGallery w:val="Page Numbers (Bottom of Page)"/>
        <w:docPartUnique/>
      </w:docPartObj>
    </w:sdtPr>
    <w:sdtEndPr>
      <w:rPr>
        <w:noProof/>
      </w:rPr>
    </w:sdtEndPr>
    <w:sdtContent>
      <w:p w14:paraId="4170FF90" w14:textId="63E5E077" w:rsidR="00DE1C63" w:rsidRDefault="00DE1C63">
        <w:pPr>
          <w:pStyle w:val="Footer"/>
          <w:jc w:val="right"/>
        </w:pPr>
        <w:r>
          <w:fldChar w:fldCharType="begin"/>
        </w:r>
        <w:r>
          <w:instrText xml:space="preserve"> PAGE   \* MERGEFORMAT </w:instrText>
        </w:r>
        <w:r>
          <w:fldChar w:fldCharType="separate"/>
        </w:r>
        <w:r w:rsidR="009C7354">
          <w:rPr>
            <w:noProof/>
          </w:rPr>
          <w:t>6</w:t>
        </w:r>
        <w:r>
          <w:rPr>
            <w:noProof/>
          </w:rPr>
          <w:fldChar w:fldCharType="end"/>
        </w:r>
      </w:p>
    </w:sdtContent>
  </w:sdt>
  <w:p w14:paraId="0DA96910" w14:textId="77777777" w:rsidR="00DE1C63" w:rsidRDefault="00DE1C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F39CF" w14:textId="77777777" w:rsidR="00F33F8A" w:rsidRDefault="00F33F8A" w:rsidP="00DE1C63">
      <w:pPr>
        <w:spacing w:line="240" w:lineRule="auto"/>
      </w:pPr>
      <w:r>
        <w:separator/>
      </w:r>
    </w:p>
  </w:footnote>
  <w:footnote w:type="continuationSeparator" w:id="0">
    <w:p w14:paraId="1FDFCBAE" w14:textId="77777777" w:rsidR="00F33F8A" w:rsidRDefault="00F33F8A" w:rsidP="00DE1C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E53"/>
    <w:rsid w:val="00155228"/>
    <w:rsid w:val="001B4694"/>
    <w:rsid w:val="001C380E"/>
    <w:rsid w:val="00242878"/>
    <w:rsid w:val="002F1348"/>
    <w:rsid w:val="00341037"/>
    <w:rsid w:val="00365D0B"/>
    <w:rsid w:val="003B3077"/>
    <w:rsid w:val="003C3BED"/>
    <w:rsid w:val="00440454"/>
    <w:rsid w:val="00500A99"/>
    <w:rsid w:val="005E7E53"/>
    <w:rsid w:val="005F05EE"/>
    <w:rsid w:val="00605336"/>
    <w:rsid w:val="006E079D"/>
    <w:rsid w:val="006F654E"/>
    <w:rsid w:val="00710FCC"/>
    <w:rsid w:val="007201FE"/>
    <w:rsid w:val="007D7213"/>
    <w:rsid w:val="007E57A7"/>
    <w:rsid w:val="00811CCF"/>
    <w:rsid w:val="008B2DDD"/>
    <w:rsid w:val="008B6440"/>
    <w:rsid w:val="008F2712"/>
    <w:rsid w:val="009326F5"/>
    <w:rsid w:val="00965BCF"/>
    <w:rsid w:val="009C7354"/>
    <w:rsid w:val="00A05F36"/>
    <w:rsid w:val="00A54438"/>
    <w:rsid w:val="00A92A08"/>
    <w:rsid w:val="00AA2F94"/>
    <w:rsid w:val="00AB6DD1"/>
    <w:rsid w:val="00AE10AF"/>
    <w:rsid w:val="00B03E4D"/>
    <w:rsid w:val="00B53F85"/>
    <w:rsid w:val="00C35258"/>
    <w:rsid w:val="00C6635B"/>
    <w:rsid w:val="00D3115F"/>
    <w:rsid w:val="00D97382"/>
    <w:rsid w:val="00DA743B"/>
    <w:rsid w:val="00DE1C63"/>
    <w:rsid w:val="00E82508"/>
    <w:rsid w:val="00EC21C1"/>
    <w:rsid w:val="00F33F8A"/>
    <w:rsid w:val="00F5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7E621A"/>
  <w15:chartTrackingRefBased/>
  <w15:docId w15:val="{96B0FFC8-B59E-4D0A-B523-8B78FA47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E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E7E53"/>
    <w:pPr>
      <w:spacing w:line="240" w:lineRule="auto"/>
    </w:pPr>
  </w:style>
  <w:style w:type="character" w:customStyle="1" w:styleId="CommentTextChar">
    <w:name w:val="Comment Text Char"/>
    <w:basedOn w:val="DefaultParagraphFont"/>
    <w:link w:val="CommentText"/>
    <w:uiPriority w:val="99"/>
    <w:rsid w:val="005E7E53"/>
  </w:style>
  <w:style w:type="character" w:styleId="CommentReference">
    <w:name w:val="annotation reference"/>
    <w:basedOn w:val="DefaultParagraphFont"/>
    <w:uiPriority w:val="99"/>
    <w:semiHidden/>
    <w:unhideWhenUsed/>
    <w:rsid w:val="005E7E53"/>
    <w:rPr>
      <w:sz w:val="16"/>
      <w:szCs w:val="16"/>
    </w:rPr>
  </w:style>
  <w:style w:type="paragraph" w:styleId="BalloonText">
    <w:name w:val="Balloon Text"/>
    <w:basedOn w:val="Normal"/>
    <w:link w:val="BalloonTextChar"/>
    <w:uiPriority w:val="99"/>
    <w:semiHidden/>
    <w:unhideWhenUsed/>
    <w:rsid w:val="005E7E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E53"/>
    <w:rPr>
      <w:rFonts w:ascii="Segoe UI" w:hAnsi="Segoe UI" w:cs="Segoe UI"/>
      <w:sz w:val="18"/>
      <w:szCs w:val="18"/>
    </w:rPr>
  </w:style>
  <w:style w:type="table" w:styleId="TableGrid">
    <w:name w:val="Table Grid"/>
    <w:basedOn w:val="TableNormal"/>
    <w:uiPriority w:val="39"/>
    <w:rsid w:val="00EC21C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7201FE"/>
    <w:rPr>
      <w:b/>
      <w:bCs/>
      <w:sz w:val="20"/>
      <w:szCs w:val="20"/>
    </w:rPr>
  </w:style>
  <w:style w:type="character" w:customStyle="1" w:styleId="CommentSubjectChar">
    <w:name w:val="Comment Subject Char"/>
    <w:basedOn w:val="CommentTextChar"/>
    <w:link w:val="CommentSubject"/>
    <w:uiPriority w:val="99"/>
    <w:semiHidden/>
    <w:rsid w:val="007201FE"/>
    <w:rPr>
      <w:b/>
      <w:bCs/>
      <w:sz w:val="20"/>
      <w:szCs w:val="20"/>
    </w:rPr>
  </w:style>
  <w:style w:type="paragraph" w:styleId="Header">
    <w:name w:val="header"/>
    <w:basedOn w:val="Normal"/>
    <w:link w:val="HeaderChar"/>
    <w:uiPriority w:val="99"/>
    <w:unhideWhenUsed/>
    <w:rsid w:val="00DE1C63"/>
    <w:pPr>
      <w:tabs>
        <w:tab w:val="center" w:pos="4680"/>
        <w:tab w:val="right" w:pos="9360"/>
      </w:tabs>
      <w:spacing w:line="240" w:lineRule="auto"/>
    </w:pPr>
  </w:style>
  <w:style w:type="character" w:customStyle="1" w:styleId="HeaderChar">
    <w:name w:val="Header Char"/>
    <w:basedOn w:val="DefaultParagraphFont"/>
    <w:link w:val="Header"/>
    <w:uiPriority w:val="99"/>
    <w:rsid w:val="00DE1C63"/>
  </w:style>
  <w:style w:type="paragraph" w:styleId="Footer">
    <w:name w:val="footer"/>
    <w:basedOn w:val="Normal"/>
    <w:link w:val="FooterChar"/>
    <w:uiPriority w:val="99"/>
    <w:unhideWhenUsed/>
    <w:rsid w:val="00DE1C63"/>
    <w:pPr>
      <w:tabs>
        <w:tab w:val="center" w:pos="4680"/>
        <w:tab w:val="right" w:pos="9360"/>
      </w:tabs>
      <w:spacing w:line="240" w:lineRule="auto"/>
    </w:pPr>
  </w:style>
  <w:style w:type="character" w:customStyle="1" w:styleId="FooterChar">
    <w:name w:val="Footer Char"/>
    <w:basedOn w:val="DefaultParagraphFont"/>
    <w:link w:val="Footer"/>
    <w:uiPriority w:val="99"/>
    <w:rsid w:val="00DE1C63"/>
  </w:style>
  <w:style w:type="character" w:styleId="LineNumber">
    <w:name w:val="line number"/>
    <w:basedOn w:val="DefaultParagraphFont"/>
    <w:uiPriority w:val="99"/>
    <w:semiHidden/>
    <w:unhideWhenUsed/>
    <w:rsid w:val="00DE1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10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4FF0F-ECF7-4066-9855-632B7E04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3578</Words>
  <Characters>20399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Clemson University</Company>
  <LinksUpToDate>false</LinksUpToDate>
  <CharactersWithSpaces>23930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Gigliotti</dc:creator>
  <cp:keywords/>
  <dc:description/>
  <cp:lastModifiedBy>Balasubramaniyan T.</cp:lastModifiedBy>
  <cp:revision>4</cp:revision>
  <dcterms:created xsi:type="dcterms:W3CDTF">2020-06-11T15:28:00Z</dcterms:created>
  <dcterms:modified xsi:type="dcterms:W3CDTF">2020-09-16T11:54:00Z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http://www.zotero.org/styles/behavioral-ecology</vt:lpwstr>
  </property>
  <property fmtid="{D5CDD505-2E9C-101B-9397-08002B2CF9AE}" pid="5" name="Mendeley Recent Style Name 1_1">
    <vt:lpwstr>Behavioral Ecology</vt:lpwstr>
  </property>
  <property fmtid="{D5CDD505-2E9C-101B-9397-08002B2CF9AE}" pid="6" name="Mendeley Recent Style Id 2_1">
    <vt:lpwstr>http://www.zotero.org/styles/canadian-journal-of-zoology</vt:lpwstr>
  </property>
  <property fmtid="{D5CDD505-2E9C-101B-9397-08002B2CF9AE}" pid="7" name="Mendeley Recent Style Name 2_1">
    <vt:lpwstr>Canadian Journal of Zoology</vt:lpwstr>
  </property>
  <property fmtid="{D5CDD505-2E9C-101B-9397-08002B2CF9AE}" pid="8" name="Mendeley Recent Style Id 3_1">
    <vt:lpwstr>http://www.zotero.org/styles/ecography</vt:lpwstr>
  </property>
  <property fmtid="{D5CDD505-2E9C-101B-9397-08002B2CF9AE}" pid="9" name="Mendeley Recent Style Name 3_1">
    <vt:lpwstr>Ecography</vt:lpwstr>
  </property>
  <property fmtid="{D5CDD505-2E9C-101B-9397-08002B2CF9AE}" pid="10" name="Mendeley Recent Style Id 4_1">
    <vt:lpwstr>http://www.zotero.org/styles/ecology</vt:lpwstr>
  </property>
  <property fmtid="{D5CDD505-2E9C-101B-9397-08002B2CF9AE}" pid="11" name="Mendeley Recent Style Name 4_1">
    <vt:lpwstr>Ecology</vt:lpwstr>
  </property>
  <property fmtid="{D5CDD505-2E9C-101B-9397-08002B2CF9AE}" pid="12" name="Mendeley Recent Style Id 5_1">
    <vt:lpwstr>http://www.zotero.org/styles/ecology-letters</vt:lpwstr>
  </property>
  <property fmtid="{D5CDD505-2E9C-101B-9397-08002B2CF9AE}" pid="13" name="Mendeley Recent Style Name 5_1">
    <vt:lpwstr>Ecology Letters</vt:lpwstr>
  </property>
  <property fmtid="{D5CDD505-2E9C-101B-9397-08002B2CF9AE}" pid="14" name="Mendeley Recent Style Id 6_1">
    <vt:lpwstr>http://www.zotero.org/styles/journal-of-animal-ecology</vt:lpwstr>
  </property>
  <property fmtid="{D5CDD505-2E9C-101B-9397-08002B2CF9AE}" pid="15" name="Mendeley Recent Style Name 6_1">
    <vt:lpwstr>Journal of Animal Ecology</vt:lpwstr>
  </property>
  <property fmtid="{D5CDD505-2E9C-101B-9397-08002B2CF9AE}" pid="16" name="Mendeley Recent Style Id 7_1">
    <vt:lpwstr>http://www.zotero.org/styles/mammal-review</vt:lpwstr>
  </property>
  <property fmtid="{D5CDD505-2E9C-101B-9397-08002B2CF9AE}" pid="17" name="Mendeley Recent Style Name 7_1">
    <vt:lpwstr>Mammal Review</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e2659aa3-9c37-39f7-8e8a-2234a4fb3d9a</vt:lpwstr>
  </property>
  <property fmtid="{D5CDD505-2E9C-101B-9397-08002B2CF9AE}" pid="24" name="Mendeley Citation Style_1">
    <vt:lpwstr>http://www.zotero.org/styles/scientific-reports</vt:lpwstr>
  </property>
</Properties>
</file>