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22F49E" w14:textId="77777777" w:rsidR="0087288C" w:rsidRDefault="0087288C" w:rsidP="00491502">
      <w:pPr>
        <w:spacing w:after="0" w:line="480" w:lineRule="auto"/>
        <w:rPr>
          <w:rFonts w:ascii="Times New Roman" w:hAnsi="Times New Roman" w:cs="Times New Roman"/>
          <w:b/>
          <w:sz w:val="24"/>
        </w:rPr>
      </w:pPr>
      <w:bookmarkStart w:id="0" w:name="_GoBack"/>
      <w:bookmarkEnd w:id="0"/>
    </w:p>
    <w:p w14:paraId="65166963" w14:textId="27F5C8D0" w:rsidR="00353BA5" w:rsidRDefault="00491502" w:rsidP="00491502">
      <w:pPr>
        <w:spacing w:after="0" w:line="480" w:lineRule="auto"/>
        <w:rPr>
          <w:rFonts w:ascii="Times New Roman" w:hAnsi="Times New Roman" w:cs="Times New Roman"/>
          <w:b/>
          <w:sz w:val="24"/>
        </w:rPr>
      </w:pPr>
      <w:r>
        <w:rPr>
          <w:rFonts w:ascii="Times New Roman" w:hAnsi="Times New Roman" w:cs="Times New Roman"/>
          <w:b/>
          <w:sz w:val="24"/>
        </w:rPr>
        <w:t xml:space="preserve">Supplementary </w:t>
      </w:r>
      <w:r w:rsidR="00D323A6">
        <w:rPr>
          <w:rFonts w:ascii="Times New Roman" w:hAnsi="Times New Roman" w:cs="Times New Roman"/>
          <w:b/>
          <w:sz w:val="24"/>
        </w:rPr>
        <w:t>Figure</w:t>
      </w:r>
      <w:r w:rsidR="008F7E8B">
        <w:rPr>
          <w:rFonts w:ascii="Times New Roman" w:hAnsi="Times New Roman" w:cs="Times New Roman"/>
          <w:b/>
          <w:sz w:val="24"/>
        </w:rPr>
        <w:t xml:space="preserve"> </w:t>
      </w:r>
      <w:r w:rsidR="0087288C">
        <w:rPr>
          <w:rFonts w:ascii="Times New Roman" w:hAnsi="Times New Roman" w:cs="Times New Roman"/>
          <w:b/>
          <w:sz w:val="24"/>
        </w:rPr>
        <w:t>S</w:t>
      </w:r>
      <w:r w:rsidR="00893B3F">
        <w:rPr>
          <w:rFonts w:ascii="Times New Roman" w:hAnsi="Times New Roman" w:cs="Times New Roman"/>
          <w:b/>
          <w:sz w:val="24"/>
        </w:rPr>
        <w:t>1</w:t>
      </w:r>
    </w:p>
    <w:p w14:paraId="27D5E97C" w14:textId="77777777" w:rsidR="00353BA5" w:rsidRPr="00DD3832" w:rsidRDefault="00353BA5" w:rsidP="00491502">
      <w:pPr>
        <w:spacing w:after="0" w:line="480" w:lineRule="auto"/>
        <w:rPr>
          <w:rFonts w:ascii="Times New Roman" w:hAnsi="Times New Roman" w:cs="Times New Roman"/>
          <w:sz w:val="24"/>
        </w:rPr>
      </w:pPr>
      <w:r w:rsidRPr="004222F6">
        <w:rPr>
          <w:rFonts w:ascii="Times New Roman" w:hAnsi="Times New Roman" w:cs="Times New Roman"/>
          <w:sz w:val="24"/>
        </w:rPr>
        <w:t>Gait Outcomes Following Double Blast Exposure</w:t>
      </w:r>
      <w:r w:rsidRPr="00D55EDB">
        <w:rPr>
          <w:rFonts w:ascii="Times New Roman" w:hAnsi="Times New Roman" w:cs="Times New Roman"/>
          <w:sz w:val="24"/>
        </w:rPr>
        <w:t>:</w:t>
      </w:r>
      <w:r>
        <w:rPr>
          <w:rFonts w:ascii="Times New Roman" w:hAnsi="Times New Roman" w:cs="Times New Roman"/>
          <w:sz w:val="24"/>
        </w:rPr>
        <w:t xml:space="preserve"> No significant differences between 2xB and Ctl in the parameters of Stance </w:t>
      </w:r>
      <w:r w:rsidRPr="00E71CDB">
        <w:rPr>
          <w:rFonts w:ascii="Times New Roman" w:hAnsi="Times New Roman" w:cs="Times New Roman"/>
          <w:b/>
          <w:sz w:val="24"/>
        </w:rPr>
        <w:t>(A.)</w:t>
      </w:r>
      <w:r>
        <w:rPr>
          <w:rFonts w:ascii="Times New Roman" w:hAnsi="Times New Roman" w:cs="Times New Roman"/>
          <w:sz w:val="24"/>
        </w:rPr>
        <w:t xml:space="preserve"> or Print Length </w:t>
      </w:r>
      <w:r w:rsidRPr="00E71CDB">
        <w:rPr>
          <w:rFonts w:ascii="Times New Roman" w:hAnsi="Times New Roman" w:cs="Times New Roman"/>
          <w:b/>
          <w:sz w:val="24"/>
        </w:rPr>
        <w:t>(B.)</w:t>
      </w:r>
      <w:r>
        <w:rPr>
          <w:rFonts w:ascii="Times New Roman" w:hAnsi="Times New Roman" w:cs="Times New Roman"/>
          <w:sz w:val="24"/>
        </w:rPr>
        <w:t xml:space="preserve"> over the course of the study as analyzed by 2-way repeated measures ANOVA. Each parameter is analyzed separately for each of the 4 paws, </w:t>
      </w:r>
      <w:r w:rsidRPr="00E87F0C">
        <w:rPr>
          <w:rFonts w:ascii="Times New Roman" w:hAnsi="Times New Roman" w:cs="Times New Roman"/>
          <w:sz w:val="24"/>
        </w:rPr>
        <w:t>n</w:t>
      </w:r>
      <w:r>
        <w:rPr>
          <w:rFonts w:ascii="Times New Roman" w:hAnsi="Times New Roman" w:cs="Times New Roman"/>
          <w:sz w:val="24"/>
        </w:rPr>
        <w:t>=12 per group.</w:t>
      </w:r>
    </w:p>
    <w:p w14:paraId="44EFE865" w14:textId="77777777" w:rsidR="00353BA5" w:rsidRDefault="00353BA5" w:rsidP="00491502">
      <w:pPr>
        <w:spacing w:after="0" w:line="480" w:lineRule="auto"/>
        <w:rPr>
          <w:rFonts w:ascii="Times New Roman" w:hAnsi="Times New Roman" w:cs="Times New Roman"/>
          <w:b/>
          <w:sz w:val="24"/>
        </w:rPr>
      </w:pPr>
    </w:p>
    <w:p w14:paraId="546B10D0" w14:textId="1B259F05" w:rsidR="00353BA5" w:rsidRDefault="00491502" w:rsidP="00491502">
      <w:pPr>
        <w:spacing w:after="0" w:line="480" w:lineRule="auto"/>
        <w:rPr>
          <w:rFonts w:ascii="Times New Roman" w:hAnsi="Times New Roman" w:cs="Times New Roman"/>
          <w:b/>
          <w:sz w:val="24"/>
        </w:rPr>
      </w:pPr>
      <w:r>
        <w:rPr>
          <w:rFonts w:ascii="Times New Roman" w:hAnsi="Times New Roman" w:cs="Times New Roman"/>
          <w:b/>
          <w:sz w:val="24"/>
        </w:rPr>
        <w:t xml:space="preserve">Supplementary </w:t>
      </w:r>
      <w:r w:rsidR="00D323A6">
        <w:rPr>
          <w:rFonts w:ascii="Times New Roman" w:hAnsi="Times New Roman" w:cs="Times New Roman"/>
          <w:b/>
          <w:sz w:val="24"/>
        </w:rPr>
        <w:t>Figure</w:t>
      </w:r>
      <w:r w:rsidR="008F7E8B">
        <w:rPr>
          <w:rFonts w:ascii="Times New Roman" w:hAnsi="Times New Roman" w:cs="Times New Roman"/>
          <w:b/>
          <w:sz w:val="24"/>
        </w:rPr>
        <w:t xml:space="preserve"> </w:t>
      </w:r>
      <w:r w:rsidR="0087288C">
        <w:rPr>
          <w:rFonts w:ascii="Times New Roman" w:hAnsi="Times New Roman" w:cs="Times New Roman"/>
          <w:b/>
          <w:sz w:val="24"/>
        </w:rPr>
        <w:t>S</w:t>
      </w:r>
      <w:r w:rsidR="00893B3F">
        <w:rPr>
          <w:rFonts w:ascii="Times New Roman" w:hAnsi="Times New Roman" w:cs="Times New Roman"/>
          <w:b/>
          <w:sz w:val="24"/>
        </w:rPr>
        <w:t>2</w:t>
      </w:r>
    </w:p>
    <w:p w14:paraId="2A70E271" w14:textId="77777777" w:rsidR="00353BA5" w:rsidRPr="0014034E" w:rsidRDefault="00353BA5" w:rsidP="00491502">
      <w:pPr>
        <w:spacing w:after="0" w:line="480" w:lineRule="auto"/>
        <w:rPr>
          <w:rFonts w:ascii="Times New Roman" w:hAnsi="Times New Roman" w:cs="Times New Roman"/>
          <w:b/>
          <w:sz w:val="24"/>
          <w:szCs w:val="24"/>
        </w:rPr>
      </w:pPr>
      <w:r w:rsidRPr="004222F6">
        <w:rPr>
          <w:rFonts w:ascii="Times New Roman" w:hAnsi="Times New Roman" w:cs="Times New Roman"/>
          <w:sz w:val="24"/>
        </w:rPr>
        <w:t>Gait Outcomes Following Double Blast Exposure</w:t>
      </w:r>
      <w:r w:rsidRPr="00363F34">
        <w:rPr>
          <w:rFonts w:ascii="Times New Roman" w:hAnsi="Times New Roman" w:cs="Times New Roman"/>
          <w:sz w:val="24"/>
        </w:rPr>
        <w:t>:</w:t>
      </w:r>
      <w:r>
        <w:rPr>
          <w:rFonts w:ascii="Times New Roman" w:hAnsi="Times New Roman" w:cs="Times New Roman"/>
          <w:sz w:val="24"/>
        </w:rPr>
        <w:t xml:space="preserve"> No significant differences between 2xB and Ctl in the parameters of </w:t>
      </w:r>
      <w:r w:rsidRPr="009B6C91">
        <w:rPr>
          <w:rFonts w:ascii="Times New Roman" w:hAnsi="Times New Roman" w:cs="Times New Roman"/>
          <w:b/>
          <w:sz w:val="24"/>
        </w:rPr>
        <w:t>Print Width</w:t>
      </w:r>
      <w:r>
        <w:rPr>
          <w:rFonts w:ascii="Times New Roman" w:hAnsi="Times New Roman" w:cs="Times New Roman"/>
          <w:sz w:val="24"/>
        </w:rPr>
        <w:t xml:space="preserve"> </w:t>
      </w:r>
      <w:r w:rsidRPr="00E71CDB">
        <w:rPr>
          <w:rFonts w:ascii="Times New Roman" w:hAnsi="Times New Roman" w:cs="Times New Roman"/>
          <w:b/>
          <w:sz w:val="24"/>
        </w:rPr>
        <w:t>(A.)</w:t>
      </w:r>
      <w:r>
        <w:rPr>
          <w:rFonts w:ascii="Times New Roman" w:hAnsi="Times New Roman" w:cs="Times New Roman"/>
          <w:sz w:val="24"/>
        </w:rPr>
        <w:t xml:space="preserve"> or </w:t>
      </w:r>
      <w:r w:rsidRPr="009B6C91">
        <w:rPr>
          <w:rFonts w:ascii="Times New Roman" w:hAnsi="Times New Roman" w:cs="Times New Roman"/>
          <w:b/>
          <w:sz w:val="24"/>
        </w:rPr>
        <w:t>Print Area</w:t>
      </w:r>
      <w:r>
        <w:rPr>
          <w:rFonts w:ascii="Times New Roman" w:hAnsi="Times New Roman" w:cs="Times New Roman"/>
          <w:sz w:val="24"/>
        </w:rPr>
        <w:t xml:space="preserve"> </w:t>
      </w:r>
      <w:r w:rsidRPr="00E71CDB">
        <w:rPr>
          <w:rFonts w:ascii="Times New Roman" w:hAnsi="Times New Roman" w:cs="Times New Roman"/>
          <w:b/>
          <w:sz w:val="24"/>
        </w:rPr>
        <w:t>(B.)</w:t>
      </w:r>
      <w:r>
        <w:rPr>
          <w:rFonts w:ascii="Times New Roman" w:hAnsi="Times New Roman" w:cs="Times New Roman"/>
          <w:sz w:val="24"/>
        </w:rPr>
        <w:t xml:space="preserve"> over the course of the study as analyzed by 2-way repeated measures ANOVA. Each parameter is analyzed separately for each of the 4 paws, </w:t>
      </w:r>
      <w:r w:rsidRPr="00E87F0C">
        <w:rPr>
          <w:rFonts w:ascii="Times New Roman" w:hAnsi="Times New Roman" w:cs="Times New Roman"/>
          <w:sz w:val="24"/>
        </w:rPr>
        <w:t>n</w:t>
      </w:r>
      <w:r>
        <w:rPr>
          <w:rFonts w:ascii="Times New Roman" w:hAnsi="Times New Roman" w:cs="Times New Roman"/>
          <w:sz w:val="24"/>
        </w:rPr>
        <w:t>=12 per group.</w:t>
      </w:r>
    </w:p>
    <w:p w14:paraId="47ABCB96" w14:textId="77777777" w:rsidR="00353BA5" w:rsidRDefault="00353BA5" w:rsidP="00491502">
      <w:pPr>
        <w:spacing w:after="0" w:line="480" w:lineRule="auto"/>
        <w:rPr>
          <w:rFonts w:ascii="Times New Roman" w:hAnsi="Times New Roman" w:cs="Times New Roman"/>
          <w:b/>
          <w:sz w:val="24"/>
          <w:szCs w:val="24"/>
        </w:rPr>
      </w:pPr>
    </w:p>
    <w:p w14:paraId="24AE1EB9" w14:textId="257852BD" w:rsidR="00353BA5" w:rsidRDefault="00491502" w:rsidP="0049150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Supplementary </w:t>
      </w:r>
      <w:r w:rsidR="00D323A6">
        <w:rPr>
          <w:rFonts w:ascii="Times New Roman" w:hAnsi="Times New Roman" w:cs="Times New Roman"/>
          <w:b/>
          <w:sz w:val="24"/>
        </w:rPr>
        <w:t>Figure</w:t>
      </w:r>
      <w:r w:rsidR="008F7E8B">
        <w:rPr>
          <w:rFonts w:ascii="Times New Roman" w:hAnsi="Times New Roman" w:cs="Times New Roman"/>
          <w:b/>
          <w:sz w:val="24"/>
          <w:szCs w:val="24"/>
        </w:rPr>
        <w:t xml:space="preserve"> </w:t>
      </w:r>
      <w:r w:rsidR="0087288C">
        <w:rPr>
          <w:rFonts w:ascii="Times New Roman" w:hAnsi="Times New Roman" w:cs="Times New Roman"/>
          <w:b/>
          <w:sz w:val="24"/>
          <w:szCs w:val="24"/>
        </w:rPr>
        <w:t>S</w:t>
      </w:r>
      <w:r w:rsidR="00893B3F">
        <w:rPr>
          <w:rFonts w:ascii="Times New Roman" w:hAnsi="Times New Roman" w:cs="Times New Roman"/>
          <w:b/>
          <w:sz w:val="24"/>
          <w:szCs w:val="24"/>
        </w:rPr>
        <w:t>3</w:t>
      </w:r>
    </w:p>
    <w:p w14:paraId="46DD61E5" w14:textId="64ABC2ED" w:rsidR="00353BA5" w:rsidRDefault="00353BA5" w:rsidP="00491502">
      <w:pPr>
        <w:spacing w:after="0" w:line="480" w:lineRule="auto"/>
        <w:rPr>
          <w:rFonts w:ascii="Times New Roman" w:hAnsi="Times New Roman" w:cs="Times New Roman"/>
          <w:sz w:val="24"/>
        </w:rPr>
      </w:pPr>
      <w:r w:rsidRPr="004222F6">
        <w:rPr>
          <w:rFonts w:ascii="Times New Roman" w:hAnsi="Times New Roman" w:cs="Times New Roman"/>
          <w:sz w:val="24"/>
        </w:rPr>
        <w:t>Gait Outcomes Following Double Blast Exposure</w:t>
      </w:r>
      <w:r w:rsidRPr="00363F34">
        <w:rPr>
          <w:rFonts w:ascii="Times New Roman" w:hAnsi="Times New Roman" w:cs="Times New Roman"/>
          <w:sz w:val="24"/>
        </w:rPr>
        <w:t>:</w:t>
      </w:r>
      <w:r>
        <w:rPr>
          <w:rFonts w:ascii="Times New Roman" w:hAnsi="Times New Roman" w:cs="Times New Roman"/>
          <w:sz w:val="24"/>
        </w:rPr>
        <w:t xml:space="preserve"> No significant differences between 2xB and Ctl in the parameters of </w:t>
      </w:r>
      <w:r w:rsidRPr="009B6C91">
        <w:rPr>
          <w:rFonts w:ascii="Times New Roman" w:hAnsi="Times New Roman" w:cs="Times New Roman"/>
          <w:b/>
          <w:sz w:val="24"/>
        </w:rPr>
        <w:t>Print Mean Intensity</w:t>
      </w:r>
      <w:r>
        <w:rPr>
          <w:rFonts w:ascii="Times New Roman" w:hAnsi="Times New Roman" w:cs="Times New Roman"/>
          <w:sz w:val="24"/>
        </w:rPr>
        <w:t xml:space="preserve"> </w:t>
      </w:r>
      <w:r w:rsidRPr="00E71CDB">
        <w:rPr>
          <w:rFonts w:ascii="Times New Roman" w:hAnsi="Times New Roman" w:cs="Times New Roman"/>
          <w:b/>
          <w:sz w:val="24"/>
        </w:rPr>
        <w:t>(A.)</w:t>
      </w:r>
      <w:r>
        <w:rPr>
          <w:rFonts w:ascii="Times New Roman" w:hAnsi="Times New Roman" w:cs="Times New Roman"/>
          <w:sz w:val="24"/>
        </w:rPr>
        <w:t xml:space="preserve"> over the course of the study as analyzed by 2-way repeated measures ANOVA. At Day 3 following double blast exposure, there is a significant difference between 2xB and Ctl in the measure of </w:t>
      </w:r>
      <w:r w:rsidRPr="009B6C91">
        <w:rPr>
          <w:rFonts w:ascii="Times New Roman" w:hAnsi="Times New Roman" w:cs="Times New Roman"/>
          <w:b/>
          <w:sz w:val="24"/>
        </w:rPr>
        <w:t>Swing Time</w:t>
      </w:r>
      <w:r w:rsidR="00C5340D">
        <w:rPr>
          <w:rFonts w:ascii="Times New Roman" w:hAnsi="Times New Roman" w:cs="Times New Roman"/>
          <w:b/>
          <w:sz w:val="24"/>
        </w:rPr>
        <w:t xml:space="preserve"> </w:t>
      </w:r>
      <w:r w:rsidR="00C5340D" w:rsidRPr="00E71CDB">
        <w:rPr>
          <w:rFonts w:ascii="Times New Roman" w:hAnsi="Times New Roman" w:cs="Times New Roman"/>
          <w:b/>
          <w:sz w:val="24"/>
        </w:rPr>
        <w:t>(B.)</w:t>
      </w:r>
      <w:r>
        <w:rPr>
          <w:rFonts w:ascii="Times New Roman" w:hAnsi="Times New Roman" w:cs="Times New Roman"/>
          <w:sz w:val="24"/>
        </w:rPr>
        <w:t xml:space="preserve"> in the right front paw only (</w:t>
      </w:r>
      <w:r w:rsidRPr="005376C3">
        <w:rPr>
          <w:rFonts w:ascii="Times New Roman" w:hAnsi="Times New Roman" w:cs="Times New Roman"/>
          <w:i/>
          <w:sz w:val="24"/>
        </w:rPr>
        <w:t>p</w:t>
      </w:r>
      <w:r>
        <w:rPr>
          <w:rFonts w:ascii="Times New Roman" w:hAnsi="Times New Roman" w:cs="Times New Roman"/>
          <w:sz w:val="24"/>
        </w:rPr>
        <w:t>=</w:t>
      </w:r>
      <w:r w:rsidRPr="0037417A">
        <w:rPr>
          <w:rFonts w:ascii="Times New Roman" w:hAnsi="Times New Roman" w:cs="Times New Roman"/>
          <w:sz w:val="24"/>
          <w:szCs w:val="24"/>
        </w:rPr>
        <w:t>0.0</w:t>
      </w:r>
      <w:r>
        <w:rPr>
          <w:rFonts w:ascii="Times New Roman" w:hAnsi="Times New Roman" w:cs="Times New Roman"/>
          <w:sz w:val="24"/>
          <w:szCs w:val="24"/>
        </w:rPr>
        <w:t>3) as analyzed by 2-way repeated measures ANOVA</w:t>
      </w:r>
      <w:r>
        <w:rPr>
          <w:rFonts w:ascii="Times New Roman" w:hAnsi="Times New Roman" w:cs="Times New Roman"/>
          <w:sz w:val="24"/>
        </w:rPr>
        <w:t xml:space="preserve">. No other paws demonstrated a significant difference on this parameter and the difference is gone by Day 6. Each parameter is analyzed separately for each of the 4 paws, </w:t>
      </w:r>
      <w:r w:rsidRPr="00E87F0C">
        <w:rPr>
          <w:rFonts w:ascii="Times New Roman" w:hAnsi="Times New Roman" w:cs="Times New Roman"/>
          <w:sz w:val="24"/>
        </w:rPr>
        <w:t>n</w:t>
      </w:r>
      <w:r>
        <w:rPr>
          <w:rFonts w:ascii="Times New Roman" w:hAnsi="Times New Roman" w:cs="Times New Roman"/>
          <w:sz w:val="24"/>
        </w:rPr>
        <w:t>=12 per group.</w:t>
      </w:r>
    </w:p>
    <w:p w14:paraId="230F380D" w14:textId="77777777" w:rsidR="0087288C" w:rsidRDefault="0087288C" w:rsidP="00491502">
      <w:pPr>
        <w:spacing w:after="0" w:line="480" w:lineRule="auto"/>
        <w:rPr>
          <w:rFonts w:ascii="Times New Roman" w:hAnsi="Times New Roman" w:cs="Times New Roman"/>
          <w:b/>
          <w:sz w:val="24"/>
          <w:szCs w:val="24"/>
        </w:rPr>
      </w:pPr>
    </w:p>
    <w:p w14:paraId="6D0CA314" w14:textId="0299C9F2" w:rsidR="00353BA5" w:rsidRDefault="00491502" w:rsidP="0049150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Supplementary </w:t>
      </w:r>
      <w:r w:rsidR="00D323A6">
        <w:rPr>
          <w:rFonts w:ascii="Times New Roman" w:hAnsi="Times New Roman" w:cs="Times New Roman"/>
          <w:b/>
          <w:sz w:val="24"/>
        </w:rPr>
        <w:t>Figure</w:t>
      </w:r>
      <w:r w:rsidR="008F7E8B">
        <w:rPr>
          <w:rFonts w:ascii="Times New Roman" w:hAnsi="Times New Roman" w:cs="Times New Roman"/>
          <w:b/>
          <w:sz w:val="24"/>
          <w:szCs w:val="24"/>
        </w:rPr>
        <w:t xml:space="preserve"> </w:t>
      </w:r>
      <w:r w:rsidR="0087288C">
        <w:rPr>
          <w:rFonts w:ascii="Times New Roman" w:hAnsi="Times New Roman" w:cs="Times New Roman"/>
          <w:b/>
          <w:sz w:val="24"/>
          <w:szCs w:val="24"/>
        </w:rPr>
        <w:t>S</w:t>
      </w:r>
      <w:r w:rsidR="00893B3F">
        <w:rPr>
          <w:rFonts w:ascii="Times New Roman" w:hAnsi="Times New Roman" w:cs="Times New Roman"/>
          <w:b/>
          <w:sz w:val="24"/>
          <w:szCs w:val="24"/>
        </w:rPr>
        <w:t>4</w:t>
      </w:r>
    </w:p>
    <w:p w14:paraId="18D92A2F" w14:textId="77777777" w:rsidR="00353BA5" w:rsidRPr="00317108" w:rsidRDefault="00353BA5" w:rsidP="00491502">
      <w:pPr>
        <w:spacing w:after="0" w:line="480" w:lineRule="auto"/>
        <w:rPr>
          <w:rFonts w:ascii="Times New Roman" w:hAnsi="Times New Roman" w:cs="Times New Roman"/>
          <w:b/>
          <w:sz w:val="24"/>
          <w:szCs w:val="24"/>
        </w:rPr>
      </w:pPr>
      <w:r w:rsidRPr="004222F6">
        <w:rPr>
          <w:rFonts w:ascii="Times New Roman" w:hAnsi="Times New Roman" w:cs="Times New Roman"/>
          <w:sz w:val="24"/>
        </w:rPr>
        <w:t>Gait Outcomes Following Double Blast Exposure</w:t>
      </w:r>
      <w:r w:rsidRPr="00363F34">
        <w:rPr>
          <w:rFonts w:ascii="Times New Roman" w:hAnsi="Times New Roman" w:cs="Times New Roman"/>
          <w:sz w:val="24"/>
        </w:rPr>
        <w:t>:</w:t>
      </w:r>
      <w:r>
        <w:rPr>
          <w:rFonts w:ascii="Times New Roman" w:hAnsi="Times New Roman" w:cs="Times New Roman"/>
          <w:sz w:val="24"/>
        </w:rPr>
        <w:t xml:space="preserve"> </w:t>
      </w:r>
      <w:r w:rsidRPr="004222F6">
        <w:rPr>
          <w:rFonts w:ascii="Times New Roman" w:hAnsi="Times New Roman" w:cs="Times New Roman"/>
          <w:sz w:val="24"/>
        </w:rPr>
        <w:t>Gait Outcomes Following Double Blast Exposure</w:t>
      </w:r>
      <w:r w:rsidRPr="00363F34">
        <w:rPr>
          <w:rFonts w:ascii="Times New Roman" w:hAnsi="Times New Roman" w:cs="Times New Roman"/>
          <w:sz w:val="24"/>
        </w:rPr>
        <w:t>:</w:t>
      </w:r>
      <w:r>
        <w:rPr>
          <w:rFonts w:ascii="Times New Roman" w:hAnsi="Times New Roman" w:cs="Times New Roman"/>
          <w:sz w:val="24"/>
        </w:rPr>
        <w:t xml:space="preserve"> No significant differences between 2xB and Ctl in the parameters of </w:t>
      </w:r>
      <w:r>
        <w:rPr>
          <w:rFonts w:ascii="Times New Roman" w:hAnsi="Times New Roman" w:cs="Times New Roman"/>
          <w:b/>
          <w:sz w:val="24"/>
        </w:rPr>
        <w:t>Swing Speed</w:t>
      </w:r>
      <w:r>
        <w:rPr>
          <w:rFonts w:ascii="Times New Roman" w:hAnsi="Times New Roman" w:cs="Times New Roman"/>
          <w:sz w:val="24"/>
        </w:rPr>
        <w:t xml:space="preserve"> </w:t>
      </w:r>
      <w:r w:rsidRPr="00E71CDB">
        <w:rPr>
          <w:rFonts w:ascii="Times New Roman" w:hAnsi="Times New Roman" w:cs="Times New Roman"/>
          <w:b/>
          <w:sz w:val="24"/>
        </w:rPr>
        <w:t>(A.)</w:t>
      </w:r>
      <w:r>
        <w:rPr>
          <w:rFonts w:ascii="Times New Roman" w:hAnsi="Times New Roman" w:cs="Times New Roman"/>
          <w:sz w:val="24"/>
        </w:rPr>
        <w:t xml:space="preserve"> or </w:t>
      </w:r>
      <w:r>
        <w:rPr>
          <w:rFonts w:ascii="Times New Roman" w:hAnsi="Times New Roman" w:cs="Times New Roman"/>
          <w:b/>
          <w:sz w:val="24"/>
        </w:rPr>
        <w:t>Stride Length</w:t>
      </w:r>
      <w:r>
        <w:rPr>
          <w:rFonts w:ascii="Times New Roman" w:hAnsi="Times New Roman" w:cs="Times New Roman"/>
          <w:sz w:val="24"/>
        </w:rPr>
        <w:t xml:space="preserve"> </w:t>
      </w:r>
      <w:r w:rsidRPr="00E71CDB">
        <w:rPr>
          <w:rFonts w:ascii="Times New Roman" w:hAnsi="Times New Roman" w:cs="Times New Roman"/>
          <w:b/>
          <w:sz w:val="24"/>
        </w:rPr>
        <w:t>(B.)</w:t>
      </w:r>
      <w:r>
        <w:rPr>
          <w:rFonts w:ascii="Times New Roman" w:hAnsi="Times New Roman" w:cs="Times New Roman"/>
          <w:sz w:val="24"/>
        </w:rPr>
        <w:t xml:space="preserve"> over the course of the study as analyzed by 2-way repeated measures ANOVA. Each parameter is analyzed separately for each of the 4 paws, </w:t>
      </w:r>
      <w:r w:rsidRPr="00E87F0C">
        <w:rPr>
          <w:rFonts w:ascii="Times New Roman" w:hAnsi="Times New Roman" w:cs="Times New Roman"/>
          <w:sz w:val="24"/>
        </w:rPr>
        <w:t>n</w:t>
      </w:r>
      <w:r>
        <w:rPr>
          <w:rFonts w:ascii="Times New Roman" w:hAnsi="Times New Roman" w:cs="Times New Roman"/>
          <w:sz w:val="24"/>
        </w:rPr>
        <w:t>=12 per group.</w:t>
      </w:r>
    </w:p>
    <w:p w14:paraId="19462EBB" w14:textId="77777777" w:rsidR="00D5414C" w:rsidRDefault="00D5414C" w:rsidP="00491502">
      <w:pPr>
        <w:spacing w:after="0" w:line="480" w:lineRule="auto"/>
        <w:rPr>
          <w:rFonts w:ascii="Times New Roman" w:hAnsi="Times New Roman" w:cs="Times New Roman"/>
          <w:b/>
          <w:sz w:val="24"/>
          <w:szCs w:val="24"/>
        </w:rPr>
      </w:pPr>
    </w:p>
    <w:p w14:paraId="5DD6665A" w14:textId="4A5789A7" w:rsidR="00353BA5" w:rsidRDefault="00491502" w:rsidP="0049150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Supplementary </w:t>
      </w:r>
      <w:r w:rsidR="00D323A6">
        <w:rPr>
          <w:rFonts w:ascii="Times New Roman" w:hAnsi="Times New Roman" w:cs="Times New Roman"/>
          <w:b/>
          <w:sz w:val="24"/>
        </w:rPr>
        <w:t>Figure</w:t>
      </w:r>
      <w:r w:rsidR="008F7E8B">
        <w:rPr>
          <w:rFonts w:ascii="Times New Roman" w:hAnsi="Times New Roman" w:cs="Times New Roman"/>
          <w:b/>
          <w:sz w:val="24"/>
          <w:szCs w:val="24"/>
        </w:rPr>
        <w:t xml:space="preserve"> </w:t>
      </w:r>
      <w:r w:rsidR="0087288C">
        <w:rPr>
          <w:rFonts w:ascii="Times New Roman" w:hAnsi="Times New Roman" w:cs="Times New Roman"/>
          <w:b/>
          <w:sz w:val="24"/>
          <w:szCs w:val="24"/>
        </w:rPr>
        <w:t>S</w:t>
      </w:r>
      <w:r w:rsidR="00893B3F">
        <w:rPr>
          <w:rFonts w:ascii="Times New Roman" w:hAnsi="Times New Roman" w:cs="Times New Roman"/>
          <w:b/>
          <w:sz w:val="24"/>
          <w:szCs w:val="24"/>
        </w:rPr>
        <w:t>5</w:t>
      </w:r>
    </w:p>
    <w:p w14:paraId="05217CD1" w14:textId="77777777" w:rsidR="00353BA5" w:rsidRDefault="00353BA5" w:rsidP="00491502">
      <w:pPr>
        <w:spacing w:after="0" w:line="480" w:lineRule="auto"/>
        <w:rPr>
          <w:rFonts w:ascii="Times New Roman" w:hAnsi="Times New Roman" w:cs="Times New Roman"/>
          <w:sz w:val="24"/>
        </w:rPr>
      </w:pPr>
      <w:r w:rsidRPr="004222F6">
        <w:rPr>
          <w:rFonts w:ascii="Times New Roman" w:hAnsi="Times New Roman" w:cs="Times New Roman"/>
          <w:sz w:val="24"/>
        </w:rPr>
        <w:t>Gait Outcomes Following Double Blast Exposure</w:t>
      </w:r>
      <w:r w:rsidRPr="00363F34">
        <w:rPr>
          <w:rFonts w:ascii="Times New Roman" w:hAnsi="Times New Roman" w:cs="Times New Roman"/>
          <w:sz w:val="24"/>
        </w:rPr>
        <w:t>:</w:t>
      </w:r>
      <w:r>
        <w:rPr>
          <w:rFonts w:ascii="Times New Roman" w:hAnsi="Times New Roman" w:cs="Times New Roman"/>
          <w:sz w:val="24"/>
        </w:rPr>
        <w:t xml:space="preserve"> No significant differences between 2xB and Ctl in the parameters of </w:t>
      </w:r>
      <w:r w:rsidRPr="009B6C91">
        <w:rPr>
          <w:rFonts w:ascii="Times New Roman" w:hAnsi="Times New Roman" w:cs="Times New Roman"/>
          <w:b/>
          <w:sz w:val="24"/>
        </w:rPr>
        <w:t>Base of Support (Front and Rear)</w:t>
      </w:r>
      <w:r>
        <w:rPr>
          <w:rFonts w:ascii="Times New Roman" w:hAnsi="Times New Roman" w:cs="Times New Roman"/>
          <w:sz w:val="24"/>
        </w:rPr>
        <w:t xml:space="preserve"> </w:t>
      </w:r>
      <w:r w:rsidRPr="00E71CDB">
        <w:rPr>
          <w:rFonts w:ascii="Times New Roman" w:hAnsi="Times New Roman" w:cs="Times New Roman"/>
          <w:b/>
          <w:sz w:val="24"/>
        </w:rPr>
        <w:t>(A-B)</w:t>
      </w:r>
      <w:r>
        <w:rPr>
          <w:rFonts w:ascii="Times New Roman" w:hAnsi="Times New Roman" w:cs="Times New Roman"/>
          <w:sz w:val="24"/>
        </w:rPr>
        <w:t xml:space="preserve">, </w:t>
      </w:r>
      <w:r w:rsidRPr="009B6C91">
        <w:rPr>
          <w:rFonts w:ascii="Times New Roman" w:hAnsi="Times New Roman" w:cs="Times New Roman"/>
          <w:b/>
          <w:sz w:val="24"/>
        </w:rPr>
        <w:t>Average Speed</w:t>
      </w:r>
      <w:r>
        <w:rPr>
          <w:rFonts w:ascii="Times New Roman" w:hAnsi="Times New Roman" w:cs="Times New Roman"/>
          <w:sz w:val="24"/>
        </w:rPr>
        <w:t xml:space="preserve"> </w:t>
      </w:r>
      <w:r w:rsidRPr="00E71CDB">
        <w:rPr>
          <w:rFonts w:ascii="Times New Roman" w:hAnsi="Times New Roman" w:cs="Times New Roman"/>
          <w:b/>
          <w:sz w:val="24"/>
        </w:rPr>
        <w:t>(C.)</w:t>
      </w:r>
      <w:r>
        <w:rPr>
          <w:rFonts w:ascii="Times New Roman" w:hAnsi="Times New Roman" w:cs="Times New Roman"/>
          <w:sz w:val="24"/>
        </w:rPr>
        <w:t xml:space="preserve">, </w:t>
      </w:r>
      <w:r w:rsidRPr="009B6C91">
        <w:rPr>
          <w:rFonts w:ascii="Times New Roman" w:hAnsi="Times New Roman" w:cs="Times New Roman"/>
          <w:b/>
          <w:sz w:val="24"/>
        </w:rPr>
        <w:t>Average Number of Steps</w:t>
      </w:r>
      <w:r>
        <w:rPr>
          <w:rFonts w:ascii="Times New Roman" w:hAnsi="Times New Roman" w:cs="Times New Roman"/>
          <w:sz w:val="24"/>
        </w:rPr>
        <w:t xml:space="preserve"> </w:t>
      </w:r>
      <w:r w:rsidRPr="00E71CDB">
        <w:rPr>
          <w:rFonts w:ascii="Times New Roman" w:hAnsi="Times New Roman" w:cs="Times New Roman"/>
          <w:b/>
          <w:sz w:val="24"/>
        </w:rPr>
        <w:t>(D.)</w:t>
      </w:r>
      <w:r>
        <w:rPr>
          <w:rFonts w:ascii="Times New Roman" w:hAnsi="Times New Roman" w:cs="Times New Roman"/>
          <w:sz w:val="24"/>
        </w:rPr>
        <w:t xml:space="preserve"> or </w:t>
      </w:r>
      <w:r w:rsidRPr="009B6C91">
        <w:rPr>
          <w:rFonts w:ascii="Times New Roman" w:hAnsi="Times New Roman" w:cs="Times New Roman"/>
          <w:b/>
          <w:sz w:val="24"/>
        </w:rPr>
        <w:t>Regularity Index</w:t>
      </w:r>
      <w:r>
        <w:rPr>
          <w:rFonts w:ascii="Times New Roman" w:hAnsi="Times New Roman" w:cs="Times New Roman"/>
          <w:sz w:val="24"/>
        </w:rPr>
        <w:t xml:space="preserve"> </w:t>
      </w:r>
      <w:r w:rsidRPr="00784AE6">
        <w:rPr>
          <w:rFonts w:ascii="Times New Roman" w:hAnsi="Times New Roman" w:cs="Times New Roman"/>
          <w:b/>
          <w:sz w:val="24"/>
        </w:rPr>
        <w:t>(E.)</w:t>
      </w:r>
      <w:r>
        <w:rPr>
          <w:rFonts w:ascii="Times New Roman" w:hAnsi="Times New Roman" w:cs="Times New Roman"/>
          <w:sz w:val="24"/>
        </w:rPr>
        <w:t xml:space="preserve">  (aka-interlimb coordination) over the course of the study as analyzed by 2-way repeated measures ANOVA. At Day 3 following double blast exposure, there is a significant difference between 2xB and Ctl in the measure of </w:t>
      </w:r>
      <w:r w:rsidRPr="009B6C91">
        <w:rPr>
          <w:rFonts w:ascii="Times New Roman" w:hAnsi="Times New Roman" w:cs="Times New Roman"/>
          <w:b/>
          <w:sz w:val="24"/>
        </w:rPr>
        <w:t>Cadence</w:t>
      </w:r>
      <w:r>
        <w:rPr>
          <w:rFonts w:ascii="Times New Roman" w:hAnsi="Times New Roman" w:cs="Times New Roman"/>
          <w:sz w:val="24"/>
        </w:rPr>
        <w:t xml:space="preserve"> </w:t>
      </w:r>
      <w:r w:rsidRPr="00E71CDB">
        <w:rPr>
          <w:rFonts w:ascii="Times New Roman" w:hAnsi="Times New Roman" w:cs="Times New Roman"/>
          <w:b/>
          <w:sz w:val="24"/>
        </w:rPr>
        <w:t>(F.)</w:t>
      </w:r>
      <w:r>
        <w:rPr>
          <w:rFonts w:ascii="Times New Roman" w:hAnsi="Times New Roman" w:cs="Times New Roman"/>
          <w:sz w:val="24"/>
        </w:rPr>
        <w:t xml:space="preserve"> (aka- frequency of steps) (</w:t>
      </w:r>
      <w:r w:rsidRPr="00147DEE">
        <w:rPr>
          <w:rFonts w:ascii="Times New Roman" w:hAnsi="Times New Roman" w:cs="Times New Roman"/>
          <w:i/>
          <w:sz w:val="24"/>
        </w:rPr>
        <w:t>p</w:t>
      </w:r>
      <w:r>
        <w:rPr>
          <w:rFonts w:ascii="Times New Roman" w:hAnsi="Times New Roman" w:cs="Times New Roman"/>
          <w:sz w:val="24"/>
        </w:rPr>
        <w:t>=</w:t>
      </w:r>
      <w:r w:rsidRPr="0037417A">
        <w:rPr>
          <w:rFonts w:ascii="Times New Roman" w:hAnsi="Times New Roman" w:cs="Times New Roman"/>
          <w:sz w:val="24"/>
          <w:szCs w:val="24"/>
        </w:rPr>
        <w:t>0.0</w:t>
      </w:r>
      <w:r>
        <w:rPr>
          <w:rFonts w:ascii="Times New Roman" w:hAnsi="Times New Roman" w:cs="Times New Roman"/>
          <w:sz w:val="24"/>
          <w:szCs w:val="24"/>
        </w:rPr>
        <w:t>3) as analyzed by 2-way repeated measures ANOVA</w:t>
      </w:r>
      <w:r>
        <w:rPr>
          <w:rFonts w:ascii="Times New Roman" w:hAnsi="Times New Roman" w:cs="Times New Roman"/>
          <w:sz w:val="24"/>
        </w:rPr>
        <w:t xml:space="preserve">. This difference is not present at any other time point measured. For these specific gait parameters, paws are not analyzed separately, </w:t>
      </w:r>
      <w:r w:rsidRPr="00E87F0C">
        <w:rPr>
          <w:rFonts w:ascii="Times New Roman" w:hAnsi="Times New Roman" w:cs="Times New Roman"/>
          <w:sz w:val="24"/>
        </w:rPr>
        <w:t>n</w:t>
      </w:r>
      <w:r>
        <w:rPr>
          <w:rFonts w:ascii="Times New Roman" w:hAnsi="Times New Roman" w:cs="Times New Roman"/>
          <w:sz w:val="24"/>
        </w:rPr>
        <w:t>=12 per group.</w:t>
      </w:r>
    </w:p>
    <w:p w14:paraId="20ED0071" w14:textId="77777777" w:rsidR="00901162" w:rsidRDefault="00901162" w:rsidP="00491502">
      <w:pPr>
        <w:spacing w:after="0" w:line="480" w:lineRule="auto"/>
        <w:rPr>
          <w:rFonts w:ascii="Times New Roman" w:hAnsi="Times New Roman" w:cs="Times New Roman"/>
          <w:b/>
          <w:sz w:val="24"/>
        </w:rPr>
      </w:pPr>
    </w:p>
    <w:p w14:paraId="449AA604" w14:textId="4AA0D951" w:rsidR="00353BA5" w:rsidRPr="00EE30A6" w:rsidRDefault="00491502" w:rsidP="00491502">
      <w:pPr>
        <w:spacing w:after="0" w:line="480" w:lineRule="auto"/>
        <w:rPr>
          <w:rFonts w:ascii="Times New Roman" w:hAnsi="Times New Roman" w:cs="Times New Roman"/>
          <w:b/>
          <w:sz w:val="24"/>
        </w:rPr>
      </w:pPr>
      <w:r>
        <w:rPr>
          <w:rFonts w:ascii="Times New Roman" w:hAnsi="Times New Roman" w:cs="Times New Roman"/>
          <w:b/>
          <w:sz w:val="24"/>
        </w:rPr>
        <w:t xml:space="preserve">Supplementary </w:t>
      </w:r>
      <w:r w:rsidR="00D323A6">
        <w:rPr>
          <w:rFonts w:ascii="Times New Roman" w:hAnsi="Times New Roman" w:cs="Times New Roman"/>
          <w:b/>
          <w:sz w:val="24"/>
        </w:rPr>
        <w:t>Figure</w:t>
      </w:r>
      <w:r w:rsidR="008F7E8B">
        <w:rPr>
          <w:rFonts w:ascii="Times New Roman" w:hAnsi="Times New Roman" w:cs="Times New Roman"/>
          <w:b/>
          <w:sz w:val="24"/>
        </w:rPr>
        <w:t xml:space="preserve"> </w:t>
      </w:r>
      <w:r w:rsidR="0087288C">
        <w:rPr>
          <w:rFonts w:ascii="Times New Roman" w:hAnsi="Times New Roman" w:cs="Times New Roman"/>
          <w:b/>
          <w:sz w:val="24"/>
        </w:rPr>
        <w:t>S</w:t>
      </w:r>
      <w:r w:rsidR="00893B3F">
        <w:rPr>
          <w:rFonts w:ascii="Times New Roman" w:hAnsi="Times New Roman" w:cs="Times New Roman"/>
          <w:b/>
          <w:sz w:val="24"/>
        </w:rPr>
        <w:t>6</w:t>
      </w:r>
    </w:p>
    <w:p w14:paraId="7BDFBC0B" w14:textId="77777777" w:rsidR="00353BA5" w:rsidRDefault="00353BA5" w:rsidP="00491502">
      <w:pPr>
        <w:spacing w:after="0" w:line="480" w:lineRule="auto"/>
        <w:rPr>
          <w:rFonts w:ascii="Times New Roman" w:hAnsi="Times New Roman" w:cs="Times New Roman"/>
          <w:sz w:val="24"/>
        </w:rPr>
      </w:pPr>
      <w:r>
        <w:rPr>
          <w:rFonts w:ascii="Times New Roman" w:hAnsi="Times New Roman" w:cs="Times New Roman"/>
          <w:sz w:val="24"/>
        </w:rPr>
        <w:t xml:space="preserve">H&amp;E Stain on Control and Double Blast Exposed Brain: No evidence of gross histopathologic changes across three representative brain regions in control versus double blast exposed brains. Slides were scanned at 20x on the Aperio AT2 slide scanner and images evaluated in Aperio ImageScope software. Scalebar = 3mm (for middle sections only).  </w:t>
      </w:r>
    </w:p>
    <w:p w14:paraId="4A0BF0D5" w14:textId="77777777" w:rsidR="0087288C" w:rsidRDefault="0087288C" w:rsidP="00491502">
      <w:pPr>
        <w:spacing w:after="0" w:line="480" w:lineRule="auto"/>
        <w:rPr>
          <w:rFonts w:ascii="Times New Roman" w:hAnsi="Times New Roman" w:cs="Times New Roman"/>
          <w:b/>
          <w:sz w:val="24"/>
        </w:rPr>
      </w:pPr>
    </w:p>
    <w:p w14:paraId="50EBBB6A" w14:textId="2E5D29BF" w:rsidR="00353BA5" w:rsidRPr="007630D3" w:rsidRDefault="00491502" w:rsidP="00491502">
      <w:pPr>
        <w:spacing w:after="0" w:line="480" w:lineRule="auto"/>
        <w:rPr>
          <w:rFonts w:ascii="Times New Roman" w:hAnsi="Times New Roman" w:cs="Times New Roman"/>
          <w:b/>
          <w:sz w:val="24"/>
        </w:rPr>
      </w:pPr>
      <w:bookmarkStart w:id="1" w:name="OLE_LINK1"/>
      <w:r>
        <w:rPr>
          <w:rFonts w:ascii="Times New Roman" w:hAnsi="Times New Roman" w:cs="Times New Roman"/>
          <w:b/>
          <w:sz w:val="24"/>
        </w:rPr>
        <w:t>Supplementary</w:t>
      </w:r>
      <w:r w:rsidR="001A04B9">
        <w:rPr>
          <w:rFonts w:ascii="Times New Roman" w:hAnsi="Times New Roman" w:cs="Times New Roman"/>
          <w:b/>
          <w:sz w:val="24"/>
        </w:rPr>
        <w:t xml:space="preserve"> </w:t>
      </w:r>
      <w:r w:rsidR="00D323A6">
        <w:rPr>
          <w:rFonts w:ascii="Times New Roman" w:hAnsi="Times New Roman" w:cs="Times New Roman"/>
          <w:b/>
          <w:sz w:val="24"/>
        </w:rPr>
        <w:t>Figure</w:t>
      </w:r>
      <w:r w:rsidR="008F7E8B">
        <w:rPr>
          <w:rFonts w:ascii="Times New Roman" w:hAnsi="Times New Roman" w:cs="Times New Roman"/>
          <w:b/>
          <w:sz w:val="24"/>
        </w:rPr>
        <w:t xml:space="preserve"> </w:t>
      </w:r>
      <w:r w:rsidR="0087288C">
        <w:rPr>
          <w:rFonts w:ascii="Times New Roman" w:hAnsi="Times New Roman" w:cs="Times New Roman"/>
          <w:b/>
          <w:sz w:val="24"/>
        </w:rPr>
        <w:t>S</w:t>
      </w:r>
      <w:r w:rsidR="00893B3F">
        <w:rPr>
          <w:rFonts w:ascii="Times New Roman" w:hAnsi="Times New Roman" w:cs="Times New Roman"/>
          <w:b/>
          <w:sz w:val="24"/>
        </w:rPr>
        <w:t>7</w:t>
      </w:r>
    </w:p>
    <w:p w14:paraId="7E81ABDE" w14:textId="77777777" w:rsidR="00353BA5" w:rsidRDefault="00353BA5" w:rsidP="00491502">
      <w:pPr>
        <w:spacing w:after="0" w:line="480" w:lineRule="auto"/>
        <w:rPr>
          <w:rFonts w:ascii="Times New Roman" w:hAnsi="Times New Roman" w:cs="Times New Roman"/>
          <w:sz w:val="24"/>
        </w:rPr>
      </w:pPr>
      <w:r>
        <w:rPr>
          <w:rFonts w:ascii="Times New Roman" w:hAnsi="Times New Roman" w:cs="Times New Roman"/>
          <w:sz w:val="24"/>
        </w:rPr>
        <w:t>APP Immunohistochemistry on Control and Double Blast Exposed Brain: No evidence of APP immunopositive staining across three representative brain regions in control versus double blast exposed brains. Slides were scanned at 20x on the Aperio AT2 slide scanner and images evaluated in Aperio ImageScope software. Scalebar = 3mm (for middle sections only).</w:t>
      </w:r>
      <w:bookmarkEnd w:id="1"/>
      <w:r>
        <w:rPr>
          <w:rFonts w:ascii="Times New Roman" w:hAnsi="Times New Roman" w:cs="Times New Roman"/>
          <w:sz w:val="24"/>
        </w:rPr>
        <w:t xml:space="preserve">  </w:t>
      </w:r>
    </w:p>
    <w:p w14:paraId="73ADFF6D" w14:textId="77777777" w:rsidR="00B74DF4" w:rsidRDefault="00B74DF4" w:rsidP="00491502">
      <w:pPr>
        <w:spacing w:after="0" w:line="480" w:lineRule="auto"/>
        <w:rPr>
          <w:rFonts w:ascii="Times New Roman" w:hAnsi="Times New Roman" w:cs="Times New Roman"/>
          <w:sz w:val="24"/>
        </w:rPr>
      </w:pPr>
    </w:p>
    <w:p w14:paraId="35E480AB" w14:textId="2A9878CF" w:rsidR="00B74DF4" w:rsidRPr="007630D3" w:rsidRDefault="00B74DF4" w:rsidP="00B74DF4">
      <w:pPr>
        <w:spacing w:after="0" w:line="480" w:lineRule="auto"/>
        <w:jc w:val="both"/>
        <w:rPr>
          <w:rFonts w:ascii="Times New Roman" w:hAnsi="Times New Roman" w:cs="Times New Roman"/>
          <w:b/>
          <w:sz w:val="24"/>
        </w:rPr>
      </w:pPr>
      <w:r>
        <w:rPr>
          <w:rFonts w:ascii="Times New Roman" w:hAnsi="Times New Roman" w:cs="Times New Roman"/>
          <w:b/>
          <w:sz w:val="24"/>
        </w:rPr>
        <w:t>Supplementa</w:t>
      </w:r>
      <w:r w:rsidR="00491502">
        <w:rPr>
          <w:rFonts w:ascii="Times New Roman" w:hAnsi="Times New Roman" w:cs="Times New Roman"/>
          <w:b/>
          <w:sz w:val="24"/>
        </w:rPr>
        <w:t>ry</w:t>
      </w:r>
      <w:r>
        <w:rPr>
          <w:rFonts w:ascii="Times New Roman" w:hAnsi="Times New Roman" w:cs="Times New Roman"/>
          <w:b/>
          <w:sz w:val="24"/>
        </w:rPr>
        <w:t xml:space="preserve"> Figure S8</w:t>
      </w:r>
    </w:p>
    <w:p w14:paraId="752CFF77" w14:textId="0815EDD1" w:rsidR="00B74DF4" w:rsidRDefault="00B74DF4" w:rsidP="00F52190">
      <w:pPr>
        <w:spacing w:after="0" w:line="480" w:lineRule="auto"/>
        <w:jc w:val="both"/>
        <w:rPr>
          <w:rFonts w:ascii="Times New Roman" w:hAnsi="Times New Roman" w:cs="Times New Roman"/>
          <w:sz w:val="24"/>
        </w:rPr>
      </w:pPr>
      <w:r>
        <w:rPr>
          <w:rFonts w:ascii="Times New Roman" w:hAnsi="Times New Roman" w:cs="Times New Roman"/>
          <w:sz w:val="24"/>
        </w:rPr>
        <w:t>AT8 Immunohistochemistry on Control and Double Blast Exposed Brain: No evidence of AT8 immunopositive staining in the hippocampus in control versus double blast exposed brains. Slides were scanned at 20x on the Aperio AT2 slide scanner and images evaluated in Aperio ImageScope software. Scalebar = 4mm (for 20x) or 300</w:t>
      </w:r>
      <w:r w:rsidRPr="00F52190">
        <w:rPr>
          <w:rFonts w:ascii="Symbol" w:hAnsi="Symbol" w:cs="Times New Roman"/>
          <w:sz w:val="24"/>
        </w:rPr>
        <w:t></w:t>
      </w:r>
      <w:r>
        <w:rPr>
          <w:rFonts w:ascii="Times New Roman" w:hAnsi="Times New Roman" w:cs="Times New Roman"/>
          <w:sz w:val="24"/>
        </w:rPr>
        <w:t>m (</w:t>
      </w:r>
      <w:r w:rsidR="00DA337E">
        <w:rPr>
          <w:rFonts w:ascii="Times New Roman" w:hAnsi="Times New Roman" w:cs="Times New Roman"/>
          <w:sz w:val="24"/>
        </w:rPr>
        <w:t>for 100x</w:t>
      </w:r>
      <w:r>
        <w:rPr>
          <w:rFonts w:ascii="Times New Roman" w:hAnsi="Times New Roman" w:cs="Times New Roman"/>
          <w:sz w:val="24"/>
        </w:rPr>
        <w:t>).</w:t>
      </w:r>
    </w:p>
    <w:p w14:paraId="1FC4555F" w14:textId="77777777" w:rsidR="0087288C" w:rsidRDefault="0087288C" w:rsidP="00F52190">
      <w:pPr>
        <w:spacing w:after="0" w:line="480" w:lineRule="auto"/>
        <w:jc w:val="both"/>
        <w:rPr>
          <w:rFonts w:ascii="Times New Roman" w:hAnsi="Times New Roman" w:cs="Times New Roman"/>
          <w:b/>
          <w:sz w:val="24"/>
        </w:rPr>
      </w:pPr>
    </w:p>
    <w:p w14:paraId="19D471A3" w14:textId="13946A13" w:rsidR="00893B3F" w:rsidRPr="007E7431" w:rsidRDefault="00491502" w:rsidP="00F52190">
      <w:pPr>
        <w:spacing w:after="0" w:line="480" w:lineRule="auto"/>
        <w:jc w:val="both"/>
        <w:rPr>
          <w:rFonts w:ascii="Times New Roman" w:hAnsi="Times New Roman" w:cs="Times New Roman"/>
          <w:b/>
          <w:sz w:val="24"/>
        </w:rPr>
      </w:pPr>
      <w:r w:rsidRPr="007E7431">
        <w:rPr>
          <w:rFonts w:ascii="Times New Roman" w:hAnsi="Times New Roman" w:cs="Times New Roman"/>
          <w:b/>
          <w:sz w:val="24"/>
        </w:rPr>
        <w:t>Supplementa</w:t>
      </w:r>
      <w:r>
        <w:rPr>
          <w:rFonts w:ascii="Times New Roman" w:hAnsi="Times New Roman" w:cs="Times New Roman"/>
          <w:b/>
          <w:sz w:val="24"/>
        </w:rPr>
        <w:t>ry</w:t>
      </w:r>
      <w:r w:rsidRPr="007E7431">
        <w:rPr>
          <w:rFonts w:ascii="Times New Roman" w:hAnsi="Times New Roman" w:cs="Times New Roman"/>
          <w:b/>
          <w:sz w:val="24"/>
        </w:rPr>
        <w:t xml:space="preserve"> </w:t>
      </w:r>
      <w:r w:rsidR="00893B3F">
        <w:rPr>
          <w:rFonts w:ascii="Times New Roman" w:hAnsi="Times New Roman" w:cs="Times New Roman"/>
          <w:b/>
          <w:sz w:val="24"/>
        </w:rPr>
        <w:t>Figure</w:t>
      </w:r>
      <w:r w:rsidR="00893B3F" w:rsidRPr="007E7431">
        <w:rPr>
          <w:rFonts w:ascii="Times New Roman" w:hAnsi="Times New Roman" w:cs="Times New Roman"/>
          <w:b/>
          <w:sz w:val="24"/>
        </w:rPr>
        <w:t xml:space="preserve"> </w:t>
      </w:r>
      <w:r w:rsidR="00B74DF4">
        <w:rPr>
          <w:rFonts w:ascii="Times New Roman" w:hAnsi="Times New Roman" w:cs="Times New Roman"/>
          <w:b/>
          <w:sz w:val="24"/>
        </w:rPr>
        <w:t>S9</w:t>
      </w:r>
    </w:p>
    <w:p w14:paraId="0618387C" w14:textId="48D84ABE" w:rsidR="00893B3F" w:rsidRPr="00F0443D" w:rsidRDefault="00893B3F" w:rsidP="00F52190">
      <w:pPr>
        <w:spacing w:after="0" w:line="480" w:lineRule="auto"/>
        <w:jc w:val="both"/>
        <w:rPr>
          <w:rFonts w:ascii="Times New Roman" w:hAnsi="Times New Roman" w:cs="Times New Roman"/>
          <w:b/>
          <w:sz w:val="24"/>
        </w:rPr>
      </w:pPr>
      <w:r w:rsidRPr="007E7431">
        <w:rPr>
          <w:rFonts w:ascii="Times New Roman" w:hAnsi="Times New Roman" w:cs="Times New Roman"/>
          <w:sz w:val="24"/>
        </w:rPr>
        <w:t xml:space="preserve">Lung Damage Assessment at Varying Blast Intensities: Gross images of rat lungs following exposure to a single blast wave at </w:t>
      </w:r>
      <w:r w:rsidRPr="007E7431">
        <w:rPr>
          <w:rFonts w:ascii="Times New Roman" w:hAnsi="Times New Roman" w:cs="Times New Roman"/>
          <w:b/>
          <w:sz w:val="24"/>
        </w:rPr>
        <w:t>(A.)</w:t>
      </w:r>
      <w:r w:rsidRPr="007E7431">
        <w:rPr>
          <w:rFonts w:ascii="Times New Roman" w:hAnsi="Times New Roman" w:cs="Times New Roman"/>
          <w:sz w:val="24"/>
        </w:rPr>
        <w:t xml:space="preserve"> 48 psi (330 kPa) and </w:t>
      </w:r>
      <w:r w:rsidRPr="007E7431">
        <w:rPr>
          <w:rFonts w:ascii="Times New Roman" w:hAnsi="Times New Roman" w:cs="Times New Roman"/>
          <w:b/>
          <w:sz w:val="24"/>
        </w:rPr>
        <w:t>(B.)</w:t>
      </w:r>
      <w:r w:rsidRPr="007E7431">
        <w:rPr>
          <w:rFonts w:ascii="Times New Roman" w:hAnsi="Times New Roman" w:cs="Times New Roman"/>
          <w:sz w:val="24"/>
        </w:rPr>
        <w:t xml:space="preserve"> 28 psi (193 kPa) as compared to </w:t>
      </w:r>
      <w:r w:rsidRPr="007E7431">
        <w:rPr>
          <w:rFonts w:ascii="Times New Roman" w:hAnsi="Times New Roman" w:cs="Times New Roman"/>
          <w:b/>
          <w:sz w:val="24"/>
        </w:rPr>
        <w:t>(C.)</w:t>
      </w:r>
      <w:r w:rsidRPr="007E7431">
        <w:rPr>
          <w:rFonts w:ascii="Times New Roman" w:hAnsi="Times New Roman" w:cs="Times New Roman"/>
          <w:sz w:val="24"/>
        </w:rPr>
        <w:t xml:space="preserve"> control lung. All lung samples assessed 24 hours following blast exposure or control procedure. </w:t>
      </w:r>
    </w:p>
    <w:p w14:paraId="04743D61" w14:textId="77777777" w:rsidR="00F0443D" w:rsidRDefault="00F0443D" w:rsidP="00F52190">
      <w:pPr>
        <w:spacing w:after="0" w:line="480" w:lineRule="auto"/>
        <w:jc w:val="both"/>
        <w:rPr>
          <w:rFonts w:ascii="Times New Roman" w:hAnsi="Times New Roman" w:cs="Times New Roman"/>
          <w:sz w:val="24"/>
        </w:rPr>
      </w:pPr>
    </w:p>
    <w:p w14:paraId="50B54100" w14:textId="45D6D679" w:rsidR="00F0443D" w:rsidRPr="007630D3" w:rsidRDefault="00491502" w:rsidP="00F52190">
      <w:pPr>
        <w:spacing w:after="0" w:line="480" w:lineRule="auto"/>
        <w:jc w:val="both"/>
        <w:rPr>
          <w:rFonts w:ascii="Times New Roman" w:hAnsi="Times New Roman" w:cs="Times New Roman"/>
          <w:b/>
          <w:sz w:val="24"/>
        </w:rPr>
      </w:pPr>
      <w:r>
        <w:rPr>
          <w:rFonts w:ascii="Times New Roman" w:hAnsi="Times New Roman" w:cs="Times New Roman"/>
          <w:b/>
          <w:sz w:val="24"/>
        </w:rPr>
        <w:t xml:space="preserve">Supplementary </w:t>
      </w:r>
      <w:r w:rsidR="00D323A6">
        <w:rPr>
          <w:rFonts w:ascii="Times New Roman" w:hAnsi="Times New Roman" w:cs="Times New Roman"/>
          <w:b/>
          <w:sz w:val="24"/>
        </w:rPr>
        <w:t>Figure</w:t>
      </w:r>
      <w:r w:rsidR="00F0443D">
        <w:rPr>
          <w:rFonts w:ascii="Times New Roman" w:hAnsi="Times New Roman" w:cs="Times New Roman"/>
          <w:b/>
          <w:sz w:val="24"/>
        </w:rPr>
        <w:t xml:space="preserve"> </w:t>
      </w:r>
      <w:r w:rsidR="00B74DF4">
        <w:rPr>
          <w:rFonts w:ascii="Times New Roman" w:hAnsi="Times New Roman" w:cs="Times New Roman"/>
          <w:b/>
          <w:sz w:val="24"/>
        </w:rPr>
        <w:t>S10</w:t>
      </w:r>
    </w:p>
    <w:p w14:paraId="548B6FA5" w14:textId="26901454" w:rsidR="00F0443D" w:rsidRDefault="00ED6DD6" w:rsidP="00F52190">
      <w:pPr>
        <w:spacing w:after="0" w:line="480" w:lineRule="auto"/>
        <w:jc w:val="both"/>
        <w:rPr>
          <w:rFonts w:ascii="Times New Roman" w:hAnsi="Times New Roman" w:cs="Times New Roman"/>
          <w:sz w:val="24"/>
        </w:rPr>
      </w:pPr>
      <w:r>
        <w:rPr>
          <w:rFonts w:ascii="Times New Roman" w:hAnsi="Times New Roman" w:cs="Times New Roman"/>
          <w:sz w:val="24"/>
        </w:rPr>
        <w:t>Images of the full-length blots for AT8, CP13 and HT7 in all 4 brain regions of interest.</w:t>
      </w:r>
    </w:p>
    <w:p w14:paraId="19066913" w14:textId="2818D2C7" w:rsidR="00ED6DD6" w:rsidRPr="007630D3" w:rsidRDefault="00491502" w:rsidP="00F52190">
      <w:pPr>
        <w:spacing w:after="0" w:line="480" w:lineRule="auto"/>
        <w:jc w:val="both"/>
        <w:rPr>
          <w:rFonts w:ascii="Times New Roman" w:hAnsi="Times New Roman" w:cs="Times New Roman"/>
          <w:b/>
          <w:sz w:val="24"/>
        </w:rPr>
      </w:pPr>
      <w:r>
        <w:rPr>
          <w:rFonts w:ascii="Times New Roman" w:hAnsi="Times New Roman" w:cs="Times New Roman"/>
          <w:b/>
          <w:sz w:val="24"/>
        </w:rPr>
        <w:t xml:space="preserve">Supplementary </w:t>
      </w:r>
      <w:r w:rsidR="00D323A6">
        <w:rPr>
          <w:rFonts w:ascii="Times New Roman" w:hAnsi="Times New Roman" w:cs="Times New Roman"/>
          <w:b/>
          <w:sz w:val="24"/>
        </w:rPr>
        <w:t>Figure</w:t>
      </w:r>
      <w:r w:rsidR="00ED6DD6">
        <w:rPr>
          <w:rFonts w:ascii="Times New Roman" w:hAnsi="Times New Roman" w:cs="Times New Roman"/>
          <w:b/>
          <w:sz w:val="24"/>
        </w:rPr>
        <w:t xml:space="preserve"> </w:t>
      </w:r>
      <w:r w:rsidR="00B74DF4">
        <w:rPr>
          <w:rFonts w:ascii="Times New Roman" w:hAnsi="Times New Roman" w:cs="Times New Roman"/>
          <w:b/>
          <w:sz w:val="24"/>
        </w:rPr>
        <w:t>S11</w:t>
      </w:r>
    </w:p>
    <w:p w14:paraId="5BB08B94" w14:textId="77777777" w:rsidR="00ED6DD6" w:rsidRDefault="00ED6DD6" w:rsidP="00F52190">
      <w:pPr>
        <w:spacing w:after="0" w:line="480" w:lineRule="auto"/>
        <w:jc w:val="both"/>
        <w:rPr>
          <w:rFonts w:ascii="Times New Roman" w:hAnsi="Times New Roman" w:cs="Times New Roman"/>
          <w:sz w:val="24"/>
        </w:rPr>
      </w:pPr>
      <w:r>
        <w:rPr>
          <w:rFonts w:ascii="Times New Roman" w:hAnsi="Times New Roman" w:cs="Times New Roman"/>
          <w:sz w:val="24"/>
        </w:rPr>
        <w:t>Images of the full-length blots for GSK3</w:t>
      </w:r>
      <w:r w:rsidRPr="00267968">
        <w:rPr>
          <w:rFonts w:ascii="Symbol" w:hAnsi="Symbol" w:cs="Times New Roman"/>
          <w:sz w:val="24"/>
        </w:rPr>
        <w:t></w:t>
      </w:r>
      <w:r>
        <w:rPr>
          <w:rFonts w:ascii="Times New Roman" w:hAnsi="Times New Roman" w:cs="Times New Roman"/>
          <w:sz w:val="24"/>
        </w:rPr>
        <w:t>, pGSK3</w:t>
      </w:r>
      <w:r w:rsidRPr="00267968">
        <w:rPr>
          <w:rFonts w:ascii="Symbol" w:hAnsi="Symbol" w:cs="Times New Roman"/>
          <w:sz w:val="24"/>
        </w:rPr>
        <w:t></w:t>
      </w:r>
      <w:r>
        <w:rPr>
          <w:rFonts w:ascii="Times New Roman" w:hAnsi="Times New Roman" w:cs="Times New Roman"/>
          <w:sz w:val="24"/>
        </w:rPr>
        <w:t xml:space="preserve"> and PP2A-B</w:t>
      </w:r>
      <w:r w:rsidRPr="00267968">
        <w:rPr>
          <w:rFonts w:ascii="Symbol" w:hAnsi="Symbol" w:cs="Times New Roman"/>
          <w:sz w:val="24"/>
        </w:rPr>
        <w:t></w:t>
      </w:r>
      <w:r>
        <w:rPr>
          <w:rFonts w:ascii="Times New Roman" w:hAnsi="Times New Roman" w:cs="Times New Roman"/>
          <w:sz w:val="24"/>
        </w:rPr>
        <w:t xml:space="preserve"> in in all 4 brain regions of interest.</w:t>
      </w:r>
    </w:p>
    <w:p w14:paraId="3AFEEA0B" w14:textId="77777777" w:rsidR="00901162" w:rsidRDefault="00901162" w:rsidP="00F52190">
      <w:pPr>
        <w:spacing w:after="0" w:line="480" w:lineRule="auto"/>
        <w:jc w:val="both"/>
        <w:rPr>
          <w:rFonts w:ascii="Times New Roman" w:hAnsi="Times New Roman" w:cs="Times New Roman"/>
          <w:b/>
          <w:sz w:val="24"/>
        </w:rPr>
      </w:pPr>
    </w:p>
    <w:p w14:paraId="1D8F4286" w14:textId="493743D4" w:rsidR="00ED6DD6" w:rsidRPr="007630D3" w:rsidRDefault="00491502" w:rsidP="00F52190">
      <w:pPr>
        <w:spacing w:after="0" w:line="480" w:lineRule="auto"/>
        <w:jc w:val="both"/>
        <w:rPr>
          <w:rFonts w:ascii="Times New Roman" w:hAnsi="Times New Roman" w:cs="Times New Roman"/>
          <w:b/>
          <w:sz w:val="24"/>
        </w:rPr>
      </w:pPr>
      <w:r>
        <w:rPr>
          <w:rFonts w:ascii="Times New Roman" w:hAnsi="Times New Roman" w:cs="Times New Roman"/>
          <w:b/>
          <w:sz w:val="24"/>
        </w:rPr>
        <w:t xml:space="preserve">Supplementary </w:t>
      </w:r>
      <w:r w:rsidR="00D323A6">
        <w:rPr>
          <w:rFonts w:ascii="Times New Roman" w:hAnsi="Times New Roman" w:cs="Times New Roman"/>
          <w:b/>
          <w:sz w:val="24"/>
        </w:rPr>
        <w:t>Figure</w:t>
      </w:r>
      <w:r w:rsidR="00ED6DD6">
        <w:rPr>
          <w:rFonts w:ascii="Times New Roman" w:hAnsi="Times New Roman" w:cs="Times New Roman"/>
          <w:b/>
          <w:sz w:val="24"/>
        </w:rPr>
        <w:t xml:space="preserve"> </w:t>
      </w:r>
      <w:r w:rsidR="00B74DF4">
        <w:rPr>
          <w:rFonts w:ascii="Times New Roman" w:hAnsi="Times New Roman" w:cs="Times New Roman"/>
          <w:b/>
          <w:sz w:val="24"/>
        </w:rPr>
        <w:t>S12</w:t>
      </w:r>
    </w:p>
    <w:p w14:paraId="3F9A658D" w14:textId="5822B348" w:rsidR="00ED6DD6" w:rsidRDefault="00ED6DD6" w:rsidP="00F52190">
      <w:pPr>
        <w:spacing w:after="0" w:line="480" w:lineRule="auto"/>
        <w:jc w:val="both"/>
        <w:rPr>
          <w:rFonts w:ascii="Times New Roman" w:hAnsi="Times New Roman" w:cs="Times New Roman"/>
          <w:sz w:val="24"/>
        </w:rPr>
      </w:pPr>
      <w:r>
        <w:rPr>
          <w:rFonts w:ascii="Times New Roman" w:hAnsi="Times New Roman" w:cs="Times New Roman"/>
          <w:sz w:val="24"/>
        </w:rPr>
        <w:t>Images of the full-length blots for APP-A4, GFAP and Iba1 in all 4 brain regions of interest.</w:t>
      </w:r>
    </w:p>
    <w:p w14:paraId="512F25F3" w14:textId="77777777" w:rsidR="00ED6DD6" w:rsidRDefault="00ED6DD6" w:rsidP="00F52190">
      <w:pPr>
        <w:spacing w:after="0" w:line="480" w:lineRule="auto"/>
        <w:jc w:val="both"/>
        <w:rPr>
          <w:rFonts w:ascii="Times New Roman" w:hAnsi="Times New Roman" w:cs="Times New Roman"/>
          <w:sz w:val="24"/>
        </w:rPr>
      </w:pPr>
    </w:p>
    <w:p w14:paraId="49FACD68" w14:textId="602D3EAB" w:rsidR="00ED6DD6" w:rsidRPr="007630D3" w:rsidRDefault="00491502" w:rsidP="00F52190">
      <w:pPr>
        <w:spacing w:after="0" w:line="480" w:lineRule="auto"/>
        <w:jc w:val="both"/>
        <w:rPr>
          <w:rFonts w:ascii="Times New Roman" w:hAnsi="Times New Roman" w:cs="Times New Roman"/>
          <w:b/>
          <w:sz w:val="24"/>
        </w:rPr>
      </w:pPr>
      <w:r>
        <w:rPr>
          <w:rFonts w:ascii="Times New Roman" w:hAnsi="Times New Roman" w:cs="Times New Roman"/>
          <w:b/>
          <w:sz w:val="24"/>
        </w:rPr>
        <w:t xml:space="preserve">Supplementary </w:t>
      </w:r>
      <w:r w:rsidR="00D323A6">
        <w:rPr>
          <w:rFonts w:ascii="Times New Roman" w:hAnsi="Times New Roman" w:cs="Times New Roman"/>
          <w:b/>
          <w:sz w:val="24"/>
        </w:rPr>
        <w:t>Figure</w:t>
      </w:r>
      <w:r w:rsidR="00ED6DD6">
        <w:rPr>
          <w:rFonts w:ascii="Times New Roman" w:hAnsi="Times New Roman" w:cs="Times New Roman"/>
          <w:b/>
          <w:sz w:val="24"/>
        </w:rPr>
        <w:t xml:space="preserve"> </w:t>
      </w:r>
      <w:r w:rsidR="00B74DF4">
        <w:rPr>
          <w:rFonts w:ascii="Times New Roman" w:hAnsi="Times New Roman" w:cs="Times New Roman"/>
          <w:b/>
          <w:sz w:val="24"/>
        </w:rPr>
        <w:t>S13</w:t>
      </w:r>
    </w:p>
    <w:p w14:paraId="35A6E64C" w14:textId="4644A7A0" w:rsidR="00ED6DD6" w:rsidRDefault="00ED6DD6" w:rsidP="00F52190">
      <w:pPr>
        <w:spacing w:after="0" w:line="480" w:lineRule="auto"/>
        <w:jc w:val="both"/>
        <w:rPr>
          <w:rFonts w:ascii="Times New Roman" w:hAnsi="Times New Roman" w:cs="Times New Roman"/>
          <w:sz w:val="24"/>
        </w:rPr>
      </w:pPr>
      <w:r>
        <w:rPr>
          <w:rFonts w:ascii="Times New Roman" w:hAnsi="Times New Roman" w:cs="Times New Roman"/>
          <w:sz w:val="24"/>
        </w:rPr>
        <w:t xml:space="preserve">Images of the full-length blots for Spectrin/Spectrin Breakdown Products and a representative series of GAPDH in all 4 brain regions of interest. All blots were stripped one time and reprobed for GAPDH for normalization in densitometric analyses. This GAPDH series comes from the strip of Iba1 blots. </w:t>
      </w:r>
    </w:p>
    <w:p w14:paraId="2136AF96" w14:textId="77777777" w:rsidR="00ED6DD6" w:rsidRDefault="00ED6DD6" w:rsidP="00ED6DD6">
      <w:pPr>
        <w:spacing w:after="0" w:line="480" w:lineRule="auto"/>
        <w:rPr>
          <w:rFonts w:ascii="Times New Roman" w:hAnsi="Times New Roman" w:cs="Times New Roman"/>
          <w:sz w:val="24"/>
        </w:rPr>
      </w:pPr>
    </w:p>
    <w:p w14:paraId="69FCAD3F" w14:textId="77777777" w:rsidR="00ED6DD6" w:rsidRDefault="00ED6DD6" w:rsidP="00ED6DD6">
      <w:pPr>
        <w:spacing w:after="0" w:line="480" w:lineRule="auto"/>
        <w:rPr>
          <w:rFonts w:ascii="Times New Roman" w:hAnsi="Times New Roman" w:cs="Times New Roman"/>
          <w:sz w:val="24"/>
        </w:rPr>
      </w:pPr>
    </w:p>
    <w:p w14:paraId="59AB3B15" w14:textId="77777777" w:rsidR="00ED6DD6" w:rsidRDefault="00ED6DD6" w:rsidP="00F0443D">
      <w:pPr>
        <w:spacing w:after="0" w:line="480" w:lineRule="auto"/>
        <w:rPr>
          <w:rFonts w:ascii="Times New Roman" w:hAnsi="Times New Roman" w:cs="Times New Roman"/>
          <w:sz w:val="24"/>
        </w:rPr>
      </w:pPr>
    </w:p>
    <w:p w14:paraId="7ACC2FAA" w14:textId="77777777" w:rsidR="00ED6DD6" w:rsidRDefault="00ED6DD6" w:rsidP="00F0443D">
      <w:pPr>
        <w:spacing w:after="0" w:line="480" w:lineRule="auto"/>
        <w:rPr>
          <w:rFonts w:ascii="Times New Roman" w:hAnsi="Times New Roman" w:cs="Times New Roman"/>
          <w:sz w:val="24"/>
        </w:rPr>
      </w:pPr>
    </w:p>
    <w:p w14:paraId="7A635B5F" w14:textId="77777777" w:rsidR="00F0443D" w:rsidRDefault="00F0443D" w:rsidP="00C51D44">
      <w:pPr>
        <w:spacing w:after="0" w:line="480" w:lineRule="auto"/>
        <w:rPr>
          <w:rFonts w:ascii="Times New Roman" w:hAnsi="Times New Roman" w:cs="Times New Roman"/>
          <w:sz w:val="24"/>
        </w:rPr>
      </w:pPr>
    </w:p>
    <w:p w14:paraId="4FAB6619" w14:textId="77777777" w:rsidR="00353BA5" w:rsidRPr="00317108" w:rsidRDefault="00353BA5" w:rsidP="00292C6D">
      <w:pPr>
        <w:spacing w:after="0" w:line="480" w:lineRule="auto"/>
        <w:rPr>
          <w:rFonts w:ascii="Times New Roman" w:hAnsi="Times New Roman" w:cs="Times New Roman"/>
          <w:b/>
          <w:sz w:val="24"/>
          <w:szCs w:val="24"/>
        </w:rPr>
      </w:pPr>
    </w:p>
    <w:p w14:paraId="42E49ECE" w14:textId="77777777" w:rsidR="00353BA5" w:rsidRDefault="00353BA5" w:rsidP="009E64C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autoSpaceDE w:val="0"/>
        <w:autoSpaceDN w:val="0"/>
        <w:adjustRightInd w:val="0"/>
        <w:spacing w:after="0" w:line="480" w:lineRule="auto"/>
      </w:pPr>
    </w:p>
    <w:sectPr w:rsidR="00353BA5" w:rsidSect="004C3495">
      <w:footerReference w:type="default" r:id="rId8"/>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41BC4B" w14:textId="77777777" w:rsidR="00A47063" w:rsidRDefault="00A47063" w:rsidP="00E21504">
      <w:pPr>
        <w:spacing w:after="0" w:line="240" w:lineRule="auto"/>
      </w:pPr>
      <w:r>
        <w:separator/>
      </w:r>
    </w:p>
  </w:endnote>
  <w:endnote w:type="continuationSeparator" w:id="0">
    <w:p w14:paraId="12F71EF5" w14:textId="77777777" w:rsidR="00A47063" w:rsidRDefault="00A47063" w:rsidP="00E21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altName w:val="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egoe UI">
    <w:panose1 w:val="020B0502040204020203"/>
    <w:charset w:val="00"/>
    <w:family w:val="swiss"/>
    <w:pitch w:val="variable"/>
    <w:sig w:usb0="E10002FF" w:usb1="4000E47F" w:usb2="0000002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118301"/>
      <w:docPartObj>
        <w:docPartGallery w:val="Page Numbers (Bottom of Page)"/>
        <w:docPartUnique/>
      </w:docPartObj>
    </w:sdtPr>
    <w:sdtEndPr>
      <w:rPr>
        <w:noProof/>
      </w:rPr>
    </w:sdtEndPr>
    <w:sdtContent>
      <w:p w14:paraId="17848686" w14:textId="1FE55453" w:rsidR="00960CE5" w:rsidRDefault="00960CE5">
        <w:pPr>
          <w:pStyle w:val="Footer"/>
          <w:jc w:val="right"/>
        </w:pPr>
        <w:r w:rsidRPr="00120F28">
          <w:rPr>
            <w:rFonts w:ascii="Times New Roman" w:hAnsi="Times New Roman" w:cs="Times New Roman"/>
          </w:rPr>
          <w:fldChar w:fldCharType="begin"/>
        </w:r>
        <w:r w:rsidRPr="00120F28">
          <w:rPr>
            <w:rFonts w:ascii="Times New Roman" w:hAnsi="Times New Roman" w:cs="Times New Roman"/>
          </w:rPr>
          <w:instrText xml:space="preserve"> PAGE   \* MERGEFORMAT </w:instrText>
        </w:r>
        <w:r w:rsidRPr="00120F28">
          <w:rPr>
            <w:rFonts w:ascii="Times New Roman" w:hAnsi="Times New Roman" w:cs="Times New Roman"/>
          </w:rPr>
          <w:fldChar w:fldCharType="separate"/>
        </w:r>
        <w:r w:rsidR="00086D4F">
          <w:rPr>
            <w:rFonts w:ascii="Times New Roman" w:hAnsi="Times New Roman" w:cs="Times New Roman"/>
            <w:noProof/>
          </w:rPr>
          <w:t>4</w:t>
        </w:r>
        <w:r w:rsidRPr="00120F28">
          <w:rPr>
            <w:rFonts w:ascii="Times New Roman" w:hAnsi="Times New Roman" w:cs="Times New Roman"/>
            <w:noProof/>
          </w:rPr>
          <w:fldChar w:fldCharType="end"/>
        </w:r>
      </w:p>
    </w:sdtContent>
  </w:sdt>
  <w:p w14:paraId="60655192" w14:textId="77777777" w:rsidR="00960CE5" w:rsidRDefault="00960C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B105B0" w14:textId="77777777" w:rsidR="00A47063" w:rsidRDefault="00A47063" w:rsidP="00E21504">
      <w:pPr>
        <w:spacing w:after="0" w:line="240" w:lineRule="auto"/>
      </w:pPr>
      <w:r>
        <w:separator/>
      </w:r>
    </w:p>
  </w:footnote>
  <w:footnote w:type="continuationSeparator" w:id="0">
    <w:p w14:paraId="6E231133" w14:textId="77777777" w:rsidR="00A47063" w:rsidRDefault="00A47063" w:rsidP="00E215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7205D"/>
    <w:multiLevelType w:val="hybridMultilevel"/>
    <w:tmpl w:val="4EDCE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C67F5"/>
    <w:multiLevelType w:val="hybridMultilevel"/>
    <w:tmpl w:val="FD4CE26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D3130A3"/>
    <w:multiLevelType w:val="hybridMultilevel"/>
    <w:tmpl w:val="5A34009A"/>
    <w:lvl w:ilvl="0" w:tplc="9BDCF3BE">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E9D4587"/>
    <w:multiLevelType w:val="hybridMultilevel"/>
    <w:tmpl w:val="DBEA1E1C"/>
    <w:lvl w:ilvl="0" w:tplc="8D80F732">
      <w:start w:val="1"/>
      <w:numFmt w:val="decimal"/>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3CA6603"/>
    <w:multiLevelType w:val="hybridMultilevel"/>
    <w:tmpl w:val="F7F88E26"/>
    <w:lvl w:ilvl="0" w:tplc="B82E33C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6E054A"/>
    <w:multiLevelType w:val="hybridMultilevel"/>
    <w:tmpl w:val="8A6E39D8"/>
    <w:lvl w:ilvl="0" w:tplc="761470EE">
      <w:start w:val="1"/>
      <w:numFmt w:val="decimal"/>
      <w:lvlText w:val="%1."/>
      <w:lvlJc w:val="left"/>
      <w:pPr>
        <w:ind w:left="360" w:hanging="360"/>
      </w:pPr>
      <w:rPr>
        <w:rFonts w:ascii="Times New Roman" w:hAnsi="Times New Roman" w:cs="Times New Roman"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9083A08"/>
    <w:multiLevelType w:val="hybridMultilevel"/>
    <w:tmpl w:val="FBF0D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59112C"/>
    <w:multiLevelType w:val="hybridMultilevel"/>
    <w:tmpl w:val="E4AE87FC"/>
    <w:lvl w:ilvl="0" w:tplc="721E48AE">
      <w:start w:val="1"/>
      <w:numFmt w:val="decimal"/>
      <w:lvlText w:val="%1."/>
      <w:lvlJc w:val="left"/>
      <w:pPr>
        <w:ind w:left="36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5C363EED"/>
    <w:multiLevelType w:val="hybridMultilevel"/>
    <w:tmpl w:val="935802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E91650"/>
    <w:multiLevelType w:val="hybridMultilevel"/>
    <w:tmpl w:val="A8E61726"/>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nsid w:val="67183F8B"/>
    <w:multiLevelType w:val="hybridMultilevel"/>
    <w:tmpl w:val="DD2EF1A6"/>
    <w:lvl w:ilvl="0" w:tplc="02EC62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2C42F0"/>
    <w:multiLevelType w:val="hybridMultilevel"/>
    <w:tmpl w:val="57C2328E"/>
    <w:lvl w:ilvl="0" w:tplc="D6E25EFA">
      <w:start w:val="1"/>
      <w:numFmt w:val="decimal"/>
      <w:lvlText w:val="[%1.]"/>
      <w:lvlJc w:val="left"/>
      <w:pPr>
        <w:ind w:left="360" w:hanging="360"/>
      </w:pPr>
      <w:rPr>
        <w:rFonts w:ascii="Times New Roman" w:hAnsi="Times New Roman" w:cs="Times New Roman" w:hint="default"/>
        <w:b w:val="0"/>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3"/>
  </w:num>
  <w:num w:numId="3">
    <w:abstractNumId w:val="4"/>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 w:numId="8">
    <w:abstractNumId w:val="9"/>
  </w:num>
  <w:num w:numId="9">
    <w:abstractNumId w:val="7"/>
  </w:num>
  <w:num w:numId="10">
    <w:abstractNumId w:val="11"/>
  </w:num>
  <w:num w:numId="11">
    <w:abstractNumId w:val="2"/>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AA Style Guid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wszdfp70zxd1ep5a45wvaf2xaxpr0psdew&quot;&gt;DRP-14 Tau Paper EndNote Library&lt;record-ids&gt;&lt;item&gt;9&lt;/item&gt;&lt;/record-ids&gt;&lt;/item&gt;&lt;/Libraries&gt;"/>
  </w:docVars>
  <w:rsids>
    <w:rsidRoot w:val="00187F27"/>
    <w:rsid w:val="00000FD6"/>
    <w:rsid w:val="00002DEB"/>
    <w:rsid w:val="00006662"/>
    <w:rsid w:val="00010148"/>
    <w:rsid w:val="0001064B"/>
    <w:rsid w:val="00010AC6"/>
    <w:rsid w:val="00010B64"/>
    <w:rsid w:val="00011E74"/>
    <w:rsid w:val="00012ADD"/>
    <w:rsid w:val="0001316B"/>
    <w:rsid w:val="000141E9"/>
    <w:rsid w:val="000167EE"/>
    <w:rsid w:val="000215C5"/>
    <w:rsid w:val="0002166D"/>
    <w:rsid w:val="0002186D"/>
    <w:rsid w:val="00022830"/>
    <w:rsid w:val="00024578"/>
    <w:rsid w:val="000245C9"/>
    <w:rsid w:val="00025084"/>
    <w:rsid w:val="00026FE8"/>
    <w:rsid w:val="000275D6"/>
    <w:rsid w:val="0003112C"/>
    <w:rsid w:val="00035B85"/>
    <w:rsid w:val="000437DD"/>
    <w:rsid w:val="00044117"/>
    <w:rsid w:val="0004522C"/>
    <w:rsid w:val="0004577C"/>
    <w:rsid w:val="00047BFE"/>
    <w:rsid w:val="0005118A"/>
    <w:rsid w:val="00054BE2"/>
    <w:rsid w:val="000554E2"/>
    <w:rsid w:val="00055FD0"/>
    <w:rsid w:val="000576DD"/>
    <w:rsid w:val="00061006"/>
    <w:rsid w:val="000624FB"/>
    <w:rsid w:val="000644E3"/>
    <w:rsid w:val="00064AFE"/>
    <w:rsid w:val="00065489"/>
    <w:rsid w:val="00065573"/>
    <w:rsid w:val="000712E2"/>
    <w:rsid w:val="000725BE"/>
    <w:rsid w:val="00072CC2"/>
    <w:rsid w:val="00073289"/>
    <w:rsid w:val="0007443D"/>
    <w:rsid w:val="00075EE5"/>
    <w:rsid w:val="0007654A"/>
    <w:rsid w:val="00077266"/>
    <w:rsid w:val="00083D7C"/>
    <w:rsid w:val="00084038"/>
    <w:rsid w:val="000860D7"/>
    <w:rsid w:val="00086D4F"/>
    <w:rsid w:val="00093651"/>
    <w:rsid w:val="00093700"/>
    <w:rsid w:val="00096DB9"/>
    <w:rsid w:val="00096FF7"/>
    <w:rsid w:val="000A001F"/>
    <w:rsid w:val="000A0C6D"/>
    <w:rsid w:val="000A0F67"/>
    <w:rsid w:val="000A0F81"/>
    <w:rsid w:val="000A35C9"/>
    <w:rsid w:val="000A3CA8"/>
    <w:rsid w:val="000A5858"/>
    <w:rsid w:val="000A6780"/>
    <w:rsid w:val="000B3073"/>
    <w:rsid w:val="000B5591"/>
    <w:rsid w:val="000B68A4"/>
    <w:rsid w:val="000C0A51"/>
    <w:rsid w:val="000C10E0"/>
    <w:rsid w:val="000C1658"/>
    <w:rsid w:val="000C54F1"/>
    <w:rsid w:val="000C6704"/>
    <w:rsid w:val="000C76B2"/>
    <w:rsid w:val="000C7A91"/>
    <w:rsid w:val="000D25E3"/>
    <w:rsid w:val="000D2B34"/>
    <w:rsid w:val="000D36AE"/>
    <w:rsid w:val="000D4315"/>
    <w:rsid w:val="000D64AC"/>
    <w:rsid w:val="000D7A5C"/>
    <w:rsid w:val="000E2240"/>
    <w:rsid w:val="000E35A2"/>
    <w:rsid w:val="000E5D4C"/>
    <w:rsid w:val="000E6134"/>
    <w:rsid w:val="000E76D7"/>
    <w:rsid w:val="000E7899"/>
    <w:rsid w:val="000F17D6"/>
    <w:rsid w:val="000F1B94"/>
    <w:rsid w:val="000F43F0"/>
    <w:rsid w:val="000F6805"/>
    <w:rsid w:val="000F6D4B"/>
    <w:rsid w:val="00100A3D"/>
    <w:rsid w:val="00104074"/>
    <w:rsid w:val="00105223"/>
    <w:rsid w:val="001056DC"/>
    <w:rsid w:val="00106D78"/>
    <w:rsid w:val="00110218"/>
    <w:rsid w:val="00110455"/>
    <w:rsid w:val="0011163D"/>
    <w:rsid w:val="0011593F"/>
    <w:rsid w:val="0011594D"/>
    <w:rsid w:val="001164A3"/>
    <w:rsid w:val="001164DF"/>
    <w:rsid w:val="001177E4"/>
    <w:rsid w:val="00120C26"/>
    <w:rsid w:val="00120F28"/>
    <w:rsid w:val="00122574"/>
    <w:rsid w:val="00122EF9"/>
    <w:rsid w:val="00123355"/>
    <w:rsid w:val="001312A0"/>
    <w:rsid w:val="00132595"/>
    <w:rsid w:val="0013720B"/>
    <w:rsid w:val="0013777F"/>
    <w:rsid w:val="00137CF3"/>
    <w:rsid w:val="0014034E"/>
    <w:rsid w:val="001413E2"/>
    <w:rsid w:val="00142C65"/>
    <w:rsid w:val="0014364E"/>
    <w:rsid w:val="00143AE4"/>
    <w:rsid w:val="00144F65"/>
    <w:rsid w:val="001459EC"/>
    <w:rsid w:val="00147848"/>
    <w:rsid w:val="00147CCC"/>
    <w:rsid w:val="00147DEE"/>
    <w:rsid w:val="00154DF9"/>
    <w:rsid w:val="00157DEE"/>
    <w:rsid w:val="0016433C"/>
    <w:rsid w:val="00166E19"/>
    <w:rsid w:val="001671A8"/>
    <w:rsid w:val="00167F5B"/>
    <w:rsid w:val="00171254"/>
    <w:rsid w:val="0017391A"/>
    <w:rsid w:val="00174A33"/>
    <w:rsid w:val="001778E9"/>
    <w:rsid w:val="001779DA"/>
    <w:rsid w:val="00180E4C"/>
    <w:rsid w:val="00185E64"/>
    <w:rsid w:val="00185E90"/>
    <w:rsid w:val="00186AB3"/>
    <w:rsid w:val="00186D7E"/>
    <w:rsid w:val="00187603"/>
    <w:rsid w:val="00187F27"/>
    <w:rsid w:val="00191692"/>
    <w:rsid w:val="001917CA"/>
    <w:rsid w:val="0019261F"/>
    <w:rsid w:val="00192B10"/>
    <w:rsid w:val="00193FE1"/>
    <w:rsid w:val="001949D7"/>
    <w:rsid w:val="00194BD3"/>
    <w:rsid w:val="001952D7"/>
    <w:rsid w:val="001958F5"/>
    <w:rsid w:val="00197DB6"/>
    <w:rsid w:val="001A04B9"/>
    <w:rsid w:val="001A2F63"/>
    <w:rsid w:val="001A36A7"/>
    <w:rsid w:val="001A3ABD"/>
    <w:rsid w:val="001A4F29"/>
    <w:rsid w:val="001A5C86"/>
    <w:rsid w:val="001A7131"/>
    <w:rsid w:val="001B29AE"/>
    <w:rsid w:val="001B2F2D"/>
    <w:rsid w:val="001B4014"/>
    <w:rsid w:val="001B55F8"/>
    <w:rsid w:val="001B577C"/>
    <w:rsid w:val="001B744B"/>
    <w:rsid w:val="001C110D"/>
    <w:rsid w:val="001C126E"/>
    <w:rsid w:val="001C22D8"/>
    <w:rsid w:val="001C25BD"/>
    <w:rsid w:val="001C2833"/>
    <w:rsid w:val="001C2933"/>
    <w:rsid w:val="001C39CB"/>
    <w:rsid w:val="001C6F40"/>
    <w:rsid w:val="001C730D"/>
    <w:rsid w:val="001C7441"/>
    <w:rsid w:val="001C7B44"/>
    <w:rsid w:val="001D0065"/>
    <w:rsid w:val="001D00CA"/>
    <w:rsid w:val="001D2A4F"/>
    <w:rsid w:val="001D2A95"/>
    <w:rsid w:val="001E0D9D"/>
    <w:rsid w:val="001E143A"/>
    <w:rsid w:val="001E38E9"/>
    <w:rsid w:val="001F09F5"/>
    <w:rsid w:val="001F0EE2"/>
    <w:rsid w:val="001F5F68"/>
    <w:rsid w:val="001F66C7"/>
    <w:rsid w:val="00200EAB"/>
    <w:rsid w:val="002023C2"/>
    <w:rsid w:val="00203A8B"/>
    <w:rsid w:val="00204765"/>
    <w:rsid w:val="0020721C"/>
    <w:rsid w:val="00210919"/>
    <w:rsid w:val="00214F4D"/>
    <w:rsid w:val="00215DB8"/>
    <w:rsid w:val="00216265"/>
    <w:rsid w:val="00216B82"/>
    <w:rsid w:val="00220A71"/>
    <w:rsid w:val="00220E87"/>
    <w:rsid w:val="00221CFC"/>
    <w:rsid w:val="002229EC"/>
    <w:rsid w:val="00223454"/>
    <w:rsid w:val="00226825"/>
    <w:rsid w:val="00230B74"/>
    <w:rsid w:val="00233376"/>
    <w:rsid w:val="00236A0D"/>
    <w:rsid w:val="00236EB8"/>
    <w:rsid w:val="00236FB4"/>
    <w:rsid w:val="00240E51"/>
    <w:rsid w:val="00241059"/>
    <w:rsid w:val="00241774"/>
    <w:rsid w:val="0024358B"/>
    <w:rsid w:val="00243B65"/>
    <w:rsid w:val="00244B8B"/>
    <w:rsid w:val="0025026C"/>
    <w:rsid w:val="00250398"/>
    <w:rsid w:val="00252F02"/>
    <w:rsid w:val="002531E1"/>
    <w:rsid w:val="00254BCD"/>
    <w:rsid w:val="00256544"/>
    <w:rsid w:val="0026107F"/>
    <w:rsid w:val="00267968"/>
    <w:rsid w:val="002735E6"/>
    <w:rsid w:val="002757E8"/>
    <w:rsid w:val="00283C67"/>
    <w:rsid w:val="00284D95"/>
    <w:rsid w:val="00291172"/>
    <w:rsid w:val="00292C6D"/>
    <w:rsid w:val="002941A4"/>
    <w:rsid w:val="0029421F"/>
    <w:rsid w:val="00295110"/>
    <w:rsid w:val="002A50F6"/>
    <w:rsid w:val="002A56AD"/>
    <w:rsid w:val="002A56BD"/>
    <w:rsid w:val="002A75A9"/>
    <w:rsid w:val="002A7930"/>
    <w:rsid w:val="002B39FD"/>
    <w:rsid w:val="002B3B1C"/>
    <w:rsid w:val="002B439E"/>
    <w:rsid w:val="002B5E14"/>
    <w:rsid w:val="002B6BF2"/>
    <w:rsid w:val="002B7AC1"/>
    <w:rsid w:val="002C10BA"/>
    <w:rsid w:val="002C12F2"/>
    <w:rsid w:val="002C41DE"/>
    <w:rsid w:val="002C43A3"/>
    <w:rsid w:val="002C496A"/>
    <w:rsid w:val="002C50FD"/>
    <w:rsid w:val="002C7F01"/>
    <w:rsid w:val="002D1797"/>
    <w:rsid w:val="002D34FF"/>
    <w:rsid w:val="002D3E0B"/>
    <w:rsid w:val="002D42F4"/>
    <w:rsid w:val="002D47BA"/>
    <w:rsid w:val="002D739D"/>
    <w:rsid w:val="002D748A"/>
    <w:rsid w:val="002D7766"/>
    <w:rsid w:val="002D7D72"/>
    <w:rsid w:val="002D7E47"/>
    <w:rsid w:val="002E12E1"/>
    <w:rsid w:val="002E4360"/>
    <w:rsid w:val="002E44BF"/>
    <w:rsid w:val="002E51F5"/>
    <w:rsid w:val="002E5821"/>
    <w:rsid w:val="002F1861"/>
    <w:rsid w:val="002F1B4D"/>
    <w:rsid w:val="002F3188"/>
    <w:rsid w:val="002F48A8"/>
    <w:rsid w:val="002F5D79"/>
    <w:rsid w:val="002F6102"/>
    <w:rsid w:val="002F7630"/>
    <w:rsid w:val="002F7956"/>
    <w:rsid w:val="00301418"/>
    <w:rsid w:val="003020C1"/>
    <w:rsid w:val="00302310"/>
    <w:rsid w:val="00302713"/>
    <w:rsid w:val="00307A6D"/>
    <w:rsid w:val="00312038"/>
    <w:rsid w:val="00312635"/>
    <w:rsid w:val="00312C78"/>
    <w:rsid w:val="00313CF4"/>
    <w:rsid w:val="00315697"/>
    <w:rsid w:val="00317108"/>
    <w:rsid w:val="00317857"/>
    <w:rsid w:val="0032523F"/>
    <w:rsid w:val="00331116"/>
    <w:rsid w:val="003314FC"/>
    <w:rsid w:val="00331916"/>
    <w:rsid w:val="003331D0"/>
    <w:rsid w:val="00333AF4"/>
    <w:rsid w:val="003354B8"/>
    <w:rsid w:val="00335528"/>
    <w:rsid w:val="00337F4B"/>
    <w:rsid w:val="00345409"/>
    <w:rsid w:val="00347E31"/>
    <w:rsid w:val="00351E55"/>
    <w:rsid w:val="00352A36"/>
    <w:rsid w:val="00353BA5"/>
    <w:rsid w:val="003540F3"/>
    <w:rsid w:val="00355761"/>
    <w:rsid w:val="003561CC"/>
    <w:rsid w:val="00356C19"/>
    <w:rsid w:val="00357BAA"/>
    <w:rsid w:val="00360052"/>
    <w:rsid w:val="00360854"/>
    <w:rsid w:val="00361C39"/>
    <w:rsid w:val="003664EB"/>
    <w:rsid w:val="003707F0"/>
    <w:rsid w:val="00370A34"/>
    <w:rsid w:val="003717ED"/>
    <w:rsid w:val="00371974"/>
    <w:rsid w:val="00371E33"/>
    <w:rsid w:val="00372F51"/>
    <w:rsid w:val="00373658"/>
    <w:rsid w:val="0037417A"/>
    <w:rsid w:val="0037437E"/>
    <w:rsid w:val="00374B91"/>
    <w:rsid w:val="00374D81"/>
    <w:rsid w:val="003750D3"/>
    <w:rsid w:val="00375228"/>
    <w:rsid w:val="00394F19"/>
    <w:rsid w:val="00395284"/>
    <w:rsid w:val="003975C5"/>
    <w:rsid w:val="003A0433"/>
    <w:rsid w:val="003A0CF9"/>
    <w:rsid w:val="003A1EFE"/>
    <w:rsid w:val="003A316C"/>
    <w:rsid w:val="003A4C2D"/>
    <w:rsid w:val="003A584B"/>
    <w:rsid w:val="003A58B5"/>
    <w:rsid w:val="003A7191"/>
    <w:rsid w:val="003A78D0"/>
    <w:rsid w:val="003B1073"/>
    <w:rsid w:val="003B196C"/>
    <w:rsid w:val="003B25AB"/>
    <w:rsid w:val="003B4CCE"/>
    <w:rsid w:val="003B57E3"/>
    <w:rsid w:val="003B698C"/>
    <w:rsid w:val="003C020B"/>
    <w:rsid w:val="003C0B25"/>
    <w:rsid w:val="003C0FA5"/>
    <w:rsid w:val="003C12DD"/>
    <w:rsid w:val="003C23FC"/>
    <w:rsid w:val="003C35F3"/>
    <w:rsid w:val="003C4DE9"/>
    <w:rsid w:val="003C58BC"/>
    <w:rsid w:val="003C6028"/>
    <w:rsid w:val="003C7C80"/>
    <w:rsid w:val="003D080C"/>
    <w:rsid w:val="003D379E"/>
    <w:rsid w:val="003D4E0D"/>
    <w:rsid w:val="003D5833"/>
    <w:rsid w:val="003D5A29"/>
    <w:rsid w:val="003D6DA1"/>
    <w:rsid w:val="003D77C4"/>
    <w:rsid w:val="003E3287"/>
    <w:rsid w:val="003E3904"/>
    <w:rsid w:val="003E79C4"/>
    <w:rsid w:val="003F194A"/>
    <w:rsid w:val="003F24D6"/>
    <w:rsid w:val="003F2C39"/>
    <w:rsid w:val="003F626D"/>
    <w:rsid w:val="0040241A"/>
    <w:rsid w:val="004034EC"/>
    <w:rsid w:val="00404869"/>
    <w:rsid w:val="00404AAA"/>
    <w:rsid w:val="00404B99"/>
    <w:rsid w:val="0040514B"/>
    <w:rsid w:val="00405945"/>
    <w:rsid w:val="00407095"/>
    <w:rsid w:val="00407536"/>
    <w:rsid w:val="004116DA"/>
    <w:rsid w:val="004118E9"/>
    <w:rsid w:val="004136A0"/>
    <w:rsid w:val="00414C9F"/>
    <w:rsid w:val="00415CC9"/>
    <w:rsid w:val="004222F6"/>
    <w:rsid w:val="00422B19"/>
    <w:rsid w:val="0042307B"/>
    <w:rsid w:val="004236E4"/>
    <w:rsid w:val="004246B4"/>
    <w:rsid w:val="0042488A"/>
    <w:rsid w:val="00425BF2"/>
    <w:rsid w:val="00431606"/>
    <w:rsid w:val="0043187B"/>
    <w:rsid w:val="00433B8D"/>
    <w:rsid w:val="004347B7"/>
    <w:rsid w:val="00437127"/>
    <w:rsid w:val="0043715D"/>
    <w:rsid w:val="00437A2C"/>
    <w:rsid w:val="00441545"/>
    <w:rsid w:val="00442919"/>
    <w:rsid w:val="0044452F"/>
    <w:rsid w:val="00444B55"/>
    <w:rsid w:val="0045105A"/>
    <w:rsid w:val="00451FDD"/>
    <w:rsid w:val="00452F01"/>
    <w:rsid w:val="00453C4A"/>
    <w:rsid w:val="004566AC"/>
    <w:rsid w:val="004627C4"/>
    <w:rsid w:val="00464880"/>
    <w:rsid w:val="00466BAC"/>
    <w:rsid w:val="00471DDC"/>
    <w:rsid w:val="00471FB2"/>
    <w:rsid w:val="0047229F"/>
    <w:rsid w:val="0047321B"/>
    <w:rsid w:val="00473CDA"/>
    <w:rsid w:val="00476A59"/>
    <w:rsid w:val="00481088"/>
    <w:rsid w:val="00481B7D"/>
    <w:rsid w:val="00481C22"/>
    <w:rsid w:val="00482126"/>
    <w:rsid w:val="00482A4D"/>
    <w:rsid w:val="00487C14"/>
    <w:rsid w:val="0049108C"/>
    <w:rsid w:val="00491502"/>
    <w:rsid w:val="00491D65"/>
    <w:rsid w:val="0049544F"/>
    <w:rsid w:val="004A0269"/>
    <w:rsid w:val="004A089F"/>
    <w:rsid w:val="004A4568"/>
    <w:rsid w:val="004A45A2"/>
    <w:rsid w:val="004A551A"/>
    <w:rsid w:val="004A779C"/>
    <w:rsid w:val="004B14D4"/>
    <w:rsid w:val="004B253C"/>
    <w:rsid w:val="004B320A"/>
    <w:rsid w:val="004B3D91"/>
    <w:rsid w:val="004B4013"/>
    <w:rsid w:val="004B556A"/>
    <w:rsid w:val="004B5717"/>
    <w:rsid w:val="004B728F"/>
    <w:rsid w:val="004B7363"/>
    <w:rsid w:val="004C01FF"/>
    <w:rsid w:val="004C0F36"/>
    <w:rsid w:val="004C1301"/>
    <w:rsid w:val="004C20AE"/>
    <w:rsid w:val="004C21D7"/>
    <w:rsid w:val="004C3495"/>
    <w:rsid w:val="004C42DF"/>
    <w:rsid w:val="004C488F"/>
    <w:rsid w:val="004C5C1D"/>
    <w:rsid w:val="004C601E"/>
    <w:rsid w:val="004C6E05"/>
    <w:rsid w:val="004C75D8"/>
    <w:rsid w:val="004D5710"/>
    <w:rsid w:val="004D73C8"/>
    <w:rsid w:val="004D7835"/>
    <w:rsid w:val="004D7EB7"/>
    <w:rsid w:val="004E1CE8"/>
    <w:rsid w:val="004E2142"/>
    <w:rsid w:val="004E35C5"/>
    <w:rsid w:val="004E56A4"/>
    <w:rsid w:val="004E7B72"/>
    <w:rsid w:val="004F0537"/>
    <w:rsid w:val="004F0C68"/>
    <w:rsid w:val="004F1484"/>
    <w:rsid w:val="004F15B1"/>
    <w:rsid w:val="004F3404"/>
    <w:rsid w:val="004F3507"/>
    <w:rsid w:val="004F36C5"/>
    <w:rsid w:val="004F3916"/>
    <w:rsid w:val="004F5ED4"/>
    <w:rsid w:val="004F70F4"/>
    <w:rsid w:val="004F7EEE"/>
    <w:rsid w:val="00501188"/>
    <w:rsid w:val="00501A7F"/>
    <w:rsid w:val="00501E12"/>
    <w:rsid w:val="005025F1"/>
    <w:rsid w:val="00503351"/>
    <w:rsid w:val="00503D77"/>
    <w:rsid w:val="00503E0E"/>
    <w:rsid w:val="005069C1"/>
    <w:rsid w:val="00507B51"/>
    <w:rsid w:val="0051079C"/>
    <w:rsid w:val="00511756"/>
    <w:rsid w:val="00512518"/>
    <w:rsid w:val="005167E7"/>
    <w:rsid w:val="00516B41"/>
    <w:rsid w:val="00517951"/>
    <w:rsid w:val="0052534B"/>
    <w:rsid w:val="00525B66"/>
    <w:rsid w:val="00530477"/>
    <w:rsid w:val="0053278B"/>
    <w:rsid w:val="0053299C"/>
    <w:rsid w:val="00533D7A"/>
    <w:rsid w:val="00533D95"/>
    <w:rsid w:val="005376C3"/>
    <w:rsid w:val="00541BA9"/>
    <w:rsid w:val="00543122"/>
    <w:rsid w:val="00543AD2"/>
    <w:rsid w:val="0054686A"/>
    <w:rsid w:val="0055210D"/>
    <w:rsid w:val="00552E95"/>
    <w:rsid w:val="00557310"/>
    <w:rsid w:val="00563047"/>
    <w:rsid w:val="005637CE"/>
    <w:rsid w:val="0056501A"/>
    <w:rsid w:val="00566754"/>
    <w:rsid w:val="00571BA4"/>
    <w:rsid w:val="005728F8"/>
    <w:rsid w:val="00572F5E"/>
    <w:rsid w:val="00574AC9"/>
    <w:rsid w:val="00575909"/>
    <w:rsid w:val="00581FDC"/>
    <w:rsid w:val="00582DD6"/>
    <w:rsid w:val="00583168"/>
    <w:rsid w:val="00583432"/>
    <w:rsid w:val="00584AC7"/>
    <w:rsid w:val="00585166"/>
    <w:rsid w:val="00585DEF"/>
    <w:rsid w:val="00590B15"/>
    <w:rsid w:val="00592A72"/>
    <w:rsid w:val="005931DD"/>
    <w:rsid w:val="00593DFF"/>
    <w:rsid w:val="00595020"/>
    <w:rsid w:val="00596676"/>
    <w:rsid w:val="00596E68"/>
    <w:rsid w:val="00597CE2"/>
    <w:rsid w:val="005A05CF"/>
    <w:rsid w:val="005A0C8B"/>
    <w:rsid w:val="005A3149"/>
    <w:rsid w:val="005A3C5A"/>
    <w:rsid w:val="005A491B"/>
    <w:rsid w:val="005A5582"/>
    <w:rsid w:val="005A58A9"/>
    <w:rsid w:val="005A597F"/>
    <w:rsid w:val="005A5F7B"/>
    <w:rsid w:val="005A674F"/>
    <w:rsid w:val="005A6A19"/>
    <w:rsid w:val="005A6DEB"/>
    <w:rsid w:val="005B0298"/>
    <w:rsid w:val="005B12FC"/>
    <w:rsid w:val="005B18BC"/>
    <w:rsid w:val="005B266A"/>
    <w:rsid w:val="005B28B8"/>
    <w:rsid w:val="005B2A2A"/>
    <w:rsid w:val="005B316D"/>
    <w:rsid w:val="005B6DF1"/>
    <w:rsid w:val="005B770C"/>
    <w:rsid w:val="005B78F2"/>
    <w:rsid w:val="005C02D4"/>
    <w:rsid w:val="005C157E"/>
    <w:rsid w:val="005C1D21"/>
    <w:rsid w:val="005C27ED"/>
    <w:rsid w:val="005C5BC2"/>
    <w:rsid w:val="005C6E4D"/>
    <w:rsid w:val="005D08D0"/>
    <w:rsid w:val="005D3508"/>
    <w:rsid w:val="005D392B"/>
    <w:rsid w:val="005E1926"/>
    <w:rsid w:val="005E2B3E"/>
    <w:rsid w:val="005E3C22"/>
    <w:rsid w:val="005E43C2"/>
    <w:rsid w:val="005E459E"/>
    <w:rsid w:val="005E61F2"/>
    <w:rsid w:val="005E67CB"/>
    <w:rsid w:val="005E6E3D"/>
    <w:rsid w:val="005F0957"/>
    <w:rsid w:val="006004F4"/>
    <w:rsid w:val="006031A0"/>
    <w:rsid w:val="00603364"/>
    <w:rsid w:val="0060336C"/>
    <w:rsid w:val="00603862"/>
    <w:rsid w:val="00603C1D"/>
    <w:rsid w:val="00603E49"/>
    <w:rsid w:val="00604EFE"/>
    <w:rsid w:val="00605276"/>
    <w:rsid w:val="00605889"/>
    <w:rsid w:val="00605D40"/>
    <w:rsid w:val="00605E50"/>
    <w:rsid w:val="006076EF"/>
    <w:rsid w:val="0061095E"/>
    <w:rsid w:val="00611422"/>
    <w:rsid w:val="006129CE"/>
    <w:rsid w:val="006134FC"/>
    <w:rsid w:val="0061429D"/>
    <w:rsid w:val="0061461F"/>
    <w:rsid w:val="006148BD"/>
    <w:rsid w:val="00616F82"/>
    <w:rsid w:val="00621BCE"/>
    <w:rsid w:val="006258ED"/>
    <w:rsid w:val="00627F97"/>
    <w:rsid w:val="00630A5A"/>
    <w:rsid w:val="00632744"/>
    <w:rsid w:val="00632FEA"/>
    <w:rsid w:val="00637833"/>
    <w:rsid w:val="00637E78"/>
    <w:rsid w:val="006449B2"/>
    <w:rsid w:val="00647BF3"/>
    <w:rsid w:val="006512E6"/>
    <w:rsid w:val="00651335"/>
    <w:rsid w:val="0065168D"/>
    <w:rsid w:val="006516A0"/>
    <w:rsid w:val="00654419"/>
    <w:rsid w:val="006544F4"/>
    <w:rsid w:val="00655C68"/>
    <w:rsid w:val="00655E6D"/>
    <w:rsid w:val="00655FE3"/>
    <w:rsid w:val="00660451"/>
    <w:rsid w:val="00660EFC"/>
    <w:rsid w:val="006627E2"/>
    <w:rsid w:val="00662C1F"/>
    <w:rsid w:val="00663C1D"/>
    <w:rsid w:val="00665438"/>
    <w:rsid w:val="006667B3"/>
    <w:rsid w:val="006669DE"/>
    <w:rsid w:val="00666A4B"/>
    <w:rsid w:val="00672988"/>
    <w:rsid w:val="00673124"/>
    <w:rsid w:val="006759F2"/>
    <w:rsid w:val="0067733B"/>
    <w:rsid w:val="00677D26"/>
    <w:rsid w:val="0068122D"/>
    <w:rsid w:val="00681A2F"/>
    <w:rsid w:val="0068206E"/>
    <w:rsid w:val="00682D0F"/>
    <w:rsid w:val="00684D98"/>
    <w:rsid w:val="00686142"/>
    <w:rsid w:val="006869E5"/>
    <w:rsid w:val="00686C09"/>
    <w:rsid w:val="00687188"/>
    <w:rsid w:val="006877EB"/>
    <w:rsid w:val="00690B31"/>
    <w:rsid w:val="00690C10"/>
    <w:rsid w:val="00691A1C"/>
    <w:rsid w:val="00692109"/>
    <w:rsid w:val="006938E9"/>
    <w:rsid w:val="00693A45"/>
    <w:rsid w:val="00694D34"/>
    <w:rsid w:val="0069637F"/>
    <w:rsid w:val="006A1AA1"/>
    <w:rsid w:val="006A22A3"/>
    <w:rsid w:val="006A4FAA"/>
    <w:rsid w:val="006A5B2B"/>
    <w:rsid w:val="006A6E32"/>
    <w:rsid w:val="006B233F"/>
    <w:rsid w:val="006B4CEC"/>
    <w:rsid w:val="006C3970"/>
    <w:rsid w:val="006C3D75"/>
    <w:rsid w:val="006C5703"/>
    <w:rsid w:val="006C6BB2"/>
    <w:rsid w:val="006C7D98"/>
    <w:rsid w:val="006D0F7C"/>
    <w:rsid w:val="006D1701"/>
    <w:rsid w:val="006D379B"/>
    <w:rsid w:val="006D455E"/>
    <w:rsid w:val="006D6379"/>
    <w:rsid w:val="006D64B7"/>
    <w:rsid w:val="006D6F64"/>
    <w:rsid w:val="006D7358"/>
    <w:rsid w:val="006E222D"/>
    <w:rsid w:val="006E2C2E"/>
    <w:rsid w:val="006E2F76"/>
    <w:rsid w:val="006E73EF"/>
    <w:rsid w:val="006F085A"/>
    <w:rsid w:val="006F11EA"/>
    <w:rsid w:val="006F124C"/>
    <w:rsid w:val="006F212D"/>
    <w:rsid w:val="006F27DE"/>
    <w:rsid w:val="006F37FE"/>
    <w:rsid w:val="006F5667"/>
    <w:rsid w:val="006F62E1"/>
    <w:rsid w:val="006F7905"/>
    <w:rsid w:val="007014AE"/>
    <w:rsid w:val="007027AA"/>
    <w:rsid w:val="00702EDC"/>
    <w:rsid w:val="00703615"/>
    <w:rsid w:val="00706450"/>
    <w:rsid w:val="00706747"/>
    <w:rsid w:val="007105EB"/>
    <w:rsid w:val="0071472A"/>
    <w:rsid w:val="00717C51"/>
    <w:rsid w:val="00720BC9"/>
    <w:rsid w:val="007215B6"/>
    <w:rsid w:val="00721E3F"/>
    <w:rsid w:val="00722515"/>
    <w:rsid w:val="007232B5"/>
    <w:rsid w:val="007254FF"/>
    <w:rsid w:val="00726DE6"/>
    <w:rsid w:val="00727E6E"/>
    <w:rsid w:val="00730361"/>
    <w:rsid w:val="0073080E"/>
    <w:rsid w:val="007314DA"/>
    <w:rsid w:val="00733CA0"/>
    <w:rsid w:val="0073434F"/>
    <w:rsid w:val="007344F9"/>
    <w:rsid w:val="007375B6"/>
    <w:rsid w:val="00737880"/>
    <w:rsid w:val="00737F2B"/>
    <w:rsid w:val="00740676"/>
    <w:rsid w:val="007435D2"/>
    <w:rsid w:val="007447EC"/>
    <w:rsid w:val="00744BED"/>
    <w:rsid w:val="00744C7E"/>
    <w:rsid w:val="00744F97"/>
    <w:rsid w:val="00745235"/>
    <w:rsid w:val="00746193"/>
    <w:rsid w:val="007473FE"/>
    <w:rsid w:val="00750FBB"/>
    <w:rsid w:val="00751861"/>
    <w:rsid w:val="00751C69"/>
    <w:rsid w:val="00751F5C"/>
    <w:rsid w:val="00755694"/>
    <w:rsid w:val="00756079"/>
    <w:rsid w:val="00756D7C"/>
    <w:rsid w:val="0075758E"/>
    <w:rsid w:val="00761A45"/>
    <w:rsid w:val="0076463F"/>
    <w:rsid w:val="00765839"/>
    <w:rsid w:val="00770B42"/>
    <w:rsid w:val="007713C4"/>
    <w:rsid w:val="0077233D"/>
    <w:rsid w:val="007738D2"/>
    <w:rsid w:val="007756BE"/>
    <w:rsid w:val="00775A11"/>
    <w:rsid w:val="007760D8"/>
    <w:rsid w:val="007774B1"/>
    <w:rsid w:val="00780CF8"/>
    <w:rsid w:val="007835E4"/>
    <w:rsid w:val="00785E36"/>
    <w:rsid w:val="0078648D"/>
    <w:rsid w:val="00790CC9"/>
    <w:rsid w:val="007927E4"/>
    <w:rsid w:val="0079331C"/>
    <w:rsid w:val="007943DC"/>
    <w:rsid w:val="00796799"/>
    <w:rsid w:val="007973B3"/>
    <w:rsid w:val="00797F91"/>
    <w:rsid w:val="007A0EE7"/>
    <w:rsid w:val="007A4887"/>
    <w:rsid w:val="007A5EA0"/>
    <w:rsid w:val="007B0D2F"/>
    <w:rsid w:val="007B2E3B"/>
    <w:rsid w:val="007B49F6"/>
    <w:rsid w:val="007B5795"/>
    <w:rsid w:val="007C1763"/>
    <w:rsid w:val="007C3F61"/>
    <w:rsid w:val="007C535A"/>
    <w:rsid w:val="007D12B7"/>
    <w:rsid w:val="007D22F6"/>
    <w:rsid w:val="007D4190"/>
    <w:rsid w:val="007D469A"/>
    <w:rsid w:val="007D6854"/>
    <w:rsid w:val="007E1CDC"/>
    <w:rsid w:val="007E2882"/>
    <w:rsid w:val="007E59B8"/>
    <w:rsid w:val="007E7431"/>
    <w:rsid w:val="007F0BA6"/>
    <w:rsid w:val="007F1F77"/>
    <w:rsid w:val="007F3A8D"/>
    <w:rsid w:val="007F529C"/>
    <w:rsid w:val="007F657F"/>
    <w:rsid w:val="007F710F"/>
    <w:rsid w:val="008034C5"/>
    <w:rsid w:val="008056F1"/>
    <w:rsid w:val="008070FC"/>
    <w:rsid w:val="00812A9E"/>
    <w:rsid w:val="00813055"/>
    <w:rsid w:val="00813463"/>
    <w:rsid w:val="00817BEC"/>
    <w:rsid w:val="00820402"/>
    <w:rsid w:val="00820550"/>
    <w:rsid w:val="00820C90"/>
    <w:rsid w:val="00823734"/>
    <w:rsid w:val="00825312"/>
    <w:rsid w:val="00825EFA"/>
    <w:rsid w:val="00826B71"/>
    <w:rsid w:val="00830232"/>
    <w:rsid w:val="008311D8"/>
    <w:rsid w:val="00833EFB"/>
    <w:rsid w:val="008347D6"/>
    <w:rsid w:val="00836A55"/>
    <w:rsid w:val="00841F9E"/>
    <w:rsid w:val="00842738"/>
    <w:rsid w:val="0084301D"/>
    <w:rsid w:val="00843B9E"/>
    <w:rsid w:val="0084578A"/>
    <w:rsid w:val="00845F7B"/>
    <w:rsid w:val="00847D79"/>
    <w:rsid w:val="00850B18"/>
    <w:rsid w:val="008515F5"/>
    <w:rsid w:val="008518EE"/>
    <w:rsid w:val="00854CA9"/>
    <w:rsid w:val="00855692"/>
    <w:rsid w:val="00855AD0"/>
    <w:rsid w:val="00856718"/>
    <w:rsid w:val="0085712B"/>
    <w:rsid w:val="00860600"/>
    <w:rsid w:val="00860DCE"/>
    <w:rsid w:val="0086130F"/>
    <w:rsid w:val="0086342E"/>
    <w:rsid w:val="00865559"/>
    <w:rsid w:val="00865896"/>
    <w:rsid w:val="0086593C"/>
    <w:rsid w:val="00867720"/>
    <w:rsid w:val="00870552"/>
    <w:rsid w:val="0087288C"/>
    <w:rsid w:val="008728DB"/>
    <w:rsid w:val="0087394F"/>
    <w:rsid w:val="00874FE4"/>
    <w:rsid w:val="00874FFE"/>
    <w:rsid w:val="008750BD"/>
    <w:rsid w:val="00875596"/>
    <w:rsid w:val="00875A22"/>
    <w:rsid w:val="008801CC"/>
    <w:rsid w:val="00880AE2"/>
    <w:rsid w:val="008813D8"/>
    <w:rsid w:val="00882EDE"/>
    <w:rsid w:val="00884F04"/>
    <w:rsid w:val="00886FFC"/>
    <w:rsid w:val="0088779A"/>
    <w:rsid w:val="0089067D"/>
    <w:rsid w:val="00890887"/>
    <w:rsid w:val="00892C59"/>
    <w:rsid w:val="0089386E"/>
    <w:rsid w:val="00893B3F"/>
    <w:rsid w:val="00895E5A"/>
    <w:rsid w:val="00897735"/>
    <w:rsid w:val="008A1825"/>
    <w:rsid w:val="008A1883"/>
    <w:rsid w:val="008A19F0"/>
    <w:rsid w:val="008A3828"/>
    <w:rsid w:val="008A4D4E"/>
    <w:rsid w:val="008B1B6C"/>
    <w:rsid w:val="008B4FF3"/>
    <w:rsid w:val="008B6711"/>
    <w:rsid w:val="008B7020"/>
    <w:rsid w:val="008C18D4"/>
    <w:rsid w:val="008C7632"/>
    <w:rsid w:val="008D5256"/>
    <w:rsid w:val="008D5F4F"/>
    <w:rsid w:val="008D6BB2"/>
    <w:rsid w:val="008D70E4"/>
    <w:rsid w:val="008E08A1"/>
    <w:rsid w:val="008E1C71"/>
    <w:rsid w:val="008E22AD"/>
    <w:rsid w:val="008E3A7B"/>
    <w:rsid w:val="008E4516"/>
    <w:rsid w:val="008E45BA"/>
    <w:rsid w:val="008E4AA7"/>
    <w:rsid w:val="008F0305"/>
    <w:rsid w:val="008F12E3"/>
    <w:rsid w:val="008F2D6E"/>
    <w:rsid w:val="008F307A"/>
    <w:rsid w:val="008F3AA6"/>
    <w:rsid w:val="008F5E32"/>
    <w:rsid w:val="008F612C"/>
    <w:rsid w:val="008F6B0C"/>
    <w:rsid w:val="008F7A38"/>
    <w:rsid w:val="008F7BDB"/>
    <w:rsid w:val="008F7E8B"/>
    <w:rsid w:val="0090003F"/>
    <w:rsid w:val="00900E51"/>
    <w:rsid w:val="00901162"/>
    <w:rsid w:val="00904167"/>
    <w:rsid w:val="00904477"/>
    <w:rsid w:val="00905A95"/>
    <w:rsid w:val="00907195"/>
    <w:rsid w:val="0091076E"/>
    <w:rsid w:val="0091088C"/>
    <w:rsid w:val="00911F1B"/>
    <w:rsid w:val="00912018"/>
    <w:rsid w:val="00913AD4"/>
    <w:rsid w:val="0091431B"/>
    <w:rsid w:val="00915F9B"/>
    <w:rsid w:val="00920423"/>
    <w:rsid w:val="0092051E"/>
    <w:rsid w:val="0092140D"/>
    <w:rsid w:val="00921FBF"/>
    <w:rsid w:val="00922311"/>
    <w:rsid w:val="00932C9D"/>
    <w:rsid w:val="00933241"/>
    <w:rsid w:val="009354F0"/>
    <w:rsid w:val="00937063"/>
    <w:rsid w:val="00940C3E"/>
    <w:rsid w:val="00943217"/>
    <w:rsid w:val="00943824"/>
    <w:rsid w:val="009438E0"/>
    <w:rsid w:val="00947C2A"/>
    <w:rsid w:val="00953394"/>
    <w:rsid w:val="00953E6A"/>
    <w:rsid w:val="009545F2"/>
    <w:rsid w:val="00954C5D"/>
    <w:rsid w:val="009572DA"/>
    <w:rsid w:val="009606DD"/>
    <w:rsid w:val="00960C91"/>
    <w:rsid w:val="00960CE5"/>
    <w:rsid w:val="00960E29"/>
    <w:rsid w:val="00961475"/>
    <w:rsid w:val="00963965"/>
    <w:rsid w:val="009673D5"/>
    <w:rsid w:val="00967C3B"/>
    <w:rsid w:val="0097070B"/>
    <w:rsid w:val="00970D9E"/>
    <w:rsid w:val="0097272D"/>
    <w:rsid w:val="00972966"/>
    <w:rsid w:val="00972C8C"/>
    <w:rsid w:val="00974A1D"/>
    <w:rsid w:val="009774F6"/>
    <w:rsid w:val="00977FD0"/>
    <w:rsid w:val="00981437"/>
    <w:rsid w:val="009850A3"/>
    <w:rsid w:val="009851F4"/>
    <w:rsid w:val="00985B05"/>
    <w:rsid w:val="009903C5"/>
    <w:rsid w:val="00990E63"/>
    <w:rsid w:val="0099121B"/>
    <w:rsid w:val="0099145C"/>
    <w:rsid w:val="00991AB1"/>
    <w:rsid w:val="009921CD"/>
    <w:rsid w:val="009958B4"/>
    <w:rsid w:val="00995C2A"/>
    <w:rsid w:val="009A0946"/>
    <w:rsid w:val="009A3417"/>
    <w:rsid w:val="009A3FC5"/>
    <w:rsid w:val="009A7450"/>
    <w:rsid w:val="009A7BB2"/>
    <w:rsid w:val="009B0924"/>
    <w:rsid w:val="009B2377"/>
    <w:rsid w:val="009B2454"/>
    <w:rsid w:val="009B2594"/>
    <w:rsid w:val="009B379F"/>
    <w:rsid w:val="009B40A1"/>
    <w:rsid w:val="009B655D"/>
    <w:rsid w:val="009C274A"/>
    <w:rsid w:val="009C5AB3"/>
    <w:rsid w:val="009D1EEE"/>
    <w:rsid w:val="009D40E1"/>
    <w:rsid w:val="009D5A3C"/>
    <w:rsid w:val="009E00F3"/>
    <w:rsid w:val="009E1348"/>
    <w:rsid w:val="009E159B"/>
    <w:rsid w:val="009E1648"/>
    <w:rsid w:val="009E1D27"/>
    <w:rsid w:val="009E3B6F"/>
    <w:rsid w:val="009E4503"/>
    <w:rsid w:val="009E64CD"/>
    <w:rsid w:val="009E66BF"/>
    <w:rsid w:val="009E6FFA"/>
    <w:rsid w:val="009F1616"/>
    <w:rsid w:val="009F1A9A"/>
    <w:rsid w:val="009F1F27"/>
    <w:rsid w:val="009F2849"/>
    <w:rsid w:val="009F4102"/>
    <w:rsid w:val="009F43E8"/>
    <w:rsid w:val="009F6EE1"/>
    <w:rsid w:val="009F7A47"/>
    <w:rsid w:val="00A02328"/>
    <w:rsid w:val="00A03FD5"/>
    <w:rsid w:val="00A042FD"/>
    <w:rsid w:val="00A0597D"/>
    <w:rsid w:val="00A10440"/>
    <w:rsid w:val="00A1286E"/>
    <w:rsid w:val="00A14872"/>
    <w:rsid w:val="00A158C1"/>
    <w:rsid w:val="00A15E1C"/>
    <w:rsid w:val="00A16EE6"/>
    <w:rsid w:val="00A20D91"/>
    <w:rsid w:val="00A228BB"/>
    <w:rsid w:val="00A24326"/>
    <w:rsid w:val="00A2445A"/>
    <w:rsid w:val="00A3326F"/>
    <w:rsid w:val="00A3331E"/>
    <w:rsid w:val="00A346A9"/>
    <w:rsid w:val="00A3698B"/>
    <w:rsid w:val="00A36DFD"/>
    <w:rsid w:val="00A421F1"/>
    <w:rsid w:val="00A44A14"/>
    <w:rsid w:val="00A45EA0"/>
    <w:rsid w:val="00A47028"/>
    <w:rsid w:val="00A47063"/>
    <w:rsid w:val="00A505D7"/>
    <w:rsid w:val="00A53759"/>
    <w:rsid w:val="00A549C1"/>
    <w:rsid w:val="00A55126"/>
    <w:rsid w:val="00A56716"/>
    <w:rsid w:val="00A56A50"/>
    <w:rsid w:val="00A57A33"/>
    <w:rsid w:val="00A611DF"/>
    <w:rsid w:val="00A625E4"/>
    <w:rsid w:val="00A651D0"/>
    <w:rsid w:val="00A6567C"/>
    <w:rsid w:val="00A674BE"/>
    <w:rsid w:val="00A7154A"/>
    <w:rsid w:val="00A733E1"/>
    <w:rsid w:val="00A737DB"/>
    <w:rsid w:val="00A75639"/>
    <w:rsid w:val="00A75DA5"/>
    <w:rsid w:val="00A75E09"/>
    <w:rsid w:val="00A77479"/>
    <w:rsid w:val="00A77B26"/>
    <w:rsid w:val="00A80F65"/>
    <w:rsid w:val="00A823F0"/>
    <w:rsid w:val="00A8265E"/>
    <w:rsid w:val="00A831F5"/>
    <w:rsid w:val="00A84049"/>
    <w:rsid w:val="00A85F41"/>
    <w:rsid w:val="00A91235"/>
    <w:rsid w:val="00A9176D"/>
    <w:rsid w:val="00A92484"/>
    <w:rsid w:val="00A94360"/>
    <w:rsid w:val="00A948C8"/>
    <w:rsid w:val="00A96189"/>
    <w:rsid w:val="00A974A0"/>
    <w:rsid w:val="00AA10AE"/>
    <w:rsid w:val="00AA1602"/>
    <w:rsid w:val="00AA3C48"/>
    <w:rsid w:val="00AA4B66"/>
    <w:rsid w:val="00AA583A"/>
    <w:rsid w:val="00AA5B7B"/>
    <w:rsid w:val="00AA69AB"/>
    <w:rsid w:val="00AB0D88"/>
    <w:rsid w:val="00AB1BA2"/>
    <w:rsid w:val="00AB2B08"/>
    <w:rsid w:val="00AB70AD"/>
    <w:rsid w:val="00AC13D6"/>
    <w:rsid w:val="00AC2EF7"/>
    <w:rsid w:val="00AC3AB8"/>
    <w:rsid w:val="00AD0350"/>
    <w:rsid w:val="00AD0F76"/>
    <w:rsid w:val="00AD50AC"/>
    <w:rsid w:val="00AD5521"/>
    <w:rsid w:val="00AD5537"/>
    <w:rsid w:val="00AD574A"/>
    <w:rsid w:val="00AD5B26"/>
    <w:rsid w:val="00AD7C6A"/>
    <w:rsid w:val="00AE0264"/>
    <w:rsid w:val="00AE2DC3"/>
    <w:rsid w:val="00AE40C6"/>
    <w:rsid w:val="00AE44ED"/>
    <w:rsid w:val="00AF045A"/>
    <w:rsid w:val="00AF1D52"/>
    <w:rsid w:val="00AF1F15"/>
    <w:rsid w:val="00AF3C88"/>
    <w:rsid w:val="00AF4715"/>
    <w:rsid w:val="00AF710E"/>
    <w:rsid w:val="00B023E3"/>
    <w:rsid w:val="00B02B4A"/>
    <w:rsid w:val="00B03212"/>
    <w:rsid w:val="00B05238"/>
    <w:rsid w:val="00B05F94"/>
    <w:rsid w:val="00B06FD9"/>
    <w:rsid w:val="00B07359"/>
    <w:rsid w:val="00B1190C"/>
    <w:rsid w:val="00B124E6"/>
    <w:rsid w:val="00B13415"/>
    <w:rsid w:val="00B13ED4"/>
    <w:rsid w:val="00B16501"/>
    <w:rsid w:val="00B17408"/>
    <w:rsid w:val="00B17EEE"/>
    <w:rsid w:val="00B2292D"/>
    <w:rsid w:val="00B25596"/>
    <w:rsid w:val="00B26C1E"/>
    <w:rsid w:val="00B27100"/>
    <w:rsid w:val="00B27F28"/>
    <w:rsid w:val="00B33194"/>
    <w:rsid w:val="00B34594"/>
    <w:rsid w:val="00B3505D"/>
    <w:rsid w:val="00B35407"/>
    <w:rsid w:val="00B35EBA"/>
    <w:rsid w:val="00B41CE6"/>
    <w:rsid w:val="00B4460D"/>
    <w:rsid w:val="00B44728"/>
    <w:rsid w:val="00B46A27"/>
    <w:rsid w:val="00B5032F"/>
    <w:rsid w:val="00B54B9D"/>
    <w:rsid w:val="00B55044"/>
    <w:rsid w:val="00B57936"/>
    <w:rsid w:val="00B60AB4"/>
    <w:rsid w:val="00B619B1"/>
    <w:rsid w:val="00B622C4"/>
    <w:rsid w:val="00B66666"/>
    <w:rsid w:val="00B66E70"/>
    <w:rsid w:val="00B7082F"/>
    <w:rsid w:val="00B72007"/>
    <w:rsid w:val="00B72B19"/>
    <w:rsid w:val="00B732D7"/>
    <w:rsid w:val="00B7397C"/>
    <w:rsid w:val="00B74AA0"/>
    <w:rsid w:val="00B74DF4"/>
    <w:rsid w:val="00B80253"/>
    <w:rsid w:val="00B82022"/>
    <w:rsid w:val="00B83418"/>
    <w:rsid w:val="00B844B6"/>
    <w:rsid w:val="00B90669"/>
    <w:rsid w:val="00B90963"/>
    <w:rsid w:val="00B90CB4"/>
    <w:rsid w:val="00B90FBE"/>
    <w:rsid w:val="00B92968"/>
    <w:rsid w:val="00B92B73"/>
    <w:rsid w:val="00B92F30"/>
    <w:rsid w:val="00B95284"/>
    <w:rsid w:val="00BA1030"/>
    <w:rsid w:val="00BA291E"/>
    <w:rsid w:val="00BA46A2"/>
    <w:rsid w:val="00BA6A24"/>
    <w:rsid w:val="00BA73BF"/>
    <w:rsid w:val="00BA7CB1"/>
    <w:rsid w:val="00BB08AA"/>
    <w:rsid w:val="00BB08C6"/>
    <w:rsid w:val="00BB159D"/>
    <w:rsid w:val="00BB17F5"/>
    <w:rsid w:val="00BB28B2"/>
    <w:rsid w:val="00BB3537"/>
    <w:rsid w:val="00BB5E1B"/>
    <w:rsid w:val="00BB7B73"/>
    <w:rsid w:val="00BB7FAC"/>
    <w:rsid w:val="00BC0DE3"/>
    <w:rsid w:val="00BC11BB"/>
    <w:rsid w:val="00BC33AA"/>
    <w:rsid w:val="00BC4A63"/>
    <w:rsid w:val="00BC567D"/>
    <w:rsid w:val="00BC738A"/>
    <w:rsid w:val="00BD003D"/>
    <w:rsid w:val="00BD0EE8"/>
    <w:rsid w:val="00BD1523"/>
    <w:rsid w:val="00BD3BC0"/>
    <w:rsid w:val="00BD6F4B"/>
    <w:rsid w:val="00BE07FC"/>
    <w:rsid w:val="00BE09C8"/>
    <w:rsid w:val="00BE0E7E"/>
    <w:rsid w:val="00BE2553"/>
    <w:rsid w:val="00BE31B4"/>
    <w:rsid w:val="00BE337A"/>
    <w:rsid w:val="00BE3AF7"/>
    <w:rsid w:val="00BE4252"/>
    <w:rsid w:val="00BE51EB"/>
    <w:rsid w:val="00BE55D8"/>
    <w:rsid w:val="00BF5A57"/>
    <w:rsid w:val="00BF60F0"/>
    <w:rsid w:val="00BF6971"/>
    <w:rsid w:val="00BF7D1A"/>
    <w:rsid w:val="00BF7F6E"/>
    <w:rsid w:val="00C00912"/>
    <w:rsid w:val="00C02E60"/>
    <w:rsid w:val="00C05FE4"/>
    <w:rsid w:val="00C060FA"/>
    <w:rsid w:val="00C0629F"/>
    <w:rsid w:val="00C107BF"/>
    <w:rsid w:val="00C10B6A"/>
    <w:rsid w:val="00C10FEA"/>
    <w:rsid w:val="00C12E45"/>
    <w:rsid w:val="00C13934"/>
    <w:rsid w:val="00C141DB"/>
    <w:rsid w:val="00C14209"/>
    <w:rsid w:val="00C15F9D"/>
    <w:rsid w:val="00C1697A"/>
    <w:rsid w:val="00C202E5"/>
    <w:rsid w:val="00C22851"/>
    <w:rsid w:val="00C245F7"/>
    <w:rsid w:val="00C30369"/>
    <w:rsid w:val="00C30A75"/>
    <w:rsid w:val="00C32FB5"/>
    <w:rsid w:val="00C3341D"/>
    <w:rsid w:val="00C334B9"/>
    <w:rsid w:val="00C3548A"/>
    <w:rsid w:val="00C359C0"/>
    <w:rsid w:val="00C37167"/>
    <w:rsid w:val="00C373EE"/>
    <w:rsid w:val="00C37F3A"/>
    <w:rsid w:val="00C41044"/>
    <w:rsid w:val="00C42473"/>
    <w:rsid w:val="00C42A44"/>
    <w:rsid w:val="00C43AEA"/>
    <w:rsid w:val="00C445BC"/>
    <w:rsid w:val="00C45E4A"/>
    <w:rsid w:val="00C4635A"/>
    <w:rsid w:val="00C46BE4"/>
    <w:rsid w:val="00C51D44"/>
    <w:rsid w:val="00C5340D"/>
    <w:rsid w:val="00C546D6"/>
    <w:rsid w:val="00C5491D"/>
    <w:rsid w:val="00C5605B"/>
    <w:rsid w:val="00C60369"/>
    <w:rsid w:val="00C6135A"/>
    <w:rsid w:val="00C62DAD"/>
    <w:rsid w:val="00C6344E"/>
    <w:rsid w:val="00C65A2C"/>
    <w:rsid w:val="00C671E1"/>
    <w:rsid w:val="00C7163D"/>
    <w:rsid w:val="00C724B9"/>
    <w:rsid w:val="00C73216"/>
    <w:rsid w:val="00C753BA"/>
    <w:rsid w:val="00C80B78"/>
    <w:rsid w:val="00C80EBE"/>
    <w:rsid w:val="00C82F0F"/>
    <w:rsid w:val="00C8571C"/>
    <w:rsid w:val="00C85BE2"/>
    <w:rsid w:val="00C86BB8"/>
    <w:rsid w:val="00C874D2"/>
    <w:rsid w:val="00C9106E"/>
    <w:rsid w:val="00C9272D"/>
    <w:rsid w:val="00C932F9"/>
    <w:rsid w:val="00C965EC"/>
    <w:rsid w:val="00C96FA3"/>
    <w:rsid w:val="00C9725F"/>
    <w:rsid w:val="00CA2305"/>
    <w:rsid w:val="00CA4748"/>
    <w:rsid w:val="00CA6974"/>
    <w:rsid w:val="00CA7F18"/>
    <w:rsid w:val="00CB1F7F"/>
    <w:rsid w:val="00CB6C19"/>
    <w:rsid w:val="00CC0278"/>
    <w:rsid w:val="00CC1464"/>
    <w:rsid w:val="00CC2229"/>
    <w:rsid w:val="00CC2572"/>
    <w:rsid w:val="00CC40EF"/>
    <w:rsid w:val="00CC412F"/>
    <w:rsid w:val="00CC72AC"/>
    <w:rsid w:val="00CC7E61"/>
    <w:rsid w:val="00CD3017"/>
    <w:rsid w:val="00CD3D4B"/>
    <w:rsid w:val="00CE180F"/>
    <w:rsid w:val="00CE1B8A"/>
    <w:rsid w:val="00CE4F2D"/>
    <w:rsid w:val="00CE752B"/>
    <w:rsid w:val="00CF089F"/>
    <w:rsid w:val="00CF0A06"/>
    <w:rsid w:val="00CF1668"/>
    <w:rsid w:val="00CF22B6"/>
    <w:rsid w:val="00CF26A0"/>
    <w:rsid w:val="00CF3CD5"/>
    <w:rsid w:val="00CF59C0"/>
    <w:rsid w:val="00D00639"/>
    <w:rsid w:val="00D00C83"/>
    <w:rsid w:val="00D01EB8"/>
    <w:rsid w:val="00D05687"/>
    <w:rsid w:val="00D066FA"/>
    <w:rsid w:val="00D067A5"/>
    <w:rsid w:val="00D06DD9"/>
    <w:rsid w:val="00D076AD"/>
    <w:rsid w:val="00D1130F"/>
    <w:rsid w:val="00D11F2B"/>
    <w:rsid w:val="00D13D1E"/>
    <w:rsid w:val="00D14B8C"/>
    <w:rsid w:val="00D16484"/>
    <w:rsid w:val="00D16F37"/>
    <w:rsid w:val="00D20C06"/>
    <w:rsid w:val="00D246DE"/>
    <w:rsid w:val="00D25BE7"/>
    <w:rsid w:val="00D263A4"/>
    <w:rsid w:val="00D30418"/>
    <w:rsid w:val="00D31CF3"/>
    <w:rsid w:val="00D323A6"/>
    <w:rsid w:val="00D33333"/>
    <w:rsid w:val="00D3392F"/>
    <w:rsid w:val="00D34096"/>
    <w:rsid w:val="00D34D06"/>
    <w:rsid w:val="00D364F4"/>
    <w:rsid w:val="00D37B92"/>
    <w:rsid w:val="00D42AEA"/>
    <w:rsid w:val="00D450F9"/>
    <w:rsid w:val="00D4695B"/>
    <w:rsid w:val="00D50282"/>
    <w:rsid w:val="00D505A1"/>
    <w:rsid w:val="00D506F1"/>
    <w:rsid w:val="00D51E70"/>
    <w:rsid w:val="00D52BBC"/>
    <w:rsid w:val="00D53836"/>
    <w:rsid w:val="00D5414C"/>
    <w:rsid w:val="00D55EDB"/>
    <w:rsid w:val="00D60446"/>
    <w:rsid w:val="00D64090"/>
    <w:rsid w:val="00D6421D"/>
    <w:rsid w:val="00D64CCC"/>
    <w:rsid w:val="00D67856"/>
    <w:rsid w:val="00D70BC6"/>
    <w:rsid w:val="00D847CB"/>
    <w:rsid w:val="00D84934"/>
    <w:rsid w:val="00D85EC9"/>
    <w:rsid w:val="00D86D74"/>
    <w:rsid w:val="00D87EE0"/>
    <w:rsid w:val="00D91959"/>
    <w:rsid w:val="00D92010"/>
    <w:rsid w:val="00D97245"/>
    <w:rsid w:val="00DA1447"/>
    <w:rsid w:val="00DA26AC"/>
    <w:rsid w:val="00DA337E"/>
    <w:rsid w:val="00DA3EAD"/>
    <w:rsid w:val="00DA4BC4"/>
    <w:rsid w:val="00DA60B4"/>
    <w:rsid w:val="00DA63D2"/>
    <w:rsid w:val="00DA6509"/>
    <w:rsid w:val="00DB0F0A"/>
    <w:rsid w:val="00DB36B8"/>
    <w:rsid w:val="00DB67FB"/>
    <w:rsid w:val="00DB7B93"/>
    <w:rsid w:val="00DC0AD3"/>
    <w:rsid w:val="00DC0C45"/>
    <w:rsid w:val="00DC176B"/>
    <w:rsid w:val="00DC33EF"/>
    <w:rsid w:val="00DC3945"/>
    <w:rsid w:val="00DC47A9"/>
    <w:rsid w:val="00DC4CA6"/>
    <w:rsid w:val="00DD0DCD"/>
    <w:rsid w:val="00DD1725"/>
    <w:rsid w:val="00DD3071"/>
    <w:rsid w:val="00DD3832"/>
    <w:rsid w:val="00DD74A2"/>
    <w:rsid w:val="00DE0335"/>
    <w:rsid w:val="00DE34BD"/>
    <w:rsid w:val="00DE6AF3"/>
    <w:rsid w:val="00DE7FEC"/>
    <w:rsid w:val="00DF0A22"/>
    <w:rsid w:val="00DF0E28"/>
    <w:rsid w:val="00DF1A32"/>
    <w:rsid w:val="00DF214F"/>
    <w:rsid w:val="00DF256E"/>
    <w:rsid w:val="00DF3698"/>
    <w:rsid w:val="00DF37B2"/>
    <w:rsid w:val="00DF45BF"/>
    <w:rsid w:val="00DF76AA"/>
    <w:rsid w:val="00E01B53"/>
    <w:rsid w:val="00E02B9D"/>
    <w:rsid w:val="00E03E9B"/>
    <w:rsid w:val="00E041A9"/>
    <w:rsid w:val="00E04AB6"/>
    <w:rsid w:val="00E0517D"/>
    <w:rsid w:val="00E051C6"/>
    <w:rsid w:val="00E05987"/>
    <w:rsid w:val="00E1001A"/>
    <w:rsid w:val="00E126F1"/>
    <w:rsid w:val="00E15012"/>
    <w:rsid w:val="00E20F6D"/>
    <w:rsid w:val="00E21504"/>
    <w:rsid w:val="00E22F88"/>
    <w:rsid w:val="00E23346"/>
    <w:rsid w:val="00E239CD"/>
    <w:rsid w:val="00E25DDE"/>
    <w:rsid w:val="00E2718D"/>
    <w:rsid w:val="00E33C1D"/>
    <w:rsid w:val="00E34DC4"/>
    <w:rsid w:val="00E35CC0"/>
    <w:rsid w:val="00E36C9D"/>
    <w:rsid w:val="00E373F5"/>
    <w:rsid w:val="00E37948"/>
    <w:rsid w:val="00E43609"/>
    <w:rsid w:val="00E436B6"/>
    <w:rsid w:val="00E43AD9"/>
    <w:rsid w:val="00E44A17"/>
    <w:rsid w:val="00E45EF5"/>
    <w:rsid w:val="00E46F0A"/>
    <w:rsid w:val="00E510B8"/>
    <w:rsid w:val="00E51EDD"/>
    <w:rsid w:val="00E520E7"/>
    <w:rsid w:val="00E52341"/>
    <w:rsid w:val="00E530D6"/>
    <w:rsid w:val="00E609FE"/>
    <w:rsid w:val="00E610AE"/>
    <w:rsid w:val="00E61302"/>
    <w:rsid w:val="00E62644"/>
    <w:rsid w:val="00E62E3F"/>
    <w:rsid w:val="00E63A20"/>
    <w:rsid w:val="00E65A9B"/>
    <w:rsid w:val="00E66B48"/>
    <w:rsid w:val="00E67022"/>
    <w:rsid w:val="00E71588"/>
    <w:rsid w:val="00E71A82"/>
    <w:rsid w:val="00E71B88"/>
    <w:rsid w:val="00E71CDB"/>
    <w:rsid w:val="00E74B04"/>
    <w:rsid w:val="00E81D08"/>
    <w:rsid w:val="00E832F9"/>
    <w:rsid w:val="00E833B0"/>
    <w:rsid w:val="00E84CAC"/>
    <w:rsid w:val="00E854B4"/>
    <w:rsid w:val="00E86537"/>
    <w:rsid w:val="00E86AD4"/>
    <w:rsid w:val="00E87F0C"/>
    <w:rsid w:val="00E9299A"/>
    <w:rsid w:val="00E92ED9"/>
    <w:rsid w:val="00E93454"/>
    <w:rsid w:val="00E942B0"/>
    <w:rsid w:val="00E9563D"/>
    <w:rsid w:val="00E96746"/>
    <w:rsid w:val="00EA13AA"/>
    <w:rsid w:val="00EA3708"/>
    <w:rsid w:val="00EA4F0A"/>
    <w:rsid w:val="00EB0DB7"/>
    <w:rsid w:val="00EB2618"/>
    <w:rsid w:val="00EB3EFA"/>
    <w:rsid w:val="00EC0EFB"/>
    <w:rsid w:val="00EC172F"/>
    <w:rsid w:val="00EC2F3B"/>
    <w:rsid w:val="00EC3142"/>
    <w:rsid w:val="00EC3775"/>
    <w:rsid w:val="00ED1BBD"/>
    <w:rsid w:val="00ED1BD1"/>
    <w:rsid w:val="00ED1CCE"/>
    <w:rsid w:val="00ED2587"/>
    <w:rsid w:val="00ED52BC"/>
    <w:rsid w:val="00ED625E"/>
    <w:rsid w:val="00ED6DD6"/>
    <w:rsid w:val="00ED792B"/>
    <w:rsid w:val="00ED7EB1"/>
    <w:rsid w:val="00EE0B74"/>
    <w:rsid w:val="00EE1751"/>
    <w:rsid w:val="00EE325A"/>
    <w:rsid w:val="00EE4529"/>
    <w:rsid w:val="00EE673F"/>
    <w:rsid w:val="00EE77C1"/>
    <w:rsid w:val="00EF3146"/>
    <w:rsid w:val="00EF63DD"/>
    <w:rsid w:val="00EF6B2D"/>
    <w:rsid w:val="00F0023F"/>
    <w:rsid w:val="00F0443D"/>
    <w:rsid w:val="00F0558B"/>
    <w:rsid w:val="00F05C2B"/>
    <w:rsid w:val="00F05ED3"/>
    <w:rsid w:val="00F05F67"/>
    <w:rsid w:val="00F07D03"/>
    <w:rsid w:val="00F11374"/>
    <w:rsid w:val="00F15334"/>
    <w:rsid w:val="00F2026C"/>
    <w:rsid w:val="00F2227D"/>
    <w:rsid w:val="00F23BAE"/>
    <w:rsid w:val="00F26193"/>
    <w:rsid w:val="00F270E0"/>
    <w:rsid w:val="00F2747C"/>
    <w:rsid w:val="00F2767D"/>
    <w:rsid w:val="00F2792F"/>
    <w:rsid w:val="00F31B37"/>
    <w:rsid w:val="00F32C23"/>
    <w:rsid w:val="00F359F4"/>
    <w:rsid w:val="00F36D98"/>
    <w:rsid w:val="00F36EBE"/>
    <w:rsid w:val="00F44266"/>
    <w:rsid w:val="00F45EA7"/>
    <w:rsid w:val="00F4716B"/>
    <w:rsid w:val="00F4735C"/>
    <w:rsid w:val="00F50C37"/>
    <w:rsid w:val="00F51E9E"/>
    <w:rsid w:val="00F52190"/>
    <w:rsid w:val="00F52FA6"/>
    <w:rsid w:val="00F5343D"/>
    <w:rsid w:val="00F56633"/>
    <w:rsid w:val="00F57613"/>
    <w:rsid w:val="00F57A6B"/>
    <w:rsid w:val="00F61CA6"/>
    <w:rsid w:val="00F62533"/>
    <w:rsid w:val="00F62813"/>
    <w:rsid w:val="00F67224"/>
    <w:rsid w:val="00F706AF"/>
    <w:rsid w:val="00F72FE4"/>
    <w:rsid w:val="00F735D2"/>
    <w:rsid w:val="00F735EE"/>
    <w:rsid w:val="00F76F78"/>
    <w:rsid w:val="00F774EC"/>
    <w:rsid w:val="00F779DB"/>
    <w:rsid w:val="00F84CE9"/>
    <w:rsid w:val="00F85D36"/>
    <w:rsid w:val="00F90C31"/>
    <w:rsid w:val="00F914EE"/>
    <w:rsid w:val="00F9246F"/>
    <w:rsid w:val="00F93908"/>
    <w:rsid w:val="00F945E4"/>
    <w:rsid w:val="00F9482F"/>
    <w:rsid w:val="00F95E67"/>
    <w:rsid w:val="00F96E40"/>
    <w:rsid w:val="00FA15BF"/>
    <w:rsid w:val="00FA5275"/>
    <w:rsid w:val="00FB5906"/>
    <w:rsid w:val="00FB5BA5"/>
    <w:rsid w:val="00FC00A1"/>
    <w:rsid w:val="00FC22DB"/>
    <w:rsid w:val="00FC249C"/>
    <w:rsid w:val="00FC5682"/>
    <w:rsid w:val="00FD0530"/>
    <w:rsid w:val="00FD144F"/>
    <w:rsid w:val="00FD15D6"/>
    <w:rsid w:val="00FD2895"/>
    <w:rsid w:val="00FD2C0A"/>
    <w:rsid w:val="00FD3480"/>
    <w:rsid w:val="00FD354D"/>
    <w:rsid w:val="00FD5CE9"/>
    <w:rsid w:val="00FE255E"/>
    <w:rsid w:val="00FE2CB7"/>
    <w:rsid w:val="00FE314C"/>
    <w:rsid w:val="00FE3718"/>
    <w:rsid w:val="00FE3AE9"/>
    <w:rsid w:val="00FE772E"/>
    <w:rsid w:val="00FE7789"/>
    <w:rsid w:val="00FF09A3"/>
    <w:rsid w:val="00FF1C3C"/>
    <w:rsid w:val="00FF24E5"/>
    <w:rsid w:val="00FF27CD"/>
    <w:rsid w:val="00FF2EBC"/>
    <w:rsid w:val="00FF4D31"/>
    <w:rsid w:val="00FF5207"/>
    <w:rsid w:val="00FF6C12"/>
    <w:rsid w:val="00FF6DB4"/>
    <w:rsid w:val="00FF6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EFC849"/>
  <w15:docId w15:val="{386229B0-BFBE-4303-8CE4-318601EDF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E00F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BF3"/>
    <w:pPr>
      <w:ind w:left="720"/>
      <w:contextualSpacing/>
    </w:pPr>
  </w:style>
  <w:style w:type="paragraph" w:styleId="BodyTextIndent2">
    <w:name w:val="Body Text Indent 2"/>
    <w:basedOn w:val="Normal"/>
    <w:link w:val="BodyTextIndent2Char"/>
    <w:rsid w:val="009B40A1"/>
    <w:pPr>
      <w:spacing w:after="0" w:line="240" w:lineRule="auto"/>
      <w:ind w:firstLine="360"/>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9B40A1"/>
    <w:rPr>
      <w:rFonts w:ascii="Arial" w:eastAsia="Times New Roman" w:hAnsi="Arial" w:cs="Times New Roman"/>
      <w:b/>
      <w:sz w:val="24"/>
      <w:szCs w:val="20"/>
    </w:rPr>
  </w:style>
  <w:style w:type="character" w:styleId="Hyperlink">
    <w:name w:val="Hyperlink"/>
    <w:basedOn w:val="DefaultParagraphFont"/>
    <w:uiPriority w:val="99"/>
    <w:unhideWhenUsed/>
    <w:rsid w:val="001B2F2D"/>
    <w:rPr>
      <w:color w:val="0000FF"/>
      <w:u w:val="single"/>
    </w:rPr>
  </w:style>
  <w:style w:type="character" w:customStyle="1" w:styleId="Heading1Char">
    <w:name w:val="Heading 1 Char"/>
    <w:basedOn w:val="DefaultParagraphFont"/>
    <w:link w:val="Heading1"/>
    <w:uiPriority w:val="9"/>
    <w:rsid w:val="009E00F3"/>
    <w:rPr>
      <w:rFonts w:ascii="Times New Roman" w:eastAsia="Times New Roman" w:hAnsi="Times New Roman" w:cs="Times New Roman"/>
      <w:b/>
      <w:bCs/>
      <w:kern w:val="36"/>
      <w:sz w:val="48"/>
      <w:szCs w:val="48"/>
    </w:rPr>
  </w:style>
  <w:style w:type="character" w:customStyle="1" w:styleId="highlight">
    <w:name w:val="highlight"/>
    <w:basedOn w:val="DefaultParagraphFont"/>
    <w:rsid w:val="009E00F3"/>
  </w:style>
  <w:style w:type="paragraph" w:styleId="BodyText">
    <w:name w:val="Body Text"/>
    <w:basedOn w:val="Normal"/>
    <w:link w:val="BodyTextChar"/>
    <w:uiPriority w:val="99"/>
    <w:semiHidden/>
    <w:unhideWhenUsed/>
    <w:rsid w:val="00B124E6"/>
    <w:pPr>
      <w:spacing w:after="120"/>
    </w:pPr>
  </w:style>
  <w:style w:type="character" w:customStyle="1" w:styleId="BodyTextChar">
    <w:name w:val="Body Text Char"/>
    <w:basedOn w:val="DefaultParagraphFont"/>
    <w:link w:val="BodyText"/>
    <w:uiPriority w:val="99"/>
    <w:semiHidden/>
    <w:rsid w:val="00B124E6"/>
  </w:style>
  <w:style w:type="paragraph" w:styleId="NormalWeb">
    <w:name w:val="Normal (Web)"/>
    <w:basedOn w:val="Normal"/>
    <w:uiPriority w:val="99"/>
    <w:semiHidden/>
    <w:unhideWhenUsed/>
    <w:rsid w:val="0014034E"/>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185E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5E90"/>
    <w:rPr>
      <w:rFonts w:ascii="Segoe UI" w:hAnsi="Segoe UI" w:cs="Segoe UI"/>
      <w:sz w:val="18"/>
      <w:szCs w:val="18"/>
    </w:rPr>
  </w:style>
  <w:style w:type="character" w:styleId="CommentReference">
    <w:name w:val="annotation reference"/>
    <w:basedOn w:val="DefaultParagraphFont"/>
    <w:uiPriority w:val="99"/>
    <w:semiHidden/>
    <w:unhideWhenUsed/>
    <w:rsid w:val="00185E90"/>
    <w:rPr>
      <w:sz w:val="16"/>
      <w:szCs w:val="16"/>
    </w:rPr>
  </w:style>
  <w:style w:type="paragraph" w:styleId="CommentText">
    <w:name w:val="annotation text"/>
    <w:basedOn w:val="Normal"/>
    <w:link w:val="CommentTextChar"/>
    <w:uiPriority w:val="99"/>
    <w:semiHidden/>
    <w:unhideWhenUsed/>
    <w:rsid w:val="00185E90"/>
    <w:pPr>
      <w:spacing w:line="240" w:lineRule="auto"/>
    </w:pPr>
    <w:rPr>
      <w:sz w:val="20"/>
      <w:szCs w:val="20"/>
    </w:rPr>
  </w:style>
  <w:style w:type="character" w:customStyle="1" w:styleId="CommentTextChar">
    <w:name w:val="Comment Text Char"/>
    <w:basedOn w:val="DefaultParagraphFont"/>
    <w:link w:val="CommentText"/>
    <w:uiPriority w:val="99"/>
    <w:semiHidden/>
    <w:rsid w:val="00185E90"/>
    <w:rPr>
      <w:sz w:val="20"/>
      <w:szCs w:val="20"/>
    </w:rPr>
  </w:style>
  <w:style w:type="paragraph" w:styleId="CommentSubject">
    <w:name w:val="annotation subject"/>
    <w:basedOn w:val="CommentText"/>
    <w:next w:val="CommentText"/>
    <w:link w:val="CommentSubjectChar"/>
    <w:uiPriority w:val="99"/>
    <w:semiHidden/>
    <w:unhideWhenUsed/>
    <w:rsid w:val="00185E90"/>
    <w:rPr>
      <w:b/>
      <w:bCs/>
    </w:rPr>
  </w:style>
  <w:style w:type="character" w:customStyle="1" w:styleId="CommentSubjectChar">
    <w:name w:val="Comment Subject Char"/>
    <w:basedOn w:val="CommentTextChar"/>
    <w:link w:val="CommentSubject"/>
    <w:uiPriority w:val="99"/>
    <w:semiHidden/>
    <w:rsid w:val="00185E90"/>
    <w:rPr>
      <w:b/>
      <w:bCs/>
      <w:sz w:val="20"/>
      <w:szCs w:val="20"/>
    </w:rPr>
  </w:style>
  <w:style w:type="paragraph" w:styleId="Revision">
    <w:name w:val="Revision"/>
    <w:hidden/>
    <w:uiPriority w:val="99"/>
    <w:semiHidden/>
    <w:rsid w:val="00A674BE"/>
    <w:pPr>
      <w:spacing w:after="0" w:line="240" w:lineRule="auto"/>
    </w:pPr>
  </w:style>
  <w:style w:type="paragraph" w:styleId="Header">
    <w:name w:val="header"/>
    <w:basedOn w:val="Normal"/>
    <w:link w:val="HeaderChar"/>
    <w:uiPriority w:val="99"/>
    <w:unhideWhenUsed/>
    <w:rsid w:val="00E21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504"/>
  </w:style>
  <w:style w:type="paragraph" w:styleId="Footer">
    <w:name w:val="footer"/>
    <w:basedOn w:val="Normal"/>
    <w:link w:val="FooterChar"/>
    <w:uiPriority w:val="99"/>
    <w:unhideWhenUsed/>
    <w:rsid w:val="00E21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504"/>
  </w:style>
  <w:style w:type="paragraph" w:customStyle="1" w:styleId="EndNoteBibliographyTitle">
    <w:name w:val="EndNote Bibliography Title"/>
    <w:basedOn w:val="Normal"/>
    <w:link w:val="EndNoteBibliographyTitleChar"/>
    <w:rsid w:val="005376C3"/>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376C3"/>
    <w:rPr>
      <w:rFonts w:ascii="Calibri" w:hAnsi="Calibri"/>
      <w:noProof/>
    </w:rPr>
  </w:style>
  <w:style w:type="paragraph" w:customStyle="1" w:styleId="EndNoteBibliography">
    <w:name w:val="EndNote Bibliography"/>
    <w:basedOn w:val="Normal"/>
    <w:link w:val="EndNoteBibliographyChar"/>
    <w:rsid w:val="005376C3"/>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5376C3"/>
    <w:rPr>
      <w:rFonts w:ascii="Calibri" w:hAnsi="Calibri"/>
      <w:noProof/>
    </w:rPr>
  </w:style>
  <w:style w:type="character" w:styleId="LineNumber">
    <w:name w:val="line number"/>
    <w:basedOn w:val="DefaultParagraphFont"/>
    <w:uiPriority w:val="99"/>
    <w:semiHidden/>
    <w:unhideWhenUsed/>
    <w:rsid w:val="00093651"/>
  </w:style>
  <w:style w:type="paragraph" w:styleId="FootnoteText">
    <w:name w:val="footnote text"/>
    <w:basedOn w:val="Normal"/>
    <w:link w:val="FootnoteTextChar"/>
    <w:uiPriority w:val="99"/>
    <w:semiHidden/>
    <w:unhideWhenUsed/>
    <w:rsid w:val="001A71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7131"/>
    <w:rPr>
      <w:sz w:val="20"/>
      <w:szCs w:val="20"/>
    </w:rPr>
  </w:style>
  <w:style w:type="character" w:styleId="FootnoteReference">
    <w:name w:val="footnote reference"/>
    <w:basedOn w:val="DefaultParagraphFont"/>
    <w:uiPriority w:val="99"/>
    <w:semiHidden/>
    <w:unhideWhenUsed/>
    <w:rsid w:val="001A71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991361">
      <w:bodyDiv w:val="1"/>
      <w:marLeft w:val="0"/>
      <w:marRight w:val="0"/>
      <w:marTop w:val="0"/>
      <w:marBottom w:val="0"/>
      <w:divBdr>
        <w:top w:val="none" w:sz="0" w:space="0" w:color="auto"/>
        <w:left w:val="none" w:sz="0" w:space="0" w:color="auto"/>
        <w:bottom w:val="none" w:sz="0" w:space="0" w:color="auto"/>
        <w:right w:val="none" w:sz="0" w:space="0" w:color="auto"/>
      </w:divBdr>
    </w:div>
    <w:div w:id="623003245">
      <w:bodyDiv w:val="1"/>
      <w:marLeft w:val="0"/>
      <w:marRight w:val="0"/>
      <w:marTop w:val="0"/>
      <w:marBottom w:val="0"/>
      <w:divBdr>
        <w:top w:val="none" w:sz="0" w:space="0" w:color="auto"/>
        <w:left w:val="none" w:sz="0" w:space="0" w:color="auto"/>
        <w:bottom w:val="none" w:sz="0" w:space="0" w:color="auto"/>
        <w:right w:val="none" w:sz="0" w:space="0" w:color="auto"/>
      </w:divBdr>
    </w:div>
    <w:div w:id="983504553">
      <w:bodyDiv w:val="1"/>
      <w:marLeft w:val="0"/>
      <w:marRight w:val="0"/>
      <w:marTop w:val="0"/>
      <w:marBottom w:val="0"/>
      <w:divBdr>
        <w:top w:val="none" w:sz="0" w:space="0" w:color="auto"/>
        <w:left w:val="none" w:sz="0" w:space="0" w:color="auto"/>
        <w:bottom w:val="none" w:sz="0" w:space="0" w:color="auto"/>
        <w:right w:val="none" w:sz="0" w:space="0" w:color="auto"/>
      </w:divBdr>
      <w:divsChild>
        <w:div w:id="1597858878">
          <w:marLeft w:val="0"/>
          <w:marRight w:val="0"/>
          <w:marTop w:val="48"/>
          <w:marBottom w:val="0"/>
          <w:divBdr>
            <w:top w:val="none" w:sz="0" w:space="0" w:color="auto"/>
            <w:left w:val="none" w:sz="0" w:space="0" w:color="auto"/>
            <w:bottom w:val="none" w:sz="0" w:space="0" w:color="auto"/>
            <w:right w:val="none" w:sz="0" w:space="0" w:color="auto"/>
          </w:divBdr>
        </w:div>
      </w:divsChild>
    </w:div>
    <w:div w:id="1486822835">
      <w:bodyDiv w:val="1"/>
      <w:marLeft w:val="0"/>
      <w:marRight w:val="0"/>
      <w:marTop w:val="0"/>
      <w:marBottom w:val="0"/>
      <w:divBdr>
        <w:top w:val="none" w:sz="0" w:space="0" w:color="auto"/>
        <w:left w:val="none" w:sz="0" w:space="0" w:color="auto"/>
        <w:bottom w:val="none" w:sz="0" w:space="0" w:color="auto"/>
        <w:right w:val="none" w:sz="0" w:space="0" w:color="auto"/>
      </w:divBdr>
    </w:div>
    <w:div w:id="1561594416">
      <w:bodyDiv w:val="1"/>
      <w:marLeft w:val="0"/>
      <w:marRight w:val="0"/>
      <w:marTop w:val="0"/>
      <w:marBottom w:val="0"/>
      <w:divBdr>
        <w:top w:val="none" w:sz="0" w:space="0" w:color="auto"/>
        <w:left w:val="none" w:sz="0" w:space="0" w:color="auto"/>
        <w:bottom w:val="none" w:sz="0" w:space="0" w:color="auto"/>
        <w:right w:val="none" w:sz="0" w:space="0" w:color="auto"/>
      </w:divBdr>
    </w:div>
    <w:div w:id="1616669665">
      <w:bodyDiv w:val="1"/>
      <w:marLeft w:val="0"/>
      <w:marRight w:val="0"/>
      <w:marTop w:val="0"/>
      <w:marBottom w:val="0"/>
      <w:divBdr>
        <w:top w:val="none" w:sz="0" w:space="0" w:color="auto"/>
        <w:left w:val="none" w:sz="0" w:space="0" w:color="auto"/>
        <w:bottom w:val="none" w:sz="0" w:space="0" w:color="auto"/>
        <w:right w:val="none" w:sz="0" w:space="0" w:color="auto"/>
      </w:divBdr>
    </w:div>
    <w:div w:id="190101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3AD77-3E87-466D-AF3B-5028DA1BF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692</Words>
  <Characters>3818</Characters>
  <Application>Microsoft Office Word</Application>
  <DocSecurity>0</DocSecurity>
  <Lines>65</Lines>
  <Paragraphs>20</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4490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MURPHY</dc:creator>
  <cp:lastModifiedBy>Anbu Tamil Selvan E.</cp:lastModifiedBy>
  <cp:revision>5</cp:revision>
  <cp:lastPrinted>2020-03-12T20:46:00Z</cp:lastPrinted>
  <dcterms:created xsi:type="dcterms:W3CDTF">2020-09-21T19:19:00Z</dcterms:created>
  <dcterms:modified xsi:type="dcterms:W3CDTF">2020-10-01T04:46:00Z</dcterms:modified>
</cp:coreProperties>
</file>