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2B6D8" w14:textId="2693C8CF" w:rsidR="00F01A30" w:rsidRPr="001C371B" w:rsidRDefault="00F01A30" w:rsidP="00F01A30">
      <w:pPr>
        <w:spacing w:line="480" w:lineRule="auto"/>
        <w:rPr>
          <w:rFonts w:ascii="Times New Roman" w:hAnsi="Times New Roman" w:cs="Times New Roman"/>
          <w:b/>
          <w:sz w:val="20"/>
          <w:szCs w:val="20"/>
          <w:lang w:val="en-GB"/>
        </w:rPr>
      </w:pPr>
      <w:bookmarkStart w:id="0" w:name="_GoBack"/>
      <w:r w:rsidRPr="001C371B">
        <w:rPr>
          <w:rFonts w:ascii="Times New Roman" w:hAnsi="Times New Roman" w:cs="Times New Roman"/>
          <w:b/>
          <w:sz w:val="20"/>
          <w:szCs w:val="20"/>
          <w:lang w:val="en-GB"/>
        </w:rPr>
        <w:t>Supplementary Information to ‘Towards optimal use of phosphorus fertiliser’.</w:t>
      </w:r>
    </w:p>
    <w:p w14:paraId="34F095D3" w14:textId="77777777" w:rsidR="00F01A30" w:rsidRPr="001C371B" w:rsidRDefault="00F01A30" w:rsidP="00F01A30">
      <w:pPr>
        <w:spacing w:line="480" w:lineRule="auto"/>
        <w:rPr>
          <w:rFonts w:ascii="Times New Roman" w:hAnsi="Times New Roman" w:cs="Times New Roman"/>
          <w:sz w:val="20"/>
          <w:szCs w:val="20"/>
          <w:lang w:val="en-GB"/>
        </w:rPr>
      </w:pPr>
      <w:r w:rsidRPr="001C371B">
        <w:rPr>
          <w:rFonts w:ascii="Times New Roman" w:hAnsi="Times New Roman" w:cs="Times New Roman"/>
          <w:b/>
          <w:sz w:val="20"/>
          <w:szCs w:val="20"/>
          <w:lang w:val="en-GB"/>
        </w:rPr>
        <w:t xml:space="preserve">Title: </w:t>
      </w:r>
      <w:r w:rsidRPr="001C371B">
        <w:rPr>
          <w:rFonts w:ascii="Times New Roman" w:hAnsi="Times New Roman" w:cs="Times New Roman"/>
          <w:sz w:val="20"/>
          <w:szCs w:val="20"/>
          <w:lang w:val="en-GB"/>
        </w:rPr>
        <w:t>Towards optimal use of phosphorus fertiliser</w:t>
      </w:r>
    </w:p>
    <w:p w14:paraId="0CB082DE" w14:textId="77777777" w:rsidR="00F01A30" w:rsidRPr="00D87D6B" w:rsidRDefault="00F01A30" w:rsidP="00F01A30">
      <w:pPr>
        <w:spacing w:line="480" w:lineRule="auto"/>
        <w:rPr>
          <w:rFonts w:ascii="Times New Roman" w:hAnsi="Times New Roman" w:cs="Times New Roman"/>
          <w:sz w:val="20"/>
          <w:szCs w:val="20"/>
          <w:vertAlign w:val="superscript"/>
          <w:lang w:val="nl-NL"/>
        </w:rPr>
      </w:pPr>
      <w:r w:rsidRPr="00D87D6B">
        <w:rPr>
          <w:rFonts w:ascii="Times New Roman" w:hAnsi="Times New Roman" w:cs="Times New Roman"/>
          <w:b/>
          <w:sz w:val="20"/>
          <w:szCs w:val="20"/>
          <w:lang w:val="nl-NL"/>
        </w:rPr>
        <w:t xml:space="preserve">Authors: </w:t>
      </w:r>
      <w:r w:rsidRPr="00D87D6B">
        <w:rPr>
          <w:rFonts w:ascii="Times New Roman" w:hAnsi="Times New Roman" w:cs="Times New Roman"/>
          <w:sz w:val="20"/>
          <w:szCs w:val="20"/>
          <w:lang w:val="nl-NL"/>
        </w:rPr>
        <w:t>Mart B.H. Ros</w:t>
      </w:r>
      <w:r w:rsidRPr="00D87D6B">
        <w:rPr>
          <w:rFonts w:ascii="Times New Roman" w:hAnsi="Times New Roman" w:cs="Times New Roman"/>
          <w:sz w:val="20"/>
          <w:szCs w:val="20"/>
          <w:vertAlign w:val="superscript"/>
          <w:lang w:val="nl-NL"/>
        </w:rPr>
        <w:t>1,2</w:t>
      </w:r>
      <w:r w:rsidRPr="00D87D6B">
        <w:rPr>
          <w:rFonts w:ascii="Times New Roman" w:hAnsi="Times New Roman" w:cs="Times New Roman"/>
          <w:sz w:val="20"/>
          <w:szCs w:val="20"/>
          <w:lang w:val="nl-NL"/>
        </w:rPr>
        <w:t>*; Gerwin F. Koopmans</w:t>
      </w:r>
      <w:r w:rsidRPr="00D87D6B">
        <w:rPr>
          <w:rFonts w:ascii="Times New Roman" w:hAnsi="Times New Roman" w:cs="Times New Roman"/>
          <w:sz w:val="20"/>
          <w:szCs w:val="20"/>
          <w:vertAlign w:val="superscript"/>
          <w:lang w:val="nl-NL"/>
        </w:rPr>
        <w:t>1</w:t>
      </w:r>
      <w:r w:rsidRPr="00D87D6B">
        <w:rPr>
          <w:rFonts w:ascii="Times New Roman" w:hAnsi="Times New Roman" w:cs="Times New Roman"/>
          <w:sz w:val="20"/>
          <w:szCs w:val="20"/>
          <w:lang w:val="nl-NL"/>
        </w:rPr>
        <w:t>; Kees Jan van Groenigen</w:t>
      </w:r>
      <w:r w:rsidRPr="00D87D6B">
        <w:rPr>
          <w:rFonts w:ascii="Times New Roman" w:hAnsi="Times New Roman" w:cs="Times New Roman"/>
          <w:sz w:val="20"/>
          <w:szCs w:val="20"/>
          <w:vertAlign w:val="superscript"/>
          <w:lang w:val="nl-NL"/>
        </w:rPr>
        <w:t>3</w:t>
      </w:r>
      <w:r w:rsidRPr="00D87D6B">
        <w:rPr>
          <w:rFonts w:ascii="Times New Roman" w:hAnsi="Times New Roman" w:cs="Times New Roman"/>
          <w:sz w:val="20"/>
          <w:szCs w:val="20"/>
          <w:lang w:val="nl-NL"/>
        </w:rPr>
        <w:t>; Diego Abalos</w:t>
      </w:r>
      <w:r w:rsidRPr="00D87D6B">
        <w:rPr>
          <w:rFonts w:ascii="Times New Roman" w:hAnsi="Times New Roman" w:cs="Times New Roman"/>
          <w:sz w:val="20"/>
          <w:szCs w:val="20"/>
          <w:vertAlign w:val="superscript"/>
          <w:lang w:val="nl-NL"/>
        </w:rPr>
        <w:t>2,4</w:t>
      </w:r>
      <w:r w:rsidRPr="00D87D6B">
        <w:rPr>
          <w:rFonts w:ascii="Times New Roman" w:hAnsi="Times New Roman" w:cs="Times New Roman"/>
          <w:sz w:val="20"/>
          <w:szCs w:val="20"/>
          <w:lang w:val="nl-NL"/>
        </w:rPr>
        <w:t>; Oene Oenema</w:t>
      </w:r>
      <w:r w:rsidRPr="00D87D6B">
        <w:rPr>
          <w:rFonts w:ascii="Times New Roman" w:hAnsi="Times New Roman" w:cs="Times New Roman"/>
          <w:sz w:val="20"/>
          <w:szCs w:val="20"/>
          <w:vertAlign w:val="superscript"/>
          <w:lang w:val="nl-NL"/>
        </w:rPr>
        <w:t>2,5</w:t>
      </w:r>
      <w:r w:rsidRPr="00D87D6B">
        <w:rPr>
          <w:rFonts w:ascii="Times New Roman" w:hAnsi="Times New Roman" w:cs="Times New Roman"/>
          <w:sz w:val="20"/>
          <w:szCs w:val="20"/>
          <w:lang w:val="nl-NL"/>
        </w:rPr>
        <w:t>; Hannah M.J. Vos</w:t>
      </w:r>
      <w:r w:rsidRPr="00D87D6B">
        <w:rPr>
          <w:rFonts w:ascii="Times New Roman" w:hAnsi="Times New Roman" w:cs="Times New Roman"/>
          <w:sz w:val="20"/>
          <w:szCs w:val="20"/>
          <w:vertAlign w:val="superscript"/>
          <w:lang w:val="nl-NL"/>
        </w:rPr>
        <w:t>1,2</w:t>
      </w:r>
      <w:r w:rsidRPr="00D87D6B">
        <w:rPr>
          <w:rFonts w:ascii="Times New Roman" w:hAnsi="Times New Roman" w:cs="Times New Roman"/>
          <w:sz w:val="20"/>
          <w:szCs w:val="20"/>
          <w:lang w:val="nl-NL"/>
        </w:rPr>
        <w:t>; Jan Willem van Groenigen</w:t>
      </w:r>
      <w:r w:rsidRPr="00D87D6B">
        <w:rPr>
          <w:rFonts w:ascii="Times New Roman" w:hAnsi="Times New Roman" w:cs="Times New Roman"/>
          <w:sz w:val="20"/>
          <w:szCs w:val="20"/>
          <w:vertAlign w:val="superscript"/>
          <w:lang w:val="nl-NL"/>
        </w:rPr>
        <w:t>2</w:t>
      </w:r>
    </w:p>
    <w:p w14:paraId="6A992F80"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1</w:t>
      </w:r>
      <w:r w:rsidRPr="001C371B">
        <w:rPr>
          <w:rFonts w:ascii="Times New Roman" w:hAnsi="Times New Roman" w:cs="Times New Roman"/>
          <w:sz w:val="20"/>
          <w:szCs w:val="20"/>
          <w:lang w:val="en-GB"/>
        </w:rPr>
        <w:t xml:space="preserve"> Soil Chemistry and Chemical Soil Quality Group, Wageningen University &amp; Research, Wageningen, Netherlands</w:t>
      </w:r>
    </w:p>
    <w:p w14:paraId="11C02BD4"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2</w:t>
      </w:r>
      <w:r w:rsidRPr="001C371B">
        <w:rPr>
          <w:rFonts w:ascii="Times New Roman" w:hAnsi="Times New Roman" w:cs="Times New Roman"/>
          <w:sz w:val="20"/>
          <w:szCs w:val="20"/>
          <w:lang w:val="en-GB"/>
        </w:rPr>
        <w:t xml:space="preserve"> Soil Biology Group, Wageningen University &amp; Research, Wageningen, Netherlands</w:t>
      </w:r>
    </w:p>
    <w:p w14:paraId="145E0DD4"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3</w:t>
      </w:r>
      <w:r w:rsidRPr="001C371B">
        <w:rPr>
          <w:rFonts w:ascii="Times New Roman" w:hAnsi="Times New Roman" w:cs="Times New Roman"/>
          <w:sz w:val="20"/>
          <w:szCs w:val="20"/>
          <w:lang w:val="en-GB"/>
        </w:rPr>
        <w:t xml:space="preserve"> Department of Geography, College of Life and Environmental Sciences, University of Exeter, Exeter, United Kingdom</w:t>
      </w:r>
    </w:p>
    <w:p w14:paraId="77453F20"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4</w:t>
      </w:r>
      <w:r w:rsidRPr="001C371B">
        <w:rPr>
          <w:rFonts w:ascii="Times New Roman" w:hAnsi="Times New Roman" w:cs="Times New Roman"/>
          <w:sz w:val="20"/>
          <w:szCs w:val="20"/>
          <w:lang w:val="en-GB"/>
        </w:rPr>
        <w:t xml:space="preserve"> Department of Agroecology, Aarhus University, Aarhus, Denmark</w:t>
      </w:r>
    </w:p>
    <w:p w14:paraId="3693A8E9"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5</w:t>
      </w:r>
      <w:r w:rsidRPr="001C371B">
        <w:rPr>
          <w:rFonts w:ascii="Times New Roman" w:hAnsi="Times New Roman" w:cs="Times New Roman"/>
          <w:sz w:val="20"/>
          <w:szCs w:val="20"/>
          <w:lang w:val="en-GB"/>
        </w:rPr>
        <w:t xml:space="preserve"> Wageningen Environmental Research, Wageningen University &amp; Research, Wageningen, Netherlands</w:t>
      </w:r>
    </w:p>
    <w:p w14:paraId="59C3B6E7" w14:textId="77777777" w:rsidR="00F01A30" w:rsidRPr="001C371B" w:rsidRDefault="00F01A30" w:rsidP="00F01A30">
      <w:pPr>
        <w:rPr>
          <w:rFonts w:ascii="Times New Roman" w:hAnsi="Times New Roman" w:cs="Times New Roman"/>
          <w:sz w:val="20"/>
          <w:szCs w:val="20"/>
          <w:lang w:val="en-GB"/>
        </w:rPr>
      </w:pPr>
    </w:p>
    <w:p w14:paraId="444CA7F7" w14:textId="77777777" w:rsidR="00F01A30" w:rsidRPr="001C371B" w:rsidRDefault="00F01A30" w:rsidP="00F01A30">
      <w:pPr>
        <w:rPr>
          <w:rFonts w:ascii="Times New Roman" w:hAnsi="Times New Roman" w:cs="Times New Roman"/>
          <w:sz w:val="20"/>
          <w:szCs w:val="20"/>
          <w:lang w:val="en-GB"/>
        </w:rPr>
      </w:pPr>
      <w:r w:rsidRPr="001C371B">
        <w:rPr>
          <w:rFonts w:ascii="Times New Roman" w:hAnsi="Times New Roman" w:cs="Times New Roman"/>
          <w:sz w:val="20"/>
          <w:szCs w:val="20"/>
          <w:lang w:val="en-GB"/>
        </w:rPr>
        <w:t>*Corresponding author</w:t>
      </w:r>
    </w:p>
    <w:p w14:paraId="3401E14D" w14:textId="41C7B780" w:rsidR="00F01A30" w:rsidRPr="001C371B" w:rsidRDefault="00F01A30" w:rsidP="00F01A30">
      <w:pPr>
        <w:spacing w:line="480" w:lineRule="auto"/>
        <w:rPr>
          <w:rFonts w:ascii="Times New Roman" w:hAnsi="Times New Roman" w:cs="Times New Roman"/>
          <w:sz w:val="20"/>
          <w:szCs w:val="20"/>
          <w:lang w:val="en-GB"/>
        </w:rPr>
      </w:pPr>
      <w:r w:rsidRPr="001C371B">
        <w:rPr>
          <w:rFonts w:ascii="Times New Roman" w:hAnsi="Times New Roman" w:cs="Times New Roman"/>
          <w:sz w:val="20"/>
          <w:szCs w:val="20"/>
          <w:lang w:val="en-GB"/>
        </w:rPr>
        <w:t xml:space="preserve">Email: </w:t>
      </w:r>
      <w:r w:rsidRPr="00F1406F">
        <w:rPr>
          <w:rFonts w:ascii="Times New Roman" w:hAnsi="Times New Roman" w:cs="Times New Roman"/>
          <w:sz w:val="20"/>
          <w:szCs w:val="20"/>
          <w:lang w:val="en-GB"/>
        </w:rPr>
        <w:t>mart.ros@wur.nl</w:t>
      </w:r>
      <w:r w:rsidRPr="001C371B">
        <w:rPr>
          <w:rFonts w:ascii="Times New Roman" w:hAnsi="Times New Roman" w:cs="Times New Roman"/>
          <w:sz w:val="20"/>
          <w:szCs w:val="20"/>
          <w:lang w:val="en-GB"/>
        </w:rPr>
        <w:br w:type="page"/>
      </w:r>
    </w:p>
    <w:p w14:paraId="5D4241AB" w14:textId="460B211B" w:rsidR="00A15CFB" w:rsidRPr="001C371B" w:rsidRDefault="00F75F85" w:rsidP="00F01A30">
      <w:pPr>
        <w:spacing w:line="480" w:lineRule="auto"/>
        <w:rPr>
          <w:rFonts w:ascii="Times New Roman" w:hAnsi="Times New Roman" w:cs="Times New Roman"/>
          <w:b/>
          <w:sz w:val="20"/>
          <w:lang w:val="en-GB"/>
        </w:rPr>
      </w:pPr>
      <w:r w:rsidRPr="001C371B">
        <w:rPr>
          <w:rFonts w:ascii="Times New Roman" w:hAnsi="Times New Roman" w:cs="Times New Roman"/>
          <w:b/>
          <w:sz w:val="20"/>
          <w:lang w:val="en-GB"/>
        </w:rPr>
        <w:lastRenderedPageBreak/>
        <w:t>Supplementary M</w:t>
      </w:r>
      <w:r w:rsidR="00EC1715" w:rsidRPr="001C371B">
        <w:rPr>
          <w:rFonts w:ascii="Times New Roman" w:hAnsi="Times New Roman" w:cs="Times New Roman"/>
          <w:b/>
          <w:sz w:val="20"/>
          <w:lang w:val="en-GB"/>
        </w:rPr>
        <w:t>ethods</w:t>
      </w:r>
    </w:p>
    <w:p w14:paraId="51DE1E01" w14:textId="795D0506" w:rsidR="00906C9E" w:rsidRPr="001C371B" w:rsidRDefault="00EC1715" w:rsidP="00EC1715">
      <w:pPr>
        <w:spacing w:line="480" w:lineRule="auto"/>
        <w:rPr>
          <w:rFonts w:ascii="Times New Roman" w:hAnsi="Times New Roman" w:cs="Times New Roman"/>
          <w:b/>
          <w:sz w:val="20"/>
          <w:lang w:val="en-GB"/>
        </w:rPr>
      </w:pPr>
      <w:r w:rsidRPr="001C371B">
        <w:rPr>
          <w:rFonts w:ascii="Times New Roman" w:hAnsi="Times New Roman" w:cs="Times New Roman"/>
          <w:b/>
          <w:sz w:val="20"/>
          <w:lang w:val="en-GB"/>
        </w:rPr>
        <w:t>Data compilation</w:t>
      </w:r>
      <w:r w:rsidR="00A16CA3" w:rsidRPr="001C371B">
        <w:rPr>
          <w:rFonts w:ascii="Times New Roman" w:hAnsi="Times New Roman" w:cs="Times New Roman"/>
          <w:b/>
          <w:sz w:val="20"/>
          <w:lang w:val="en-GB"/>
        </w:rPr>
        <w:t xml:space="preserve">. </w:t>
      </w:r>
      <w:r w:rsidR="00121219" w:rsidRPr="001C371B">
        <w:rPr>
          <w:rFonts w:ascii="Times New Roman" w:hAnsi="Times New Roman" w:cs="Times New Roman"/>
          <w:sz w:val="20"/>
          <w:lang w:val="en-GB"/>
        </w:rPr>
        <w:t>W</w:t>
      </w:r>
      <w:r w:rsidR="00707403" w:rsidRPr="001C371B">
        <w:rPr>
          <w:rFonts w:ascii="Times New Roman" w:hAnsi="Times New Roman" w:cs="Times New Roman"/>
          <w:sz w:val="20"/>
          <w:lang w:val="en-GB"/>
        </w:rPr>
        <w:t>e searched</w:t>
      </w:r>
      <w:r w:rsidR="002608BB" w:rsidRPr="001C371B">
        <w:rPr>
          <w:rFonts w:ascii="Times New Roman" w:hAnsi="Times New Roman" w:cs="Times New Roman"/>
          <w:sz w:val="20"/>
          <w:lang w:val="en-GB"/>
        </w:rPr>
        <w:t xml:space="preserve"> the ISI</w:t>
      </w:r>
      <w:r w:rsidR="00707403" w:rsidRPr="001C371B">
        <w:rPr>
          <w:rFonts w:ascii="Times New Roman" w:hAnsi="Times New Roman" w:cs="Times New Roman"/>
          <w:sz w:val="20"/>
          <w:lang w:val="en-GB"/>
        </w:rPr>
        <w:t xml:space="preserve"> Web of Science </w:t>
      </w:r>
      <w:r w:rsidR="002608BB" w:rsidRPr="001C371B">
        <w:rPr>
          <w:rFonts w:ascii="Times New Roman" w:hAnsi="Times New Roman" w:cs="Times New Roman"/>
          <w:sz w:val="20"/>
          <w:lang w:val="en-GB"/>
        </w:rPr>
        <w:t xml:space="preserve">database for published peer-reviewed papers </w:t>
      </w:r>
      <w:r w:rsidR="00121635" w:rsidRPr="001C371B">
        <w:rPr>
          <w:rFonts w:ascii="Times New Roman" w:hAnsi="Times New Roman" w:cs="Times New Roman"/>
          <w:sz w:val="20"/>
          <w:lang w:val="en-GB"/>
        </w:rPr>
        <w:t xml:space="preserve">with the </w:t>
      </w:r>
      <w:r w:rsidR="00256480" w:rsidRPr="001C371B">
        <w:rPr>
          <w:rFonts w:ascii="Times New Roman" w:hAnsi="Times New Roman" w:cs="Times New Roman"/>
          <w:sz w:val="20"/>
          <w:lang w:val="en-GB"/>
        </w:rPr>
        <w:t>t</w:t>
      </w:r>
      <w:r w:rsidR="00121635" w:rsidRPr="001C371B">
        <w:rPr>
          <w:rFonts w:ascii="Times New Roman" w:hAnsi="Times New Roman" w:cs="Times New Roman"/>
          <w:sz w:val="20"/>
          <w:lang w:val="en-GB"/>
        </w:rPr>
        <w:t>opic matching</w:t>
      </w:r>
      <w:r w:rsidR="00707403" w:rsidRPr="001C371B">
        <w:rPr>
          <w:rFonts w:ascii="Times New Roman" w:hAnsi="Times New Roman" w:cs="Times New Roman"/>
          <w:sz w:val="20"/>
          <w:lang w:val="en-GB"/>
        </w:rPr>
        <w:t xml:space="preserve"> the query ‘phosphorus AND grass* </w:t>
      </w:r>
      <w:r w:rsidR="002608BB" w:rsidRPr="001C371B">
        <w:rPr>
          <w:rFonts w:ascii="Times New Roman" w:hAnsi="Times New Roman" w:cs="Times New Roman"/>
          <w:sz w:val="20"/>
          <w:lang w:val="en-GB"/>
        </w:rPr>
        <w:t>AND (fertili*er OR fertili*ation) AND (uptake OR yield)’</w:t>
      </w:r>
      <w:r w:rsidR="00121635" w:rsidRPr="001C371B">
        <w:rPr>
          <w:rFonts w:ascii="Times New Roman" w:hAnsi="Times New Roman" w:cs="Times New Roman"/>
          <w:sz w:val="20"/>
          <w:lang w:val="en-GB"/>
        </w:rPr>
        <w:t>, for</w:t>
      </w:r>
      <w:r w:rsidR="002608BB" w:rsidRPr="001C371B">
        <w:rPr>
          <w:rFonts w:ascii="Times New Roman" w:hAnsi="Times New Roman" w:cs="Times New Roman"/>
          <w:sz w:val="20"/>
          <w:lang w:val="en-GB"/>
        </w:rPr>
        <w:t xml:space="preserve"> all years, </w:t>
      </w:r>
      <w:r w:rsidR="00BE4FA4" w:rsidRPr="001C371B">
        <w:rPr>
          <w:rFonts w:ascii="Times New Roman" w:hAnsi="Times New Roman" w:cs="Times New Roman"/>
          <w:sz w:val="20"/>
          <w:lang w:val="en-GB"/>
        </w:rPr>
        <w:t>to a cut-off date of 31 December</w:t>
      </w:r>
      <w:r w:rsidR="00256480" w:rsidRPr="001C371B">
        <w:rPr>
          <w:rFonts w:ascii="Times New Roman" w:hAnsi="Times New Roman" w:cs="Times New Roman"/>
          <w:sz w:val="20"/>
          <w:lang w:val="en-GB"/>
        </w:rPr>
        <w:t xml:space="preserve"> </w:t>
      </w:r>
      <w:r w:rsidR="002608BB" w:rsidRPr="001C371B">
        <w:rPr>
          <w:rFonts w:ascii="Times New Roman" w:hAnsi="Times New Roman" w:cs="Times New Roman"/>
          <w:sz w:val="20"/>
          <w:lang w:val="en-GB"/>
        </w:rPr>
        <w:t>2016.</w:t>
      </w:r>
      <w:r w:rsidR="00227B11" w:rsidRPr="001C371B">
        <w:rPr>
          <w:rFonts w:ascii="Times New Roman" w:hAnsi="Times New Roman" w:cs="Times New Roman"/>
          <w:sz w:val="20"/>
          <w:lang w:val="en-GB"/>
        </w:rPr>
        <w:t xml:space="preserve"> We selected </w:t>
      </w:r>
      <w:r w:rsidR="002D2CB5" w:rsidRPr="001C371B">
        <w:rPr>
          <w:rFonts w:ascii="Times New Roman" w:hAnsi="Times New Roman" w:cs="Times New Roman"/>
          <w:sz w:val="20"/>
          <w:lang w:val="en-GB"/>
        </w:rPr>
        <w:t>publications</w:t>
      </w:r>
      <w:r w:rsidR="00227B11" w:rsidRPr="001C371B">
        <w:rPr>
          <w:rFonts w:ascii="Times New Roman" w:hAnsi="Times New Roman" w:cs="Times New Roman"/>
          <w:sz w:val="20"/>
          <w:lang w:val="en-GB"/>
        </w:rPr>
        <w:t xml:space="preserve"> from the </w:t>
      </w:r>
      <w:r w:rsidR="00AC43F3" w:rsidRPr="001C371B">
        <w:rPr>
          <w:rFonts w:ascii="Times New Roman" w:hAnsi="Times New Roman" w:cs="Times New Roman"/>
          <w:sz w:val="20"/>
          <w:lang w:val="en-GB"/>
        </w:rPr>
        <w:t xml:space="preserve">query </w:t>
      </w:r>
      <w:r w:rsidR="00227B11" w:rsidRPr="001C371B">
        <w:rPr>
          <w:rFonts w:ascii="Times New Roman" w:hAnsi="Times New Roman" w:cs="Times New Roman"/>
          <w:sz w:val="20"/>
          <w:lang w:val="en-GB"/>
        </w:rPr>
        <w:t>result</w:t>
      </w:r>
      <w:r w:rsidR="00AC43F3" w:rsidRPr="001C371B">
        <w:rPr>
          <w:rFonts w:ascii="Times New Roman" w:hAnsi="Times New Roman" w:cs="Times New Roman"/>
          <w:sz w:val="20"/>
          <w:lang w:val="en-GB"/>
        </w:rPr>
        <w:t>s</w:t>
      </w:r>
      <w:r w:rsidR="00227B11" w:rsidRPr="001C371B">
        <w:rPr>
          <w:rFonts w:ascii="Times New Roman" w:hAnsi="Times New Roman" w:cs="Times New Roman"/>
          <w:sz w:val="20"/>
          <w:lang w:val="en-GB"/>
        </w:rPr>
        <w:t xml:space="preserve"> </w:t>
      </w:r>
      <w:r w:rsidR="002D2CB5" w:rsidRPr="001C371B">
        <w:rPr>
          <w:rFonts w:ascii="Times New Roman" w:hAnsi="Times New Roman" w:cs="Times New Roman"/>
          <w:sz w:val="20"/>
          <w:lang w:val="en-GB"/>
        </w:rPr>
        <w:t>that fit</w:t>
      </w:r>
      <w:r w:rsidR="00121219" w:rsidRPr="001C371B">
        <w:rPr>
          <w:rFonts w:ascii="Times New Roman" w:hAnsi="Times New Roman" w:cs="Times New Roman"/>
          <w:sz w:val="20"/>
          <w:lang w:val="en-GB"/>
        </w:rPr>
        <w:t>ted</w:t>
      </w:r>
      <w:r w:rsidR="002D2CB5" w:rsidRPr="001C371B">
        <w:rPr>
          <w:rFonts w:ascii="Times New Roman" w:hAnsi="Times New Roman" w:cs="Times New Roman"/>
          <w:sz w:val="20"/>
          <w:lang w:val="en-GB"/>
        </w:rPr>
        <w:t xml:space="preserve"> all of</w:t>
      </w:r>
      <w:r w:rsidR="00227B11" w:rsidRPr="001C371B">
        <w:rPr>
          <w:rFonts w:ascii="Times New Roman" w:hAnsi="Times New Roman" w:cs="Times New Roman"/>
          <w:sz w:val="20"/>
          <w:lang w:val="en-GB"/>
        </w:rPr>
        <w:t xml:space="preserve"> the following criteria: (i) field studies</w:t>
      </w:r>
      <w:r w:rsidR="00121635" w:rsidRPr="001C371B">
        <w:rPr>
          <w:rFonts w:ascii="Times New Roman" w:hAnsi="Times New Roman" w:cs="Times New Roman"/>
          <w:sz w:val="20"/>
          <w:lang w:val="en-GB"/>
        </w:rPr>
        <w:t xml:space="preserve"> </w:t>
      </w:r>
      <w:r w:rsidR="002D2CB5" w:rsidRPr="001C371B">
        <w:rPr>
          <w:rFonts w:ascii="Times New Roman" w:hAnsi="Times New Roman" w:cs="Times New Roman"/>
          <w:sz w:val="20"/>
          <w:lang w:val="en-GB"/>
        </w:rPr>
        <w:t xml:space="preserve">with </w:t>
      </w:r>
      <w:r w:rsidR="003A18F3" w:rsidRPr="001C371B">
        <w:rPr>
          <w:rFonts w:ascii="Times New Roman" w:hAnsi="Times New Roman" w:cs="Times New Roman"/>
          <w:sz w:val="20"/>
          <w:lang w:val="en-GB"/>
        </w:rPr>
        <w:t xml:space="preserve">an </w:t>
      </w:r>
      <w:r w:rsidR="002D2CB5" w:rsidRPr="001C371B">
        <w:rPr>
          <w:rFonts w:ascii="Times New Roman" w:hAnsi="Times New Roman" w:cs="Times New Roman"/>
          <w:sz w:val="20"/>
          <w:lang w:val="en-GB"/>
        </w:rPr>
        <w:t xml:space="preserve">experimental </w:t>
      </w:r>
      <w:r w:rsidR="003A18F3" w:rsidRPr="001C371B">
        <w:rPr>
          <w:rFonts w:ascii="Times New Roman" w:hAnsi="Times New Roman" w:cs="Times New Roman"/>
          <w:sz w:val="20"/>
          <w:lang w:val="en-GB"/>
        </w:rPr>
        <w:t xml:space="preserve">duration </w:t>
      </w:r>
      <w:r w:rsidR="002D2CB5" w:rsidRPr="001C371B">
        <w:rPr>
          <w:rFonts w:ascii="Times New Roman" w:hAnsi="Times New Roman" w:cs="Times New Roman"/>
          <w:sz w:val="20"/>
          <w:lang w:val="en-GB"/>
        </w:rPr>
        <w:t xml:space="preserve">of </w:t>
      </w:r>
      <w:r w:rsidR="00227B11" w:rsidRPr="001C371B">
        <w:rPr>
          <w:rFonts w:ascii="Times New Roman" w:hAnsi="Times New Roman" w:cs="Times New Roman"/>
          <w:sz w:val="20"/>
          <w:lang w:val="en-GB"/>
        </w:rPr>
        <w:t xml:space="preserve">at least one growing season; (ii) </w:t>
      </w:r>
      <w:r w:rsidR="002D2CB5" w:rsidRPr="001C371B">
        <w:rPr>
          <w:rFonts w:ascii="Times New Roman" w:hAnsi="Times New Roman" w:cs="Times New Roman"/>
          <w:sz w:val="20"/>
          <w:lang w:val="en-GB"/>
        </w:rPr>
        <w:t xml:space="preserve">studies </w:t>
      </w:r>
      <w:r w:rsidR="00D123F9" w:rsidRPr="001C371B">
        <w:rPr>
          <w:rFonts w:ascii="Times New Roman" w:hAnsi="Times New Roman" w:cs="Times New Roman"/>
          <w:sz w:val="20"/>
          <w:lang w:val="en-GB"/>
        </w:rPr>
        <w:t>reporting yield of</w:t>
      </w:r>
      <w:r w:rsidR="00227B11" w:rsidRPr="001C371B">
        <w:rPr>
          <w:rFonts w:ascii="Times New Roman" w:hAnsi="Times New Roman" w:cs="Times New Roman"/>
          <w:sz w:val="20"/>
          <w:lang w:val="en-GB"/>
        </w:rPr>
        <w:t xml:space="preserve"> grass</w:t>
      </w:r>
      <w:r w:rsidR="00D17DC8" w:rsidRPr="001C371B">
        <w:rPr>
          <w:rFonts w:ascii="Times New Roman" w:hAnsi="Times New Roman" w:cs="Times New Roman"/>
          <w:sz w:val="20"/>
          <w:lang w:val="en-GB"/>
        </w:rPr>
        <w:t xml:space="preserve"> and/or</w:t>
      </w:r>
      <w:r w:rsidR="00227B11" w:rsidRPr="001C371B">
        <w:rPr>
          <w:rFonts w:ascii="Times New Roman" w:hAnsi="Times New Roman" w:cs="Times New Roman"/>
          <w:sz w:val="20"/>
          <w:lang w:val="en-GB"/>
        </w:rPr>
        <w:t xml:space="preserve"> grass/legume mixtures </w:t>
      </w:r>
      <w:r w:rsidR="00F65168" w:rsidRPr="001C371B">
        <w:rPr>
          <w:rFonts w:ascii="Times New Roman" w:hAnsi="Times New Roman" w:cs="Times New Roman"/>
          <w:sz w:val="20"/>
          <w:lang w:val="en-GB"/>
        </w:rPr>
        <w:t>as response variable</w:t>
      </w:r>
      <w:r w:rsidR="00227B11" w:rsidRPr="001C371B">
        <w:rPr>
          <w:rFonts w:ascii="Times New Roman" w:hAnsi="Times New Roman" w:cs="Times New Roman"/>
          <w:sz w:val="20"/>
          <w:lang w:val="en-GB"/>
        </w:rPr>
        <w:t xml:space="preserve">; </w:t>
      </w:r>
      <w:r w:rsidR="003A18F3" w:rsidRPr="001C371B">
        <w:rPr>
          <w:rFonts w:ascii="Times New Roman" w:hAnsi="Times New Roman" w:cs="Times New Roman"/>
          <w:sz w:val="20"/>
          <w:lang w:val="en-GB"/>
        </w:rPr>
        <w:t xml:space="preserve">and </w:t>
      </w:r>
      <w:r w:rsidR="00227B11" w:rsidRPr="001C371B">
        <w:rPr>
          <w:rFonts w:ascii="Times New Roman" w:hAnsi="Times New Roman" w:cs="Times New Roman"/>
          <w:sz w:val="20"/>
          <w:lang w:val="en-GB"/>
        </w:rPr>
        <w:t xml:space="preserve">(iii) </w:t>
      </w:r>
      <w:r w:rsidR="00074BDB" w:rsidRPr="001C371B">
        <w:rPr>
          <w:rFonts w:ascii="Times New Roman" w:hAnsi="Times New Roman" w:cs="Times New Roman"/>
          <w:sz w:val="20"/>
          <w:lang w:val="en-GB"/>
        </w:rPr>
        <w:t xml:space="preserve">studies with experimental treatments for which </w:t>
      </w:r>
      <w:r w:rsidR="00F65168" w:rsidRPr="001C371B">
        <w:rPr>
          <w:rFonts w:ascii="Times New Roman" w:hAnsi="Times New Roman" w:cs="Times New Roman"/>
          <w:sz w:val="20"/>
          <w:lang w:val="en-GB"/>
        </w:rPr>
        <w:t xml:space="preserve">a </w:t>
      </w:r>
      <w:r w:rsidR="00074BDB" w:rsidRPr="001C371B">
        <w:rPr>
          <w:rFonts w:ascii="Times New Roman" w:hAnsi="Times New Roman" w:cs="Times New Roman"/>
          <w:sz w:val="20"/>
          <w:lang w:val="en-GB"/>
        </w:rPr>
        <w:t>suitable control treatment could be identified.</w:t>
      </w:r>
      <w:r w:rsidR="001A23CE" w:rsidRPr="001C371B">
        <w:rPr>
          <w:rFonts w:ascii="Times New Roman" w:hAnsi="Times New Roman" w:cs="Times New Roman"/>
          <w:sz w:val="20"/>
          <w:lang w:val="en-GB"/>
        </w:rPr>
        <w:t xml:space="preserve"> Control treatments were deemed suitable if </w:t>
      </w:r>
      <w:r w:rsidR="00D17DC8" w:rsidRPr="001C371B">
        <w:rPr>
          <w:rFonts w:ascii="Times New Roman" w:hAnsi="Times New Roman" w:cs="Times New Roman"/>
          <w:sz w:val="20"/>
          <w:lang w:val="en-GB"/>
        </w:rPr>
        <w:t xml:space="preserve">experimental </w:t>
      </w:r>
      <w:r w:rsidR="001A23CE" w:rsidRPr="001C371B">
        <w:rPr>
          <w:rFonts w:ascii="Times New Roman" w:hAnsi="Times New Roman" w:cs="Times New Roman"/>
          <w:sz w:val="20"/>
          <w:lang w:val="en-GB"/>
        </w:rPr>
        <w:t>factors (i.e. site, sampling time</w:t>
      </w:r>
      <w:r w:rsidR="00C44D08" w:rsidRPr="001C371B">
        <w:rPr>
          <w:rFonts w:ascii="Times New Roman" w:hAnsi="Times New Roman" w:cs="Times New Roman"/>
          <w:sz w:val="20"/>
          <w:lang w:val="en-GB"/>
        </w:rPr>
        <w:t xml:space="preserve">, </w:t>
      </w:r>
      <w:r w:rsidR="001A23CE" w:rsidRPr="001C371B">
        <w:rPr>
          <w:rFonts w:ascii="Times New Roman" w:hAnsi="Times New Roman" w:cs="Times New Roman"/>
          <w:sz w:val="20"/>
          <w:lang w:val="en-GB"/>
        </w:rPr>
        <w:t>soil characteristics</w:t>
      </w:r>
      <w:r w:rsidR="00C44D08" w:rsidRPr="001C371B">
        <w:rPr>
          <w:rFonts w:ascii="Times New Roman" w:hAnsi="Times New Roman" w:cs="Times New Roman"/>
          <w:sz w:val="20"/>
          <w:lang w:val="en-GB"/>
        </w:rPr>
        <w:t>, and N application rate</w:t>
      </w:r>
      <w:r w:rsidR="001A23CE" w:rsidRPr="001C371B">
        <w:rPr>
          <w:rFonts w:ascii="Times New Roman" w:hAnsi="Times New Roman" w:cs="Times New Roman"/>
          <w:sz w:val="20"/>
          <w:lang w:val="en-GB"/>
        </w:rPr>
        <w:t xml:space="preserve">) were identical to </w:t>
      </w:r>
      <w:r w:rsidR="006215C6" w:rsidRPr="001C371B">
        <w:rPr>
          <w:rFonts w:ascii="Times New Roman" w:hAnsi="Times New Roman" w:cs="Times New Roman"/>
          <w:sz w:val="20"/>
          <w:lang w:val="en-GB"/>
        </w:rPr>
        <w:t xml:space="preserve">those in </w:t>
      </w:r>
      <w:r w:rsidR="001A23CE" w:rsidRPr="001C371B">
        <w:rPr>
          <w:rFonts w:ascii="Times New Roman" w:hAnsi="Times New Roman" w:cs="Times New Roman"/>
          <w:sz w:val="20"/>
          <w:lang w:val="en-GB"/>
        </w:rPr>
        <w:t>the experimental treatment, and the control treatment did not receive any P fertilisation.</w:t>
      </w:r>
      <w:r w:rsidR="00E20020" w:rsidRPr="001C371B">
        <w:rPr>
          <w:rFonts w:ascii="Times New Roman" w:hAnsi="Times New Roman" w:cs="Times New Roman"/>
          <w:sz w:val="20"/>
          <w:lang w:val="en-GB"/>
        </w:rPr>
        <w:t xml:space="preserve"> This resulted in a database containing 67 studies and 1227 </w:t>
      </w:r>
      <w:r w:rsidR="00C44D08" w:rsidRPr="001C371B">
        <w:rPr>
          <w:rFonts w:ascii="Times New Roman" w:hAnsi="Times New Roman" w:cs="Times New Roman"/>
          <w:sz w:val="20"/>
          <w:lang w:val="en-GB"/>
        </w:rPr>
        <w:t>side-by-side</w:t>
      </w:r>
      <w:r w:rsidR="00971E28" w:rsidRPr="001C371B">
        <w:rPr>
          <w:rFonts w:ascii="Times New Roman" w:hAnsi="Times New Roman" w:cs="Times New Roman"/>
          <w:sz w:val="20"/>
          <w:lang w:val="en-GB"/>
        </w:rPr>
        <w:t xml:space="preserve"> compari</w:t>
      </w:r>
      <w:r w:rsidR="00E20020" w:rsidRPr="001C371B">
        <w:rPr>
          <w:rFonts w:ascii="Times New Roman" w:hAnsi="Times New Roman" w:cs="Times New Roman"/>
          <w:sz w:val="20"/>
          <w:lang w:val="en-GB"/>
        </w:rPr>
        <w:t>s</w:t>
      </w:r>
      <w:r w:rsidR="00971E28" w:rsidRPr="001C371B">
        <w:rPr>
          <w:rFonts w:ascii="Times New Roman" w:hAnsi="Times New Roman" w:cs="Times New Roman"/>
          <w:sz w:val="20"/>
          <w:lang w:val="en-GB"/>
        </w:rPr>
        <w:t>ons of experimental and control treatments</w:t>
      </w:r>
      <w:r w:rsidR="00F51C49" w:rsidRPr="001C371B">
        <w:rPr>
          <w:rFonts w:ascii="Times New Roman" w:hAnsi="Times New Roman" w:cs="Times New Roman"/>
          <w:sz w:val="20"/>
          <w:lang w:val="en-GB"/>
        </w:rPr>
        <w:t xml:space="preserve"> (Supplementary Table 2)</w:t>
      </w:r>
      <w:r w:rsidR="00E20020" w:rsidRPr="001C371B">
        <w:rPr>
          <w:rFonts w:ascii="Times New Roman" w:hAnsi="Times New Roman" w:cs="Times New Roman"/>
          <w:sz w:val="20"/>
          <w:lang w:val="en-GB"/>
        </w:rPr>
        <w:t>.</w:t>
      </w:r>
      <w:r w:rsidR="00401D38" w:rsidRPr="001C371B">
        <w:rPr>
          <w:rFonts w:ascii="Times New Roman" w:hAnsi="Times New Roman" w:cs="Times New Roman"/>
          <w:sz w:val="20"/>
          <w:lang w:val="en-GB"/>
        </w:rPr>
        <w:t xml:space="preserve"> </w:t>
      </w:r>
      <w:r w:rsidR="005002D6" w:rsidRPr="001C371B">
        <w:rPr>
          <w:rFonts w:ascii="Times New Roman" w:hAnsi="Times New Roman" w:cs="Times New Roman"/>
          <w:sz w:val="20"/>
          <w:lang w:val="en-GB"/>
        </w:rPr>
        <w:t xml:space="preserve">From these </w:t>
      </w:r>
      <w:r w:rsidR="00452EE9" w:rsidRPr="001C371B">
        <w:rPr>
          <w:rFonts w:ascii="Times New Roman" w:hAnsi="Times New Roman" w:cs="Times New Roman"/>
          <w:sz w:val="20"/>
          <w:lang w:val="en-GB"/>
        </w:rPr>
        <w:t>studies,</w:t>
      </w:r>
      <w:r w:rsidR="005002D6" w:rsidRPr="001C371B">
        <w:rPr>
          <w:rFonts w:ascii="Times New Roman" w:hAnsi="Times New Roman" w:cs="Times New Roman"/>
          <w:sz w:val="20"/>
          <w:lang w:val="en-GB"/>
        </w:rPr>
        <w:t xml:space="preserve"> we collected the mean </w:t>
      </w:r>
      <w:r w:rsidR="00586086" w:rsidRPr="001C371B">
        <w:rPr>
          <w:rFonts w:ascii="Times New Roman" w:hAnsi="Times New Roman" w:cs="Times New Roman"/>
          <w:sz w:val="20"/>
          <w:lang w:val="en-GB"/>
        </w:rPr>
        <w:t>yield</w:t>
      </w:r>
      <w:r w:rsidR="005002D6" w:rsidRPr="001C371B">
        <w:rPr>
          <w:rFonts w:ascii="Times New Roman" w:hAnsi="Times New Roman" w:cs="Times New Roman"/>
          <w:sz w:val="20"/>
          <w:lang w:val="en-GB"/>
        </w:rPr>
        <w:t xml:space="preserve">, </w:t>
      </w:r>
      <w:r w:rsidR="00586086" w:rsidRPr="001C371B">
        <w:rPr>
          <w:rFonts w:ascii="Times New Roman" w:hAnsi="Times New Roman" w:cs="Times New Roman"/>
          <w:sz w:val="20"/>
          <w:lang w:val="en-GB"/>
        </w:rPr>
        <w:t xml:space="preserve">the </w:t>
      </w:r>
      <w:r w:rsidR="005002D6" w:rsidRPr="001C371B">
        <w:rPr>
          <w:rFonts w:ascii="Times New Roman" w:hAnsi="Times New Roman" w:cs="Times New Roman"/>
          <w:sz w:val="20"/>
          <w:lang w:val="en-GB"/>
        </w:rPr>
        <w:t xml:space="preserve">standard deviation (SD) or standard error (SE), and the number of replicates (n) for the experimental and control treatments. When SD or SE values were missing, proxy SD values were conservatively </w:t>
      </w:r>
      <w:r w:rsidR="004117FB" w:rsidRPr="001C371B">
        <w:rPr>
          <w:rFonts w:ascii="Times New Roman" w:hAnsi="Times New Roman" w:cs="Times New Roman"/>
          <w:sz w:val="20"/>
          <w:lang w:val="en-GB"/>
        </w:rPr>
        <w:t>substitut</w:t>
      </w:r>
      <w:r w:rsidR="005002D6" w:rsidRPr="001C371B">
        <w:rPr>
          <w:rFonts w:ascii="Times New Roman" w:hAnsi="Times New Roman" w:cs="Times New Roman"/>
          <w:sz w:val="20"/>
          <w:lang w:val="en-GB"/>
        </w:rPr>
        <w:t>ed using the mean</w:t>
      </w:r>
      <w:r w:rsidR="00402681" w:rsidRPr="001C371B">
        <w:rPr>
          <w:rFonts w:ascii="Times New Roman" w:hAnsi="Times New Roman" w:cs="Times New Roman"/>
          <w:sz w:val="20"/>
          <w:lang w:val="en-GB"/>
        </w:rPr>
        <w:t xml:space="preserve"> of the</w:t>
      </w:r>
      <w:r w:rsidR="005002D6" w:rsidRPr="001C371B">
        <w:rPr>
          <w:rFonts w:ascii="Times New Roman" w:hAnsi="Times New Roman" w:cs="Times New Roman"/>
          <w:sz w:val="20"/>
          <w:lang w:val="en-GB"/>
        </w:rPr>
        <w:t xml:space="preserve"> observation and 150% of the averaged variance across the </w:t>
      </w:r>
      <w:r w:rsidR="00EE56DA" w:rsidRPr="001C371B">
        <w:rPr>
          <w:rFonts w:ascii="Times New Roman" w:hAnsi="Times New Roman" w:cs="Times New Roman"/>
          <w:sz w:val="20"/>
          <w:lang w:val="en-GB"/>
        </w:rPr>
        <w:t xml:space="preserve">entire </w:t>
      </w:r>
      <w:r w:rsidR="005002D6" w:rsidRPr="001C371B">
        <w:rPr>
          <w:rFonts w:ascii="Times New Roman" w:hAnsi="Times New Roman" w:cs="Times New Roman"/>
          <w:sz w:val="20"/>
          <w:lang w:val="en-GB"/>
        </w:rPr>
        <w:t>dataset. Figure error bars that were not labelled were assumed to represent SE</w:t>
      </w:r>
      <w:r w:rsidR="00402681" w:rsidRPr="001C371B">
        <w:rPr>
          <w:rFonts w:ascii="Times New Roman" w:hAnsi="Times New Roman" w:cs="Times New Roman"/>
          <w:sz w:val="20"/>
          <w:lang w:val="en-GB"/>
        </w:rPr>
        <w:t>s</w:t>
      </w:r>
      <w:r w:rsidR="005002D6" w:rsidRPr="001C371B">
        <w:rPr>
          <w:rFonts w:ascii="Times New Roman" w:hAnsi="Times New Roman" w:cs="Times New Roman"/>
          <w:sz w:val="20"/>
          <w:lang w:val="en-GB"/>
        </w:rPr>
        <w:t>, rather than SD</w:t>
      </w:r>
      <w:r w:rsidR="00402681" w:rsidRPr="001C371B">
        <w:rPr>
          <w:rFonts w:ascii="Times New Roman" w:hAnsi="Times New Roman" w:cs="Times New Roman"/>
          <w:sz w:val="20"/>
          <w:lang w:val="en-GB"/>
        </w:rPr>
        <w:t>s</w:t>
      </w:r>
      <w:r w:rsidR="005002D6" w:rsidRPr="001C371B">
        <w:rPr>
          <w:rFonts w:ascii="Times New Roman" w:hAnsi="Times New Roman" w:cs="Times New Roman"/>
          <w:sz w:val="20"/>
          <w:lang w:val="en-GB"/>
        </w:rPr>
        <w:t xml:space="preserve"> (</w:t>
      </w:r>
      <m:oMath>
        <m:r>
          <w:rPr>
            <w:rFonts w:ascii="Cambria Math" w:hAnsi="Cambria Math" w:cs="Times New Roman"/>
            <w:sz w:val="20"/>
            <w:lang w:val="en-GB"/>
          </w:rPr>
          <m:t>SD=</m:t>
        </m:r>
        <m:r>
          <w:rPr>
            <w:rFonts w:ascii="Cambria Math" w:eastAsiaTheme="minorEastAsia" w:hAnsi="Cambria Math" w:cs="Times New Roman"/>
            <w:sz w:val="20"/>
            <w:lang w:val="en-GB"/>
          </w:rPr>
          <m:t>SE×</m:t>
        </m:r>
        <m:rad>
          <m:radPr>
            <m:degHide m:val="1"/>
            <m:ctrlPr>
              <w:rPr>
                <w:rFonts w:ascii="Cambria Math" w:eastAsiaTheme="minorEastAsia" w:hAnsi="Cambria Math" w:cs="Times New Roman"/>
                <w:i/>
                <w:sz w:val="20"/>
                <w:lang w:val="en-GB"/>
              </w:rPr>
            </m:ctrlPr>
          </m:radPr>
          <m:deg/>
          <m:e>
            <m:r>
              <w:rPr>
                <w:rFonts w:ascii="Cambria Math" w:eastAsiaTheme="minorEastAsia" w:hAnsi="Cambria Math" w:cs="Times New Roman"/>
                <w:sz w:val="20"/>
                <w:lang w:val="en-GB"/>
              </w:rPr>
              <m:t>n</m:t>
            </m:r>
          </m:e>
        </m:rad>
      </m:oMath>
      <w:r w:rsidR="00402681" w:rsidRPr="001C371B">
        <w:rPr>
          <w:rFonts w:ascii="Times New Roman" w:eastAsiaTheme="minorEastAsia" w:hAnsi="Times New Roman" w:cs="Times New Roman"/>
          <w:sz w:val="20"/>
          <w:lang w:val="en-GB"/>
        </w:rPr>
        <w:t>)</w:t>
      </w:r>
      <w:r w:rsidR="00402681" w:rsidRPr="001C371B">
        <w:rPr>
          <w:rFonts w:ascii="Times New Roman" w:hAnsi="Times New Roman" w:cs="Times New Roman"/>
          <w:sz w:val="20"/>
          <w:lang w:val="en-GB"/>
        </w:rPr>
        <w:t xml:space="preserve">. </w:t>
      </w:r>
    </w:p>
    <w:p w14:paraId="5131E0E2" w14:textId="1940A122" w:rsidR="00906C9E" w:rsidRPr="001C371B" w:rsidRDefault="00923202" w:rsidP="00EC1715">
      <w:pPr>
        <w:spacing w:line="480" w:lineRule="auto"/>
        <w:rPr>
          <w:rFonts w:ascii="Times New Roman" w:hAnsi="Times New Roman" w:cs="Times New Roman"/>
          <w:sz w:val="20"/>
          <w:lang w:val="en-GB"/>
        </w:rPr>
      </w:pPr>
      <w:r w:rsidRPr="001C371B">
        <w:rPr>
          <w:rFonts w:ascii="Times New Roman" w:hAnsi="Times New Roman" w:cs="Times New Roman"/>
          <w:b/>
          <w:sz w:val="20"/>
          <w:lang w:val="en-GB"/>
        </w:rPr>
        <w:t>Controlling factors</w:t>
      </w:r>
      <w:r w:rsidR="00402681" w:rsidRPr="001C371B">
        <w:rPr>
          <w:rFonts w:ascii="Times New Roman" w:hAnsi="Times New Roman" w:cs="Times New Roman"/>
          <w:b/>
          <w:sz w:val="20"/>
          <w:lang w:val="en-GB"/>
        </w:rPr>
        <w:t xml:space="preserve">. </w:t>
      </w:r>
      <w:r w:rsidR="00627860" w:rsidRPr="001C371B">
        <w:rPr>
          <w:rFonts w:ascii="Times New Roman" w:hAnsi="Times New Roman" w:cs="Times New Roman"/>
          <w:sz w:val="20"/>
          <w:lang w:val="en-GB"/>
        </w:rPr>
        <w:t xml:space="preserve">In addition to </w:t>
      </w:r>
      <w:r w:rsidR="00586086" w:rsidRPr="001C371B">
        <w:rPr>
          <w:rFonts w:ascii="Times New Roman" w:hAnsi="Times New Roman" w:cs="Times New Roman"/>
          <w:sz w:val="20"/>
          <w:lang w:val="en-GB"/>
        </w:rPr>
        <w:t xml:space="preserve">yield </w:t>
      </w:r>
      <w:r w:rsidR="00627860" w:rsidRPr="001C371B">
        <w:rPr>
          <w:rFonts w:ascii="Times New Roman" w:hAnsi="Times New Roman" w:cs="Times New Roman"/>
          <w:sz w:val="20"/>
          <w:lang w:val="en-GB"/>
        </w:rPr>
        <w:t xml:space="preserve">means and measures of variance, we extracted soil and environmental data </w:t>
      </w:r>
      <w:r w:rsidR="00962E69" w:rsidRPr="001C371B">
        <w:rPr>
          <w:rFonts w:ascii="Times New Roman" w:hAnsi="Times New Roman" w:cs="Times New Roman"/>
          <w:sz w:val="20"/>
          <w:lang w:val="en-GB"/>
        </w:rPr>
        <w:t xml:space="preserve">that have been suggested to control the response of plant yield </w:t>
      </w:r>
      <w:r w:rsidR="00627860" w:rsidRPr="001C371B">
        <w:rPr>
          <w:rFonts w:ascii="Times New Roman" w:hAnsi="Times New Roman" w:cs="Times New Roman"/>
          <w:sz w:val="20"/>
          <w:lang w:val="en-GB"/>
        </w:rPr>
        <w:t xml:space="preserve">to </w:t>
      </w:r>
      <w:r w:rsidR="00962E69" w:rsidRPr="001C371B">
        <w:rPr>
          <w:rFonts w:ascii="Times New Roman" w:hAnsi="Times New Roman" w:cs="Times New Roman"/>
          <w:sz w:val="20"/>
          <w:lang w:val="en-GB"/>
        </w:rPr>
        <w:t xml:space="preserve">P fertilisation. </w:t>
      </w:r>
      <w:r w:rsidR="00D962EE" w:rsidRPr="001C371B">
        <w:rPr>
          <w:rFonts w:ascii="Times New Roman" w:hAnsi="Times New Roman" w:cs="Times New Roman"/>
          <w:sz w:val="20"/>
          <w:lang w:val="en-GB"/>
        </w:rPr>
        <w:t xml:space="preserve">For all </w:t>
      </w:r>
      <w:r w:rsidR="005661C8" w:rsidRPr="001C371B">
        <w:rPr>
          <w:rFonts w:ascii="Times New Roman" w:hAnsi="Times New Roman" w:cs="Times New Roman"/>
          <w:sz w:val="20"/>
          <w:lang w:val="en-GB"/>
        </w:rPr>
        <w:t>observations</w:t>
      </w:r>
      <w:r w:rsidR="00D962EE" w:rsidRPr="001C371B">
        <w:rPr>
          <w:rFonts w:ascii="Times New Roman" w:hAnsi="Times New Roman" w:cs="Times New Roman"/>
          <w:sz w:val="20"/>
          <w:lang w:val="en-GB"/>
        </w:rPr>
        <w:t xml:space="preserve"> the parameters crop</w:t>
      </w:r>
      <w:r w:rsidR="00EE2D61" w:rsidRPr="001C371B">
        <w:rPr>
          <w:rFonts w:ascii="Times New Roman" w:hAnsi="Times New Roman" w:cs="Times New Roman"/>
          <w:sz w:val="20"/>
          <w:lang w:val="en-GB"/>
        </w:rPr>
        <w:t xml:space="preserve"> (i.e. grass or grass/legume mixture)</w:t>
      </w:r>
      <w:r w:rsidR="00D962EE" w:rsidRPr="001C371B">
        <w:rPr>
          <w:rFonts w:ascii="Times New Roman" w:hAnsi="Times New Roman" w:cs="Times New Roman"/>
          <w:sz w:val="20"/>
          <w:lang w:val="en-GB"/>
        </w:rPr>
        <w:t xml:space="preserve">, P application rate (P rate), and latitude were collected. </w:t>
      </w:r>
      <w:r w:rsidR="00772B91" w:rsidRPr="001C371B">
        <w:rPr>
          <w:rFonts w:ascii="Times New Roman" w:hAnsi="Times New Roman" w:cs="Times New Roman"/>
          <w:sz w:val="20"/>
          <w:lang w:val="en-GB"/>
        </w:rPr>
        <w:t>Data on average annual temperature at the study sites was extracted from the papers. In cases where no temperature data were provided, an approximate average temperature was extracted from an online database</w:t>
      </w:r>
      <w:r w:rsidR="00772B91" w:rsidRPr="001C371B">
        <w:rPr>
          <w:rFonts w:ascii="Times New Roman" w:hAnsi="Times New Roman" w:cs="Times New Roman"/>
          <w:noProof/>
          <w:sz w:val="20"/>
          <w:vertAlign w:val="superscript"/>
          <w:lang w:val="en-GB"/>
        </w:rPr>
        <w:t>1</w:t>
      </w:r>
      <w:r w:rsidR="00772B91" w:rsidRPr="001C371B">
        <w:rPr>
          <w:rFonts w:ascii="Times New Roman" w:hAnsi="Times New Roman" w:cs="Times New Roman"/>
          <w:sz w:val="20"/>
          <w:lang w:val="en-GB"/>
        </w:rPr>
        <w:t xml:space="preserve">. </w:t>
      </w:r>
      <w:r w:rsidR="00265711" w:rsidRPr="001C371B">
        <w:rPr>
          <w:rFonts w:ascii="Times New Roman" w:hAnsi="Times New Roman" w:cs="Times New Roman"/>
          <w:sz w:val="20"/>
          <w:lang w:val="en-GB"/>
        </w:rPr>
        <w:t>When</w:t>
      </w:r>
      <w:r w:rsidR="00D962EE" w:rsidRPr="001C371B">
        <w:rPr>
          <w:rFonts w:ascii="Times New Roman" w:hAnsi="Times New Roman" w:cs="Times New Roman"/>
          <w:sz w:val="20"/>
          <w:lang w:val="en-GB"/>
        </w:rPr>
        <w:t xml:space="preserve"> available, we also included </w:t>
      </w:r>
      <w:r w:rsidR="004A3C7C" w:rsidRPr="001C371B">
        <w:rPr>
          <w:rFonts w:ascii="Times New Roman" w:hAnsi="Times New Roman" w:cs="Times New Roman"/>
          <w:sz w:val="20"/>
          <w:lang w:val="en-GB"/>
        </w:rPr>
        <w:t>soil</w:t>
      </w:r>
      <w:r w:rsidR="004649D8" w:rsidRPr="001C371B">
        <w:rPr>
          <w:rFonts w:ascii="Times New Roman" w:hAnsi="Times New Roman" w:cs="Times New Roman"/>
          <w:sz w:val="20"/>
          <w:lang w:val="en-GB"/>
        </w:rPr>
        <w:t xml:space="preserve"> </w:t>
      </w:r>
      <w:r w:rsidR="00D83BDD" w:rsidRPr="001C371B">
        <w:rPr>
          <w:rFonts w:ascii="Times New Roman" w:hAnsi="Times New Roman" w:cs="Times New Roman"/>
          <w:sz w:val="20"/>
          <w:lang w:val="en-GB"/>
        </w:rPr>
        <w:t xml:space="preserve">P </w:t>
      </w:r>
      <w:r w:rsidR="004A3C7C" w:rsidRPr="001C371B">
        <w:rPr>
          <w:rFonts w:ascii="Times New Roman" w:hAnsi="Times New Roman" w:cs="Times New Roman"/>
          <w:sz w:val="20"/>
          <w:lang w:val="en-GB"/>
        </w:rPr>
        <w:t xml:space="preserve">test </w:t>
      </w:r>
      <w:r w:rsidR="00D83BDD" w:rsidRPr="001C371B">
        <w:rPr>
          <w:rFonts w:ascii="Times New Roman" w:hAnsi="Times New Roman" w:cs="Times New Roman"/>
          <w:sz w:val="20"/>
          <w:lang w:val="en-GB"/>
        </w:rPr>
        <w:t>(SP</w:t>
      </w:r>
      <w:r w:rsidR="004A3C7C" w:rsidRPr="001C371B">
        <w:rPr>
          <w:rFonts w:ascii="Times New Roman" w:hAnsi="Times New Roman" w:cs="Times New Roman"/>
          <w:sz w:val="20"/>
          <w:lang w:val="en-GB"/>
        </w:rPr>
        <w:t>T</w:t>
      </w:r>
      <w:r w:rsidR="00D83BDD" w:rsidRPr="001C371B">
        <w:rPr>
          <w:rFonts w:ascii="Times New Roman" w:hAnsi="Times New Roman" w:cs="Times New Roman"/>
          <w:sz w:val="20"/>
          <w:lang w:val="en-GB"/>
        </w:rPr>
        <w:t xml:space="preserve">) </w:t>
      </w:r>
      <w:r w:rsidR="00D962EE" w:rsidRPr="001C371B">
        <w:rPr>
          <w:rFonts w:ascii="Times New Roman" w:hAnsi="Times New Roman" w:cs="Times New Roman"/>
          <w:sz w:val="20"/>
          <w:lang w:val="en-GB"/>
        </w:rPr>
        <w:t>data on soil P status</w:t>
      </w:r>
      <w:r w:rsidR="00265711" w:rsidRPr="001C371B">
        <w:rPr>
          <w:rFonts w:ascii="Times New Roman" w:hAnsi="Times New Roman" w:cs="Times New Roman"/>
          <w:sz w:val="20"/>
          <w:lang w:val="en-GB"/>
        </w:rPr>
        <w:t xml:space="preserve"> (value and </w:t>
      </w:r>
      <w:r w:rsidR="00D83BDD" w:rsidRPr="001C371B">
        <w:rPr>
          <w:rFonts w:ascii="Times New Roman" w:hAnsi="Times New Roman" w:cs="Times New Roman"/>
          <w:sz w:val="20"/>
          <w:lang w:val="en-GB"/>
        </w:rPr>
        <w:t>extraction procedure</w:t>
      </w:r>
      <w:r w:rsidR="00265711" w:rsidRPr="001C371B">
        <w:rPr>
          <w:rFonts w:ascii="Times New Roman" w:hAnsi="Times New Roman" w:cs="Times New Roman"/>
          <w:sz w:val="20"/>
          <w:lang w:val="en-GB"/>
        </w:rPr>
        <w:t>)</w:t>
      </w:r>
      <w:r w:rsidR="00D962EE" w:rsidRPr="001C371B">
        <w:rPr>
          <w:rFonts w:ascii="Times New Roman" w:hAnsi="Times New Roman" w:cs="Times New Roman"/>
          <w:sz w:val="20"/>
          <w:lang w:val="en-GB"/>
        </w:rPr>
        <w:t>, soil pH</w:t>
      </w:r>
      <w:r w:rsidR="00265711" w:rsidRPr="001C371B">
        <w:rPr>
          <w:rFonts w:ascii="Times New Roman" w:hAnsi="Times New Roman" w:cs="Times New Roman"/>
          <w:sz w:val="20"/>
          <w:lang w:val="en-GB"/>
        </w:rPr>
        <w:t xml:space="preserve"> (value and extraction method)</w:t>
      </w:r>
      <w:r w:rsidR="00D962EE" w:rsidRPr="001C371B">
        <w:rPr>
          <w:rFonts w:ascii="Times New Roman" w:hAnsi="Times New Roman" w:cs="Times New Roman"/>
          <w:sz w:val="20"/>
          <w:lang w:val="en-GB"/>
        </w:rPr>
        <w:t xml:space="preserve">, soil OM content, soil </w:t>
      </w:r>
      <w:r w:rsidR="005661C8" w:rsidRPr="001C371B">
        <w:rPr>
          <w:rFonts w:ascii="Times New Roman" w:hAnsi="Times New Roman" w:cs="Times New Roman"/>
          <w:sz w:val="20"/>
          <w:lang w:val="en-GB"/>
        </w:rPr>
        <w:t>clay content,</w:t>
      </w:r>
      <w:r w:rsidR="00D962EE" w:rsidRPr="001C371B">
        <w:rPr>
          <w:rFonts w:ascii="Times New Roman" w:hAnsi="Times New Roman" w:cs="Times New Roman"/>
          <w:sz w:val="20"/>
          <w:lang w:val="en-GB"/>
        </w:rPr>
        <w:t xml:space="preserve"> and N application rate (N rate). All these parameters were used as controlling factors to make different categorical groups (Table 1) </w:t>
      </w:r>
      <w:r w:rsidR="00AD31D2" w:rsidRPr="001C371B">
        <w:rPr>
          <w:rFonts w:ascii="Times New Roman" w:hAnsi="Times New Roman" w:cs="Times New Roman"/>
          <w:sz w:val="20"/>
          <w:lang w:val="en-GB"/>
        </w:rPr>
        <w:t>which we used to</w:t>
      </w:r>
      <w:r w:rsidR="00D962EE" w:rsidRPr="001C371B">
        <w:rPr>
          <w:rFonts w:ascii="Times New Roman" w:hAnsi="Times New Roman" w:cs="Times New Roman"/>
          <w:sz w:val="20"/>
          <w:lang w:val="en-GB"/>
        </w:rPr>
        <w:t xml:space="preserve"> analyse the data. </w:t>
      </w:r>
      <w:r w:rsidR="00350420" w:rsidRPr="001C371B">
        <w:rPr>
          <w:rFonts w:ascii="Times New Roman" w:hAnsi="Times New Roman" w:cs="Times New Roman"/>
          <w:sz w:val="20"/>
          <w:lang w:val="en-GB"/>
        </w:rPr>
        <w:t>W</w:t>
      </w:r>
      <w:r w:rsidR="00265711" w:rsidRPr="001C371B">
        <w:rPr>
          <w:rFonts w:ascii="Times New Roman" w:hAnsi="Times New Roman" w:cs="Times New Roman"/>
          <w:sz w:val="20"/>
          <w:lang w:val="en-GB"/>
        </w:rPr>
        <w:t>e gathered data on</w:t>
      </w:r>
      <w:r w:rsidR="00350420" w:rsidRPr="001C371B">
        <w:rPr>
          <w:rFonts w:ascii="Times New Roman" w:hAnsi="Times New Roman" w:cs="Times New Roman"/>
          <w:sz w:val="20"/>
          <w:lang w:val="en-GB"/>
        </w:rPr>
        <w:t xml:space="preserve"> additional variables, such as</w:t>
      </w:r>
      <w:r w:rsidR="00265711" w:rsidRPr="001C371B">
        <w:rPr>
          <w:rFonts w:ascii="Times New Roman" w:hAnsi="Times New Roman" w:cs="Times New Roman"/>
          <w:sz w:val="20"/>
          <w:lang w:val="en-GB"/>
        </w:rPr>
        <w:t xml:space="preserve"> application rates of K and CaCO</w:t>
      </w:r>
      <w:r w:rsidR="00265711" w:rsidRPr="001C371B">
        <w:rPr>
          <w:rFonts w:ascii="Times New Roman" w:hAnsi="Times New Roman" w:cs="Times New Roman"/>
          <w:sz w:val="20"/>
          <w:vertAlign w:val="subscript"/>
          <w:lang w:val="en-GB"/>
        </w:rPr>
        <w:t>3</w:t>
      </w:r>
      <w:r w:rsidR="00350420" w:rsidRPr="001C371B">
        <w:rPr>
          <w:rFonts w:ascii="Times New Roman" w:hAnsi="Times New Roman" w:cs="Times New Roman"/>
          <w:sz w:val="20"/>
          <w:lang w:val="en-GB"/>
        </w:rPr>
        <w:t xml:space="preserve">, </w:t>
      </w:r>
      <w:r w:rsidR="00115F9D" w:rsidRPr="001C371B">
        <w:rPr>
          <w:rFonts w:ascii="Times New Roman" w:hAnsi="Times New Roman" w:cs="Times New Roman"/>
          <w:sz w:val="20"/>
          <w:lang w:val="en-GB"/>
        </w:rPr>
        <w:t xml:space="preserve">grass </w:t>
      </w:r>
      <w:r w:rsidR="00D83BDD" w:rsidRPr="001C371B">
        <w:rPr>
          <w:rFonts w:ascii="Times New Roman" w:hAnsi="Times New Roman" w:cs="Times New Roman"/>
          <w:sz w:val="20"/>
          <w:lang w:val="en-GB"/>
        </w:rPr>
        <w:t xml:space="preserve">species and </w:t>
      </w:r>
      <w:r w:rsidR="00350420" w:rsidRPr="001C371B">
        <w:rPr>
          <w:rFonts w:ascii="Times New Roman" w:hAnsi="Times New Roman" w:cs="Times New Roman"/>
          <w:sz w:val="20"/>
          <w:lang w:val="en-GB"/>
        </w:rPr>
        <w:t>seeding density</w:t>
      </w:r>
      <w:r w:rsidR="00115F9D" w:rsidRPr="001C371B">
        <w:rPr>
          <w:rFonts w:ascii="Times New Roman" w:hAnsi="Times New Roman" w:cs="Times New Roman"/>
          <w:sz w:val="20"/>
          <w:lang w:val="en-GB"/>
        </w:rPr>
        <w:t>,</w:t>
      </w:r>
      <w:r w:rsidR="00350420" w:rsidRPr="001C371B">
        <w:rPr>
          <w:rFonts w:ascii="Times New Roman" w:hAnsi="Times New Roman" w:cs="Times New Roman"/>
          <w:sz w:val="20"/>
          <w:lang w:val="en-GB"/>
        </w:rPr>
        <w:t xml:space="preserve"> and soil Fe and Al</w:t>
      </w:r>
      <w:r w:rsidR="00CA3BAC" w:rsidRPr="001C371B">
        <w:rPr>
          <w:rFonts w:ascii="Times New Roman" w:hAnsi="Times New Roman" w:cs="Times New Roman"/>
          <w:sz w:val="20"/>
          <w:lang w:val="en-GB"/>
        </w:rPr>
        <w:t xml:space="preserve"> content</w:t>
      </w:r>
      <w:r w:rsidR="00350420" w:rsidRPr="001C371B">
        <w:rPr>
          <w:rFonts w:ascii="Times New Roman" w:hAnsi="Times New Roman" w:cs="Times New Roman"/>
          <w:sz w:val="20"/>
          <w:lang w:val="en-GB"/>
        </w:rPr>
        <w:t xml:space="preserve">. </w:t>
      </w:r>
      <w:r w:rsidR="00115F9D" w:rsidRPr="001C371B">
        <w:rPr>
          <w:rFonts w:ascii="Times New Roman" w:hAnsi="Times New Roman" w:cs="Times New Roman"/>
          <w:sz w:val="20"/>
          <w:lang w:val="en-GB"/>
        </w:rPr>
        <w:t>However, t</w:t>
      </w:r>
      <w:r w:rsidR="00350420" w:rsidRPr="001C371B">
        <w:rPr>
          <w:rFonts w:ascii="Times New Roman" w:hAnsi="Times New Roman" w:cs="Times New Roman"/>
          <w:sz w:val="20"/>
          <w:lang w:val="en-GB"/>
        </w:rPr>
        <w:t>h</w:t>
      </w:r>
      <w:r w:rsidR="00115F9D" w:rsidRPr="001C371B">
        <w:rPr>
          <w:rFonts w:ascii="Times New Roman" w:hAnsi="Times New Roman" w:cs="Times New Roman"/>
          <w:sz w:val="20"/>
          <w:lang w:val="en-GB"/>
        </w:rPr>
        <w:t>ese values were not reported consistently enough throughout the studies in the database to be included</w:t>
      </w:r>
      <w:r w:rsidR="00350420" w:rsidRPr="001C371B">
        <w:rPr>
          <w:rFonts w:ascii="Times New Roman" w:hAnsi="Times New Roman" w:cs="Times New Roman"/>
          <w:sz w:val="20"/>
          <w:lang w:val="en-GB"/>
        </w:rPr>
        <w:t xml:space="preserve"> in the analysis.</w:t>
      </w:r>
    </w:p>
    <w:p w14:paraId="059D26A0" w14:textId="38769441" w:rsidR="00082451" w:rsidRPr="001C371B" w:rsidRDefault="00CA3BAC"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lastRenderedPageBreak/>
        <w:t xml:space="preserve">The agronomic P status of a soil is commonly determined by a SPT. </w:t>
      </w:r>
      <w:r w:rsidRPr="001C371B">
        <w:rPr>
          <w:rFonts w:ascii="Times New Roman" w:hAnsi="Times New Roman" w:cs="Times New Roman"/>
          <w:sz w:val="20"/>
          <w:szCs w:val="20"/>
          <w:lang w:val="en-GB"/>
        </w:rPr>
        <w:t>Based on the resulting SPT value, soil is classified as deficient or sufficient, depending on how the yield of a crop responds to P fertilisation at this SPT, which requires a series of P fertilisation trials</w:t>
      </w:r>
      <w:r w:rsidR="00772B91" w:rsidRPr="001C371B">
        <w:rPr>
          <w:rFonts w:ascii="Times New Roman" w:hAnsi="Times New Roman" w:cs="Times New Roman"/>
          <w:noProof/>
          <w:sz w:val="20"/>
          <w:szCs w:val="20"/>
          <w:vertAlign w:val="superscript"/>
          <w:lang w:val="en-GB"/>
        </w:rPr>
        <w:t>2,3</w:t>
      </w:r>
      <w:r w:rsidRPr="001C371B">
        <w:rPr>
          <w:rFonts w:ascii="Times New Roman" w:hAnsi="Times New Roman" w:cs="Times New Roman"/>
          <w:sz w:val="20"/>
          <w:szCs w:val="20"/>
          <w:lang w:val="en-GB"/>
        </w:rPr>
        <w:t>. Because soil type, climate, and crop response vary considerably across the world, each country and sometimes even region has its own SPT method and classification system</w:t>
      </w:r>
      <w:r w:rsidR="00772B91" w:rsidRPr="001C371B">
        <w:rPr>
          <w:rFonts w:ascii="Times New Roman" w:hAnsi="Times New Roman" w:cs="Times New Roman"/>
          <w:noProof/>
          <w:sz w:val="20"/>
          <w:szCs w:val="20"/>
          <w:vertAlign w:val="superscript"/>
          <w:lang w:val="en-GB"/>
        </w:rPr>
        <w:t>3,4</w:t>
      </w:r>
      <w:r w:rsidRPr="001C371B">
        <w:rPr>
          <w:rFonts w:ascii="Times New Roman" w:hAnsi="Times New Roman" w:cs="Times New Roman"/>
          <w:sz w:val="20"/>
          <w:szCs w:val="20"/>
          <w:lang w:val="en-GB"/>
        </w:rPr>
        <w:t>. The amount of P extracted by different SPTs varies strongly and depends on the nature of the extraction solution as well as the extraction procedure</w:t>
      </w:r>
      <w:r w:rsidR="00772B91" w:rsidRPr="001C371B">
        <w:rPr>
          <w:rFonts w:ascii="Times New Roman" w:hAnsi="Times New Roman" w:cs="Times New Roman"/>
          <w:noProof/>
          <w:sz w:val="20"/>
          <w:szCs w:val="20"/>
          <w:vertAlign w:val="superscript"/>
          <w:lang w:val="en-GB"/>
        </w:rPr>
        <w:t>2</w:t>
      </w:r>
      <w:r w:rsidRPr="001C371B">
        <w:rPr>
          <w:rFonts w:ascii="Times New Roman" w:hAnsi="Times New Roman" w:cs="Times New Roman"/>
          <w:sz w:val="20"/>
          <w:szCs w:val="20"/>
          <w:lang w:val="en-GB"/>
        </w:rPr>
        <w:t xml:space="preserve">. </w:t>
      </w:r>
      <w:r w:rsidR="005765A9" w:rsidRPr="001C371B">
        <w:rPr>
          <w:rFonts w:ascii="Times New Roman" w:hAnsi="Times New Roman" w:cs="Times New Roman"/>
          <w:sz w:val="20"/>
          <w:lang w:val="en-GB"/>
        </w:rPr>
        <w:t>In</w:t>
      </w:r>
      <w:r w:rsidR="00082451" w:rsidRPr="001C371B">
        <w:rPr>
          <w:rFonts w:ascii="Times New Roman" w:hAnsi="Times New Roman" w:cs="Times New Roman"/>
          <w:sz w:val="20"/>
          <w:lang w:val="en-GB"/>
        </w:rPr>
        <w:t xml:space="preserve"> </w:t>
      </w:r>
      <w:r w:rsidR="005765A9" w:rsidRPr="001C371B">
        <w:rPr>
          <w:rFonts w:ascii="Times New Roman" w:hAnsi="Times New Roman" w:cs="Times New Roman"/>
          <w:sz w:val="20"/>
          <w:lang w:val="en-GB"/>
        </w:rPr>
        <w:t xml:space="preserve">the included </w:t>
      </w:r>
      <w:r w:rsidR="00AD31D2" w:rsidRPr="001C371B">
        <w:rPr>
          <w:rFonts w:ascii="Times New Roman" w:hAnsi="Times New Roman" w:cs="Times New Roman"/>
          <w:sz w:val="20"/>
          <w:lang w:val="en-GB"/>
        </w:rPr>
        <w:t>studies,</w:t>
      </w:r>
      <w:r w:rsidR="00082451" w:rsidRPr="001C371B">
        <w:rPr>
          <w:rFonts w:ascii="Times New Roman" w:hAnsi="Times New Roman" w:cs="Times New Roman"/>
          <w:sz w:val="20"/>
          <w:lang w:val="en-GB"/>
        </w:rPr>
        <w:t xml:space="preserve"> we encountered a wide array of </w:t>
      </w:r>
      <w:r w:rsidR="00D83BDD" w:rsidRPr="001C371B">
        <w:rPr>
          <w:rFonts w:ascii="Times New Roman" w:hAnsi="Times New Roman" w:cs="Times New Roman"/>
          <w:sz w:val="20"/>
          <w:lang w:val="en-GB"/>
        </w:rPr>
        <w:t>SP</w:t>
      </w:r>
      <w:r w:rsidR="004A3C7C" w:rsidRPr="001C371B">
        <w:rPr>
          <w:rFonts w:ascii="Times New Roman" w:hAnsi="Times New Roman" w:cs="Times New Roman"/>
          <w:sz w:val="20"/>
          <w:lang w:val="en-GB"/>
        </w:rPr>
        <w:t>T</w:t>
      </w:r>
      <w:r w:rsidR="004649D8" w:rsidRPr="001C371B">
        <w:rPr>
          <w:rFonts w:ascii="Times New Roman" w:hAnsi="Times New Roman" w:cs="Times New Roman"/>
          <w:sz w:val="20"/>
          <w:lang w:val="en-GB"/>
        </w:rPr>
        <w:t xml:space="preserve"> procedures</w:t>
      </w:r>
      <w:r w:rsidR="00082451" w:rsidRPr="001C371B">
        <w:rPr>
          <w:rFonts w:ascii="Times New Roman" w:hAnsi="Times New Roman" w:cs="Times New Roman"/>
          <w:sz w:val="20"/>
          <w:lang w:val="en-GB"/>
        </w:rPr>
        <w:t xml:space="preserve"> applied </w:t>
      </w:r>
      <w:r w:rsidRPr="001C371B">
        <w:rPr>
          <w:rFonts w:ascii="Times New Roman" w:hAnsi="Times New Roman" w:cs="Times New Roman"/>
          <w:sz w:val="20"/>
          <w:lang w:val="en-GB"/>
        </w:rPr>
        <w:t>across</w:t>
      </w:r>
      <w:r w:rsidR="00082451" w:rsidRPr="001C371B">
        <w:rPr>
          <w:rFonts w:ascii="Times New Roman" w:hAnsi="Times New Roman" w:cs="Times New Roman"/>
          <w:sz w:val="20"/>
          <w:lang w:val="en-GB"/>
        </w:rPr>
        <w:t xml:space="preserve"> the world (</w:t>
      </w:r>
      <w:r w:rsidR="00364982" w:rsidRPr="001C371B">
        <w:rPr>
          <w:rFonts w:ascii="Times New Roman" w:hAnsi="Times New Roman" w:cs="Times New Roman"/>
          <w:sz w:val="20"/>
          <w:lang w:val="en-GB"/>
        </w:rPr>
        <w:t xml:space="preserve">Supplementary </w:t>
      </w:r>
      <w:r w:rsidR="00082451" w:rsidRPr="001C371B">
        <w:rPr>
          <w:rFonts w:ascii="Times New Roman" w:hAnsi="Times New Roman" w:cs="Times New Roman"/>
          <w:sz w:val="20"/>
          <w:lang w:val="en-GB"/>
        </w:rPr>
        <w:t>Figure 2). To be ab</w:t>
      </w:r>
      <w:r w:rsidR="005765A9" w:rsidRPr="001C371B">
        <w:rPr>
          <w:rFonts w:ascii="Times New Roman" w:hAnsi="Times New Roman" w:cs="Times New Roman"/>
          <w:sz w:val="20"/>
          <w:lang w:val="en-GB"/>
        </w:rPr>
        <w:t>le to compare</w:t>
      </w:r>
      <w:r w:rsidR="00876694" w:rsidRPr="001C371B">
        <w:rPr>
          <w:rFonts w:ascii="Times New Roman" w:hAnsi="Times New Roman" w:cs="Times New Roman"/>
          <w:sz w:val="20"/>
          <w:lang w:val="en-GB"/>
        </w:rPr>
        <w:t xml:space="preserve"> our</w:t>
      </w:r>
      <w:r w:rsidR="005765A9" w:rsidRPr="001C371B">
        <w:rPr>
          <w:rFonts w:ascii="Times New Roman" w:hAnsi="Times New Roman" w:cs="Times New Roman"/>
          <w:sz w:val="20"/>
          <w:lang w:val="en-GB"/>
        </w:rPr>
        <w:t xml:space="preserve"> </w:t>
      </w:r>
      <w:r w:rsidR="00876694" w:rsidRPr="001C371B">
        <w:rPr>
          <w:rFonts w:ascii="Times New Roman" w:hAnsi="Times New Roman" w:cs="Times New Roman"/>
          <w:sz w:val="20"/>
          <w:lang w:val="en-GB"/>
        </w:rPr>
        <w:t>response variables for grass yield (defined below)</w:t>
      </w:r>
      <w:r w:rsidR="005765A9" w:rsidRPr="001C371B">
        <w:rPr>
          <w:rFonts w:ascii="Times New Roman" w:hAnsi="Times New Roman" w:cs="Times New Roman"/>
          <w:sz w:val="20"/>
          <w:lang w:val="en-GB"/>
        </w:rPr>
        <w:t xml:space="preserve"> </w:t>
      </w:r>
      <w:r w:rsidR="00082451" w:rsidRPr="001C371B">
        <w:rPr>
          <w:rFonts w:ascii="Times New Roman" w:hAnsi="Times New Roman" w:cs="Times New Roman"/>
          <w:sz w:val="20"/>
          <w:lang w:val="en-GB"/>
        </w:rPr>
        <w:t>bas</w:t>
      </w:r>
      <w:r w:rsidR="00E1390F" w:rsidRPr="001C371B">
        <w:rPr>
          <w:rFonts w:ascii="Times New Roman" w:hAnsi="Times New Roman" w:cs="Times New Roman"/>
          <w:sz w:val="20"/>
          <w:lang w:val="en-GB"/>
        </w:rPr>
        <w:t>ed on the</w:t>
      </w:r>
      <w:r w:rsidR="00D83BDD" w:rsidRPr="001C371B">
        <w:rPr>
          <w:rFonts w:ascii="Times New Roman" w:hAnsi="Times New Roman" w:cs="Times New Roman"/>
          <w:sz w:val="20"/>
          <w:lang w:val="en-GB"/>
        </w:rPr>
        <w:t xml:space="preserve"> soil</w:t>
      </w:r>
      <w:r w:rsidR="00E1390F" w:rsidRPr="001C371B">
        <w:rPr>
          <w:rFonts w:ascii="Times New Roman" w:hAnsi="Times New Roman" w:cs="Times New Roman"/>
          <w:sz w:val="20"/>
          <w:lang w:val="en-GB"/>
        </w:rPr>
        <w:t xml:space="preserve"> P status, we</w:t>
      </w:r>
      <w:r w:rsidR="005765A9" w:rsidRPr="001C371B">
        <w:rPr>
          <w:rFonts w:ascii="Times New Roman" w:hAnsi="Times New Roman" w:cs="Times New Roman"/>
          <w:sz w:val="20"/>
          <w:lang w:val="en-GB"/>
        </w:rPr>
        <w:t xml:space="preserve"> transform</w:t>
      </w:r>
      <w:r w:rsidR="00E1390F" w:rsidRPr="001C371B">
        <w:rPr>
          <w:rFonts w:ascii="Times New Roman" w:hAnsi="Times New Roman" w:cs="Times New Roman"/>
          <w:sz w:val="20"/>
          <w:lang w:val="en-GB"/>
        </w:rPr>
        <w:t>ed</w:t>
      </w:r>
      <w:r w:rsidR="005765A9" w:rsidRPr="001C371B">
        <w:rPr>
          <w:rFonts w:ascii="Times New Roman" w:hAnsi="Times New Roman" w:cs="Times New Roman"/>
          <w:sz w:val="20"/>
          <w:lang w:val="en-GB"/>
        </w:rPr>
        <w:t xml:space="preserve"> </w:t>
      </w:r>
      <w:r w:rsidR="004649D8" w:rsidRPr="001C371B">
        <w:rPr>
          <w:rFonts w:ascii="Times New Roman" w:hAnsi="Times New Roman" w:cs="Times New Roman"/>
          <w:sz w:val="20"/>
          <w:lang w:val="en-GB"/>
        </w:rPr>
        <w:t>SP</w:t>
      </w:r>
      <w:r w:rsidR="004A3C7C" w:rsidRPr="001C371B">
        <w:rPr>
          <w:rFonts w:ascii="Times New Roman" w:hAnsi="Times New Roman" w:cs="Times New Roman"/>
          <w:sz w:val="20"/>
          <w:lang w:val="en-GB"/>
        </w:rPr>
        <w:t>T</w:t>
      </w:r>
      <w:r w:rsidR="004649D8" w:rsidRPr="001C371B">
        <w:rPr>
          <w:rFonts w:ascii="Times New Roman" w:hAnsi="Times New Roman" w:cs="Times New Roman"/>
          <w:sz w:val="20"/>
          <w:lang w:val="en-GB"/>
        </w:rPr>
        <w:t xml:space="preserve"> values using the various </w:t>
      </w:r>
      <w:r w:rsidR="00D35224" w:rsidRPr="001C371B">
        <w:rPr>
          <w:rFonts w:ascii="Times New Roman" w:hAnsi="Times New Roman" w:cs="Times New Roman"/>
          <w:sz w:val="20"/>
          <w:lang w:val="en-GB"/>
        </w:rPr>
        <w:t xml:space="preserve">extraction methods to an ‘Olsen P-equivalent’ </w:t>
      </w:r>
      <w:r w:rsidR="004649D8" w:rsidRPr="001C371B">
        <w:rPr>
          <w:rFonts w:ascii="Times New Roman" w:hAnsi="Times New Roman" w:cs="Times New Roman"/>
          <w:sz w:val="20"/>
          <w:lang w:val="en-GB"/>
        </w:rPr>
        <w:t>with the help of</w:t>
      </w:r>
      <w:r w:rsidR="00D35224" w:rsidRPr="001C371B">
        <w:rPr>
          <w:rFonts w:ascii="Times New Roman" w:hAnsi="Times New Roman" w:cs="Times New Roman"/>
          <w:sz w:val="20"/>
          <w:lang w:val="en-GB"/>
        </w:rPr>
        <w:t xml:space="preserve"> conversion equations </w:t>
      </w:r>
      <w:r w:rsidR="00C61692" w:rsidRPr="001C371B">
        <w:rPr>
          <w:rFonts w:ascii="Times New Roman" w:hAnsi="Times New Roman" w:cs="Times New Roman"/>
          <w:sz w:val="20"/>
          <w:lang w:val="en-GB"/>
        </w:rPr>
        <w:t xml:space="preserve">taken from </w:t>
      </w:r>
      <w:r w:rsidR="006A3236" w:rsidRPr="001C371B">
        <w:rPr>
          <w:rFonts w:ascii="Times New Roman" w:hAnsi="Times New Roman" w:cs="Times New Roman"/>
          <w:sz w:val="20"/>
          <w:lang w:val="en-GB"/>
        </w:rPr>
        <w:t>peer-reviewed papers</w:t>
      </w:r>
      <w:r w:rsidR="00D35224" w:rsidRPr="001C371B">
        <w:rPr>
          <w:rFonts w:ascii="Times New Roman" w:hAnsi="Times New Roman" w:cs="Times New Roman"/>
          <w:sz w:val="20"/>
          <w:lang w:val="en-GB"/>
        </w:rPr>
        <w:t xml:space="preserve">. </w:t>
      </w:r>
      <w:r w:rsidR="00F42CC3" w:rsidRPr="001C371B">
        <w:rPr>
          <w:rFonts w:ascii="Times New Roman" w:hAnsi="Times New Roman" w:cs="Times New Roman"/>
          <w:sz w:val="20"/>
          <w:lang w:val="en-GB"/>
        </w:rPr>
        <w:t>Although</w:t>
      </w:r>
      <w:r w:rsidR="00C661C1" w:rsidRPr="001C371B">
        <w:rPr>
          <w:rFonts w:ascii="Times New Roman" w:hAnsi="Times New Roman" w:cs="Times New Roman"/>
          <w:sz w:val="20"/>
          <w:lang w:val="en-GB"/>
        </w:rPr>
        <w:t xml:space="preserve"> </w:t>
      </w:r>
      <w:r w:rsidR="00F42CC3" w:rsidRPr="001C371B">
        <w:rPr>
          <w:rFonts w:ascii="Times New Roman" w:hAnsi="Times New Roman" w:cs="Times New Roman"/>
          <w:sz w:val="20"/>
          <w:lang w:val="en-GB"/>
        </w:rPr>
        <w:t>the Olsen P test may produce unreliable results at low soil pH, w</w:t>
      </w:r>
      <w:r w:rsidR="00D35224" w:rsidRPr="001C371B">
        <w:rPr>
          <w:rFonts w:ascii="Times New Roman" w:hAnsi="Times New Roman" w:cs="Times New Roman"/>
          <w:sz w:val="20"/>
          <w:lang w:val="en-GB"/>
        </w:rPr>
        <w:t>e chose th</w:t>
      </w:r>
      <w:r w:rsidR="00F42CC3" w:rsidRPr="001C371B">
        <w:rPr>
          <w:rFonts w:ascii="Times New Roman" w:hAnsi="Times New Roman" w:cs="Times New Roman"/>
          <w:sz w:val="20"/>
          <w:lang w:val="en-GB"/>
        </w:rPr>
        <w:t>is</w:t>
      </w:r>
      <w:r w:rsidR="00D426C8" w:rsidRPr="001C371B">
        <w:rPr>
          <w:rFonts w:ascii="Times New Roman" w:hAnsi="Times New Roman" w:cs="Times New Roman"/>
          <w:sz w:val="20"/>
          <w:lang w:val="en-GB"/>
        </w:rPr>
        <w:t xml:space="preserve"> test</w:t>
      </w:r>
      <w:r w:rsidR="00D35224" w:rsidRPr="001C371B">
        <w:rPr>
          <w:rFonts w:ascii="Times New Roman" w:hAnsi="Times New Roman" w:cs="Times New Roman"/>
          <w:sz w:val="20"/>
          <w:lang w:val="en-GB"/>
        </w:rPr>
        <w:t xml:space="preserve"> as a reference because it was the most frequently used</w:t>
      </w:r>
      <w:r w:rsidR="00E1390F" w:rsidRPr="001C371B">
        <w:rPr>
          <w:rFonts w:ascii="Times New Roman" w:hAnsi="Times New Roman" w:cs="Times New Roman"/>
          <w:sz w:val="20"/>
          <w:lang w:val="en-GB"/>
        </w:rPr>
        <w:t xml:space="preserve"> </w:t>
      </w:r>
      <w:r w:rsidR="004649D8" w:rsidRPr="001C371B">
        <w:rPr>
          <w:rFonts w:ascii="Times New Roman" w:hAnsi="Times New Roman" w:cs="Times New Roman"/>
          <w:sz w:val="20"/>
          <w:lang w:val="en-GB"/>
        </w:rPr>
        <w:t xml:space="preserve">extraction </w:t>
      </w:r>
      <w:r w:rsidR="00D35224" w:rsidRPr="001C371B">
        <w:rPr>
          <w:rFonts w:ascii="Times New Roman" w:hAnsi="Times New Roman" w:cs="Times New Roman"/>
          <w:sz w:val="20"/>
          <w:lang w:val="en-GB"/>
        </w:rPr>
        <w:t>in our database</w:t>
      </w:r>
      <w:r w:rsidR="00D83BDD" w:rsidRPr="001C371B">
        <w:rPr>
          <w:rFonts w:ascii="Times New Roman" w:hAnsi="Times New Roman" w:cs="Times New Roman"/>
          <w:sz w:val="20"/>
          <w:lang w:val="en-GB"/>
        </w:rPr>
        <w:t>,</w:t>
      </w:r>
      <w:r w:rsidR="00D35224" w:rsidRPr="001C371B">
        <w:rPr>
          <w:rFonts w:ascii="Times New Roman" w:hAnsi="Times New Roman" w:cs="Times New Roman"/>
          <w:sz w:val="20"/>
          <w:lang w:val="en-GB"/>
        </w:rPr>
        <w:t xml:space="preserve"> and</w:t>
      </w:r>
      <w:r w:rsidR="00D83BDD" w:rsidRPr="001C371B">
        <w:rPr>
          <w:rFonts w:ascii="Times New Roman" w:hAnsi="Times New Roman" w:cs="Times New Roman"/>
          <w:sz w:val="20"/>
          <w:lang w:val="en-GB"/>
        </w:rPr>
        <w:t xml:space="preserve"> it</w:t>
      </w:r>
      <w:r w:rsidR="00D35224" w:rsidRPr="001C371B">
        <w:rPr>
          <w:rFonts w:ascii="Times New Roman" w:hAnsi="Times New Roman" w:cs="Times New Roman"/>
          <w:sz w:val="20"/>
          <w:lang w:val="en-GB"/>
        </w:rPr>
        <w:t xml:space="preserve"> </w:t>
      </w:r>
      <w:r w:rsidR="00577EBB" w:rsidRPr="001C371B">
        <w:rPr>
          <w:rFonts w:ascii="Times New Roman" w:hAnsi="Times New Roman" w:cs="Times New Roman"/>
          <w:sz w:val="20"/>
          <w:lang w:val="en-GB"/>
        </w:rPr>
        <w:t>is</w:t>
      </w:r>
      <w:r w:rsidR="00D35224" w:rsidRPr="001C371B">
        <w:rPr>
          <w:rFonts w:ascii="Times New Roman" w:hAnsi="Times New Roman" w:cs="Times New Roman"/>
          <w:sz w:val="20"/>
          <w:lang w:val="en-GB"/>
        </w:rPr>
        <w:t xml:space="preserve"> used widel</w:t>
      </w:r>
      <w:r w:rsidR="00E1390F" w:rsidRPr="001C371B">
        <w:rPr>
          <w:rFonts w:ascii="Times New Roman" w:hAnsi="Times New Roman" w:cs="Times New Roman"/>
          <w:sz w:val="20"/>
          <w:lang w:val="en-GB"/>
        </w:rPr>
        <w:t xml:space="preserve">y across the world. We selected the equations based on </w:t>
      </w:r>
      <w:r w:rsidR="00BF0C31" w:rsidRPr="001C371B">
        <w:rPr>
          <w:rFonts w:ascii="Times New Roman" w:hAnsi="Times New Roman" w:cs="Times New Roman"/>
          <w:sz w:val="20"/>
          <w:lang w:val="en-GB"/>
        </w:rPr>
        <w:t xml:space="preserve">largest </w:t>
      </w:r>
      <w:r w:rsidR="00E1390F" w:rsidRPr="001C371B">
        <w:rPr>
          <w:rFonts w:ascii="Times New Roman" w:hAnsi="Times New Roman" w:cs="Times New Roman"/>
          <w:sz w:val="20"/>
          <w:lang w:val="en-GB"/>
        </w:rPr>
        <w:t xml:space="preserve">the number of samples included (n), the </w:t>
      </w:r>
      <w:r w:rsidR="00C21860" w:rsidRPr="001C371B">
        <w:rPr>
          <w:rFonts w:ascii="Times New Roman" w:hAnsi="Times New Roman" w:cs="Times New Roman"/>
          <w:sz w:val="20"/>
          <w:lang w:val="en-GB"/>
        </w:rPr>
        <w:t xml:space="preserve">quality of </w:t>
      </w:r>
      <w:r w:rsidR="00E1390F" w:rsidRPr="001C371B">
        <w:rPr>
          <w:rFonts w:ascii="Times New Roman" w:hAnsi="Times New Roman" w:cs="Times New Roman"/>
          <w:sz w:val="20"/>
          <w:lang w:val="en-GB"/>
        </w:rPr>
        <w:t>fit of the equation (R</w:t>
      </w:r>
      <w:r w:rsidR="00E1390F" w:rsidRPr="001C371B">
        <w:rPr>
          <w:rFonts w:ascii="Times New Roman" w:hAnsi="Times New Roman" w:cs="Times New Roman"/>
          <w:sz w:val="20"/>
          <w:vertAlign w:val="superscript"/>
          <w:lang w:val="en-GB"/>
        </w:rPr>
        <w:t>2</w:t>
      </w:r>
      <w:r w:rsidR="00BF0C31" w:rsidRPr="001C371B">
        <w:rPr>
          <w:rFonts w:ascii="Times New Roman" w:hAnsi="Times New Roman" w:cs="Times New Roman"/>
          <w:sz w:val="20"/>
          <w:lang w:val="en-GB"/>
        </w:rPr>
        <w:t xml:space="preserve"> &gt; 0.7</w:t>
      </w:r>
      <w:r w:rsidR="00E1390F" w:rsidRPr="001C371B">
        <w:rPr>
          <w:rFonts w:ascii="Times New Roman" w:hAnsi="Times New Roman" w:cs="Times New Roman"/>
          <w:sz w:val="20"/>
          <w:lang w:val="en-GB"/>
        </w:rPr>
        <w:t xml:space="preserve">), and whether the </w:t>
      </w:r>
      <w:r w:rsidR="00C21860" w:rsidRPr="001C371B">
        <w:rPr>
          <w:rFonts w:ascii="Times New Roman" w:hAnsi="Times New Roman" w:cs="Times New Roman"/>
          <w:sz w:val="20"/>
          <w:lang w:val="en-GB"/>
        </w:rPr>
        <w:t xml:space="preserve">SPT </w:t>
      </w:r>
      <w:r w:rsidR="00E1390F" w:rsidRPr="001C371B">
        <w:rPr>
          <w:rFonts w:ascii="Times New Roman" w:hAnsi="Times New Roman" w:cs="Times New Roman"/>
          <w:sz w:val="20"/>
          <w:lang w:val="en-GB"/>
        </w:rPr>
        <w:t xml:space="preserve">data to be converted fell within the range of </w:t>
      </w:r>
      <w:r w:rsidR="00C21860" w:rsidRPr="001C371B">
        <w:rPr>
          <w:rFonts w:ascii="Times New Roman" w:hAnsi="Times New Roman" w:cs="Times New Roman"/>
          <w:sz w:val="20"/>
          <w:lang w:val="en-GB"/>
        </w:rPr>
        <w:t>SP</w:t>
      </w:r>
      <w:r w:rsidR="004A3C7C" w:rsidRPr="001C371B">
        <w:rPr>
          <w:rFonts w:ascii="Times New Roman" w:hAnsi="Times New Roman" w:cs="Times New Roman"/>
          <w:sz w:val="20"/>
          <w:lang w:val="en-GB"/>
        </w:rPr>
        <w:t>T</w:t>
      </w:r>
      <w:r w:rsidR="00C21860" w:rsidRPr="001C371B">
        <w:rPr>
          <w:rFonts w:ascii="Times New Roman" w:hAnsi="Times New Roman" w:cs="Times New Roman"/>
          <w:sz w:val="20"/>
          <w:lang w:val="en-GB"/>
        </w:rPr>
        <w:t xml:space="preserve"> </w:t>
      </w:r>
      <w:r w:rsidR="00E1390F" w:rsidRPr="001C371B">
        <w:rPr>
          <w:rFonts w:ascii="Times New Roman" w:hAnsi="Times New Roman" w:cs="Times New Roman"/>
          <w:sz w:val="20"/>
          <w:lang w:val="en-GB"/>
        </w:rPr>
        <w:t xml:space="preserve">values used to </w:t>
      </w:r>
      <w:r w:rsidR="00C21860" w:rsidRPr="001C371B">
        <w:rPr>
          <w:rFonts w:ascii="Times New Roman" w:hAnsi="Times New Roman" w:cs="Times New Roman"/>
          <w:sz w:val="20"/>
          <w:lang w:val="en-GB"/>
        </w:rPr>
        <w:t xml:space="preserve">derive </w:t>
      </w:r>
      <w:r w:rsidR="00E1390F" w:rsidRPr="001C371B">
        <w:rPr>
          <w:rFonts w:ascii="Times New Roman" w:hAnsi="Times New Roman" w:cs="Times New Roman"/>
          <w:sz w:val="20"/>
          <w:lang w:val="en-GB"/>
        </w:rPr>
        <w:t xml:space="preserve">the equation. Only direct conversions to Olsen P were used. The resulting </w:t>
      </w:r>
      <w:r w:rsidR="009778E1" w:rsidRPr="001C371B">
        <w:rPr>
          <w:rFonts w:ascii="Times New Roman" w:hAnsi="Times New Roman" w:cs="Times New Roman"/>
          <w:sz w:val="20"/>
          <w:lang w:val="en-GB"/>
        </w:rPr>
        <w:t xml:space="preserve">selected </w:t>
      </w:r>
      <w:r w:rsidR="00E1390F" w:rsidRPr="001C371B">
        <w:rPr>
          <w:rFonts w:ascii="Times New Roman" w:hAnsi="Times New Roman" w:cs="Times New Roman"/>
          <w:sz w:val="20"/>
          <w:lang w:val="en-GB"/>
        </w:rPr>
        <w:t xml:space="preserve">equations </w:t>
      </w:r>
      <w:r w:rsidR="000C0010" w:rsidRPr="001C371B">
        <w:rPr>
          <w:rFonts w:ascii="Times New Roman" w:hAnsi="Times New Roman" w:cs="Times New Roman"/>
          <w:sz w:val="20"/>
          <w:lang w:val="en-GB"/>
        </w:rPr>
        <w:t>are</w:t>
      </w:r>
      <w:r w:rsidR="00E1390F" w:rsidRPr="001C371B">
        <w:rPr>
          <w:rFonts w:ascii="Times New Roman" w:hAnsi="Times New Roman" w:cs="Times New Roman"/>
          <w:sz w:val="20"/>
          <w:lang w:val="en-GB"/>
        </w:rPr>
        <w:t>:</w:t>
      </w:r>
    </w:p>
    <w:p w14:paraId="56290478" w14:textId="48310350" w:rsidR="00897F6A" w:rsidRPr="001C371B" w:rsidRDefault="00897F6A"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From Otabbong et al.</w:t>
      </w:r>
      <w:r w:rsidR="00772B91" w:rsidRPr="001C371B">
        <w:rPr>
          <w:rFonts w:ascii="Times New Roman" w:hAnsi="Times New Roman" w:cs="Times New Roman"/>
          <w:noProof/>
          <w:sz w:val="20"/>
          <w:vertAlign w:val="superscript"/>
          <w:lang w:val="en-GB"/>
        </w:rPr>
        <w:t>5</w:t>
      </w:r>
      <w:r w:rsidRPr="001C371B">
        <w:rPr>
          <w:rFonts w:ascii="Times New Roman" w:hAnsi="Times New Roman" w:cs="Times New Roman"/>
          <w:sz w:val="20"/>
          <w:lang w:val="en-GB"/>
        </w:rPr>
        <w:t>, for P-AL</w:t>
      </w:r>
      <w:r w:rsidR="001B1531" w:rsidRPr="001C371B">
        <w:rPr>
          <w:rFonts w:ascii="Times New Roman" w:hAnsi="Times New Roman" w:cs="Times New Roman"/>
          <w:sz w:val="20"/>
          <w:lang w:val="en-GB"/>
        </w:rPr>
        <w:t xml:space="preserve"> (mg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 to P Olsen (mg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w:t>
      </w:r>
      <w:r w:rsidRPr="001C371B">
        <w:rPr>
          <w:rFonts w:ascii="Times New Roman" w:hAnsi="Times New Roman" w:cs="Times New Roman"/>
          <w:sz w:val="20"/>
          <w:lang w:val="en-GB"/>
        </w:rPr>
        <w:t>:</w:t>
      </w:r>
    </w:p>
    <w:p w14:paraId="4DA50A9F" w14:textId="6601B933" w:rsidR="00897F6A" w:rsidRPr="001C371B" w:rsidRDefault="00F1406F" w:rsidP="00897F6A">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m:t>
        </m:r>
        <m:sSup>
          <m:sSupPr>
            <m:ctrlPr>
              <w:rPr>
                <w:rFonts w:ascii="Cambria Math" w:hAnsi="Cambria Math" w:cs="Times New Roman"/>
                <w:i/>
                <w:sz w:val="20"/>
                <w:lang w:val="en-GB"/>
              </w:rPr>
            </m:ctrlPr>
          </m:sSupPr>
          <m:e>
            <m:r>
              <w:rPr>
                <w:rFonts w:ascii="Cambria Math" w:hAnsi="Cambria Math" w:cs="Times New Roman"/>
                <w:sz w:val="20"/>
                <w:lang w:val="en-GB"/>
              </w:rPr>
              <m:t>(12.678+0.599</m:t>
            </m:r>
            <m:rad>
              <m:radPr>
                <m:degHide m:val="1"/>
                <m:ctrlPr>
                  <w:rPr>
                    <w:rFonts w:ascii="Cambria Math" w:hAnsi="Cambria Math" w:cs="Times New Roman"/>
                    <w:i/>
                    <w:sz w:val="20"/>
                    <w:lang w:val="en-GB"/>
                  </w:rPr>
                </m:ctrlPr>
              </m:radPr>
              <m:deg/>
              <m:e>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AL</m:t>
                    </m:r>
                  </m:sub>
                </m:sSub>
              </m:e>
            </m:rad>
            <m:r>
              <w:rPr>
                <w:rFonts w:ascii="Cambria Math" w:hAnsi="Cambria Math" w:cs="Times New Roman"/>
                <w:sz w:val="20"/>
                <w:lang w:val="en-GB"/>
              </w:rPr>
              <m:t>+0.232</m:t>
            </m:r>
            <m:rad>
              <m:radPr>
                <m:degHide m:val="1"/>
                <m:ctrlPr>
                  <w:rPr>
                    <w:rFonts w:ascii="Cambria Math" w:hAnsi="Cambria Math" w:cs="Times New Roman"/>
                    <w:i/>
                    <w:sz w:val="20"/>
                    <w:lang w:val="en-GB"/>
                  </w:rPr>
                </m:ctrlPr>
              </m:radPr>
              <m:deg/>
              <m:e>
                <m:r>
                  <w:rPr>
                    <w:rFonts w:ascii="Cambria Math" w:hAnsi="Cambria Math" w:cs="Times New Roman"/>
                    <w:sz w:val="20"/>
                    <w:lang w:val="en-GB"/>
                  </w:rPr>
                  <m:t>clay%</m:t>
                </m:r>
              </m:e>
            </m:rad>
            <m:r>
              <w:rPr>
                <w:rFonts w:ascii="Cambria Math" w:hAnsi="Cambria Math" w:cs="Times New Roman"/>
                <w:sz w:val="20"/>
                <w:lang w:val="en-GB"/>
              </w:rPr>
              <m:t>-1.985×</m:t>
            </m:r>
            <m:sSub>
              <m:sSubPr>
                <m:ctrlPr>
                  <w:rPr>
                    <w:rFonts w:ascii="Cambria Math" w:hAnsi="Cambria Math" w:cs="Times New Roman"/>
                    <w:i/>
                    <w:sz w:val="20"/>
                    <w:lang w:val="en-GB"/>
                  </w:rPr>
                </m:ctrlPr>
              </m:sSubPr>
              <m:e>
                <m:r>
                  <w:rPr>
                    <w:rFonts w:ascii="Cambria Math" w:hAnsi="Cambria Math" w:cs="Times New Roman"/>
                    <w:sz w:val="20"/>
                    <w:lang w:val="en-GB"/>
                  </w:rPr>
                  <m:t>pH</m:t>
                </m:r>
              </m:e>
              <m:sub>
                <m:r>
                  <w:rPr>
                    <w:rFonts w:ascii="Cambria Math" w:hAnsi="Cambria Math" w:cs="Times New Roman"/>
                    <w:sz w:val="20"/>
                    <w:lang w:val="en-GB"/>
                  </w:rPr>
                  <m:t>H2O</m:t>
                </m:r>
              </m:sub>
            </m:sSub>
            <m:r>
              <w:rPr>
                <w:rFonts w:ascii="Cambria Math" w:hAnsi="Cambria Math" w:cs="Times New Roman"/>
                <w:sz w:val="20"/>
                <w:lang w:val="en-GB"/>
              </w:rPr>
              <m:t>)</m:t>
            </m:r>
          </m:e>
          <m:sup>
            <m:r>
              <w:rPr>
                <w:rFonts w:ascii="Cambria Math" w:hAnsi="Cambria Math" w:cs="Times New Roman"/>
                <w:sz w:val="20"/>
                <w:lang w:val="en-GB"/>
              </w:rPr>
              <m:t>2</m:t>
            </m:r>
          </m:sup>
        </m:sSup>
      </m:oMath>
      <w:r w:rsidR="00897F6A" w:rsidRPr="001C371B">
        <w:rPr>
          <w:rFonts w:ascii="Times New Roman" w:eastAsiaTheme="minorEastAsia" w:hAnsi="Times New Roman" w:cs="Times New Roman"/>
          <w:sz w:val="20"/>
          <w:lang w:val="en-GB"/>
        </w:rPr>
        <w:t xml:space="preserve"> </w:t>
      </w:r>
      <w:r w:rsidR="00897F6A" w:rsidRPr="001C371B">
        <w:rPr>
          <w:rFonts w:ascii="Times New Roman" w:eastAsiaTheme="minorEastAsia" w:hAnsi="Times New Roman" w:cs="Times New Roman"/>
          <w:sz w:val="20"/>
          <w:lang w:val="en-GB"/>
        </w:rPr>
        <w:tab/>
      </w:r>
      <w:r w:rsidR="00897F6A" w:rsidRPr="001C371B">
        <w:rPr>
          <w:rFonts w:ascii="Times New Roman" w:eastAsiaTheme="minorEastAsia" w:hAnsi="Times New Roman" w:cs="Times New Roman"/>
          <w:sz w:val="20"/>
          <w:lang w:val="en-GB"/>
        </w:rPr>
        <w:tab/>
      </w:r>
      <w:r w:rsidR="00897F6A" w:rsidRPr="001C371B">
        <w:rPr>
          <w:rFonts w:ascii="Times New Roman" w:eastAsiaTheme="minorEastAsia" w:hAnsi="Times New Roman" w:cs="Times New Roman"/>
          <w:sz w:val="20"/>
          <w:lang w:val="en-GB"/>
        </w:rPr>
        <w:tab/>
      </w:r>
      <w:r w:rsidR="00897F6A" w:rsidRPr="001C371B">
        <w:rPr>
          <w:rFonts w:ascii="Times New Roman" w:eastAsiaTheme="minorEastAsia" w:hAnsi="Times New Roman" w:cs="Times New Roman"/>
          <w:sz w:val="20"/>
          <w:lang w:val="en-GB"/>
        </w:rPr>
        <w:tab/>
        <w:t xml:space="preserve">   (1)</w:t>
      </w:r>
    </w:p>
    <w:p w14:paraId="5586318E" w14:textId="7BF64294" w:rsidR="00897F6A" w:rsidRPr="001C371B" w:rsidRDefault="00897F6A" w:rsidP="00897F6A">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(n=82; R</w:t>
      </w:r>
      <w:r w:rsidRPr="001C371B">
        <w:rPr>
          <w:rFonts w:ascii="Times New Roman" w:eastAsiaTheme="minorEastAsia" w:hAnsi="Times New Roman" w:cs="Times New Roman"/>
          <w:sz w:val="20"/>
          <w:vertAlign w:val="superscript"/>
          <w:lang w:val="en-GB"/>
        </w:rPr>
        <w:t>2</w:t>
      </w:r>
      <w:r w:rsidRPr="001C371B">
        <w:rPr>
          <w:rFonts w:ascii="Times New Roman" w:eastAsiaTheme="minorEastAsia" w:hAnsi="Times New Roman" w:cs="Times New Roman"/>
          <w:sz w:val="20"/>
          <w:lang w:val="en-GB"/>
        </w:rPr>
        <w:t>=0.94)</w:t>
      </w:r>
    </w:p>
    <w:p w14:paraId="31652A41" w14:textId="34D035FF" w:rsidR="00897F6A" w:rsidRPr="001C371B" w:rsidRDefault="00897F6A" w:rsidP="00897F6A">
      <w:pPr>
        <w:spacing w:line="480" w:lineRule="auto"/>
        <w:rPr>
          <w:rFonts w:ascii="Times New Roman" w:hAnsi="Times New Roman" w:cs="Times New Roman"/>
          <w:sz w:val="20"/>
          <w:lang w:val="en-GB"/>
        </w:rPr>
      </w:pPr>
      <w:r w:rsidRPr="001C371B">
        <w:rPr>
          <w:rFonts w:ascii="Times New Roman" w:hAnsi="Times New Roman" w:cs="Times New Roman"/>
          <w:sz w:val="20"/>
          <w:lang w:val="en-GB"/>
        </w:rPr>
        <w:t>From Wolf and Baker</w:t>
      </w:r>
      <w:r w:rsidR="00772B91" w:rsidRPr="001C371B">
        <w:rPr>
          <w:rFonts w:ascii="Times New Roman" w:hAnsi="Times New Roman" w:cs="Times New Roman"/>
          <w:noProof/>
          <w:sz w:val="20"/>
          <w:vertAlign w:val="superscript"/>
          <w:lang w:val="en-GB"/>
        </w:rPr>
        <w:t>6</w:t>
      </w:r>
      <w:r w:rsidR="00D66EA6" w:rsidRPr="001C371B">
        <w:rPr>
          <w:rFonts w:ascii="Times New Roman" w:hAnsi="Times New Roman" w:cs="Times New Roman"/>
          <w:sz w:val="20"/>
          <w:lang w:val="en-GB"/>
        </w:rPr>
        <w:t>, for Bray P1</w:t>
      </w:r>
      <w:r w:rsidR="001B1531" w:rsidRPr="001C371B">
        <w:rPr>
          <w:rFonts w:ascii="Times New Roman" w:hAnsi="Times New Roman" w:cs="Times New Roman"/>
          <w:sz w:val="20"/>
          <w:lang w:val="en-GB"/>
        </w:rPr>
        <w:t xml:space="preserve"> (mg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w:t>
      </w:r>
      <w:r w:rsidR="00D66EA6" w:rsidRPr="001C371B">
        <w:rPr>
          <w:rFonts w:ascii="Times New Roman" w:hAnsi="Times New Roman" w:cs="Times New Roman"/>
          <w:sz w:val="20"/>
          <w:lang w:val="en-GB"/>
        </w:rPr>
        <w:t xml:space="preserve">, Mehlich 1 </w:t>
      </w:r>
      <w:r w:rsidR="001B1531" w:rsidRPr="001C371B">
        <w:rPr>
          <w:rFonts w:ascii="Times New Roman" w:hAnsi="Times New Roman" w:cs="Times New Roman"/>
          <w:sz w:val="20"/>
          <w:lang w:val="en-GB"/>
        </w:rPr>
        <w:t>(mg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 xml:space="preserve">) </w:t>
      </w:r>
      <w:r w:rsidR="00D66EA6" w:rsidRPr="001C371B">
        <w:rPr>
          <w:rFonts w:ascii="Times New Roman" w:hAnsi="Times New Roman" w:cs="Times New Roman"/>
          <w:sz w:val="20"/>
          <w:lang w:val="en-GB"/>
        </w:rPr>
        <w:t>and Mehlich 3</w:t>
      </w:r>
      <w:r w:rsidR="001B1531" w:rsidRPr="001C371B">
        <w:rPr>
          <w:rFonts w:ascii="Times New Roman" w:hAnsi="Times New Roman" w:cs="Times New Roman"/>
          <w:sz w:val="20"/>
          <w:lang w:val="en-GB"/>
        </w:rPr>
        <w:t xml:space="preserve"> (mg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 to Olsen P (mg kg</w:t>
      </w:r>
      <w:r w:rsidR="001B1531" w:rsidRPr="001C371B">
        <w:rPr>
          <w:rFonts w:ascii="Times New Roman" w:hAnsi="Times New Roman" w:cs="Times New Roman"/>
          <w:sz w:val="20"/>
          <w:vertAlign w:val="superscript"/>
          <w:lang w:val="en-GB"/>
        </w:rPr>
        <w:t>-1</w:t>
      </w:r>
      <w:r w:rsidR="001B1531" w:rsidRPr="001C371B">
        <w:rPr>
          <w:rFonts w:ascii="Times New Roman" w:hAnsi="Times New Roman" w:cs="Times New Roman"/>
          <w:sz w:val="20"/>
          <w:lang w:val="en-GB"/>
        </w:rPr>
        <w:t>)</w:t>
      </w:r>
      <w:r w:rsidR="00D66EA6" w:rsidRPr="001C371B">
        <w:rPr>
          <w:rFonts w:ascii="Times New Roman" w:hAnsi="Times New Roman" w:cs="Times New Roman"/>
          <w:sz w:val="20"/>
          <w:lang w:val="en-GB"/>
        </w:rPr>
        <w:t>:</w:t>
      </w:r>
    </w:p>
    <w:p w14:paraId="33D013B0" w14:textId="6AC930DF" w:rsidR="00D66EA6" w:rsidRPr="001C371B" w:rsidRDefault="00F1406F" w:rsidP="00897F6A">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=0.302×</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BrayP1</m:t>
            </m:r>
          </m:sub>
        </m:sSub>
        <m:r>
          <w:rPr>
            <w:rFonts w:ascii="Cambria Math" w:hAnsi="Cambria Math" w:cs="Times New Roman"/>
            <w:sz w:val="20"/>
            <w:lang w:val="en-GB"/>
          </w:rPr>
          <m:t>+2.915</m:t>
        </m:r>
      </m:oMath>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t xml:space="preserve">   (2)</w:t>
      </w:r>
    </w:p>
    <w:p w14:paraId="4364C197" w14:textId="32D480F2" w:rsidR="00D66EA6" w:rsidRPr="001C371B" w:rsidRDefault="00D66EA6" w:rsidP="00897F6A">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(n=91; R</w:t>
      </w:r>
      <w:r w:rsidRPr="001C371B">
        <w:rPr>
          <w:rFonts w:ascii="Times New Roman" w:eastAsiaTheme="minorEastAsia" w:hAnsi="Times New Roman" w:cs="Times New Roman"/>
          <w:sz w:val="20"/>
          <w:vertAlign w:val="superscript"/>
          <w:lang w:val="en-GB"/>
        </w:rPr>
        <w:t>2</w:t>
      </w:r>
      <w:r w:rsidRPr="001C371B">
        <w:rPr>
          <w:rFonts w:ascii="Times New Roman" w:eastAsiaTheme="minorEastAsia" w:hAnsi="Times New Roman" w:cs="Times New Roman"/>
          <w:sz w:val="20"/>
          <w:lang w:val="en-GB"/>
        </w:rPr>
        <w:t>=0.72)</w:t>
      </w:r>
    </w:p>
    <w:p w14:paraId="1D63A2ED" w14:textId="75C72998" w:rsidR="00D66EA6" w:rsidRPr="001C371B" w:rsidRDefault="00F1406F" w:rsidP="00897F6A">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=0.658×</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Mehlich1</m:t>
            </m:r>
          </m:sub>
        </m:sSub>
        <m:r>
          <w:rPr>
            <w:rFonts w:ascii="Cambria Math" w:hAnsi="Cambria Math" w:cs="Times New Roman"/>
            <w:sz w:val="20"/>
            <w:lang w:val="en-GB"/>
          </w:rPr>
          <m:t>-0.408</m:t>
        </m:r>
      </m:oMath>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t xml:space="preserve">   (3)</w:t>
      </w:r>
    </w:p>
    <w:p w14:paraId="7493A407" w14:textId="5CB8AD7A" w:rsidR="00D66EA6" w:rsidRPr="001C371B" w:rsidRDefault="00D66EA6" w:rsidP="00897F6A">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(n=91; R</w:t>
      </w:r>
      <w:r w:rsidRPr="001C371B">
        <w:rPr>
          <w:rFonts w:ascii="Times New Roman" w:eastAsiaTheme="minorEastAsia" w:hAnsi="Times New Roman" w:cs="Times New Roman"/>
          <w:sz w:val="20"/>
          <w:vertAlign w:val="superscript"/>
          <w:lang w:val="en-GB"/>
        </w:rPr>
        <w:t>2</w:t>
      </w:r>
      <w:r w:rsidRPr="001C371B">
        <w:rPr>
          <w:rFonts w:ascii="Times New Roman" w:eastAsiaTheme="minorEastAsia" w:hAnsi="Times New Roman" w:cs="Times New Roman"/>
          <w:sz w:val="20"/>
          <w:lang w:val="en-GB"/>
        </w:rPr>
        <w:t>=0.87)</w:t>
      </w:r>
    </w:p>
    <w:p w14:paraId="33E40E44" w14:textId="259006D0" w:rsidR="00D66EA6" w:rsidRPr="001C371B" w:rsidRDefault="00F1406F" w:rsidP="00897F6A">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=0.325×</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Mehlich3</m:t>
            </m:r>
          </m:sub>
        </m:sSub>
        <m:r>
          <w:rPr>
            <w:rFonts w:ascii="Cambria Math" w:hAnsi="Cambria Math" w:cs="Times New Roman"/>
            <w:sz w:val="20"/>
            <w:lang w:val="en-GB"/>
          </w:rPr>
          <m:t>+2.010</m:t>
        </m:r>
      </m:oMath>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t xml:space="preserve">   (4)</w:t>
      </w:r>
    </w:p>
    <w:p w14:paraId="21621F19" w14:textId="0B7CB960" w:rsidR="00D66EA6" w:rsidRPr="001C371B" w:rsidRDefault="00D66EA6" w:rsidP="00897F6A">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(n=91; R</w:t>
      </w:r>
      <w:r w:rsidRPr="001C371B">
        <w:rPr>
          <w:rFonts w:ascii="Times New Roman" w:eastAsiaTheme="minorEastAsia" w:hAnsi="Times New Roman" w:cs="Times New Roman"/>
          <w:sz w:val="20"/>
          <w:vertAlign w:val="superscript"/>
          <w:lang w:val="en-GB"/>
        </w:rPr>
        <w:t>2</w:t>
      </w:r>
      <w:r w:rsidRPr="001C371B">
        <w:rPr>
          <w:rFonts w:ascii="Times New Roman" w:eastAsiaTheme="minorEastAsia" w:hAnsi="Times New Roman" w:cs="Times New Roman"/>
          <w:sz w:val="20"/>
          <w:lang w:val="en-GB"/>
        </w:rPr>
        <w:t>=0.79)</w:t>
      </w:r>
    </w:p>
    <w:p w14:paraId="0980B7F5" w14:textId="6EF43528" w:rsidR="00E1390F" w:rsidRPr="001C371B" w:rsidRDefault="00E1390F"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From</w:t>
      </w:r>
      <w:r w:rsidR="00897F6A" w:rsidRPr="001C371B">
        <w:rPr>
          <w:rFonts w:ascii="Times New Roman" w:hAnsi="Times New Roman" w:cs="Times New Roman"/>
          <w:sz w:val="20"/>
          <w:lang w:val="en-GB"/>
        </w:rPr>
        <w:t xml:space="preserve"> Moody et al.</w:t>
      </w:r>
      <w:r w:rsidR="00772B91" w:rsidRPr="001C371B">
        <w:rPr>
          <w:rFonts w:ascii="Times New Roman" w:hAnsi="Times New Roman" w:cs="Times New Roman"/>
          <w:noProof/>
          <w:sz w:val="20"/>
          <w:vertAlign w:val="superscript"/>
          <w:lang w:val="en-GB"/>
        </w:rPr>
        <w:t>7</w:t>
      </w:r>
      <w:r w:rsidR="00897F6A" w:rsidRPr="001C371B">
        <w:rPr>
          <w:rFonts w:ascii="Times New Roman" w:hAnsi="Times New Roman" w:cs="Times New Roman"/>
          <w:sz w:val="20"/>
          <w:lang w:val="en-GB"/>
        </w:rPr>
        <w:t>, for Colwell P</w:t>
      </w:r>
      <w:r w:rsidR="00BF0C31" w:rsidRPr="001C371B">
        <w:rPr>
          <w:rFonts w:ascii="Times New Roman" w:hAnsi="Times New Roman" w:cs="Times New Roman"/>
          <w:sz w:val="20"/>
          <w:lang w:val="en-GB"/>
        </w:rPr>
        <w:t xml:space="preserve"> (mg kg</w:t>
      </w:r>
      <w:r w:rsidR="00BF0C31" w:rsidRPr="001C371B">
        <w:rPr>
          <w:rFonts w:ascii="Times New Roman" w:hAnsi="Times New Roman" w:cs="Times New Roman"/>
          <w:sz w:val="20"/>
          <w:vertAlign w:val="superscript"/>
          <w:lang w:val="en-GB"/>
        </w:rPr>
        <w:t>-1</w:t>
      </w:r>
      <w:r w:rsidR="00BF0C31" w:rsidRPr="001C371B">
        <w:rPr>
          <w:rFonts w:ascii="Times New Roman" w:hAnsi="Times New Roman" w:cs="Times New Roman"/>
          <w:sz w:val="20"/>
          <w:lang w:val="en-GB"/>
        </w:rPr>
        <w:t>) to Olsen P (mg kg</w:t>
      </w:r>
      <w:r w:rsidR="00BF0C31" w:rsidRPr="001C371B">
        <w:rPr>
          <w:rFonts w:ascii="Times New Roman" w:hAnsi="Times New Roman" w:cs="Times New Roman"/>
          <w:sz w:val="20"/>
          <w:vertAlign w:val="superscript"/>
          <w:lang w:val="en-GB"/>
        </w:rPr>
        <w:t>-1</w:t>
      </w:r>
      <w:r w:rsidR="00BF0C31" w:rsidRPr="001C371B">
        <w:rPr>
          <w:rFonts w:ascii="Times New Roman" w:hAnsi="Times New Roman" w:cs="Times New Roman"/>
          <w:sz w:val="20"/>
          <w:lang w:val="en-GB"/>
        </w:rPr>
        <w:t>)</w:t>
      </w:r>
      <w:r w:rsidR="00897F6A" w:rsidRPr="001C371B">
        <w:rPr>
          <w:rFonts w:ascii="Times New Roman" w:hAnsi="Times New Roman" w:cs="Times New Roman"/>
          <w:sz w:val="20"/>
          <w:lang w:val="en-GB"/>
        </w:rPr>
        <w:t>:</w:t>
      </w:r>
    </w:p>
    <w:p w14:paraId="4865758D" w14:textId="4952CC15" w:rsidR="00897F6A" w:rsidRPr="001C371B" w:rsidRDefault="00F1406F" w:rsidP="00EC1715">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=0.349×</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Colwell</m:t>
            </m:r>
          </m:sub>
        </m:sSub>
        <m:r>
          <w:rPr>
            <w:rFonts w:ascii="Cambria Math" w:hAnsi="Cambria Math" w:cs="Times New Roman"/>
            <w:sz w:val="20"/>
            <w:lang w:val="en-GB"/>
          </w:rPr>
          <m:t>+1.021</m:t>
        </m:r>
      </m:oMath>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r>
      <w:r w:rsidR="00D66EA6" w:rsidRPr="001C371B">
        <w:rPr>
          <w:rFonts w:ascii="Times New Roman" w:eastAsiaTheme="minorEastAsia" w:hAnsi="Times New Roman" w:cs="Times New Roman"/>
          <w:sz w:val="20"/>
          <w:lang w:val="en-GB"/>
        </w:rPr>
        <w:tab/>
        <w:t xml:space="preserve">   (5)</w:t>
      </w:r>
    </w:p>
    <w:p w14:paraId="086C2D28" w14:textId="1CB4CD83" w:rsidR="00D66EA6" w:rsidRPr="001C371B" w:rsidRDefault="00D66EA6"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(n=468; R</w:t>
      </w:r>
      <w:r w:rsidRPr="001C371B">
        <w:rPr>
          <w:rFonts w:ascii="Times New Roman" w:hAnsi="Times New Roman" w:cs="Times New Roman"/>
          <w:sz w:val="20"/>
          <w:vertAlign w:val="superscript"/>
          <w:lang w:val="en-GB"/>
        </w:rPr>
        <w:t>2</w:t>
      </w:r>
      <w:r w:rsidRPr="001C371B">
        <w:rPr>
          <w:rFonts w:ascii="Times New Roman" w:hAnsi="Times New Roman" w:cs="Times New Roman"/>
          <w:sz w:val="20"/>
          <w:lang w:val="en-GB"/>
        </w:rPr>
        <w:t>=0.71)</w:t>
      </w:r>
    </w:p>
    <w:p w14:paraId="5F3CE597" w14:textId="7F3D79DF" w:rsidR="00D66EA6" w:rsidRPr="001C371B" w:rsidRDefault="00FA4B87"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From Qian et al.</w:t>
      </w:r>
      <w:r w:rsidR="00772B91" w:rsidRPr="001C371B">
        <w:rPr>
          <w:rFonts w:ascii="Times New Roman" w:hAnsi="Times New Roman" w:cs="Times New Roman"/>
          <w:noProof/>
          <w:sz w:val="20"/>
          <w:vertAlign w:val="superscript"/>
          <w:lang w:val="en-GB"/>
        </w:rPr>
        <w:t>8</w:t>
      </w:r>
      <w:r w:rsidRPr="001C371B">
        <w:rPr>
          <w:rFonts w:ascii="Times New Roman" w:hAnsi="Times New Roman" w:cs="Times New Roman"/>
          <w:sz w:val="20"/>
          <w:lang w:val="en-GB"/>
        </w:rPr>
        <w:t>, for Modified Kelowna P</w:t>
      </w:r>
      <w:r w:rsidR="00AD31D2" w:rsidRPr="001C371B">
        <w:rPr>
          <w:rFonts w:ascii="Times New Roman" w:hAnsi="Times New Roman" w:cs="Times New Roman"/>
          <w:sz w:val="20"/>
          <w:lang w:val="en-GB"/>
        </w:rPr>
        <w:t xml:space="preserve"> (mg kg</w:t>
      </w:r>
      <w:r w:rsidR="00AD31D2" w:rsidRPr="001C371B">
        <w:rPr>
          <w:rFonts w:ascii="Times New Roman" w:hAnsi="Times New Roman" w:cs="Times New Roman"/>
          <w:sz w:val="20"/>
          <w:vertAlign w:val="superscript"/>
          <w:lang w:val="en-GB"/>
        </w:rPr>
        <w:t>-1</w:t>
      </w:r>
      <w:r w:rsidR="00AD31D2" w:rsidRPr="001C371B">
        <w:rPr>
          <w:rFonts w:ascii="Times New Roman" w:hAnsi="Times New Roman" w:cs="Times New Roman"/>
          <w:sz w:val="20"/>
          <w:lang w:val="en-GB"/>
        </w:rPr>
        <w:t>) to Olsen P (mg kg</w:t>
      </w:r>
      <w:r w:rsidR="00AD31D2" w:rsidRPr="001C371B">
        <w:rPr>
          <w:rFonts w:ascii="Times New Roman" w:hAnsi="Times New Roman" w:cs="Times New Roman"/>
          <w:sz w:val="20"/>
          <w:vertAlign w:val="superscript"/>
          <w:lang w:val="en-GB"/>
        </w:rPr>
        <w:t>-1</w:t>
      </w:r>
      <w:r w:rsidR="00AD31D2" w:rsidRPr="001C371B">
        <w:rPr>
          <w:rFonts w:ascii="Times New Roman" w:hAnsi="Times New Roman" w:cs="Times New Roman"/>
          <w:sz w:val="20"/>
          <w:lang w:val="en-GB"/>
        </w:rPr>
        <w:t>)</w:t>
      </w:r>
      <w:r w:rsidRPr="001C371B">
        <w:rPr>
          <w:rFonts w:ascii="Times New Roman" w:hAnsi="Times New Roman" w:cs="Times New Roman"/>
          <w:sz w:val="20"/>
          <w:lang w:val="en-GB"/>
        </w:rPr>
        <w:t>:</w:t>
      </w:r>
    </w:p>
    <w:p w14:paraId="2467281F" w14:textId="122258AE" w:rsidR="00FA4B87" w:rsidRPr="001C371B" w:rsidRDefault="00F1406F" w:rsidP="00EC1715">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=1.10×</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ModKelowna</m:t>
            </m:r>
          </m:sub>
        </m:sSub>
        <m:r>
          <w:rPr>
            <w:rFonts w:ascii="Cambria Math" w:hAnsi="Cambria Math" w:cs="Times New Roman"/>
            <w:sz w:val="20"/>
            <w:lang w:val="en-GB"/>
          </w:rPr>
          <m:t>-0.90</m:t>
        </m:r>
      </m:oMath>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t xml:space="preserve">   (6)</w:t>
      </w:r>
    </w:p>
    <w:p w14:paraId="4AB0D6D0" w14:textId="65C7B4C3" w:rsidR="00FA4B87" w:rsidRPr="001C371B" w:rsidRDefault="00FA4B87"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(n=253; R</w:t>
      </w:r>
      <w:r w:rsidRPr="001C371B">
        <w:rPr>
          <w:rFonts w:ascii="Times New Roman" w:hAnsi="Times New Roman" w:cs="Times New Roman"/>
          <w:sz w:val="20"/>
          <w:vertAlign w:val="superscript"/>
          <w:lang w:val="en-GB"/>
        </w:rPr>
        <w:t>2</w:t>
      </w:r>
      <w:r w:rsidRPr="001C371B">
        <w:rPr>
          <w:rFonts w:ascii="Times New Roman" w:hAnsi="Times New Roman" w:cs="Times New Roman"/>
          <w:sz w:val="20"/>
          <w:lang w:val="en-GB"/>
        </w:rPr>
        <w:t>=0.92)</w:t>
      </w:r>
    </w:p>
    <w:p w14:paraId="396E9BD8" w14:textId="23057631" w:rsidR="00FA4B87" w:rsidRPr="001C371B" w:rsidRDefault="00FA4B87"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From Humphreys et al.</w:t>
      </w:r>
      <w:r w:rsidR="00772B91" w:rsidRPr="001C371B">
        <w:rPr>
          <w:rFonts w:ascii="Times New Roman" w:hAnsi="Times New Roman" w:cs="Times New Roman"/>
          <w:noProof/>
          <w:sz w:val="20"/>
          <w:vertAlign w:val="superscript"/>
          <w:lang w:val="en-GB"/>
        </w:rPr>
        <w:t>9</w:t>
      </w:r>
      <w:r w:rsidRPr="001C371B">
        <w:rPr>
          <w:rFonts w:ascii="Times New Roman" w:hAnsi="Times New Roman" w:cs="Times New Roman"/>
          <w:sz w:val="20"/>
          <w:lang w:val="en-GB"/>
        </w:rPr>
        <w:t>, for Morgan P</w:t>
      </w:r>
      <w:r w:rsidR="00AD31D2" w:rsidRPr="001C371B">
        <w:rPr>
          <w:rFonts w:ascii="Times New Roman" w:hAnsi="Times New Roman" w:cs="Times New Roman"/>
          <w:sz w:val="20"/>
          <w:lang w:val="en-GB"/>
        </w:rPr>
        <w:t xml:space="preserve"> (mg l</w:t>
      </w:r>
      <w:r w:rsidR="00AD31D2" w:rsidRPr="001C371B">
        <w:rPr>
          <w:rFonts w:ascii="Times New Roman" w:hAnsi="Times New Roman" w:cs="Times New Roman"/>
          <w:sz w:val="20"/>
          <w:vertAlign w:val="superscript"/>
          <w:lang w:val="en-GB"/>
        </w:rPr>
        <w:t>-1</w:t>
      </w:r>
      <w:r w:rsidR="00AD31D2" w:rsidRPr="001C371B">
        <w:rPr>
          <w:rFonts w:ascii="Times New Roman" w:hAnsi="Times New Roman" w:cs="Times New Roman"/>
          <w:sz w:val="20"/>
          <w:lang w:val="en-GB"/>
        </w:rPr>
        <w:t>) to Olsen P (mg l</w:t>
      </w:r>
      <w:r w:rsidR="00AD31D2" w:rsidRPr="001C371B">
        <w:rPr>
          <w:rFonts w:ascii="Times New Roman" w:hAnsi="Times New Roman" w:cs="Times New Roman"/>
          <w:sz w:val="20"/>
          <w:vertAlign w:val="superscript"/>
          <w:lang w:val="en-GB"/>
        </w:rPr>
        <w:t>-1</w:t>
      </w:r>
      <w:r w:rsidR="00AD31D2" w:rsidRPr="001C371B">
        <w:rPr>
          <w:rFonts w:ascii="Times New Roman" w:hAnsi="Times New Roman" w:cs="Times New Roman"/>
          <w:sz w:val="20"/>
          <w:lang w:val="en-GB"/>
        </w:rPr>
        <w:t>)</w:t>
      </w:r>
      <w:r w:rsidRPr="001C371B">
        <w:rPr>
          <w:rFonts w:ascii="Times New Roman" w:hAnsi="Times New Roman" w:cs="Times New Roman"/>
          <w:sz w:val="20"/>
          <w:lang w:val="en-GB"/>
        </w:rPr>
        <w:t>:</w:t>
      </w:r>
    </w:p>
    <w:p w14:paraId="45B1B69E" w14:textId="0C861C5E" w:rsidR="00FA4B87" w:rsidRPr="001C371B" w:rsidRDefault="00F1406F" w:rsidP="00EC1715">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=7.14×</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Morgan</m:t>
            </m:r>
          </m:sub>
        </m:sSub>
        <m:r>
          <w:rPr>
            <w:rFonts w:ascii="Cambria Math" w:hAnsi="Cambria Math" w:cs="Times New Roman"/>
            <w:sz w:val="20"/>
            <w:lang w:val="en-GB"/>
          </w:rPr>
          <m:t>-7.86</m:t>
        </m:r>
      </m:oMath>
      <w:r w:rsidR="00FA4B87" w:rsidRPr="001C371B">
        <w:rPr>
          <w:rFonts w:ascii="Times New Roman" w:eastAsiaTheme="minorEastAsia" w:hAnsi="Times New Roman" w:cs="Times New Roman"/>
          <w:sz w:val="20"/>
          <w:lang w:val="en-GB"/>
        </w:rPr>
        <w:t xml:space="preserve"> (for values ≤ 10 mg l</w:t>
      </w:r>
      <w:r w:rsidR="00FA4B87" w:rsidRPr="001C371B">
        <w:rPr>
          <w:rFonts w:ascii="Times New Roman" w:eastAsiaTheme="minorEastAsia" w:hAnsi="Times New Roman" w:cs="Times New Roman"/>
          <w:sz w:val="20"/>
          <w:vertAlign w:val="superscript"/>
          <w:lang w:val="en-GB"/>
        </w:rPr>
        <w:t>-1</w:t>
      </w:r>
      <w:r w:rsidR="00FA4B87" w:rsidRPr="001C371B">
        <w:rPr>
          <w:rFonts w:ascii="Times New Roman" w:eastAsiaTheme="minorEastAsia" w:hAnsi="Times New Roman" w:cs="Times New Roman"/>
          <w:sz w:val="20"/>
          <w:lang w:val="en-GB"/>
        </w:rPr>
        <w:t>)</w:t>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t xml:space="preserve">   (7)</w:t>
      </w:r>
    </w:p>
    <w:p w14:paraId="57D175F3" w14:textId="7337F02A" w:rsidR="00FA4B87" w:rsidRPr="001C371B" w:rsidRDefault="00FA4B87"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(n=236; R</w:t>
      </w:r>
      <w:r w:rsidRPr="001C371B">
        <w:rPr>
          <w:rFonts w:ascii="Times New Roman" w:hAnsi="Times New Roman" w:cs="Times New Roman"/>
          <w:sz w:val="20"/>
          <w:vertAlign w:val="superscript"/>
          <w:lang w:val="en-GB"/>
        </w:rPr>
        <w:t>2</w:t>
      </w:r>
      <w:r w:rsidRPr="001C371B">
        <w:rPr>
          <w:rFonts w:ascii="Times New Roman" w:hAnsi="Times New Roman" w:cs="Times New Roman"/>
          <w:sz w:val="20"/>
          <w:lang w:val="en-GB"/>
        </w:rPr>
        <w:t>=0.76)</w:t>
      </w:r>
    </w:p>
    <w:p w14:paraId="44056DAC" w14:textId="0C75BCC0" w:rsidR="00FA4B87" w:rsidRPr="001C371B" w:rsidRDefault="00F1406F" w:rsidP="00EC1715">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Morgan</m:t>
            </m:r>
          </m:sub>
        </m:sSub>
        <m:r>
          <w:rPr>
            <w:rFonts w:ascii="Cambria Math" w:hAnsi="Cambria Math" w:cs="Times New Roman"/>
            <w:sz w:val="20"/>
            <w:lang w:val="en-GB"/>
          </w:rPr>
          <m:t>=5.5-0.22×</m:t>
        </m:r>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r>
          <w:rPr>
            <w:rFonts w:ascii="Cambria Math" w:hAnsi="Cambria Math" w:cs="Times New Roman"/>
            <w:sz w:val="20"/>
            <w:lang w:val="en-GB"/>
          </w:rPr>
          <m:t>+0.008×</m:t>
        </m:r>
        <m:sSup>
          <m:sSupPr>
            <m:ctrlPr>
              <w:rPr>
                <w:rFonts w:ascii="Cambria Math" w:hAnsi="Cambria Math" w:cs="Times New Roman"/>
                <w:i/>
                <w:sz w:val="20"/>
                <w:lang w:val="en-GB"/>
              </w:rPr>
            </m:ctrlPr>
          </m:sSupPr>
          <m:e>
            <m:sSub>
              <m:sSubPr>
                <m:ctrlPr>
                  <w:rPr>
                    <w:rFonts w:ascii="Cambria Math" w:hAnsi="Cambria Math" w:cs="Times New Roman"/>
                    <w:i/>
                    <w:sz w:val="20"/>
                    <w:lang w:val="en-GB"/>
                  </w:rPr>
                </m:ctrlPr>
              </m:sSubPr>
              <m:e>
                <m:r>
                  <w:rPr>
                    <w:rFonts w:ascii="Cambria Math" w:hAnsi="Cambria Math" w:cs="Times New Roman"/>
                    <w:sz w:val="20"/>
                    <w:lang w:val="en-GB"/>
                  </w:rPr>
                  <m:t>P</m:t>
                </m:r>
              </m:e>
              <m:sub>
                <m:r>
                  <w:rPr>
                    <w:rFonts w:ascii="Cambria Math" w:hAnsi="Cambria Math" w:cs="Times New Roman"/>
                    <w:sz w:val="20"/>
                    <w:lang w:val="en-GB"/>
                  </w:rPr>
                  <m:t>OlsenEq</m:t>
                </m:r>
              </m:sub>
            </m:sSub>
          </m:e>
          <m:sup>
            <m:r>
              <w:rPr>
                <w:rFonts w:ascii="Cambria Math" w:hAnsi="Cambria Math" w:cs="Times New Roman"/>
                <w:sz w:val="20"/>
                <w:lang w:val="en-GB"/>
              </w:rPr>
              <m:t>2</m:t>
            </m:r>
          </m:sup>
        </m:sSup>
      </m:oMath>
      <w:r w:rsidR="00FA4B87" w:rsidRPr="001C371B">
        <w:rPr>
          <w:rFonts w:ascii="Times New Roman" w:eastAsiaTheme="minorEastAsia" w:hAnsi="Times New Roman" w:cs="Times New Roman"/>
          <w:sz w:val="20"/>
          <w:lang w:val="en-GB"/>
        </w:rPr>
        <w:t xml:space="preserve"> (for values &gt; 10 mg l</w:t>
      </w:r>
      <w:r w:rsidR="00FA4B87" w:rsidRPr="001C371B">
        <w:rPr>
          <w:rFonts w:ascii="Times New Roman" w:eastAsiaTheme="minorEastAsia" w:hAnsi="Times New Roman" w:cs="Times New Roman"/>
          <w:sz w:val="20"/>
          <w:vertAlign w:val="superscript"/>
          <w:lang w:val="en-GB"/>
        </w:rPr>
        <w:t>-1</w:t>
      </w:r>
      <w:r w:rsidR="00FA4B87" w:rsidRPr="001C371B">
        <w:rPr>
          <w:rFonts w:ascii="Times New Roman" w:eastAsiaTheme="minorEastAsia" w:hAnsi="Times New Roman" w:cs="Times New Roman"/>
          <w:sz w:val="20"/>
          <w:lang w:val="en-GB"/>
        </w:rPr>
        <w:t>)</w:t>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r>
      <w:r w:rsidR="00FA4B87" w:rsidRPr="001C371B">
        <w:rPr>
          <w:rFonts w:ascii="Times New Roman" w:eastAsiaTheme="minorEastAsia" w:hAnsi="Times New Roman" w:cs="Times New Roman"/>
          <w:sz w:val="20"/>
          <w:lang w:val="en-GB"/>
        </w:rPr>
        <w:tab/>
        <w:t xml:space="preserve">   (8)</w:t>
      </w:r>
    </w:p>
    <w:p w14:paraId="1BD6D2DD" w14:textId="08DC13D0" w:rsidR="00FA4B87" w:rsidRPr="001C371B" w:rsidRDefault="00FA4B87" w:rsidP="00EC1715">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(n=368; R</w:t>
      </w:r>
      <w:r w:rsidRPr="001C371B">
        <w:rPr>
          <w:rFonts w:ascii="Times New Roman" w:eastAsiaTheme="minorEastAsia" w:hAnsi="Times New Roman" w:cs="Times New Roman"/>
          <w:sz w:val="20"/>
          <w:vertAlign w:val="superscript"/>
          <w:lang w:val="en-GB"/>
        </w:rPr>
        <w:t>2</w:t>
      </w:r>
      <w:r w:rsidRPr="001C371B">
        <w:rPr>
          <w:rFonts w:ascii="Times New Roman" w:eastAsiaTheme="minorEastAsia" w:hAnsi="Times New Roman" w:cs="Times New Roman"/>
          <w:sz w:val="20"/>
          <w:lang w:val="en-GB"/>
        </w:rPr>
        <w:t>=0.94)</w:t>
      </w:r>
    </w:p>
    <w:p w14:paraId="308B42C4" w14:textId="3B99EDCA" w:rsidR="007C4FCA" w:rsidRPr="001C371B" w:rsidRDefault="00FE3792"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 xml:space="preserve">More details about the </w:t>
      </w:r>
      <w:r w:rsidR="00787476" w:rsidRPr="001C371B">
        <w:rPr>
          <w:rFonts w:ascii="Times New Roman" w:hAnsi="Times New Roman" w:cs="Times New Roman"/>
          <w:sz w:val="20"/>
          <w:lang w:val="en-GB"/>
        </w:rPr>
        <w:t>SP</w:t>
      </w:r>
      <w:r w:rsidR="004A3C7C" w:rsidRPr="001C371B">
        <w:rPr>
          <w:rFonts w:ascii="Times New Roman" w:hAnsi="Times New Roman" w:cs="Times New Roman"/>
          <w:sz w:val="20"/>
          <w:lang w:val="en-GB"/>
        </w:rPr>
        <w:t>T</w:t>
      </w:r>
      <w:r w:rsidR="00A83B4C" w:rsidRPr="001C371B">
        <w:rPr>
          <w:rFonts w:ascii="Times New Roman" w:hAnsi="Times New Roman" w:cs="Times New Roman"/>
          <w:sz w:val="20"/>
          <w:lang w:val="en-GB"/>
        </w:rPr>
        <w:t xml:space="preserve"> conversion</w:t>
      </w:r>
      <w:r w:rsidRPr="001C371B">
        <w:rPr>
          <w:rFonts w:ascii="Times New Roman" w:hAnsi="Times New Roman" w:cs="Times New Roman"/>
          <w:sz w:val="20"/>
          <w:lang w:val="en-GB"/>
        </w:rPr>
        <w:t xml:space="preserve"> can be found in Supplementary Table 1. For some studies it was necessary to convert soil P status from mg l</w:t>
      </w:r>
      <w:r w:rsidRPr="001C371B">
        <w:rPr>
          <w:rFonts w:ascii="Times New Roman" w:hAnsi="Times New Roman" w:cs="Times New Roman"/>
          <w:sz w:val="20"/>
          <w:vertAlign w:val="superscript"/>
          <w:lang w:val="en-GB"/>
        </w:rPr>
        <w:t>-1</w:t>
      </w:r>
      <w:r w:rsidRPr="001C371B">
        <w:rPr>
          <w:rFonts w:ascii="Times New Roman" w:hAnsi="Times New Roman" w:cs="Times New Roman"/>
          <w:sz w:val="20"/>
          <w:lang w:val="en-GB"/>
        </w:rPr>
        <w:t xml:space="preserve"> </w:t>
      </w:r>
      <w:r w:rsidR="00234EB2" w:rsidRPr="001C371B">
        <w:rPr>
          <w:rFonts w:ascii="Times New Roman" w:hAnsi="Times New Roman" w:cs="Times New Roman"/>
          <w:sz w:val="20"/>
          <w:lang w:val="en-GB"/>
        </w:rPr>
        <w:t>to mg kg</w:t>
      </w:r>
      <w:r w:rsidR="00234EB2" w:rsidRPr="001C371B">
        <w:rPr>
          <w:rFonts w:ascii="Times New Roman" w:hAnsi="Times New Roman" w:cs="Times New Roman"/>
          <w:sz w:val="20"/>
          <w:vertAlign w:val="superscript"/>
          <w:lang w:val="en-GB"/>
        </w:rPr>
        <w:t>-1</w:t>
      </w:r>
      <w:r w:rsidR="00234EB2" w:rsidRPr="001C371B">
        <w:rPr>
          <w:rFonts w:ascii="Times New Roman" w:hAnsi="Times New Roman" w:cs="Times New Roman"/>
          <w:sz w:val="20"/>
          <w:lang w:val="en-GB"/>
        </w:rPr>
        <w:t xml:space="preserve"> using the soil:solution ratio</w:t>
      </w:r>
      <w:r w:rsidR="00FF2920" w:rsidRPr="001C371B">
        <w:rPr>
          <w:rFonts w:ascii="Times New Roman" w:hAnsi="Times New Roman" w:cs="Times New Roman"/>
          <w:sz w:val="20"/>
          <w:lang w:val="en-GB"/>
        </w:rPr>
        <w:t xml:space="preserve"> (SSR)</w:t>
      </w:r>
      <w:r w:rsidR="00234EB2" w:rsidRPr="001C371B">
        <w:rPr>
          <w:rFonts w:ascii="Times New Roman" w:hAnsi="Times New Roman" w:cs="Times New Roman"/>
          <w:sz w:val="20"/>
          <w:lang w:val="en-GB"/>
        </w:rPr>
        <w:t xml:space="preserve"> </w:t>
      </w:r>
      <w:r w:rsidR="00DB0770" w:rsidRPr="001C371B">
        <w:rPr>
          <w:rFonts w:ascii="Times New Roman" w:hAnsi="Times New Roman" w:cs="Times New Roman"/>
          <w:sz w:val="20"/>
          <w:lang w:val="en-GB"/>
        </w:rPr>
        <w:t xml:space="preserve">employed during </w:t>
      </w:r>
      <w:r w:rsidR="00234EB2" w:rsidRPr="001C371B">
        <w:rPr>
          <w:rFonts w:ascii="Times New Roman" w:hAnsi="Times New Roman" w:cs="Times New Roman"/>
          <w:sz w:val="20"/>
          <w:lang w:val="en-GB"/>
        </w:rPr>
        <w:t xml:space="preserve">the extraction procedure, </w:t>
      </w:r>
      <w:r w:rsidRPr="001C371B">
        <w:rPr>
          <w:rFonts w:ascii="Times New Roman" w:hAnsi="Times New Roman" w:cs="Times New Roman"/>
          <w:sz w:val="20"/>
          <w:lang w:val="en-GB"/>
        </w:rPr>
        <w:t xml:space="preserve">or </w:t>
      </w:r>
      <w:r w:rsidR="00234EB2" w:rsidRPr="001C371B">
        <w:rPr>
          <w:rFonts w:ascii="Times New Roman" w:hAnsi="Times New Roman" w:cs="Times New Roman"/>
          <w:sz w:val="20"/>
          <w:lang w:val="en-GB"/>
        </w:rPr>
        <w:t xml:space="preserve">from </w:t>
      </w:r>
      <w:r w:rsidRPr="001C371B">
        <w:rPr>
          <w:rFonts w:ascii="Times New Roman" w:hAnsi="Times New Roman" w:cs="Times New Roman"/>
          <w:sz w:val="20"/>
          <w:lang w:val="en-GB"/>
        </w:rPr>
        <w:t>kg ha</w:t>
      </w:r>
      <w:r w:rsidRPr="001C371B">
        <w:rPr>
          <w:rFonts w:ascii="Times New Roman" w:hAnsi="Times New Roman" w:cs="Times New Roman"/>
          <w:sz w:val="20"/>
          <w:vertAlign w:val="superscript"/>
          <w:lang w:val="en-GB"/>
        </w:rPr>
        <w:t>-1</w:t>
      </w:r>
      <w:r w:rsidRPr="001C371B">
        <w:rPr>
          <w:rFonts w:ascii="Times New Roman" w:hAnsi="Times New Roman" w:cs="Times New Roman"/>
          <w:sz w:val="20"/>
          <w:lang w:val="en-GB"/>
        </w:rPr>
        <w:t xml:space="preserve"> to mg kg</w:t>
      </w:r>
      <w:r w:rsidRPr="001C371B">
        <w:rPr>
          <w:rFonts w:ascii="Times New Roman" w:hAnsi="Times New Roman" w:cs="Times New Roman"/>
          <w:sz w:val="20"/>
          <w:vertAlign w:val="superscript"/>
          <w:lang w:val="en-GB"/>
        </w:rPr>
        <w:t>-1</w:t>
      </w:r>
      <w:r w:rsidRPr="001C371B">
        <w:rPr>
          <w:rFonts w:ascii="Times New Roman" w:hAnsi="Times New Roman" w:cs="Times New Roman"/>
          <w:sz w:val="20"/>
          <w:lang w:val="en-GB"/>
        </w:rPr>
        <w:t xml:space="preserve">, using bulk density and sampling depth. If bulk density values </w:t>
      </w:r>
      <w:r w:rsidR="009418D5" w:rsidRPr="001C371B">
        <w:rPr>
          <w:rFonts w:ascii="Times New Roman" w:hAnsi="Times New Roman" w:cs="Times New Roman"/>
          <w:sz w:val="20"/>
          <w:lang w:val="en-GB"/>
        </w:rPr>
        <w:t>(g cm</w:t>
      </w:r>
      <w:r w:rsidR="009418D5" w:rsidRPr="001C371B">
        <w:rPr>
          <w:rFonts w:ascii="Times New Roman" w:hAnsi="Times New Roman" w:cs="Times New Roman"/>
          <w:sz w:val="20"/>
          <w:vertAlign w:val="superscript"/>
          <w:lang w:val="en-GB"/>
        </w:rPr>
        <w:t>-3</w:t>
      </w:r>
      <w:r w:rsidR="009418D5" w:rsidRPr="001C371B">
        <w:rPr>
          <w:rFonts w:ascii="Times New Roman" w:hAnsi="Times New Roman" w:cs="Times New Roman"/>
          <w:sz w:val="20"/>
          <w:lang w:val="en-GB"/>
        </w:rPr>
        <w:t xml:space="preserve">) </w:t>
      </w:r>
      <w:r w:rsidRPr="001C371B">
        <w:rPr>
          <w:rFonts w:ascii="Times New Roman" w:hAnsi="Times New Roman" w:cs="Times New Roman"/>
          <w:sz w:val="20"/>
          <w:lang w:val="en-GB"/>
        </w:rPr>
        <w:t>were unavailable</w:t>
      </w:r>
      <w:r w:rsidR="00F907A4" w:rsidRPr="001C371B">
        <w:rPr>
          <w:rFonts w:ascii="Times New Roman" w:hAnsi="Times New Roman" w:cs="Times New Roman"/>
          <w:sz w:val="20"/>
          <w:lang w:val="en-GB"/>
        </w:rPr>
        <w:t>,</w:t>
      </w:r>
      <w:r w:rsidRPr="001C371B">
        <w:rPr>
          <w:rFonts w:ascii="Times New Roman" w:hAnsi="Times New Roman" w:cs="Times New Roman"/>
          <w:sz w:val="20"/>
          <w:lang w:val="en-GB"/>
        </w:rPr>
        <w:t xml:space="preserve"> a value was </w:t>
      </w:r>
      <w:r w:rsidR="00F907A4" w:rsidRPr="001C371B">
        <w:rPr>
          <w:rFonts w:ascii="Times New Roman" w:hAnsi="Times New Roman" w:cs="Times New Roman"/>
          <w:sz w:val="20"/>
          <w:lang w:val="en-GB"/>
        </w:rPr>
        <w:t>calculated using an estimated mineral bulk density based on soil texture</w:t>
      </w:r>
      <w:r w:rsidR="00674B0D" w:rsidRPr="001C371B">
        <w:rPr>
          <w:rFonts w:ascii="Times New Roman" w:hAnsi="Times New Roman" w:cs="Times New Roman"/>
          <w:sz w:val="20"/>
          <w:lang w:val="en-GB"/>
        </w:rPr>
        <w:t xml:space="preserve"> </w:t>
      </w:r>
      <w:r w:rsidR="00F907A4" w:rsidRPr="001C371B">
        <w:rPr>
          <w:rFonts w:ascii="Times New Roman" w:hAnsi="Times New Roman" w:cs="Times New Roman"/>
          <w:sz w:val="20"/>
          <w:lang w:val="en-GB"/>
        </w:rPr>
        <w:t xml:space="preserve">in combination with an assumed </w:t>
      </w:r>
      <w:r w:rsidR="00674B0D" w:rsidRPr="001C371B">
        <w:rPr>
          <w:rFonts w:ascii="Times New Roman" w:hAnsi="Times New Roman" w:cs="Times New Roman"/>
          <w:sz w:val="20"/>
          <w:lang w:val="en-GB"/>
        </w:rPr>
        <w:t xml:space="preserve">organic matter (OM) </w:t>
      </w:r>
      <w:r w:rsidR="00F907A4" w:rsidRPr="001C371B">
        <w:rPr>
          <w:rFonts w:ascii="Times New Roman" w:hAnsi="Times New Roman" w:cs="Times New Roman"/>
          <w:sz w:val="20"/>
          <w:lang w:val="en-GB"/>
        </w:rPr>
        <w:t>density (0.224 g cm</w:t>
      </w:r>
      <w:r w:rsidR="00F907A4" w:rsidRPr="001C371B">
        <w:rPr>
          <w:rFonts w:ascii="Times New Roman" w:hAnsi="Times New Roman" w:cs="Times New Roman"/>
          <w:sz w:val="20"/>
          <w:vertAlign w:val="superscript"/>
          <w:lang w:val="en-GB"/>
        </w:rPr>
        <w:t>-3</w:t>
      </w:r>
      <w:r w:rsidR="00F907A4" w:rsidRPr="001C371B">
        <w:rPr>
          <w:rFonts w:ascii="Times New Roman" w:hAnsi="Times New Roman" w:cs="Times New Roman"/>
          <w:sz w:val="20"/>
          <w:lang w:val="en-GB"/>
        </w:rPr>
        <w:t>)</w:t>
      </w:r>
      <w:r w:rsidR="00772B91" w:rsidRPr="001C371B">
        <w:rPr>
          <w:rFonts w:ascii="Times New Roman" w:hAnsi="Times New Roman" w:cs="Times New Roman"/>
          <w:noProof/>
          <w:sz w:val="20"/>
          <w:vertAlign w:val="superscript"/>
          <w:lang w:val="en-GB"/>
        </w:rPr>
        <w:t>10</w:t>
      </w:r>
      <w:r w:rsidR="007C4FCA" w:rsidRPr="001C371B">
        <w:rPr>
          <w:rFonts w:ascii="Times New Roman" w:hAnsi="Times New Roman" w:cs="Times New Roman"/>
          <w:sz w:val="20"/>
          <w:lang w:val="en-GB"/>
        </w:rPr>
        <w:t>:</w:t>
      </w:r>
    </w:p>
    <w:p w14:paraId="3B2BC5AB" w14:textId="120C0664" w:rsidR="00674B0D" w:rsidRPr="001C371B" w:rsidRDefault="0061050A" w:rsidP="00EC1715">
      <w:pPr>
        <w:spacing w:line="480" w:lineRule="auto"/>
        <w:rPr>
          <w:rFonts w:ascii="Times New Roman" w:eastAsiaTheme="minorEastAsia" w:hAnsi="Times New Roman" w:cs="Times New Roman"/>
          <w:sz w:val="20"/>
          <w:szCs w:val="24"/>
          <w:lang w:val="en-GB"/>
        </w:rPr>
      </w:pPr>
      <m:oMath>
        <m:r>
          <w:rPr>
            <w:rFonts w:ascii="Cambria Math" w:eastAsiaTheme="minorEastAsia" w:hAnsi="Cambria Math" w:cs="Times New Roman"/>
            <w:sz w:val="20"/>
            <w:szCs w:val="24"/>
            <w:lang w:val="en-GB"/>
          </w:rPr>
          <m:t>Soil bulk density=</m:t>
        </m:r>
        <m:f>
          <m:fPr>
            <m:ctrlPr>
              <w:rPr>
                <w:rFonts w:ascii="Cambria Math" w:eastAsiaTheme="minorEastAsia" w:hAnsi="Cambria Math" w:cs="Times New Roman"/>
                <w:i/>
                <w:sz w:val="20"/>
                <w:szCs w:val="24"/>
                <w:lang w:val="en-GB"/>
              </w:rPr>
            </m:ctrlPr>
          </m:fPr>
          <m:num>
            <m:r>
              <w:rPr>
                <w:rFonts w:ascii="Cambria Math" w:eastAsiaTheme="minorEastAsia" w:hAnsi="Cambria Math" w:cs="Times New Roman"/>
                <w:sz w:val="20"/>
                <w:szCs w:val="24"/>
                <w:lang w:val="en-GB"/>
              </w:rPr>
              <m:t>100</m:t>
            </m:r>
          </m:num>
          <m:den>
            <m:f>
              <m:fPr>
                <m:ctrlPr>
                  <w:rPr>
                    <w:rFonts w:ascii="Cambria Math" w:eastAsiaTheme="minorEastAsia" w:hAnsi="Cambria Math" w:cs="Times New Roman"/>
                    <w:i/>
                    <w:sz w:val="20"/>
                    <w:szCs w:val="24"/>
                    <w:lang w:val="en-GB"/>
                  </w:rPr>
                </m:ctrlPr>
              </m:fPr>
              <m:num>
                <m:r>
                  <w:rPr>
                    <w:rFonts w:ascii="Cambria Math" w:eastAsiaTheme="minorEastAsia" w:hAnsi="Cambria Math" w:cs="Times New Roman"/>
                    <w:sz w:val="20"/>
                    <w:szCs w:val="24"/>
                    <w:lang w:val="en-GB"/>
                  </w:rPr>
                  <m:t>%OM</m:t>
                </m:r>
              </m:num>
              <m:den>
                <m:r>
                  <w:rPr>
                    <w:rFonts w:ascii="Cambria Math" w:eastAsiaTheme="minorEastAsia" w:hAnsi="Cambria Math" w:cs="Times New Roman"/>
                    <w:sz w:val="20"/>
                    <w:szCs w:val="24"/>
                    <w:lang w:val="en-GB"/>
                  </w:rPr>
                  <m:t>OM bulk density</m:t>
                </m:r>
              </m:den>
            </m:f>
            <m:r>
              <w:rPr>
                <w:rFonts w:ascii="Cambria Math" w:eastAsiaTheme="minorEastAsia" w:hAnsi="Cambria Math" w:cs="Times New Roman"/>
                <w:sz w:val="20"/>
                <w:szCs w:val="24"/>
                <w:lang w:val="en-GB"/>
              </w:rPr>
              <m:t>+</m:t>
            </m:r>
            <m:f>
              <m:fPr>
                <m:ctrlPr>
                  <w:rPr>
                    <w:rFonts w:ascii="Cambria Math" w:eastAsiaTheme="minorEastAsia" w:hAnsi="Cambria Math" w:cs="Times New Roman"/>
                    <w:i/>
                    <w:sz w:val="20"/>
                    <w:szCs w:val="24"/>
                    <w:lang w:val="en-GB"/>
                  </w:rPr>
                </m:ctrlPr>
              </m:fPr>
              <m:num>
                <m:r>
                  <w:rPr>
                    <w:rFonts w:ascii="Cambria Math" w:eastAsiaTheme="minorEastAsia" w:hAnsi="Cambria Math" w:cs="Times New Roman"/>
                    <w:sz w:val="20"/>
                    <w:szCs w:val="24"/>
                    <w:lang w:val="en-GB"/>
                  </w:rPr>
                  <m:t>100-%OM</m:t>
                </m:r>
              </m:num>
              <m:den>
                <m:r>
                  <w:rPr>
                    <w:rFonts w:ascii="Cambria Math" w:eastAsiaTheme="minorEastAsia" w:hAnsi="Cambria Math" w:cs="Times New Roman"/>
                    <w:sz w:val="20"/>
                    <w:szCs w:val="24"/>
                    <w:lang w:val="en-GB"/>
                  </w:rPr>
                  <m:t>Mineral bulk density</m:t>
                </m:r>
              </m:den>
            </m:f>
          </m:den>
        </m:f>
      </m:oMath>
      <w:r w:rsidR="00674B0D" w:rsidRPr="001C371B">
        <w:rPr>
          <w:rFonts w:ascii="Times New Roman" w:eastAsiaTheme="minorEastAsia" w:hAnsi="Times New Roman" w:cs="Times New Roman"/>
          <w:sz w:val="20"/>
          <w:szCs w:val="24"/>
          <w:lang w:val="en-GB"/>
        </w:rPr>
        <w:t xml:space="preserve"> </w:t>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r>
      <w:r w:rsidRPr="001C371B">
        <w:rPr>
          <w:rFonts w:ascii="Times New Roman" w:eastAsiaTheme="minorEastAsia" w:hAnsi="Times New Roman" w:cs="Times New Roman"/>
          <w:sz w:val="20"/>
          <w:szCs w:val="24"/>
          <w:lang w:val="en-GB"/>
        </w:rPr>
        <w:tab/>
        <w:t xml:space="preserve">   (9)</w:t>
      </w:r>
    </w:p>
    <w:p w14:paraId="3BC4EAD0" w14:textId="3C3B70B9" w:rsidR="00E10E0C" w:rsidRPr="001C371B" w:rsidRDefault="007D1B31"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 xml:space="preserve">Throughout the dataset soil pH values were measured with different extracts and </w:t>
      </w:r>
      <w:r w:rsidR="002728E8" w:rsidRPr="001C371B">
        <w:rPr>
          <w:rFonts w:ascii="Times New Roman" w:hAnsi="Times New Roman" w:cs="Times New Roman"/>
          <w:sz w:val="20"/>
          <w:lang w:val="en-GB"/>
        </w:rPr>
        <w:t>SSR</w:t>
      </w:r>
      <w:r w:rsidRPr="001C371B">
        <w:rPr>
          <w:rFonts w:ascii="Times New Roman" w:hAnsi="Times New Roman" w:cs="Times New Roman"/>
          <w:sz w:val="20"/>
          <w:lang w:val="en-GB"/>
        </w:rPr>
        <w:t xml:space="preserve">. </w:t>
      </w:r>
      <w:r w:rsidR="00207846" w:rsidRPr="001C371B">
        <w:rPr>
          <w:rFonts w:ascii="Times New Roman" w:hAnsi="Times New Roman" w:cs="Times New Roman"/>
          <w:sz w:val="20"/>
          <w:lang w:val="en-GB"/>
        </w:rPr>
        <w:t>Values reported as</w:t>
      </w:r>
      <w:r w:rsidRPr="001C371B">
        <w:rPr>
          <w:rFonts w:ascii="Times New Roman" w:hAnsi="Times New Roman" w:cs="Times New Roman"/>
          <w:sz w:val="20"/>
          <w:lang w:val="en-GB"/>
        </w:rPr>
        <w:t xml:space="preserve"> </w:t>
      </w:r>
      <w:r w:rsidR="00674B0D" w:rsidRPr="001C371B">
        <w:rPr>
          <w:rFonts w:ascii="Times New Roman" w:hAnsi="Times New Roman" w:cs="Times New Roman"/>
          <w:sz w:val="20"/>
          <w:lang w:val="en-GB"/>
        </w:rPr>
        <w:t>pH-KCl and pH-CaCl</w:t>
      </w:r>
      <w:r w:rsidR="00674B0D" w:rsidRPr="001C371B">
        <w:rPr>
          <w:rFonts w:ascii="Times New Roman" w:hAnsi="Times New Roman" w:cs="Times New Roman"/>
          <w:sz w:val="20"/>
          <w:vertAlign w:val="subscript"/>
          <w:lang w:val="en-GB"/>
        </w:rPr>
        <w:t>2</w:t>
      </w:r>
      <w:r w:rsidR="00674B0D" w:rsidRPr="001C371B">
        <w:rPr>
          <w:rFonts w:ascii="Times New Roman" w:hAnsi="Times New Roman" w:cs="Times New Roman"/>
          <w:sz w:val="20"/>
          <w:lang w:val="en-GB"/>
        </w:rPr>
        <w:t xml:space="preserve"> were transformed to pH-H</w:t>
      </w:r>
      <w:r w:rsidR="00674B0D" w:rsidRPr="001C371B">
        <w:rPr>
          <w:rFonts w:ascii="Times New Roman" w:hAnsi="Times New Roman" w:cs="Times New Roman"/>
          <w:sz w:val="20"/>
          <w:vertAlign w:val="subscript"/>
          <w:lang w:val="en-GB"/>
        </w:rPr>
        <w:t>2</w:t>
      </w:r>
      <w:r w:rsidR="00674B0D" w:rsidRPr="001C371B">
        <w:rPr>
          <w:rFonts w:ascii="Times New Roman" w:hAnsi="Times New Roman" w:cs="Times New Roman"/>
          <w:sz w:val="20"/>
          <w:lang w:val="en-GB"/>
        </w:rPr>
        <w:t>O values</w:t>
      </w:r>
      <w:r w:rsidR="007133F3" w:rsidRPr="001C371B">
        <w:rPr>
          <w:rFonts w:ascii="Times New Roman" w:hAnsi="Times New Roman" w:cs="Times New Roman"/>
          <w:sz w:val="20"/>
          <w:lang w:val="en-GB"/>
        </w:rPr>
        <w:t xml:space="preserve"> using the following equations</w:t>
      </w:r>
      <w:r w:rsidR="00772B91" w:rsidRPr="001C371B">
        <w:rPr>
          <w:rFonts w:ascii="Times New Roman" w:hAnsi="Times New Roman" w:cs="Times New Roman"/>
          <w:noProof/>
          <w:sz w:val="20"/>
          <w:vertAlign w:val="superscript"/>
          <w:lang w:val="en-GB"/>
        </w:rPr>
        <w:t>11,12</w:t>
      </w:r>
      <w:r w:rsidR="007133F3" w:rsidRPr="001C371B">
        <w:rPr>
          <w:rFonts w:ascii="Times New Roman" w:hAnsi="Times New Roman" w:cs="Times New Roman"/>
          <w:sz w:val="20"/>
          <w:lang w:val="en-GB"/>
        </w:rPr>
        <w:t>:</w:t>
      </w:r>
      <w:r w:rsidR="00674B0D" w:rsidRPr="001C371B">
        <w:rPr>
          <w:rFonts w:ascii="Times New Roman" w:hAnsi="Times New Roman" w:cs="Times New Roman"/>
          <w:sz w:val="20"/>
          <w:lang w:val="en-GB"/>
        </w:rPr>
        <w:t xml:space="preserve"> </w:t>
      </w:r>
    </w:p>
    <w:p w14:paraId="30C1C34B" w14:textId="6860513C" w:rsidR="00E10E0C" w:rsidRPr="001C371B" w:rsidRDefault="00F1406F" w:rsidP="00EC1715">
      <w:pPr>
        <w:spacing w:line="480" w:lineRule="auto"/>
        <w:rPr>
          <w:rFonts w:ascii="Times New Roman" w:eastAsiaTheme="minorEastAsia"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pH</m:t>
            </m:r>
          </m:e>
          <m:sub>
            <m:r>
              <w:rPr>
                <w:rFonts w:ascii="Cambria Math" w:hAnsi="Cambria Math" w:cs="Times New Roman"/>
                <w:sz w:val="20"/>
                <w:lang w:val="en-GB"/>
              </w:rPr>
              <m:t>H2O(1:5)</m:t>
            </m:r>
          </m:sub>
        </m:sSub>
        <m:r>
          <w:rPr>
            <w:rFonts w:ascii="Cambria Math" w:hAnsi="Cambria Math" w:cs="Times New Roman"/>
            <w:sz w:val="20"/>
            <w:lang w:val="en-GB"/>
          </w:rPr>
          <m:t>=0.56+1.09×</m:t>
        </m:r>
        <m:sSub>
          <m:sSubPr>
            <m:ctrlPr>
              <w:rPr>
                <w:rFonts w:ascii="Cambria Math" w:hAnsi="Cambria Math" w:cs="Times New Roman"/>
                <w:i/>
                <w:sz w:val="20"/>
                <w:lang w:val="en-GB"/>
              </w:rPr>
            </m:ctrlPr>
          </m:sSubPr>
          <m:e>
            <m:r>
              <w:rPr>
                <w:rFonts w:ascii="Cambria Math" w:hAnsi="Cambria Math" w:cs="Times New Roman"/>
                <w:sz w:val="20"/>
                <w:lang w:val="en-GB"/>
              </w:rPr>
              <m:t>pH</m:t>
            </m:r>
          </m:e>
          <m:sub>
            <m:r>
              <w:rPr>
                <w:rFonts w:ascii="Cambria Math" w:hAnsi="Cambria Math" w:cs="Times New Roman"/>
                <w:sz w:val="20"/>
                <w:lang w:val="en-GB"/>
              </w:rPr>
              <m:t>KCl(1:2.5)</m:t>
            </m:r>
          </m:sub>
        </m:sSub>
      </m:oMath>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t xml:space="preserve"> (10)</w:t>
      </w:r>
    </w:p>
    <w:p w14:paraId="31C752B7" w14:textId="71FADC25" w:rsidR="007133F3" w:rsidRPr="001C371B" w:rsidRDefault="00F1406F" w:rsidP="00EC1715">
      <w:pPr>
        <w:spacing w:line="480" w:lineRule="auto"/>
        <w:rPr>
          <w:rFonts w:ascii="Times New Roman" w:hAnsi="Times New Roman" w:cs="Times New Roman"/>
          <w:sz w:val="20"/>
          <w:lang w:val="en-GB"/>
        </w:rPr>
      </w:pPr>
      <m:oMath>
        <m:sSub>
          <m:sSubPr>
            <m:ctrlPr>
              <w:rPr>
                <w:rFonts w:ascii="Cambria Math" w:hAnsi="Cambria Math" w:cs="Times New Roman"/>
                <w:i/>
                <w:sz w:val="20"/>
                <w:lang w:val="en-GB"/>
              </w:rPr>
            </m:ctrlPr>
          </m:sSubPr>
          <m:e>
            <m:r>
              <w:rPr>
                <w:rFonts w:ascii="Cambria Math" w:hAnsi="Cambria Math" w:cs="Times New Roman"/>
                <w:sz w:val="20"/>
                <w:lang w:val="en-GB"/>
              </w:rPr>
              <m:t>pH</m:t>
            </m:r>
          </m:e>
          <m:sub>
            <m:r>
              <w:rPr>
                <w:rFonts w:ascii="Cambria Math" w:hAnsi="Cambria Math" w:cs="Times New Roman"/>
                <w:sz w:val="20"/>
                <w:lang w:val="en-GB"/>
              </w:rPr>
              <m:t>H2O(1:5)</m:t>
            </m:r>
          </m:sub>
        </m:sSub>
        <m:r>
          <w:rPr>
            <w:rFonts w:ascii="Cambria Math" w:hAnsi="Cambria Math" w:cs="Times New Roman"/>
            <w:sz w:val="20"/>
            <w:lang w:val="en-GB"/>
          </w:rPr>
          <m:t>=0.878+1.001×</m:t>
        </m:r>
        <m:sSub>
          <m:sSubPr>
            <m:ctrlPr>
              <w:rPr>
                <w:rFonts w:ascii="Cambria Math" w:hAnsi="Cambria Math" w:cs="Times New Roman"/>
                <w:i/>
                <w:sz w:val="20"/>
                <w:lang w:val="en-GB"/>
              </w:rPr>
            </m:ctrlPr>
          </m:sSubPr>
          <m:e>
            <m:r>
              <w:rPr>
                <w:rFonts w:ascii="Cambria Math" w:hAnsi="Cambria Math" w:cs="Times New Roman"/>
                <w:sz w:val="20"/>
                <w:lang w:val="en-GB"/>
              </w:rPr>
              <m:t>pH</m:t>
            </m:r>
          </m:e>
          <m:sub>
            <m:r>
              <w:rPr>
                <w:rFonts w:ascii="Cambria Math" w:hAnsi="Cambria Math" w:cs="Times New Roman"/>
                <w:sz w:val="20"/>
                <w:lang w:val="en-GB"/>
              </w:rPr>
              <m:t>CaCl2(1:5)</m:t>
            </m:r>
          </m:sub>
        </m:sSub>
      </m:oMath>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t xml:space="preserve"> (11)</w:t>
      </w:r>
    </w:p>
    <w:p w14:paraId="318EE8D5" w14:textId="01884C02" w:rsidR="007D1B31" w:rsidRPr="001C371B" w:rsidRDefault="003D1966"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We</w:t>
      </w:r>
      <w:r w:rsidRPr="001C371B">
        <w:rPr>
          <w:lang w:val="en-GB"/>
        </w:rPr>
        <w:t xml:space="preserve"> </w:t>
      </w:r>
      <w:r w:rsidRPr="001C371B">
        <w:rPr>
          <w:rFonts w:ascii="Times New Roman" w:hAnsi="Times New Roman" w:cs="Times New Roman"/>
          <w:sz w:val="20"/>
          <w:lang w:val="en-GB"/>
        </w:rPr>
        <w:t>did not correct for a difference in SSR if the pH value that had to be converted was measured at a different SSR than present in the conversion equation,</w:t>
      </w:r>
      <w:r w:rsidR="002728E8" w:rsidRPr="001C371B">
        <w:rPr>
          <w:rFonts w:ascii="Times New Roman" w:hAnsi="Times New Roman" w:cs="Times New Roman"/>
          <w:sz w:val="20"/>
          <w:lang w:val="en-GB"/>
        </w:rPr>
        <w:t xml:space="preserve"> as the effect is expected to be minimal due to the </w:t>
      </w:r>
      <w:r w:rsidR="00DB0770" w:rsidRPr="001C371B">
        <w:rPr>
          <w:rFonts w:ascii="Times New Roman" w:hAnsi="Times New Roman" w:cs="Times New Roman"/>
          <w:sz w:val="20"/>
          <w:lang w:val="en-GB"/>
        </w:rPr>
        <w:t xml:space="preserve">proton </w:t>
      </w:r>
      <w:r w:rsidR="002728E8" w:rsidRPr="001C371B">
        <w:rPr>
          <w:rFonts w:ascii="Times New Roman" w:hAnsi="Times New Roman" w:cs="Times New Roman"/>
          <w:sz w:val="20"/>
          <w:lang w:val="en-GB"/>
        </w:rPr>
        <w:t>buffering capacity of the soil.</w:t>
      </w:r>
    </w:p>
    <w:p w14:paraId="7DF0CD74" w14:textId="2DC55605" w:rsidR="00FA4B87" w:rsidRPr="001C371B" w:rsidRDefault="002728E8" w:rsidP="00EC1715">
      <w:pPr>
        <w:spacing w:line="480" w:lineRule="auto"/>
        <w:rPr>
          <w:rFonts w:ascii="Times New Roman" w:hAnsi="Times New Roman" w:cs="Times New Roman"/>
          <w:sz w:val="20"/>
          <w:lang w:val="en-GB"/>
        </w:rPr>
      </w:pPr>
      <w:r w:rsidRPr="001C371B">
        <w:rPr>
          <w:rFonts w:ascii="Times New Roman" w:hAnsi="Times New Roman" w:cs="Times New Roman"/>
          <w:sz w:val="20"/>
          <w:lang w:val="en-GB"/>
        </w:rPr>
        <w:t xml:space="preserve">Data for P rate </w:t>
      </w:r>
      <w:r w:rsidR="00DF44F9" w:rsidRPr="001C371B">
        <w:rPr>
          <w:rFonts w:ascii="Times New Roman" w:hAnsi="Times New Roman" w:cs="Times New Roman"/>
          <w:sz w:val="20"/>
          <w:lang w:val="en-GB"/>
        </w:rPr>
        <w:t xml:space="preserve">and N rate </w:t>
      </w:r>
      <w:r w:rsidRPr="001C371B">
        <w:rPr>
          <w:rFonts w:ascii="Times New Roman" w:hAnsi="Times New Roman" w:cs="Times New Roman"/>
          <w:sz w:val="20"/>
          <w:lang w:val="en-GB"/>
        </w:rPr>
        <w:t xml:space="preserve">were </w:t>
      </w:r>
      <w:r w:rsidR="007133F3" w:rsidRPr="001C371B">
        <w:rPr>
          <w:rFonts w:ascii="Times New Roman" w:hAnsi="Times New Roman" w:cs="Times New Roman"/>
          <w:sz w:val="20"/>
          <w:lang w:val="en-GB"/>
        </w:rPr>
        <w:t>divided</w:t>
      </w:r>
      <w:r w:rsidRPr="001C371B">
        <w:rPr>
          <w:rFonts w:ascii="Times New Roman" w:hAnsi="Times New Roman" w:cs="Times New Roman"/>
          <w:sz w:val="20"/>
          <w:lang w:val="en-GB"/>
        </w:rPr>
        <w:t xml:space="preserve"> in</w:t>
      </w:r>
      <w:r w:rsidR="007133F3" w:rsidRPr="001C371B">
        <w:rPr>
          <w:rFonts w:ascii="Times New Roman" w:hAnsi="Times New Roman" w:cs="Times New Roman"/>
          <w:sz w:val="20"/>
          <w:lang w:val="en-GB"/>
        </w:rPr>
        <w:t>to</w:t>
      </w:r>
      <w:r w:rsidRPr="001C371B">
        <w:rPr>
          <w:rFonts w:ascii="Times New Roman" w:hAnsi="Times New Roman" w:cs="Times New Roman"/>
          <w:sz w:val="20"/>
          <w:lang w:val="en-GB"/>
        </w:rPr>
        <w:t xml:space="preserve"> four categories: ≤ 25; 25-50; 50-100 and &gt; 100 kg P ha</w:t>
      </w:r>
      <w:r w:rsidRPr="001C371B">
        <w:rPr>
          <w:rFonts w:ascii="Times New Roman" w:hAnsi="Times New Roman" w:cs="Times New Roman"/>
          <w:sz w:val="20"/>
          <w:vertAlign w:val="superscript"/>
          <w:lang w:val="en-GB"/>
        </w:rPr>
        <w:t>-1</w:t>
      </w:r>
      <w:r w:rsidR="00DF44F9" w:rsidRPr="001C371B">
        <w:rPr>
          <w:rFonts w:ascii="Times New Roman" w:hAnsi="Times New Roman" w:cs="Times New Roman"/>
          <w:sz w:val="20"/>
          <w:lang w:val="en-GB"/>
        </w:rPr>
        <w:t xml:space="preserve"> for P rate</w:t>
      </w:r>
      <w:r w:rsidR="00C42B1D" w:rsidRPr="001C371B">
        <w:rPr>
          <w:rFonts w:ascii="Times New Roman" w:hAnsi="Times New Roman" w:cs="Times New Roman"/>
          <w:sz w:val="20"/>
          <w:lang w:val="en-GB"/>
        </w:rPr>
        <w:t>;</w:t>
      </w:r>
      <w:r w:rsidR="00DF44F9" w:rsidRPr="001C371B">
        <w:rPr>
          <w:rFonts w:ascii="Times New Roman" w:hAnsi="Times New Roman" w:cs="Times New Roman"/>
          <w:sz w:val="20"/>
          <w:lang w:val="en-GB"/>
        </w:rPr>
        <w:t xml:space="preserve"> and ≤ 50; 50-100; 100-200 and &gt; 200 kg N ha</w:t>
      </w:r>
      <w:r w:rsidR="00DF44F9" w:rsidRPr="001C371B">
        <w:rPr>
          <w:rFonts w:ascii="Times New Roman" w:hAnsi="Times New Roman" w:cs="Times New Roman"/>
          <w:sz w:val="20"/>
          <w:vertAlign w:val="superscript"/>
          <w:lang w:val="en-GB"/>
        </w:rPr>
        <w:t>-1</w:t>
      </w:r>
      <w:r w:rsidR="00DF44F9" w:rsidRPr="001C371B">
        <w:rPr>
          <w:rFonts w:ascii="Times New Roman" w:hAnsi="Times New Roman" w:cs="Times New Roman"/>
          <w:sz w:val="20"/>
          <w:lang w:val="en-GB"/>
        </w:rPr>
        <w:t xml:space="preserve"> for N rate.</w:t>
      </w:r>
      <w:r w:rsidRPr="001C371B">
        <w:rPr>
          <w:rFonts w:ascii="Times New Roman" w:hAnsi="Times New Roman" w:cs="Times New Roman"/>
          <w:sz w:val="20"/>
          <w:lang w:val="en-GB"/>
        </w:rPr>
        <w:t xml:space="preserve"> </w:t>
      </w:r>
      <w:r w:rsidR="00DF44F9" w:rsidRPr="001C371B">
        <w:rPr>
          <w:rFonts w:ascii="Times New Roman" w:hAnsi="Times New Roman" w:cs="Times New Roman"/>
          <w:sz w:val="20"/>
          <w:lang w:val="en-GB"/>
        </w:rPr>
        <w:t>Olsen-equivalent P values were separated into four categories: ≤ 5; 5-10; 10-25 and &gt; 25 mg P kg</w:t>
      </w:r>
      <w:r w:rsidR="00DF44F9" w:rsidRPr="001C371B">
        <w:rPr>
          <w:rFonts w:ascii="Times New Roman" w:hAnsi="Times New Roman" w:cs="Times New Roman"/>
          <w:sz w:val="20"/>
          <w:vertAlign w:val="superscript"/>
          <w:lang w:val="en-GB"/>
        </w:rPr>
        <w:t>-1</w:t>
      </w:r>
      <w:r w:rsidR="00DF44F9" w:rsidRPr="001C371B">
        <w:rPr>
          <w:rFonts w:ascii="Times New Roman" w:hAnsi="Times New Roman" w:cs="Times New Roman"/>
          <w:sz w:val="20"/>
          <w:lang w:val="en-GB"/>
        </w:rPr>
        <w:t xml:space="preserve">. </w:t>
      </w:r>
      <w:r w:rsidR="00A83B4C" w:rsidRPr="001C371B">
        <w:rPr>
          <w:rFonts w:ascii="Times New Roman" w:hAnsi="Times New Roman" w:cs="Times New Roman"/>
          <w:sz w:val="20"/>
          <w:lang w:val="en-GB"/>
        </w:rPr>
        <w:t>Ac</w:t>
      </w:r>
      <w:r w:rsidR="00207846" w:rsidRPr="001C371B">
        <w:rPr>
          <w:rFonts w:ascii="Times New Roman" w:hAnsi="Times New Roman" w:cs="Times New Roman"/>
          <w:sz w:val="20"/>
          <w:lang w:val="en-GB"/>
        </w:rPr>
        <w:t xml:space="preserve">ross the world, </w:t>
      </w:r>
      <w:r w:rsidR="00A83B4C" w:rsidRPr="001C371B">
        <w:rPr>
          <w:rFonts w:ascii="Times New Roman" w:hAnsi="Times New Roman" w:cs="Times New Roman"/>
          <w:sz w:val="20"/>
          <w:lang w:val="en-GB"/>
        </w:rPr>
        <w:t xml:space="preserve">countries use </w:t>
      </w:r>
      <w:r w:rsidR="00EC45FD" w:rsidRPr="001C371B">
        <w:rPr>
          <w:rFonts w:ascii="Times New Roman" w:hAnsi="Times New Roman" w:cs="Times New Roman"/>
          <w:sz w:val="20"/>
          <w:lang w:val="en-GB"/>
        </w:rPr>
        <w:t xml:space="preserve">widely </w:t>
      </w:r>
      <w:r w:rsidR="00A83B4C" w:rsidRPr="001C371B">
        <w:rPr>
          <w:rFonts w:ascii="Times New Roman" w:hAnsi="Times New Roman" w:cs="Times New Roman"/>
          <w:sz w:val="20"/>
          <w:lang w:val="en-GB"/>
        </w:rPr>
        <w:t>different Olsen</w:t>
      </w:r>
      <w:r w:rsidR="00AD31D2" w:rsidRPr="001C371B">
        <w:rPr>
          <w:rFonts w:ascii="Times New Roman" w:hAnsi="Times New Roman" w:cs="Times New Roman"/>
          <w:sz w:val="20"/>
          <w:lang w:val="en-GB"/>
        </w:rPr>
        <w:t xml:space="preserve"> P</w:t>
      </w:r>
      <w:r w:rsidR="00A83B4C" w:rsidRPr="001C371B">
        <w:rPr>
          <w:rFonts w:ascii="Times New Roman" w:hAnsi="Times New Roman" w:cs="Times New Roman"/>
          <w:sz w:val="20"/>
          <w:lang w:val="en-GB"/>
        </w:rPr>
        <w:t xml:space="preserve"> values to</w:t>
      </w:r>
      <w:r w:rsidR="00207846" w:rsidRPr="001C371B">
        <w:rPr>
          <w:rFonts w:ascii="Times New Roman" w:hAnsi="Times New Roman" w:cs="Times New Roman"/>
          <w:sz w:val="20"/>
          <w:lang w:val="en-GB"/>
        </w:rPr>
        <w:t xml:space="preserve"> delimit the various agronomic P statuses. Even within a continent, the variation can be considerable: in France a value of 20 mg kg</w:t>
      </w:r>
      <w:r w:rsidR="00207846" w:rsidRPr="001C371B">
        <w:rPr>
          <w:rFonts w:ascii="Times New Roman" w:hAnsi="Times New Roman" w:cs="Times New Roman"/>
          <w:sz w:val="20"/>
          <w:vertAlign w:val="superscript"/>
          <w:lang w:val="en-GB"/>
        </w:rPr>
        <w:t>-1</w:t>
      </w:r>
      <w:r w:rsidR="00207846" w:rsidRPr="001C371B">
        <w:rPr>
          <w:rFonts w:ascii="Times New Roman" w:hAnsi="Times New Roman" w:cs="Times New Roman"/>
          <w:sz w:val="20"/>
          <w:lang w:val="en-GB"/>
        </w:rPr>
        <w:t xml:space="preserve"> is classified as ‘low’, whereas in Italy it is considered </w:t>
      </w:r>
      <w:r w:rsidR="00CA48D4" w:rsidRPr="001C371B">
        <w:rPr>
          <w:rFonts w:ascii="Times New Roman" w:hAnsi="Times New Roman" w:cs="Times New Roman"/>
          <w:sz w:val="20"/>
          <w:lang w:val="en-GB"/>
        </w:rPr>
        <w:t>‘</w:t>
      </w:r>
      <w:r w:rsidR="00207846" w:rsidRPr="001C371B">
        <w:rPr>
          <w:rFonts w:ascii="Times New Roman" w:hAnsi="Times New Roman" w:cs="Times New Roman"/>
          <w:sz w:val="20"/>
          <w:lang w:val="en-GB"/>
        </w:rPr>
        <w:t>excessive</w:t>
      </w:r>
      <w:r w:rsidR="00CA48D4" w:rsidRPr="001C371B">
        <w:rPr>
          <w:rFonts w:ascii="Times New Roman" w:hAnsi="Times New Roman" w:cs="Times New Roman"/>
          <w:sz w:val="20"/>
          <w:lang w:val="en-GB"/>
        </w:rPr>
        <w:t>’</w:t>
      </w:r>
      <w:r w:rsidR="00772B91" w:rsidRPr="001C371B">
        <w:rPr>
          <w:rFonts w:ascii="Times New Roman" w:hAnsi="Times New Roman" w:cs="Times New Roman"/>
          <w:noProof/>
          <w:sz w:val="20"/>
          <w:vertAlign w:val="superscript"/>
          <w:lang w:val="en-GB"/>
        </w:rPr>
        <w:t>3</w:t>
      </w:r>
      <w:r w:rsidR="00207846" w:rsidRPr="001C371B">
        <w:rPr>
          <w:rFonts w:ascii="Times New Roman" w:hAnsi="Times New Roman" w:cs="Times New Roman"/>
          <w:sz w:val="20"/>
          <w:lang w:val="en-GB"/>
        </w:rPr>
        <w:t xml:space="preserve">. </w:t>
      </w:r>
      <w:r w:rsidR="00CF03C8" w:rsidRPr="001C371B">
        <w:rPr>
          <w:rFonts w:ascii="Times New Roman" w:hAnsi="Times New Roman" w:cs="Times New Roman"/>
          <w:sz w:val="20"/>
          <w:lang w:val="en-GB"/>
        </w:rPr>
        <w:t>In Australia</w:t>
      </w:r>
      <w:r w:rsidR="00AD31D2" w:rsidRPr="001C371B">
        <w:rPr>
          <w:rFonts w:ascii="Times New Roman" w:hAnsi="Times New Roman" w:cs="Times New Roman"/>
          <w:sz w:val="20"/>
          <w:lang w:val="en-GB"/>
        </w:rPr>
        <w:t xml:space="preserve">, optimal Olsen </w:t>
      </w:r>
      <w:r w:rsidR="00CF03C8" w:rsidRPr="001C371B">
        <w:rPr>
          <w:rFonts w:ascii="Times New Roman" w:hAnsi="Times New Roman" w:cs="Times New Roman"/>
          <w:sz w:val="20"/>
          <w:lang w:val="en-GB"/>
        </w:rPr>
        <w:t>P levels for a legume-based pasture are considered to be ~12-15 mg P kg</w:t>
      </w:r>
      <w:r w:rsidR="00CF03C8" w:rsidRPr="001C371B">
        <w:rPr>
          <w:rFonts w:ascii="Times New Roman" w:hAnsi="Times New Roman" w:cs="Times New Roman"/>
          <w:sz w:val="20"/>
          <w:vertAlign w:val="superscript"/>
          <w:lang w:val="en-GB"/>
        </w:rPr>
        <w:t>-1</w:t>
      </w:r>
      <w:r w:rsidR="00772B91" w:rsidRPr="001C371B">
        <w:rPr>
          <w:rFonts w:ascii="Times New Roman" w:hAnsi="Times New Roman" w:cs="Times New Roman"/>
          <w:noProof/>
          <w:sz w:val="20"/>
          <w:vertAlign w:val="superscript"/>
          <w:lang w:val="en-GB"/>
        </w:rPr>
        <w:t>13</w:t>
      </w:r>
      <w:r w:rsidR="0077044D" w:rsidRPr="001C371B">
        <w:rPr>
          <w:rFonts w:ascii="Times New Roman" w:hAnsi="Times New Roman" w:cs="Times New Roman"/>
          <w:sz w:val="20"/>
          <w:lang w:val="en-GB"/>
        </w:rPr>
        <w:t xml:space="preserve"> and </w:t>
      </w:r>
      <w:r w:rsidR="003E0612" w:rsidRPr="001C371B">
        <w:rPr>
          <w:rFonts w:ascii="Times New Roman" w:hAnsi="Times New Roman" w:cs="Times New Roman"/>
          <w:sz w:val="20"/>
          <w:lang w:val="en-GB"/>
        </w:rPr>
        <w:t>critical values of between 9 and 15 mg P kg</w:t>
      </w:r>
      <w:r w:rsidR="003E0612" w:rsidRPr="001C371B">
        <w:rPr>
          <w:rFonts w:ascii="Times New Roman" w:hAnsi="Times New Roman" w:cs="Times New Roman"/>
          <w:sz w:val="20"/>
          <w:vertAlign w:val="superscript"/>
          <w:lang w:val="en-GB"/>
        </w:rPr>
        <w:t>-1</w:t>
      </w:r>
      <w:r w:rsidR="003E0612" w:rsidRPr="001C371B">
        <w:rPr>
          <w:rFonts w:ascii="Times New Roman" w:hAnsi="Times New Roman" w:cs="Times New Roman"/>
          <w:sz w:val="20"/>
          <w:lang w:val="en-GB"/>
        </w:rPr>
        <w:t xml:space="preserve"> have been established for a range of grass species</w:t>
      </w:r>
      <w:r w:rsidR="00772B91" w:rsidRPr="001C371B">
        <w:rPr>
          <w:rFonts w:ascii="Times New Roman" w:hAnsi="Times New Roman" w:cs="Times New Roman"/>
          <w:noProof/>
          <w:sz w:val="20"/>
          <w:vertAlign w:val="superscript"/>
          <w:lang w:val="en-GB"/>
        </w:rPr>
        <w:t>14</w:t>
      </w:r>
      <w:r w:rsidR="003E0612" w:rsidRPr="001C371B">
        <w:rPr>
          <w:rFonts w:ascii="Times New Roman" w:hAnsi="Times New Roman" w:cs="Times New Roman"/>
          <w:sz w:val="20"/>
          <w:lang w:val="en-GB"/>
        </w:rPr>
        <w:t>.I</w:t>
      </w:r>
      <w:r w:rsidR="00CF03C8" w:rsidRPr="001C371B">
        <w:rPr>
          <w:rFonts w:ascii="Times New Roman" w:hAnsi="Times New Roman" w:cs="Times New Roman"/>
          <w:sz w:val="20"/>
          <w:lang w:val="en-GB"/>
        </w:rPr>
        <w:t>n China, critical yield response values have</w:t>
      </w:r>
      <w:r w:rsidR="00EC45FD" w:rsidRPr="001C371B">
        <w:rPr>
          <w:rFonts w:ascii="Times New Roman" w:hAnsi="Times New Roman" w:cs="Times New Roman"/>
          <w:sz w:val="20"/>
          <w:lang w:val="en-GB"/>
        </w:rPr>
        <w:t xml:space="preserve"> also</w:t>
      </w:r>
      <w:r w:rsidR="00CF03C8" w:rsidRPr="001C371B">
        <w:rPr>
          <w:rFonts w:ascii="Times New Roman" w:hAnsi="Times New Roman" w:cs="Times New Roman"/>
          <w:sz w:val="20"/>
          <w:lang w:val="en-GB"/>
        </w:rPr>
        <w:t xml:space="preserve"> shown to be around this range</w:t>
      </w:r>
      <w:r w:rsidR="00772B91" w:rsidRPr="001C371B">
        <w:rPr>
          <w:rFonts w:ascii="Times New Roman" w:hAnsi="Times New Roman" w:cs="Times New Roman"/>
          <w:noProof/>
          <w:sz w:val="20"/>
          <w:vertAlign w:val="superscript"/>
          <w:lang w:val="en-GB"/>
        </w:rPr>
        <w:t>15</w:t>
      </w:r>
      <w:r w:rsidR="00CF03C8" w:rsidRPr="001C371B">
        <w:rPr>
          <w:rFonts w:ascii="Times New Roman" w:hAnsi="Times New Roman" w:cs="Times New Roman"/>
          <w:sz w:val="20"/>
          <w:lang w:val="en-GB"/>
        </w:rPr>
        <w:t xml:space="preserve">. </w:t>
      </w:r>
      <w:r w:rsidR="00DC174E" w:rsidRPr="001C371B">
        <w:rPr>
          <w:rFonts w:ascii="Times New Roman" w:hAnsi="Times New Roman" w:cs="Times New Roman"/>
          <w:sz w:val="20"/>
          <w:lang w:val="en-GB"/>
        </w:rPr>
        <w:t>Additionally, critical values of 23-25 mg P kg</w:t>
      </w:r>
      <w:r w:rsidR="00DC174E" w:rsidRPr="001C371B">
        <w:rPr>
          <w:rFonts w:ascii="Times New Roman" w:hAnsi="Times New Roman" w:cs="Times New Roman"/>
          <w:sz w:val="20"/>
          <w:vertAlign w:val="superscript"/>
          <w:lang w:val="en-GB"/>
        </w:rPr>
        <w:t>-1</w:t>
      </w:r>
      <w:r w:rsidR="00DC174E" w:rsidRPr="001C371B">
        <w:rPr>
          <w:rFonts w:ascii="Times New Roman" w:hAnsi="Times New Roman" w:cs="Times New Roman"/>
          <w:sz w:val="20"/>
          <w:lang w:val="en-GB"/>
        </w:rPr>
        <w:t xml:space="preserve"> have been reported for grass</w:t>
      </w:r>
      <w:r w:rsidR="00772B91" w:rsidRPr="001C371B">
        <w:rPr>
          <w:rFonts w:ascii="Times New Roman" w:hAnsi="Times New Roman" w:cs="Times New Roman"/>
          <w:noProof/>
          <w:sz w:val="20"/>
          <w:vertAlign w:val="superscript"/>
          <w:lang w:val="en-GB"/>
        </w:rPr>
        <w:t>16</w:t>
      </w:r>
      <w:r w:rsidR="00DC174E" w:rsidRPr="001C371B">
        <w:rPr>
          <w:rFonts w:ascii="Times New Roman" w:hAnsi="Times New Roman" w:cs="Times New Roman"/>
          <w:sz w:val="20"/>
          <w:lang w:val="en-GB"/>
        </w:rPr>
        <w:t xml:space="preserve">. </w:t>
      </w:r>
      <w:r w:rsidR="00CF03C8" w:rsidRPr="001C371B">
        <w:rPr>
          <w:rFonts w:ascii="Times New Roman" w:hAnsi="Times New Roman" w:cs="Times New Roman"/>
          <w:sz w:val="20"/>
          <w:lang w:val="en-GB"/>
        </w:rPr>
        <w:t>Partl</w:t>
      </w:r>
      <w:r w:rsidR="00EC45FD" w:rsidRPr="001C371B">
        <w:rPr>
          <w:rFonts w:ascii="Times New Roman" w:hAnsi="Times New Roman" w:cs="Times New Roman"/>
          <w:sz w:val="20"/>
          <w:lang w:val="en-GB"/>
        </w:rPr>
        <w:t>y to ensure there would be enough observations per category</w:t>
      </w:r>
      <w:r w:rsidR="00CF03C8" w:rsidRPr="001C371B">
        <w:rPr>
          <w:rFonts w:ascii="Times New Roman" w:hAnsi="Times New Roman" w:cs="Times New Roman"/>
          <w:sz w:val="20"/>
          <w:lang w:val="en-GB"/>
        </w:rPr>
        <w:t>, w</w:t>
      </w:r>
      <w:r w:rsidR="00207846" w:rsidRPr="001C371B">
        <w:rPr>
          <w:rFonts w:ascii="Times New Roman" w:hAnsi="Times New Roman" w:cs="Times New Roman"/>
          <w:sz w:val="20"/>
          <w:lang w:val="en-GB"/>
        </w:rPr>
        <w:t xml:space="preserve">e </w:t>
      </w:r>
      <w:r w:rsidR="00CF03C8" w:rsidRPr="001C371B">
        <w:rPr>
          <w:rFonts w:ascii="Times New Roman" w:hAnsi="Times New Roman" w:cs="Times New Roman"/>
          <w:sz w:val="20"/>
          <w:lang w:val="en-GB"/>
        </w:rPr>
        <w:t>chose to divide the Olsen-equivalent P values into four categories</w:t>
      </w:r>
      <w:r w:rsidR="00DC174E" w:rsidRPr="001C371B">
        <w:rPr>
          <w:rFonts w:ascii="Times New Roman" w:hAnsi="Times New Roman" w:cs="Times New Roman"/>
          <w:sz w:val="20"/>
          <w:lang w:val="en-GB"/>
        </w:rPr>
        <w:t>, covering the range of these values</w:t>
      </w:r>
      <w:r w:rsidR="00CF03C8" w:rsidRPr="001C371B">
        <w:rPr>
          <w:rFonts w:ascii="Times New Roman" w:hAnsi="Times New Roman" w:cs="Times New Roman"/>
          <w:sz w:val="20"/>
          <w:lang w:val="en-GB"/>
        </w:rPr>
        <w:t xml:space="preserve"> (</w:t>
      </w:r>
      <w:r w:rsidR="00EC45FD" w:rsidRPr="001C371B">
        <w:rPr>
          <w:rFonts w:ascii="Times New Roman" w:hAnsi="Times New Roman" w:cs="Times New Roman"/>
          <w:sz w:val="20"/>
          <w:lang w:val="en-GB"/>
        </w:rPr>
        <w:t>≤ 5; 5-10</w:t>
      </w:r>
      <w:r w:rsidR="00DC174E" w:rsidRPr="001C371B">
        <w:rPr>
          <w:rFonts w:ascii="Times New Roman" w:hAnsi="Times New Roman" w:cs="Times New Roman"/>
          <w:sz w:val="20"/>
          <w:lang w:val="en-GB"/>
        </w:rPr>
        <w:t xml:space="preserve">; 10-25 </w:t>
      </w:r>
      <w:r w:rsidR="00EC45FD" w:rsidRPr="001C371B">
        <w:rPr>
          <w:rFonts w:ascii="Times New Roman" w:hAnsi="Times New Roman" w:cs="Times New Roman"/>
          <w:sz w:val="20"/>
          <w:lang w:val="en-GB"/>
        </w:rPr>
        <w:t>and &gt; 25 mg P kg</w:t>
      </w:r>
      <w:r w:rsidR="00EC45FD" w:rsidRPr="001C371B">
        <w:rPr>
          <w:rFonts w:ascii="Times New Roman" w:hAnsi="Times New Roman" w:cs="Times New Roman"/>
          <w:sz w:val="20"/>
          <w:vertAlign w:val="superscript"/>
          <w:lang w:val="en-GB"/>
        </w:rPr>
        <w:t>-1</w:t>
      </w:r>
      <w:r w:rsidR="00EC45FD" w:rsidRPr="001C371B">
        <w:rPr>
          <w:rFonts w:ascii="Times New Roman" w:hAnsi="Times New Roman" w:cs="Times New Roman"/>
          <w:sz w:val="20"/>
          <w:lang w:val="en-GB"/>
        </w:rPr>
        <w:t xml:space="preserve">). </w:t>
      </w:r>
      <w:r w:rsidR="00DF44F9" w:rsidRPr="001C371B">
        <w:rPr>
          <w:rFonts w:ascii="Times New Roman" w:hAnsi="Times New Roman" w:cs="Times New Roman"/>
          <w:sz w:val="20"/>
          <w:lang w:val="en-GB"/>
        </w:rPr>
        <w:t xml:space="preserve">To observe the interaction between P rate and </w:t>
      </w:r>
      <w:r w:rsidR="00DB0770" w:rsidRPr="001C371B">
        <w:rPr>
          <w:rFonts w:ascii="Times New Roman" w:hAnsi="Times New Roman" w:cs="Times New Roman"/>
          <w:sz w:val="20"/>
          <w:lang w:val="en-GB"/>
        </w:rPr>
        <w:t xml:space="preserve">soil </w:t>
      </w:r>
      <w:r w:rsidR="00DF44F9" w:rsidRPr="001C371B">
        <w:rPr>
          <w:rFonts w:ascii="Times New Roman" w:hAnsi="Times New Roman" w:cs="Times New Roman"/>
          <w:sz w:val="20"/>
          <w:lang w:val="en-GB"/>
        </w:rPr>
        <w:t>P status</w:t>
      </w:r>
      <w:r w:rsidR="00DB0770" w:rsidRPr="001C371B">
        <w:rPr>
          <w:rFonts w:ascii="Times New Roman" w:hAnsi="Times New Roman" w:cs="Times New Roman"/>
          <w:sz w:val="20"/>
          <w:lang w:val="en-GB"/>
        </w:rPr>
        <w:t>,</w:t>
      </w:r>
      <w:r w:rsidR="00DF44F9" w:rsidRPr="001C371B">
        <w:rPr>
          <w:rFonts w:ascii="Times New Roman" w:hAnsi="Times New Roman" w:cs="Times New Roman"/>
          <w:sz w:val="20"/>
          <w:lang w:val="en-GB"/>
        </w:rPr>
        <w:t xml:space="preserve"> </w:t>
      </w:r>
      <w:r w:rsidR="00A0166B" w:rsidRPr="001C371B">
        <w:rPr>
          <w:rFonts w:ascii="Times New Roman" w:hAnsi="Times New Roman" w:cs="Times New Roman"/>
          <w:sz w:val="20"/>
          <w:lang w:val="en-GB"/>
        </w:rPr>
        <w:t>both controlling factors were divided into two categories (‘low’ ≤ 50 kg P ha</w:t>
      </w:r>
      <w:r w:rsidR="00A0166B" w:rsidRPr="001C371B">
        <w:rPr>
          <w:rFonts w:ascii="Times New Roman" w:hAnsi="Times New Roman" w:cs="Times New Roman"/>
          <w:sz w:val="20"/>
          <w:vertAlign w:val="superscript"/>
          <w:lang w:val="en-GB"/>
        </w:rPr>
        <w:t>-1</w:t>
      </w:r>
      <w:r w:rsidR="00A0166B" w:rsidRPr="001C371B">
        <w:rPr>
          <w:rFonts w:ascii="Times New Roman" w:hAnsi="Times New Roman" w:cs="Times New Roman"/>
          <w:sz w:val="20"/>
          <w:lang w:val="en-GB"/>
        </w:rPr>
        <w:t xml:space="preserve"> and ‘high’ &gt; 50 kg P ha</w:t>
      </w:r>
      <w:r w:rsidR="00A0166B" w:rsidRPr="001C371B">
        <w:rPr>
          <w:rFonts w:ascii="Times New Roman" w:hAnsi="Times New Roman" w:cs="Times New Roman"/>
          <w:sz w:val="20"/>
          <w:vertAlign w:val="superscript"/>
          <w:lang w:val="en-GB"/>
        </w:rPr>
        <w:t>-1</w:t>
      </w:r>
      <w:r w:rsidR="00A0166B" w:rsidRPr="001C371B">
        <w:rPr>
          <w:rFonts w:ascii="Times New Roman" w:hAnsi="Times New Roman" w:cs="Times New Roman"/>
          <w:sz w:val="20"/>
          <w:lang w:val="en-GB"/>
        </w:rPr>
        <w:t xml:space="preserve"> for P rate and ‘</w:t>
      </w:r>
      <w:r w:rsidR="000232B9" w:rsidRPr="001C371B">
        <w:rPr>
          <w:rFonts w:ascii="Times New Roman" w:hAnsi="Times New Roman" w:cs="Times New Roman"/>
          <w:sz w:val="20"/>
          <w:lang w:val="en-GB"/>
        </w:rPr>
        <w:t>low</w:t>
      </w:r>
      <w:r w:rsidR="00A0166B" w:rsidRPr="001C371B">
        <w:rPr>
          <w:rFonts w:ascii="Times New Roman" w:hAnsi="Times New Roman" w:cs="Times New Roman"/>
          <w:sz w:val="20"/>
          <w:lang w:val="en-GB"/>
        </w:rPr>
        <w:t>’ ≤ 10 mg P kg</w:t>
      </w:r>
      <w:r w:rsidR="00A0166B" w:rsidRPr="001C371B">
        <w:rPr>
          <w:rFonts w:ascii="Times New Roman" w:hAnsi="Times New Roman" w:cs="Times New Roman"/>
          <w:sz w:val="20"/>
          <w:vertAlign w:val="superscript"/>
          <w:lang w:val="en-GB"/>
        </w:rPr>
        <w:t>-1</w:t>
      </w:r>
      <w:r w:rsidR="00A0166B" w:rsidRPr="001C371B">
        <w:rPr>
          <w:rFonts w:ascii="Times New Roman" w:hAnsi="Times New Roman" w:cs="Times New Roman"/>
          <w:sz w:val="20"/>
          <w:lang w:val="en-GB"/>
        </w:rPr>
        <w:t xml:space="preserve"> and ‘</w:t>
      </w:r>
      <w:r w:rsidR="000232B9" w:rsidRPr="001C371B">
        <w:rPr>
          <w:rFonts w:ascii="Times New Roman" w:hAnsi="Times New Roman" w:cs="Times New Roman"/>
          <w:sz w:val="20"/>
          <w:lang w:val="en-GB"/>
        </w:rPr>
        <w:t>high</w:t>
      </w:r>
      <w:r w:rsidR="00A0166B" w:rsidRPr="001C371B">
        <w:rPr>
          <w:rFonts w:ascii="Times New Roman" w:hAnsi="Times New Roman" w:cs="Times New Roman"/>
          <w:sz w:val="20"/>
          <w:lang w:val="en-GB"/>
        </w:rPr>
        <w:t>’ &gt; 10 mg P kg</w:t>
      </w:r>
      <w:r w:rsidR="00A0166B" w:rsidRPr="001C371B">
        <w:rPr>
          <w:rFonts w:ascii="Times New Roman" w:hAnsi="Times New Roman" w:cs="Times New Roman"/>
          <w:sz w:val="20"/>
          <w:vertAlign w:val="superscript"/>
          <w:lang w:val="en-GB"/>
        </w:rPr>
        <w:t>-1</w:t>
      </w:r>
      <w:r w:rsidR="00A0166B" w:rsidRPr="001C371B">
        <w:rPr>
          <w:rFonts w:ascii="Times New Roman" w:hAnsi="Times New Roman" w:cs="Times New Roman"/>
          <w:sz w:val="20"/>
          <w:lang w:val="en-GB"/>
        </w:rPr>
        <w:t xml:space="preserve"> for </w:t>
      </w:r>
      <w:r w:rsidR="000232B9" w:rsidRPr="001C371B">
        <w:rPr>
          <w:rFonts w:ascii="Times New Roman" w:hAnsi="Times New Roman" w:cs="Times New Roman"/>
          <w:sz w:val="20"/>
          <w:lang w:val="en-GB"/>
        </w:rPr>
        <w:t>S</w:t>
      </w:r>
      <w:r w:rsidR="00A0166B" w:rsidRPr="001C371B">
        <w:rPr>
          <w:rFonts w:ascii="Times New Roman" w:hAnsi="Times New Roman" w:cs="Times New Roman"/>
          <w:sz w:val="20"/>
          <w:lang w:val="en-GB"/>
        </w:rPr>
        <w:t>P</w:t>
      </w:r>
      <w:r w:rsidR="000232B9" w:rsidRPr="001C371B">
        <w:rPr>
          <w:rFonts w:ascii="Times New Roman" w:hAnsi="Times New Roman" w:cs="Times New Roman"/>
          <w:sz w:val="20"/>
          <w:lang w:val="en-GB"/>
        </w:rPr>
        <w:t>T</w:t>
      </w:r>
      <w:r w:rsidR="00A0166B" w:rsidRPr="001C371B">
        <w:rPr>
          <w:rFonts w:ascii="Times New Roman" w:hAnsi="Times New Roman" w:cs="Times New Roman"/>
          <w:sz w:val="20"/>
          <w:lang w:val="en-GB"/>
        </w:rPr>
        <w:t xml:space="preserve">). </w:t>
      </w:r>
      <w:r w:rsidRPr="001C371B">
        <w:rPr>
          <w:rFonts w:ascii="Times New Roman" w:hAnsi="Times New Roman" w:cs="Times New Roman"/>
          <w:sz w:val="20"/>
          <w:lang w:val="en-GB"/>
        </w:rPr>
        <w:t xml:space="preserve">A distinction was made between tropical and subtropical (latitude ≤ 35°) and temperate (latitude &gt; 35°) climates. For soil OM content (≤ 2; 2-5; 5-10 and &gt; 10%) </w:t>
      </w:r>
      <w:r w:rsidR="00DF44F9" w:rsidRPr="001C371B">
        <w:rPr>
          <w:rFonts w:ascii="Times New Roman" w:hAnsi="Times New Roman" w:cs="Times New Roman"/>
          <w:sz w:val="20"/>
          <w:lang w:val="en-GB"/>
        </w:rPr>
        <w:t xml:space="preserve">and pH (≤ 5; 5-6; 6-7 </w:t>
      </w:r>
      <w:r w:rsidR="00DB0770" w:rsidRPr="001C371B">
        <w:rPr>
          <w:rFonts w:ascii="Times New Roman" w:hAnsi="Times New Roman" w:cs="Times New Roman"/>
          <w:sz w:val="20"/>
          <w:lang w:val="en-GB"/>
        </w:rPr>
        <w:t xml:space="preserve">and </w:t>
      </w:r>
      <w:r w:rsidR="00DF44F9" w:rsidRPr="001C371B">
        <w:rPr>
          <w:rFonts w:ascii="Times New Roman" w:hAnsi="Times New Roman" w:cs="Times New Roman"/>
          <w:sz w:val="20"/>
          <w:lang w:val="en-GB"/>
        </w:rPr>
        <w:t>&gt;7)</w:t>
      </w:r>
      <w:r w:rsidR="00413316" w:rsidRPr="001C371B">
        <w:rPr>
          <w:rFonts w:ascii="Times New Roman" w:hAnsi="Times New Roman" w:cs="Times New Roman"/>
          <w:sz w:val="20"/>
          <w:lang w:val="en-GB"/>
        </w:rPr>
        <w:t>,</w:t>
      </w:r>
      <w:r w:rsidR="00DF44F9" w:rsidRPr="001C371B">
        <w:rPr>
          <w:rFonts w:ascii="Times New Roman" w:hAnsi="Times New Roman" w:cs="Times New Roman"/>
          <w:sz w:val="20"/>
          <w:lang w:val="en-GB"/>
        </w:rPr>
        <w:t xml:space="preserve"> four categories were also </w:t>
      </w:r>
      <w:r w:rsidRPr="001C371B">
        <w:rPr>
          <w:rFonts w:ascii="Times New Roman" w:hAnsi="Times New Roman" w:cs="Times New Roman"/>
          <w:sz w:val="20"/>
          <w:lang w:val="en-GB"/>
        </w:rPr>
        <w:t>distinguis</w:t>
      </w:r>
      <w:r w:rsidR="00DF44F9" w:rsidRPr="001C371B">
        <w:rPr>
          <w:rFonts w:ascii="Times New Roman" w:hAnsi="Times New Roman" w:cs="Times New Roman"/>
          <w:sz w:val="20"/>
          <w:lang w:val="en-GB"/>
        </w:rPr>
        <w:t>hed.</w:t>
      </w:r>
    </w:p>
    <w:p w14:paraId="2AB11C39" w14:textId="4AB88E7F" w:rsidR="00906C9E" w:rsidRPr="001C371B" w:rsidRDefault="00906C9E" w:rsidP="00B20268">
      <w:pPr>
        <w:spacing w:line="480" w:lineRule="auto"/>
        <w:rPr>
          <w:rFonts w:ascii="Times New Roman" w:hAnsi="Times New Roman" w:cs="Times New Roman"/>
          <w:sz w:val="20"/>
          <w:lang w:val="en-GB"/>
        </w:rPr>
      </w:pPr>
      <w:r w:rsidRPr="001C371B">
        <w:rPr>
          <w:rFonts w:ascii="Times New Roman" w:hAnsi="Times New Roman" w:cs="Times New Roman"/>
          <w:b/>
          <w:sz w:val="20"/>
          <w:lang w:val="en-GB"/>
        </w:rPr>
        <w:t>Meta-analysis</w:t>
      </w:r>
      <w:r w:rsidR="00B20268" w:rsidRPr="001C371B">
        <w:rPr>
          <w:rFonts w:ascii="Times New Roman" w:hAnsi="Times New Roman" w:cs="Times New Roman"/>
          <w:b/>
          <w:sz w:val="20"/>
          <w:lang w:val="en-GB"/>
        </w:rPr>
        <w:t xml:space="preserve">. </w:t>
      </w:r>
      <w:r w:rsidR="00473BE6" w:rsidRPr="001C371B">
        <w:rPr>
          <w:rFonts w:ascii="Times New Roman" w:hAnsi="Times New Roman" w:cs="Times New Roman"/>
          <w:sz w:val="20"/>
          <w:lang w:val="en-GB"/>
        </w:rPr>
        <w:t>The effect size chosen to assess</w:t>
      </w:r>
      <w:r w:rsidR="00B20268" w:rsidRPr="001C371B">
        <w:rPr>
          <w:rFonts w:ascii="Times New Roman" w:hAnsi="Times New Roman" w:cs="Times New Roman"/>
          <w:sz w:val="20"/>
          <w:lang w:val="en-GB"/>
        </w:rPr>
        <w:t xml:space="preserve"> the response of grass </w:t>
      </w:r>
      <w:r w:rsidR="002324FE" w:rsidRPr="001C371B">
        <w:rPr>
          <w:rFonts w:ascii="Times New Roman" w:hAnsi="Times New Roman" w:cs="Times New Roman"/>
          <w:sz w:val="20"/>
          <w:lang w:val="en-GB"/>
        </w:rPr>
        <w:t xml:space="preserve">and grass/legume </w:t>
      </w:r>
      <w:r w:rsidR="00F4680A" w:rsidRPr="001C371B">
        <w:rPr>
          <w:rFonts w:ascii="Times New Roman" w:hAnsi="Times New Roman" w:cs="Times New Roman"/>
          <w:sz w:val="20"/>
          <w:lang w:val="en-GB"/>
        </w:rPr>
        <w:t xml:space="preserve">yield </w:t>
      </w:r>
      <w:r w:rsidR="00B20268" w:rsidRPr="001C371B">
        <w:rPr>
          <w:rFonts w:ascii="Times New Roman" w:hAnsi="Times New Roman" w:cs="Times New Roman"/>
          <w:sz w:val="20"/>
          <w:lang w:val="en-GB"/>
        </w:rPr>
        <w:t>to P fertili</w:t>
      </w:r>
      <w:r w:rsidR="00473BE6" w:rsidRPr="001C371B">
        <w:rPr>
          <w:rFonts w:ascii="Times New Roman" w:hAnsi="Times New Roman" w:cs="Times New Roman"/>
          <w:sz w:val="20"/>
          <w:lang w:val="en-GB"/>
        </w:rPr>
        <w:t>sation was the natural logarithm of the response ratio (R)</w:t>
      </w:r>
      <w:r w:rsidR="00772B91" w:rsidRPr="001C371B">
        <w:rPr>
          <w:rFonts w:ascii="Times New Roman" w:hAnsi="Times New Roman" w:cs="Times New Roman"/>
          <w:noProof/>
          <w:sz w:val="20"/>
          <w:vertAlign w:val="superscript"/>
          <w:lang w:val="en-GB"/>
        </w:rPr>
        <w:t>17</w:t>
      </w:r>
      <w:r w:rsidR="00473BE6" w:rsidRPr="001C371B">
        <w:rPr>
          <w:rFonts w:ascii="Times New Roman" w:hAnsi="Times New Roman" w:cs="Times New Roman"/>
          <w:sz w:val="20"/>
          <w:lang w:val="en-GB"/>
        </w:rPr>
        <w:t>:</w:t>
      </w:r>
      <w:r w:rsidR="00B20268" w:rsidRPr="001C371B">
        <w:rPr>
          <w:rFonts w:ascii="Times New Roman" w:hAnsi="Times New Roman" w:cs="Times New Roman"/>
          <w:sz w:val="20"/>
          <w:lang w:val="en-GB"/>
        </w:rPr>
        <w:t xml:space="preserve"> </w:t>
      </w:r>
    </w:p>
    <w:p w14:paraId="7241905B" w14:textId="3533E299" w:rsidR="00473BE6" w:rsidRPr="001C371B" w:rsidRDefault="00F1406F" w:rsidP="001D16ED">
      <w:pPr>
        <w:spacing w:line="480" w:lineRule="auto"/>
        <w:ind w:firstLine="720"/>
        <w:rPr>
          <w:rFonts w:ascii="Times New Roman" w:eastAsiaTheme="minorEastAsia" w:hAnsi="Times New Roman" w:cs="Times New Roman"/>
          <w:sz w:val="20"/>
          <w:lang w:val="en-GB"/>
        </w:rPr>
      </w:pPr>
      <m:oMath>
        <m:func>
          <m:funcPr>
            <m:ctrlPr>
              <w:rPr>
                <w:rFonts w:ascii="Cambria Math" w:hAnsi="Cambria Math" w:cs="Times New Roman"/>
                <w:sz w:val="20"/>
                <w:lang w:val="en-GB"/>
              </w:rPr>
            </m:ctrlPr>
          </m:funcPr>
          <m:fName>
            <m:r>
              <m:rPr>
                <m:sty m:val="p"/>
              </m:rPr>
              <w:rPr>
                <w:rFonts w:ascii="Cambria Math" w:hAnsi="Cambria Math" w:cs="Times New Roman"/>
                <w:sz w:val="20"/>
                <w:lang w:val="en-GB"/>
              </w:rPr>
              <m:t>ln</m:t>
            </m:r>
          </m:fName>
          <m:e>
            <m:d>
              <m:dPr>
                <m:ctrlPr>
                  <w:rPr>
                    <w:rFonts w:ascii="Cambria Math" w:hAnsi="Cambria Math" w:cs="Times New Roman"/>
                    <w:i/>
                    <w:sz w:val="20"/>
                    <w:lang w:val="en-GB"/>
                  </w:rPr>
                </m:ctrlPr>
              </m:dPr>
              <m:e>
                <m:r>
                  <w:rPr>
                    <w:rFonts w:ascii="Cambria Math" w:hAnsi="Cambria Math" w:cs="Times New Roman"/>
                    <w:sz w:val="20"/>
                    <w:lang w:val="en-GB"/>
                  </w:rPr>
                  <m:t>r</m:t>
                </m:r>
              </m:e>
            </m:d>
          </m:e>
        </m:func>
        <m:r>
          <w:rPr>
            <w:rFonts w:ascii="Cambria Math" w:hAnsi="Cambria Math" w:cs="Times New Roman"/>
            <w:sz w:val="20"/>
            <w:lang w:val="en-GB"/>
          </w:rPr>
          <m:t>=</m:t>
        </m:r>
        <m:func>
          <m:funcPr>
            <m:ctrlPr>
              <w:rPr>
                <w:rFonts w:ascii="Cambria Math" w:hAnsi="Cambria Math" w:cs="Times New Roman"/>
                <w:i/>
                <w:sz w:val="20"/>
                <w:lang w:val="en-GB"/>
              </w:rPr>
            </m:ctrlPr>
          </m:funcPr>
          <m:fName>
            <m:r>
              <m:rPr>
                <m:sty m:val="p"/>
              </m:rPr>
              <w:rPr>
                <w:rFonts w:ascii="Cambria Math" w:hAnsi="Cambria Math" w:cs="Times New Roman"/>
                <w:sz w:val="20"/>
                <w:lang w:val="en-GB"/>
              </w:rPr>
              <m:t>ln</m:t>
            </m:r>
          </m:fName>
          <m:e>
            <m:d>
              <m:dPr>
                <m:ctrlPr>
                  <w:rPr>
                    <w:rFonts w:ascii="Cambria Math" w:hAnsi="Cambria Math" w:cs="Times New Roman"/>
                    <w:i/>
                    <w:sz w:val="20"/>
                    <w:lang w:val="en-GB"/>
                  </w:rPr>
                </m:ctrlPr>
              </m:dPr>
              <m:e>
                <m:f>
                  <m:fPr>
                    <m:ctrlPr>
                      <w:rPr>
                        <w:rFonts w:ascii="Cambria Math" w:hAnsi="Cambria Math" w:cs="Times New Roman"/>
                        <w:i/>
                        <w:sz w:val="20"/>
                        <w:lang w:val="en-GB"/>
                      </w:rPr>
                    </m:ctrlPr>
                  </m:fPr>
                  <m:num>
                    <m:acc>
                      <m:accPr>
                        <m:chr m:val="̅"/>
                        <m:ctrlPr>
                          <w:rPr>
                            <w:rFonts w:ascii="Cambria Math" w:hAnsi="Cambria Math" w:cs="Times New Roman"/>
                            <w:i/>
                            <w:sz w:val="20"/>
                            <w:lang w:val="en-GB"/>
                          </w:rPr>
                        </m:ctrlPr>
                      </m:accPr>
                      <m:e>
                        <m:sSub>
                          <m:sSubPr>
                            <m:ctrlPr>
                              <w:rPr>
                                <w:rFonts w:ascii="Cambria Math" w:hAnsi="Cambria Math" w:cs="Times New Roman"/>
                                <w:i/>
                                <w:sz w:val="20"/>
                                <w:lang w:val="en-GB"/>
                              </w:rPr>
                            </m:ctrlPr>
                          </m:sSubPr>
                          <m:e>
                            <m:r>
                              <w:rPr>
                                <w:rFonts w:ascii="Cambria Math" w:hAnsi="Cambria Math" w:cs="Times New Roman"/>
                                <w:sz w:val="20"/>
                                <w:lang w:val="en-GB"/>
                              </w:rPr>
                              <m:t>x</m:t>
                            </m:r>
                          </m:e>
                          <m:sub>
                            <m:r>
                              <w:rPr>
                                <w:rFonts w:ascii="Cambria Math" w:hAnsi="Cambria Math" w:cs="Times New Roman"/>
                                <w:sz w:val="20"/>
                                <w:lang w:val="en-GB"/>
                              </w:rPr>
                              <m:t>e</m:t>
                            </m:r>
                          </m:sub>
                        </m:sSub>
                      </m:e>
                    </m:acc>
                  </m:num>
                  <m:den>
                    <m:acc>
                      <m:accPr>
                        <m:chr m:val="̅"/>
                        <m:ctrlPr>
                          <w:rPr>
                            <w:rFonts w:ascii="Cambria Math" w:hAnsi="Cambria Math" w:cs="Times New Roman"/>
                            <w:i/>
                            <w:sz w:val="20"/>
                            <w:lang w:val="en-GB"/>
                          </w:rPr>
                        </m:ctrlPr>
                      </m:accPr>
                      <m:e>
                        <m:sSub>
                          <m:sSubPr>
                            <m:ctrlPr>
                              <w:rPr>
                                <w:rFonts w:ascii="Cambria Math" w:hAnsi="Cambria Math" w:cs="Times New Roman"/>
                                <w:i/>
                                <w:sz w:val="20"/>
                                <w:lang w:val="en-GB"/>
                              </w:rPr>
                            </m:ctrlPr>
                          </m:sSubPr>
                          <m:e>
                            <m:r>
                              <w:rPr>
                                <w:rFonts w:ascii="Cambria Math" w:hAnsi="Cambria Math" w:cs="Times New Roman"/>
                                <w:sz w:val="20"/>
                                <w:lang w:val="en-GB"/>
                              </w:rPr>
                              <m:t>x</m:t>
                            </m:r>
                          </m:e>
                          <m:sub>
                            <m:r>
                              <w:rPr>
                                <w:rFonts w:ascii="Cambria Math" w:hAnsi="Cambria Math" w:cs="Times New Roman"/>
                                <w:sz w:val="20"/>
                                <w:lang w:val="en-GB"/>
                              </w:rPr>
                              <m:t>c</m:t>
                            </m:r>
                          </m:sub>
                        </m:sSub>
                      </m:e>
                    </m:acc>
                  </m:den>
                </m:f>
              </m:e>
            </m:d>
          </m:e>
        </m:func>
      </m:oMath>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r>
      <w:r w:rsidR="0017296E" w:rsidRPr="001C371B">
        <w:rPr>
          <w:rFonts w:ascii="Times New Roman" w:eastAsiaTheme="minorEastAsia" w:hAnsi="Times New Roman" w:cs="Times New Roman"/>
          <w:sz w:val="20"/>
          <w:lang w:val="en-GB"/>
        </w:rPr>
        <w:tab/>
        <w:t xml:space="preserve"> (</w:t>
      </w:r>
      <w:r w:rsidR="007133F3" w:rsidRPr="001C371B">
        <w:rPr>
          <w:rFonts w:ascii="Times New Roman" w:eastAsiaTheme="minorEastAsia" w:hAnsi="Times New Roman" w:cs="Times New Roman"/>
          <w:sz w:val="20"/>
          <w:lang w:val="en-GB"/>
        </w:rPr>
        <w:t>12</w:t>
      </w:r>
      <w:r w:rsidR="0017296E" w:rsidRPr="001C371B">
        <w:rPr>
          <w:rFonts w:ascii="Times New Roman" w:eastAsiaTheme="minorEastAsia" w:hAnsi="Times New Roman" w:cs="Times New Roman"/>
          <w:sz w:val="20"/>
          <w:lang w:val="en-GB"/>
        </w:rPr>
        <w:t>)</w:t>
      </w:r>
    </w:p>
    <w:p w14:paraId="63D22001" w14:textId="77777777" w:rsidR="00012ED7" w:rsidRPr="001C371B" w:rsidRDefault="0017296E" w:rsidP="00EA6458">
      <w:pPr>
        <w:spacing w:line="480" w:lineRule="auto"/>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 xml:space="preserve">with </w:t>
      </w:r>
      <m:oMath>
        <m:acc>
          <m:accPr>
            <m:chr m:val="̅"/>
            <m:ctrlPr>
              <w:rPr>
                <w:rFonts w:ascii="Cambria Math" w:hAnsi="Cambria Math" w:cs="Times New Roman"/>
                <w:i/>
                <w:sz w:val="20"/>
                <w:lang w:val="en-GB"/>
              </w:rPr>
            </m:ctrlPr>
          </m:accPr>
          <m:e>
            <m:sSub>
              <m:sSubPr>
                <m:ctrlPr>
                  <w:rPr>
                    <w:rFonts w:ascii="Cambria Math" w:hAnsi="Cambria Math" w:cs="Times New Roman"/>
                    <w:i/>
                    <w:sz w:val="20"/>
                    <w:lang w:val="en-GB"/>
                  </w:rPr>
                </m:ctrlPr>
              </m:sSubPr>
              <m:e>
                <m:r>
                  <w:rPr>
                    <w:rFonts w:ascii="Cambria Math" w:hAnsi="Cambria Math" w:cs="Times New Roman"/>
                    <w:sz w:val="20"/>
                    <w:lang w:val="en-GB"/>
                  </w:rPr>
                  <m:t>x</m:t>
                </m:r>
              </m:e>
              <m:sub>
                <m:r>
                  <w:rPr>
                    <w:rFonts w:ascii="Cambria Math" w:hAnsi="Cambria Math" w:cs="Times New Roman"/>
                    <w:sz w:val="20"/>
                    <w:lang w:val="en-GB"/>
                  </w:rPr>
                  <m:t>e</m:t>
                </m:r>
              </m:sub>
            </m:sSub>
          </m:e>
        </m:acc>
      </m:oMath>
      <w:r w:rsidRPr="001C371B">
        <w:rPr>
          <w:rFonts w:ascii="Times New Roman" w:eastAsiaTheme="minorEastAsia" w:hAnsi="Times New Roman" w:cs="Times New Roman"/>
          <w:sz w:val="20"/>
          <w:lang w:val="en-GB"/>
        </w:rPr>
        <w:t xml:space="preserve"> and </w:t>
      </w:r>
      <m:oMath>
        <m:acc>
          <m:accPr>
            <m:chr m:val="̅"/>
            <m:ctrlPr>
              <w:rPr>
                <w:rFonts w:ascii="Cambria Math" w:hAnsi="Cambria Math" w:cs="Times New Roman"/>
                <w:i/>
                <w:sz w:val="20"/>
                <w:lang w:val="en-GB"/>
              </w:rPr>
            </m:ctrlPr>
          </m:accPr>
          <m:e>
            <m:sSub>
              <m:sSubPr>
                <m:ctrlPr>
                  <w:rPr>
                    <w:rFonts w:ascii="Cambria Math" w:hAnsi="Cambria Math" w:cs="Times New Roman"/>
                    <w:i/>
                    <w:sz w:val="20"/>
                    <w:lang w:val="en-GB"/>
                  </w:rPr>
                </m:ctrlPr>
              </m:sSubPr>
              <m:e>
                <m:r>
                  <w:rPr>
                    <w:rFonts w:ascii="Cambria Math" w:hAnsi="Cambria Math" w:cs="Times New Roman"/>
                    <w:sz w:val="20"/>
                    <w:lang w:val="en-GB"/>
                  </w:rPr>
                  <m:t>x</m:t>
                </m:r>
              </m:e>
              <m:sub>
                <m:r>
                  <w:rPr>
                    <w:rFonts w:ascii="Cambria Math" w:hAnsi="Cambria Math" w:cs="Times New Roman"/>
                    <w:sz w:val="20"/>
                    <w:lang w:val="en-GB"/>
                  </w:rPr>
                  <m:t>c</m:t>
                </m:r>
              </m:sub>
            </m:sSub>
          </m:e>
        </m:acc>
      </m:oMath>
      <w:r w:rsidRPr="001C371B">
        <w:rPr>
          <w:rFonts w:ascii="Times New Roman" w:eastAsiaTheme="minorEastAsia" w:hAnsi="Times New Roman" w:cs="Times New Roman"/>
          <w:sz w:val="20"/>
          <w:lang w:val="en-GB"/>
        </w:rPr>
        <w:t xml:space="preserve"> the means of the experimental (P fertilised) and control treatment</w:t>
      </w:r>
      <w:r w:rsidR="003A670D" w:rsidRPr="001C371B">
        <w:rPr>
          <w:rFonts w:ascii="Times New Roman" w:eastAsiaTheme="minorEastAsia" w:hAnsi="Times New Roman" w:cs="Times New Roman"/>
          <w:sz w:val="20"/>
          <w:lang w:val="en-GB"/>
        </w:rPr>
        <w:t>s</w:t>
      </w:r>
      <w:r w:rsidRPr="001C371B">
        <w:rPr>
          <w:rFonts w:ascii="Times New Roman" w:eastAsiaTheme="minorEastAsia" w:hAnsi="Times New Roman" w:cs="Times New Roman"/>
          <w:sz w:val="20"/>
          <w:lang w:val="en-GB"/>
        </w:rPr>
        <w:t xml:space="preserve"> respectively. </w:t>
      </w:r>
    </w:p>
    <w:p w14:paraId="77D8D7AD" w14:textId="664373FB" w:rsidR="00012ED7" w:rsidRPr="001C371B" w:rsidRDefault="00AA2426" w:rsidP="00AA2426">
      <w:pPr>
        <w:spacing w:line="480" w:lineRule="auto"/>
        <w:ind w:firstLine="720"/>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W</w:t>
      </w:r>
      <w:r w:rsidR="00012ED7" w:rsidRPr="001C371B">
        <w:rPr>
          <w:rFonts w:ascii="Times New Roman" w:eastAsiaTheme="minorEastAsia" w:hAnsi="Times New Roman" w:cs="Times New Roman"/>
          <w:sz w:val="20"/>
          <w:lang w:val="en-GB"/>
        </w:rPr>
        <w:t xml:space="preserve">e </w:t>
      </w:r>
      <w:r w:rsidRPr="001C371B">
        <w:rPr>
          <w:rFonts w:ascii="Times New Roman" w:eastAsiaTheme="minorEastAsia" w:hAnsi="Times New Roman" w:cs="Times New Roman"/>
          <w:sz w:val="20"/>
          <w:lang w:val="en-GB"/>
        </w:rPr>
        <w:t xml:space="preserve">also analysed </w:t>
      </w:r>
      <w:r w:rsidR="00012ED7" w:rsidRPr="001C371B">
        <w:rPr>
          <w:rFonts w:ascii="Times New Roman" w:eastAsiaTheme="minorEastAsia" w:hAnsi="Times New Roman" w:cs="Times New Roman"/>
          <w:sz w:val="20"/>
          <w:lang w:val="en-GB"/>
        </w:rPr>
        <w:t>the phosphorus agronomic efficiency (PAE)</w:t>
      </w:r>
      <w:r w:rsidRPr="001C371B">
        <w:rPr>
          <w:rFonts w:ascii="Times New Roman" w:eastAsiaTheme="minorEastAsia" w:hAnsi="Times New Roman" w:cs="Times New Roman"/>
          <w:sz w:val="20"/>
          <w:lang w:val="en-GB"/>
        </w:rPr>
        <w:t xml:space="preserve"> for each study in our dataset</w:t>
      </w:r>
      <w:r w:rsidR="00012ED7" w:rsidRPr="001C371B">
        <w:rPr>
          <w:rFonts w:ascii="Times New Roman" w:eastAsiaTheme="minorEastAsia" w:hAnsi="Times New Roman" w:cs="Times New Roman"/>
          <w:sz w:val="20"/>
          <w:lang w:val="en-GB"/>
        </w:rPr>
        <w:t>. This metric represents the yield increase per kg of P fertiliser and is defined as:</w:t>
      </w:r>
    </w:p>
    <w:p w14:paraId="0E2964A6" w14:textId="37BD6E22" w:rsidR="00C645D4" w:rsidRPr="001C371B" w:rsidRDefault="00012ED7" w:rsidP="00697830">
      <w:pPr>
        <w:spacing w:line="480" w:lineRule="auto"/>
        <w:ind w:firstLine="720"/>
        <w:rPr>
          <w:rFonts w:ascii="Times New Roman" w:eastAsiaTheme="minorEastAsia" w:hAnsi="Times New Roman" w:cs="Times New Roman"/>
          <w:sz w:val="20"/>
          <w:szCs w:val="20"/>
          <w:highlight w:val="yellow"/>
          <w:lang w:val="en-GB"/>
        </w:rPr>
      </w:pPr>
      <m:oMath>
        <m:r>
          <w:rPr>
            <w:rFonts w:ascii="Cambria Math" w:eastAsiaTheme="minorEastAsia" w:hAnsi="Cambria Math" w:cs="Times New Roman"/>
            <w:sz w:val="20"/>
            <w:lang w:val="en-GB"/>
          </w:rPr>
          <m:t>PAE=</m:t>
        </m:r>
        <m:f>
          <m:fPr>
            <m:ctrlPr>
              <w:rPr>
                <w:rFonts w:ascii="Cambria Math" w:eastAsiaTheme="minorEastAsia" w:hAnsi="Cambria Math" w:cs="Times New Roman"/>
                <w:i/>
                <w:sz w:val="20"/>
                <w:lang w:val="en-GB"/>
              </w:rPr>
            </m:ctrlPr>
          </m:fPr>
          <m:num>
            <m:acc>
              <m:accPr>
                <m:chr m:val="̅"/>
                <m:ctrlPr>
                  <w:rPr>
                    <w:rFonts w:ascii="Cambria Math" w:eastAsiaTheme="minorEastAsia" w:hAnsi="Cambria Math" w:cs="Times New Roman"/>
                    <w:i/>
                    <w:sz w:val="20"/>
                    <w:lang w:val="en-GB"/>
                  </w:rPr>
                </m:ctrlPr>
              </m:accPr>
              <m:e>
                <m:sSub>
                  <m:sSubPr>
                    <m:ctrlPr>
                      <w:rPr>
                        <w:rFonts w:ascii="Cambria Math" w:eastAsiaTheme="minorEastAsia" w:hAnsi="Cambria Math" w:cs="Times New Roman"/>
                        <w:i/>
                        <w:sz w:val="20"/>
                        <w:lang w:val="en-GB"/>
                      </w:rPr>
                    </m:ctrlPr>
                  </m:sSubPr>
                  <m:e>
                    <m:r>
                      <w:rPr>
                        <w:rFonts w:ascii="Cambria Math" w:eastAsiaTheme="minorEastAsia" w:hAnsi="Cambria Math" w:cs="Times New Roman"/>
                        <w:sz w:val="20"/>
                        <w:lang w:val="en-GB"/>
                      </w:rPr>
                      <m:t>x</m:t>
                    </m:r>
                  </m:e>
                  <m:sub>
                    <m:r>
                      <w:rPr>
                        <w:rFonts w:ascii="Cambria Math" w:eastAsiaTheme="minorEastAsia" w:hAnsi="Cambria Math" w:cs="Times New Roman"/>
                        <w:sz w:val="20"/>
                        <w:lang w:val="en-GB"/>
                      </w:rPr>
                      <m:t>e</m:t>
                    </m:r>
                  </m:sub>
                </m:sSub>
              </m:e>
            </m:acc>
            <m:r>
              <w:rPr>
                <w:rFonts w:ascii="Cambria Math" w:eastAsiaTheme="minorEastAsia" w:hAnsi="Cambria Math" w:cs="Times New Roman"/>
                <w:sz w:val="20"/>
                <w:lang w:val="en-GB"/>
              </w:rPr>
              <m:t>-</m:t>
            </m:r>
            <m:acc>
              <m:accPr>
                <m:chr m:val="̅"/>
                <m:ctrlPr>
                  <w:rPr>
                    <w:rFonts w:ascii="Cambria Math" w:eastAsiaTheme="minorEastAsia" w:hAnsi="Cambria Math" w:cs="Times New Roman"/>
                    <w:i/>
                    <w:sz w:val="20"/>
                    <w:lang w:val="en-GB"/>
                  </w:rPr>
                </m:ctrlPr>
              </m:accPr>
              <m:e>
                <m:sSub>
                  <m:sSubPr>
                    <m:ctrlPr>
                      <w:rPr>
                        <w:rFonts w:ascii="Cambria Math" w:eastAsiaTheme="minorEastAsia" w:hAnsi="Cambria Math" w:cs="Times New Roman"/>
                        <w:i/>
                        <w:sz w:val="20"/>
                        <w:lang w:val="en-GB"/>
                      </w:rPr>
                    </m:ctrlPr>
                  </m:sSubPr>
                  <m:e>
                    <m:r>
                      <w:rPr>
                        <w:rFonts w:ascii="Cambria Math" w:eastAsiaTheme="minorEastAsia" w:hAnsi="Cambria Math" w:cs="Times New Roman"/>
                        <w:sz w:val="20"/>
                        <w:lang w:val="en-GB"/>
                      </w:rPr>
                      <m:t>x</m:t>
                    </m:r>
                  </m:e>
                  <m:sub>
                    <m:r>
                      <w:rPr>
                        <w:rFonts w:ascii="Cambria Math" w:eastAsiaTheme="minorEastAsia" w:hAnsi="Cambria Math" w:cs="Times New Roman"/>
                        <w:sz w:val="20"/>
                        <w:lang w:val="en-GB"/>
                      </w:rPr>
                      <m:t>c</m:t>
                    </m:r>
                  </m:sub>
                </m:sSub>
              </m:e>
            </m:acc>
          </m:num>
          <m:den>
            <m:r>
              <w:rPr>
                <w:rFonts w:ascii="Cambria Math" w:eastAsiaTheme="minorEastAsia" w:hAnsi="Cambria Math" w:cs="Times New Roman"/>
                <w:sz w:val="20"/>
                <w:lang w:val="en-GB"/>
              </w:rPr>
              <m:t>P rate</m:t>
            </m:r>
          </m:den>
        </m:f>
      </m:oMath>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7133F3" w:rsidRPr="001C371B">
        <w:rPr>
          <w:rFonts w:ascii="Times New Roman" w:eastAsiaTheme="minorEastAsia" w:hAnsi="Times New Roman" w:cs="Times New Roman"/>
          <w:sz w:val="20"/>
          <w:lang w:val="en-GB"/>
        </w:rPr>
        <w:tab/>
      </w:r>
      <w:r w:rsidR="005E126C" w:rsidRPr="001C371B">
        <w:rPr>
          <w:rFonts w:ascii="Times New Roman" w:hAnsi="Times New Roman" w:cs="Times New Roman"/>
          <w:color w:val="1C1D1E"/>
          <w:sz w:val="20"/>
          <w:szCs w:val="20"/>
          <w:shd w:val="clear" w:color="auto" w:fill="FFFFFF"/>
          <w:lang w:val="en-GB"/>
        </w:rPr>
        <w:t>We performed a mixed</w:t>
      </w:r>
      <w:r w:rsidR="005E126C" w:rsidRPr="001C371B">
        <w:rPr>
          <w:rFonts w:ascii="Cambria Math" w:hAnsi="Cambria Math" w:cs="Cambria Math"/>
          <w:color w:val="1C1D1E"/>
          <w:sz w:val="20"/>
          <w:szCs w:val="20"/>
          <w:shd w:val="clear" w:color="auto" w:fill="FFFFFF"/>
          <w:lang w:val="en-GB"/>
        </w:rPr>
        <w:t>‐</w:t>
      </w:r>
      <w:r w:rsidR="005E126C" w:rsidRPr="001C371B">
        <w:rPr>
          <w:rFonts w:ascii="Times New Roman" w:hAnsi="Times New Roman" w:cs="Times New Roman"/>
          <w:color w:val="1C1D1E"/>
          <w:sz w:val="20"/>
          <w:szCs w:val="20"/>
          <w:shd w:val="clear" w:color="auto" w:fill="FFFFFF"/>
          <w:lang w:val="en-GB"/>
        </w:rPr>
        <w:t>effects meta</w:t>
      </w:r>
      <w:r w:rsidR="005E126C" w:rsidRPr="001C371B">
        <w:rPr>
          <w:rFonts w:ascii="Cambria Math" w:hAnsi="Cambria Math" w:cs="Cambria Math"/>
          <w:color w:val="1C1D1E"/>
          <w:sz w:val="20"/>
          <w:szCs w:val="20"/>
          <w:shd w:val="clear" w:color="auto" w:fill="FFFFFF"/>
          <w:lang w:val="en-GB"/>
        </w:rPr>
        <w:t>‐</w:t>
      </w:r>
      <w:r w:rsidR="005E126C" w:rsidRPr="001C371B">
        <w:rPr>
          <w:rFonts w:ascii="Times New Roman" w:hAnsi="Times New Roman" w:cs="Times New Roman"/>
          <w:color w:val="1C1D1E"/>
          <w:sz w:val="20"/>
          <w:szCs w:val="20"/>
          <w:shd w:val="clear" w:color="auto" w:fill="FFFFFF"/>
          <w:lang w:val="en-GB"/>
        </w:rPr>
        <w:t>analysis in </w:t>
      </w:r>
      <w:r w:rsidR="005E126C" w:rsidRPr="001C371B">
        <w:rPr>
          <w:rStyle w:val="smallcaps"/>
          <w:rFonts w:ascii="Times New Roman" w:hAnsi="Times New Roman" w:cs="Times New Roman"/>
          <w:smallCaps/>
          <w:color w:val="1C1D1E"/>
          <w:sz w:val="20"/>
          <w:szCs w:val="20"/>
          <w:shd w:val="clear" w:color="auto" w:fill="FFFFFF"/>
          <w:lang w:val="en-GB"/>
        </w:rPr>
        <w:t>r</w:t>
      </w:r>
      <w:r w:rsidR="005E126C" w:rsidRPr="001C371B">
        <w:rPr>
          <w:rFonts w:ascii="Times New Roman" w:hAnsi="Times New Roman" w:cs="Times New Roman"/>
          <w:color w:val="1C1D1E"/>
          <w:sz w:val="20"/>
          <w:szCs w:val="20"/>
          <w:shd w:val="clear" w:color="auto" w:fill="FFFFFF"/>
          <w:lang w:val="en-GB"/>
        </w:rPr>
        <w:t>, using the rma.uni function in the “metafor” package</w:t>
      </w:r>
      <w:r w:rsidR="00772B91" w:rsidRPr="001C371B">
        <w:rPr>
          <w:rFonts w:ascii="Times New Roman" w:hAnsi="Times New Roman" w:cs="Times New Roman"/>
          <w:noProof/>
          <w:color w:val="1C1D1E"/>
          <w:sz w:val="20"/>
          <w:szCs w:val="20"/>
          <w:shd w:val="clear" w:color="auto" w:fill="FFFFFF"/>
          <w:vertAlign w:val="superscript"/>
          <w:lang w:val="en-GB"/>
        </w:rPr>
        <w:t>18</w:t>
      </w:r>
      <w:r w:rsidR="005E126C" w:rsidRPr="001C371B">
        <w:rPr>
          <w:rFonts w:ascii="Times New Roman" w:hAnsi="Times New Roman" w:cs="Times New Roman"/>
          <w:color w:val="1C1D1E"/>
          <w:sz w:val="20"/>
          <w:szCs w:val="20"/>
          <w:shd w:val="clear" w:color="auto" w:fill="FFFFFF"/>
          <w:lang w:val="en-GB"/>
        </w:rPr>
        <w:t>, and weighting ln(</w:t>
      </w:r>
      <w:r w:rsidR="005E126C" w:rsidRPr="001C371B">
        <w:rPr>
          <w:rFonts w:ascii="Times New Roman" w:hAnsi="Times New Roman" w:cs="Times New Roman"/>
          <w:i/>
          <w:color w:val="1C1D1E"/>
          <w:sz w:val="20"/>
          <w:szCs w:val="20"/>
          <w:shd w:val="clear" w:color="auto" w:fill="FFFFFF"/>
          <w:lang w:val="en-GB"/>
        </w:rPr>
        <w:t>r</w:t>
      </w:r>
      <w:r w:rsidR="005E126C" w:rsidRPr="001C371B">
        <w:rPr>
          <w:rFonts w:ascii="Times New Roman" w:hAnsi="Times New Roman" w:cs="Times New Roman"/>
          <w:color w:val="1C1D1E"/>
          <w:sz w:val="20"/>
          <w:szCs w:val="20"/>
          <w:shd w:val="clear" w:color="auto" w:fill="FFFFFF"/>
          <w:lang w:val="en-GB"/>
        </w:rPr>
        <w:t>) and PAE by the inverse of their variance. We estimated missing variances using the average coefficient of variation across the dataset. To ease interpretation, the results from all analyses</w:t>
      </w:r>
      <w:r w:rsidR="00AD2744" w:rsidRPr="001C371B">
        <w:rPr>
          <w:rFonts w:ascii="Times New Roman" w:hAnsi="Times New Roman" w:cs="Times New Roman"/>
          <w:color w:val="1C1D1E"/>
          <w:sz w:val="20"/>
          <w:szCs w:val="20"/>
          <w:shd w:val="clear" w:color="auto" w:fill="FFFFFF"/>
          <w:lang w:val="en-GB"/>
        </w:rPr>
        <w:t xml:space="preserve"> on ln(</w:t>
      </w:r>
      <w:r w:rsidR="00AD2744" w:rsidRPr="001C371B">
        <w:rPr>
          <w:rFonts w:ascii="Times New Roman" w:hAnsi="Times New Roman" w:cs="Times New Roman"/>
          <w:i/>
          <w:color w:val="1C1D1E"/>
          <w:sz w:val="20"/>
          <w:szCs w:val="20"/>
          <w:shd w:val="clear" w:color="auto" w:fill="FFFFFF"/>
          <w:lang w:val="en-GB"/>
        </w:rPr>
        <w:t>r</w:t>
      </w:r>
      <w:r w:rsidR="00AD2744" w:rsidRPr="001C371B">
        <w:rPr>
          <w:rFonts w:ascii="Times New Roman" w:hAnsi="Times New Roman" w:cs="Times New Roman"/>
          <w:color w:val="1C1D1E"/>
          <w:sz w:val="20"/>
          <w:szCs w:val="20"/>
          <w:shd w:val="clear" w:color="auto" w:fill="FFFFFF"/>
          <w:lang w:val="en-GB"/>
        </w:rPr>
        <w:t>)</w:t>
      </w:r>
      <w:r w:rsidR="005E126C" w:rsidRPr="001C371B">
        <w:rPr>
          <w:rFonts w:ascii="Times New Roman" w:hAnsi="Times New Roman" w:cs="Times New Roman"/>
          <w:color w:val="1C1D1E"/>
          <w:sz w:val="20"/>
          <w:szCs w:val="20"/>
          <w:shd w:val="clear" w:color="auto" w:fill="FFFFFF"/>
          <w:lang w:val="en-GB"/>
        </w:rPr>
        <w:t xml:space="preserve"> were back</w:t>
      </w:r>
      <w:r w:rsidR="005E126C" w:rsidRPr="001C371B">
        <w:rPr>
          <w:rFonts w:ascii="Cambria Math" w:hAnsi="Cambria Math" w:cs="Cambria Math"/>
          <w:color w:val="1C1D1E"/>
          <w:sz w:val="20"/>
          <w:szCs w:val="20"/>
          <w:shd w:val="clear" w:color="auto" w:fill="FFFFFF"/>
          <w:lang w:val="en-GB"/>
        </w:rPr>
        <w:t>‐</w:t>
      </w:r>
      <w:r w:rsidR="005E126C" w:rsidRPr="001C371B">
        <w:rPr>
          <w:rFonts w:ascii="Times New Roman" w:hAnsi="Times New Roman" w:cs="Times New Roman"/>
          <w:color w:val="1C1D1E"/>
          <w:sz w:val="20"/>
          <w:szCs w:val="20"/>
          <w:shd w:val="clear" w:color="auto" w:fill="FFFFFF"/>
          <w:lang w:val="en-GB"/>
        </w:rPr>
        <w:t xml:space="preserve">transformed and reported as the percentage change under </w:t>
      </w:r>
      <w:r w:rsidR="00AD2744" w:rsidRPr="001C371B">
        <w:rPr>
          <w:rFonts w:ascii="Times New Roman" w:hAnsi="Times New Roman" w:cs="Times New Roman"/>
          <w:color w:val="1C1D1E"/>
          <w:sz w:val="20"/>
          <w:szCs w:val="20"/>
          <w:shd w:val="clear" w:color="auto" w:fill="FFFFFF"/>
          <w:lang w:val="en-GB"/>
        </w:rPr>
        <w:t>P fertili</w:t>
      </w:r>
      <w:r w:rsidR="005557F9" w:rsidRPr="001C371B">
        <w:rPr>
          <w:rFonts w:ascii="Times New Roman" w:hAnsi="Times New Roman" w:cs="Times New Roman"/>
          <w:color w:val="1C1D1E"/>
          <w:sz w:val="20"/>
          <w:szCs w:val="20"/>
          <w:shd w:val="clear" w:color="auto" w:fill="FFFFFF"/>
          <w:lang w:val="en-GB"/>
        </w:rPr>
        <w:t>s</w:t>
      </w:r>
      <w:r w:rsidR="00AD2744" w:rsidRPr="001C371B">
        <w:rPr>
          <w:rFonts w:ascii="Times New Roman" w:hAnsi="Times New Roman" w:cs="Times New Roman"/>
          <w:color w:val="1C1D1E"/>
          <w:sz w:val="20"/>
          <w:szCs w:val="20"/>
          <w:shd w:val="clear" w:color="auto" w:fill="FFFFFF"/>
          <w:lang w:val="en-GB"/>
        </w:rPr>
        <w:t>ation</w:t>
      </w:r>
      <w:r w:rsidR="005E126C" w:rsidRPr="001C371B">
        <w:rPr>
          <w:rFonts w:ascii="Times New Roman" w:hAnsi="Times New Roman" w:cs="Times New Roman"/>
          <w:color w:val="1C1D1E"/>
          <w:sz w:val="20"/>
          <w:szCs w:val="20"/>
          <w:shd w:val="clear" w:color="auto" w:fill="FFFFFF"/>
          <w:lang w:val="en-GB"/>
        </w:rPr>
        <w:t xml:space="preserve"> ((</w:t>
      </w:r>
      <w:r w:rsidR="005E126C" w:rsidRPr="001C371B">
        <w:rPr>
          <w:rFonts w:ascii="Times New Roman" w:hAnsi="Times New Roman" w:cs="Times New Roman"/>
          <w:i/>
          <w:iCs/>
          <w:color w:val="1C1D1E"/>
          <w:sz w:val="20"/>
          <w:szCs w:val="20"/>
          <w:shd w:val="clear" w:color="auto" w:fill="FFFFFF"/>
          <w:lang w:val="en-GB"/>
        </w:rPr>
        <w:t>r</w:t>
      </w:r>
      <w:r w:rsidR="005E126C" w:rsidRPr="001C371B">
        <w:rPr>
          <w:rFonts w:ascii="Times New Roman" w:hAnsi="Times New Roman" w:cs="Times New Roman"/>
          <w:color w:val="1C1D1E"/>
          <w:sz w:val="20"/>
          <w:szCs w:val="20"/>
          <w:shd w:val="clear" w:color="auto" w:fill="FFFFFF"/>
          <w:lang w:val="en-GB"/>
        </w:rPr>
        <w:t> − 1) × 100</w:t>
      </w:r>
      <w:r w:rsidR="00CA3BAC" w:rsidRPr="001C371B">
        <w:rPr>
          <w:rFonts w:ascii="Times New Roman" w:hAnsi="Times New Roman" w:cs="Times New Roman"/>
          <w:color w:val="1C1D1E"/>
          <w:sz w:val="20"/>
          <w:szCs w:val="20"/>
          <w:shd w:val="clear" w:color="auto" w:fill="FFFFFF"/>
          <w:lang w:val="en-GB"/>
        </w:rPr>
        <w:t>%</w:t>
      </w:r>
      <w:r w:rsidR="005E126C" w:rsidRPr="001C371B">
        <w:rPr>
          <w:rFonts w:ascii="Times New Roman" w:hAnsi="Times New Roman" w:cs="Times New Roman"/>
          <w:color w:val="1C1D1E"/>
          <w:sz w:val="20"/>
          <w:szCs w:val="20"/>
          <w:shd w:val="clear" w:color="auto" w:fill="FFFFFF"/>
          <w:lang w:val="en-GB"/>
        </w:rPr>
        <w:t xml:space="preserve">). </w:t>
      </w:r>
      <w:r w:rsidR="00627869" w:rsidRPr="001C371B">
        <w:rPr>
          <w:rFonts w:ascii="Times New Roman" w:eastAsiaTheme="minorEastAsia" w:hAnsi="Times New Roman" w:cs="Times New Roman"/>
          <w:sz w:val="20"/>
          <w:szCs w:val="20"/>
          <w:lang w:val="en-GB"/>
        </w:rPr>
        <w:t>B</w:t>
      </w:r>
      <w:r w:rsidR="00270153" w:rsidRPr="001C371B">
        <w:rPr>
          <w:rFonts w:ascii="Times New Roman" w:eastAsiaTheme="minorEastAsia" w:hAnsi="Times New Roman" w:cs="Times New Roman"/>
          <w:sz w:val="20"/>
          <w:szCs w:val="20"/>
          <w:lang w:val="en-GB"/>
        </w:rPr>
        <w:t xml:space="preserve">oth effect sizes </w:t>
      </w:r>
      <w:r w:rsidR="00627869" w:rsidRPr="001C371B">
        <w:rPr>
          <w:rFonts w:ascii="Times New Roman" w:eastAsiaTheme="minorEastAsia" w:hAnsi="Times New Roman" w:cs="Times New Roman"/>
          <w:sz w:val="20"/>
          <w:szCs w:val="20"/>
          <w:lang w:val="en-GB"/>
        </w:rPr>
        <w:t>were analysed</w:t>
      </w:r>
      <w:r w:rsidR="00F23E80" w:rsidRPr="001C371B">
        <w:rPr>
          <w:rFonts w:ascii="Times New Roman" w:eastAsiaTheme="minorEastAsia" w:hAnsi="Times New Roman" w:cs="Times New Roman"/>
          <w:sz w:val="20"/>
          <w:szCs w:val="20"/>
          <w:lang w:val="en-GB"/>
        </w:rPr>
        <w:t xml:space="preserve"> using </w:t>
      </w:r>
      <w:r w:rsidR="00AF323A" w:rsidRPr="001C371B">
        <w:rPr>
          <w:rFonts w:ascii="Times New Roman" w:eastAsiaTheme="minorEastAsia" w:hAnsi="Times New Roman" w:cs="Times New Roman"/>
          <w:sz w:val="20"/>
          <w:szCs w:val="20"/>
          <w:lang w:val="en-GB"/>
        </w:rPr>
        <w:t xml:space="preserve">a </w:t>
      </w:r>
      <w:r w:rsidR="00F23E80" w:rsidRPr="001C371B">
        <w:rPr>
          <w:rFonts w:ascii="Times New Roman" w:eastAsiaTheme="minorEastAsia" w:hAnsi="Times New Roman" w:cs="Times New Roman"/>
          <w:sz w:val="20"/>
          <w:szCs w:val="20"/>
          <w:lang w:val="en-GB"/>
        </w:rPr>
        <w:t>mixed</w:t>
      </w:r>
      <w:r w:rsidR="00697830" w:rsidRPr="001C371B">
        <w:rPr>
          <w:rFonts w:ascii="Times New Roman" w:eastAsiaTheme="minorEastAsia" w:hAnsi="Times New Roman" w:cs="Times New Roman"/>
          <w:sz w:val="20"/>
          <w:szCs w:val="20"/>
          <w:lang w:val="en-GB"/>
        </w:rPr>
        <w:t xml:space="preserve">-effects </w:t>
      </w:r>
      <w:r w:rsidR="00F23E80" w:rsidRPr="001C371B">
        <w:rPr>
          <w:rFonts w:ascii="Times New Roman" w:eastAsiaTheme="minorEastAsia" w:hAnsi="Times New Roman" w:cs="Times New Roman"/>
          <w:sz w:val="20"/>
          <w:szCs w:val="20"/>
          <w:lang w:val="en-GB"/>
        </w:rPr>
        <w:t>model to calculate 95% confidence intervals</w:t>
      </w:r>
      <w:r w:rsidR="00772B91" w:rsidRPr="001C371B">
        <w:rPr>
          <w:rFonts w:ascii="Times New Roman" w:eastAsiaTheme="minorEastAsia" w:hAnsi="Times New Roman" w:cs="Times New Roman"/>
          <w:noProof/>
          <w:sz w:val="20"/>
          <w:szCs w:val="20"/>
          <w:vertAlign w:val="superscript"/>
          <w:lang w:val="en-GB"/>
        </w:rPr>
        <w:t>19</w:t>
      </w:r>
      <w:r w:rsidR="00F23E80" w:rsidRPr="001C371B">
        <w:rPr>
          <w:rFonts w:ascii="Times New Roman" w:eastAsiaTheme="minorEastAsia" w:hAnsi="Times New Roman" w:cs="Times New Roman"/>
          <w:sz w:val="20"/>
          <w:szCs w:val="20"/>
          <w:lang w:val="en-GB"/>
        </w:rPr>
        <w:t xml:space="preserve">. </w:t>
      </w:r>
      <w:r w:rsidR="00C645D4" w:rsidRPr="001C371B">
        <w:rPr>
          <w:rFonts w:ascii="Times New Roman" w:hAnsi="Times New Roman" w:cs="Times New Roman"/>
          <w:color w:val="1C1D1E"/>
          <w:sz w:val="20"/>
          <w:szCs w:val="20"/>
          <w:lang w:val="en-GB"/>
        </w:rPr>
        <w:t xml:space="preserve">For all analyses, we inferred an effect of </w:t>
      </w:r>
      <w:r w:rsidR="00B91862" w:rsidRPr="001C371B">
        <w:rPr>
          <w:rFonts w:ascii="Times New Roman" w:hAnsi="Times New Roman" w:cs="Times New Roman"/>
          <w:color w:val="1C1D1E"/>
          <w:sz w:val="20"/>
          <w:szCs w:val="20"/>
          <w:lang w:val="en-GB"/>
        </w:rPr>
        <w:t>P fertilisation</w:t>
      </w:r>
      <w:r w:rsidR="00C645D4" w:rsidRPr="001C371B">
        <w:rPr>
          <w:rFonts w:ascii="Times New Roman" w:hAnsi="Times New Roman" w:cs="Times New Roman"/>
          <w:color w:val="1C1D1E"/>
          <w:sz w:val="20"/>
          <w:szCs w:val="20"/>
          <w:lang w:val="en-GB"/>
        </w:rPr>
        <w:t> if the 95% CI of the mean effect size did not overlap</w:t>
      </w:r>
      <w:r w:rsidR="0099702E" w:rsidRPr="001C371B">
        <w:rPr>
          <w:rFonts w:ascii="Times New Roman" w:hAnsi="Times New Roman" w:cs="Times New Roman"/>
          <w:color w:val="1C1D1E"/>
          <w:sz w:val="20"/>
          <w:szCs w:val="20"/>
          <w:lang w:val="en-GB"/>
        </w:rPr>
        <w:t xml:space="preserve"> with</w:t>
      </w:r>
      <w:r w:rsidR="00C645D4" w:rsidRPr="001C371B">
        <w:rPr>
          <w:rFonts w:ascii="Times New Roman" w:hAnsi="Times New Roman" w:cs="Times New Roman"/>
          <w:color w:val="1C1D1E"/>
          <w:sz w:val="20"/>
          <w:szCs w:val="20"/>
          <w:lang w:val="en-GB"/>
        </w:rPr>
        <w:t xml:space="preserve"> 0. We used a Wald test to determine whether treatment effects were statistically different between study categories.</w:t>
      </w:r>
      <w:r w:rsidR="00772B91" w:rsidRPr="001C371B">
        <w:rPr>
          <w:rFonts w:ascii="Times New Roman" w:hAnsi="Times New Roman" w:cs="Times New Roman"/>
          <w:color w:val="1C1D1E"/>
          <w:sz w:val="20"/>
          <w:szCs w:val="20"/>
          <w:lang w:val="en-GB"/>
        </w:rPr>
        <w:t xml:space="preserve"> To test for possible interaction</w:t>
      </w:r>
      <w:r w:rsidR="00407EDE" w:rsidRPr="001C371B">
        <w:rPr>
          <w:rFonts w:ascii="Times New Roman" w:hAnsi="Times New Roman" w:cs="Times New Roman"/>
          <w:color w:val="1C1D1E"/>
          <w:sz w:val="20"/>
          <w:szCs w:val="20"/>
          <w:lang w:val="en-GB"/>
        </w:rPr>
        <w:t xml:space="preserve">s </w:t>
      </w:r>
      <w:r w:rsidR="00C33F0E" w:rsidRPr="001C371B">
        <w:rPr>
          <w:rFonts w:ascii="Times New Roman" w:hAnsi="Times New Roman" w:cs="Times New Roman"/>
          <w:color w:val="1C1D1E"/>
          <w:sz w:val="20"/>
          <w:szCs w:val="20"/>
          <w:lang w:val="en-GB"/>
        </w:rPr>
        <w:t>among</w:t>
      </w:r>
      <w:r w:rsidR="00407EDE" w:rsidRPr="001C371B">
        <w:rPr>
          <w:rFonts w:ascii="Times New Roman" w:hAnsi="Times New Roman" w:cs="Times New Roman"/>
          <w:color w:val="1C1D1E"/>
          <w:sz w:val="20"/>
          <w:szCs w:val="20"/>
          <w:lang w:val="en-GB"/>
        </w:rPr>
        <w:t xml:space="preserve"> controlling factors,</w:t>
      </w:r>
      <w:r w:rsidR="00772B91" w:rsidRPr="001C371B">
        <w:rPr>
          <w:rFonts w:ascii="Times New Roman" w:hAnsi="Times New Roman" w:cs="Times New Roman"/>
          <w:color w:val="1C1D1E"/>
          <w:sz w:val="20"/>
          <w:szCs w:val="20"/>
          <w:lang w:val="en-GB"/>
        </w:rPr>
        <w:t xml:space="preserve"> Spearman</w:t>
      </w:r>
      <w:r w:rsidR="00407EDE" w:rsidRPr="001C371B">
        <w:rPr>
          <w:rFonts w:ascii="Times New Roman" w:hAnsi="Times New Roman" w:cs="Times New Roman"/>
          <w:color w:val="1C1D1E"/>
          <w:sz w:val="20"/>
          <w:szCs w:val="20"/>
          <w:lang w:val="en-GB"/>
        </w:rPr>
        <w:t>’s</w:t>
      </w:r>
      <w:r w:rsidR="00772B91" w:rsidRPr="001C371B">
        <w:rPr>
          <w:rFonts w:ascii="Times New Roman" w:hAnsi="Times New Roman" w:cs="Times New Roman"/>
          <w:color w:val="1C1D1E"/>
          <w:sz w:val="20"/>
          <w:szCs w:val="20"/>
          <w:lang w:val="en-GB"/>
        </w:rPr>
        <w:t xml:space="preserve"> rank</w:t>
      </w:r>
      <w:r w:rsidR="00407EDE" w:rsidRPr="001C371B">
        <w:rPr>
          <w:rFonts w:ascii="Times New Roman" w:hAnsi="Times New Roman" w:cs="Times New Roman"/>
          <w:color w:val="1C1D1E"/>
          <w:sz w:val="20"/>
          <w:szCs w:val="20"/>
          <w:lang w:val="en-GB"/>
        </w:rPr>
        <w:t xml:space="preserve"> correlation coefficient</w:t>
      </w:r>
      <w:r w:rsidR="00C33F0E" w:rsidRPr="001C371B">
        <w:rPr>
          <w:rFonts w:ascii="Times New Roman" w:hAnsi="Times New Roman" w:cs="Times New Roman"/>
          <w:color w:val="1C1D1E"/>
          <w:sz w:val="20"/>
          <w:szCs w:val="20"/>
          <w:lang w:val="en-GB"/>
        </w:rPr>
        <w:t xml:space="preserve"> was calculated for the relationships between factors.</w:t>
      </w:r>
    </w:p>
    <w:p w14:paraId="4BCD73DD" w14:textId="33C77C3B" w:rsidR="00F75F85" w:rsidRPr="001C371B" w:rsidRDefault="00EE52FC" w:rsidP="00270153">
      <w:pPr>
        <w:spacing w:line="480" w:lineRule="auto"/>
        <w:ind w:firstLine="720"/>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t xml:space="preserve">Rosenthal’s Fail-safe N technique at </w:t>
      </w:r>
      <w:r w:rsidR="003D7037" w:rsidRPr="001C371B">
        <w:rPr>
          <w:rFonts w:ascii="Times New Roman" w:eastAsiaTheme="minorEastAsia" w:hAnsi="Times New Roman" w:cs="Times New Roman"/>
          <w:i/>
          <w:sz w:val="20"/>
          <w:lang w:val="en-GB"/>
        </w:rPr>
        <w:t>p</w:t>
      </w:r>
      <w:r w:rsidRPr="001C371B">
        <w:rPr>
          <w:rFonts w:ascii="Times New Roman" w:eastAsiaTheme="minorEastAsia" w:hAnsi="Times New Roman" w:cs="Times New Roman"/>
          <w:sz w:val="20"/>
          <w:lang w:val="en-GB"/>
        </w:rPr>
        <w:t xml:space="preserve"> = 0.05 was used to test the potential impact of publication bias</w:t>
      </w:r>
      <w:r w:rsidR="00772B91" w:rsidRPr="001C371B">
        <w:rPr>
          <w:rFonts w:ascii="Times New Roman" w:eastAsiaTheme="minorEastAsia" w:hAnsi="Times New Roman" w:cs="Times New Roman"/>
          <w:noProof/>
          <w:sz w:val="20"/>
          <w:vertAlign w:val="superscript"/>
          <w:lang w:val="en-GB"/>
        </w:rPr>
        <w:t>20</w:t>
      </w:r>
      <w:r w:rsidR="006A724D" w:rsidRPr="001C371B">
        <w:rPr>
          <w:rFonts w:ascii="Times New Roman" w:eastAsiaTheme="minorEastAsia" w:hAnsi="Times New Roman" w:cs="Times New Roman"/>
          <w:sz w:val="20"/>
          <w:lang w:val="en-GB"/>
        </w:rPr>
        <w:t>.</w:t>
      </w:r>
      <w:r w:rsidRPr="001C371B">
        <w:rPr>
          <w:rFonts w:ascii="Times New Roman" w:eastAsiaTheme="minorEastAsia" w:hAnsi="Times New Roman" w:cs="Times New Roman"/>
          <w:sz w:val="20"/>
          <w:lang w:val="en-GB"/>
        </w:rPr>
        <w:t xml:space="preserve"> </w:t>
      </w:r>
      <w:r w:rsidR="00F4680A" w:rsidRPr="001C371B">
        <w:rPr>
          <w:rFonts w:ascii="Times New Roman" w:eastAsiaTheme="minorEastAsia" w:hAnsi="Times New Roman" w:cs="Times New Roman"/>
          <w:sz w:val="20"/>
          <w:lang w:val="en-GB"/>
        </w:rPr>
        <w:t>T</w:t>
      </w:r>
      <w:r w:rsidRPr="001C371B">
        <w:rPr>
          <w:rFonts w:ascii="Times New Roman" w:eastAsiaTheme="minorEastAsia" w:hAnsi="Times New Roman" w:cs="Times New Roman"/>
          <w:sz w:val="20"/>
          <w:lang w:val="en-GB"/>
        </w:rPr>
        <w:t xml:space="preserve">he fail-safe number </w:t>
      </w:r>
      <w:r w:rsidR="00F4680A" w:rsidRPr="001C371B">
        <w:rPr>
          <w:rFonts w:ascii="Times New Roman" w:eastAsiaTheme="minorEastAsia" w:hAnsi="Times New Roman" w:cs="Times New Roman"/>
          <w:sz w:val="20"/>
          <w:lang w:val="en-GB"/>
        </w:rPr>
        <w:t>showed</w:t>
      </w:r>
      <w:r w:rsidRPr="001C371B">
        <w:rPr>
          <w:rFonts w:ascii="Times New Roman" w:eastAsiaTheme="minorEastAsia" w:hAnsi="Times New Roman" w:cs="Times New Roman"/>
          <w:sz w:val="20"/>
          <w:lang w:val="en-GB"/>
        </w:rPr>
        <w:t xml:space="preserve"> that </w:t>
      </w:r>
      <w:r w:rsidR="005C646F" w:rsidRPr="001C371B">
        <w:rPr>
          <w:rFonts w:ascii="Times New Roman" w:eastAsiaTheme="minorEastAsia" w:hAnsi="Times New Roman" w:cs="Times New Roman"/>
          <w:sz w:val="20"/>
          <w:lang w:val="en-GB"/>
        </w:rPr>
        <w:t xml:space="preserve">around </w:t>
      </w:r>
      <w:r w:rsidRPr="001C371B">
        <w:rPr>
          <w:rFonts w:ascii="Times New Roman" w:eastAsiaTheme="minorEastAsia" w:hAnsi="Times New Roman" w:cs="Times New Roman"/>
          <w:sz w:val="20"/>
          <w:lang w:val="en-GB"/>
        </w:rPr>
        <w:t>1</w:t>
      </w:r>
      <w:r w:rsidR="00113281" w:rsidRPr="001C371B">
        <w:rPr>
          <w:rFonts w:ascii="Times New Roman" w:eastAsiaTheme="minorEastAsia" w:hAnsi="Times New Roman" w:cs="Times New Roman"/>
          <w:sz w:val="20"/>
          <w:lang w:val="en-GB"/>
        </w:rPr>
        <w:t>,</w:t>
      </w:r>
      <w:r w:rsidRPr="001C371B">
        <w:rPr>
          <w:rFonts w:ascii="Times New Roman" w:eastAsiaTheme="minorEastAsia" w:hAnsi="Times New Roman" w:cs="Times New Roman"/>
          <w:sz w:val="20"/>
          <w:lang w:val="en-GB"/>
        </w:rPr>
        <w:t>6</w:t>
      </w:r>
      <w:r w:rsidR="00113281" w:rsidRPr="001C371B">
        <w:rPr>
          <w:rFonts w:ascii="Times New Roman" w:eastAsiaTheme="minorEastAsia" w:hAnsi="Times New Roman" w:cs="Times New Roman"/>
          <w:sz w:val="20"/>
          <w:lang w:val="en-GB"/>
        </w:rPr>
        <w:t>50,000</w:t>
      </w:r>
      <w:r w:rsidRPr="001C371B">
        <w:rPr>
          <w:rFonts w:ascii="Times New Roman" w:eastAsiaTheme="minorEastAsia" w:hAnsi="Times New Roman" w:cs="Times New Roman"/>
          <w:sz w:val="20"/>
          <w:lang w:val="en-GB"/>
        </w:rPr>
        <w:t xml:space="preserve"> studies with null-results (i.e. with an effect size of 0) would be needed to make the mean yield response non-significant. This is remarkably higher than the critical value (5n + 10 = 6145, with n as the number of </w:t>
      </w:r>
      <w:r w:rsidR="00F4680A" w:rsidRPr="001C371B">
        <w:rPr>
          <w:rFonts w:ascii="Times New Roman" w:eastAsiaTheme="minorEastAsia" w:hAnsi="Times New Roman" w:cs="Times New Roman"/>
          <w:sz w:val="20"/>
          <w:lang w:val="en-GB"/>
        </w:rPr>
        <w:t>side</w:t>
      </w:r>
      <w:r w:rsidR="00C44D08" w:rsidRPr="001C371B">
        <w:rPr>
          <w:rFonts w:ascii="Times New Roman" w:eastAsiaTheme="minorEastAsia" w:hAnsi="Times New Roman" w:cs="Times New Roman"/>
          <w:sz w:val="20"/>
          <w:lang w:val="en-GB"/>
        </w:rPr>
        <w:t>-</w:t>
      </w:r>
      <w:r w:rsidR="00F4680A" w:rsidRPr="001C371B">
        <w:rPr>
          <w:rFonts w:ascii="Times New Roman" w:eastAsiaTheme="minorEastAsia" w:hAnsi="Times New Roman" w:cs="Times New Roman"/>
          <w:sz w:val="20"/>
          <w:lang w:val="en-GB"/>
        </w:rPr>
        <w:t>by</w:t>
      </w:r>
      <w:r w:rsidR="00C44D08" w:rsidRPr="001C371B">
        <w:rPr>
          <w:rFonts w:ascii="Times New Roman" w:eastAsiaTheme="minorEastAsia" w:hAnsi="Times New Roman" w:cs="Times New Roman"/>
          <w:sz w:val="20"/>
          <w:lang w:val="en-GB"/>
        </w:rPr>
        <w:t>-</w:t>
      </w:r>
      <w:r w:rsidR="00F4680A" w:rsidRPr="001C371B">
        <w:rPr>
          <w:rFonts w:ascii="Times New Roman" w:eastAsiaTheme="minorEastAsia" w:hAnsi="Times New Roman" w:cs="Times New Roman"/>
          <w:sz w:val="20"/>
          <w:lang w:val="en-GB"/>
        </w:rPr>
        <w:t xml:space="preserve">side comparisons </w:t>
      </w:r>
      <w:r w:rsidRPr="001C371B">
        <w:rPr>
          <w:rFonts w:ascii="Times New Roman" w:eastAsiaTheme="minorEastAsia" w:hAnsi="Times New Roman" w:cs="Times New Roman"/>
          <w:sz w:val="20"/>
          <w:lang w:val="en-GB"/>
        </w:rPr>
        <w:t>included in the meta-an</w:t>
      </w:r>
      <w:r w:rsidR="00F4680A" w:rsidRPr="001C371B">
        <w:rPr>
          <w:rFonts w:ascii="Times New Roman" w:eastAsiaTheme="minorEastAsia" w:hAnsi="Times New Roman" w:cs="Times New Roman"/>
          <w:sz w:val="20"/>
          <w:lang w:val="en-GB"/>
        </w:rPr>
        <w:t>alysis) suggested by Rosenthal</w:t>
      </w:r>
      <w:r w:rsidRPr="001C371B">
        <w:rPr>
          <w:rFonts w:ascii="Times New Roman" w:eastAsiaTheme="minorEastAsia" w:hAnsi="Times New Roman" w:cs="Times New Roman"/>
          <w:sz w:val="20"/>
          <w:lang w:val="en-GB"/>
        </w:rPr>
        <w:t xml:space="preserve">. </w:t>
      </w:r>
      <w:r w:rsidR="00F4680A" w:rsidRPr="001C371B">
        <w:rPr>
          <w:rFonts w:ascii="Times New Roman" w:eastAsiaTheme="minorEastAsia" w:hAnsi="Times New Roman" w:cs="Times New Roman"/>
          <w:sz w:val="20"/>
          <w:lang w:val="en-GB"/>
        </w:rPr>
        <w:t>Therefore</w:t>
      </w:r>
      <w:r w:rsidRPr="001C371B">
        <w:rPr>
          <w:rFonts w:ascii="Times New Roman" w:eastAsiaTheme="minorEastAsia" w:hAnsi="Times New Roman" w:cs="Times New Roman"/>
          <w:sz w:val="20"/>
          <w:lang w:val="en-GB"/>
        </w:rPr>
        <w:t xml:space="preserve">, it is unlikely that publication bias existed in the literature to a </w:t>
      </w:r>
      <w:r w:rsidR="00F4680A" w:rsidRPr="001C371B">
        <w:rPr>
          <w:rFonts w:ascii="Times New Roman" w:eastAsiaTheme="minorEastAsia" w:hAnsi="Times New Roman" w:cs="Times New Roman"/>
          <w:sz w:val="20"/>
          <w:lang w:val="en-GB"/>
        </w:rPr>
        <w:t>sufficient</w:t>
      </w:r>
      <w:r w:rsidRPr="001C371B">
        <w:rPr>
          <w:rFonts w:ascii="Times New Roman" w:eastAsiaTheme="minorEastAsia" w:hAnsi="Times New Roman" w:cs="Times New Roman"/>
          <w:sz w:val="20"/>
          <w:lang w:val="en-GB"/>
        </w:rPr>
        <w:t xml:space="preserve"> extent to affect the overall statistical significance of </w:t>
      </w:r>
      <w:r w:rsidR="00F4680A" w:rsidRPr="001C371B">
        <w:rPr>
          <w:rFonts w:ascii="Times New Roman" w:eastAsiaTheme="minorEastAsia" w:hAnsi="Times New Roman" w:cs="Times New Roman"/>
          <w:sz w:val="20"/>
          <w:lang w:val="en-GB"/>
        </w:rPr>
        <w:t>our</w:t>
      </w:r>
      <w:r w:rsidRPr="001C371B">
        <w:rPr>
          <w:rFonts w:ascii="Times New Roman" w:eastAsiaTheme="minorEastAsia" w:hAnsi="Times New Roman" w:cs="Times New Roman"/>
          <w:sz w:val="20"/>
          <w:lang w:val="en-GB"/>
        </w:rPr>
        <w:t xml:space="preserve"> results</w:t>
      </w:r>
      <w:r w:rsidR="00F4680A" w:rsidRPr="001C371B">
        <w:rPr>
          <w:rFonts w:ascii="Times New Roman" w:eastAsiaTheme="minorEastAsia" w:hAnsi="Times New Roman" w:cs="Times New Roman"/>
          <w:sz w:val="20"/>
          <w:lang w:val="en-GB"/>
        </w:rPr>
        <w:t>.</w:t>
      </w:r>
      <w:r w:rsidRPr="001C371B">
        <w:rPr>
          <w:rFonts w:ascii="Times New Roman" w:eastAsiaTheme="minorEastAsia" w:hAnsi="Times New Roman" w:cs="Times New Roman"/>
          <w:sz w:val="20"/>
          <w:lang w:val="en-GB"/>
        </w:rPr>
        <w:t xml:space="preserve"> </w:t>
      </w:r>
    </w:p>
    <w:p w14:paraId="50663EDC" w14:textId="240253F7" w:rsidR="00894D7E" w:rsidRPr="001C371B" w:rsidRDefault="00894D7E" w:rsidP="00EE52FC">
      <w:pPr>
        <w:spacing w:line="480" w:lineRule="auto"/>
        <w:rPr>
          <w:rFonts w:ascii="Times New Roman" w:eastAsiaTheme="minorEastAsia" w:hAnsi="Times New Roman" w:cs="Times New Roman"/>
          <w:sz w:val="20"/>
          <w:lang w:val="en-GB"/>
        </w:rPr>
      </w:pPr>
    </w:p>
    <w:p w14:paraId="5D23C932" w14:textId="06C4BDA6" w:rsidR="00F75F85" w:rsidRPr="001C371B" w:rsidRDefault="00DA4739" w:rsidP="00894D7E">
      <w:pPr>
        <w:spacing w:line="480" w:lineRule="auto"/>
        <w:rPr>
          <w:rFonts w:ascii="Times New Roman" w:eastAsiaTheme="minorEastAsia" w:hAnsi="Times New Roman" w:cs="Times New Roman"/>
          <w:b/>
          <w:sz w:val="20"/>
          <w:lang w:val="en-GB"/>
        </w:rPr>
      </w:pPr>
      <w:r w:rsidRPr="001C371B">
        <w:rPr>
          <w:rFonts w:ascii="Times New Roman" w:eastAsiaTheme="minorEastAsia" w:hAnsi="Times New Roman" w:cs="Times New Roman"/>
          <w:b/>
          <w:sz w:val="20"/>
          <w:lang w:val="en-GB"/>
        </w:rPr>
        <w:t>Limitations of our study</w:t>
      </w:r>
    </w:p>
    <w:p w14:paraId="07062D9E" w14:textId="10E671E1" w:rsidR="00771955" w:rsidRPr="001C371B" w:rsidRDefault="008D4AB9" w:rsidP="00DA4739">
      <w:pPr>
        <w:spacing w:line="480" w:lineRule="auto"/>
        <w:rPr>
          <w:rFonts w:ascii="Times New Roman" w:hAnsi="Times New Roman" w:cs="Times New Roman"/>
          <w:sz w:val="20"/>
          <w:szCs w:val="20"/>
          <w:lang w:val="en-GB"/>
        </w:rPr>
      </w:pPr>
      <w:r w:rsidRPr="001C371B">
        <w:rPr>
          <w:rFonts w:ascii="Times New Roman" w:hAnsi="Times New Roman" w:cs="Times New Roman"/>
          <w:sz w:val="20"/>
          <w:szCs w:val="20"/>
          <w:lang w:val="en-GB"/>
        </w:rPr>
        <w:t>This study presents an overview of the efficiency of P fertiliser applications on grass</w:t>
      </w:r>
      <w:r w:rsidR="00106E7B" w:rsidRPr="001C371B">
        <w:rPr>
          <w:rFonts w:ascii="Times New Roman" w:hAnsi="Times New Roman" w:cs="Times New Roman"/>
          <w:sz w:val="20"/>
          <w:szCs w:val="20"/>
          <w:lang w:val="en-GB"/>
        </w:rPr>
        <w:t>land</w:t>
      </w:r>
      <w:r w:rsidRPr="001C371B">
        <w:rPr>
          <w:rFonts w:ascii="Times New Roman" w:hAnsi="Times New Roman" w:cs="Times New Roman"/>
          <w:sz w:val="20"/>
          <w:szCs w:val="20"/>
          <w:lang w:val="en-GB"/>
        </w:rPr>
        <w:t xml:space="preserve"> production </w:t>
      </w:r>
      <w:r w:rsidR="00771955" w:rsidRPr="001C371B">
        <w:rPr>
          <w:rFonts w:ascii="Times New Roman" w:hAnsi="Times New Roman" w:cs="Times New Roman"/>
          <w:sz w:val="20"/>
          <w:szCs w:val="20"/>
          <w:lang w:val="en-GB"/>
        </w:rPr>
        <w:t xml:space="preserve">across the world </w:t>
      </w:r>
      <w:r w:rsidRPr="001C371B">
        <w:rPr>
          <w:rFonts w:ascii="Times New Roman" w:hAnsi="Times New Roman" w:cs="Times New Roman"/>
          <w:sz w:val="20"/>
          <w:szCs w:val="20"/>
          <w:lang w:val="en-GB"/>
        </w:rPr>
        <w:t>and explores the underlying factors and soil properties.</w:t>
      </w:r>
      <w:r w:rsidR="00771955" w:rsidRPr="001C371B">
        <w:rPr>
          <w:lang w:val="en-GB"/>
        </w:rPr>
        <w:t xml:space="preserve"> </w:t>
      </w:r>
      <w:r w:rsidR="00771955" w:rsidRPr="001C371B">
        <w:rPr>
          <w:rFonts w:ascii="Times New Roman" w:hAnsi="Times New Roman" w:cs="Times New Roman"/>
          <w:sz w:val="20"/>
          <w:szCs w:val="20"/>
          <w:lang w:val="en-GB"/>
        </w:rPr>
        <w:t xml:space="preserve">Although grasslands from all continents (except Antarctica) were incorporated, there was a strong underrepresentation of African studies; only one study from Nigeria could be included. Considering the large expected population growth for this continent, future research should focus on phosphorus use on African grasslands. </w:t>
      </w:r>
    </w:p>
    <w:p w14:paraId="64850F26" w14:textId="719E0938" w:rsidR="00771955" w:rsidRPr="001C371B" w:rsidRDefault="008D4AB9" w:rsidP="00DA4739">
      <w:pPr>
        <w:spacing w:line="480" w:lineRule="auto"/>
        <w:rPr>
          <w:rFonts w:ascii="Times New Roman" w:hAnsi="Times New Roman" w:cs="Times New Roman"/>
          <w:sz w:val="20"/>
          <w:szCs w:val="20"/>
          <w:lang w:val="en-GB"/>
        </w:rPr>
      </w:pPr>
      <w:r w:rsidRPr="001C371B">
        <w:rPr>
          <w:rFonts w:ascii="Times New Roman" w:hAnsi="Times New Roman" w:cs="Times New Roman"/>
          <w:sz w:val="20"/>
          <w:szCs w:val="20"/>
          <w:lang w:val="en-GB"/>
        </w:rPr>
        <w:t xml:space="preserve">Besides the factors </w:t>
      </w:r>
      <w:r w:rsidR="00ED392B" w:rsidRPr="001C371B">
        <w:rPr>
          <w:rFonts w:ascii="Times New Roman" w:hAnsi="Times New Roman" w:cs="Times New Roman"/>
          <w:sz w:val="20"/>
          <w:szCs w:val="20"/>
          <w:lang w:val="en-GB"/>
        </w:rPr>
        <w:t>shown in Table 1</w:t>
      </w:r>
      <w:r w:rsidRPr="001C371B">
        <w:rPr>
          <w:rFonts w:ascii="Times New Roman" w:hAnsi="Times New Roman" w:cs="Times New Roman"/>
          <w:sz w:val="20"/>
          <w:szCs w:val="20"/>
          <w:lang w:val="en-GB"/>
        </w:rPr>
        <w:t xml:space="preserve">, other factors </w:t>
      </w:r>
      <w:r w:rsidR="00ED392B" w:rsidRPr="001C371B">
        <w:rPr>
          <w:rFonts w:ascii="Times New Roman" w:hAnsi="Times New Roman" w:cs="Times New Roman"/>
          <w:sz w:val="20"/>
          <w:szCs w:val="20"/>
          <w:lang w:val="en-GB"/>
        </w:rPr>
        <w:t xml:space="preserve">that were not taken into account in this analysis </w:t>
      </w:r>
      <w:r w:rsidRPr="001C371B">
        <w:rPr>
          <w:rFonts w:ascii="Times New Roman" w:hAnsi="Times New Roman" w:cs="Times New Roman"/>
          <w:sz w:val="20"/>
          <w:szCs w:val="20"/>
          <w:lang w:val="en-GB"/>
        </w:rPr>
        <w:t>may determine the success of P fertilisation</w:t>
      </w:r>
      <w:r w:rsidR="00ED392B" w:rsidRPr="001C371B">
        <w:rPr>
          <w:rFonts w:ascii="Times New Roman" w:hAnsi="Times New Roman" w:cs="Times New Roman"/>
          <w:sz w:val="20"/>
          <w:szCs w:val="20"/>
          <w:lang w:val="en-GB"/>
        </w:rPr>
        <w:t xml:space="preserve"> of grasslands.</w:t>
      </w:r>
      <w:r w:rsidR="002C01CB" w:rsidRPr="001C371B">
        <w:rPr>
          <w:rFonts w:ascii="Times New Roman" w:hAnsi="Times New Roman" w:cs="Times New Roman"/>
          <w:sz w:val="20"/>
          <w:szCs w:val="20"/>
          <w:lang w:val="en-GB"/>
        </w:rPr>
        <w:t xml:space="preserve"> </w:t>
      </w:r>
      <w:r w:rsidR="00DA4739" w:rsidRPr="001C371B">
        <w:rPr>
          <w:rFonts w:ascii="Times New Roman" w:hAnsi="Times New Roman" w:cs="Times New Roman"/>
          <w:sz w:val="20"/>
          <w:szCs w:val="20"/>
          <w:lang w:val="en-GB"/>
        </w:rPr>
        <w:t>Globally, a total amount of 45.9 Mt P</w:t>
      </w:r>
      <w:r w:rsidR="00DA4739" w:rsidRPr="001C371B">
        <w:rPr>
          <w:rFonts w:ascii="Times New Roman" w:hAnsi="Times New Roman" w:cs="Times New Roman"/>
          <w:sz w:val="20"/>
          <w:szCs w:val="20"/>
          <w:vertAlign w:val="subscript"/>
          <w:lang w:val="en-GB"/>
        </w:rPr>
        <w:t>2</w:t>
      </w:r>
      <w:r w:rsidR="00DA4739" w:rsidRPr="001C371B">
        <w:rPr>
          <w:rFonts w:ascii="Times New Roman" w:hAnsi="Times New Roman" w:cs="Times New Roman"/>
          <w:sz w:val="20"/>
          <w:szCs w:val="20"/>
          <w:lang w:val="en-GB"/>
        </w:rPr>
        <w:t>O</w:t>
      </w:r>
      <w:r w:rsidR="00DA4739" w:rsidRPr="001C371B">
        <w:rPr>
          <w:rFonts w:ascii="Times New Roman" w:hAnsi="Times New Roman" w:cs="Times New Roman"/>
          <w:sz w:val="20"/>
          <w:szCs w:val="20"/>
          <w:vertAlign w:val="subscript"/>
          <w:lang w:val="en-GB"/>
        </w:rPr>
        <w:t>5</w:t>
      </w:r>
      <w:r w:rsidR="00DA4739" w:rsidRPr="001C371B">
        <w:rPr>
          <w:rFonts w:ascii="Times New Roman" w:hAnsi="Times New Roman" w:cs="Times New Roman"/>
          <w:sz w:val="20"/>
          <w:szCs w:val="20"/>
          <w:lang w:val="en-GB"/>
        </w:rPr>
        <w:t xml:space="preserve"> is applied as mineral fertiliser P on the world’s </w:t>
      </w:r>
      <w:r w:rsidR="00771955" w:rsidRPr="001C371B">
        <w:rPr>
          <w:rFonts w:ascii="Times New Roman" w:hAnsi="Times New Roman" w:cs="Times New Roman"/>
          <w:sz w:val="20"/>
          <w:szCs w:val="20"/>
          <w:lang w:val="en-GB"/>
        </w:rPr>
        <w:t xml:space="preserve">agricultural </w:t>
      </w:r>
      <w:r w:rsidR="00DA4739" w:rsidRPr="001C371B">
        <w:rPr>
          <w:rFonts w:ascii="Times New Roman" w:hAnsi="Times New Roman" w:cs="Times New Roman"/>
          <w:sz w:val="20"/>
          <w:szCs w:val="20"/>
          <w:lang w:val="en-GB"/>
        </w:rPr>
        <w:t>land</w:t>
      </w:r>
      <w:r w:rsidR="00772B91" w:rsidRPr="001C371B">
        <w:rPr>
          <w:rFonts w:ascii="Times New Roman" w:hAnsi="Times New Roman" w:cs="Times New Roman"/>
          <w:noProof/>
          <w:sz w:val="20"/>
          <w:szCs w:val="20"/>
          <w:vertAlign w:val="superscript"/>
          <w:lang w:val="en-GB"/>
        </w:rPr>
        <w:t>21</w:t>
      </w:r>
      <w:r w:rsidR="00DA4739" w:rsidRPr="001C371B">
        <w:rPr>
          <w:rFonts w:ascii="Times New Roman" w:hAnsi="Times New Roman" w:cs="Times New Roman"/>
          <w:sz w:val="20"/>
          <w:szCs w:val="20"/>
          <w:lang w:val="en-GB"/>
        </w:rPr>
        <w:t>. Of this total, 1.8 Mt P</w:t>
      </w:r>
      <w:r w:rsidR="00DA4739" w:rsidRPr="001C371B">
        <w:rPr>
          <w:rFonts w:ascii="Times New Roman" w:hAnsi="Times New Roman" w:cs="Times New Roman"/>
          <w:sz w:val="20"/>
          <w:szCs w:val="20"/>
          <w:vertAlign w:val="subscript"/>
          <w:lang w:val="en-GB"/>
        </w:rPr>
        <w:t>2</w:t>
      </w:r>
      <w:r w:rsidR="00DA4739" w:rsidRPr="001C371B">
        <w:rPr>
          <w:rFonts w:ascii="Times New Roman" w:hAnsi="Times New Roman" w:cs="Times New Roman"/>
          <w:sz w:val="20"/>
          <w:szCs w:val="20"/>
          <w:lang w:val="en-GB"/>
        </w:rPr>
        <w:t>O</w:t>
      </w:r>
      <w:r w:rsidR="00DA4739" w:rsidRPr="001C371B">
        <w:rPr>
          <w:rFonts w:ascii="Times New Roman" w:hAnsi="Times New Roman" w:cs="Times New Roman"/>
          <w:sz w:val="20"/>
          <w:szCs w:val="20"/>
          <w:vertAlign w:val="subscript"/>
          <w:lang w:val="en-GB"/>
        </w:rPr>
        <w:t>5</w:t>
      </w:r>
      <w:r w:rsidR="00DA4739" w:rsidRPr="001C371B">
        <w:rPr>
          <w:rFonts w:ascii="Times New Roman" w:hAnsi="Times New Roman" w:cs="Times New Roman"/>
          <w:sz w:val="20"/>
          <w:szCs w:val="20"/>
          <w:lang w:val="en-GB"/>
        </w:rPr>
        <w:t xml:space="preserve"> is applied to grasslands, which amounts to 4%. Most of this fertiliser is applied in China (610 kt), Australia (320 kt), New Zealand (319 kt), and the European Union (259 kt)</w:t>
      </w:r>
      <w:r w:rsidR="00772B91" w:rsidRPr="001C371B">
        <w:rPr>
          <w:rFonts w:ascii="Times New Roman" w:hAnsi="Times New Roman" w:cs="Times New Roman"/>
          <w:noProof/>
          <w:sz w:val="20"/>
          <w:szCs w:val="20"/>
          <w:vertAlign w:val="superscript"/>
          <w:lang w:val="en-GB"/>
        </w:rPr>
        <w:t>21</w:t>
      </w:r>
      <w:r w:rsidR="00DA4739" w:rsidRPr="001C371B">
        <w:rPr>
          <w:rFonts w:ascii="Times New Roman" w:hAnsi="Times New Roman" w:cs="Times New Roman"/>
          <w:sz w:val="20"/>
          <w:szCs w:val="20"/>
          <w:lang w:val="en-GB"/>
        </w:rPr>
        <w:t>. These numbers are small compared to the amount of P that is applied as manure, which has been estimated to be up to 20 times as high globally in intensive grassland/livestock systems</w:t>
      </w:r>
      <w:r w:rsidR="00772B91" w:rsidRPr="001C371B">
        <w:rPr>
          <w:rFonts w:ascii="Times New Roman" w:hAnsi="Times New Roman" w:cs="Times New Roman"/>
          <w:noProof/>
          <w:sz w:val="20"/>
          <w:szCs w:val="20"/>
          <w:vertAlign w:val="superscript"/>
          <w:lang w:val="en-GB"/>
        </w:rPr>
        <w:t>22</w:t>
      </w:r>
      <w:r w:rsidR="00DA4739" w:rsidRPr="001C371B">
        <w:rPr>
          <w:rFonts w:ascii="Times New Roman" w:hAnsi="Times New Roman" w:cs="Times New Roman"/>
          <w:sz w:val="20"/>
          <w:szCs w:val="20"/>
          <w:lang w:val="en-GB"/>
        </w:rPr>
        <w:t>. In our meta-analysis there were only three studies that used organic fertiliser as source of P. Although we found more published research on manure (or other forms of organic fertiliser)</w:t>
      </w:r>
      <w:r w:rsidR="0078334C" w:rsidRPr="001C371B">
        <w:rPr>
          <w:rFonts w:ascii="Times New Roman" w:hAnsi="Times New Roman" w:cs="Times New Roman"/>
          <w:sz w:val="20"/>
          <w:szCs w:val="20"/>
          <w:lang w:val="en-GB"/>
        </w:rPr>
        <w:t xml:space="preserve"> using the search query described earlier</w:t>
      </w:r>
      <w:r w:rsidR="00DA4739" w:rsidRPr="001C371B">
        <w:rPr>
          <w:rFonts w:ascii="Times New Roman" w:hAnsi="Times New Roman" w:cs="Times New Roman"/>
          <w:sz w:val="20"/>
          <w:szCs w:val="20"/>
          <w:lang w:val="en-GB"/>
        </w:rPr>
        <w:t xml:space="preserve">, these studies usually did not account and correct for the other nutrients applied alongside P, and could therefore not be included </w:t>
      </w:r>
      <w:r w:rsidRPr="001C371B">
        <w:rPr>
          <w:rFonts w:ascii="Times New Roman" w:hAnsi="Times New Roman" w:cs="Times New Roman"/>
          <w:sz w:val="20"/>
          <w:szCs w:val="20"/>
          <w:lang w:val="en-GB"/>
        </w:rPr>
        <w:t xml:space="preserve">in this meta-analysis. </w:t>
      </w:r>
      <w:r w:rsidR="009C666B" w:rsidRPr="001C371B">
        <w:rPr>
          <w:rFonts w:ascii="Times New Roman" w:hAnsi="Times New Roman" w:cs="Times New Roman"/>
          <w:sz w:val="20"/>
          <w:szCs w:val="20"/>
          <w:lang w:val="en-GB"/>
        </w:rPr>
        <w:t xml:space="preserve">Depending on the origin, treatment, and composition of manure sources, the response of </w:t>
      </w:r>
      <w:r w:rsidR="00B17F1C" w:rsidRPr="001C371B">
        <w:rPr>
          <w:rFonts w:ascii="Times New Roman" w:hAnsi="Times New Roman" w:cs="Times New Roman"/>
          <w:sz w:val="20"/>
          <w:szCs w:val="20"/>
          <w:lang w:val="en-GB"/>
        </w:rPr>
        <w:t>grass</w:t>
      </w:r>
      <w:r w:rsidR="009C666B" w:rsidRPr="001C371B">
        <w:rPr>
          <w:rFonts w:ascii="Times New Roman" w:hAnsi="Times New Roman" w:cs="Times New Roman"/>
          <w:sz w:val="20"/>
          <w:szCs w:val="20"/>
          <w:lang w:val="en-GB"/>
        </w:rPr>
        <w:t xml:space="preserve"> to manure applications may differ from that to mineral fertilisers such as triple superphosphate</w:t>
      </w:r>
      <w:r w:rsidR="00772B91" w:rsidRPr="001C371B">
        <w:rPr>
          <w:rFonts w:ascii="Times New Roman" w:hAnsi="Times New Roman" w:cs="Times New Roman"/>
          <w:noProof/>
          <w:sz w:val="20"/>
          <w:szCs w:val="20"/>
          <w:vertAlign w:val="superscript"/>
          <w:lang w:val="en-GB"/>
        </w:rPr>
        <w:t>23,24</w:t>
      </w:r>
      <w:r w:rsidR="009C666B" w:rsidRPr="001C371B">
        <w:rPr>
          <w:rFonts w:ascii="Times New Roman" w:hAnsi="Times New Roman" w:cs="Times New Roman"/>
          <w:sz w:val="20"/>
          <w:szCs w:val="20"/>
          <w:lang w:val="en-GB"/>
        </w:rPr>
        <w:t xml:space="preserve">. </w:t>
      </w:r>
      <w:r w:rsidR="00030B0A" w:rsidRPr="001C371B">
        <w:rPr>
          <w:rFonts w:ascii="Times New Roman" w:hAnsi="Times New Roman" w:cs="Times New Roman"/>
          <w:sz w:val="20"/>
          <w:szCs w:val="20"/>
          <w:lang w:val="en-GB"/>
        </w:rPr>
        <w:t>Animal m</w:t>
      </w:r>
      <w:r w:rsidR="00DA4739" w:rsidRPr="001C371B">
        <w:rPr>
          <w:rFonts w:ascii="Times New Roman" w:hAnsi="Times New Roman" w:cs="Times New Roman"/>
          <w:sz w:val="20"/>
          <w:szCs w:val="20"/>
          <w:lang w:val="en-GB"/>
        </w:rPr>
        <w:t>anure</w:t>
      </w:r>
      <w:r w:rsidR="00030B0A" w:rsidRPr="001C371B">
        <w:rPr>
          <w:rFonts w:ascii="Times New Roman" w:hAnsi="Times New Roman" w:cs="Times New Roman"/>
          <w:sz w:val="20"/>
          <w:szCs w:val="20"/>
          <w:lang w:val="en-GB"/>
        </w:rPr>
        <w:t xml:space="preserve"> </w:t>
      </w:r>
      <w:r w:rsidR="002C01CB" w:rsidRPr="001C371B">
        <w:rPr>
          <w:rFonts w:ascii="Times New Roman" w:hAnsi="Times New Roman" w:cs="Times New Roman"/>
          <w:sz w:val="20"/>
          <w:szCs w:val="20"/>
          <w:lang w:val="en-GB"/>
        </w:rPr>
        <w:t xml:space="preserve">sources </w:t>
      </w:r>
      <w:r w:rsidR="00030B0A" w:rsidRPr="001C371B">
        <w:rPr>
          <w:rFonts w:ascii="Times New Roman" w:hAnsi="Times New Roman" w:cs="Times New Roman"/>
          <w:sz w:val="20"/>
          <w:szCs w:val="20"/>
          <w:lang w:val="en-GB"/>
        </w:rPr>
        <w:t>usually</w:t>
      </w:r>
      <w:r w:rsidR="00DA4739" w:rsidRPr="001C371B">
        <w:rPr>
          <w:rFonts w:ascii="Times New Roman" w:hAnsi="Times New Roman" w:cs="Times New Roman"/>
          <w:sz w:val="20"/>
          <w:szCs w:val="20"/>
          <w:lang w:val="en-GB"/>
        </w:rPr>
        <w:t xml:space="preserve"> contain</w:t>
      </w:r>
      <w:r w:rsidR="00030B0A" w:rsidRPr="001C371B">
        <w:rPr>
          <w:rFonts w:ascii="Times New Roman" w:hAnsi="Times New Roman" w:cs="Times New Roman"/>
          <w:sz w:val="20"/>
          <w:szCs w:val="20"/>
          <w:lang w:val="en-GB"/>
        </w:rPr>
        <w:t xml:space="preserve"> a</w:t>
      </w:r>
      <w:r w:rsidR="002C01CB" w:rsidRPr="001C371B">
        <w:rPr>
          <w:rFonts w:ascii="Times New Roman" w:hAnsi="Times New Roman" w:cs="Times New Roman"/>
          <w:sz w:val="20"/>
          <w:szCs w:val="20"/>
          <w:lang w:val="en-GB"/>
        </w:rPr>
        <w:t xml:space="preserve"> variety of organic and inorganic P forms that have to be mineralised and dissolve before P is available </w:t>
      </w:r>
      <w:r w:rsidR="00035BC7" w:rsidRPr="001C371B">
        <w:rPr>
          <w:rFonts w:ascii="Times New Roman" w:hAnsi="Times New Roman" w:cs="Times New Roman"/>
          <w:sz w:val="20"/>
          <w:szCs w:val="20"/>
          <w:lang w:val="en-GB"/>
        </w:rPr>
        <w:t>for plant uptake</w:t>
      </w:r>
      <w:r w:rsidR="00772B91" w:rsidRPr="001C371B">
        <w:rPr>
          <w:rFonts w:ascii="Times New Roman" w:hAnsi="Times New Roman" w:cs="Times New Roman"/>
          <w:noProof/>
          <w:sz w:val="20"/>
          <w:szCs w:val="20"/>
          <w:vertAlign w:val="superscript"/>
          <w:lang w:val="en-GB"/>
        </w:rPr>
        <w:t>25</w:t>
      </w:r>
      <w:r w:rsidR="00035BC7" w:rsidRPr="001C371B">
        <w:rPr>
          <w:rFonts w:ascii="Times New Roman" w:hAnsi="Times New Roman" w:cs="Times New Roman"/>
          <w:sz w:val="20"/>
          <w:szCs w:val="20"/>
          <w:lang w:val="en-GB"/>
        </w:rPr>
        <w:t xml:space="preserve">. </w:t>
      </w:r>
      <w:r w:rsidR="0078334C" w:rsidRPr="001C371B">
        <w:rPr>
          <w:rFonts w:ascii="Times New Roman" w:hAnsi="Times New Roman" w:cs="Times New Roman"/>
          <w:sz w:val="20"/>
          <w:szCs w:val="20"/>
          <w:lang w:val="en-GB"/>
        </w:rPr>
        <w:t>Besides the form in which P is applied, the timing and method of application of P fertilis</w:t>
      </w:r>
      <w:r w:rsidR="002C01CB" w:rsidRPr="001C371B">
        <w:rPr>
          <w:rFonts w:ascii="Times New Roman" w:hAnsi="Times New Roman" w:cs="Times New Roman"/>
          <w:sz w:val="20"/>
          <w:szCs w:val="20"/>
          <w:lang w:val="en-GB"/>
        </w:rPr>
        <w:t>er</w:t>
      </w:r>
      <w:r w:rsidR="0078334C" w:rsidRPr="001C371B">
        <w:rPr>
          <w:rFonts w:ascii="Times New Roman" w:hAnsi="Times New Roman" w:cs="Times New Roman"/>
          <w:sz w:val="20"/>
          <w:szCs w:val="20"/>
          <w:lang w:val="en-GB"/>
        </w:rPr>
        <w:t xml:space="preserve"> can greatly influence the crop response. We had no consistent information on either </w:t>
      </w:r>
      <w:r w:rsidR="006D76AF" w:rsidRPr="001C371B">
        <w:rPr>
          <w:rFonts w:ascii="Times New Roman" w:hAnsi="Times New Roman" w:cs="Times New Roman"/>
          <w:sz w:val="20"/>
          <w:szCs w:val="20"/>
          <w:lang w:val="en-GB"/>
        </w:rPr>
        <w:t xml:space="preserve">application method or timing, so </w:t>
      </w:r>
      <w:r w:rsidR="0078334C" w:rsidRPr="001C371B">
        <w:rPr>
          <w:rFonts w:ascii="Times New Roman" w:hAnsi="Times New Roman" w:cs="Times New Roman"/>
          <w:sz w:val="20"/>
          <w:szCs w:val="20"/>
          <w:lang w:val="en-GB"/>
        </w:rPr>
        <w:t>these factors</w:t>
      </w:r>
      <w:r w:rsidR="006D76AF" w:rsidRPr="001C371B">
        <w:rPr>
          <w:rFonts w:ascii="Times New Roman" w:hAnsi="Times New Roman" w:cs="Times New Roman"/>
          <w:sz w:val="20"/>
          <w:szCs w:val="20"/>
          <w:lang w:val="en-GB"/>
        </w:rPr>
        <w:t xml:space="preserve"> were not included in the meta-analysis.</w:t>
      </w:r>
      <w:r w:rsidR="002C01CB" w:rsidRPr="001C371B">
        <w:rPr>
          <w:rFonts w:ascii="Times New Roman" w:hAnsi="Times New Roman" w:cs="Times New Roman"/>
          <w:sz w:val="20"/>
          <w:szCs w:val="20"/>
          <w:lang w:val="en-GB"/>
        </w:rPr>
        <w:t xml:space="preserve"> </w:t>
      </w:r>
    </w:p>
    <w:p w14:paraId="4067AC96" w14:textId="0BAF35AA" w:rsidR="005E4C5F" w:rsidRPr="001C371B" w:rsidRDefault="00760B41" w:rsidP="00DA4739">
      <w:pPr>
        <w:spacing w:line="480" w:lineRule="auto"/>
        <w:rPr>
          <w:rFonts w:ascii="Times New Roman" w:hAnsi="Times New Roman" w:cs="Times New Roman"/>
          <w:sz w:val="20"/>
          <w:szCs w:val="20"/>
          <w:lang w:val="en-GB"/>
        </w:rPr>
      </w:pPr>
      <w:r w:rsidRPr="001C371B">
        <w:rPr>
          <w:rFonts w:ascii="Times New Roman" w:hAnsi="Times New Roman" w:cs="Times New Roman"/>
          <w:sz w:val="20"/>
          <w:szCs w:val="20"/>
          <w:lang w:val="en-GB"/>
        </w:rPr>
        <w:t>Many of t</w:t>
      </w:r>
      <w:r w:rsidR="005E4C5F" w:rsidRPr="001C371B">
        <w:rPr>
          <w:rFonts w:ascii="Times New Roman" w:hAnsi="Times New Roman" w:cs="Times New Roman"/>
          <w:sz w:val="20"/>
          <w:szCs w:val="20"/>
          <w:lang w:val="en-GB"/>
        </w:rPr>
        <w:t xml:space="preserve">he controlling factors that were examined in our meta-analysis are </w:t>
      </w:r>
      <w:r w:rsidRPr="001C371B">
        <w:rPr>
          <w:rFonts w:ascii="Times New Roman" w:hAnsi="Times New Roman" w:cs="Times New Roman"/>
          <w:sz w:val="20"/>
          <w:szCs w:val="20"/>
          <w:lang w:val="en-GB"/>
        </w:rPr>
        <w:t xml:space="preserve">soil properties or other environmental factors that are often closely related. </w:t>
      </w:r>
      <w:r w:rsidR="00693C7B" w:rsidRPr="001C371B">
        <w:rPr>
          <w:rFonts w:ascii="Times New Roman" w:hAnsi="Times New Roman" w:cs="Times New Roman"/>
          <w:sz w:val="20"/>
          <w:szCs w:val="20"/>
          <w:lang w:val="en-GB"/>
        </w:rPr>
        <w:t>Disregarding these relationships</w:t>
      </w:r>
      <w:r w:rsidR="00952E3D" w:rsidRPr="001C371B">
        <w:rPr>
          <w:rFonts w:ascii="Times New Roman" w:hAnsi="Times New Roman" w:cs="Times New Roman"/>
          <w:sz w:val="20"/>
          <w:szCs w:val="20"/>
          <w:lang w:val="en-GB"/>
        </w:rPr>
        <w:t xml:space="preserve"> can lead to misinterpretation of results as some factors may act as surrogates for others. In our dataset, latitude and mean annual temperature were strongly correlated (</w:t>
      </w:r>
      <w:r w:rsidR="008F46E9" w:rsidRPr="001C371B">
        <w:rPr>
          <w:rFonts w:ascii="Times New Roman" w:hAnsi="Times New Roman" w:cs="Times New Roman"/>
          <w:sz w:val="20"/>
          <w:szCs w:val="20"/>
          <w:lang w:val="en-GB"/>
        </w:rPr>
        <w:t xml:space="preserve">ρ = -0.95; </w:t>
      </w:r>
      <w:r w:rsidR="00952E3D" w:rsidRPr="001C371B">
        <w:rPr>
          <w:rFonts w:ascii="Times New Roman" w:hAnsi="Times New Roman" w:cs="Times New Roman"/>
          <w:sz w:val="20"/>
          <w:szCs w:val="20"/>
          <w:lang w:val="en-GB"/>
        </w:rPr>
        <w:t xml:space="preserve">Supplementary Figure 4), as is to be expected. Grasslands in warmer areas also generally had lower amounts of OM, which may be explained by higher mineralisation rates, and lower SPT. This corresponds with the analysis of these factors individually, as shown in Figures 2 and 3. </w:t>
      </w:r>
      <w:r w:rsidR="00432D3E" w:rsidRPr="001C371B">
        <w:rPr>
          <w:rFonts w:ascii="Times New Roman" w:hAnsi="Times New Roman" w:cs="Times New Roman"/>
          <w:sz w:val="20"/>
          <w:szCs w:val="20"/>
          <w:lang w:val="en-GB"/>
        </w:rPr>
        <w:t>The</w:t>
      </w:r>
      <w:r w:rsidR="008F46E9" w:rsidRPr="001C371B">
        <w:rPr>
          <w:rFonts w:ascii="Times New Roman" w:hAnsi="Times New Roman" w:cs="Times New Roman"/>
          <w:sz w:val="20"/>
          <w:szCs w:val="20"/>
          <w:lang w:val="en-GB"/>
        </w:rPr>
        <w:t>re was a relatively</w:t>
      </w:r>
      <w:r w:rsidR="00432D3E" w:rsidRPr="001C371B">
        <w:rPr>
          <w:rFonts w:ascii="Times New Roman" w:hAnsi="Times New Roman" w:cs="Times New Roman"/>
          <w:sz w:val="20"/>
          <w:szCs w:val="20"/>
          <w:lang w:val="en-GB"/>
        </w:rPr>
        <w:t xml:space="preserve"> strong correlation </w:t>
      </w:r>
      <w:r w:rsidR="008F46E9" w:rsidRPr="001C371B">
        <w:rPr>
          <w:rFonts w:ascii="Times New Roman" w:hAnsi="Times New Roman" w:cs="Times New Roman"/>
          <w:sz w:val="20"/>
          <w:szCs w:val="20"/>
          <w:lang w:val="en-GB"/>
        </w:rPr>
        <w:t xml:space="preserve">between SPT and soil OM content (ρ = 0.71), whereas responses to P application were strongest under soils with low SPT and high OM content. This indicates that these factors have separate effects and do not act as surrogates. </w:t>
      </w:r>
      <w:r w:rsidR="00952E3D" w:rsidRPr="001C371B">
        <w:rPr>
          <w:rFonts w:ascii="Times New Roman" w:hAnsi="Times New Roman" w:cs="Times New Roman"/>
          <w:sz w:val="20"/>
          <w:szCs w:val="20"/>
          <w:lang w:val="en-GB"/>
        </w:rPr>
        <w:t xml:space="preserve">The correlation between SPT and pH or clay content was less prominent. </w:t>
      </w:r>
      <w:r w:rsidR="008F46E9" w:rsidRPr="001C371B">
        <w:rPr>
          <w:rFonts w:ascii="Times New Roman" w:hAnsi="Times New Roman" w:cs="Times New Roman"/>
          <w:sz w:val="20"/>
          <w:szCs w:val="20"/>
          <w:lang w:val="en-GB"/>
        </w:rPr>
        <w:t>Nevertheless, the results presented in this meta-analysis should be interpreted with these relationships in mind.</w:t>
      </w:r>
    </w:p>
    <w:p w14:paraId="51C8A305" w14:textId="277FBC37" w:rsidR="00DA4739" w:rsidRPr="001C371B" w:rsidRDefault="002C01CB" w:rsidP="00DA4739">
      <w:pPr>
        <w:spacing w:line="480" w:lineRule="auto"/>
        <w:rPr>
          <w:rFonts w:ascii="Times New Roman" w:hAnsi="Times New Roman" w:cs="Times New Roman"/>
          <w:sz w:val="20"/>
          <w:szCs w:val="20"/>
          <w:lang w:val="en-GB"/>
        </w:rPr>
      </w:pPr>
      <w:r w:rsidRPr="001C371B">
        <w:rPr>
          <w:rFonts w:ascii="Times New Roman" w:hAnsi="Times New Roman" w:cs="Times New Roman"/>
          <w:sz w:val="20"/>
          <w:szCs w:val="20"/>
          <w:lang w:val="en-GB"/>
        </w:rPr>
        <w:t>Furthermore, there are other soil factors that influence the availability of P to plants, and are thus likely to affect the success of P fertilisation. Most predominantly, the quantit</w:t>
      </w:r>
      <w:r w:rsidR="00702961" w:rsidRPr="001C371B">
        <w:rPr>
          <w:rFonts w:ascii="Times New Roman" w:hAnsi="Times New Roman" w:cs="Times New Roman"/>
          <w:sz w:val="20"/>
          <w:szCs w:val="20"/>
          <w:lang w:val="en-GB"/>
        </w:rPr>
        <w:t>ies</w:t>
      </w:r>
      <w:r w:rsidRPr="001C371B">
        <w:rPr>
          <w:rFonts w:ascii="Times New Roman" w:hAnsi="Times New Roman" w:cs="Times New Roman"/>
          <w:sz w:val="20"/>
          <w:szCs w:val="20"/>
          <w:lang w:val="en-GB"/>
        </w:rPr>
        <w:t xml:space="preserve"> of Al and Fe </w:t>
      </w:r>
      <w:r w:rsidR="00C10ECC" w:rsidRPr="001C371B">
        <w:rPr>
          <w:rFonts w:ascii="Times New Roman" w:hAnsi="Times New Roman" w:cs="Times New Roman"/>
          <w:sz w:val="20"/>
          <w:szCs w:val="20"/>
          <w:lang w:val="en-GB"/>
        </w:rPr>
        <w:t>oxides in soil, which can act as a</w:t>
      </w:r>
      <w:r w:rsidR="00B17F1C" w:rsidRPr="001C371B">
        <w:rPr>
          <w:rFonts w:ascii="Times New Roman" w:hAnsi="Times New Roman" w:cs="Times New Roman"/>
          <w:sz w:val="20"/>
          <w:szCs w:val="20"/>
          <w:lang w:val="en-GB"/>
        </w:rPr>
        <w:t>n</w:t>
      </w:r>
      <w:r w:rsidR="00C10ECC" w:rsidRPr="001C371B">
        <w:rPr>
          <w:rFonts w:ascii="Times New Roman" w:hAnsi="Times New Roman" w:cs="Times New Roman"/>
          <w:sz w:val="20"/>
          <w:szCs w:val="20"/>
          <w:lang w:val="en-GB"/>
        </w:rPr>
        <w:t xml:space="preserve"> </w:t>
      </w:r>
      <w:r w:rsidR="00653F7E" w:rsidRPr="001C371B">
        <w:rPr>
          <w:rFonts w:ascii="Times New Roman" w:hAnsi="Times New Roman" w:cs="Times New Roman"/>
          <w:sz w:val="20"/>
          <w:szCs w:val="20"/>
          <w:lang w:val="en-GB"/>
        </w:rPr>
        <w:t xml:space="preserve">adsorbent for P, often strongly governs </w:t>
      </w:r>
      <w:r w:rsidR="00702961" w:rsidRPr="001C371B">
        <w:rPr>
          <w:rFonts w:ascii="Times New Roman" w:hAnsi="Times New Roman" w:cs="Times New Roman"/>
          <w:sz w:val="20"/>
          <w:szCs w:val="20"/>
          <w:lang w:val="en-GB"/>
        </w:rPr>
        <w:t>the amount of P that is available to crops</w:t>
      </w:r>
      <w:r w:rsidR="00653F7E" w:rsidRPr="001C371B">
        <w:rPr>
          <w:rFonts w:ascii="Times New Roman" w:hAnsi="Times New Roman" w:cs="Times New Roman"/>
          <w:sz w:val="20"/>
          <w:szCs w:val="20"/>
          <w:lang w:val="en-GB"/>
        </w:rPr>
        <w:t xml:space="preserve">. Generally, there was a lack of information on these </w:t>
      </w:r>
      <w:r w:rsidR="00702961" w:rsidRPr="001C371B">
        <w:rPr>
          <w:rFonts w:ascii="Times New Roman" w:hAnsi="Times New Roman" w:cs="Times New Roman"/>
          <w:sz w:val="20"/>
          <w:szCs w:val="20"/>
          <w:lang w:val="en-GB"/>
        </w:rPr>
        <w:t>quantities</w:t>
      </w:r>
      <w:r w:rsidR="00653F7E" w:rsidRPr="001C371B">
        <w:rPr>
          <w:rFonts w:ascii="Times New Roman" w:hAnsi="Times New Roman" w:cs="Times New Roman"/>
          <w:sz w:val="20"/>
          <w:szCs w:val="20"/>
          <w:lang w:val="en-GB"/>
        </w:rPr>
        <w:t xml:space="preserve">: from the </w:t>
      </w:r>
      <w:r w:rsidR="00810792" w:rsidRPr="001C371B">
        <w:rPr>
          <w:rFonts w:ascii="Times New Roman" w:hAnsi="Times New Roman" w:cs="Times New Roman"/>
          <w:sz w:val="20"/>
          <w:szCs w:val="20"/>
          <w:lang w:val="en-GB"/>
        </w:rPr>
        <w:t xml:space="preserve">studies in our database, </w:t>
      </w:r>
      <w:r w:rsidR="00FD2082" w:rsidRPr="001C371B">
        <w:rPr>
          <w:rFonts w:ascii="Times New Roman" w:hAnsi="Times New Roman" w:cs="Times New Roman"/>
          <w:sz w:val="20"/>
          <w:szCs w:val="20"/>
          <w:lang w:val="en-GB"/>
        </w:rPr>
        <w:t xml:space="preserve">as </w:t>
      </w:r>
      <w:r w:rsidR="00810792" w:rsidRPr="001C371B">
        <w:rPr>
          <w:rFonts w:ascii="Times New Roman" w:hAnsi="Times New Roman" w:cs="Times New Roman"/>
          <w:sz w:val="20"/>
          <w:szCs w:val="20"/>
          <w:lang w:val="en-GB"/>
        </w:rPr>
        <w:t xml:space="preserve">merely 11 studies reported some form of information on </w:t>
      </w:r>
      <w:r w:rsidR="00771955" w:rsidRPr="001C371B">
        <w:rPr>
          <w:rFonts w:ascii="Times New Roman" w:hAnsi="Times New Roman" w:cs="Times New Roman"/>
          <w:sz w:val="20"/>
          <w:szCs w:val="20"/>
          <w:lang w:val="en-GB"/>
        </w:rPr>
        <w:t xml:space="preserve">the </w:t>
      </w:r>
      <w:r w:rsidR="00810792" w:rsidRPr="001C371B">
        <w:rPr>
          <w:rFonts w:ascii="Times New Roman" w:hAnsi="Times New Roman" w:cs="Times New Roman"/>
          <w:sz w:val="20"/>
          <w:szCs w:val="20"/>
          <w:lang w:val="en-GB"/>
        </w:rPr>
        <w:t>soil</w:t>
      </w:r>
      <w:r w:rsidR="00771955" w:rsidRPr="001C371B">
        <w:rPr>
          <w:rFonts w:ascii="Times New Roman" w:hAnsi="Times New Roman" w:cs="Times New Roman"/>
          <w:sz w:val="20"/>
          <w:szCs w:val="20"/>
          <w:lang w:val="en-GB"/>
        </w:rPr>
        <w:t xml:space="preserve"> content of </w:t>
      </w:r>
      <w:r w:rsidR="00810792" w:rsidRPr="001C371B">
        <w:rPr>
          <w:rFonts w:ascii="Times New Roman" w:hAnsi="Times New Roman" w:cs="Times New Roman"/>
          <w:sz w:val="20"/>
          <w:szCs w:val="20"/>
          <w:lang w:val="en-GB"/>
        </w:rPr>
        <w:t xml:space="preserve">Al and Fe </w:t>
      </w:r>
      <w:r w:rsidR="00771955" w:rsidRPr="001C371B">
        <w:rPr>
          <w:rFonts w:ascii="Times New Roman" w:hAnsi="Times New Roman" w:cs="Times New Roman"/>
          <w:sz w:val="20"/>
          <w:szCs w:val="20"/>
          <w:lang w:val="en-GB"/>
        </w:rPr>
        <w:t>oxides</w:t>
      </w:r>
      <w:r w:rsidR="00810792" w:rsidRPr="001C371B">
        <w:rPr>
          <w:rFonts w:ascii="Times New Roman" w:hAnsi="Times New Roman" w:cs="Times New Roman"/>
          <w:sz w:val="20"/>
          <w:szCs w:val="20"/>
          <w:lang w:val="en-GB"/>
        </w:rPr>
        <w:t xml:space="preserve">. </w:t>
      </w:r>
      <w:r w:rsidR="00AB2717" w:rsidRPr="001C371B">
        <w:rPr>
          <w:rFonts w:ascii="Times New Roman" w:hAnsi="Times New Roman" w:cs="Times New Roman"/>
          <w:sz w:val="20"/>
          <w:szCs w:val="20"/>
          <w:lang w:val="en-GB"/>
        </w:rPr>
        <w:t>Climate can also play an important role, for example by leading to water and/or heat stress, which is why</w:t>
      </w:r>
      <w:r w:rsidR="005E4C5F" w:rsidRPr="001C371B">
        <w:rPr>
          <w:rFonts w:ascii="Times New Roman" w:hAnsi="Times New Roman" w:cs="Times New Roman"/>
          <w:sz w:val="20"/>
          <w:szCs w:val="20"/>
          <w:lang w:val="en-GB"/>
        </w:rPr>
        <w:t xml:space="preserve"> parameters </w:t>
      </w:r>
      <w:r w:rsidR="00AB2717" w:rsidRPr="001C371B">
        <w:rPr>
          <w:rFonts w:ascii="Times New Roman" w:hAnsi="Times New Roman" w:cs="Times New Roman"/>
          <w:sz w:val="20"/>
          <w:szCs w:val="20"/>
          <w:lang w:val="en-GB"/>
        </w:rPr>
        <w:t>like soil temperature and soil moisture can</w:t>
      </w:r>
      <w:r w:rsidR="005E4C5F" w:rsidRPr="001C371B">
        <w:rPr>
          <w:rFonts w:ascii="Times New Roman" w:hAnsi="Times New Roman" w:cs="Times New Roman"/>
          <w:sz w:val="20"/>
          <w:szCs w:val="20"/>
          <w:lang w:val="en-GB"/>
        </w:rPr>
        <w:t xml:space="preserve"> influence the effectivity of P fertilisation</w:t>
      </w:r>
      <w:r w:rsidR="00AB2717" w:rsidRPr="001C371B">
        <w:rPr>
          <w:rFonts w:ascii="Times New Roman" w:hAnsi="Times New Roman" w:cs="Times New Roman"/>
          <w:sz w:val="20"/>
          <w:szCs w:val="20"/>
          <w:lang w:val="en-GB"/>
        </w:rPr>
        <w:t>. Unfortunately, these</w:t>
      </w:r>
      <w:r w:rsidR="005E4C5F" w:rsidRPr="001C371B">
        <w:rPr>
          <w:rFonts w:ascii="Times New Roman" w:hAnsi="Times New Roman" w:cs="Times New Roman"/>
          <w:sz w:val="20"/>
          <w:szCs w:val="20"/>
          <w:lang w:val="en-GB"/>
        </w:rPr>
        <w:t xml:space="preserve"> were not reported frequently enough </w:t>
      </w:r>
      <w:r w:rsidR="00280D94" w:rsidRPr="001C371B">
        <w:rPr>
          <w:rFonts w:ascii="Times New Roman" w:hAnsi="Times New Roman" w:cs="Times New Roman"/>
          <w:sz w:val="20"/>
          <w:szCs w:val="20"/>
          <w:lang w:val="en-GB"/>
        </w:rPr>
        <w:t>to be included in this study</w:t>
      </w:r>
      <w:r w:rsidR="005E4C5F" w:rsidRPr="001C371B">
        <w:rPr>
          <w:rFonts w:ascii="Times New Roman" w:hAnsi="Times New Roman" w:cs="Times New Roman"/>
          <w:sz w:val="20"/>
          <w:szCs w:val="20"/>
          <w:lang w:val="en-GB"/>
        </w:rPr>
        <w:t xml:space="preserve">. </w:t>
      </w:r>
      <w:r w:rsidR="00810792" w:rsidRPr="001C371B">
        <w:rPr>
          <w:rFonts w:ascii="Times New Roman" w:hAnsi="Times New Roman" w:cs="Times New Roman"/>
          <w:sz w:val="20"/>
          <w:szCs w:val="20"/>
          <w:lang w:val="en-GB"/>
        </w:rPr>
        <w:t>Lastly, although we considered differences between grass and grass/legume systems in this study, we did distinguish between different species, or mixtures of grass species. As grass and legume species</w:t>
      </w:r>
      <w:r w:rsidR="00B17F1C" w:rsidRPr="001C371B">
        <w:rPr>
          <w:rFonts w:ascii="Times New Roman" w:hAnsi="Times New Roman" w:cs="Times New Roman"/>
          <w:sz w:val="20"/>
          <w:szCs w:val="20"/>
          <w:lang w:val="en-GB"/>
        </w:rPr>
        <w:t xml:space="preserve"> </w:t>
      </w:r>
      <w:r w:rsidR="00810792" w:rsidRPr="001C371B">
        <w:rPr>
          <w:rFonts w:ascii="Times New Roman" w:hAnsi="Times New Roman" w:cs="Times New Roman"/>
          <w:sz w:val="20"/>
          <w:szCs w:val="20"/>
          <w:lang w:val="en-GB"/>
        </w:rPr>
        <w:t>vary in their P requirement</w:t>
      </w:r>
      <w:r w:rsidR="00106E7B" w:rsidRPr="001C371B">
        <w:rPr>
          <w:rFonts w:ascii="Times New Roman" w:hAnsi="Times New Roman" w:cs="Times New Roman"/>
          <w:sz w:val="20"/>
          <w:szCs w:val="20"/>
          <w:lang w:val="en-GB"/>
        </w:rPr>
        <w:t xml:space="preserve"> and</w:t>
      </w:r>
      <w:r w:rsidR="00430736" w:rsidRPr="001C371B">
        <w:rPr>
          <w:rFonts w:ascii="Times New Roman" w:hAnsi="Times New Roman" w:cs="Times New Roman"/>
          <w:sz w:val="20"/>
          <w:szCs w:val="20"/>
          <w:lang w:val="en-GB"/>
        </w:rPr>
        <w:t xml:space="preserve"> root</w:t>
      </w:r>
      <w:r w:rsidR="00106E7B" w:rsidRPr="001C371B">
        <w:rPr>
          <w:rFonts w:ascii="Times New Roman" w:hAnsi="Times New Roman" w:cs="Times New Roman"/>
          <w:sz w:val="20"/>
          <w:szCs w:val="20"/>
          <w:lang w:val="en-GB"/>
        </w:rPr>
        <w:t xml:space="preserve"> uptake characteristics</w:t>
      </w:r>
      <w:r w:rsidR="00810792" w:rsidRPr="001C371B">
        <w:rPr>
          <w:rFonts w:ascii="Times New Roman" w:hAnsi="Times New Roman" w:cs="Times New Roman"/>
          <w:sz w:val="20"/>
          <w:szCs w:val="20"/>
          <w:lang w:val="en-GB"/>
        </w:rPr>
        <w:t>, so may their response to P fertilisation</w:t>
      </w:r>
      <w:r w:rsidR="00772B91" w:rsidRPr="001C371B">
        <w:rPr>
          <w:rFonts w:ascii="Times New Roman" w:hAnsi="Times New Roman" w:cs="Times New Roman"/>
          <w:noProof/>
          <w:sz w:val="20"/>
          <w:szCs w:val="20"/>
          <w:vertAlign w:val="superscript"/>
          <w:lang w:val="en-GB"/>
        </w:rPr>
        <w:t>26–28</w:t>
      </w:r>
      <w:r w:rsidR="00894D7E" w:rsidRPr="001C371B">
        <w:rPr>
          <w:rFonts w:ascii="Times New Roman" w:hAnsi="Times New Roman" w:cs="Times New Roman"/>
          <w:sz w:val="20"/>
          <w:szCs w:val="20"/>
          <w:lang w:val="en-GB"/>
        </w:rPr>
        <w:t>.</w:t>
      </w:r>
    </w:p>
    <w:p w14:paraId="0DFBFA43" w14:textId="01AFCFA8" w:rsidR="00DA4739" w:rsidRPr="001C371B" w:rsidRDefault="00DA4739">
      <w:pPr>
        <w:rPr>
          <w:rFonts w:ascii="Times New Roman" w:eastAsiaTheme="minorEastAsia" w:hAnsi="Times New Roman" w:cs="Times New Roman"/>
          <w:sz w:val="20"/>
          <w:lang w:val="en-GB"/>
        </w:rPr>
        <w:sectPr w:rsidR="00DA4739" w:rsidRPr="001C371B" w:rsidSect="00F1406F">
          <w:footerReference w:type="default" r:id="rId11"/>
          <w:pgSz w:w="11906" w:h="16838" w:code="9"/>
          <w:pgMar w:top="1440" w:right="1440" w:bottom="1440" w:left="1440" w:header="720" w:footer="720" w:gutter="0"/>
          <w:cols w:space="720"/>
          <w:docGrid w:linePitch="360"/>
        </w:sectPr>
      </w:pPr>
    </w:p>
    <w:p w14:paraId="390820AF" w14:textId="77777777" w:rsidR="00F75F85" w:rsidRPr="001C371B" w:rsidRDefault="00F75F85" w:rsidP="00F75F85">
      <w:pPr>
        <w:rPr>
          <w:rFonts w:ascii="Times New Roman" w:hAnsi="Times New Roman" w:cs="Times New Roman"/>
          <w:b/>
          <w:sz w:val="20"/>
          <w:lang w:val="en-GB"/>
        </w:rPr>
      </w:pPr>
      <w:r w:rsidRPr="001C371B">
        <w:rPr>
          <w:rFonts w:ascii="Times New Roman" w:hAnsi="Times New Roman" w:cs="Times New Roman"/>
          <w:b/>
          <w:sz w:val="20"/>
          <w:lang w:val="en-GB"/>
        </w:rPr>
        <w:t>Supplementary Tables and Figures</w:t>
      </w:r>
    </w:p>
    <w:p w14:paraId="07DAB045" w14:textId="77777777" w:rsidR="00F75F85" w:rsidRPr="001C371B" w:rsidRDefault="00F75F85" w:rsidP="00F75F85">
      <w:pPr>
        <w:rPr>
          <w:rFonts w:ascii="Times New Roman" w:hAnsi="Times New Roman" w:cs="Times New Roman"/>
          <w:sz w:val="20"/>
          <w:lang w:val="en-GB"/>
        </w:rPr>
      </w:pPr>
      <w:r w:rsidRPr="001C371B">
        <w:rPr>
          <w:rFonts w:ascii="Times New Roman" w:hAnsi="Times New Roman" w:cs="Times New Roman"/>
          <w:b/>
          <w:sz w:val="20"/>
          <w:lang w:val="en-GB"/>
        </w:rPr>
        <w:t xml:space="preserve">Supplementary Table 1. </w:t>
      </w:r>
      <w:r w:rsidRPr="001C371B">
        <w:rPr>
          <w:rFonts w:ascii="Times New Roman" w:hAnsi="Times New Roman" w:cs="Times New Roman"/>
          <w:sz w:val="20"/>
          <w:lang w:val="en-GB"/>
        </w:rPr>
        <w:t>List of soil phosphorus tests and corresponding extraction procedures, as well as the conversion formulas used to compare over different studies.</w:t>
      </w:r>
    </w:p>
    <w:tbl>
      <w:tblPr>
        <w:tblW w:w="14220" w:type="dxa"/>
        <w:tblBorders>
          <w:top w:val="single" w:sz="12" w:space="0" w:color="auto"/>
          <w:bottom w:val="single" w:sz="12" w:space="0" w:color="auto"/>
        </w:tblBorders>
        <w:tblLayout w:type="fixed"/>
        <w:tblLook w:val="04A0" w:firstRow="1" w:lastRow="0" w:firstColumn="1" w:lastColumn="0" w:noHBand="0" w:noVBand="1"/>
      </w:tblPr>
      <w:tblGrid>
        <w:gridCol w:w="2015"/>
        <w:gridCol w:w="2864"/>
        <w:gridCol w:w="1151"/>
        <w:gridCol w:w="990"/>
        <w:gridCol w:w="1800"/>
        <w:gridCol w:w="3600"/>
        <w:gridCol w:w="1800"/>
      </w:tblGrid>
      <w:tr w:rsidR="00F75F85" w:rsidRPr="001C371B" w14:paraId="64F9997C" w14:textId="77777777" w:rsidTr="00F75F85">
        <w:tc>
          <w:tcPr>
            <w:tcW w:w="2015" w:type="dxa"/>
            <w:tcBorders>
              <w:top w:val="single" w:sz="12" w:space="0" w:color="auto"/>
              <w:bottom w:val="single" w:sz="12" w:space="0" w:color="auto"/>
            </w:tcBorders>
          </w:tcPr>
          <w:p w14:paraId="6BA9009C"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Soil phosphorus test</w:t>
            </w:r>
          </w:p>
        </w:tc>
        <w:tc>
          <w:tcPr>
            <w:tcW w:w="2864" w:type="dxa"/>
            <w:tcBorders>
              <w:top w:val="single" w:sz="12" w:space="0" w:color="auto"/>
              <w:bottom w:val="single" w:sz="12" w:space="0" w:color="auto"/>
            </w:tcBorders>
          </w:tcPr>
          <w:p w14:paraId="4D894DB1"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Extractants</w:t>
            </w:r>
          </w:p>
        </w:tc>
        <w:tc>
          <w:tcPr>
            <w:tcW w:w="1151" w:type="dxa"/>
            <w:tcBorders>
              <w:top w:val="single" w:sz="12" w:space="0" w:color="auto"/>
              <w:bottom w:val="single" w:sz="12" w:space="0" w:color="auto"/>
            </w:tcBorders>
          </w:tcPr>
          <w:p w14:paraId="2776643B"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Soil : solution ratio</w:t>
            </w:r>
          </w:p>
        </w:tc>
        <w:tc>
          <w:tcPr>
            <w:tcW w:w="990" w:type="dxa"/>
            <w:tcBorders>
              <w:top w:val="single" w:sz="12" w:space="0" w:color="auto"/>
              <w:bottom w:val="single" w:sz="12" w:space="0" w:color="auto"/>
            </w:tcBorders>
          </w:tcPr>
          <w:p w14:paraId="03EFF89D"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Extraction time</w:t>
            </w:r>
          </w:p>
        </w:tc>
        <w:tc>
          <w:tcPr>
            <w:tcW w:w="1800" w:type="dxa"/>
            <w:tcBorders>
              <w:top w:val="single" w:sz="12" w:space="0" w:color="auto"/>
              <w:bottom w:val="single" w:sz="12" w:space="0" w:color="auto"/>
            </w:tcBorders>
          </w:tcPr>
          <w:p w14:paraId="282155F6"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Method reference</w:t>
            </w:r>
          </w:p>
        </w:tc>
        <w:tc>
          <w:tcPr>
            <w:tcW w:w="3600" w:type="dxa"/>
            <w:tcBorders>
              <w:top w:val="single" w:sz="12" w:space="0" w:color="auto"/>
              <w:bottom w:val="single" w:sz="12" w:space="0" w:color="auto"/>
            </w:tcBorders>
          </w:tcPr>
          <w:p w14:paraId="21EB7751"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Conversion formula</w:t>
            </w:r>
          </w:p>
        </w:tc>
        <w:tc>
          <w:tcPr>
            <w:tcW w:w="1800" w:type="dxa"/>
            <w:tcBorders>
              <w:top w:val="single" w:sz="12" w:space="0" w:color="auto"/>
              <w:bottom w:val="single" w:sz="12" w:space="0" w:color="auto"/>
            </w:tcBorders>
          </w:tcPr>
          <w:p w14:paraId="614D13B3" w14:textId="77777777" w:rsidR="00F75F85" w:rsidRPr="001C371B" w:rsidRDefault="00F75F85" w:rsidP="00F75F85">
            <w:pPr>
              <w:rPr>
                <w:rFonts w:ascii="Times New Roman" w:hAnsi="Times New Roman" w:cs="Times New Roman"/>
                <w:b/>
                <w:sz w:val="16"/>
                <w:szCs w:val="16"/>
                <w:lang w:val="en-GB"/>
              </w:rPr>
            </w:pPr>
            <w:r w:rsidRPr="001C371B">
              <w:rPr>
                <w:rFonts w:ascii="Times New Roman" w:hAnsi="Times New Roman" w:cs="Times New Roman"/>
                <w:b/>
                <w:sz w:val="16"/>
                <w:szCs w:val="16"/>
                <w:lang w:val="en-GB"/>
              </w:rPr>
              <w:t>Conversion reference</w:t>
            </w:r>
          </w:p>
        </w:tc>
      </w:tr>
      <w:tr w:rsidR="00F75F85" w:rsidRPr="001C371B" w14:paraId="712965E0" w14:textId="77777777" w:rsidTr="00F75F85">
        <w:tc>
          <w:tcPr>
            <w:tcW w:w="2015" w:type="dxa"/>
            <w:tcBorders>
              <w:top w:val="single" w:sz="12" w:space="0" w:color="auto"/>
            </w:tcBorders>
          </w:tcPr>
          <w:p w14:paraId="5682139F"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Olsen</w:t>
            </w:r>
          </w:p>
        </w:tc>
        <w:tc>
          <w:tcPr>
            <w:tcW w:w="2864" w:type="dxa"/>
            <w:tcBorders>
              <w:top w:val="single" w:sz="12" w:space="0" w:color="auto"/>
            </w:tcBorders>
          </w:tcPr>
          <w:p w14:paraId="573791F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0.5 M NaHCO</w:t>
            </w:r>
            <w:r w:rsidRPr="001C371B">
              <w:rPr>
                <w:rFonts w:ascii="Times New Roman" w:hAnsi="Times New Roman" w:cs="Times New Roman"/>
                <w:sz w:val="16"/>
                <w:szCs w:val="16"/>
                <w:vertAlign w:val="subscript"/>
                <w:lang w:val="en-GB"/>
              </w:rPr>
              <w:t>3</w:t>
            </w:r>
            <w:r w:rsidRPr="001C371B">
              <w:rPr>
                <w:rFonts w:ascii="Times New Roman" w:hAnsi="Times New Roman" w:cs="Times New Roman"/>
                <w:sz w:val="16"/>
                <w:szCs w:val="16"/>
                <w:lang w:val="en-GB"/>
              </w:rPr>
              <w:t>; pH 8.5</w:t>
            </w:r>
          </w:p>
        </w:tc>
        <w:tc>
          <w:tcPr>
            <w:tcW w:w="1151" w:type="dxa"/>
            <w:tcBorders>
              <w:top w:val="single" w:sz="12" w:space="0" w:color="auto"/>
            </w:tcBorders>
          </w:tcPr>
          <w:p w14:paraId="09E80E26"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1:20 (w:v)</w:t>
            </w:r>
          </w:p>
        </w:tc>
        <w:tc>
          <w:tcPr>
            <w:tcW w:w="990" w:type="dxa"/>
            <w:tcBorders>
              <w:top w:val="single" w:sz="12" w:space="0" w:color="auto"/>
            </w:tcBorders>
          </w:tcPr>
          <w:p w14:paraId="2673719E"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30 min</w:t>
            </w:r>
          </w:p>
        </w:tc>
        <w:tc>
          <w:tcPr>
            <w:tcW w:w="1800" w:type="dxa"/>
            <w:tcBorders>
              <w:top w:val="single" w:sz="12" w:space="0" w:color="auto"/>
            </w:tcBorders>
          </w:tcPr>
          <w:p w14:paraId="35DA7B83" w14:textId="6E0FDB4F"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Olsen et al. 1954</w:t>
            </w:r>
            <w:r w:rsidR="00772B91" w:rsidRPr="001C371B">
              <w:rPr>
                <w:rFonts w:ascii="Times New Roman" w:hAnsi="Times New Roman" w:cs="Times New Roman"/>
                <w:noProof/>
                <w:sz w:val="16"/>
                <w:szCs w:val="16"/>
                <w:vertAlign w:val="superscript"/>
                <w:lang w:val="en-GB"/>
              </w:rPr>
              <w:t>29</w:t>
            </w:r>
          </w:p>
        </w:tc>
        <w:tc>
          <w:tcPr>
            <w:tcW w:w="3600" w:type="dxa"/>
            <w:tcBorders>
              <w:top w:val="single" w:sz="12" w:space="0" w:color="auto"/>
            </w:tcBorders>
          </w:tcPr>
          <w:p w14:paraId="19C12483"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1800" w:type="dxa"/>
            <w:tcBorders>
              <w:top w:val="single" w:sz="12" w:space="0" w:color="auto"/>
            </w:tcBorders>
          </w:tcPr>
          <w:p w14:paraId="21A279D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r>
      <w:tr w:rsidR="00F75F85" w:rsidRPr="001C371B" w14:paraId="00FCB4D4" w14:textId="77777777" w:rsidTr="00F75F85">
        <w:tc>
          <w:tcPr>
            <w:tcW w:w="2015" w:type="dxa"/>
          </w:tcPr>
          <w:p w14:paraId="5C363FBB"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Ammonium lactate (P-AL)</w:t>
            </w:r>
          </w:p>
        </w:tc>
        <w:tc>
          <w:tcPr>
            <w:tcW w:w="2864" w:type="dxa"/>
          </w:tcPr>
          <w:p w14:paraId="2837BE6E"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0.1 M ammonium lactate + 0.4 N acetic acid; pH 3.75</w:t>
            </w:r>
          </w:p>
        </w:tc>
        <w:tc>
          <w:tcPr>
            <w:tcW w:w="1151" w:type="dxa"/>
          </w:tcPr>
          <w:p w14:paraId="7D913F19"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1:20 (w:v)</w:t>
            </w:r>
          </w:p>
        </w:tc>
        <w:tc>
          <w:tcPr>
            <w:tcW w:w="990" w:type="dxa"/>
          </w:tcPr>
          <w:p w14:paraId="482EAAAD"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2 h</w:t>
            </w:r>
          </w:p>
        </w:tc>
        <w:tc>
          <w:tcPr>
            <w:tcW w:w="1800" w:type="dxa"/>
          </w:tcPr>
          <w:p w14:paraId="41568DC8" w14:textId="7B466ED2"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Egner et al. 1960</w:t>
            </w:r>
            <w:r w:rsidR="00772B91" w:rsidRPr="001C371B">
              <w:rPr>
                <w:rFonts w:ascii="Times New Roman" w:hAnsi="Times New Roman" w:cs="Times New Roman"/>
                <w:noProof/>
                <w:sz w:val="16"/>
                <w:szCs w:val="16"/>
                <w:vertAlign w:val="superscript"/>
                <w:lang w:val="en-GB"/>
              </w:rPr>
              <w:t>30</w:t>
            </w:r>
          </w:p>
        </w:tc>
        <w:tc>
          <w:tcPr>
            <w:tcW w:w="3600" w:type="dxa"/>
          </w:tcPr>
          <w:p w14:paraId="308A10D1"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m:t>
                </m:r>
                <m:sSup>
                  <m:sSupPr>
                    <m:ctrlPr>
                      <w:rPr>
                        <w:rFonts w:ascii="Cambria Math" w:hAnsi="Cambria Math" w:cs="Times New Roman"/>
                        <w:i/>
                        <w:sz w:val="16"/>
                        <w:szCs w:val="16"/>
                        <w:lang w:val="en-GB"/>
                      </w:rPr>
                    </m:ctrlPr>
                  </m:sSupPr>
                  <m:e>
                    <m:r>
                      <w:rPr>
                        <w:rFonts w:ascii="Cambria Math" w:hAnsi="Cambria Math" w:cs="Times New Roman"/>
                        <w:sz w:val="16"/>
                        <w:szCs w:val="16"/>
                        <w:lang w:val="en-GB"/>
                      </w:rPr>
                      <m:t>(12.678+0.599</m:t>
                    </m:r>
                    <m:rad>
                      <m:radPr>
                        <m:degHide m:val="1"/>
                        <m:ctrlPr>
                          <w:rPr>
                            <w:rFonts w:ascii="Cambria Math" w:hAnsi="Cambria Math" w:cs="Times New Roman"/>
                            <w:i/>
                            <w:sz w:val="16"/>
                            <w:szCs w:val="16"/>
                            <w:lang w:val="en-GB"/>
                          </w:rPr>
                        </m:ctrlPr>
                      </m:radPr>
                      <m:deg/>
                      <m:e>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AL</m:t>
                            </m:r>
                          </m:sub>
                        </m:sSub>
                      </m:e>
                    </m:rad>
                    <m:r>
                      <w:rPr>
                        <w:rFonts w:ascii="Cambria Math" w:hAnsi="Cambria Math" w:cs="Times New Roman"/>
                        <w:sz w:val="16"/>
                        <w:szCs w:val="16"/>
                        <w:lang w:val="en-GB"/>
                      </w:rPr>
                      <m:t>+0.232</m:t>
                    </m:r>
                    <m:rad>
                      <m:radPr>
                        <m:degHide m:val="1"/>
                        <m:ctrlPr>
                          <w:rPr>
                            <w:rFonts w:ascii="Cambria Math" w:hAnsi="Cambria Math" w:cs="Times New Roman"/>
                            <w:i/>
                            <w:sz w:val="16"/>
                            <w:szCs w:val="16"/>
                            <w:lang w:val="en-GB"/>
                          </w:rPr>
                        </m:ctrlPr>
                      </m:radPr>
                      <m:deg/>
                      <m:e>
                        <m:r>
                          <w:rPr>
                            <w:rFonts w:ascii="Cambria Math" w:hAnsi="Cambria Math" w:cs="Times New Roman"/>
                            <w:sz w:val="16"/>
                            <w:szCs w:val="16"/>
                            <w:lang w:val="en-GB"/>
                          </w:rPr>
                          <m:t>clay%</m:t>
                        </m:r>
                      </m:e>
                    </m:rad>
                    <m:r>
                      <w:rPr>
                        <w:rFonts w:ascii="Cambria Math" w:hAnsi="Cambria Math" w:cs="Times New Roman"/>
                        <w:sz w:val="16"/>
                        <w:szCs w:val="16"/>
                        <w:lang w:val="en-GB"/>
                      </w:rPr>
                      <m:t>-1.985×pH)</m:t>
                    </m:r>
                  </m:e>
                  <m:sup>
                    <m:r>
                      <w:rPr>
                        <w:rFonts w:ascii="Cambria Math" w:hAnsi="Cambria Math" w:cs="Times New Roman"/>
                        <w:sz w:val="16"/>
                        <w:szCs w:val="16"/>
                        <w:lang w:val="en-GB"/>
                      </w:rPr>
                      <m:t>2</m:t>
                    </m:r>
                  </m:sup>
                </m:sSup>
              </m:oMath>
            </m:oMathPara>
          </w:p>
        </w:tc>
        <w:tc>
          <w:tcPr>
            <w:tcW w:w="1800" w:type="dxa"/>
          </w:tcPr>
          <w:p w14:paraId="3BB3EFA1" w14:textId="39BCC358"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Ota</w:t>
            </w:r>
            <w:r w:rsidR="00771955" w:rsidRPr="001C371B">
              <w:rPr>
                <w:rFonts w:ascii="Times New Roman" w:hAnsi="Times New Roman" w:cs="Times New Roman"/>
                <w:sz w:val="16"/>
                <w:szCs w:val="16"/>
                <w:lang w:val="en-GB"/>
              </w:rPr>
              <w:t>b</w:t>
            </w:r>
            <w:r w:rsidRPr="001C371B">
              <w:rPr>
                <w:rFonts w:ascii="Times New Roman" w:hAnsi="Times New Roman" w:cs="Times New Roman"/>
                <w:sz w:val="16"/>
                <w:szCs w:val="16"/>
                <w:lang w:val="en-GB"/>
              </w:rPr>
              <w:t>bong et al. 2009</w:t>
            </w:r>
            <w:r w:rsidR="00772B91" w:rsidRPr="001C371B">
              <w:rPr>
                <w:rFonts w:ascii="Times New Roman" w:hAnsi="Times New Roman" w:cs="Times New Roman"/>
                <w:noProof/>
                <w:sz w:val="16"/>
                <w:szCs w:val="16"/>
                <w:vertAlign w:val="superscript"/>
                <w:lang w:val="en-GB"/>
              </w:rPr>
              <w:t>5</w:t>
            </w:r>
          </w:p>
        </w:tc>
      </w:tr>
      <w:tr w:rsidR="00F75F85" w:rsidRPr="001C371B" w14:paraId="57557DF4" w14:textId="77777777" w:rsidTr="00F75F85">
        <w:tc>
          <w:tcPr>
            <w:tcW w:w="2015" w:type="dxa"/>
          </w:tcPr>
          <w:p w14:paraId="79B1EB79"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Bray P1</w:t>
            </w:r>
          </w:p>
        </w:tc>
        <w:tc>
          <w:tcPr>
            <w:tcW w:w="2864" w:type="dxa"/>
          </w:tcPr>
          <w:p w14:paraId="39A38595"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0.03 M NH</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F + 0.025 M HCl</w:t>
            </w:r>
          </w:p>
        </w:tc>
        <w:tc>
          <w:tcPr>
            <w:tcW w:w="1151" w:type="dxa"/>
          </w:tcPr>
          <w:p w14:paraId="51487779"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1:10 (w:v)</w:t>
            </w:r>
          </w:p>
        </w:tc>
        <w:tc>
          <w:tcPr>
            <w:tcW w:w="990" w:type="dxa"/>
          </w:tcPr>
          <w:p w14:paraId="641C4EB2"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5 min</w:t>
            </w:r>
          </w:p>
        </w:tc>
        <w:tc>
          <w:tcPr>
            <w:tcW w:w="1800" w:type="dxa"/>
          </w:tcPr>
          <w:p w14:paraId="2D03F887" w14:textId="19A8EE6E"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Bray and Kurtz 1945</w:t>
            </w:r>
            <w:r w:rsidR="00772B91" w:rsidRPr="001C371B">
              <w:rPr>
                <w:rFonts w:ascii="Times New Roman" w:hAnsi="Times New Roman" w:cs="Times New Roman"/>
                <w:noProof/>
                <w:sz w:val="16"/>
                <w:szCs w:val="16"/>
                <w:vertAlign w:val="superscript"/>
                <w:lang w:val="en-GB"/>
              </w:rPr>
              <w:t>31</w:t>
            </w:r>
          </w:p>
        </w:tc>
        <w:tc>
          <w:tcPr>
            <w:tcW w:w="3600" w:type="dxa"/>
          </w:tcPr>
          <w:p w14:paraId="0C62222C"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=0.302×</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BrayP1</m:t>
                    </m:r>
                  </m:sub>
                </m:sSub>
                <m:r>
                  <w:rPr>
                    <w:rFonts w:ascii="Cambria Math" w:hAnsi="Cambria Math" w:cs="Times New Roman"/>
                    <w:sz w:val="16"/>
                    <w:szCs w:val="16"/>
                    <w:lang w:val="en-GB"/>
                  </w:rPr>
                  <m:t>+2.915</m:t>
                </m:r>
              </m:oMath>
            </m:oMathPara>
          </w:p>
        </w:tc>
        <w:tc>
          <w:tcPr>
            <w:tcW w:w="1800" w:type="dxa"/>
          </w:tcPr>
          <w:p w14:paraId="2BC59E45" w14:textId="090500DF"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Wolf and Baker 1985</w:t>
            </w:r>
            <w:r w:rsidR="00772B91" w:rsidRPr="001C371B">
              <w:rPr>
                <w:rFonts w:ascii="Times New Roman" w:hAnsi="Times New Roman" w:cs="Times New Roman"/>
                <w:noProof/>
                <w:sz w:val="16"/>
                <w:szCs w:val="16"/>
                <w:vertAlign w:val="superscript"/>
                <w:lang w:val="en-GB"/>
              </w:rPr>
              <w:t>6</w:t>
            </w:r>
          </w:p>
        </w:tc>
      </w:tr>
      <w:tr w:rsidR="00F75F85" w:rsidRPr="001C371B" w14:paraId="700381A7" w14:textId="77777777" w:rsidTr="00F75F85">
        <w:tc>
          <w:tcPr>
            <w:tcW w:w="2015" w:type="dxa"/>
          </w:tcPr>
          <w:p w14:paraId="05CDDF06"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CO</w:t>
            </w:r>
            <w:r w:rsidRPr="001C371B">
              <w:rPr>
                <w:rFonts w:ascii="Times New Roman" w:hAnsi="Times New Roman" w:cs="Times New Roman"/>
                <w:sz w:val="16"/>
                <w:szCs w:val="16"/>
                <w:vertAlign w:val="subscript"/>
                <w:lang w:val="en-GB"/>
              </w:rPr>
              <w:t>2</w:t>
            </w:r>
            <w:r w:rsidRPr="001C371B">
              <w:rPr>
                <w:rFonts w:ascii="Times New Roman" w:hAnsi="Times New Roman" w:cs="Times New Roman"/>
                <w:sz w:val="16"/>
                <w:szCs w:val="16"/>
                <w:lang w:val="en-GB"/>
              </w:rPr>
              <w:t>-H</w:t>
            </w:r>
            <w:r w:rsidRPr="001C371B">
              <w:rPr>
                <w:rFonts w:ascii="Times New Roman" w:hAnsi="Times New Roman" w:cs="Times New Roman"/>
                <w:sz w:val="16"/>
                <w:szCs w:val="16"/>
                <w:vertAlign w:val="subscript"/>
                <w:lang w:val="en-GB"/>
              </w:rPr>
              <w:t>2</w:t>
            </w:r>
            <w:r w:rsidRPr="001C371B">
              <w:rPr>
                <w:rFonts w:ascii="Times New Roman" w:hAnsi="Times New Roman" w:cs="Times New Roman"/>
                <w:sz w:val="16"/>
                <w:szCs w:val="16"/>
                <w:lang w:val="en-GB"/>
              </w:rPr>
              <w:t>O</w:t>
            </w:r>
          </w:p>
        </w:tc>
        <w:tc>
          <w:tcPr>
            <w:tcW w:w="2864" w:type="dxa"/>
          </w:tcPr>
          <w:p w14:paraId="45F19370"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CO</w:t>
            </w:r>
            <w:r w:rsidRPr="001C371B">
              <w:rPr>
                <w:rFonts w:ascii="Times New Roman" w:hAnsi="Times New Roman" w:cs="Times New Roman"/>
                <w:sz w:val="16"/>
                <w:szCs w:val="16"/>
                <w:vertAlign w:val="subscript"/>
                <w:lang w:val="en-GB"/>
              </w:rPr>
              <w:t>2</w:t>
            </w:r>
            <w:r w:rsidRPr="001C371B">
              <w:rPr>
                <w:rFonts w:ascii="Times New Roman" w:hAnsi="Times New Roman" w:cs="Times New Roman"/>
                <w:sz w:val="16"/>
                <w:szCs w:val="16"/>
                <w:lang w:val="en-GB"/>
              </w:rPr>
              <w:t>-saturated water</w:t>
            </w:r>
          </w:p>
        </w:tc>
        <w:tc>
          <w:tcPr>
            <w:tcW w:w="1151" w:type="dxa"/>
          </w:tcPr>
          <w:p w14:paraId="5FB21A9C"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1:2.5 (w:v)</w:t>
            </w:r>
          </w:p>
        </w:tc>
        <w:tc>
          <w:tcPr>
            <w:tcW w:w="990" w:type="dxa"/>
          </w:tcPr>
          <w:p w14:paraId="4EB3B43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 h</w:t>
            </w:r>
          </w:p>
        </w:tc>
        <w:tc>
          <w:tcPr>
            <w:tcW w:w="1800" w:type="dxa"/>
          </w:tcPr>
          <w:p w14:paraId="5F1601F1"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Dirks and Scheffer 1930</w:t>
            </w:r>
          </w:p>
        </w:tc>
        <w:tc>
          <w:tcPr>
            <w:tcW w:w="3600" w:type="dxa"/>
          </w:tcPr>
          <w:p w14:paraId="6A555177"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c>
          <w:tcPr>
            <w:tcW w:w="1800" w:type="dxa"/>
          </w:tcPr>
          <w:p w14:paraId="6623370B"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r>
      <w:tr w:rsidR="00F75F85" w:rsidRPr="001C371B" w14:paraId="126004C5" w14:textId="77777777" w:rsidTr="00F75F85">
        <w:tc>
          <w:tcPr>
            <w:tcW w:w="2015" w:type="dxa"/>
          </w:tcPr>
          <w:p w14:paraId="5191C9A5"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Colwell</w:t>
            </w:r>
          </w:p>
        </w:tc>
        <w:tc>
          <w:tcPr>
            <w:tcW w:w="2864" w:type="dxa"/>
          </w:tcPr>
          <w:p w14:paraId="60F1A105"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0.5 M NaHCO</w:t>
            </w:r>
            <w:r w:rsidRPr="001C371B">
              <w:rPr>
                <w:rFonts w:ascii="Times New Roman" w:hAnsi="Times New Roman" w:cs="Times New Roman"/>
                <w:sz w:val="16"/>
                <w:szCs w:val="16"/>
                <w:vertAlign w:val="subscript"/>
                <w:lang w:val="en-GB"/>
              </w:rPr>
              <w:t>3</w:t>
            </w:r>
            <w:r w:rsidRPr="001C371B">
              <w:rPr>
                <w:rFonts w:ascii="Times New Roman" w:hAnsi="Times New Roman" w:cs="Times New Roman"/>
                <w:sz w:val="16"/>
                <w:szCs w:val="16"/>
                <w:lang w:val="en-GB"/>
              </w:rPr>
              <w:t>; pH 8.5</w:t>
            </w:r>
          </w:p>
        </w:tc>
        <w:tc>
          <w:tcPr>
            <w:tcW w:w="1151" w:type="dxa"/>
          </w:tcPr>
          <w:p w14:paraId="30BB341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1:100 (w:v)</w:t>
            </w:r>
          </w:p>
        </w:tc>
        <w:tc>
          <w:tcPr>
            <w:tcW w:w="990" w:type="dxa"/>
          </w:tcPr>
          <w:p w14:paraId="18CAA9E1"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16 h</w:t>
            </w:r>
          </w:p>
        </w:tc>
        <w:tc>
          <w:tcPr>
            <w:tcW w:w="1800" w:type="dxa"/>
          </w:tcPr>
          <w:p w14:paraId="31E3EDD0" w14:textId="48E78645"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Colwell 1963</w:t>
            </w:r>
            <w:r w:rsidR="00772B91" w:rsidRPr="001C371B">
              <w:rPr>
                <w:rFonts w:ascii="Times New Roman" w:hAnsi="Times New Roman" w:cs="Times New Roman"/>
                <w:noProof/>
                <w:sz w:val="16"/>
                <w:szCs w:val="16"/>
                <w:vertAlign w:val="superscript"/>
                <w:lang w:val="en-GB"/>
              </w:rPr>
              <w:t>32</w:t>
            </w:r>
          </w:p>
        </w:tc>
        <w:tc>
          <w:tcPr>
            <w:tcW w:w="3600" w:type="dxa"/>
          </w:tcPr>
          <w:p w14:paraId="10270C92"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=0.349×</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Colwell</m:t>
                    </m:r>
                  </m:sub>
                </m:sSub>
                <m:r>
                  <w:rPr>
                    <w:rFonts w:ascii="Cambria Math" w:hAnsi="Cambria Math" w:cs="Times New Roman"/>
                    <w:sz w:val="16"/>
                    <w:szCs w:val="16"/>
                    <w:lang w:val="en-GB"/>
                  </w:rPr>
                  <m:t>+1.021</m:t>
                </m:r>
              </m:oMath>
            </m:oMathPara>
          </w:p>
        </w:tc>
        <w:tc>
          <w:tcPr>
            <w:tcW w:w="1800" w:type="dxa"/>
          </w:tcPr>
          <w:p w14:paraId="451A05DF" w14:textId="5EA2A3C6"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Moody et al. 2013</w:t>
            </w:r>
            <w:r w:rsidR="00772B91" w:rsidRPr="001C371B">
              <w:rPr>
                <w:rFonts w:ascii="Times New Roman" w:hAnsi="Times New Roman" w:cs="Times New Roman"/>
                <w:noProof/>
                <w:sz w:val="16"/>
                <w:szCs w:val="16"/>
                <w:vertAlign w:val="superscript"/>
                <w:lang w:val="en-GB"/>
              </w:rPr>
              <w:t>7</w:t>
            </w:r>
          </w:p>
        </w:tc>
      </w:tr>
      <w:tr w:rsidR="00F75F85" w:rsidRPr="001C371B" w14:paraId="37829C8E" w14:textId="77777777" w:rsidTr="00F75F85">
        <w:tc>
          <w:tcPr>
            <w:tcW w:w="2015" w:type="dxa"/>
          </w:tcPr>
          <w:p w14:paraId="08A3BB5B"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Modified Kelowna</w:t>
            </w:r>
          </w:p>
        </w:tc>
        <w:tc>
          <w:tcPr>
            <w:tcW w:w="2864" w:type="dxa"/>
          </w:tcPr>
          <w:p w14:paraId="0C5757F8"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0.025 M acetic acid + 0.25 M ammonium acetate + 0.015 M NH</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F; pH 4.9</w:t>
            </w:r>
          </w:p>
        </w:tc>
        <w:tc>
          <w:tcPr>
            <w:tcW w:w="1151" w:type="dxa"/>
          </w:tcPr>
          <w:p w14:paraId="0DD68AA1"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1:10 (w:v)</w:t>
            </w:r>
          </w:p>
        </w:tc>
        <w:tc>
          <w:tcPr>
            <w:tcW w:w="990" w:type="dxa"/>
          </w:tcPr>
          <w:p w14:paraId="7A910B8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5 min</w:t>
            </w:r>
          </w:p>
        </w:tc>
        <w:tc>
          <w:tcPr>
            <w:tcW w:w="1800" w:type="dxa"/>
          </w:tcPr>
          <w:p w14:paraId="2974B128" w14:textId="5F4348C1" w:rsidR="00F75F85" w:rsidRPr="001C371B" w:rsidRDefault="00F75F85" w:rsidP="00C7792A">
            <w:pPr>
              <w:rPr>
                <w:rFonts w:ascii="Times New Roman" w:hAnsi="Times New Roman" w:cs="Times New Roman"/>
                <w:sz w:val="16"/>
                <w:szCs w:val="16"/>
                <w:lang w:val="en-GB"/>
              </w:rPr>
            </w:pPr>
            <w:r w:rsidRPr="001C371B">
              <w:rPr>
                <w:rFonts w:ascii="Times New Roman" w:hAnsi="Times New Roman" w:cs="Times New Roman"/>
                <w:sz w:val="16"/>
                <w:szCs w:val="16"/>
                <w:lang w:val="en-GB"/>
              </w:rPr>
              <w:t>Qian et al. 1994</w:t>
            </w:r>
            <w:r w:rsidR="00772B91" w:rsidRPr="001C371B">
              <w:rPr>
                <w:rFonts w:ascii="Times New Roman" w:hAnsi="Times New Roman" w:cs="Times New Roman"/>
                <w:noProof/>
                <w:sz w:val="16"/>
                <w:szCs w:val="16"/>
                <w:vertAlign w:val="superscript"/>
                <w:lang w:val="en-GB"/>
              </w:rPr>
              <w:t>8</w:t>
            </w:r>
          </w:p>
        </w:tc>
        <w:tc>
          <w:tcPr>
            <w:tcW w:w="3600" w:type="dxa"/>
          </w:tcPr>
          <w:p w14:paraId="7CBD2777"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=1.10×</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ModKelowna</m:t>
                    </m:r>
                  </m:sub>
                </m:sSub>
                <m:r>
                  <w:rPr>
                    <w:rFonts w:ascii="Cambria Math" w:hAnsi="Cambria Math" w:cs="Times New Roman"/>
                    <w:sz w:val="16"/>
                    <w:szCs w:val="16"/>
                    <w:lang w:val="en-GB"/>
                  </w:rPr>
                  <m:t>-0.90</m:t>
                </m:r>
              </m:oMath>
            </m:oMathPara>
          </w:p>
        </w:tc>
        <w:tc>
          <w:tcPr>
            <w:tcW w:w="1800" w:type="dxa"/>
          </w:tcPr>
          <w:p w14:paraId="7F9FFB8F" w14:textId="090DE489"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Qian et al. 1994</w:t>
            </w:r>
            <w:r w:rsidR="00772B91" w:rsidRPr="001C371B">
              <w:rPr>
                <w:rFonts w:ascii="Times New Roman" w:hAnsi="Times New Roman" w:cs="Times New Roman"/>
                <w:noProof/>
                <w:sz w:val="16"/>
                <w:szCs w:val="16"/>
                <w:vertAlign w:val="superscript"/>
                <w:lang w:val="en-GB"/>
              </w:rPr>
              <w:t>8</w:t>
            </w:r>
          </w:p>
        </w:tc>
      </w:tr>
      <w:tr w:rsidR="00F75F85" w:rsidRPr="001C371B" w14:paraId="6F80007D" w14:textId="77777777" w:rsidTr="00F75F85">
        <w:tc>
          <w:tcPr>
            <w:tcW w:w="2015" w:type="dxa"/>
          </w:tcPr>
          <w:p w14:paraId="28BCB3F3"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Mehlich 1</w:t>
            </w:r>
          </w:p>
        </w:tc>
        <w:tc>
          <w:tcPr>
            <w:tcW w:w="2864" w:type="dxa"/>
          </w:tcPr>
          <w:p w14:paraId="6A504C3D"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0.025 M H</w:t>
            </w:r>
            <w:r w:rsidRPr="001C371B">
              <w:rPr>
                <w:rFonts w:ascii="Times New Roman" w:hAnsi="Times New Roman" w:cs="Times New Roman"/>
                <w:sz w:val="16"/>
                <w:szCs w:val="16"/>
                <w:vertAlign w:val="subscript"/>
                <w:lang w:val="en-GB"/>
              </w:rPr>
              <w:t>2</w:t>
            </w:r>
            <w:r w:rsidRPr="001C371B">
              <w:rPr>
                <w:rFonts w:ascii="Times New Roman" w:hAnsi="Times New Roman" w:cs="Times New Roman"/>
                <w:sz w:val="16"/>
                <w:szCs w:val="16"/>
                <w:lang w:val="en-GB"/>
              </w:rPr>
              <w:t>SO</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 xml:space="preserve"> + 0.05 M HCl; pH 1.2</w:t>
            </w:r>
          </w:p>
        </w:tc>
        <w:tc>
          <w:tcPr>
            <w:tcW w:w="1151" w:type="dxa"/>
          </w:tcPr>
          <w:p w14:paraId="2589ADA2"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1:5 (v:v)</w:t>
            </w:r>
          </w:p>
        </w:tc>
        <w:tc>
          <w:tcPr>
            <w:tcW w:w="990" w:type="dxa"/>
          </w:tcPr>
          <w:p w14:paraId="2DD6E1CA"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5 min</w:t>
            </w:r>
          </w:p>
        </w:tc>
        <w:tc>
          <w:tcPr>
            <w:tcW w:w="1800" w:type="dxa"/>
          </w:tcPr>
          <w:p w14:paraId="27A0D63B" w14:textId="7E6BC7D9"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Mehlich 1953</w:t>
            </w:r>
            <w:r w:rsidR="00772B91" w:rsidRPr="001C371B">
              <w:rPr>
                <w:rFonts w:ascii="Times New Roman" w:hAnsi="Times New Roman" w:cs="Times New Roman"/>
                <w:noProof/>
                <w:sz w:val="16"/>
                <w:szCs w:val="16"/>
                <w:vertAlign w:val="superscript"/>
                <w:lang w:val="en-GB"/>
              </w:rPr>
              <w:t>33</w:t>
            </w:r>
          </w:p>
        </w:tc>
        <w:tc>
          <w:tcPr>
            <w:tcW w:w="3600" w:type="dxa"/>
          </w:tcPr>
          <w:p w14:paraId="604752B9"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=0.658×</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Mehlich1</m:t>
                    </m:r>
                  </m:sub>
                </m:sSub>
                <m:r>
                  <w:rPr>
                    <w:rFonts w:ascii="Cambria Math" w:hAnsi="Cambria Math" w:cs="Times New Roman"/>
                    <w:sz w:val="16"/>
                    <w:szCs w:val="16"/>
                    <w:lang w:val="en-GB"/>
                  </w:rPr>
                  <m:t>-0.408</m:t>
                </m:r>
              </m:oMath>
            </m:oMathPara>
          </w:p>
        </w:tc>
        <w:tc>
          <w:tcPr>
            <w:tcW w:w="1800" w:type="dxa"/>
          </w:tcPr>
          <w:p w14:paraId="2B3D7360" w14:textId="76CCC62A"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Wolf and Baker 1985</w:t>
            </w:r>
            <w:r w:rsidR="00772B91" w:rsidRPr="001C371B">
              <w:rPr>
                <w:rFonts w:ascii="Times New Roman" w:hAnsi="Times New Roman" w:cs="Times New Roman"/>
                <w:noProof/>
                <w:sz w:val="16"/>
                <w:szCs w:val="16"/>
                <w:vertAlign w:val="superscript"/>
                <w:lang w:val="en-GB"/>
              </w:rPr>
              <w:t>6</w:t>
            </w:r>
          </w:p>
        </w:tc>
      </w:tr>
      <w:tr w:rsidR="00F75F85" w:rsidRPr="001C371B" w14:paraId="67CB893B" w14:textId="77777777" w:rsidTr="00F75F85">
        <w:tc>
          <w:tcPr>
            <w:tcW w:w="2015" w:type="dxa"/>
          </w:tcPr>
          <w:p w14:paraId="1C9FBAB7"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Mehlich 3</w:t>
            </w:r>
          </w:p>
        </w:tc>
        <w:tc>
          <w:tcPr>
            <w:tcW w:w="2864" w:type="dxa"/>
          </w:tcPr>
          <w:p w14:paraId="36CAC956"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0.015 M NH</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F + 0.2 M acetic acid + 0.25 M NH</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NO</w:t>
            </w:r>
            <w:r w:rsidRPr="001C371B">
              <w:rPr>
                <w:rFonts w:ascii="Times New Roman" w:hAnsi="Times New Roman" w:cs="Times New Roman"/>
                <w:sz w:val="16"/>
                <w:szCs w:val="16"/>
                <w:vertAlign w:val="subscript"/>
                <w:lang w:val="en-GB"/>
              </w:rPr>
              <w:t>3</w:t>
            </w:r>
            <w:r w:rsidRPr="001C371B">
              <w:rPr>
                <w:rFonts w:ascii="Times New Roman" w:hAnsi="Times New Roman" w:cs="Times New Roman"/>
                <w:sz w:val="16"/>
                <w:szCs w:val="16"/>
                <w:lang w:val="en-GB"/>
              </w:rPr>
              <w:t xml:space="preserve"> + 0.013 M HNO</w:t>
            </w:r>
            <w:r w:rsidRPr="001C371B">
              <w:rPr>
                <w:rFonts w:ascii="Times New Roman" w:hAnsi="Times New Roman" w:cs="Times New Roman"/>
                <w:sz w:val="16"/>
                <w:szCs w:val="16"/>
                <w:vertAlign w:val="subscript"/>
                <w:lang w:val="en-GB"/>
              </w:rPr>
              <w:t>3</w:t>
            </w:r>
            <w:r w:rsidRPr="001C371B">
              <w:rPr>
                <w:rFonts w:ascii="Times New Roman" w:hAnsi="Times New Roman" w:cs="Times New Roman"/>
                <w:sz w:val="16"/>
                <w:szCs w:val="16"/>
                <w:lang w:val="en-GB"/>
              </w:rPr>
              <w:t>; pH 2.5</w:t>
            </w:r>
          </w:p>
        </w:tc>
        <w:tc>
          <w:tcPr>
            <w:tcW w:w="1151" w:type="dxa"/>
          </w:tcPr>
          <w:p w14:paraId="1C9AAD54"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1:10 (v:v)</w:t>
            </w:r>
          </w:p>
        </w:tc>
        <w:tc>
          <w:tcPr>
            <w:tcW w:w="990" w:type="dxa"/>
          </w:tcPr>
          <w:p w14:paraId="74F8351F"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2 h</w:t>
            </w:r>
          </w:p>
        </w:tc>
        <w:tc>
          <w:tcPr>
            <w:tcW w:w="1800" w:type="dxa"/>
          </w:tcPr>
          <w:p w14:paraId="711ADCA5" w14:textId="7EA4FF74"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Mehlich 1984</w:t>
            </w:r>
            <w:r w:rsidR="00772B91" w:rsidRPr="001C371B">
              <w:rPr>
                <w:rFonts w:ascii="Times New Roman" w:hAnsi="Times New Roman" w:cs="Times New Roman"/>
                <w:noProof/>
                <w:sz w:val="16"/>
                <w:szCs w:val="16"/>
                <w:vertAlign w:val="superscript"/>
                <w:lang w:val="en-GB"/>
              </w:rPr>
              <w:t>34</w:t>
            </w:r>
          </w:p>
        </w:tc>
        <w:tc>
          <w:tcPr>
            <w:tcW w:w="3600" w:type="dxa"/>
          </w:tcPr>
          <w:p w14:paraId="2E8FA5D8" w14:textId="77777777" w:rsidR="00F75F85" w:rsidRPr="001C371B" w:rsidRDefault="00F1406F" w:rsidP="00F75F85">
            <w:pPr>
              <w:rPr>
                <w:rFonts w:ascii="Times New Roman" w:hAnsi="Times New Roman" w:cs="Times New Roman"/>
                <w:sz w:val="16"/>
                <w:szCs w:val="16"/>
                <w:lang w:val="en-GB"/>
              </w:rPr>
            </w:pPr>
            <m:oMathPara>
              <m:oMathParaPr>
                <m:jc m:val="left"/>
              </m:oMathPara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en-GB"/>
                  </w:rPr>
                  <m:t>=0.325×</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Mehlich3</m:t>
                    </m:r>
                  </m:sub>
                </m:sSub>
                <m:r>
                  <w:rPr>
                    <w:rFonts w:ascii="Cambria Math" w:hAnsi="Cambria Math" w:cs="Times New Roman"/>
                    <w:sz w:val="16"/>
                    <w:szCs w:val="16"/>
                    <w:lang w:val="en-GB"/>
                  </w:rPr>
                  <m:t>+2.010</m:t>
                </m:r>
              </m:oMath>
            </m:oMathPara>
          </w:p>
        </w:tc>
        <w:tc>
          <w:tcPr>
            <w:tcW w:w="1800" w:type="dxa"/>
          </w:tcPr>
          <w:p w14:paraId="57DA2BB4" w14:textId="4BD7BA46"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Wolf and Baker 1985</w:t>
            </w:r>
            <w:r w:rsidR="00772B91" w:rsidRPr="001C371B">
              <w:rPr>
                <w:rFonts w:ascii="Times New Roman" w:hAnsi="Times New Roman" w:cs="Times New Roman"/>
                <w:noProof/>
                <w:sz w:val="16"/>
                <w:szCs w:val="16"/>
                <w:vertAlign w:val="superscript"/>
                <w:lang w:val="en-GB"/>
              </w:rPr>
              <w:t>6</w:t>
            </w:r>
          </w:p>
        </w:tc>
      </w:tr>
      <w:tr w:rsidR="00F75F85" w:rsidRPr="001C371B" w14:paraId="60A7596F" w14:textId="77777777" w:rsidTr="00F75F85">
        <w:trPr>
          <w:trHeight w:val="648"/>
        </w:trPr>
        <w:tc>
          <w:tcPr>
            <w:tcW w:w="2015" w:type="dxa"/>
          </w:tcPr>
          <w:p w14:paraId="065C8B68"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Morgan</w:t>
            </w:r>
          </w:p>
        </w:tc>
        <w:tc>
          <w:tcPr>
            <w:tcW w:w="2864" w:type="dxa"/>
          </w:tcPr>
          <w:p w14:paraId="275CC8A2"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10% sodium acetate; pH 4.8</w:t>
            </w:r>
          </w:p>
        </w:tc>
        <w:tc>
          <w:tcPr>
            <w:tcW w:w="1151" w:type="dxa"/>
          </w:tcPr>
          <w:p w14:paraId="2D89BD01"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1:5 (v:v)</w:t>
            </w:r>
          </w:p>
        </w:tc>
        <w:tc>
          <w:tcPr>
            <w:tcW w:w="990" w:type="dxa"/>
          </w:tcPr>
          <w:p w14:paraId="18249426"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15 min</w:t>
            </w:r>
          </w:p>
        </w:tc>
        <w:tc>
          <w:tcPr>
            <w:tcW w:w="1800" w:type="dxa"/>
          </w:tcPr>
          <w:p w14:paraId="4E5445E7" w14:textId="52B66F86"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Morgan 1941</w:t>
            </w:r>
            <w:r w:rsidR="00772B91" w:rsidRPr="001C371B">
              <w:rPr>
                <w:rFonts w:ascii="Times New Roman" w:hAnsi="Times New Roman" w:cs="Times New Roman"/>
                <w:noProof/>
                <w:sz w:val="16"/>
                <w:szCs w:val="16"/>
                <w:vertAlign w:val="superscript"/>
                <w:lang w:val="en-GB"/>
              </w:rPr>
              <w:t>35</w:t>
            </w:r>
          </w:p>
        </w:tc>
        <w:tc>
          <w:tcPr>
            <w:tcW w:w="3600" w:type="dxa"/>
          </w:tcPr>
          <w:p w14:paraId="120A8F6E" w14:textId="77777777" w:rsidR="00F75F85" w:rsidRPr="008C1A2D" w:rsidRDefault="00F1406F" w:rsidP="00F75F85">
            <w:pPr>
              <w:rPr>
                <w:rFonts w:ascii="Times New Roman" w:eastAsiaTheme="minorEastAsia" w:hAnsi="Times New Roman" w:cs="Times New Roman"/>
                <w:sz w:val="16"/>
                <w:szCs w:val="16"/>
                <w:lang w:val="nl-NL"/>
              </w:rPr>
            </w:p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nl-NL"/>
                </w:rPr>
                <m:t>=7.14×</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Morgan</m:t>
                  </m:r>
                </m:sub>
              </m:sSub>
              <m:r>
                <w:rPr>
                  <w:rFonts w:ascii="Cambria Math" w:hAnsi="Cambria Math" w:cs="Times New Roman"/>
                  <w:sz w:val="16"/>
                  <w:szCs w:val="16"/>
                  <w:lang w:val="nl-NL"/>
                </w:rPr>
                <m:t>-7.86</m:t>
              </m:r>
            </m:oMath>
            <w:r w:rsidR="00F75F85" w:rsidRPr="008C1A2D">
              <w:rPr>
                <w:rFonts w:ascii="Times New Roman" w:eastAsiaTheme="minorEastAsia" w:hAnsi="Times New Roman" w:cs="Times New Roman"/>
                <w:sz w:val="16"/>
                <w:szCs w:val="16"/>
                <w:lang w:val="nl-NL"/>
              </w:rPr>
              <w:t xml:space="preserve"> (≤ 10 mg l</w:t>
            </w:r>
            <w:r w:rsidR="00F75F85" w:rsidRPr="008C1A2D">
              <w:rPr>
                <w:rFonts w:ascii="Times New Roman" w:eastAsiaTheme="minorEastAsia" w:hAnsi="Times New Roman" w:cs="Times New Roman"/>
                <w:sz w:val="16"/>
                <w:szCs w:val="16"/>
                <w:vertAlign w:val="superscript"/>
                <w:lang w:val="nl-NL"/>
              </w:rPr>
              <w:t>-1</w:t>
            </w:r>
            <w:r w:rsidR="00F75F85" w:rsidRPr="008C1A2D">
              <w:rPr>
                <w:rFonts w:ascii="Times New Roman" w:eastAsiaTheme="minorEastAsia" w:hAnsi="Times New Roman" w:cs="Times New Roman"/>
                <w:sz w:val="16"/>
                <w:szCs w:val="16"/>
                <w:lang w:val="nl-NL"/>
              </w:rPr>
              <w:t>)</w:t>
            </w:r>
          </w:p>
          <w:p w14:paraId="3A2D20A4" w14:textId="77777777" w:rsidR="00F75F85" w:rsidRPr="008C1A2D" w:rsidRDefault="00F1406F" w:rsidP="00F75F85">
            <w:pPr>
              <w:rPr>
                <w:rFonts w:ascii="Times New Roman" w:hAnsi="Times New Roman" w:cs="Times New Roman"/>
                <w:sz w:val="16"/>
                <w:szCs w:val="16"/>
                <w:lang w:val="nl-NL"/>
              </w:rPr>
            </w:pPr>
            <m:oMath>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Morgan</m:t>
                  </m:r>
                </m:sub>
              </m:sSub>
              <m:r>
                <w:rPr>
                  <w:rFonts w:ascii="Cambria Math" w:hAnsi="Cambria Math" w:cs="Times New Roman"/>
                  <w:sz w:val="16"/>
                  <w:szCs w:val="16"/>
                  <w:lang w:val="nl-NL"/>
                </w:rPr>
                <m:t>=5.5-0.22×</m:t>
              </m:r>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r>
                <w:rPr>
                  <w:rFonts w:ascii="Cambria Math" w:hAnsi="Cambria Math" w:cs="Times New Roman"/>
                  <w:sz w:val="16"/>
                  <w:szCs w:val="16"/>
                  <w:lang w:val="nl-NL"/>
                </w:rPr>
                <m:t>+0.008×</m:t>
              </m:r>
              <m:sSup>
                <m:sSupPr>
                  <m:ctrlPr>
                    <w:rPr>
                      <w:rFonts w:ascii="Cambria Math" w:hAnsi="Cambria Math" w:cs="Times New Roman"/>
                      <w:i/>
                      <w:sz w:val="16"/>
                      <w:szCs w:val="16"/>
                      <w:lang w:val="en-GB"/>
                    </w:rPr>
                  </m:ctrlPr>
                </m:sSupPr>
                <m:e>
                  <m:sSub>
                    <m:sSubPr>
                      <m:ctrlPr>
                        <w:rPr>
                          <w:rFonts w:ascii="Cambria Math" w:hAnsi="Cambria Math" w:cs="Times New Roman"/>
                          <w:i/>
                          <w:sz w:val="16"/>
                          <w:szCs w:val="16"/>
                          <w:lang w:val="en-GB"/>
                        </w:rPr>
                      </m:ctrlPr>
                    </m:sSubPr>
                    <m:e>
                      <m:r>
                        <w:rPr>
                          <w:rFonts w:ascii="Cambria Math" w:hAnsi="Cambria Math" w:cs="Times New Roman"/>
                          <w:sz w:val="16"/>
                          <w:szCs w:val="16"/>
                          <w:lang w:val="en-GB"/>
                        </w:rPr>
                        <m:t>P</m:t>
                      </m:r>
                    </m:e>
                    <m:sub>
                      <m:r>
                        <w:rPr>
                          <w:rFonts w:ascii="Cambria Math" w:hAnsi="Cambria Math" w:cs="Times New Roman"/>
                          <w:sz w:val="16"/>
                          <w:szCs w:val="16"/>
                          <w:lang w:val="en-GB"/>
                        </w:rPr>
                        <m:t>OlsenEq</m:t>
                      </m:r>
                    </m:sub>
                  </m:sSub>
                </m:e>
                <m:sup>
                  <m:r>
                    <w:rPr>
                      <w:rFonts w:ascii="Cambria Math" w:hAnsi="Cambria Math" w:cs="Times New Roman"/>
                      <w:sz w:val="16"/>
                      <w:szCs w:val="16"/>
                      <w:lang w:val="nl-NL"/>
                    </w:rPr>
                    <m:t>2</m:t>
                  </m:r>
                </m:sup>
              </m:sSup>
            </m:oMath>
            <w:r w:rsidR="00F75F85" w:rsidRPr="008C1A2D">
              <w:rPr>
                <w:rFonts w:ascii="Times New Roman" w:eastAsiaTheme="minorEastAsia" w:hAnsi="Times New Roman" w:cs="Times New Roman"/>
                <w:sz w:val="16"/>
                <w:szCs w:val="16"/>
                <w:lang w:val="nl-NL"/>
              </w:rPr>
              <w:t xml:space="preserve"> (&gt; 10 mg l</w:t>
            </w:r>
            <w:r w:rsidR="00F75F85" w:rsidRPr="008C1A2D">
              <w:rPr>
                <w:rFonts w:ascii="Times New Roman" w:eastAsiaTheme="minorEastAsia" w:hAnsi="Times New Roman" w:cs="Times New Roman"/>
                <w:sz w:val="16"/>
                <w:szCs w:val="16"/>
                <w:vertAlign w:val="superscript"/>
                <w:lang w:val="nl-NL"/>
              </w:rPr>
              <w:t>-1</w:t>
            </w:r>
            <w:r w:rsidR="00F75F85" w:rsidRPr="008C1A2D">
              <w:rPr>
                <w:rFonts w:ascii="Times New Roman" w:eastAsiaTheme="minorEastAsia" w:hAnsi="Times New Roman" w:cs="Times New Roman"/>
                <w:sz w:val="16"/>
                <w:szCs w:val="16"/>
                <w:lang w:val="nl-NL"/>
              </w:rPr>
              <w:t>)</w:t>
            </w:r>
          </w:p>
        </w:tc>
        <w:tc>
          <w:tcPr>
            <w:tcW w:w="1800" w:type="dxa"/>
          </w:tcPr>
          <w:p w14:paraId="7049F776" w14:textId="170269C0"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Humphreys et al. 1998</w:t>
            </w:r>
            <w:r w:rsidR="00772B91" w:rsidRPr="001C371B">
              <w:rPr>
                <w:rFonts w:ascii="Times New Roman" w:hAnsi="Times New Roman" w:cs="Times New Roman"/>
                <w:noProof/>
                <w:sz w:val="16"/>
                <w:szCs w:val="16"/>
                <w:vertAlign w:val="superscript"/>
                <w:lang w:val="en-GB"/>
              </w:rPr>
              <w:t>9</w:t>
            </w:r>
          </w:p>
        </w:tc>
      </w:tr>
      <w:tr w:rsidR="00F75F85" w:rsidRPr="001C371B" w14:paraId="31960F8D" w14:textId="77777777" w:rsidTr="00F75F85">
        <w:tc>
          <w:tcPr>
            <w:tcW w:w="2015" w:type="dxa"/>
          </w:tcPr>
          <w:p w14:paraId="0F1EE300"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Modified Morgan</w:t>
            </w:r>
          </w:p>
        </w:tc>
        <w:tc>
          <w:tcPr>
            <w:tcW w:w="2864" w:type="dxa"/>
          </w:tcPr>
          <w:p w14:paraId="2EF72B27"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10% ammonium acetate; pH 4.8</w:t>
            </w:r>
          </w:p>
        </w:tc>
        <w:tc>
          <w:tcPr>
            <w:tcW w:w="1151" w:type="dxa"/>
          </w:tcPr>
          <w:p w14:paraId="5B3F3AD4"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1:5 (v:v)</w:t>
            </w:r>
          </w:p>
        </w:tc>
        <w:tc>
          <w:tcPr>
            <w:tcW w:w="990" w:type="dxa"/>
          </w:tcPr>
          <w:p w14:paraId="23C0B1AE"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15 min</w:t>
            </w:r>
          </w:p>
        </w:tc>
        <w:tc>
          <w:tcPr>
            <w:tcW w:w="1800" w:type="dxa"/>
          </w:tcPr>
          <w:p w14:paraId="326D31CF" w14:textId="360C610E" w:rsidR="00F75F85" w:rsidRPr="001C371B" w:rsidRDefault="00F75F85" w:rsidP="00430736">
            <w:pPr>
              <w:rPr>
                <w:rFonts w:ascii="Times New Roman" w:hAnsi="Times New Roman" w:cs="Times New Roman"/>
                <w:sz w:val="16"/>
                <w:szCs w:val="16"/>
                <w:lang w:val="en-GB"/>
              </w:rPr>
            </w:pPr>
            <w:r w:rsidRPr="001C371B">
              <w:rPr>
                <w:rFonts w:ascii="Times New Roman" w:hAnsi="Times New Roman" w:cs="Times New Roman"/>
                <w:sz w:val="16"/>
                <w:szCs w:val="16"/>
                <w:lang w:val="en-GB"/>
              </w:rPr>
              <w:t>McIntosh 1969</w:t>
            </w:r>
            <w:r w:rsidR="00772B91" w:rsidRPr="001C371B">
              <w:rPr>
                <w:rFonts w:ascii="Times New Roman" w:hAnsi="Times New Roman" w:cs="Times New Roman"/>
                <w:noProof/>
                <w:sz w:val="16"/>
                <w:szCs w:val="16"/>
                <w:vertAlign w:val="superscript"/>
                <w:lang w:val="en-GB"/>
              </w:rPr>
              <w:t>36</w:t>
            </w:r>
          </w:p>
        </w:tc>
        <w:tc>
          <w:tcPr>
            <w:tcW w:w="3600" w:type="dxa"/>
          </w:tcPr>
          <w:p w14:paraId="221CA49F"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c>
          <w:tcPr>
            <w:tcW w:w="1800" w:type="dxa"/>
          </w:tcPr>
          <w:p w14:paraId="3FE43A1C"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r>
      <w:tr w:rsidR="00F75F85" w:rsidRPr="001C371B" w14:paraId="3B608DBC" w14:textId="77777777" w:rsidTr="00F75F85">
        <w:tc>
          <w:tcPr>
            <w:tcW w:w="2015" w:type="dxa"/>
          </w:tcPr>
          <w:p w14:paraId="64DF63B8"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Texas A&amp;M (NH</w:t>
            </w:r>
            <w:r w:rsidRPr="001C371B">
              <w:rPr>
                <w:rFonts w:ascii="Times New Roman" w:hAnsi="Times New Roman" w:cs="Times New Roman"/>
                <w:sz w:val="16"/>
                <w:szCs w:val="16"/>
                <w:vertAlign w:val="subscript"/>
                <w:lang w:val="en-GB"/>
              </w:rPr>
              <w:t>4</w:t>
            </w:r>
            <w:r w:rsidRPr="001C371B">
              <w:rPr>
                <w:rFonts w:ascii="Times New Roman" w:hAnsi="Times New Roman" w:cs="Times New Roman"/>
                <w:sz w:val="16"/>
                <w:szCs w:val="16"/>
                <w:lang w:val="en-GB"/>
              </w:rPr>
              <w:t>OAc-EDTA)</w:t>
            </w:r>
          </w:p>
        </w:tc>
        <w:tc>
          <w:tcPr>
            <w:tcW w:w="2864" w:type="dxa"/>
          </w:tcPr>
          <w:p w14:paraId="69017F54"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1.43 M ammonium acetate + 0.025 M EDTA + 1 M HCl; pH 4.2</w:t>
            </w:r>
          </w:p>
        </w:tc>
        <w:tc>
          <w:tcPr>
            <w:tcW w:w="1151" w:type="dxa"/>
          </w:tcPr>
          <w:p w14:paraId="797EB286"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1:10 (w:v)</w:t>
            </w:r>
          </w:p>
        </w:tc>
        <w:tc>
          <w:tcPr>
            <w:tcW w:w="990" w:type="dxa"/>
          </w:tcPr>
          <w:p w14:paraId="0C93A5EF"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30 min</w:t>
            </w:r>
          </w:p>
        </w:tc>
        <w:tc>
          <w:tcPr>
            <w:tcW w:w="1800" w:type="dxa"/>
          </w:tcPr>
          <w:p w14:paraId="175180FE"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Texas A&amp;M Univ. Ext. Serv. 1980</w:t>
            </w:r>
          </w:p>
        </w:tc>
        <w:tc>
          <w:tcPr>
            <w:tcW w:w="3600" w:type="dxa"/>
          </w:tcPr>
          <w:p w14:paraId="2CCE4879"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c>
          <w:tcPr>
            <w:tcW w:w="1800" w:type="dxa"/>
          </w:tcPr>
          <w:p w14:paraId="00BF0647" w14:textId="77777777" w:rsidR="00F75F85" w:rsidRPr="001C371B" w:rsidRDefault="00F75F85" w:rsidP="00F75F85">
            <w:pPr>
              <w:rPr>
                <w:rFonts w:ascii="Times New Roman" w:hAnsi="Times New Roman" w:cs="Times New Roman"/>
                <w:sz w:val="16"/>
                <w:szCs w:val="16"/>
                <w:lang w:val="en-GB"/>
              </w:rPr>
            </w:pPr>
            <w:r w:rsidRPr="001C371B">
              <w:rPr>
                <w:rFonts w:ascii="Times New Roman" w:hAnsi="Times New Roman" w:cs="Times New Roman"/>
                <w:sz w:val="16"/>
                <w:szCs w:val="16"/>
                <w:lang w:val="en-GB"/>
              </w:rPr>
              <w:t>N/A</w:t>
            </w:r>
          </w:p>
        </w:tc>
      </w:tr>
    </w:tbl>
    <w:p w14:paraId="022A4B21" w14:textId="77777777" w:rsidR="00F75F85" w:rsidRPr="001C371B" w:rsidRDefault="00F75F85" w:rsidP="00F75F85">
      <w:pPr>
        <w:rPr>
          <w:rFonts w:ascii="Times New Roman" w:hAnsi="Times New Roman" w:cs="Times New Roman"/>
          <w:sz w:val="20"/>
          <w:lang w:val="en-GB"/>
        </w:rPr>
      </w:pPr>
    </w:p>
    <w:p w14:paraId="7173F113" w14:textId="77777777" w:rsidR="00F75F85" w:rsidRPr="001C371B" w:rsidRDefault="00F75F85" w:rsidP="00F75F85">
      <w:pPr>
        <w:rPr>
          <w:rFonts w:ascii="Times New Roman" w:hAnsi="Times New Roman" w:cs="Times New Roman"/>
          <w:b/>
          <w:sz w:val="20"/>
          <w:lang w:val="en-GB"/>
        </w:rPr>
        <w:sectPr w:rsidR="00F75F85" w:rsidRPr="001C371B" w:rsidSect="00F1406F">
          <w:pgSz w:w="16838" w:h="11906" w:orient="landscape" w:code="9"/>
          <w:pgMar w:top="1440" w:right="1440" w:bottom="1440" w:left="1440" w:header="720" w:footer="720" w:gutter="0"/>
          <w:cols w:space="720"/>
          <w:docGrid w:linePitch="360"/>
        </w:sectPr>
      </w:pPr>
    </w:p>
    <w:p w14:paraId="07F45001" w14:textId="13F5BB1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b/>
          <w:sz w:val="20"/>
          <w:szCs w:val="20"/>
          <w:lang w:val="en-GB"/>
        </w:rPr>
        <w:t>Supplementary Table 2.</w:t>
      </w:r>
      <w:r w:rsidRPr="001C371B">
        <w:rPr>
          <w:rFonts w:ascii="Times New Roman" w:hAnsi="Times New Roman" w:cs="Times New Roman"/>
          <w:sz w:val="20"/>
          <w:szCs w:val="20"/>
          <w:lang w:val="en-GB"/>
        </w:rPr>
        <w:t xml:space="preserve"> List of the 67 studies included in the meta-analysis. Given for each study are the number of </w:t>
      </w:r>
      <w:r w:rsidR="00350A12" w:rsidRPr="001C371B">
        <w:rPr>
          <w:rFonts w:ascii="Times New Roman" w:hAnsi="Times New Roman" w:cs="Times New Roman"/>
          <w:sz w:val="20"/>
          <w:szCs w:val="20"/>
          <w:lang w:val="en-GB"/>
        </w:rPr>
        <w:t>observations</w:t>
      </w:r>
      <w:r w:rsidRPr="001C371B">
        <w:rPr>
          <w:rFonts w:ascii="Times New Roman" w:hAnsi="Times New Roman" w:cs="Times New Roman"/>
          <w:sz w:val="20"/>
          <w:szCs w:val="20"/>
          <w:lang w:val="en-GB"/>
        </w:rPr>
        <w:t xml:space="preserve"> contributed, the soil phosphorus test method used, and the inclusion of the study in different subsets to test the effect of controlling factors. Full references can be found in the Supplementary References.</w:t>
      </w:r>
    </w:p>
    <w:tbl>
      <w:tblPr>
        <w:tblW w:w="9374" w:type="dxa"/>
        <w:tblBorders>
          <w:top w:val="single" w:sz="12" w:space="0" w:color="auto"/>
          <w:bottom w:val="single" w:sz="12" w:space="0" w:color="auto"/>
        </w:tblBorders>
        <w:tblLook w:val="04A0" w:firstRow="1" w:lastRow="0" w:firstColumn="1" w:lastColumn="0" w:noHBand="0" w:noVBand="1"/>
      </w:tblPr>
      <w:tblGrid>
        <w:gridCol w:w="2790"/>
        <w:gridCol w:w="900"/>
        <w:gridCol w:w="270"/>
        <w:gridCol w:w="1800"/>
        <w:gridCol w:w="720"/>
        <w:gridCol w:w="524"/>
        <w:gridCol w:w="790"/>
        <w:gridCol w:w="126"/>
        <w:gridCol w:w="664"/>
        <w:gridCol w:w="790"/>
      </w:tblGrid>
      <w:tr w:rsidR="00F75F85" w:rsidRPr="001C371B" w14:paraId="40C48351" w14:textId="77777777" w:rsidTr="0087268E">
        <w:trPr>
          <w:trHeight w:val="300"/>
        </w:trPr>
        <w:tc>
          <w:tcPr>
            <w:tcW w:w="2790" w:type="dxa"/>
            <w:tcBorders>
              <w:top w:val="single" w:sz="12" w:space="0" w:color="auto"/>
              <w:bottom w:val="nil"/>
              <w:right w:val="nil"/>
            </w:tcBorders>
            <w:noWrap/>
          </w:tcPr>
          <w:p w14:paraId="42ADF1A2" w14:textId="77777777" w:rsidR="00F75F85" w:rsidRPr="001C371B" w:rsidRDefault="00F75F85" w:rsidP="00F75F85">
            <w:pPr>
              <w:rPr>
                <w:rFonts w:ascii="Times New Roman" w:hAnsi="Times New Roman" w:cs="Times New Roman"/>
                <w:b/>
                <w:bCs/>
                <w:sz w:val="20"/>
                <w:szCs w:val="20"/>
                <w:lang w:val="en-GB"/>
              </w:rPr>
            </w:pPr>
          </w:p>
        </w:tc>
        <w:tc>
          <w:tcPr>
            <w:tcW w:w="900" w:type="dxa"/>
            <w:tcBorders>
              <w:top w:val="single" w:sz="12" w:space="0" w:color="auto"/>
              <w:left w:val="nil"/>
              <w:bottom w:val="nil"/>
            </w:tcBorders>
            <w:noWrap/>
          </w:tcPr>
          <w:p w14:paraId="261BA154" w14:textId="77777777" w:rsidR="00F75F85" w:rsidRPr="001C371B" w:rsidRDefault="00F75F85" w:rsidP="00F75F85">
            <w:pPr>
              <w:rPr>
                <w:rFonts w:ascii="Times New Roman" w:hAnsi="Times New Roman" w:cs="Times New Roman"/>
                <w:b/>
                <w:bCs/>
                <w:sz w:val="20"/>
                <w:szCs w:val="20"/>
                <w:lang w:val="en-GB"/>
              </w:rPr>
            </w:pPr>
          </w:p>
        </w:tc>
        <w:tc>
          <w:tcPr>
            <w:tcW w:w="270" w:type="dxa"/>
            <w:tcBorders>
              <w:top w:val="single" w:sz="12" w:space="0" w:color="auto"/>
              <w:bottom w:val="nil"/>
            </w:tcBorders>
          </w:tcPr>
          <w:p w14:paraId="0D08E651" w14:textId="77777777" w:rsidR="00F75F85" w:rsidRPr="001C371B" w:rsidRDefault="00F75F85" w:rsidP="00F75F85">
            <w:pPr>
              <w:rPr>
                <w:rFonts w:ascii="Times New Roman" w:hAnsi="Times New Roman" w:cs="Times New Roman"/>
                <w:b/>
                <w:bCs/>
                <w:sz w:val="20"/>
                <w:szCs w:val="20"/>
                <w:lang w:val="en-GB"/>
              </w:rPr>
            </w:pPr>
          </w:p>
        </w:tc>
        <w:tc>
          <w:tcPr>
            <w:tcW w:w="1800" w:type="dxa"/>
            <w:tcBorders>
              <w:top w:val="single" w:sz="12" w:space="0" w:color="auto"/>
              <w:bottom w:val="nil"/>
            </w:tcBorders>
            <w:noWrap/>
          </w:tcPr>
          <w:p w14:paraId="297859E4" w14:textId="77777777" w:rsidR="00F75F85" w:rsidRPr="001C371B" w:rsidRDefault="00F75F85" w:rsidP="00F75F85">
            <w:pPr>
              <w:rPr>
                <w:rFonts w:ascii="Times New Roman" w:hAnsi="Times New Roman" w:cs="Times New Roman"/>
                <w:b/>
                <w:bCs/>
                <w:sz w:val="20"/>
                <w:szCs w:val="20"/>
                <w:lang w:val="en-GB"/>
              </w:rPr>
            </w:pPr>
          </w:p>
        </w:tc>
        <w:tc>
          <w:tcPr>
            <w:tcW w:w="3614" w:type="dxa"/>
            <w:gridSpan w:val="6"/>
            <w:tcBorders>
              <w:top w:val="single" w:sz="12" w:space="0" w:color="auto"/>
              <w:bottom w:val="nil"/>
            </w:tcBorders>
            <w:noWrap/>
          </w:tcPr>
          <w:p w14:paraId="091D369B" w14:textId="77777777" w:rsidR="00F75F85" w:rsidRPr="001C371B" w:rsidRDefault="00F75F85" w:rsidP="00F75F85">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Contribution of studies to subsets</w:t>
            </w:r>
            <w:r w:rsidRPr="001C371B">
              <w:rPr>
                <w:rFonts w:ascii="Times New Roman" w:hAnsi="Times New Roman" w:cs="Times New Roman"/>
                <w:b/>
                <w:bCs/>
                <w:sz w:val="20"/>
                <w:szCs w:val="20"/>
                <w:vertAlign w:val="superscript"/>
                <w:lang w:val="en-GB"/>
              </w:rPr>
              <w:t>a</w:t>
            </w:r>
          </w:p>
        </w:tc>
      </w:tr>
      <w:tr w:rsidR="00F75F85" w:rsidRPr="001C371B" w14:paraId="5E9E2195" w14:textId="77777777" w:rsidTr="0087268E">
        <w:trPr>
          <w:trHeight w:val="300"/>
        </w:trPr>
        <w:tc>
          <w:tcPr>
            <w:tcW w:w="2790" w:type="dxa"/>
            <w:tcBorders>
              <w:top w:val="nil"/>
              <w:bottom w:val="single" w:sz="12" w:space="0" w:color="auto"/>
              <w:right w:val="nil"/>
            </w:tcBorders>
            <w:noWrap/>
            <w:hideMark/>
          </w:tcPr>
          <w:p w14:paraId="4DEE9E4E" w14:textId="77777777" w:rsidR="00F75F85" w:rsidRPr="001C371B" w:rsidRDefault="00F75F85" w:rsidP="00F75F85">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Study</w:t>
            </w:r>
          </w:p>
        </w:tc>
        <w:tc>
          <w:tcPr>
            <w:tcW w:w="900" w:type="dxa"/>
            <w:tcBorders>
              <w:top w:val="nil"/>
              <w:left w:val="nil"/>
              <w:bottom w:val="single" w:sz="12" w:space="0" w:color="auto"/>
            </w:tcBorders>
            <w:noWrap/>
            <w:hideMark/>
          </w:tcPr>
          <w:p w14:paraId="563BF50B" w14:textId="7085E8A9" w:rsidR="00F75F85" w:rsidRPr="001C371B" w:rsidRDefault="0087268E" w:rsidP="00350A12">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 xml:space="preserve"># </w:t>
            </w:r>
            <w:r w:rsidR="00350A12" w:rsidRPr="001C371B">
              <w:rPr>
                <w:rFonts w:ascii="Times New Roman" w:hAnsi="Times New Roman" w:cs="Times New Roman"/>
                <w:b/>
                <w:bCs/>
                <w:sz w:val="20"/>
                <w:szCs w:val="20"/>
                <w:lang w:val="en-GB"/>
              </w:rPr>
              <w:t>Obs.</w:t>
            </w:r>
          </w:p>
        </w:tc>
        <w:tc>
          <w:tcPr>
            <w:tcW w:w="270" w:type="dxa"/>
            <w:tcBorders>
              <w:top w:val="nil"/>
              <w:bottom w:val="single" w:sz="12" w:space="0" w:color="auto"/>
            </w:tcBorders>
          </w:tcPr>
          <w:p w14:paraId="5534979D" w14:textId="77777777" w:rsidR="00F75F85" w:rsidRPr="001C371B" w:rsidRDefault="00F75F85" w:rsidP="00F75F85">
            <w:pPr>
              <w:rPr>
                <w:rFonts w:ascii="Times New Roman" w:hAnsi="Times New Roman" w:cs="Times New Roman"/>
                <w:b/>
                <w:bCs/>
                <w:sz w:val="20"/>
                <w:szCs w:val="20"/>
                <w:lang w:val="en-GB"/>
              </w:rPr>
            </w:pPr>
          </w:p>
        </w:tc>
        <w:tc>
          <w:tcPr>
            <w:tcW w:w="1800" w:type="dxa"/>
            <w:tcBorders>
              <w:top w:val="nil"/>
              <w:bottom w:val="single" w:sz="12" w:space="0" w:color="auto"/>
            </w:tcBorders>
            <w:noWrap/>
            <w:hideMark/>
          </w:tcPr>
          <w:p w14:paraId="5DA93C19" w14:textId="77777777" w:rsidR="00F75F85" w:rsidRPr="001C371B" w:rsidRDefault="00F75F85" w:rsidP="00F75F85">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Soil P Test</w:t>
            </w:r>
          </w:p>
        </w:tc>
        <w:tc>
          <w:tcPr>
            <w:tcW w:w="720" w:type="dxa"/>
            <w:tcBorders>
              <w:top w:val="nil"/>
              <w:bottom w:val="single" w:sz="12" w:space="0" w:color="auto"/>
            </w:tcBorders>
            <w:noWrap/>
            <w:hideMark/>
          </w:tcPr>
          <w:p w14:paraId="407371A9" w14:textId="4F36F610" w:rsidR="00F75F85" w:rsidRPr="001C371B" w:rsidRDefault="00D04E9C" w:rsidP="00F75F85">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S</w:t>
            </w:r>
            <w:r w:rsidR="00F75F85" w:rsidRPr="001C371B">
              <w:rPr>
                <w:rFonts w:ascii="Times New Roman" w:hAnsi="Times New Roman" w:cs="Times New Roman"/>
                <w:b/>
                <w:bCs/>
                <w:sz w:val="20"/>
                <w:szCs w:val="20"/>
                <w:lang w:val="en-GB"/>
              </w:rPr>
              <w:t>P</w:t>
            </w:r>
            <w:r w:rsidRPr="001C371B">
              <w:rPr>
                <w:rFonts w:ascii="Times New Roman" w:hAnsi="Times New Roman" w:cs="Times New Roman"/>
                <w:b/>
                <w:bCs/>
                <w:sz w:val="20"/>
                <w:szCs w:val="20"/>
                <w:lang w:val="en-GB"/>
              </w:rPr>
              <w:t>T</w:t>
            </w:r>
          </w:p>
        </w:tc>
        <w:tc>
          <w:tcPr>
            <w:tcW w:w="524" w:type="dxa"/>
            <w:tcBorders>
              <w:top w:val="nil"/>
              <w:bottom w:val="single" w:sz="12" w:space="0" w:color="auto"/>
            </w:tcBorders>
            <w:noWrap/>
            <w:hideMark/>
          </w:tcPr>
          <w:p w14:paraId="27DC2D6C" w14:textId="77777777" w:rsidR="00F75F85" w:rsidRPr="001C371B" w:rsidRDefault="00F75F85" w:rsidP="00F75F85">
            <w:pP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pH</w:t>
            </w:r>
          </w:p>
        </w:tc>
        <w:tc>
          <w:tcPr>
            <w:tcW w:w="916" w:type="dxa"/>
            <w:gridSpan w:val="2"/>
            <w:tcBorders>
              <w:top w:val="nil"/>
              <w:bottom w:val="single" w:sz="12" w:space="0" w:color="auto"/>
            </w:tcBorders>
            <w:noWrap/>
            <w:hideMark/>
          </w:tcPr>
          <w:p w14:paraId="44C75795" w14:textId="77777777" w:rsidR="00F75F85" w:rsidRPr="001C371B" w:rsidRDefault="00F75F85" w:rsidP="00F75F85">
            <w:pPr>
              <w:jc w:val="cente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OM</w:t>
            </w:r>
          </w:p>
        </w:tc>
        <w:tc>
          <w:tcPr>
            <w:tcW w:w="664" w:type="dxa"/>
            <w:tcBorders>
              <w:top w:val="nil"/>
              <w:bottom w:val="single" w:sz="12" w:space="0" w:color="auto"/>
            </w:tcBorders>
            <w:noWrap/>
            <w:hideMark/>
          </w:tcPr>
          <w:p w14:paraId="2E77D6AE" w14:textId="77777777" w:rsidR="00F75F85" w:rsidRPr="001C371B" w:rsidRDefault="00F75F85" w:rsidP="00F75F85">
            <w:pPr>
              <w:jc w:val="cente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Clay</w:t>
            </w:r>
          </w:p>
        </w:tc>
        <w:tc>
          <w:tcPr>
            <w:tcW w:w="790" w:type="dxa"/>
            <w:tcBorders>
              <w:top w:val="nil"/>
              <w:bottom w:val="single" w:sz="12" w:space="0" w:color="auto"/>
            </w:tcBorders>
            <w:noWrap/>
            <w:hideMark/>
          </w:tcPr>
          <w:p w14:paraId="4673AC19" w14:textId="77777777" w:rsidR="00F75F85" w:rsidRPr="001C371B" w:rsidRDefault="00F75F85" w:rsidP="00F75F85">
            <w:pPr>
              <w:jc w:val="center"/>
              <w:rPr>
                <w:rFonts w:ascii="Times New Roman" w:hAnsi="Times New Roman" w:cs="Times New Roman"/>
                <w:b/>
                <w:bCs/>
                <w:sz w:val="20"/>
                <w:szCs w:val="20"/>
                <w:lang w:val="en-GB"/>
              </w:rPr>
            </w:pPr>
            <w:r w:rsidRPr="001C371B">
              <w:rPr>
                <w:rFonts w:ascii="Times New Roman" w:hAnsi="Times New Roman" w:cs="Times New Roman"/>
                <w:b/>
                <w:bCs/>
                <w:sz w:val="20"/>
                <w:szCs w:val="20"/>
                <w:lang w:val="en-GB"/>
              </w:rPr>
              <w:t>N rate</w:t>
            </w:r>
          </w:p>
        </w:tc>
      </w:tr>
      <w:tr w:rsidR="00F75F85" w:rsidRPr="001C371B" w14:paraId="507AFF84" w14:textId="77777777" w:rsidTr="0087268E">
        <w:trPr>
          <w:trHeight w:val="300"/>
        </w:trPr>
        <w:tc>
          <w:tcPr>
            <w:tcW w:w="2790" w:type="dxa"/>
            <w:tcBorders>
              <w:top w:val="single" w:sz="12" w:space="0" w:color="auto"/>
              <w:right w:val="nil"/>
            </w:tcBorders>
            <w:noWrap/>
            <w:hideMark/>
          </w:tcPr>
          <w:p w14:paraId="737B3D8C" w14:textId="39C66F8E"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Alvim et al. 1992</w:t>
            </w:r>
            <w:r w:rsidR="00772B91" w:rsidRPr="001C371B">
              <w:rPr>
                <w:rFonts w:ascii="Times New Roman" w:hAnsi="Times New Roman" w:cs="Times New Roman"/>
                <w:noProof/>
                <w:sz w:val="20"/>
                <w:szCs w:val="20"/>
                <w:vertAlign w:val="superscript"/>
                <w:lang w:val="en-GB"/>
              </w:rPr>
              <w:t>37</w:t>
            </w:r>
          </w:p>
        </w:tc>
        <w:tc>
          <w:tcPr>
            <w:tcW w:w="900" w:type="dxa"/>
            <w:tcBorders>
              <w:top w:val="single" w:sz="12" w:space="0" w:color="auto"/>
              <w:left w:val="nil"/>
            </w:tcBorders>
            <w:noWrap/>
            <w:hideMark/>
          </w:tcPr>
          <w:p w14:paraId="59F51DB1"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3</w:t>
            </w:r>
          </w:p>
        </w:tc>
        <w:tc>
          <w:tcPr>
            <w:tcW w:w="270" w:type="dxa"/>
            <w:tcBorders>
              <w:top w:val="single" w:sz="12" w:space="0" w:color="auto"/>
            </w:tcBorders>
          </w:tcPr>
          <w:p w14:paraId="2B80F6A1" w14:textId="77777777" w:rsidR="00F75F85" w:rsidRPr="001C371B" w:rsidRDefault="00F75F85" w:rsidP="00F75F85">
            <w:pPr>
              <w:rPr>
                <w:rFonts w:ascii="Times New Roman" w:hAnsi="Times New Roman" w:cs="Times New Roman"/>
                <w:sz w:val="20"/>
                <w:szCs w:val="20"/>
                <w:lang w:val="en-GB"/>
              </w:rPr>
            </w:pPr>
          </w:p>
        </w:tc>
        <w:tc>
          <w:tcPr>
            <w:tcW w:w="1800" w:type="dxa"/>
            <w:tcBorders>
              <w:top w:val="single" w:sz="12" w:space="0" w:color="auto"/>
            </w:tcBorders>
            <w:noWrap/>
            <w:hideMark/>
          </w:tcPr>
          <w:p w14:paraId="0D82447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tcBorders>
              <w:top w:val="single" w:sz="12" w:space="0" w:color="auto"/>
            </w:tcBorders>
            <w:noWrap/>
            <w:hideMark/>
          </w:tcPr>
          <w:p w14:paraId="5989A275" w14:textId="77777777" w:rsidR="00F75F85" w:rsidRPr="001C371B" w:rsidRDefault="00F75F85" w:rsidP="00F75F85">
            <w:pPr>
              <w:jc w:val="center"/>
              <w:rPr>
                <w:rFonts w:ascii="Times New Roman" w:hAnsi="Times New Roman" w:cs="Times New Roman"/>
                <w:sz w:val="20"/>
                <w:szCs w:val="20"/>
                <w:lang w:val="en-GB"/>
              </w:rPr>
            </w:pPr>
          </w:p>
        </w:tc>
        <w:tc>
          <w:tcPr>
            <w:tcW w:w="524" w:type="dxa"/>
            <w:tcBorders>
              <w:top w:val="single" w:sz="12" w:space="0" w:color="auto"/>
            </w:tcBorders>
            <w:noWrap/>
            <w:hideMark/>
          </w:tcPr>
          <w:p w14:paraId="102A4DC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tcBorders>
              <w:top w:val="single" w:sz="12" w:space="0" w:color="auto"/>
            </w:tcBorders>
            <w:noWrap/>
            <w:hideMark/>
          </w:tcPr>
          <w:p w14:paraId="41F78F8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tcBorders>
              <w:top w:val="single" w:sz="12" w:space="0" w:color="auto"/>
            </w:tcBorders>
            <w:noWrap/>
            <w:hideMark/>
          </w:tcPr>
          <w:p w14:paraId="5149467E" w14:textId="77777777" w:rsidR="00F75F85" w:rsidRPr="001C371B" w:rsidRDefault="00F75F85" w:rsidP="00F75F85">
            <w:pPr>
              <w:jc w:val="center"/>
              <w:rPr>
                <w:rFonts w:ascii="Times New Roman" w:hAnsi="Times New Roman" w:cs="Times New Roman"/>
                <w:sz w:val="20"/>
                <w:szCs w:val="20"/>
                <w:lang w:val="en-GB"/>
              </w:rPr>
            </w:pPr>
          </w:p>
        </w:tc>
        <w:tc>
          <w:tcPr>
            <w:tcW w:w="790" w:type="dxa"/>
            <w:tcBorders>
              <w:top w:val="single" w:sz="12" w:space="0" w:color="auto"/>
            </w:tcBorders>
            <w:noWrap/>
            <w:hideMark/>
          </w:tcPr>
          <w:p w14:paraId="0322289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7A5B4F88" w14:textId="77777777" w:rsidTr="0087268E">
        <w:trPr>
          <w:trHeight w:val="300"/>
        </w:trPr>
        <w:tc>
          <w:tcPr>
            <w:tcW w:w="2790" w:type="dxa"/>
            <w:tcBorders>
              <w:right w:val="nil"/>
            </w:tcBorders>
            <w:noWrap/>
            <w:hideMark/>
          </w:tcPr>
          <w:p w14:paraId="19A957AE" w14:textId="4CF7DA51"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Atul-Nayyar et al. 2008</w:t>
            </w:r>
            <w:r w:rsidR="00772B91" w:rsidRPr="001C371B">
              <w:rPr>
                <w:rFonts w:ascii="Times New Roman" w:hAnsi="Times New Roman" w:cs="Times New Roman"/>
                <w:noProof/>
                <w:sz w:val="20"/>
                <w:szCs w:val="20"/>
                <w:vertAlign w:val="superscript"/>
                <w:lang w:val="en-GB"/>
              </w:rPr>
              <w:t>38</w:t>
            </w:r>
          </w:p>
        </w:tc>
        <w:tc>
          <w:tcPr>
            <w:tcW w:w="900" w:type="dxa"/>
            <w:tcBorders>
              <w:left w:val="nil"/>
            </w:tcBorders>
            <w:noWrap/>
            <w:hideMark/>
          </w:tcPr>
          <w:p w14:paraId="109567D6"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4EBD2401"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91B1B18"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2FEB54A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721BDBA4"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1C6134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16DE1F1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25BE489" w14:textId="77777777" w:rsidR="00F75F85" w:rsidRPr="001C371B" w:rsidRDefault="00F75F85" w:rsidP="00F75F85">
            <w:pPr>
              <w:jc w:val="center"/>
              <w:rPr>
                <w:rFonts w:ascii="Times New Roman" w:hAnsi="Times New Roman" w:cs="Times New Roman"/>
                <w:sz w:val="20"/>
                <w:szCs w:val="20"/>
                <w:lang w:val="en-GB"/>
              </w:rPr>
            </w:pPr>
          </w:p>
        </w:tc>
      </w:tr>
      <w:tr w:rsidR="00F75F85" w:rsidRPr="000248E2" w14:paraId="3C5BEADA" w14:textId="77777777" w:rsidTr="0087268E">
        <w:trPr>
          <w:trHeight w:val="300"/>
        </w:trPr>
        <w:tc>
          <w:tcPr>
            <w:tcW w:w="2790" w:type="dxa"/>
            <w:tcBorders>
              <w:right w:val="nil"/>
            </w:tcBorders>
            <w:noWrap/>
            <w:hideMark/>
          </w:tcPr>
          <w:p w14:paraId="1C070699" w14:textId="7A2A59D8" w:rsidR="00F75F85" w:rsidRPr="008C1A2D" w:rsidRDefault="00F75F85" w:rsidP="00430736">
            <w:pPr>
              <w:rPr>
                <w:rFonts w:ascii="Times New Roman" w:hAnsi="Times New Roman" w:cs="Times New Roman"/>
                <w:sz w:val="20"/>
                <w:szCs w:val="20"/>
                <w:lang w:val="nl-NL"/>
              </w:rPr>
            </w:pPr>
            <w:r w:rsidRPr="001C371B">
              <w:rPr>
                <w:rFonts w:ascii="Times New Roman" w:hAnsi="Times New Roman" w:cs="Times New Roman"/>
                <w:sz w:val="20"/>
                <w:szCs w:val="20"/>
                <w:lang w:val="en-GB"/>
              </w:rPr>
              <w:t>Aydin and Uzun 2005</w:t>
            </w:r>
            <w:r w:rsidR="00772B91" w:rsidRPr="008C1A2D">
              <w:rPr>
                <w:rFonts w:ascii="Times New Roman" w:hAnsi="Times New Roman" w:cs="Times New Roman"/>
                <w:noProof/>
                <w:sz w:val="20"/>
                <w:szCs w:val="20"/>
                <w:vertAlign w:val="superscript"/>
                <w:lang w:val="nl-NL"/>
              </w:rPr>
              <w:t>39</w:t>
            </w:r>
          </w:p>
        </w:tc>
        <w:tc>
          <w:tcPr>
            <w:tcW w:w="900" w:type="dxa"/>
            <w:tcBorders>
              <w:left w:val="nil"/>
            </w:tcBorders>
            <w:noWrap/>
            <w:hideMark/>
          </w:tcPr>
          <w:p w14:paraId="5494EE87" w14:textId="77777777" w:rsidR="00F75F85" w:rsidRPr="008C1A2D" w:rsidRDefault="00F75F85" w:rsidP="00F75F85">
            <w:pPr>
              <w:jc w:val="right"/>
              <w:rPr>
                <w:rFonts w:ascii="Times New Roman" w:hAnsi="Times New Roman" w:cs="Times New Roman"/>
                <w:sz w:val="20"/>
                <w:szCs w:val="20"/>
                <w:lang w:val="nl-NL"/>
              </w:rPr>
            </w:pPr>
            <w:r w:rsidRPr="008C1A2D">
              <w:rPr>
                <w:rFonts w:ascii="Times New Roman" w:hAnsi="Times New Roman" w:cs="Times New Roman"/>
                <w:sz w:val="20"/>
                <w:szCs w:val="20"/>
                <w:lang w:val="nl-NL"/>
              </w:rPr>
              <w:t>8</w:t>
            </w:r>
          </w:p>
        </w:tc>
        <w:tc>
          <w:tcPr>
            <w:tcW w:w="270" w:type="dxa"/>
          </w:tcPr>
          <w:p w14:paraId="708F8DCD" w14:textId="77777777" w:rsidR="00F75F85" w:rsidRPr="008C1A2D" w:rsidRDefault="00F75F85" w:rsidP="00F75F85">
            <w:pPr>
              <w:rPr>
                <w:rFonts w:ascii="Times New Roman" w:hAnsi="Times New Roman" w:cs="Times New Roman"/>
                <w:sz w:val="20"/>
                <w:szCs w:val="20"/>
                <w:lang w:val="nl-NL"/>
              </w:rPr>
            </w:pPr>
          </w:p>
        </w:tc>
        <w:tc>
          <w:tcPr>
            <w:tcW w:w="1800" w:type="dxa"/>
            <w:noWrap/>
            <w:hideMark/>
          </w:tcPr>
          <w:p w14:paraId="4E3FECBB" w14:textId="77777777" w:rsidR="00F75F85" w:rsidRPr="008C1A2D" w:rsidRDefault="00F75F85" w:rsidP="00F75F85">
            <w:pPr>
              <w:rPr>
                <w:rFonts w:ascii="Times New Roman" w:hAnsi="Times New Roman" w:cs="Times New Roman"/>
                <w:sz w:val="20"/>
                <w:szCs w:val="20"/>
                <w:lang w:val="nl-NL"/>
              </w:rPr>
            </w:pPr>
            <w:r w:rsidRPr="008C1A2D">
              <w:rPr>
                <w:rFonts w:ascii="Times New Roman" w:hAnsi="Times New Roman" w:cs="Times New Roman"/>
                <w:sz w:val="20"/>
                <w:szCs w:val="20"/>
                <w:lang w:val="nl-NL"/>
              </w:rPr>
              <w:t>Olsen</w:t>
            </w:r>
          </w:p>
        </w:tc>
        <w:tc>
          <w:tcPr>
            <w:tcW w:w="720" w:type="dxa"/>
            <w:noWrap/>
            <w:hideMark/>
          </w:tcPr>
          <w:p w14:paraId="05699422"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524" w:type="dxa"/>
            <w:noWrap/>
            <w:hideMark/>
          </w:tcPr>
          <w:p w14:paraId="3E6499CB"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noWrap/>
            <w:hideMark/>
          </w:tcPr>
          <w:p w14:paraId="346CD87D"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gridSpan w:val="2"/>
            <w:noWrap/>
            <w:hideMark/>
          </w:tcPr>
          <w:p w14:paraId="4EBA01C9" w14:textId="77777777" w:rsidR="00F75F85" w:rsidRPr="008C1A2D" w:rsidRDefault="00F75F85" w:rsidP="00F75F85">
            <w:pPr>
              <w:jc w:val="center"/>
              <w:rPr>
                <w:rFonts w:ascii="Times New Roman" w:hAnsi="Times New Roman" w:cs="Times New Roman"/>
                <w:sz w:val="20"/>
                <w:szCs w:val="20"/>
                <w:lang w:val="nl-NL"/>
              </w:rPr>
            </w:pPr>
          </w:p>
        </w:tc>
        <w:tc>
          <w:tcPr>
            <w:tcW w:w="790" w:type="dxa"/>
            <w:noWrap/>
            <w:hideMark/>
          </w:tcPr>
          <w:p w14:paraId="50E355B5"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r>
      <w:tr w:rsidR="00F75F85" w:rsidRPr="000248E2" w14:paraId="7B94AD96" w14:textId="77777777" w:rsidTr="0087268E">
        <w:trPr>
          <w:trHeight w:val="300"/>
        </w:trPr>
        <w:tc>
          <w:tcPr>
            <w:tcW w:w="2790" w:type="dxa"/>
            <w:tcBorders>
              <w:right w:val="nil"/>
            </w:tcBorders>
            <w:noWrap/>
            <w:hideMark/>
          </w:tcPr>
          <w:p w14:paraId="2D4D8ED4" w14:textId="08DB13D5" w:rsidR="00F75F85" w:rsidRPr="008C1A2D" w:rsidRDefault="00F75F85" w:rsidP="00430736">
            <w:pPr>
              <w:rPr>
                <w:rFonts w:ascii="Times New Roman" w:hAnsi="Times New Roman" w:cs="Times New Roman"/>
                <w:sz w:val="20"/>
                <w:szCs w:val="20"/>
                <w:lang w:val="nl-NL"/>
              </w:rPr>
            </w:pPr>
            <w:r w:rsidRPr="008C1A2D">
              <w:rPr>
                <w:rFonts w:ascii="Times New Roman" w:hAnsi="Times New Roman" w:cs="Times New Roman"/>
                <w:sz w:val="20"/>
                <w:szCs w:val="20"/>
                <w:lang w:val="nl-NL"/>
              </w:rPr>
              <w:t>Balabanli et al. 2010</w:t>
            </w:r>
            <w:r w:rsidR="00772B91" w:rsidRPr="008C1A2D">
              <w:rPr>
                <w:rFonts w:ascii="Times New Roman" w:hAnsi="Times New Roman" w:cs="Times New Roman"/>
                <w:noProof/>
                <w:sz w:val="20"/>
                <w:szCs w:val="20"/>
                <w:vertAlign w:val="superscript"/>
                <w:lang w:val="nl-NL"/>
              </w:rPr>
              <w:t>40</w:t>
            </w:r>
          </w:p>
        </w:tc>
        <w:tc>
          <w:tcPr>
            <w:tcW w:w="900" w:type="dxa"/>
            <w:tcBorders>
              <w:left w:val="nil"/>
            </w:tcBorders>
            <w:noWrap/>
            <w:hideMark/>
          </w:tcPr>
          <w:p w14:paraId="136D287F" w14:textId="77777777" w:rsidR="00F75F85" w:rsidRPr="008C1A2D" w:rsidRDefault="00F75F85" w:rsidP="00F75F85">
            <w:pPr>
              <w:jc w:val="right"/>
              <w:rPr>
                <w:rFonts w:ascii="Times New Roman" w:hAnsi="Times New Roman" w:cs="Times New Roman"/>
                <w:sz w:val="20"/>
                <w:szCs w:val="20"/>
                <w:lang w:val="nl-NL"/>
              </w:rPr>
            </w:pPr>
            <w:r w:rsidRPr="008C1A2D">
              <w:rPr>
                <w:rFonts w:ascii="Times New Roman" w:hAnsi="Times New Roman" w:cs="Times New Roman"/>
                <w:sz w:val="20"/>
                <w:szCs w:val="20"/>
                <w:lang w:val="nl-NL"/>
              </w:rPr>
              <w:t>6</w:t>
            </w:r>
          </w:p>
        </w:tc>
        <w:tc>
          <w:tcPr>
            <w:tcW w:w="270" w:type="dxa"/>
          </w:tcPr>
          <w:p w14:paraId="5DB73C91" w14:textId="77777777" w:rsidR="00F75F85" w:rsidRPr="008C1A2D" w:rsidRDefault="00F75F85" w:rsidP="00F75F85">
            <w:pPr>
              <w:rPr>
                <w:rFonts w:ascii="Times New Roman" w:hAnsi="Times New Roman" w:cs="Times New Roman"/>
                <w:sz w:val="20"/>
                <w:szCs w:val="20"/>
                <w:lang w:val="nl-NL"/>
              </w:rPr>
            </w:pPr>
          </w:p>
        </w:tc>
        <w:tc>
          <w:tcPr>
            <w:tcW w:w="1800" w:type="dxa"/>
            <w:noWrap/>
            <w:hideMark/>
          </w:tcPr>
          <w:p w14:paraId="599B7BDD" w14:textId="77777777" w:rsidR="00F75F85" w:rsidRPr="008C1A2D" w:rsidRDefault="00F75F85" w:rsidP="00F75F85">
            <w:pPr>
              <w:rPr>
                <w:rFonts w:ascii="Times New Roman" w:hAnsi="Times New Roman" w:cs="Times New Roman"/>
                <w:sz w:val="20"/>
                <w:szCs w:val="20"/>
                <w:lang w:val="nl-NL"/>
              </w:rPr>
            </w:pPr>
            <w:r w:rsidRPr="008C1A2D">
              <w:rPr>
                <w:rFonts w:ascii="Times New Roman" w:hAnsi="Times New Roman" w:cs="Times New Roman"/>
                <w:sz w:val="20"/>
                <w:szCs w:val="20"/>
                <w:lang w:val="nl-NL"/>
              </w:rPr>
              <w:t>Olsen</w:t>
            </w:r>
          </w:p>
        </w:tc>
        <w:tc>
          <w:tcPr>
            <w:tcW w:w="720" w:type="dxa"/>
            <w:noWrap/>
            <w:hideMark/>
          </w:tcPr>
          <w:p w14:paraId="3CEBAA6C"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524" w:type="dxa"/>
            <w:noWrap/>
            <w:hideMark/>
          </w:tcPr>
          <w:p w14:paraId="37F5C29B"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noWrap/>
            <w:hideMark/>
          </w:tcPr>
          <w:p w14:paraId="6A379830"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gridSpan w:val="2"/>
            <w:noWrap/>
            <w:hideMark/>
          </w:tcPr>
          <w:p w14:paraId="71D64825" w14:textId="77777777" w:rsidR="00F75F85" w:rsidRPr="008C1A2D" w:rsidRDefault="00F75F85" w:rsidP="00F75F85">
            <w:pPr>
              <w:jc w:val="center"/>
              <w:rPr>
                <w:rFonts w:ascii="Times New Roman" w:hAnsi="Times New Roman" w:cs="Times New Roman"/>
                <w:sz w:val="20"/>
                <w:szCs w:val="20"/>
                <w:lang w:val="nl-NL"/>
              </w:rPr>
            </w:pPr>
          </w:p>
        </w:tc>
        <w:tc>
          <w:tcPr>
            <w:tcW w:w="790" w:type="dxa"/>
            <w:noWrap/>
            <w:hideMark/>
          </w:tcPr>
          <w:p w14:paraId="449AA40F"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r>
      <w:tr w:rsidR="00F75F85" w:rsidRPr="001C371B" w14:paraId="4805441B" w14:textId="77777777" w:rsidTr="0087268E">
        <w:trPr>
          <w:trHeight w:val="300"/>
        </w:trPr>
        <w:tc>
          <w:tcPr>
            <w:tcW w:w="2790" w:type="dxa"/>
            <w:tcBorders>
              <w:right w:val="nil"/>
            </w:tcBorders>
            <w:noWrap/>
            <w:hideMark/>
          </w:tcPr>
          <w:p w14:paraId="11D4410A" w14:textId="1E7E8CAD" w:rsidR="00F75F85" w:rsidRPr="001C371B" w:rsidRDefault="00F75F85" w:rsidP="00430736">
            <w:pPr>
              <w:rPr>
                <w:rFonts w:ascii="Times New Roman" w:hAnsi="Times New Roman" w:cs="Times New Roman"/>
                <w:sz w:val="20"/>
                <w:szCs w:val="20"/>
                <w:lang w:val="en-GB"/>
              </w:rPr>
            </w:pPr>
            <w:r w:rsidRPr="008C1A2D">
              <w:rPr>
                <w:rFonts w:ascii="Times New Roman" w:hAnsi="Times New Roman" w:cs="Times New Roman"/>
                <w:sz w:val="20"/>
                <w:szCs w:val="20"/>
                <w:lang w:val="nl-NL"/>
              </w:rPr>
              <w:t>Belarmino et al. 2003</w:t>
            </w:r>
            <w:r w:rsidR="00772B91" w:rsidRPr="001C371B">
              <w:rPr>
                <w:rFonts w:ascii="Times New Roman" w:hAnsi="Times New Roman" w:cs="Times New Roman"/>
                <w:noProof/>
                <w:sz w:val="20"/>
                <w:szCs w:val="20"/>
                <w:vertAlign w:val="superscript"/>
                <w:lang w:val="en-GB"/>
              </w:rPr>
              <w:t>41</w:t>
            </w:r>
          </w:p>
        </w:tc>
        <w:tc>
          <w:tcPr>
            <w:tcW w:w="900" w:type="dxa"/>
            <w:tcBorders>
              <w:left w:val="nil"/>
            </w:tcBorders>
            <w:noWrap/>
            <w:hideMark/>
          </w:tcPr>
          <w:p w14:paraId="16CFE5B1"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9</w:t>
            </w:r>
          </w:p>
        </w:tc>
        <w:tc>
          <w:tcPr>
            <w:tcW w:w="270" w:type="dxa"/>
          </w:tcPr>
          <w:p w14:paraId="40AB6E99"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BBEBF5F"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2FC0668C"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32AC3D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AA773F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25194778"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5D7848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369F6CA7" w14:textId="77777777" w:rsidTr="0087268E">
        <w:trPr>
          <w:trHeight w:val="300"/>
        </w:trPr>
        <w:tc>
          <w:tcPr>
            <w:tcW w:w="2790" w:type="dxa"/>
            <w:tcBorders>
              <w:right w:val="nil"/>
            </w:tcBorders>
            <w:noWrap/>
            <w:hideMark/>
          </w:tcPr>
          <w:p w14:paraId="0D1297B4" w14:textId="0952AFD9"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Butler and Muir 2006</w:t>
            </w:r>
            <w:r w:rsidR="00772B91" w:rsidRPr="001C371B">
              <w:rPr>
                <w:rFonts w:ascii="Times New Roman" w:hAnsi="Times New Roman" w:cs="Times New Roman"/>
                <w:noProof/>
                <w:sz w:val="20"/>
                <w:szCs w:val="20"/>
                <w:vertAlign w:val="superscript"/>
                <w:lang w:val="en-GB"/>
              </w:rPr>
              <w:t>42</w:t>
            </w:r>
          </w:p>
        </w:tc>
        <w:tc>
          <w:tcPr>
            <w:tcW w:w="900" w:type="dxa"/>
            <w:tcBorders>
              <w:left w:val="nil"/>
            </w:tcBorders>
            <w:noWrap/>
            <w:hideMark/>
          </w:tcPr>
          <w:p w14:paraId="1D528A57"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10</w:t>
            </w:r>
          </w:p>
        </w:tc>
        <w:tc>
          <w:tcPr>
            <w:tcW w:w="270" w:type="dxa"/>
          </w:tcPr>
          <w:p w14:paraId="0291FD0E"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5A5C69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Texas A&amp;M</w:t>
            </w:r>
          </w:p>
        </w:tc>
        <w:tc>
          <w:tcPr>
            <w:tcW w:w="720" w:type="dxa"/>
            <w:noWrap/>
            <w:hideMark/>
          </w:tcPr>
          <w:p w14:paraId="33BFA9A1"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5ADB671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E0FDDBD"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1BA6E7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82C4D54"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6CE22E6E" w14:textId="77777777" w:rsidTr="0087268E">
        <w:trPr>
          <w:trHeight w:val="300"/>
        </w:trPr>
        <w:tc>
          <w:tcPr>
            <w:tcW w:w="2790" w:type="dxa"/>
            <w:tcBorders>
              <w:right w:val="nil"/>
            </w:tcBorders>
            <w:noWrap/>
            <w:hideMark/>
          </w:tcPr>
          <w:p w14:paraId="1D18140B" w14:textId="506025DF"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Calviere and Duru 1999</w:t>
            </w:r>
            <w:r w:rsidR="00772B91" w:rsidRPr="001C371B">
              <w:rPr>
                <w:rFonts w:ascii="Times New Roman" w:hAnsi="Times New Roman" w:cs="Times New Roman"/>
                <w:noProof/>
                <w:sz w:val="20"/>
                <w:szCs w:val="20"/>
                <w:vertAlign w:val="superscript"/>
                <w:lang w:val="en-GB"/>
              </w:rPr>
              <w:t>43</w:t>
            </w:r>
          </w:p>
        </w:tc>
        <w:tc>
          <w:tcPr>
            <w:tcW w:w="900" w:type="dxa"/>
            <w:tcBorders>
              <w:left w:val="nil"/>
            </w:tcBorders>
            <w:noWrap/>
            <w:hideMark/>
          </w:tcPr>
          <w:p w14:paraId="3FC5A78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1CB82B4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061F33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28BCD223"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6ED648ED"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2DB89F7D"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1ECB4DC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872F30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AFFCEAC" w14:textId="77777777" w:rsidTr="0087268E">
        <w:trPr>
          <w:trHeight w:val="300"/>
        </w:trPr>
        <w:tc>
          <w:tcPr>
            <w:tcW w:w="2790" w:type="dxa"/>
            <w:tcBorders>
              <w:right w:val="nil"/>
            </w:tcBorders>
            <w:noWrap/>
            <w:hideMark/>
          </w:tcPr>
          <w:p w14:paraId="3C1C188A" w14:textId="66253BEA"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Caraballo et al. 1997</w:t>
            </w:r>
            <w:r w:rsidR="00772B91" w:rsidRPr="001C371B">
              <w:rPr>
                <w:rFonts w:ascii="Times New Roman" w:hAnsi="Times New Roman" w:cs="Times New Roman"/>
                <w:noProof/>
                <w:sz w:val="20"/>
                <w:szCs w:val="20"/>
                <w:vertAlign w:val="superscript"/>
                <w:lang w:val="en-GB"/>
              </w:rPr>
              <w:t>44</w:t>
            </w:r>
          </w:p>
        </w:tc>
        <w:tc>
          <w:tcPr>
            <w:tcW w:w="900" w:type="dxa"/>
            <w:tcBorders>
              <w:left w:val="nil"/>
            </w:tcBorders>
            <w:noWrap/>
            <w:hideMark/>
          </w:tcPr>
          <w:p w14:paraId="1CE6333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w:t>
            </w:r>
          </w:p>
        </w:tc>
        <w:tc>
          <w:tcPr>
            <w:tcW w:w="270" w:type="dxa"/>
          </w:tcPr>
          <w:p w14:paraId="46485B1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0DC4AF7"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7E34C0FD"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48DCB34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55D59C81"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7EE1DD2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9EED8C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6548B4E8" w14:textId="77777777" w:rsidTr="0087268E">
        <w:trPr>
          <w:trHeight w:val="300"/>
        </w:trPr>
        <w:tc>
          <w:tcPr>
            <w:tcW w:w="2790" w:type="dxa"/>
            <w:tcBorders>
              <w:right w:val="nil"/>
            </w:tcBorders>
            <w:noWrap/>
            <w:hideMark/>
          </w:tcPr>
          <w:p w14:paraId="62A857AD" w14:textId="7ECA76C7"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Cayley et al. 1998</w:t>
            </w:r>
            <w:r w:rsidR="00772B91" w:rsidRPr="001C371B">
              <w:rPr>
                <w:rFonts w:ascii="Times New Roman" w:hAnsi="Times New Roman" w:cs="Times New Roman"/>
                <w:noProof/>
                <w:sz w:val="20"/>
                <w:szCs w:val="20"/>
                <w:vertAlign w:val="superscript"/>
                <w:lang w:val="en-GB"/>
              </w:rPr>
              <w:t>45</w:t>
            </w:r>
          </w:p>
        </w:tc>
        <w:tc>
          <w:tcPr>
            <w:tcW w:w="900" w:type="dxa"/>
            <w:tcBorders>
              <w:left w:val="nil"/>
            </w:tcBorders>
            <w:noWrap/>
            <w:hideMark/>
          </w:tcPr>
          <w:p w14:paraId="6F3874B7"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20</w:t>
            </w:r>
          </w:p>
        </w:tc>
        <w:tc>
          <w:tcPr>
            <w:tcW w:w="270" w:type="dxa"/>
          </w:tcPr>
          <w:p w14:paraId="63E28DC2"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565404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1860378B"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3E3F8F1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2762072E"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76BA39A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143134F"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3E37FDC1" w14:textId="77777777" w:rsidTr="0087268E">
        <w:trPr>
          <w:trHeight w:val="300"/>
        </w:trPr>
        <w:tc>
          <w:tcPr>
            <w:tcW w:w="2790" w:type="dxa"/>
            <w:tcBorders>
              <w:right w:val="nil"/>
            </w:tcBorders>
            <w:noWrap/>
            <w:hideMark/>
          </w:tcPr>
          <w:p w14:paraId="3151281C" w14:textId="37B3C320"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Coates 1994</w:t>
            </w:r>
            <w:r w:rsidR="00772B91" w:rsidRPr="001C371B">
              <w:rPr>
                <w:rFonts w:ascii="Times New Roman" w:hAnsi="Times New Roman" w:cs="Times New Roman"/>
                <w:noProof/>
                <w:sz w:val="20"/>
                <w:szCs w:val="20"/>
                <w:vertAlign w:val="superscript"/>
                <w:lang w:val="en-GB"/>
              </w:rPr>
              <w:t>46</w:t>
            </w:r>
          </w:p>
        </w:tc>
        <w:tc>
          <w:tcPr>
            <w:tcW w:w="900" w:type="dxa"/>
            <w:tcBorders>
              <w:left w:val="nil"/>
            </w:tcBorders>
            <w:noWrap/>
            <w:hideMark/>
          </w:tcPr>
          <w:p w14:paraId="117C8F5E"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18</w:t>
            </w:r>
          </w:p>
        </w:tc>
        <w:tc>
          <w:tcPr>
            <w:tcW w:w="270" w:type="dxa"/>
          </w:tcPr>
          <w:p w14:paraId="7294D0C7"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21A550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Colwell</w:t>
            </w:r>
          </w:p>
        </w:tc>
        <w:tc>
          <w:tcPr>
            <w:tcW w:w="720" w:type="dxa"/>
            <w:noWrap/>
            <w:hideMark/>
          </w:tcPr>
          <w:p w14:paraId="573C0B2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35851124"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CEF6579"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1714B32B"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02A34CB"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0E802E24" w14:textId="77777777" w:rsidTr="0087268E">
        <w:trPr>
          <w:trHeight w:val="300"/>
        </w:trPr>
        <w:tc>
          <w:tcPr>
            <w:tcW w:w="2790" w:type="dxa"/>
            <w:tcBorders>
              <w:right w:val="nil"/>
            </w:tcBorders>
            <w:noWrap/>
            <w:hideMark/>
          </w:tcPr>
          <w:p w14:paraId="050E9CD3" w14:textId="339FB6FC"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Coates et al. 1990</w:t>
            </w:r>
            <w:r w:rsidR="00772B91" w:rsidRPr="001C371B">
              <w:rPr>
                <w:rFonts w:ascii="Times New Roman" w:hAnsi="Times New Roman" w:cs="Times New Roman"/>
                <w:noProof/>
                <w:sz w:val="20"/>
                <w:szCs w:val="20"/>
                <w:vertAlign w:val="superscript"/>
                <w:lang w:val="en-GB"/>
              </w:rPr>
              <w:t>47</w:t>
            </w:r>
          </w:p>
        </w:tc>
        <w:tc>
          <w:tcPr>
            <w:tcW w:w="900" w:type="dxa"/>
            <w:tcBorders>
              <w:left w:val="nil"/>
            </w:tcBorders>
            <w:noWrap/>
            <w:hideMark/>
          </w:tcPr>
          <w:p w14:paraId="1CA2F79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30</w:t>
            </w:r>
          </w:p>
        </w:tc>
        <w:tc>
          <w:tcPr>
            <w:tcW w:w="270" w:type="dxa"/>
          </w:tcPr>
          <w:p w14:paraId="3301F4EA"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D1D754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Colwell</w:t>
            </w:r>
          </w:p>
        </w:tc>
        <w:tc>
          <w:tcPr>
            <w:tcW w:w="720" w:type="dxa"/>
            <w:noWrap/>
            <w:hideMark/>
          </w:tcPr>
          <w:p w14:paraId="1E29B89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19BDD9D"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3919892"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5396C5E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A33C101"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0C87639A" w14:textId="77777777" w:rsidTr="0087268E">
        <w:trPr>
          <w:trHeight w:val="300"/>
        </w:trPr>
        <w:tc>
          <w:tcPr>
            <w:tcW w:w="2790" w:type="dxa"/>
            <w:tcBorders>
              <w:right w:val="nil"/>
            </w:tcBorders>
            <w:noWrap/>
            <w:hideMark/>
          </w:tcPr>
          <w:p w14:paraId="6676C855" w14:textId="293146F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Cop et al. 2009</w:t>
            </w:r>
            <w:r w:rsidR="00772B91" w:rsidRPr="001C371B">
              <w:rPr>
                <w:rFonts w:ascii="Times New Roman" w:hAnsi="Times New Roman" w:cs="Times New Roman"/>
                <w:noProof/>
                <w:sz w:val="20"/>
                <w:szCs w:val="20"/>
                <w:vertAlign w:val="superscript"/>
                <w:lang w:val="en-GB"/>
              </w:rPr>
              <w:t>48</w:t>
            </w:r>
          </w:p>
        </w:tc>
        <w:tc>
          <w:tcPr>
            <w:tcW w:w="900" w:type="dxa"/>
            <w:tcBorders>
              <w:left w:val="nil"/>
            </w:tcBorders>
            <w:noWrap/>
            <w:hideMark/>
          </w:tcPr>
          <w:p w14:paraId="75F059F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20B93B71"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D2A33B1"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570DFEBE"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4EF2992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4BEAA77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042662F6"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FAF20B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72A4EABC" w14:textId="77777777" w:rsidTr="0087268E">
        <w:trPr>
          <w:trHeight w:val="300"/>
        </w:trPr>
        <w:tc>
          <w:tcPr>
            <w:tcW w:w="2790" w:type="dxa"/>
            <w:tcBorders>
              <w:right w:val="nil"/>
            </w:tcBorders>
            <w:noWrap/>
            <w:hideMark/>
          </w:tcPr>
          <w:p w14:paraId="4104D13A" w14:textId="2B78874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Covacevich et al. 2006</w:t>
            </w:r>
            <w:r w:rsidR="00772B91" w:rsidRPr="001C371B">
              <w:rPr>
                <w:rFonts w:ascii="Times New Roman" w:hAnsi="Times New Roman" w:cs="Times New Roman"/>
                <w:noProof/>
                <w:sz w:val="20"/>
                <w:szCs w:val="20"/>
                <w:vertAlign w:val="superscript"/>
                <w:lang w:val="en-GB"/>
              </w:rPr>
              <w:t>49</w:t>
            </w:r>
          </w:p>
        </w:tc>
        <w:tc>
          <w:tcPr>
            <w:tcW w:w="900" w:type="dxa"/>
            <w:tcBorders>
              <w:left w:val="nil"/>
            </w:tcBorders>
            <w:noWrap/>
            <w:hideMark/>
          </w:tcPr>
          <w:p w14:paraId="70DB8671"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24</w:t>
            </w:r>
          </w:p>
        </w:tc>
        <w:tc>
          <w:tcPr>
            <w:tcW w:w="270" w:type="dxa"/>
          </w:tcPr>
          <w:p w14:paraId="30C19E3A"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EDFF69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4104627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6043288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B75C79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4075ABF7"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D52F59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EADF238" w14:textId="77777777" w:rsidTr="0087268E">
        <w:trPr>
          <w:trHeight w:val="300"/>
        </w:trPr>
        <w:tc>
          <w:tcPr>
            <w:tcW w:w="2790" w:type="dxa"/>
            <w:tcBorders>
              <w:right w:val="nil"/>
            </w:tcBorders>
            <w:noWrap/>
            <w:hideMark/>
          </w:tcPr>
          <w:p w14:paraId="3BCE2DC0" w14:textId="42C7209C"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Davidson et al. 2004</w:t>
            </w:r>
            <w:r w:rsidR="00772B91" w:rsidRPr="001C371B">
              <w:rPr>
                <w:rFonts w:ascii="Times New Roman" w:hAnsi="Times New Roman" w:cs="Times New Roman"/>
                <w:noProof/>
                <w:sz w:val="20"/>
                <w:szCs w:val="20"/>
                <w:vertAlign w:val="superscript"/>
                <w:lang w:val="en-GB"/>
              </w:rPr>
              <w:t>50</w:t>
            </w:r>
          </w:p>
        </w:tc>
        <w:tc>
          <w:tcPr>
            <w:tcW w:w="900" w:type="dxa"/>
            <w:tcBorders>
              <w:left w:val="nil"/>
            </w:tcBorders>
            <w:noWrap/>
            <w:hideMark/>
          </w:tcPr>
          <w:p w14:paraId="6FBDF78A"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65CE4C56"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6536BF7"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3961ABB6"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73053BC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AD4541C"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EAB7CD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3E0B5E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27487A5" w14:textId="77777777" w:rsidTr="0087268E">
        <w:trPr>
          <w:trHeight w:val="300"/>
        </w:trPr>
        <w:tc>
          <w:tcPr>
            <w:tcW w:w="2790" w:type="dxa"/>
            <w:tcBorders>
              <w:right w:val="nil"/>
            </w:tcBorders>
            <w:noWrap/>
            <w:hideMark/>
          </w:tcPr>
          <w:p w14:paraId="52322FC0" w14:textId="226FFD9A"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Davison et al. 1997</w:t>
            </w:r>
            <w:r w:rsidR="00772B91" w:rsidRPr="001C371B">
              <w:rPr>
                <w:rFonts w:ascii="Times New Roman" w:hAnsi="Times New Roman" w:cs="Times New Roman"/>
                <w:noProof/>
                <w:sz w:val="20"/>
                <w:szCs w:val="20"/>
                <w:vertAlign w:val="superscript"/>
                <w:lang w:val="en-GB"/>
              </w:rPr>
              <w:t>51</w:t>
            </w:r>
          </w:p>
        </w:tc>
        <w:tc>
          <w:tcPr>
            <w:tcW w:w="900" w:type="dxa"/>
            <w:tcBorders>
              <w:left w:val="nil"/>
            </w:tcBorders>
            <w:noWrap/>
            <w:hideMark/>
          </w:tcPr>
          <w:p w14:paraId="6A5EB7A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4EB993BC"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06560FF"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Colwell</w:t>
            </w:r>
          </w:p>
        </w:tc>
        <w:tc>
          <w:tcPr>
            <w:tcW w:w="720" w:type="dxa"/>
            <w:noWrap/>
            <w:hideMark/>
          </w:tcPr>
          <w:p w14:paraId="0C46FE5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A981212"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6F9F46F"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4E23337F"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77B5B9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69D99499" w14:textId="77777777" w:rsidTr="0087268E">
        <w:trPr>
          <w:trHeight w:val="300"/>
        </w:trPr>
        <w:tc>
          <w:tcPr>
            <w:tcW w:w="2790" w:type="dxa"/>
            <w:tcBorders>
              <w:right w:val="nil"/>
            </w:tcBorders>
            <w:noWrap/>
            <w:hideMark/>
          </w:tcPr>
          <w:p w14:paraId="1B8480BD" w14:textId="08731A3A"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Erkovan et al. 2010</w:t>
            </w:r>
            <w:r w:rsidR="00772B91" w:rsidRPr="001C371B">
              <w:rPr>
                <w:rFonts w:ascii="Times New Roman" w:hAnsi="Times New Roman" w:cs="Times New Roman"/>
                <w:noProof/>
                <w:sz w:val="20"/>
                <w:szCs w:val="20"/>
                <w:vertAlign w:val="superscript"/>
                <w:lang w:val="en-GB"/>
              </w:rPr>
              <w:t>52</w:t>
            </w:r>
          </w:p>
        </w:tc>
        <w:tc>
          <w:tcPr>
            <w:tcW w:w="900" w:type="dxa"/>
            <w:tcBorders>
              <w:left w:val="nil"/>
            </w:tcBorders>
            <w:noWrap/>
            <w:hideMark/>
          </w:tcPr>
          <w:p w14:paraId="454B8430"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16</w:t>
            </w:r>
          </w:p>
        </w:tc>
        <w:tc>
          <w:tcPr>
            <w:tcW w:w="270" w:type="dxa"/>
          </w:tcPr>
          <w:p w14:paraId="7D1B01B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101EF433"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0E8B0D1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0781E68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D7675B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648F5DD9"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B1042A5"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21404689" w14:textId="77777777" w:rsidTr="0087268E">
        <w:trPr>
          <w:trHeight w:val="300"/>
        </w:trPr>
        <w:tc>
          <w:tcPr>
            <w:tcW w:w="2790" w:type="dxa"/>
            <w:tcBorders>
              <w:right w:val="nil"/>
            </w:tcBorders>
            <w:noWrap/>
            <w:hideMark/>
          </w:tcPr>
          <w:p w14:paraId="5B2697B5" w14:textId="5ADDCB5F"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Griffin et al. 2002</w:t>
            </w:r>
            <w:r w:rsidR="00772B91" w:rsidRPr="001C371B">
              <w:rPr>
                <w:rFonts w:ascii="Times New Roman" w:hAnsi="Times New Roman" w:cs="Times New Roman"/>
                <w:noProof/>
                <w:sz w:val="20"/>
                <w:szCs w:val="20"/>
                <w:vertAlign w:val="superscript"/>
                <w:lang w:val="en-GB"/>
              </w:rPr>
              <w:t>53</w:t>
            </w:r>
          </w:p>
        </w:tc>
        <w:tc>
          <w:tcPr>
            <w:tcW w:w="900" w:type="dxa"/>
            <w:tcBorders>
              <w:left w:val="nil"/>
            </w:tcBorders>
            <w:noWrap/>
            <w:hideMark/>
          </w:tcPr>
          <w:p w14:paraId="7296EAB2"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8</w:t>
            </w:r>
          </w:p>
        </w:tc>
        <w:tc>
          <w:tcPr>
            <w:tcW w:w="270" w:type="dxa"/>
          </w:tcPr>
          <w:p w14:paraId="22B696BE"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1C1B60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Modified Morgan</w:t>
            </w:r>
          </w:p>
        </w:tc>
        <w:tc>
          <w:tcPr>
            <w:tcW w:w="720" w:type="dxa"/>
            <w:noWrap/>
            <w:hideMark/>
          </w:tcPr>
          <w:p w14:paraId="0F716E42"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D9F9E8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F91CF54"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57CB9006"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7610D1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22B75FE8" w14:textId="77777777" w:rsidTr="0087268E">
        <w:trPr>
          <w:trHeight w:val="300"/>
        </w:trPr>
        <w:tc>
          <w:tcPr>
            <w:tcW w:w="2790" w:type="dxa"/>
            <w:tcBorders>
              <w:right w:val="nil"/>
            </w:tcBorders>
            <w:noWrap/>
            <w:hideMark/>
          </w:tcPr>
          <w:p w14:paraId="39DEB010" w14:textId="0144508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Guretzky et al. 2010</w:t>
            </w:r>
            <w:r w:rsidR="00772B91" w:rsidRPr="001C371B">
              <w:rPr>
                <w:rFonts w:ascii="Times New Roman" w:hAnsi="Times New Roman" w:cs="Times New Roman"/>
                <w:noProof/>
                <w:sz w:val="20"/>
                <w:szCs w:val="20"/>
                <w:vertAlign w:val="superscript"/>
                <w:lang w:val="en-GB"/>
              </w:rPr>
              <w:t>54</w:t>
            </w:r>
          </w:p>
        </w:tc>
        <w:tc>
          <w:tcPr>
            <w:tcW w:w="900" w:type="dxa"/>
            <w:tcBorders>
              <w:left w:val="nil"/>
            </w:tcBorders>
            <w:noWrap/>
            <w:hideMark/>
          </w:tcPr>
          <w:p w14:paraId="2F153BC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12</w:t>
            </w:r>
          </w:p>
        </w:tc>
        <w:tc>
          <w:tcPr>
            <w:tcW w:w="270" w:type="dxa"/>
          </w:tcPr>
          <w:p w14:paraId="5CA39663"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ACD4449"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Mehlich 3</w:t>
            </w:r>
          </w:p>
        </w:tc>
        <w:tc>
          <w:tcPr>
            <w:tcW w:w="720" w:type="dxa"/>
            <w:noWrap/>
            <w:hideMark/>
          </w:tcPr>
          <w:p w14:paraId="7FC162B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38F4B0D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E300D8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3483D87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113768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640CD55B" w14:textId="77777777" w:rsidTr="0087268E">
        <w:trPr>
          <w:trHeight w:val="300"/>
        </w:trPr>
        <w:tc>
          <w:tcPr>
            <w:tcW w:w="2790" w:type="dxa"/>
            <w:tcBorders>
              <w:right w:val="nil"/>
            </w:tcBorders>
            <w:noWrap/>
            <w:hideMark/>
          </w:tcPr>
          <w:p w14:paraId="6FE6FD9A" w14:textId="0AE8DA0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Haby 2002</w:t>
            </w:r>
            <w:r w:rsidR="00772B91" w:rsidRPr="001C371B">
              <w:rPr>
                <w:rFonts w:ascii="Times New Roman" w:hAnsi="Times New Roman" w:cs="Times New Roman"/>
                <w:noProof/>
                <w:sz w:val="20"/>
                <w:szCs w:val="20"/>
                <w:vertAlign w:val="superscript"/>
                <w:lang w:val="en-GB"/>
              </w:rPr>
              <w:t>55</w:t>
            </w:r>
          </w:p>
        </w:tc>
        <w:tc>
          <w:tcPr>
            <w:tcW w:w="900" w:type="dxa"/>
            <w:tcBorders>
              <w:left w:val="nil"/>
            </w:tcBorders>
            <w:noWrap/>
            <w:hideMark/>
          </w:tcPr>
          <w:p w14:paraId="0B9BF13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26</w:t>
            </w:r>
          </w:p>
        </w:tc>
        <w:tc>
          <w:tcPr>
            <w:tcW w:w="270" w:type="dxa"/>
          </w:tcPr>
          <w:p w14:paraId="78826109"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CD19918"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Texas A&amp;M</w:t>
            </w:r>
          </w:p>
        </w:tc>
        <w:tc>
          <w:tcPr>
            <w:tcW w:w="720" w:type="dxa"/>
            <w:noWrap/>
            <w:hideMark/>
          </w:tcPr>
          <w:p w14:paraId="4FEB0D40"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76840C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458A7ED7"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6D30E8CD"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85FF37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A894465" w14:textId="77777777" w:rsidTr="0087268E">
        <w:trPr>
          <w:trHeight w:val="300"/>
        </w:trPr>
        <w:tc>
          <w:tcPr>
            <w:tcW w:w="2790" w:type="dxa"/>
            <w:tcBorders>
              <w:right w:val="nil"/>
            </w:tcBorders>
            <w:noWrap/>
            <w:hideMark/>
          </w:tcPr>
          <w:p w14:paraId="5B61E0D2" w14:textId="487CF4C8"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Haynes and Williams 1992</w:t>
            </w:r>
            <w:r w:rsidR="00772B91" w:rsidRPr="001C371B">
              <w:rPr>
                <w:rFonts w:ascii="Times New Roman" w:hAnsi="Times New Roman" w:cs="Times New Roman"/>
                <w:noProof/>
                <w:sz w:val="20"/>
                <w:szCs w:val="20"/>
                <w:vertAlign w:val="superscript"/>
                <w:lang w:val="en-GB"/>
              </w:rPr>
              <w:t>56</w:t>
            </w:r>
          </w:p>
        </w:tc>
        <w:tc>
          <w:tcPr>
            <w:tcW w:w="900" w:type="dxa"/>
            <w:tcBorders>
              <w:left w:val="nil"/>
            </w:tcBorders>
            <w:noWrap/>
            <w:hideMark/>
          </w:tcPr>
          <w:p w14:paraId="54FAAD2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2FD2B632"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1A47900"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5DC2D0DC"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15D37C4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D53D9BA"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44D4B346"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2EEE6444"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1D556C03" w14:textId="77777777" w:rsidTr="0087268E">
        <w:trPr>
          <w:trHeight w:val="300"/>
        </w:trPr>
        <w:tc>
          <w:tcPr>
            <w:tcW w:w="2790" w:type="dxa"/>
            <w:tcBorders>
              <w:right w:val="nil"/>
            </w:tcBorders>
            <w:noWrap/>
            <w:hideMark/>
          </w:tcPr>
          <w:p w14:paraId="4F11994D" w14:textId="7C9D3E64"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Hejcman et al. 2012</w:t>
            </w:r>
            <w:r w:rsidR="00772B91" w:rsidRPr="001C371B">
              <w:rPr>
                <w:rFonts w:ascii="Times New Roman" w:hAnsi="Times New Roman" w:cs="Times New Roman"/>
                <w:noProof/>
                <w:sz w:val="20"/>
                <w:szCs w:val="20"/>
                <w:vertAlign w:val="superscript"/>
                <w:lang w:val="en-GB"/>
              </w:rPr>
              <w:t>57</w:t>
            </w:r>
          </w:p>
        </w:tc>
        <w:tc>
          <w:tcPr>
            <w:tcW w:w="900" w:type="dxa"/>
            <w:tcBorders>
              <w:left w:val="nil"/>
            </w:tcBorders>
            <w:noWrap/>
            <w:hideMark/>
          </w:tcPr>
          <w:p w14:paraId="71330B2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8</w:t>
            </w:r>
          </w:p>
        </w:tc>
        <w:tc>
          <w:tcPr>
            <w:tcW w:w="270" w:type="dxa"/>
          </w:tcPr>
          <w:p w14:paraId="4E40558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151ECF7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Mehlich 3</w:t>
            </w:r>
          </w:p>
        </w:tc>
        <w:tc>
          <w:tcPr>
            <w:tcW w:w="720" w:type="dxa"/>
            <w:noWrap/>
            <w:hideMark/>
          </w:tcPr>
          <w:p w14:paraId="5A0A393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541A7C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52CF65D9"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798311C4"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44D878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CD9CFB3" w14:textId="77777777" w:rsidTr="0087268E">
        <w:trPr>
          <w:trHeight w:val="300"/>
        </w:trPr>
        <w:tc>
          <w:tcPr>
            <w:tcW w:w="2790" w:type="dxa"/>
            <w:tcBorders>
              <w:right w:val="nil"/>
            </w:tcBorders>
            <w:noWrap/>
            <w:hideMark/>
          </w:tcPr>
          <w:p w14:paraId="711D6F60" w14:textId="47E885A9"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Hendricksen et al. 1994</w:t>
            </w:r>
            <w:r w:rsidR="00772B91" w:rsidRPr="001C371B">
              <w:rPr>
                <w:rFonts w:ascii="Times New Roman" w:hAnsi="Times New Roman" w:cs="Times New Roman"/>
                <w:noProof/>
                <w:sz w:val="20"/>
                <w:szCs w:val="20"/>
                <w:vertAlign w:val="superscript"/>
                <w:lang w:val="en-GB"/>
              </w:rPr>
              <w:t>58</w:t>
            </w:r>
          </w:p>
        </w:tc>
        <w:tc>
          <w:tcPr>
            <w:tcW w:w="900" w:type="dxa"/>
            <w:tcBorders>
              <w:left w:val="nil"/>
            </w:tcBorders>
            <w:noWrap/>
            <w:hideMark/>
          </w:tcPr>
          <w:p w14:paraId="1146B03C"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5FE3B919"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E40E2F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Colwell</w:t>
            </w:r>
          </w:p>
        </w:tc>
        <w:tc>
          <w:tcPr>
            <w:tcW w:w="720" w:type="dxa"/>
            <w:noWrap/>
            <w:hideMark/>
          </w:tcPr>
          <w:p w14:paraId="5A50641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91BB272"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699AA31"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022C70F"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13B5932"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6843AD5A" w14:textId="77777777" w:rsidTr="0087268E">
        <w:trPr>
          <w:trHeight w:val="300"/>
        </w:trPr>
        <w:tc>
          <w:tcPr>
            <w:tcW w:w="2790" w:type="dxa"/>
            <w:tcBorders>
              <w:right w:val="nil"/>
            </w:tcBorders>
            <w:noWrap/>
            <w:hideMark/>
          </w:tcPr>
          <w:p w14:paraId="1B01B54F" w14:textId="09A568BA"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Hillard et al. 1992</w:t>
            </w:r>
            <w:r w:rsidR="00772B91" w:rsidRPr="001C371B">
              <w:rPr>
                <w:rFonts w:ascii="Times New Roman" w:hAnsi="Times New Roman" w:cs="Times New Roman"/>
                <w:noProof/>
                <w:sz w:val="20"/>
                <w:szCs w:val="20"/>
                <w:vertAlign w:val="superscript"/>
                <w:lang w:val="en-GB"/>
              </w:rPr>
              <w:t>59</w:t>
            </w:r>
          </w:p>
        </w:tc>
        <w:tc>
          <w:tcPr>
            <w:tcW w:w="900" w:type="dxa"/>
            <w:tcBorders>
              <w:left w:val="nil"/>
            </w:tcBorders>
            <w:noWrap/>
            <w:hideMark/>
          </w:tcPr>
          <w:p w14:paraId="2B9562C7"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54</w:t>
            </w:r>
          </w:p>
        </w:tc>
        <w:tc>
          <w:tcPr>
            <w:tcW w:w="270" w:type="dxa"/>
          </w:tcPr>
          <w:p w14:paraId="1CFB4649"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EC417C3"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Texas A&amp;M</w:t>
            </w:r>
          </w:p>
        </w:tc>
        <w:tc>
          <w:tcPr>
            <w:tcW w:w="720" w:type="dxa"/>
            <w:noWrap/>
            <w:hideMark/>
          </w:tcPr>
          <w:p w14:paraId="73D08B59"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227ECAB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534CD23"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05AEAA0F"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8BEBC1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D0A3F10" w14:textId="77777777" w:rsidTr="0087268E">
        <w:trPr>
          <w:trHeight w:val="300"/>
        </w:trPr>
        <w:tc>
          <w:tcPr>
            <w:tcW w:w="2790" w:type="dxa"/>
            <w:tcBorders>
              <w:right w:val="nil"/>
            </w:tcBorders>
            <w:noWrap/>
            <w:hideMark/>
          </w:tcPr>
          <w:p w14:paraId="075E4977" w14:textId="3DDF1B7B"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Honsova et al. 2007</w:t>
            </w:r>
            <w:r w:rsidR="00772B91" w:rsidRPr="001C371B">
              <w:rPr>
                <w:rFonts w:ascii="Times New Roman" w:hAnsi="Times New Roman" w:cs="Times New Roman"/>
                <w:noProof/>
                <w:sz w:val="20"/>
                <w:szCs w:val="20"/>
                <w:vertAlign w:val="superscript"/>
                <w:lang w:val="en-GB"/>
              </w:rPr>
              <w:t>60</w:t>
            </w:r>
          </w:p>
        </w:tc>
        <w:tc>
          <w:tcPr>
            <w:tcW w:w="900" w:type="dxa"/>
            <w:tcBorders>
              <w:left w:val="nil"/>
            </w:tcBorders>
            <w:noWrap/>
            <w:hideMark/>
          </w:tcPr>
          <w:p w14:paraId="4734FFB2"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41</w:t>
            </w:r>
          </w:p>
        </w:tc>
        <w:tc>
          <w:tcPr>
            <w:tcW w:w="270" w:type="dxa"/>
          </w:tcPr>
          <w:p w14:paraId="5742229C"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1F36976F"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0C5C5239"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4CCB007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2DDB212"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E05120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391D7A3"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2EBCC88F" w14:textId="77777777" w:rsidTr="0087268E">
        <w:trPr>
          <w:trHeight w:val="300"/>
        </w:trPr>
        <w:tc>
          <w:tcPr>
            <w:tcW w:w="2790" w:type="dxa"/>
            <w:tcBorders>
              <w:right w:val="nil"/>
            </w:tcBorders>
            <w:noWrap/>
            <w:hideMark/>
          </w:tcPr>
          <w:p w14:paraId="6D222127" w14:textId="70FA90A7"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Jacobsen and Surber 1995</w:t>
            </w:r>
            <w:r w:rsidR="00772B91" w:rsidRPr="001C371B">
              <w:rPr>
                <w:rFonts w:ascii="Times New Roman" w:hAnsi="Times New Roman" w:cs="Times New Roman"/>
                <w:noProof/>
                <w:sz w:val="20"/>
                <w:szCs w:val="20"/>
                <w:vertAlign w:val="superscript"/>
                <w:lang w:val="en-GB"/>
              </w:rPr>
              <w:t>61</w:t>
            </w:r>
          </w:p>
        </w:tc>
        <w:tc>
          <w:tcPr>
            <w:tcW w:w="900" w:type="dxa"/>
            <w:tcBorders>
              <w:left w:val="nil"/>
            </w:tcBorders>
            <w:noWrap/>
            <w:hideMark/>
          </w:tcPr>
          <w:p w14:paraId="515EB4E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394FC755"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49EDC8C"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1D7FCA7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A8613E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4B5C635"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1C81917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1B603C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6F4F17C" w14:textId="77777777" w:rsidTr="0087268E">
        <w:trPr>
          <w:trHeight w:val="300"/>
        </w:trPr>
        <w:tc>
          <w:tcPr>
            <w:tcW w:w="2790" w:type="dxa"/>
            <w:tcBorders>
              <w:right w:val="nil"/>
            </w:tcBorders>
            <w:noWrap/>
            <w:hideMark/>
          </w:tcPr>
          <w:p w14:paraId="1B66DDCF" w14:textId="05190CD0"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Jones and Betteridge 1994</w:t>
            </w:r>
            <w:r w:rsidR="00772B91" w:rsidRPr="001C371B">
              <w:rPr>
                <w:rFonts w:ascii="Times New Roman" w:hAnsi="Times New Roman" w:cs="Times New Roman"/>
                <w:noProof/>
                <w:sz w:val="20"/>
                <w:szCs w:val="20"/>
                <w:vertAlign w:val="superscript"/>
                <w:lang w:val="en-GB"/>
              </w:rPr>
              <w:t>62</w:t>
            </w:r>
          </w:p>
        </w:tc>
        <w:tc>
          <w:tcPr>
            <w:tcW w:w="900" w:type="dxa"/>
            <w:tcBorders>
              <w:left w:val="nil"/>
            </w:tcBorders>
            <w:noWrap/>
            <w:hideMark/>
          </w:tcPr>
          <w:p w14:paraId="54580918"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5061AEB7"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E7889E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014E700F"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392D9178"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24326DE8"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DAF1CE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1F45F34"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0D01394F" w14:textId="77777777" w:rsidTr="0087268E">
        <w:trPr>
          <w:trHeight w:val="300"/>
        </w:trPr>
        <w:tc>
          <w:tcPr>
            <w:tcW w:w="2790" w:type="dxa"/>
            <w:tcBorders>
              <w:right w:val="nil"/>
            </w:tcBorders>
            <w:noWrap/>
            <w:hideMark/>
          </w:tcPr>
          <w:p w14:paraId="4DE0E03D" w14:textId="0FEB4F71"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Jones et al. 1995</w:t>
            </w:r>
            <w:r w:rsidR="00772B91" w:rsidRPr="001C371B">
              <w:rPr>
                <w:rFonts w:ascii="Times New Roman" w:hAnsi="Times New Roman" w:cs="Times New Roman"/>
                <w:noProof/>
                <w:sz w:val="20"/>
                <w:szCs w:val="20"/>
                <w:vertAlign w:val="superscript"/>
                <w:lang w:val="en-GB"/>
              </w:rPr>
              <w:t>63</w:t>
            </w:r>
          </w:p>
        </w:tc>
        <w:tc>
          <w:tcPr>
            <w:tcW w:w="900" w:type="dxa"/>
            <w:tcBorders>
              <w:left w:val="nil"/>
            </w:tcBorders>
            <w:noWrap/>
            <w:hideMark/>
          </w:tcPr>
          <w:p w14:paraId="47076BDC"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96</w:t>
            </w:r>
          </w:p>
        </w:tc>
        <w:tc>
          <w:tcPr>
            <w:tcW w:w="270" w:type="dxa"/>
          </w:tcPr>
          <w:p w14:paraId="02C1BFC0"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DE5E0A5"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56E8071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E65C6F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418ECCF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1E5B0F4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665086E"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0660CDF9" w14:textId="77777777" w:rsidTr="0087268E">
        <w:trPr>
          <w:trHeight w:val="300"/>
        </w:trPr>
        <w:tc>
          <w:tcPr>
            <w:tcW w:w="2790" w:type="dxa"/>
            <w:tcBorders>
              <w:right w:val="nil"/>
            </w:tcBorders>
            <w:noWrap/>
            <w:hideMark/>
          </w:tcPr>
          <w:p w14:paraId="03003AE8" w14:textId="6E9449F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Junquan et al. 2007</w:t>
            </w:r>
            <w:r w:rsidR="00772B91" w:rsidRPr="001C371B">
              <w:rPr>
                <w:rFonts w:ascii="Times New Roman" w:hAnsi="Times New Roman" w:cs="Times New Roman"/>
                <w:noProof/>
                <w:sz w:val="20"/>
                <w:szCs w:val="20"/>
                <w:vertAlign w:val="superscript"/>
                <w:lang w:val="en-GB"/>
              </w:rPr>
              <w:t>64</w:t>
            </w:r>
          </w:p>
        </w:tc>
        <w:tc>
          <w:tcPr>
            <w:tcW w:w="900" w:type="dxa"/>
            <w:tcBorders>
              <w:left w:val="nil"/>
            </w:tcBorders>
            <w:noWrap/>
            <w:hideMark/>
          </w:tcPr>
          <w:p w14:paraId="3AE09A64"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3</w:t>
            </w:r>
          </w:p>
        </w:tc>
        <w:tc>
          <w:tcPr>
            <w:tcW w:w="270" w:type="dxa"/>
          </w:tcPr>
          <w:p w14:paraId="558FCC70"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8A2DAEE"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6AB581B3"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03D946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5742915"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45904C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6188986"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7C79E68D" w14:textId="77777777" w:rsidTr="0087268E">
        <w:trPr>
          <w:trHeight w:val="300"/>
        </w:trPr>
        <w:tc>
          <w:tcPr>
            <w:tcW w:w="2790" w:type="dxa"/>
            <w:tcBorders>
              <w:right w:val="nil"/>
            </w:tcBorders>
            <w:noWrap/>
            <w:hideMark/>
          </w:tcPr>
          <w:p w14:paraId="4ACA7956" w14:textId="44CD0EBD"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Kering et al. 2012</w:t>
            </w:r>
            <w:r w:rsidR="00772B91" w:rsidRPr="001C371B">
              <w:rPr>
                <w:rFonts w:ascii="Times New Roman" w:hAnsi="Times New Roman" w:cs="Times New Roman"/>
                <w:noProof/>
                <w:sz w:val="20"/>
                <w:szCs w:val="20"/>
                <w:vertAlign w:val="superscript"/>
                <w:lang w:val="en-GB"/>
              </w:rPr>
              <w:t>65</w:t>
            </w:r>
          </w:p>
        </w:tc>
        <w:tc>
          <w:tcPr>
            <w:tcW w:w="900" w:type="dxa"/>
            <w:tcBorders>
              <w:left w:val="nil"/>
            </w:tcBorders>
            <w:noWrap/>
            <w:hideMark/>
          </w:tcPr>
          <w:p w14:paraId="549DB4B4"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412A3CC6"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C6A5A8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6720151B"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54D696C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4762642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24A9C1B4"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F78E87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2B35C69B" w14:textId="77777777" w:rsidTr="0087268E">
        <w:trPr>
          <w:trHeight w:val="300"/>
        </w:trPr>
        <w:tc>
          <w:tcPr>
            <w:tcW w:w="2790" w:type="dxa"/>
            <w:tcBorders>
              <w:right w:val="nil"/>
            </w:tcBorders>
            <w:noWrap/>
            <w:hideMark/>
          </w:tcPr>
          <w:p w14:paraId="6B8EB591" w14:textId="2B7459B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Kirkham and Wilkins 1994</w:t>
            </w:r>
            <w:r w:rsidR="00772B91" w:rsidRPr="001C371B">
              <w:rPr>
                <w:rFonts w:ascii="Times New Roman" w:hAnsi="Times New Roman" w:cs="Times New Roman"/>
                <w:noProof/>
                <w:sz w:val="20"/>
                <w:szCs w:val="20"/>
                <w:vertAlign w:val="superscript"/>
                <w:lang w:val="en-GB"/>
              </w:rPr>
              <w:t>66</w:t>
            </w:r>
          </w:p>
        </w:tc>
        <w:tc>
          <w:tcPr>
            <w:tcW w:w="900" w:type="dxa"/>
            <w:tcBorders>
              <w:left w:val="nil"/>
            </w:tcBorders>
            <w:noWrap/>
            <w:hideMark/>
          </w:tcPr>
          <w:p w14:paraId="5CD86FB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76438D6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1895CB1F"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459E180A"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5D0CFED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569860D4"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EC79B1B"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A96187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851204E" w14:textId="77777777" w:rsidTr="0087268E">
        <w:trPr>
          <w:trHeight w:val="300"/>
        </w:trPr>
        <w:tc>
          <w:tcPr>
            <w:tcW w:w="2790" w:type="dxa"/>
            <w:tcBorders>
              <w:right w:val="nil"/>
            </w:tcBorders>
            <w:noWrap/>
            <w:hideMark/>
          </w:tcPr>
          <w:p w14:paraId="4910EA52" w14:textId="2D9DD468"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Koc 2013</w:t>
            </w:r>
            <w:r w:rsidR="00772B91" w:rsidRPr="001C371B">
              <w:rPr>
                <w:rFonts w:ascii="Times New Roman" w:hAnsi="Times New Roman" w:cs="Times New Roman"/>
                <w:noProof/>
                <w:sz w:val="20"/>
                <w:szCs w:val="20"/>
                <w:vertAlign w:val="superscript"/>
                <w:lang w:val="en-GB"/>
              </w:rPr>
              <w:t>67</w:t>
            </w:r>
          </w:p>
        </w:tc>
        <w:tc>
          <w:tcPr>
            <w:tcW w:w="900" w:type="dxa"/>
            <w:tcBorders>
              <w:left w:val="nil"/>
            </w:tcBorders>
            <w:noWrap/>
            <w:hideMark/>
          </w:tcPr>
          <w:p w14:paraId="28FA269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8</w:t>
            </w:r>
          </w:p>
        </w:tc>
        <w:tc>
          <w:tcPr>
            <w:tcW w:w="270" w:type="dxa"/>
          </w:tcPr>
          <w:p w14:paraId="1FA7C17B"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1B655DE"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4B08D26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2C7BBDF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23283D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06F8BF47"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FCEB70D"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65B36896" w14:textId="77777777" w:rsidTr="0087268E">
        <w:trPr>
          <w:trHeight w:val="300"/>
        </w:trPr>
        <w:tc>
          <w:tcPr>
            <w:tcW w:w="2790" w:type="dxa"/>
            <w:tcBorders>
              <w:right w:val="nil"/>
            </w:tcBorders>
            <w:noWrap/>
            <w:hideMark/>
          </w:tcPr>
          <w:p w14:paraId="2B50F4C1" w14:textId="5BABE0C1"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Liebisch et al. 2013</w:t>
            </w:r>
            <w:r w:rsidR="00772B91" w:rsidRPr="001C371B">
              <w:rPr>
                <w:rFonts w:ascii="Times New Roman" w:hAnsi="Times New Roman" w:cs="Times New Roman"/>
                <w:noProof/>
                <w:sz w:val="20"/>
                <w:szCs w:val="20"/>
                <w:vertAlign w:val="superscript"/>
                <w:lang w:val="en-GB"/>
              </w:rPr>
              <w:t>68</w:t>
            </w:r>
          </w:p>
        </w:tc>
        <w:tc>
          <w:tcPr>
            <w:tcW w:w="900" w:type="dxa"/>
            <w:tcBorders>
              <w:left w:val="nil"/>
            </w:tcBorders>
            <w:noWrap/>
            <w:hideMark/>
          </w:tcPr>
          <w:p w14:paraId="5BCA4E3A"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7B27F729"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741D5E8"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w:t>
            </w:r>
            <w:r w:rsidRPr="001C371B">
              <w:rPr>
                <w:rFonts w:ascii="Times New Roman" w:hAnsi="Times New Roman" w:cs="Times New Roman"/>
                <w:sz w:val="20"/>
                <w:szCs w:val="20"/>
                <w:vertAlign w:val="subscript"/>
                <w:lang w:val="en-GB"/>
              </w:rPr>
              <w:t>2</w:t>
            </w:r>
            <w:r w:rsidRPr="001C371B">
              <w:rPr>
                <w:rFonts w:ascii="Times New Roman" w:hAnsi="Times New Roman" w:cs="Times New Roman"/>
                <w:sz w:val="20"/>
                <w:szCs w:val="20"/>
                <w:lang w:val="en-GB"/>
              </w:rPr>
              <w:t>-H</w:t>
            </w:r>
            <w:r w:rsidRPr="001C371B">
              <w:rPr>
                <w:rFonts w:ascii="Times New Roman" w:hAnsi="Times New Roman" w:cs="Times New Roman"/>
                <w:sz w:val="20"/>
                <w:szCs w:val="20"/>
                <w:vertAlign w:val="subscript"/>
                <w:lang w:val="en-GB"/>
              </w:rPr>
              <w:t>2</w:t>
            </w:r>
            <w:r w:rsidRPr="001C371B">
              <w:rPr>
                <w:rFonts w:ascii="Times New Roman" w:hAnsi="Times New Roman" w:cs="Times New Roman"/>
                <w:sz w:val="20"/>
                <w:szCs w:val="20"/>
                <w:lang w:val="en-GB"/>
              </w:rPr>
              <w:t>O</w:t>
            </w:r>
          </w:p>
        </w:tc>
        <w:tc>
          <w:tcPr>
            <w:tcW w:w="720" w:type="dxa"/>
            <w:noWrap/>
            <w:hideMark/>
          </w:tcPr>
          <w:p w14:paraId="43B8026B"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541943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FE0F26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33C0382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036143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ED303F4" w14:textId="77777777" w:rsidTr="0087268E">
        <w:trPr>
          <w:trHeight w:val="300"/>
        </w:trPr>
        <w:tc>
          <w:tcPr>
            <w:tcW w:w="2790" w:type="dxa"/>
            <w:tcBorders>
              <w:right w:val="nil"/>
            </w:tcBorders>
            <w:noWrap/>
            <w:hideMark/>
          </w:tcPr>
          <w:p w14:paraId="2EC02938" w14:textId="72D7E77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Liebisch et al. 2014</w:t>
            </w:r>
            <w:r w:rsidR="00772B91" w:rsidRPr="001C371B">
              <w:rPr>
                <w:rFonts w:ascii="Times New Roman" w:hAnsi="Times New Roman" w:cs="Times New Roman"/>
                <w:noProof/>
                <w:sz w:val="20"/>
                <w:szCs w:val="20"/>
                <w:vertAlign w:val="superscript"/>
                <w:lang w:val="en-GB"/>
              </w:rPr>
              <w:t>69</w:t>
            </w:r>
          </w:p>
        </w:tc>
        <w:tc>
          <w:tcPr>
            <w:tcW w:w="900" w:type="dxa"/>
            <w:tcBorders>
              <w:left w:val="nil"/>
            </w:tcBorders>
            <w:noWrap/>
            <w:hideMark/>
          </w:tcPr>
          <w:p w14:paraId="1CFA244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w:t>
            </w:r>
          </w:p>
        </w:tc>
        <w:tc>
          <w:tcPr>
            <w:tcW w:w="270" w:type="dxa"/>
          </w:tcPr>
          <w:p w14:paraId="434FB1CE"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365142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37C2568F"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357F8F9B"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9B4F71C"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E78EA2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FBBB31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39D1B724" w14:textId="77777777" w:rsidTr="0087268E">
        <w:trPr>
          <w:trHeight w:val="300"/>
        </w:trPr>
        <w:tc>
          <w:tcPr>
            <w:tcW w:w="2790" w:type="dxa"/>
            <w:tcBorders>
              <w:right w:val="nil"/>
            </w:tcBorders>
            <w:noWrap/>
            <w:hideMark/>
          </w:tcPr>
          <w:p w14:paraId="504B65E8" w14:textId="0E1DE026"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Lkhagvasuren et al. 2011</w:t>
            </w:r>
            <w:r w:rsidR="00772B91" w:rsidRPr="001C371B">
              <w:rPr>
                <w:rFonts w:ascii="Times New Roman" w:hAnsi="Times New Roman" w:cs="Times New Roman"/>
                <w:noProof/>
                <w:sz w:val="20"/>
                <w:szCs w:val="20"/>
                <w:vertAlign w:val="superscript"/>
                <w:lang w:val="en-GB"/>
              </w:rPr>
              <w:t>70</w:t>
            </w:r>
          </w:p>
        </w:tc>
        <w:tc>
          <w:tcPr>
            <w:tcW w:w="900" w:type="dxa"/>
            <w:tcBorders>
              <w:left w:val="nil"/>
            </w:tcBorders>
            <w:noWrap/>
            <w:hideMark/>
          </w:tcPr>
          <w:p w14:paraId="77914CF2"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24</w:t>
            </w:r>
          </w:p>
        </w:tc>
        <w:tc>
          <w:tcPr>
            <w:tcW w:w="270" w:type="dxa"/>
          </w:tcPr>
          <w:p w14:paraId="1C41CDB0"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237C9076"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Modified Kelowna</w:t>
            </w:r>
          </w:p>
        </w:tc>
        <w:tc>
          <w:tcPr>
            <w:tcW w:w="720" w:type="dxa"/>
            <w:noWrap/>
            <w:hideMark/>
          </w:tcPr>
          <w:p w14:paraId="7CBEC93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3E39643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AC5B4B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4DB1E508"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CAC51F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4396409E" w14:textId="77777777" w:rsidTr="0087268E">
        <w:trPr>
          <w:trHeight w:val="300"/>
        </w:trPr>
        <w:tc>
          <w:tcPr>
            <w:tcW w:w="2790" w:type="dxa"/>
            <w:tcBorders>
              <w:right w:val="nil"/>
            </w:tcBorders>
            <w:noWrap/>
            <w:hideMark/>
          </w:tcPr>
          <w:p w14:paraId="3D6BB951" w14:textId="5D1A356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Loeppky et al. 1999</w:t>
            </w:r>
            <w:r w:rsidR="00772B91" w:rsidRPr="001C371B">
              <w:rPr>
                <w:rFonts w:ascii="Times New Roman" w:hAnsi="Times New Roman" w:cs="Times New Roman"/>
                <w:noProof/>
                <w:sz w:val="20"/>
                <w:szCs w:val="20"/>
                <w:vertAlign w:val="superscript"/>
                <w:lang w:val="en-GB"/>
              </w:rPr>
              <w:t>71</w:t>
            </w:r>
          </w:p>
        </w:tc>
        <w:tc>
          <w:tcPr>
            <w:tcW w:w="900" w:type="dxa"/>
            <w:tcBorders>
              <w:left w:val="nil"/>
            </w:tcBorders>
            <w:noWrap/>
            <w:hideMark/>
          </w:tcPr>
          <w:p w14:paraId="68B13F1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8</w:t>
            </w:r>
          </w:p>
        </w:tc>
        <w:tc>
          <w:tcPr>
            <w:tcW w:w="270" w:type="dxa"/>
          </w:tcPr>
          <w:p w14:paraId="72CDB642"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8D5F391"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22EDE99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C279050"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4D81EF6"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62288B4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874CAD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6B265E3" w14:textId="77777777" w:rsidTr="0087268E">
        <w:trPr>
          <w:trHeight w:val="300"/>
        </w:trPr>
        <w:tc>
          <w:tcPr>
            <w:tcW w:w="2790" w:type="dxa"/>
            <w:tcBorders>
              <w:right w:val="nil"/>
            </w:tcBorders>
            <w:noWrap/>
            <w:hideMark/>
          </w:tcPr>
          <w:p w14:paraId="7639D52C" w14:textId="015A7729"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Martiniello and Berardo 2007</w:t>
            </w:r>
            <w:r w:rsidR="00772B91" w:rsidRPr="001C371B">
              <w:rPr>
                <w:rFonts w:ascii="Times New Roman" w:hAnsi="Times New Roman" w:cs="Times New Roman"/>
                <w:noProof/>
                <w:sz w:val="20"/>
                <w:szCs w:val="20"/>
                <w:vertAlign w:val="superscript"/>
                <w:lang w:val="en-GB"/>
              </w:rPr>
              <w:t>72</w:t>
            </w:r>
          </w:p>
        </w:tc>
        <w:tc>
          <w:tcPr>
            <w:tcW w:w="900" w:type="dxa"/>
            <w:tcBorders>
              <w:left w:val="nil"/>
            </w:tcBorders>
            <w:noWrap/>
            <w:hideMark/>
          </w:tcPr>
          <w:p w14:paraId="23B3E8C8"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5</w:t>
            </w:r>
          </w:p>
        </w:tc>
        <w:tc>
          <w:tcPr>
            <w:tcW w:w="270" w:type="dxa"/>
          </w:tcPr>
          <w:p w14:paraId="47F5F46E"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1AF0D8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73A5FD2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1ECD113"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51DA9E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4E0CFC1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330802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702451E4" w14:textId="77777777" w:rsidTr="0087268E">
        <w:trPr>
          <w:trHeight w:val="300"/>
        </w:trPr>
        <w:tc>
          <w:tcPr>
            <w:tcW w:w="2790" w:type="dxa"/>
            <w:tcBorders>
              <w:right w:val="nil"/>
            </w:tcBorders>
            <w:noWrap/>
            <w:hideMark/>
          </w:tcPr>
          <w:p w14:paraId="14FB9500" w14:textId="55082A9D"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Massey et al. 2015</w:t>
            </w:r>
            <w:r w:rsidR="00772B91" w:rsidRPr="001C371B">
              <w:rPr>
                <w:rFonts w:ascii="Times New Roman" w:hAnsi="Times New Roman" w:cs="Times New Roman"/>
                <w:noProof/>
                <w:sz w:val="20"/>
                <w:szCs w:val="20"/>
                <w:vertAlign w:val="superscript"/>
                <w:lang w:val="en-GB"/>
              </w:rPr>
              <w:t>73</w:t>
            </w:r>
          </w:p>
        </w:tc>
        <w:tc>
          <w:tcPr>
            <w:tcW w:w="900" w:type="dxa"/>
            <w:tcBorders>
              <w:left w:val="nil"/>
            </w:tcBorders>
            <w:noWrap/>
            <w:hideMark/>
          </w:tcPr>
          <w:p w14:paraId="128FEB2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3</w:t>
            </w:r>
          </w:p>
        </w:tc>
        <w:tc>
          <w:tcPr>
            <w:tcW w:w="270" w:type="dxa"/>
          </w:tcPr>
          <w:p w14:paraId="363E16C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6FDC78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Morgan</w:t>
            </w:r>
          </w:p>
        </w:tc>
        <w:tc>
          <w:tcPr>
            <w:tcW w:w="720" w:type="dxa"/>
            <w:noWrap/>
            <w:hideMark/>
          </w:tcPr>
          <w:p w14:paraId="50DC9F6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3ADCC51B"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282729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217356F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0DBED1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AE27A8C" w14:textId="77777777" w:rsidTr="0087268E">
        <w:trPr>
          <w:trHeight w:val="300"/>
        </w:trPr>
        <w:tc>
          <w:tcPr>
            <w:tcW w:w="2790" w:type="dxa"/>
            <w:tcBorders>
              <w:right w:val="nil"/>
            </w:tcBorders>
            <w:noWrap/>
            <w:hideMark/>
          </w:tcPr>
          <w:p w14:paraId="3C66884C" w14:textId="4F285A6B"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Mendoza et al. 2016</w:t>
            </w:r>
            <w:r w:rsidR="00772B91" w:rsidRPr="001C371B">
              <w:rPr>
                <w:rFonts w:ascii="Times New Roman" w:hAnsi="Times New Roman" w:cs="Times New Roman"/>
                <w:noProof/>
                <w:sz w:val="20"/>
                <w:szCs w:val="20"/>
                <w:vertAlign w:val="superscript"/>
                <w:lang w:val="en-GB"/>
              </w:rPr>
              <w:t>74</w:t>
            </w:r>
          </w:p>
        </w:tc>
        <w:tc>
          <w:tcPr>
            <w:tcW w:w="900" w:type="dxa"/>
            <w:tcBorders>
              <w:left w:val="nil"/>
            </w:tcBorders>
            <w:noWrap/>
            <w:hideMark/>
          </w:tcPr>
          <w:p w14:paraId="448797D0"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20D7D5F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1339131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0F9D49F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202A896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AE7038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2B7E045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C7A4CD6"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1A815B2D" w14:textId="77777777" w:rsidTr="0087268E">
        <w:trPr>
          <w:trHeight w:val="300"/>
        </w:trPr>
        <w:tc>
          <w:tcPr>
            <w:tcW w:w="2790" w:type="dxa"/>
            <w:tcBorders>
              <w:right w:val="nil"/>
            </w:tcBorders>
            <w:noWrap/>
            <w:hideMark/>
          </w:tcPr>
          <w:p w14:paraId="7D84074D" w14:textId="51609347"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Messiga et al. 2014</w:t>
            </w:r>
            <w:r w:rsidR="00772B91" w:rsidRPr="001C371B">
              <w:rPr>
                <w:rFonts w:ascii="Times New Roman" w:hAnsi="Times New Roman" w:cs="Times New Roman"/>
                <w:noProof/>
                <w:sz w:val="20"/>
                <w:szCs w:val="20"/>
                <w:vertAlign w:val="superscript"/>
                <w:lang w:val="en-GB"/>
              </w:rPr>
              <w:t>75</w:t>
            </w:r>
          </w:p>
        </w:tc>
        <w:tc>
          <w:tcPr>
            <w:tcW w:w="900" w:type="dxa"/>
            <w:tcBorders>
              <w:left w:val="nil"/>
            </w:tcBorders>
            <w:noWrap/>
            <w:hideMark/>
          </w:tcPr>
          <w:p w14:paraId="4D1908E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24</w:t>
            </w:r>
          </w:p>
        </w:tc>
        <w:tc>
          <w:tcPr>
            <w:tcW w:w="270" w:type="dxa"/>
          </w:tcPr>
          <w:p w14:paraId="5476C64E"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BA27001"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Mehlich 3</w:t>
            </w:r>
          </w:p>
        </w:tc>
        <w:tc>
          <w:tcPr>
            <w:tcW w:w="720" w:type="dxa"/>
            <w:noWrap/>
            <w:hideMark/>
          </w:tcPr>
          <w:p w14:paraId="51AFD61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61B60B32"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FD87640"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4E3D3D1B"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E5E161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569C2AE" w14:textId="77777777" w:rsidTr="0087268E">
        <w:trPr>
          <w:trHeight w:val="300"/>
        </w:trPr>
        <w:tc>
          <w:tcPr>
            <w:tcW w:w="2790" w:type="dxa"/>
            <w:tcBorders>
              <w:right w:val="nil"/>
            </w:tcBorders>
            <w:noWrap/>
            <w:hideMark/>
          </w:tcPr>
          <w:p w14:paraId="6F938E62" w14:textId="4D43FDEE"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Michael et al. 1991</w:t>
            </w:r>
            <w:r w:rsidR="00772B91" w:rsidRPr="001C371B">
              <w:rPr>
                <w:rFonts w:ascii="Times New Roman" w:hAnsi="Times New Roman" w:cs="Times New Roman"/>
                <w:noProof/>
                <w:sz w:val="20"/>
                <w:szCs w:val="20"/>
                <w:vertAlign w:val="superscript"/>
                <w:lang w:val="en-GB"/>
              </w:rPr>
              <w:t>76</w:t>
            </w:r>
          </w:p>
        </w:tc>
        <w:tc>
          <w:tcPr>
            <w:tcW w:w="900" w:type="dxa"/>
            <w:tcBorders>
              <w:left w:val="nil"/>
            </w:tcBorders>
            <w:noWrap/>
            <w:hideMark/>
          </w:tcPr>
          <w:p w14:paraId="0ACA38E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0AF657D5"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27942C4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7A740FA3"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5188CA9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7D1C02E"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14C661B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199F0AB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A4692A5" w14:textId="77777777" w:rsidTr="0087268E">
        <w:trPr>
          <w:trHeight w:val="300"/>
        </w:trPr>
        <w:tc>
          <w:tcPr>
            <w:tcW w:w="2790" w:type="dxa"/>
            <w:tcBorders>
              <w:right w:val="nil"/>
            </w:tcBorders>
            <w:noWrap/>
            <w:hideMark/>
          </w:tcPr>
          <w:p w14:paraId="455E3E4A" w14:textId="65EC8F5D"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Michalk et al. 1998</w:t>
            </w:r>
            <w:r w:rsidR="00772B91" w:rsidRPr="001C371B">
              <w:rPr>
                <w:rFonts w:ascii="Times New Roman" w:hAnsi="Times New Roman" w:cs="Times New Roman"/>
                <w:noProof/>
                <w:sz w:val="20"/>
                <w:szCs w:val="20"/>
                <w:vertAlign w:val="superscript"/>
                <w:lang w:val="en-GB"/>
              </w:rPr>
              <w:t>77</w:t>
            </w:r>
          </w:p>
        </w:tc>
        <w:tc>
          <w:tcPr>
            <w:tcW w:w="900" w:type="dxa"/>
            <w:tcBorders>
              <w:left w:val="nil"/>
            </w:tcBorders>
            <w:noWrap/>
            <w:hideMark/>
          </w:tcPr>
          <w:p w14:paraId="4B8875B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12</w:t>
            </w:r>
          </w:p>
        </w:tc>
        <w:tc>
          <w:tcPr>
            <w:tcW w:w="270" w:type="dxa"/>
          </w:tcPr>
          <w:p w14:paraId="4D1A0A8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B13F88C"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48330294"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67F6BB02"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F71345C"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4F29832"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9C589DC"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1815D1B9" w14:textId="77777777" w:rsidTr="0087268E">
        <w:trPr>
          <w:trHeight w:val="300"/>
        </w:trPr>
        <w:tc>
          <w:tcPr>
            <w:tcW w:w="2790" w:type="dxa"/>
            <w:tcBorders>
              <w:right w:val="nil"/>
            </w:tcBorders>
            <w:noWrap/>
            <w:hideMark/>
          </w:tcPr>
          <w:p w14:paraId="50746FA0" w14:textId="4A9C791E"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Morton et al. 1998</w:t>
            </w:r>
            <w:r w:rsidR="00772B91" w:rsidRPr="001C371B">
              <w:rPr>
                <w:rFonts w:ascii="Times New Roman" w:hAnsi="Times New Roman" w:cs="Times New Roman"/>
                <w:noProof/>
                <w:sz w:val="20"/>
                <w:szCs w:val="20"/>
                <w:vertAlign w:val="superscript"/>
                <w:lang w:val="en-GB"/>
              </w:rPr>
              <w:t>78</w:t>
            </w:r>
          </w:p>
        </w:tc>
        <w:tc>
          <w:tcPr>
            <w:tcW w:w="900" w:type="dxa"/>
            <w:tcBorders>
              <w:left w:val="nil"/>
            </w:tcBorders>
            <w:noWrap/>
            <w:hideMark/>
          </w:tcPr>
          <w:p w14:paraId="1DEB22F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10</w:t>
            </w:r>
          </w:p>
        </w:tc>
        <w:tc>
          <w:tcPr>
            <w:tcW w:w="270" w:type="dxa"/>
          </w:tcPr>
          <w:p w14:paraId="60AA4A41"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FEF9399"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24FE5BA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D0FE8D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6657180"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CC0281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2CE1C05"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3895F5D1" w14:textId="77777777" w:rsidTr="0087268E">
        <w:trPr>
          <w:trHeight w:val="300"/>
        </w:trPr>
        <w:tc>
          <w:tcPr>
            <w:tcW w:w="2790" w:type="dxa"/>
            <w:tcBorders>
              <w:right w:val="nil"/>
            </w:tcBorders>
            <w:noWrap/>
            <w:hideMark/>
          </w:tcPr>
          <w:p w14:paraId="181B5AE2" w14:textId="3EDA25C6"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Moyer et al. 1995</w:t>
            </w:r>
            <w:r w:rsidR="00772B91" w:rsidRPr="001C371B">
              <w:rPr>
                <w:rFonts w:ascii="Times New Roman" w:hAnsi="Times New Roman" w:cs="Times New Roman"/>
                <w:noProof/>
                <w:sz w:val="20"/>
                <w:szCs w:val="20"/>
                <w:vertAlign w:val="superscript"/>
                <w:lang w:val="en-GB"/>
              </w:rPr>
              <w:t>79</w:t>
            </w:r>
          </w:p>
        </w:tc>
        <w:tc>
          <w:tcPr>
            <w:tcW w:w="900" w:type="dxa"/>
            <w:tcBorders>
              <w:left w:val="nil"/>
            </w:tcBorders>
            <w:noWrap/>
            <w:hideMark/>
          </w:tcPr>
          <w:p w14:paraId="6C7A5E2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2D7BC887"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0C8B757"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2F2E455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D27186A"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FE05882"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5CB06C0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72DF17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35B49D66" w14:textId="77777777" w:rsidTr="0087268E">
        <w:trPr>
          <w:trHeight w:val="300"/>
        </w:trPr>
        <w:tc>
          <w:tcPr>
            <w:tcW w:w="2790" w:type="dxa"/>
            <w:tcBorders>
              <w:right w:val="nil"/>
            </w:tcBorders>
            <w:noWrap/>
            <w:hideMark/>
          </w:tcPr>
          <w:p w14:paraId="6C042FC2" w14:textId="06915F7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Mullen et al. 2000</w:t>
            </w:r>
            <w:r w:rsidR="00772B91" w:rsidRPr="001C371B">
              <w:rPr>
                <w:rFonts w:ascii="Times New Roman" w:hAnsi="Times New Roman" w:cs="Times New Roman"/>
                <w:noProof/>
                <w:sz w:val="20"/>
                <w:szCs w:val="20"/>
                <w:vertAlign w:val="superscript"/>
                <w:lang w:val="en-GB"/>
              </w:rPr>
              <w:t>80</w:t>
            </w:r>
          </w:p>
        </w:tc>
        <w:tc>
          <w:tcPr>
            <w:tcW w:w="900" w:type="dxa"/>
            <w:tcBorders>
              <w:left w:val="nil"/>
            </w:tcBorders>
            <w:noWrap/>
            <w:hideMark/>
          </w:tcPr>
          <w:p w14:paraId="77A927B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20</w:t>
            </w:r>
          </w:p>
        </w:tc>
        <w:tc>
          <w:tcPr>
            <w:tcW w:w="270" w:type="dxa"/>
          </w:tcPr>
          <w:p w14:paraId="2F64F28B"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EB9835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Mehlich 3</w:t>
            </w:r>
          </w:p>
        </w:tc>
        <w:tc>
          <w:tcPr>
            <w:tcW w:w="720" w:type="dxa"/>
            <w:noWrap/>
            <w:hideMark/>
          </w:tcPr>
          <w:p w14:paraId="3DF1112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642AD50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5A3AAC81"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17F8B798"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BA7F6D2"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14719CC3" w14:textId="77777777" w:rsidTr="0087268E">
        <w:trPr>
          <w:trHeight w:val="300"/>
        </w:trPr>
        <w:tc>
          <w:tcPr>
            <w:tcW w:w="2790" w:type="dxa"/>
            <w:tcBorders>
              <w:right w:val="nil"/>
            </w:tcBorders>
            <w:noWrap/>
            <w:hideMark/>
          </w:tcPr>
          <w:p w14:paraId="6D0713FD" w14:textId="49EB93CB"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Obour et al. 2011</w:t>
            </w:r>
            <w:r w:rsidR="00772B91" w:rsidRPr="001C371B">
              <w:rPr>
                <w:rFonts w:ascii="Times New Roman" w:hAnsi="Times New Roman" w:cs="Times New Roman"/>
                <w:noProof/>
                <w:sz w:val="20"/>
                <w:szCs w:val="20"/>
                <w:vertAlign w:val="superscript"/>
                <w:lang w:val="en-GB"/>
              </w:rPr>
              <w:t>81</w:t>
            </w:r>
          </w:p>
        </w:tc>
        <w:tc>
          <w:tcPr>
            <w:tcW w:w="900" w:type="dxa"/>
            <w:tcBorders>
              <w:left w:val="nil"/>
            </w:tcBorders>
            <w:noWrap/>
            <w:hideMark/>
          </w:tcPr>
          <w:p w14:paraId="4396CB1E"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0AFB21A2"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F45EE4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Mehlich 1</w:t>
            </w:r>
          </w:p>
        </w:tc>
        <w:tc>
          <w:tcPr>
            <w:tcW w:w="720" w:type="dxa"/>
            <w:noWrap/>
            <w:hideMark/>
          </w:tcPr>
          <w:p w14:paraId="18D252D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7C0B50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6EEC7B5"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61703AA0"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2985FE1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2FF5BD36" w14:textId="77777777" w:rsidTr="0087268E">
        <w:trPr>
          <w:trHeight w:val="300"/>
        </w:trPr>
        <w:tc>
          <w:tcPr>
            <w:tcW w:w="2790" w:type="dxa"/>
            <w:tcBorders>
              <w:right w:val="nil"/>
            </w:tcBorders>
            <w:noWrap/>
            <w:hideMark/>
          </w:tcPr>
          <w:p w14:paraId="6597A799" w14:textId="18681888"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Paynter and Dampney 1991</w:t>
            </w:r>
            <w:r w:rsidR="00772B91" w:rsidRPr="001C371B">
              <w:rPr>
                <w:rFonts w:ascii="Times New Roman" w:hAnsi="Times New Roman" w:cs="Times New Roman"/>
                <w:noProof/>
                <w:sz w:val="20"/>
                <w:szCs w:val="20"/>
                <w:vertAlign w:val="superscript"/>
                <w:lang w:val="en-GB"/>
              </w:rPr>
              <w:t>82</w:t>
            </w:r>
          </w:p>
        </w:tc>
        <w:tc>
          <w:tcPr>
            <w:tcW w:w="900" w:type="dxa"/>
            <w:tcBorders>
              <w:left w:val="nil"/>
            </w:tcBorders>
            <w:noWrap/>
            <w:hideMark/>
          </w:tcPr>
          <w:p w14:paraId="060592B8"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1EDA532B"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8B5668C"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222BDF1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081AC4E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600D7AB"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695E775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816061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2E04CF14" w14:textId="77777777" w:rsidTr="0087268E">
        <w:trPr>
          <w:trHeight w:val="300"/>
        </w:trPr>
        <w:tc>
          <w:tcPr>
            <w:tcW w:w="2790" w:type="dxa"/>
            <w:tcBorders>
              <w:right w:val="nil"/>
            </w:tcBorders>
            <w:noWrap/>
            <w:hideMark/>
          </w:tcPr>
          <w:p w14:paraId="01689451" w14:textId="589B59E2"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Peters et al. 1997</w:t>
            </w:r>
            <w:r w:rsidR="00772B91" w:rsidRPr="001C371B">
              <w:rPr>
                <w:rFonts w:ascii="Times New Roman" w:hAnsi="Times New Roman" w:cs="Times New Roman"/>
                <w:noProof/>
                <w:sz w:val="20"/>
                <w:szCs w:val="20"/>
                <w:vertAlign w:val="superscript"/>
                <w:lang w:val="en-GB"/>
              </w:rPr>
              <w:t>83</w:t>
            </w:r>
          </w:p>
        </w:tc>
        <w:tc>
          <w:tcPr>
            <w:tcW w:w="900" w:type="dxa"/>
            <w:tcBorders>
              <w:left w:val="nil"/>
            </w:tcBorders>
            <w:noWrap/>
            <w:hideMark/>
          </w:tcPr>
          <w:p w14:paraId="240E96C8"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24</w:t>
            </w:r>
          </w:p>
        </w:tc>
        <w:tc>
          <w:tcPr>
            <w:tcW w:w="270" w:type="dxa"/>
          </w:tcPr>
          <w:p w14:paraId="5EBB48B4"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1E102C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4033BB1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B9C7F4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5DCB832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63748B5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912B70B"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72B44305" w14:textId="77777777" w:rsidTr="0087268E">
        <w:trPr>
          <w:trHeight w:val="300"/>
        </w:trPr>
        <w:tc>
          <w:tcPr>
            <w:tcW w:w="2790" w:type="dxa"/>
            <w:tcBorders>
              <w:right w:val="nil"/>
            </w:tcBorders>
            <w:noWrap/>
            <w:hideMark/>
          </w:tcPr>
          <w:p w14:paraId="098900F2" w14:textId="11E00196"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Polat et al. 2007</w:t>
            </w:r>
            <w:r w:rsidR="00772B91" w:rsidRPr="001C371B">
              <w:rPr>
                <w:rFonts w:ascii="Times New Roman" w:hAnsi="Times New Roman" w:cs="Times New Roman"/>
                <w:noProof/>
                <w:sz w:val="20"/>
                <w:szCs w:val="20"/>
                <w:vertAlign w:val="superscript"/>
                <w:lang w:val="en-GB"/>
              </w:rPr>
              <w:t>84</w:t>
            </w:r>
          </w:p>
        </w:tc>
        <w:tc>
          <w:tcPr>
            <w:tcW w:w="900" w:type="dxa"/>
            <w:tcBorders>
              <w:left w:val="nil"/>
            </w:tcBorders>
            <w:noWrap/>
            <w:hideMark/>
          </w:tcPr>
          <w:p w14:paraId="67F5ECB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15</w:t>
            </w:r>
          </w:p>
        </w:tc>
        <w:tc>
          <w:tcPr>
            <w:tcW w:w="270" w:type="dxa"/>
          </w:tcPr>
          <w:p w14:paraId="60885B5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A25E1E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4A58B3C3"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47F50CF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EFE4FD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1D4ADB1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BC3698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628F949" w14:textId="77777777" w:rsidTr="0087268E">
        <w:trPr>
          <w:trHeight w:val="300"/>
        </w:trPr>
        <w:tc>
          <w:tcPr>
            <w:tcW w:w="2790" w:type="dxa"/>
            <w:tcBorders>
              <w:right w:val="nil"/>
            </w:tcBorders>
            <w:noWrap/>
            <w:hideMark/>
          </w:tcPr>
          <w:p w14:paraId="087C1500" w14:textId="1E543FFF"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Potthast et al. 2012</w:t>
            </w:r>
            <w:r w:rsidR="00772B91" w:rsidRPr="001C371B">
              <w:rPr>
                <w:rFonts w:ascii="Times New Roman" w:hAnsi="Times New Roman" w:cs="Times New Roman"/>
                <w:noProof/>
                <w:sz w:val="20"/>
                <w:szCs w:val="20"/>
                <w:vertAlign w:val="superscript"/>
                <w:lang w:val="en-GB"/>
              </w:rPr>
              <w:t>85</w:t>
            </w:r>
          </w:p>
        </w:tc>
        <w:tc>
          <w:tcPr>
            <w:tcW w:w="900" w:type="dxa"/>
            <w:tcBorders>
              <w:left w:val="nil"/>
            </w:tcBorders>
            <w:noWrap/>
            <w:hideMark/>
          </w:tcPr>
          <w:p w14:paraId="1B3E4FFC"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408F25C1"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EA82139"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230F65D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20C1E229"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90E1390"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C115EE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1723A0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757AF9F7" w14:textId="77777777" w:rsidTr="0087268E">
        <w:trPr>
          <w:trHeight w:val="300"/>
        </w:trPr>
        <w:tc>
          <w:tcPr>
            <w:tcW w:w="2790" w:type="dxa"/>
            <w:tcBorders>
              <w:right w:val="nil"/>
            </w:tcBorders>
            <w:noWrap/>
            <w:hideMark/>
          </w:tcPr>
          <w:p w14:paraId="3CF017B9" w14:textId="09E9A3DB"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Power et al. 2005</w:t>
            </w:r>
            <w:r w:rsidR="00772B91" w:rsidRPr="001C371B">
              <w:rPr>
                <w:rFonts w:ascii="Times New Roman" w:hAnsi="Times New Roman" w:cs="Times New Roman"/>
                <w:noProof/>
                <w:sz w:val="20"/>
                <w:szCs w:val="20"/>
                <w:vertAlign w:val="superscript"/>
                <w:lang w:val="en-GB"/>
              </w:rPr>
              <w:t>86</w:t>
            </w:r>
          </w:p>
        </w:tc>
        <w:tc>
          <w:tcPr>
            <w:tcW w:w="900" w:type="dxa"/>
            <w:tcBorders>
              <w:left w:val="nil"/>
            </w:tcBorders>
            <w:noWrap/>
            <w:hideMark/>
          </w:tcPr>
          <w:p w14:paraId="61CAEE02"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120</w:t>
            </w:r>
          </w:p>
        </w:tc>
        <w:tc>
          <w:tcPr>
            <w:tcW w:w="270" w:type="dxa"/>
          </w:tcPr>
          <w:p w14:paraId="4119A422"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FBA8B4A"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027E4EA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29D36E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450705A"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3CF2DFCC"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C806A4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0248E2" w14:paraId="2658E244" w14:textId="77777777" w:rsidTr="0087268E">
        <w:trPr>
          <w:trHeight w:val="300"/>
        </w:trPr>
        <w:tc>
          <w:tcPr>
            <w:tcW w:w="2790" w:type="dxa"/>
            <w:tcBorders>
              <w:right w:val="nil"/>
            </w:tcBorders>
            <w:noWrap/>
            <w:hideMark/>
          </w:tcPr>
          <w:p w14:paraId="09D46B73" w14:textId="3B34BEF6" w:rsidR="00F75F85" w:rsidRPr="008C1A2D" w:rsidRDefault="00F75F85" w:rsidP="00430736">
            <w:pPr>
              <w:rPr>
                <w:rFonts w:ascii="Times New Roman" w:hAnsi="Times New Roman" w:cs="Times New Roman"/>
                <w:sz w:val="20"/>
                <w:szCs w:val="20"/>
                <w:lang w:val="nl-NL"/>
              </w:rPr>
            </w:pPr>
            <w:r w:rsidRPr="001C371B">
              <w:rPr>
                <w:rFonts w:ascii="Times New Roman" w:hAnsi="Times New Roman" w:cs="Times New Roman"/>
                <w:sz w:val="20"/>
                <w:szCs w:val="20"/>
                <w:lang w:val="en-GB"/>
              </w:rPr>
              <w:t>Qi et al. 2015</w:t>
            </w:r>
            <w:r w:rsidR="00772B91" w:rsidRPr="008C1A2D">
              <w:rPr>
                <w:rFonts w:ascii="Times New Roman" w:hAnsi="Times New Roman" w:cs="Times New Roman"/>
                <w:noProof/>
                <w:sz w:val="20"/>
                <w:szCs w:val="20"/>
                <w:vertAlign w:val="superscript"/>
                <w:lang w:val="nl-NL"/>
              </w:rPr>
              <w:t>87</w:t>
            </w:r>
          </w:p>
        </w:tc>
        <w:tc>
          <w:tcPr>
            <w:tcW w:w="900" w:type="dxa"/>
            <w:tcBorders>
              <w:left w:val="nil"/>
            </w:tcBorders>
            <w:noWrap/>
            <w:hideMark/>
          </w:tcPr>
          <w:p w14:paraId="352AD1DA" w14:textId="77777777" w:rsidR="00F75F85" w:rsidRPr="008C1A2D" w:rsidRDefault="00F75F85" w:rsidP="00F75F85">
            <w:pPr>
              <w:jc w:val="right"/>
              <w:rPr>
                <w:rFonts w:ascii="Times New Roman" w:hAnsi="Times New Roman" w:cs="Times New Roman"/>
                <w:sz w:val="20"/>
                <w:szCs w:val="20"/>
                <w:lang w:val="nl-NL"/>
              </w:rPr>
            </w:pPr>
            <w:r w:rsidRPr="008C1A2D">
              <w:rPr>
                <w:rFonts w:ascii="Times New Roman" w:hAnsi="Times New Roman" w:cs="Times New Roman"/>
                <w:sz w:val="20"/>
                <w:szCs w:val="20"/>
                <w:lang w:val="nl-NL"/>
              </w:rPr>
              <w:t>2</w:t>
            </w:r>
          </w:p>
        </w:tc>
        <w:tc>
          <w:tcPr>
            <w:tcW w:w="270" w:type="dxa"/>
          </w:tcPr>
          <w:p w14:paraId="46C15F14" w14:textId="77777777" w:rsidR="00F75F85" w:rsidRPr="008C1A2D" w:rsidRDefault="00F75F85" w:rsidP="00F75F85">
            <w:pPr>
              <w:rPr>
                <w:rFonts w:ascii="Times New Roman" w:hAnsi="Times New Roman" w:cs="Times New Roman"/>
                <w:sz w:val="20"/>
                <w:szCs w:val="20"/>
                <w:lang w:val="nl-NL"/>
              </w:rPr>
            </w:pPr>
          </w:p>
        </w:tc>
        <w:tc>
          <w:tcPr>
            <w:tcW w:w="1800" w:type="dxa"/>
            <w:noWrap/>
            <w:hideMark/>
          </w:tcPr>
          <w:p w14:paraId="036955AA" w14:textId="77777777" w:rsidR="00F75F85" w:rsidRPr="008C1A2D" w:rsidRDefault="00F75F85" w:rsidP="00F75F85">
            <w:pPr>
              <w:rPr>
                <w:rFonts w:ascii="Times New Roman" w:hAnsi="Times New Roman" w:cs="Times New Roman"/>
                <w:sz w:val="20"/>
                <w:szCs w:val="20"/>
                <w:lang w:val="nl-NL"/>
              </w:rPr>
            </w:pPr>
            <w:r w:rsidRPr="008C1A2D">
              <w:rPr>
                <w:rFonts w:ascii="Times New Roman" w:hAnsi="Times New Roman" w:cs="Times New Roman"/>
                <w:sz w:val="20"/>
                <w:szCs w:val="20"/>
                <w:lang w:val="nl-NL"/>
              </w:rPr>
              <w:t>Olsen</w:t>
            </w:r>
          </w:p>
        </w:tc>
        <w:tc>
          <w:tcPr>
            <w:tcW w:w="720" w:type="dxa"/>
            <w:noWrap/>
            <w:hideMark/>
          </w:tcPr>
          <w:p w14:paraId="7B081499"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524" w:type="dxa"/>
            <w:noWrap/>
            <w:hideMark/>
          </w:tcPr>
          <w:p w14:paraId="000B3A7B"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noWrap/>
            <w:hideMark/>
          </w:tcPr>
          <w:p w14:paraId="49CF2EC4"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gridSpan w:val="2"/>
            <w:noWrap/>
            <w:hideMark/>
          </w:tcPr>
          <w:p w14:paraId="2C41E3E1" w14:textId="77777777" w:rsidR="00F75F85" w:rsidRPr="008C1A2D" w:rsidRDefault="00F75F85" w:rsidP="00F75F85">
            <w:pPr>
              <w:jc w:val="center"/>
              <w:rPr>
                <w:rFonts w:ascii="Times New Roman" w:hAnsi="Times New Roman" w:cs="Times New Roman"/>
                <w:sz w:val="20"/>
                <w:szCs w:val="20"/>
                <w:lang w:val="nl-NL"/>
              </w:rPr>
            </w:pPr>
          </w:p>
        </w:tc>
        <w:tc>
          <w:tcPr>
            <w:tcW w:w="790" w:type="dxa"/>
            <w:noWrap/>
            <w:hideMark/>
          </w:tcPr>
          <w:p w14:paraId="76D00B92" w14:textId="77777777" w:rsidR="00F75F85" w:rsidRPr="008C1A2D" w:rsidRDefault="00F75F85" w:rsidP="00F75F85">
            <w:pPr>
              <w:jc w:val="center"/>
              <w:rPr>
                <w:rFonts w:ascii="Times New Roman" w:hAnsi="Times New Roman" w:cs="Times New Roman"/>
                <w:sz w:val="20"/>
                <w:szCs w:val="20"/>
                <w:lang w:val="nl-NL"/>
              </w:rPr>
            </w:pPr>
          </w:p>
        </w:tc>
      </w:tr>
      <w:tr w:rsidR="00F75F85" w:rsidRPr="000248E2" w14:paraId="5B7CBAC9" w14:textId="77777777" w:rsidTr="0087268E">
        <w:trPr>
          <w:trHeight w:val="300"/>
        </w:trPr>
        <w:tc>
          <w:tcPr>
            <w:tcW w:w="2790" w:type="dxa"/>
            <w:tcBorders>
              <w:right w:val="nil"/>
            </w:tcBorders>
            <w:noWrap/>
            <w:hideMark/>
          </w:tcPr>
          <w:p w14:paraId="3AED18DB" w14:textId="6D35608A" w:rsidR="00F75F85" w:rsidRPr="008C1A2D" w:rsidRDefault="00F75F85" w:rsidP="00430736">
            <w:pPr>
              <w:rPr>
                <w:rFonts w:ascii="Times New Roman" w:hAnsi="Times New Roman" w:cs="Times New Roman"/>
                <w:sz w:val="20"/>
                <w:szCs w:val="20"/>
                <w:lang w:val="nl-NL"/>
              </w:rPr>
            </w:pPr>
            <w:r w:rsidRPr="008C1A2D">
              <w:rPr>
                <w:rFonts w:ascii="Times New Roman" w:hAnsi="Times New Roman" w:cs="Times New Roman"/>
                <w:sz w:val="20"/>
                <w:szCs w:val="20"/>
                <w:lang w:val="nl-NL"/>
              </w:rPr>
              <w:t>Rao et al. 1996</w:t>
            </w:r>
            <w:r w:rsidR="00772B91" w:rsidRPr="008C1A2D">
              <w:rPr>
                <w:rFonts w:ascii="Times New Roman" w:hAnsi="Times New Roman" w:cs="Times New Roman"/>
                <w:noProof/>
                <w:sz w:val="20"/>
                <w:szCs w:val="20"/>
                <w:vertAlign w:val="superscript"/>
                <w:lang w:val="nl-NL"/>
              </w:rPr>
              <w:t>88</w:t>
            </w:r>
          </w:p>
        </w:tc>
        <w:tc>
          <w:tcPr>
            <w:tcW w:w="900" w:type="dxa"/>
            <w:tcBorders>
              <w:left w:val="nil"/>
            </w:tcBorders>
            <w:noWrap/>
            <w:hideMark/>
          </w:tcPr>
          <w:p w14:paraId="34DF4E58" w14:textId="77777777" w:rsidR="00F75F85" w:rsidRPr="008C1A2D" w:rsidRDefault="00F75F85" w:rsidP="00F75F85">
            <w:pPr>
              <w:jc w:val="right"/>
              <w:rPr>
                <w:rFonts w:ascii="Times New Roman" w:hAnsi="Times New Roman" w:cs="Times New Roman"/>
                <w:sz w:val="20"/>
                <w:szCs w:val="20"/>
                <w:lang w:val="nl-NL"/>
              </w:rPr>
            </w:pPr>
            <w:r w:rsidRPr="008C1A2D">
              <w:rPr>
                <w:rFonts w:ascii="Times New Roman" w:hAnsi="Times New Roman" w:cs="Times New Roman"/>
                <w:sz w:val="20"/>
                <w:szCs w:val="20"/>
                <w:lang w:val="nl-NL"/>
              </w:rPr>
              <w:t>80</w:t>
            </w:r>
          </w:p>
        </w:tc>
        <w:tc>
          <w:tcPr>
            <w:tcW w:w="270" w:type="dxa"/>
          </w:tcPr>
          <w:p w14:paraId="75CD5610" w14:textId="77777777" w:rsidR="00F75F85" w:rsidRPr="008C1A2D" w:rsidRDefault="00F75F85" w:rsidP="00F75F85">
            <w:pPr>
              <w:rPr>
                <w:rFonts w:ascii="Times New Roman" w:hAnsi="Times New Roman" w:cs="Times New Roman"/>
                <w:sz w:val="20"/>
                <w:szCs w:val="20"/>
                <w:lang w:val="nl-NL"/>
              </w:rPr>
            </w:pPr>
          </w:p>
        </w:tc>
        <w:tc>
          <w:tcPr>
            <w:tcW w:w="1800" w:type="dxa"/>
            <w:noWrap/>
            <w:hideMark/>
          </w:tcPr>
          <w:p w14:paraId="616BAAAF" w14:textId="77777777" w:rsidR="00F75F85" w:rsidRPr="008C1A2D" w:rsidRDefault="00F75F85" w:rsidP="00F75F85">
            <w:pPr>
              <w:rPr>
                <w:rFonts w:ascii="Times New Roman" w:hAnsi="Times New Roman" w:cs="Times New Roman"/>
                <w:sz w:val="20"/>
                <w:szCs w:val="20"/>
                <w:lang w:val="nl-NL"/>
              </w:rPr>
            </w:pPr>
            <w:r w:rsidRPr="008C1A2D">
              <w:rPr>
                <w:rFonts w:ascii="Times New Roman" w:hAnsi="Times New Roman" w:cs="Times New Roman"/>
                <w:sz w:val="20"/>
                <w:szCs w:val="20"/>
                <w:lang w:val="nl-NL"/>
              </w:rPr>
              <w:t>Olsen</w:t>
            </w:r>
          </w:p>
        </w:tc>
        <w:tc>
          <w:tcPr>
            <w:tcW w:w="720" w:type="dxa"/>
            <w:noWrap/>
            <w:hideMark/>
          </w:tcPr>
          <w:p w14:paraId="7A7FD39D"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524" w:type="dxa"/>
            <w:noWrap/>
            <w:hideMark/>
          </w:tcPr>
          <w:p w14:paraId="14E61849"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noWrap/>
            <w:hideMark/>
          </w:tcPr>
          <w:p w14:paraId="5A3E71E0"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gridSpan w:val="2"/>
            <w:noWrap/>
            <w:hideMark/>
          </w:tcPr>
          <w:p w14:paraId="28A3718C"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c>
          <w:tcPr>
            <w:tcW w:w="790" w:type="dxa"/>
            <w:noWrap/>
            <w:hideMark/>
          </w:tcPr>
          <w:p w14:paraId="2147D32A" w14:textId="77777777" w:rsidR="00F75F85" w:rsidRPr="008C1A2D" w:rsidRDefault="00F75F85" w:rsidP="00F75F85">
            <w:pPr>
              <w:jc w:val="center"/>
              <w:rPr>
                <w:rFonts w:ascii="Times New Roman" w:hAnsi="Times New Roman" w:cs="Times New Roman"/>
                <w:sz w:val="20"/>
                <w:szCs w:val="20"/>
                <w:lang w:val="nl-NL"/>
              </w:rPr>
            </w:pPr>
            <w:r w:rsidRPr="008C1A2D">
              <w:rPr>
                <w:rFonts w:ascii="Times New Roman" w:hAnsi="Times New Roman" w:cs="Times New Roman"/>
                <w:sz w:val="20"/>
                <w:szCs w:val="20"/>
                <w:lang w:val="nl-NL"/>
              </w:rPr>
              <w:t>x</w:t>
            </w:r>
          </w:p>
        </w:tc>
      </w:tr>
      <w:tr w:rsidR="00F75F85" w:rsidRPr="001C371B" w14:paraId="10FE933F" w14:textId="77777777" w:rsidTr="0087268E">
        <w:trPr>
          <w:trHeight w:val="300"/>
        </w:trPr>
        <w:tc>
          <w:tcPr>
            <w:tcW w:w="2790" w:type="dxa"/>
            <w:tcBorders>
              <w:right w:val="nil"/>
            </w:tcBorders>
            <w:noWrap/>
            <w:hideMark/>
          </w:tcPr>
          <w:p w14:paraId="5B16AAA0" w14:textId="3C43AFD3" w:rsidR="00F75F85" w:rsidRPr="001C371B" w:rsidRDefault="00F75F85" w:rsidP="00430736">
            <w:pPr>
              <w:rPr>
                <w:rFonts w:ascii="Times New Roman" w:hAnsi="Times New Roman" w:cs="Times New Roman"/>
                <w:sz w:val="20"/>
                <w:szCs w:val="20"/>
                <w:lang w:val="en-GB"/>
              </w:rPr>
            </w:pPr>
            <w:r w:rsidRPr="008C1A2D">
              <w:rPr>
                <w:rFonts w:ascii="Times New Roman" w:hAnsi="Times New Roman" w:cs="Times New Roman"/>
                <w:sz w:val="20"/>
                <w:szCs w:val="20"/>
                <w:lang w:val="nl-NL"/>
              </w:rPr>
              <w:t>Rasmussen 1995</w:t>
            </w:r>
            <w:r w:rsidR="00772B91" w:rsidRPr="001C371B">
              <w:rPr>
                <w:rFonts w:ascii="Times New Roman" w:hAnsi="Times New Roman" w:cs="Times New Roman"/>
                <w:noProof/>
                <w:sz w:val="20"/>
                <w:szCs w:val="20"/>
                <w:vertAlign w:val="superscript"/>
                <w:lang w:val="en-GB"/>
              </w:rPr>
              <w:t>89</w:t>
            </w:r>
          </w:p>
        </w:tc>
        <w:tc>
          <w:tcPr>
            <w:tcW w:w="900" w:type="dxa"/>
            <w:tcBorders>
              <w:left w:val="nil"/>
            </w:tcBorders>
            <w:noWrap/>
            <w:hideMark/>
          </w:tcPr>
          <w:p w14:paraId="0F9CB4C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w:t>
            </w:r>
          </w:p>
        </w:tc>
        <w:tc>
          <w:tcPr>
            <w:tcW w:w="270" w:type="dxa"/>
          </w:tcPr>
          <w:p w14:paraId="09CF6141"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3D2A7DE"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737EE4C2"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661AE31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086792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31E3269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24D0D2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0675C8F5" w14:textId="77777777" w:rsidTr="0087268E">
        <w:trPr>
          <w:trHeight w:val="300"/>
        </w:trPr>
        <w:tc>
          <w:tcPr>
            <w:tcW w:w="2790" w:type="dxa"/>
            <w:tcBorders>
              <w:right w:val="nil"/>
            </w:tcBorders>
            <w:noWrap/>
            <w:hideMark/>
          </w:tcPr>
          <w:p w14:paraId="116397F4" w14:textId="3250F41A"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Romero and Marquez 2002</w:t>
            </w:r>
            <w:r w:rsidR="00772B91" w:rsidRPr="001C371B">
              <w:rPr>
                <w:rFonts w:ascii="Times New Roman" w:hAnsi="Times New Roman" w:cs="Times New Roman"/>
                <w:noProof/>
                <w:sz w:val="20"/>
                <w:szCs w:val="20"/>
                <w:vertAlign w:val="superscript"/>
                <w:lang w:val="en-GB"/>
              </w:rPr>
              <w:t>90</w:t>
            </w:r>
          </w:p>
        </w:tc>
        <w:tc>
          <w:tcPr>
            <w:tcW w:w="900" w:type="dxa"/>
            <w:tcBorders>
              <w:left w:val="nil"/>
            </w:tcBorders>
            <w:noWrap/>
            <w:hideMark/>
          </w:tcPr>
          <w:p w14:paraId="34C92AB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3</w:t>
            </w:r>
          </w:p>
        </w:tc>
        <w:tc>
          <w:tcPr>
            <w:tcW w:w="270" w:type="dxa"/>
          </w:tcPr>
          <w:p w14:paraId="24791F87"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55BB3E7B"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0B58D69E"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6A2E2E6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8B64E4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54E5CA1D"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E87AFF3"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191149FC" w14:textId="77777777" w:rsidTr="0087268E">
        <w:trPr>
          <w:trHeight w:val="300"/>
        </w:trPr>
        <w:tc>
          <w:tcPr>
            <w:tcW w:w="2790" w:type="dxa"/>
            <w:tcBorders>
              <w:right w:val="nil"/>
            </w:tcBorders>
            <w:noWrap/>
            <w:hideMark/>
          </w:tcPr>
          <w:p w14:paraId="6FAB2403" w14:textId="2E3B7727"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Saarela et al. 2006</w:t>
            </w:r>
            <w:r w:rsidR="00772B91" w:rsidRPr="001C371B">
              <w:rPr>
                <w:rFonts w:ascii="Times New Roman" w:hAnsi="Times New Roman" w:cs="Times New Roman"/>
                <w:noProof/>
                <w:sz w:val="20"/>
                <w:szCs w:val="20"/>
                <w:vertAlign w:val="superscript"/>
                <w:lang w:val="en-GB"/>
              </w:rPr>
              <w:t>91</w:t>
            </w:r>
          </w:p>
        </w:tc>
        <w:tc>
          <w:tcPr>
            <w:tcW w:w="900" w:type="dxa"/>
            <w:tcBorders>
              <w:left w:val="nil"/>
            </w:tcBorders>
            <w:noWrap/>
            <w:hideMark/>
          </w:tcPr>
          <w:p w14:paraId="13916C19"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22</w:t>
            </w:r>
          </w:p>
        </w:tc>
        <w:tc>
          <w:tcPr>
            <w:tcW w:w="270" w:type="dxa"/>
          </w:tcPr>
          <w:p w14:paraId="4CECA8DD"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2E16FF74"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4352BE7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8618CF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16A6A6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5A80B68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6E6387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1F22CB6" w14:textId="77777777" w:rsidTr="0087268E">
        <w:trPr>
          <w:trHeight w:val="300"/>
        </w:trPr>
        <w:tc>
          <w:tcPr>
            <w:tcW w:w="2790" w:type="dxa"/>
            <w:tcBorders>
              <w:right w:val="nil"/>
            </w:tcBorders>
            <w:noWrap/>
            <w:hideMark/>
          </w:tcPr>
          <w:p w14:paraId="474FFBB9" w14:textId="3D6257B8"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Sale et al. 1997</w:t>
            </w:r>
            <w:r w:rsidR="00772B91" w:rsidRPr="001C371B">
              <w:rPr>
                <w:rFonts w:ascii="Times New Roman" w:hAnsi="Times New Roman" w:cs="Times New Roman"/>
                <w:noProof/>
                <w:sz w:val="20"/>
                <w:szCs w:val="20"/>
                <w:vertAlign w:val="superscript"/>
                <w:lang w:val="en-GB"/>
              </w:rPr>
              <w:t>92</w:t>
            </w:r>
          </w:p>
        </w:tc>
        <w:tc>
          <w:tcPr>
            <w:tcW w:w="900" w:type="dxa"/>
            <w:tcBorders>
              <w:left w:val="nil"/>
            </w:tcBorders>
            <w:noWrap/>
            <w:hideMark/>
          </w:tcPr>
          <w:p w14:paraId="6278C45E"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204</w:t>
            </w:r>
          </w:p>
        </w:tc>
        <w:tc>
          <w:tcPr>
            <w:tcW w:w="270" w:type="dxa"/>
          </w:tcPr>
          <w:p w14:paraId="4E123406"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2B6296E8"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Colwell</w:t>
            </w:r>
          </w:p>
        </w:tc>
        <w:tc>
          <w:tcPr>
            <w:tcW w:w="720" w:type="dxa"/>
            <w:noWrap/>
            <w:hideMark/>
          </w:tcPr>
          <w:p w14:paraId="00441C2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4FF7A2E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A32843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2F070E98"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CC7A42D"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7B42E1DC" w14:textId="77777777" w:rsidTr="0087268E">
        <w:trPr>
          <w:trHeight w:val="300"/>
        </w:trPr>
        <w:tc>
          <w:tcPr>
            <w:tcW w:w="2790" w:type="dxa"/>
            <w:tcBorders>
              <w:right w:val="nil"/>
            </w:tcBorders>
            <w:noWrap/>
            <w:hideMark/>
          </w:tcPr>
          <w:p w14:paraId="52AA1E34" w14:textId="4481C87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Schellberg et al. 1999</w:t>
            </w:r>
            <w:r w:rsidR="00772B91" w:rsidRPr="001C371B">
              <w:rPr>
                <w:rFonts w:ascii="Times New Roman" w:hAnsi="Times New Roman" w:cs="Times New Roman"/>
                <w:noProof/>
                <w:sz w:val="20"/>
                <w:szCs w:val="20"/>
                <w:vertAlign w:val="superscript"/>
                <w:lang w:val="en-GB"/>
              </w:rPr>
              <w:t>93</w:t>
            </w:r>
          </w:p>
        </w:tc>
        <w:tc>
          <w:tcPr>
            <w:tcW w:w="900" w:type="dxa"/>
            <w:tcBorders>
              <w:left w:val="nil"/>
            </w:tcBorders>
            <w:noWrap/>
            <w:hideMark/>
          </w:tcPr>
          <w:p w14:paraId="635593CB"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6513C9F4"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3379578"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466DF1CA"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2E19A0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3DE57CF"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23DB5733"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0AD167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356C905D" w14:textId="77777777" w:rsidTr="0087268E">
        <w:trPr>
          <w:trHeight w:val="300"/>
        </w:trPr>
        <w:tc>
          <w:tcPr>
            <w:tcW w:w="2790" w:type="dxa"/>
            <w:tcBorders>
              <w:right w:val="nil"/>
            </w:tcBorders>
            <w:noWrap/>
            <w:hideMark/>
          </w:tcPr>
          <w:p w14:paraId="4FDFBBF1" w14:textId="6EC9853F"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Schils and Snijders 2004</w:t>
            </w:r>
            <w:r w:rsidR="00772B91" w:rsidRPr="001C371B">
              <w:rPr>
                <w:rFonts w:ascii="Times New Roman" w:hAnsi="Times New Roman" w:cs="Times New Roman"/>
                <w:noProof/>
                <w:sz w:val="20"/>
                <w:szCs w:val="20"/>
                <w:vertAlign w:val="superscript"/>
                <w:lang w:val="en-GB"/>
              </w:rPr>
              <w:t>94</w:t>
            </w:r>
          </w:p>
        </w:tc>
        <w:tc>
          <w:tcPr>
            <w:tcW w:w="900" w:type="dxa"/>
            <w:tcBorders>
              <w:left w:val="nil"/>
            </w:tcBorders>
            <w:noWrap/>
            <w:hideMark/>
          </w:tcPr>
          <w:p w14:paraId="5539F2AD"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15</w:t>
            </w:r>
          </w:p>
        </w:tc>
        <w:tc>
          <w:tcPr>
            <w:tcW w:w="270" w:type="dxa"/>
          </w:tcPr>
          <w:p w14:paraId="2B1FC6CB"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D1A1B74"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P-AL</w:t>
            </w:r>
          </w:p>
        </w:tc>
        <w:tc>
          <w:tcPr>
            <w:tcW w:w="720" w:type="dxa"/>
            <w:noWrap/>
            <w:hideMark/>
          </w:tcPr>
          <w:p w14:paraId="6D9C3CC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1DD59ADB"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6A28C51"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44EDC136"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01A20E3"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AE364EB" w14:textId="77777777" w:rsidTr="0087268E">
        <w:trPr>
          <w:trHeight w:val="300"/>
        </w:trPr>
        <w:tc>
          <w:tcPr>
            <w:tcW w:w="2790" w:type="dxa"/>
            <w:tcBorders>
              <w:right w:val="nil"/>
            </w:tcBorders>
            <w:noWrap/>
            <w:hideMark/>
          </w:tcPr>
          <w:p w14:paraId="20EB08D8" w14:textId="1FAC5704"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Scholefield et al. 1999</w:t>
            </w:r>
            <w:r w:rsidR="00772B91" w:rsidRPr="001C371B">
              <w:rPr>
                <w:rFonts w:ascii="Times New Roman" w:hAnsi="Times New Roman" w:cs="Times New Roman"/>
                <w:noProof/>
                <w:sz w:val="20"/>
                <w:szCs w:val="20"/>
                <w:vertAlign w:val="superscript"/>
                <w:lang w:val="en-GB"/>
              </w:rPr>
              <w:t>95</w:t>
            </w:r>
          </w:p>
        </w:tc>
        <w:tc>
          <w:tcPr>
            <w:tcW w:w="900" w:type="dxa"/>
            <w:tcBorders>
              <w:left w:val="nil"/>
            </w:tcBorders>
            <w:noWrap/>
            <w:hideMark/>
          </w:tcPr>
          <w:p w14:paraId="73BEFDC3"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20</w:t>
            </w:r>
          </w:p>
        </w:tc>
        <w:tc>
          <w:tcPr>
            <w:tcW w:w="270" w:type="dxa"/>
          </w:tcPr>
          <w:p w14:paraId="011A23F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2E38E61"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4EDA078A"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1D60187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0A9682B1"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4B207965"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37DE0144"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52561CB8" w14:textId="77777777" w:rsidTr="0087268E">
        <w:trPr>
          <w:trHeight w:val="300"/>
        </w:trPr>
        <w:tc>
          <w:tcPr>
            <w:tcW w:w="2790" w:type="dxa"/>
            <w:tcBorders>
              <w:right w:val="nil"/>
            </w:tcBorders>
            <w:noWrap/>
            <w:hideMark/>
          </w:tcPr>
          <w:p w14:paraId="60A375B1" w14:textId="4C0E3C23"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Seither et al. 2014</w:t>
            </w:r>
            <w:r w:rsidR="00772B91" w:rsidRPr="001C371B">
              <w:rPr>
                <w:rFonts w:ascii="Times New Roman" w:hAnsi="Times New Roman" w:cs="Times New Roman"/>
                <w:noProof/>
                <w:sz w:val="20"/>
                <w:szCs w:val="20"/>
                <w:vertAlign w:val="superscript"/>
                <w:lang w:val="en-GB"/>
              </w:rPr>
              <w:t>96</w:t>
            </w:r>
          </w:p>
        </w:tc>
        <w:tc>
          <w:tcPr>
            <w:tcW w:w="900" w:type="dxa"/>
            <w:tcBorders>
              <w:left w:val="nil"/>
            </w:tcBorders>
            <w:noWrap/>
            <w:hideMark/>
          </w:tcPr>
          <w:p w14:paraId="79E6FDD6"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2DA4E238"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29875257"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476E9ED5"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79D0394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44333CB4"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7CAC976F"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43A798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75197942" w14:textId="77777777" w:rsidTr="0087268E">
        <w:trPr>
          <w:trHeight w:val="300"/>
        </w:trPr>
        <w:tc>
          <w:tcPr>
            <w:tcW w:w="2790" w:type="dxa"/>
            <w:tcBorders>
              <w:right w:val="nil"/>
            </w:tcBorders>
            <w:noWrap/>
            <w:hideMark/>
          </w:tcPr>
          <w:p w14:paraId="4C989A68" w14:textId="670631C5"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Sheil et al. 2016</w:t>
            </w:r>
            <w:r w:rsidR="00772B91" w:rsidRPr="001C371B">
              <w:rPr>
                <w:rFonts w:ascii="Times New Roman" w:hAnsi="Times New Roman" w:cs="Times New Roman"/>
                <w:noProof/>
                <w:sz w:val="20"/>
                <w:szCs w:val="20"/>
                <w:vertAlign w:val="superscript"/>
                <w:lang w:val="en-GB"/>
              </w:rPr>
              <w:t>97</w:t>
            </w:r>
          </w:p>
        </w:tc>
        <w:tc>
          <w:tcPr>
            <w:tcW w:w="900" w:type="dxa"/>
            <w:tcBorders>
              <w:left w:val="nil"/>
            </w:tcBorders>
            <w:noWrap/>
            <w:hideMark/>
          </w:tcPr>
          <w:p w14:paraId="15686046"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96</w:t>
            </w:r>
          </w:p>
        </w:tc>
        <w:tc>
          <w:tcPr>
            <w:tcW w:w="270" w:type="dxa"/>
          </w:tcPr>
          <w:p w14:paraId="604224C3"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648923AE"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Morgan</w:t>
            </w:r>
          </w:p>
        </w:tc>
        <w:tc>
          <w:tcPr>
            <w:tcW w:w="720" w:type="dxa"/>
            <w:noWrap/>
            <w:hideMark/>
          </w:tcPr>
          <w:p w14:paraId="7C2AB80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0DE3D5D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789064F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567E1DD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3F4C81B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5DA5FA3C" w14:textId="77777777" w:rsidTr="0087268E">
        <w:trPr>
          <w:trHeight w:val="300"/>
        </w:trPr>
        <w:tc>
          <w:tcPr>
            <w:tcW w:w="2790" w:type="dxa"/>
            <w:tcBorders>
              <w:right w:val="nil"/>
            </w:tcBorders>
            <w:noWrap/>
            <w:hideMark/>
          </w:tcPr>
          <w:p w14:paraId="6D4DDE1F" w14:textId="613AAF3B"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Shi et al. 2016</w:t>
            </w:r>
            <w:r w:rsidR="00772B91" w:rsidRPr="001C371B">
              <w:rPr>
                <w:rFonts w:ascii="Times New Roman" w:hAnsi="Times New Roman" w:cs="Times New Roman"/>
                <w:noProof/>
                <w:sz w:val="20"/>
                <w:szCs w:val="20"/>
                <w:vertAlign w:val="superscript"/>
                <w:lang w:val="en-GB"/>
              </w:rPr>
              <w:t>98</w:t>
            </w:r>
          </w:p>
        </w:tc>
        <w:tc>
          <w:tcPr>
            <w:tcW w:w="900" w:type="dxa"/>
            <w:tcBorders>
              <w:left w:val="nil"/>
            </w:tcBorders>
            <w:noWrap/>
            <w:hideMark/>
          </w:tcPr>
          <w:p w14:paraId="5F4F42EC"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4</w:t>
            </w:r>
          </w:p>
        </w:tc>
        <w:tc>
          <w:tcPr>
            <w:tcW w:w="270" w:type="dxa"/>
          </w:tcPr>
          <w:p w14:paraId="7EC734B8"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B3E60A5"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630E5FB3"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397A33F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029423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69DDC82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C54D616"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6106A18F" w14:textId="77777777" w:rsidTr="0087268E">
        <w:trPr>
          <w:trHeight w:val="300"/>
        </w:trPr>
        <w:tc>
          <w:tcPr>
            <w:tcW w:w="2790" w:type="dxa"/>
            <w:tcBorders>
              <w:right w:val="nil"/>
            </w:tcBorders>
            <w:noWrap/>
            <w:hideMark/>
          </w:tcPr>
          <w:p w14:paraId="437DAD88" w14:textId="352F4607"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Smith et al. 2012</w:t>
            </w:r>
            <w:r w:rsidR="00772B91" w:rsidRPr="001C371B">
              <w:rPr>
                <w:rFonts w:ascii="Times New Roman" w:hAnsi="Times New Roman" w:cs="Times New Roman"/>
                <w:noProof/>
                <w:sz w:val="20"/>
                <w:szCs w:val="20"/>
                <w:vertAlign w:val="superscript"/>
                <w:lang w:val="en-GB"/>
              </w:rPr>
              <w:t>99</w:t>
            </w:r>
          </w:p>
        </w:tc>
        <w:tc>
          <w:tcPr>
            <w:tcW w:w="900" w:type="dxa"/>
            <w:tcBorders>
              <w:left w:val="nil"/>
            </w:tcBorders>
            <w:noWrap/>
            <w:hideMark/>
          </w:tcPr>
          <w:p w14:paraId="47771D29"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6</w:t>
            </w:r>
          </w:p>
        </w:tc>
        <w:tc>
          <w:tcPr>
            <w:tcW w:w="270" w:type="dxa"/>
          </w:tcPr>
          <w:p w14:paraId="3FA6972B"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75022E53"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None</w:t>
            </w:r>
          </w:p>
        </w:tc>
        <w:tc>
          <w:tcPr>
            <w:tcW w:w="720" w:type="dxa"/>
            <w:noWrap/>
            <w:hideMark/>
          </w:tcPr>
          <w:p w14:paraId="6FB820F5"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05D54C1F"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62D5F124"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4490CE8A"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02506385"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66143907" w14:textId="77777777" w:rsidTr="0087268E">
        <w:trPr>
          <w:trHeight w:val="300"/>
        </w:trPr>
        <w:tc>
          <w:tcPr>
            <w:tcW w:w="2790" w:type="dxa"/>
            <w:tcBorders>
              <w:right w:val="nil"/>
            </w:tcBorders>
            <w:noWrap/>
            <w:hideMark/>
          </w:tcPr>
          <w:p w14:paraId="5670C64A" w14:textId="0279ECAC"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Stroia et al. 2007</w:t>
            </w:r>
            <w:r w:rsidR="00772B91" w:rsidRPr="001C371B">
              <w:rPr>
                <w:rFonts w:ascii="Times New Roman" w:hAnsi="Times New Roman" w:cs="Times New Roman"/>
                <w:noProof/>
                <w:sz w:val="20"/>
                <w:szCs w:val="20"/>
                <w:vertAlign w:val="superscript"/>
                <w:lang w:val="en-GB"/>
              </w:rPr>
              <w:t>100</w:t>
            </w:r>
          </w:p>
        </w:tc>
        <w:tc>
          <w:tcPr>
            <w:tcW w:w="900" w:type="dxa"/>
            <w:tcBorders>
              <w:left w:val="nil"/>
            </w:tcBorders>
            <w:noWrap/>
            <w:hideMark/>
          </w:tcPr>
          <w:p w14:paraId="3F73DF79"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5B50EF96"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B042409"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78E73F3D"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A71FC6C"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61ED9F6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740979B9"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A8FB4B4"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0334B30" w14:textId="77777777" w:rsidTr="0087268E">
        <w:trPr>
          <w:trHeight w:val="300"/>
        </w:trPr>
        <w:tc>
          <w:tcPr>
            <w:tcW w:w="2790" w:type="dxa"/>
            <w:tcBorders>
              <w:right w:val="nil"/>
            </w:tcBorders>
            <w:noWrap/>
            <w:hideMark/>
          </w:tcPr>
          <w:p w14:paraId="30DCA101" w14:textId="28422106"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Sweeney et al. 1996</w:t>
            </w:r>
            <w:r w:rsidR="00772B91" w:rsidRPr="001C371B">
              <w:rPr>
                <w:rFonts w:ascii="Times New Roman" w:hAnsi="Times New Roman" w:cs="Times New Roman"/>
                <w:noProof/>
                <w:sz w:val="20"/>
                <w:szCs w:val="20"/>
                <w:vertAlign w:val="superscript"/>
                <w:lang w:val="en-GB"/>
              </w:rPr>
              <w:t>101</w:t>
            </w:r>
          </w:p>
        </w:tc>
        <w:tc>
          <w:tcPr>
            <w:tcW w:w="900" w:type="dxa"/>
            <w:tcBorders>
              <w:left w:val="nil"/>
            </w:tcBorders>
            <w:noWrap/>
            <w:hideMark/>
          </w:tcPr>
          <w:p w14:paraId="1B196694"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3880EC9F"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450253B9"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Bray P1</w:t>
            </w:r>
          </w:p>
        </w:tc>
        <w:tc>
          <w:tcPr>
            <w:tcW w:w="720" w:type="dxa"/>
            <w:noWrap/>
            <w:hideMark/>
          </w:tcPr>
          <w:p w14:paraId="0552B062"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504560B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09C2067"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5093D3AD"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522C7FE5"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r w:rsidR="00F75F85" w:rsidRPr="001C371B" w14:paraId="1CB6DAFE" w14:textId="77777777" w:rsidTr="0087268E">
        <w:trPr>
          <w:trHeight w:val="300"/>
        </w:trPr>
        <w:tc>
          <w:tcPr>
            <w:tcW w:w="2790" w:type="dxa"/>
            <w:tcBorders>
              <w:right w:val="nil"/>
            </w:tcBorders>
            <w:noWrap/>
            <w:hideMark/>
          </w:tcPr>
          <w:p w14:paraId="1AD81F7F" w14:textId="7EE6DE04"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Wedderburn et al. 2005</w:t>
            </w:r>
            <w:r w:rsidR="00772B91" w:rsidRPr="001C371B">
              <w:rPr>
                <w:rFonts w:ascii="Times New Roman" w:hAnsi="Times New Roman" w:cs="Times New Roman"/>
                <w:noProof/>
                <w:sz w:val="20"/>
                <w:szCs w:val="20"/>
                <w:vertAlign w:val="superscript"/>
                <w:lang w:val="en-GB"/>
              </w:rPr>
              <w:t>102</w:t>
            </w:r>
          </w:p>
        </w:tc>
        <w:tc>
          <w:tcPr>
            <w:tcW w:w="900" w:type="dxa"/>
            <w:tcBorders>
              <w:left w:val="nil"/>
            </w:tcBorders>
            <w:noWrap/>
            <w:hideMark/>
          </w:tcPr>
          <w:p w14:paraId="703D014F"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w:t>
            </w:r>
          </w:p>
        </w:tc>
        <w:tc>
          <w:tcPr>
            <w:tcW w:w="270" w:type="dxa"/>
          </w:tcPr>
          <w:p w14:paraId="6F681A0C"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07BC435C"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Olsen</w:t>
            </w:r>
          </w:p>
        </w:tc>
        <w:tc>
          <w:tcPr>
            <w:tcW w:w="720" w:type="dxa"/>
            <w:noWrap/>
            <w:hideMark/>
          </w:tcPr>
          <w:p w14:paraId="5C70E3C8"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524" w:type="dxa"/>
            <w:noWrap/>
            <w:hideMark/>
          </w:tcPr>
          <w:p w14:paraId="71DF54C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1FC56B48" w14:textId="77777777" w:rsidR="00F75F85" w:rsidRPr="001C371B" w:rsidRDefault="00F75F85" w:rsidP="00F75F85">
            <w:pPr>
              <w:jc w:val="center"/>
              <w:rPr>
                <w:rFonts w:ascii="Times New Roman" w:hAnsi="Times New Roman" w:cs="Times New Roman"/>
                <w:sz w:val="20"/>
                <w:szCs w:val="20"/>
                <w:lang w:val="en-GB"/>
              </w:rPr>
            </w:pPr>
          </w:p>
        </w:tc>
        <w:tc>
          <w:tcPr>
            <w:tcW w:w="790" w:type="dxa"/>
            <w:gridSpan w:val="2"/>
            <w:noWrap/>
            <w:hideMark/>
          </w:tcPr>
          <w:p w14:paraId="73B17A27"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7AA81191" w14:textId="77777777" w:rsidR="00F75F85" w:rsidRPr="001C371B" w:rsidRDefault="00F75F85" w:rsidP="00F75F85">
            <w:pPr>
              <w:jc w:val="center"/>
              <w:rPr>
                <w:rFonts w:ascii="Times New Roman" w:hAnsi="Times New Roman" w:cs="Times New Roman"/>
                <w:sz w:val="20"/>
                <w:szCs w:val="20"/>
                <w:lang w:val="en-GB"/>
              </w:rPr>
            </w:pPr>
          </w:p>
        </w:tc>
      </w:tr>
      <w:tr w:rsidR="00F75F85" w:rsidRPr="001C371B" w14:paraId="01FD626F" w14:textId="77777777" w:rsidTr="0087268E">
        <w:trPr>
          <w:trHeight w:val="300"/>
        </w:trPr>
        <w:tc>
          <w:tcPr>
            <w:tcW w:w="2790" w:type="dxa"/>
            <w:tcBorders>
              <w:bottom w:val="single" w:sz="12" w:space="0" w:color="auto"/>
              <w:right w:val="nil"/>
            </w:tcBorders>
            <w:noWrap/>
            <w:hideMark/>
          </w:tcPr>
          <w:p w14:paraId="2DFC0ABB" w14:textId="1BC6F0C5" w:rsidR="00F75F85" w:rsidRPr="001C371B" w:rsidRDefault="00F75F85" w:rsidP="00430736">
            <w:pPr>
              <w:rPr>
                <w:rFonts w:ascii="Times New Roman" w:hAnsi="Times New Roman" w:cs="Times New Roman"/>
                <w:sz w:val="20"/>
                <w:szCs w:val="20"/>
                <w:lang w:val="en-GB"/>
              </w:rPr>
            </w:pPr>
            <w:r w:rsidRPr="001C371B">
              <w:rPr>
                <w:rFonts w:ascii="Times New Roman" w:hAnsi="Times New Roman" w:cs="Times New Roman"/>
                <w:sz w:val="20"/>
                <w:szCs w:val="20"/>
                <w:lang w:val="en-GB"/>
              </w:rPr>
              <w:t>Yolcu et al. 2010</w:t>
            </w:r>
            <w:r w:rsidR="00772B91" w:rsidRPr="001C371B">
              <w:rPr>
                <w:rFonts w:ascii="Times New Roman" w:hAnsi="Times New Roman" w:cs="Times New Roman"/>
                <w:noProof/>
                <w:sz w:val="20"/>
                <w:szCs w:val="20"/>
                <w:vertAlign w:val="superscript"/>
                <w:lang w:val="en-GB"/>
              </w:rPr>
              <w:t>103</w:t>
            </w:r>
          </w:p>
        </w:tc>
        <w:tc>
          <w:tcPr>
            <w:tcW w:w="900" w:type="dxa"/>
            <w:tcBorders>
              <w:left w:val="nil"/>
            </w:tcBorders>
            <w:noWrap/>
            <w:hideMark/>
          </w:tcPr>
          <w:p w14:paraId="39347436" w14:textId="77777777" w:rsidR="00F75F85" w:rsidRPr="001C371B" w:rsidRDefault="00F75F85" w:rsidP="00F75F85">
            <w:pPr>
              <w:jc w:val="right"/>
              <w:rPr>
                <w:rFonts w:ascii="Times New Roman" w:hAnsi="Times New Roman" w:cs="Times New Roman"/>
                <w:sz w:val="20"/>
                <w:szCs w:val="20"/>
                <w:lang w:val="en-GB"/>
              </w:rPr>
            </w:pPr>
            <w:r w:rsidRPr="001C371B">
              <w:rPr>
                <w:rFonts w:ascii="Times New Roman" w:hAnsi="Times New Roman" w:cs="Times New Roman"/>
                <w:sz w:val="20"/>
                <w:szCs w:val="20"/>
                <w:lang w:val="en-GB"/>
              </w:rPr>
              <w:t>27</w:t>
            </w:r>
          </w:p>
        </w:tc>
        <w:tc>
          <w:tcPr>
            <w:tcW w:w="270" w:type="dxa"/>
          </w:tcPr>
          <w:p w14:paraId="2C5B1203" w14:textId="77777777" w:rsidR="00F75F85" w:rsidRPr="001C371B" w:rsidRDefault="00F75F85" w:rsidP="00F75F85">
            <w:pPr>
              <w:rPr>
                <w:rFonts w:ascii="Times New Roman" w:hAnsi="Times New Roman" w:cs="Times New Roman"/>
                <w:sz w:val="20"/>
                <w:szCs w:val="20"/>
                <w:lang w:val="en-GB"/>
              </w:rPr>
            </w:pPr>
          </w:p>
        </w:tc>
        <w:tc>
          <w:tcPr>
            <w:tcW w:w="1800" w:type="dxa"/>
            <w:noWrap/>
            <w:hideMark/>
          </w:tcPr>
          <w:p w14:paraId="3CCEC120"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lang w:val="en-GB"/>
              </w:rPr>
              <w:t>Unknown</w:t>
            </w:r>
          </w:p>
        </w:tc>
        <w:tc>
          <w:tcPr>
            <w:tcW w:w="720" w:type="dxa"/>
            <w:noWrap/>
            <w:hideMark/>
          </w:tcPr>
          <w:p w14:paraId="62D3BFC4" w14:textId="77777777" w:rsidR="00F75F85" w:rsidRPr="001C371B" w:rsidRDefault="00F75F85" w:rsidP="00F75F85">
            <w:pPr>
              <w:jc w:val="center"/>
              <w:rPr>
                <w:rFonts w:ascii="Times New Roman" w:hAnsi="Times New Roman" w:cs="Times New Roman"/>
                <w:sz w:val="20"/>
                <w:szCs w:val="20"/>
                <w:lang w:val="en-GB"/>
              </w:rPr>
            </w:pPr>
          </w:p>
        </w:tc>
        <w:tc>
          <w:tcPr>
            <w:tcW w:w="524" w:type="dxa"/>
            <w:noWrap/>
            <w:hideMark/>
          </w:tcPr>
          <w:p w14:paraId="7070A58E"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noWrap/>
            <w:hideMark/>
          </w:tcPr>
          <w:p w14:paraId="2C8C333F"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c>
          <w:tcPr>
            <w:tcW w:w="790" w:type="dxa"/>
            <w:gridSpan w:val="2"/>
            <w:noWrap/>
            <w:hideMark/>
          </w:tcPr>
          <w:p w14:paraId="1996B8B4" w14:textId="77777777" w:rsidR="00F75F85" w:rsidRPr="001C371B" w:rsidRDefault="00F75F85" w:rsidP="00F75F85">
            <w:pPr>
              <w:jc w:val="center"/>
              <w:rPr>
                <w:rFonts w:ascii="Times New Roman" w:hAnsi="Times New Roman" w:cs="Times New Roman"/>
                <w:sz w:val="20"/>
                <w:szCs w:val="20"/>
                <w:lang w:val="en-GB"/>
              </w:rPr>
            </w:pPr>
          </w:p>
        </w:tc>
        <w:tc>
          <w:tcPr>
            <w:tcW w:w="790" w:type="dxa"/>
            <w:noWrap/>
            <w:hideMark/>
          </w:tcPr>
          <w:p w14:paraId="46388970" w14:textId="77777777" w:rsidR="00F75F85" w:rsidRPr="001C371B" w:rsidRDefault="00F75F85" w:rsidP="00F75F85">
            <w:pPr>
              <w:jc w:val="center"/>
              <w:rPr>
                <w:rFonts w:ascii="Times New Roman" w:hAnsi="Times New Roman" w:cs="Times New Roman"/>
                <w:sz w:val="20"/>
                <w:szCs w:val="20"/>
                <w:lang w:val="en-GB"/>
              </w:rPr>
            </w:pPr>
            <w:r w:rsidRPr="001C371B">
              <w:rPr>
                <w:rFonts w:ascii="Times New Roman" w:hAnsi="Times New Roman" w:cs="Times New Roman"/>
                <w:sz w:val="20"/>
                <w:szCs w:val="20"/>
                <w:lang w:val="en-GB"/>
              </w:rPr>
              <w:t>x</w:t>
            </w:r>
          </w:p>
        </w:tc>
      </w:tr>
    </w:tbl>
    <w:p w14:paraId="70B60082" w14:textId="77777777"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a</w:t>
      </w:r>
      <w:r w:rsidRPr="001C371B">
        <w:rPr>
          <w:rFonts w:ascii="Times New Roman" w:hAnsi="Times New Roman" w:cs="Times New Roman"/>
          <w:sz w:val="20"/>
          <w:szCs w:val="20"/>
          <w:lang w:val="en-GB"/>
        </w:rPr>
        <w:t xml:space="preserve"> An ‘x’ indicates that a study was incorporated in a subset to test the corresponding controlling factor.</w:t>
      </w:r>
    </w:p>
    <w:p w14:paraId="113E604F" w14:textId="77777777" w:rsidR="00F75F85" w:rsidRPr="001C371B" w:rsidRDefault="00F75F85" w:rsidP="00F75F85">
      <w:pPr>
        <w:rPr>
          <w:rFonts w:ascii="Times New Roman" w:hAnsi="Times New Roman" w:cs="Times New Roman"/>
          <w:b/>
          <w:sz w:val="20"/>
          <w:lang w:val="en-GB"/>
        </w:rPr>
      </w:pPr>
      <w:r w:rsidRPr="001C371B">
        <w:rPr>
          <w:rFonts w:ascii="Times New Roman" w:hAnsi="Times New Roman" w:cs="Times New Roman"/>
          <w:b/>
          <w:sz w:val="20"/>
          <w:lang w:val="en-GB"/>
        </w:rPr>
        <w:br w:type="page"/>
      </w:r>
    </w:p>
    <w:p w14:paraId="21018274" w14:textId="0AF28C33" w:rsidR="00F75F85" w:rsidRPr="001C371B" w:rsidRDefault="00F75F85" w:rsidP="00F75F85">
      <w:pPr>
        <w:rPr>
          <w:rFonts w:ascii="Times New Roman" w:hAnsi="Times New Roman" w:cs="Times New Roman"/>
          <w:sz w:val="20"/>
          <w:szCs w:val="16"/>
          <w:lang w:val="en-GB"/>
        </w:rPr>
      </w:pPr>
      <w:r w:rsidRPr="001C371B">
        <w:rPr>
          <w:rFonts w:ascii="Times New Roman" w:hAnsi="Times New Roman" w:cs="Times New Roman"/>
          <w:b/>
          <w:sz w:val="20"/>
          <w:szCs w:val="16"/>
          <w:lang w:val="en-GB"/>
        </w:rPr>
        <w:t>Supplementary Table 3.</w:t>
      </w:r>
      <w:r w:rsidRPr="001C371B">
        <w:rPr>
          <w:rFonts w:ascii="Times New Roman" w:hAnsi="Times New Roman" w:cs="Times New Roman"/>
          <w:sz w:val="20"/>
          <w:szCs w:val="16"/>
          <w:lang w:val="en-GB"/>
        </w:rPr>
        <w:t xml:space="preserve"> </w:t>
      </w:r>
      <w:r w:rsidR="007F29FE" w:rsidRPr="001C371B">
        <w:rPr>
          <w:rFonts w:ascii="Times New Roman" w:hAnsi="Times New Roman" w:cs="Times New Roman"/>
          <w:sz w:val="20"/>
          <w:szCs w:val="16"/>
          <w:lang w:val="en-GB"/>
        </w:rPr>
        <w:t>Results of a meta-analysis on the effect of P fertilisation on plant biomass. Results are shown for categories based on P rate, Climate, Continent, P status, Soil pH, Soil OM content, Soil Clay content, and N rate, including</w:t>
      </w:r>
      <w:r w:rsidRPr="001C371B">
        <w:rPr>
          <w:rFonts w:ascii="Times New Roman" w:hAnsi="Times New Roman" w:cs="Times New Roman"/>
          <w:sz w:val="20"/>
          <w:szCs w:val="16"/>
          <w:lang w:val="en-GB"/>
        </w:rPr>
        <w:t xml:space="preserve"> the nature of the effect, the size of the effect</w:t>
      </w:r>
      <w:r w:rsidR="002D3A90" w:rsidRPr="001C371B">
        <w:rPr>
          <w:rFonts w:ascii="Times New Roman" w:hAnsi="Times New Roman" w:cs="Times New Roman"/>
          <w:sz w:val="20"/>
          <w:szCs w:val="16"/>
          <w:lang w:val="en-GB"/>
        </w:rPr>
        <w:t>, the p-value,</w:t>
      </w:r>
      <w:r w:rsidRPr="001C371B">
        <w:rPr>
          <w:rFonts w:ascii="Times New Roman" w:hAnsi="Times New Roman" w:cs="Times New Roman"/>
          <w:sz w:val="20"/>
          <w:szCs w:val="16"/>
          <w:lang w:val="en-GB"/>
        </w:rPr>
        <w:t xml:space="preserve"> significant differences between categories</w:t>
      </w:r>
      <w:r w:rsidR="002D3A90" w:rsidRPr="001C371B">
        <w:rPr>
          <w:rFonts w:ascii="Times New Roman" w:hAnsi="Times New Roman" w:cs="Times New Roman"/>
          <w:sz w:val="20"/>
          <w:szCs w:val="16"/>
          <w:lang w:val="en-GB"/>
        </w:rPr>
        <w:t>, and the confidence interval</w:t>
      </w:r>
      <w:r w:rsidRPr="001C371B">
        <w:rPr>
          <w:rFonts w:ascii="Times New Roman" w:hAnsi="Times New Roman" w:cs="Times New Roman"/>
          <w:sz w:val="20"/>
          <w:szCs w:val="16"/>
          <w:lang w:val="en-GB"/>
        </w:rPr>
        <w:t>.</w:t>
      </w:r>
    </w:p>
    <w:tbl>
      <w:tblPr>
        <w:tblW w:w="8080" w:type="dxa"/>
        <w:tblBorders>
          <w:top w:val="single" w:sz="12" w:space="0" w:color="auto"/>
          <w:bottom w:val="single" w:sz="12" w:space="0" w:color="auto"/>
        </w:tblBorders>
        <w:tblLayout w:type="fixed"/>
        <w:tblLook w:val="04A0" w:firstRow="1" w:lastRow="0" w:firstColumn="1" w:lastColumn="0" w:noHBand="0" w:noVBand="1"/>
      </w:tblPr>
      <w:tblGrid>
        <w:gridCol w:w="1440"/>
        <w:gridCol w:w="1530"/>
        <w:gridCol w:w="180"/>
        <w:gridCol w:w="985"/>
        <w:gridCol w:w="270"/>
        <w:gridCol w:w="720"/>
        <w:gridCol w:w="450"/>
        <w:gridCol w:w="804"/>
        <w:gridCol w:w="851"/>
        <w:gridCol w:w="850"/>
      </w:tblGrid>
      <w:tr w:rsidR="00F03E11" w:rsidRPr="001C371B" w14:paraId="13BC5939" w14:textId="5A067C87" w:rsidTr="003A5D7A">
        <w:trPr>
          <w:trHeight w:val="300"/>
        </w:trPr>
        <w:tc>
          <w:tcPr>
            <w:tcW w:w="1440" w:type="dxa"/>
            <w:tcBorders>
              <w:bottom w:val="single" w:sz="12" w:space="0" w:color="auto"/>
            </w:tcBorders>
            <w:noWrap/>
            <w:vAlign w:val="center"/>
            <w:hideMark/>
          </w:tcPr>
          <w:p w14:paraId="51F6681E" w14:textId="77777777" w:rsidR="00F03E11" w:rsidRPr="001C371B" w:rsidRDefault="00F03E11" w:rsidP="00F03E11">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Controlling factors</w:t>
            </w:r>
          </w:p>
        </w:tc>
        <w:tc>
          <w:tcPr>
            <w:tcW w:w="1530" w:type="dxa"/>
            <w:tcBorders>
              <w:bottom w:val="single" w:sz="12" w:space="0" w:color="auto"/>
            </w:tcBorders>
            <w:noWrap/>
            <w:vAlign w:val="center"/>
            <w:hideMark/>
          </w:tcPr>
          <w:p w14:paraId="750527C7" w14:textId="77777777" w:rsidR="00F03E11" w:rsidRPr="001C371B" w:rsidRDefault="00F03E11" w:rsidP="00F03E11">
            <w:pPr>
              <w:rPr>
                <w:rFonts w:ascii="Times New Roman" w:hAnsi="Times New Roman" w:cs="Times New Roman"/>
                <w:sz w:val="16"/>
                <w:szCs w:val="16"/>
                <w:lang w:val="en-GB"/>
              </w:rPr>
            </w:pPr>
            <w:r w:rsidRPr="001C371B">
              <w:rPr>
                <w:rFonts w:ascii="Times New Roman" w:hAnsi="Times New Roman" w:cs="Times New Roman"/>
                <w:sz w:val="16"/>
                <w:szCs w:val="16"/>
                <w:lang w:val="en-GB"/>
              </w:rPr>
              <w:t> </w:t>
            </w:r>
            <w:r w:rsidRPr="001C371B">
              <w:rPr>
                <w:rFonts w:ascii="Times New Roman" w:hAnsi="Times New Roman" w:cs="Times New Roman"/>
                <w:b/>
                <w:bCs/>
                <w:sz w:val="16"/>
                <w:szCs w:val="16"/>
                <w:lang w:val="en-GB"/>
              </w:rPr>
              <w:t>Categories</w:t>
            </w:r>
          </w:p>
        </w:tc>
        <w:tc>
          <w:tcPr>
            <w:tcW w:w="1165" w:type="dxa"/>
            <w:gridSpan w:val="2"/>
            <w:tcBorders>
              <w:bottom w:val="single" w:sz="12" w:space="0" w:color="auto"/>
            </w:tcBorders>
            <w:noWrap/>
            <w:vAlign w:val="center"/>
            <w:hideMark/>
          </w:tcPr>
          <w:p w14:paraId="61D3F82C" w14:textId="77777777" w:rsidR="00F03E11" w:rsidRPr="001C371B" w:rsidRDefault="00F03E11" w:rsidP="00F03E11">
            <w:pPr>
              <w:rPr>
                <w:rFonts w:ascii="Times New Roman" w:hAnsi="Times New Roman" w:cs="Times New Roman"/>
                <w:b/>
                <w:sz w:val="16"/>
                <w:szCs w:val="16"/>
                <w:lang w:val="en-GB"/>
              </w:rPr>
            </w:pPr>
            <w:r w:rsidRPr="001C371B">
              <w:rPr>
                <w:rFonts w:ascii="Times New Roman" w:hAnsi="Times New Roman" w:cs="Times New Roman"/>
                <w:b/>
                <w:sz w:val="16"/>
                <w:szCs w:val="16"/>
                <w:lang w:val="en-GB"/>
              </w:rPr>
              <w:t> Studies and observations</w:t>
            </w:r>
          </w:p>
        </w:tc>
        <w:tc>
          <w:tcPr>
            <w:tcW w:w="1440" w:type="dxa"/>
            <w:gridSpan w:val="3"/>
            <w:tcBorders>
              <w:bottom w:val="single" w:sz="12" w:space="0" w:color="auto"/>
            </w:tcBorders>
            <w:noWrap/>
            <w:vAlign w:val="center"/>
            <w:hideMark/>
          </w:tcPr>
          <w:p w14:paraId="1BE4ABFE" w14:textId="5D690A09" w:rsidR="00F03E11" w:rsidRPr="001C371B" w:rsidRDefault="00F03E11" w:rsidP="00F03E11">
            <w:pPr>
              <w:jc w:val="center"/>
              <w:rPr>
                <w:rFonts w:ascii="Times New Roman" w:hAnsi="Times New Roman" w:cs="Times New Roman"/>
                <w:b/>
                <w:bCs/>
                <w:sz w:val="16"/>
                <w:szCs w:val="16"/>
                <w:vertAlign w:val="superscript"/>
                <w:lang w:val="en-GB"/>
              </w:rPr>
            </w:pPr>
            <w:r w:rsidRPr="001C371B">
              <w:rPr>
                <w:rFonts w:ascii="Times New Roman" w:hAnsi="Times New Roman" w:cs="Times New Roman"/>
                <w:b/>
                <w:bCs/>
                <w:sz w:val="16"/>
                <w:szCs w:val="16"/>
                <w:lang w:val="en-GB"/>
              </w:rPr>
              <w:t>Effect</w:t>
            </w:r>
            <w:r w:rsidRPr="001C371B">
              <w:rPr>
                <w:rFonts w:ascii="Times New Roman" w:hAnsi="Times New Roman" w:cs="Times New Roman"/>
                <w:b/>
                <w:bCs/>
                <w:sz w:val="16"/>
                <w:szCs w:val="16"/>
                <w:vertAlign w:val="superscript"/>
                <w:lang w:val="en-GB"/>
              </w:rPr>
              <w:t>a</w:t>
            </w:r>
          </w:p>
        </w:tc>
        <w:tc>
          <w:tcPr>
            <w:tcW w:w="804" w:type="dxa"/>
            <w:tcBorders>
              <w:bottom w:val="single" w:sz="12" w:space="0" w:color="auto"/>
            </w:tcBorders>
            <w:vAlign w:val="center"/>
          </w:tcPr>
          <w:p w14:paraId="28D24BC8" w14:textId="419337C0" w:rsidR="00F03E11" w:rsidRPr="001C371B" w:rsidRDefault="00F03E11" w:rsidP="00F03E11">
            <w:pPr>
              <w:jc w:val="right"/>
              <w:rPr>
                <w:rFonts w:ascii="Times New Roman" w:hAnsi="Times New Roman" w:cs="Times New Roman"/>
                <w:b/>
                <w:bCs/>
                <w:sz w:val="16"/>
                <w:szCs w:val="20"/>
                <w:lang w:val="en-GB"/>
              </w:rPr>
            </w:pPr>
            <w:r w:rsidRPr="001C371B">
              <w:rPr>
                <w:rFonts w:ascii="Times New Roman" w:hAnsi="Times New Roman" w:cs="Times New Roman"/>
                <w:b/>
                <w:bCs/>
                <w:sz w:val="16"/>
                <w:szCs w:val="16"/>
                <w:lang w:val="en-GB"/>
              </w:rPr>
              <w:t>p-value</w:t>
            </w:r>
          </w:p>
        </w:tc>
        <w:tc>
          <w:tcPr>
            <w:tcW w:w="851" w:type="dxa"/>
            <w:tcBorders>
              <w:bottom w:val="single" w:sz="12" w:space="0" w:color="auto"/>
            </w:tcBorders>
            <w:vAlign w:val="center"/>
          </w:tcPr>
          <w:p w14:paraId="304B5696" w14:textId="6D1DFB79" w:rsidR="00F03E11" w:rsidRPr="001C371B" w:rsidRDefault="00F03E11" w:rsidP="00F03E11">
            <w:pPr>
              <w:jc w:val="right"/>
              <w:rPr>
                <w:rFonts w:ascii="Times New Roman" w:hAnsi="Times New Roman" w:cs="Times New Roman"/>
                <w:b/>
                <w:bCs/>
                <w:sz w:val="16"/>
                <w:szCs w:val="16"/>
                <w:lang w:val="en-GB"/>
              </w:rPr>
            </w:pPr>
            <w:r w:rsidRPr="001C371B">
              <w:rPr>
                <w:rFonts w:ascii="Times New Roman" w:hAnsi="Times New Roman" w:cs="Times New Roman"/>
                <w:b/>
                <w:bCs/>
                <w:sz w:val="16"/>
                <w:szCs w:val="20"/>
                <w:lang w:val="en-GB"/>
              </w:rPr>
              <w:t>CI-min</w:t>
            </w:r>
            <w:r w:rsidR="00FD7CB1" w:rsidRPr="001C371B">
              <w:rPr>
                <w:rFonts w:ascii="Times New Roman" w:hAnsi="Times New Roman" w:cs="Times New Roman"/>
                <w:b/>
                <w:bCs/>
                <w:sz w:val="16"/>
                <w:szCs w:val="20"/>
                <w:vertAlign w:val="superscript"/>
                <w:lang w:val="en-GB"/>
              </w:rPr>
              <w:t>b</w:t>
            </w:r>
          </w:p>
        </w:tc>
        <w:tc>
          <w:tcPr>
            <w:tcW w:w="850" w:type="dxa"/>
            <w:tcBorders>
              <w:bottom w:val="single" w:sz="12" w:space="0" w:color="auto"/>
            </w:tcBorders>
            <w:vAlign w:val="center"/>
          </w:tcPr>
          <w:p w14:paraId="45E41F3C" w14:textId="4D06B904" w:rsidR="00F03E11" w:rsidRPr="001C371B" w:rsidRDefault="00F03E11" w:rsidP="00F03E11">
            <w:pPr>
              <w:jc w:val="right"/>
              <w:rPr>
                <w:rFonts w:ascii="Times New Roman" w:hAnsi="Times New Roman" w:cs="Times New Roman"/>
                <w:b/>
                <w:bCs/>
                <w:sz w:val="16"/>
                <w:szCs w:val="16"/>
                <w:lang w:val="en-GB"/>
              </w:rPr>
            </w:pPr>
            <w:r w:rsidRPr="001C371B">
              <w:rPr>
                <w:rFonts w:ascii="Times New Roman" w:hAnsi="Times New Roman" w:cs="Times New Roman"/>
                <w:b/>
                <w:bCs/>
                <w:sz w:val="16"/>
                <w:szCs w:val="20"/>
                <w:lang w:val="en-GB"/>
              </w:rPr>
              <w:t>CI-max</w:t>
            </w:r>
          </w:p>
        </w:tc>
      </w:tr>
      <w:tr w:rsidR="00F03E11" w:rsidRPr="001C371B" w14:paraId="1C725681" w14:textId="5B8F129E" w:rsidTr="003A5D7A">
        <w:trPr>
          <w:trHeight w:val="315"/>
        </w:trPr>
        <w:tc>
          <w:tcPr>
            <w:tcW w:w="1440" w:type="dxa"/>
            <w:tcBorders>
              <w:top w:val="single" w:sz="12" w:space="0" w:color="auto"/>
              <w:bottom w:val="single" w:sz="4" w:space="0" w:color="auto"/>
            </w:tcBorders>
            <w:noWrap/>
            <w:vAlign w:val="center"/>
            <w:hideMark/>
          </w:tcPr>
          <w:p w14:paraId="3BB7AEAF"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Overall average</w:t>
            </w:r>
          </w:p>
        </w:tc>
        <w:tc>
          <w:tcPr>
            <w:tcW w:w="1710" w:type="dxa"/>
            <w:gridSpan w:val="2"/>
            <w:tcBorders>
              <w:top w:val="single" w:sz="12" w:space="0" w:color="auto"/>
              <w:bottom w:val="single" w:sz="4" w:space="0" w:color="auto"/>
            </w:tcBorders>
            <w:noWrap/>
            <w:vAlign w:val="center"/>
            <w:hideMark/>
          </w:tcPr>
          <w:p w14:paraId="10B5344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985" w:type="dxa"/>
            <w:tcBorders>
              <w:top w:val="single" w:sz="12" w:space="0" w:color="auto"/>
              <w:bottom w:val="single" w:sz="4" w:space="0" w:color="auto"/>
            </w:tcBorders>
            <w:noWrap/>
            <w:vAlign w:val="center"/>
            <w:hideMark/>
          </w:tcPr>
          <w:p w14:paraId="12A39DA7"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(67/1227)</w:t>
            </w:r>
          </w:p>
        </w:tc>
        <w:tc>
          <w:tcPr>
            <w:tcW w:w="270" w:type="dxa"/>
            <w:tcBorders>
              <w:top w:val="single" w:sz="12" w:space="0" w:color="auto"/>
              <w:bottom w:val="single" w:sz="4" w:space="0" w:color="auto"/>
            </w:tcBorders>
            <w:noWrap/>
            <w:vAlign w:val="center"/>
            <w:hideMark/>
          </w:tcPr>
          <w:p w14:paraId="29E3CDEF" w14:textId="77777777" w:rsidR="00F03E11" w:rsidRPr="001C371B" w:rsidRDefault="00F03E11" w:rsidP="000B1F53">
            <w:pPr>
              <w:jc w:val="right"/>
              <w:rPr>
                <w:rFonts w:ascii="Times New Roman" w:hAnsi="Times New Roman" w:cs="Times New Roman"/>
                <w:b/>
                <w:bCs/>
                <w:sz w:val="16"/>
                <w:szCs w:val="16"/>
                <w:vertAlign w:val="superscript"/>
                <w:lang w:val="en-GB"/>
              </w:rPr>
            </w:pPr>
            <w:r w:rsidRPr="001C371B">
              <w:rPr>
                <w:rFonts w:ascii="Times New Roman" w:hAnsi="Times New Roman" w:cs="Times New Roman"/>
                <w:b/>
                <w:bCs/>
                <w:sz w:val="16"/>
                <w:szCs w:val="16"/>
                <w:lang w:val="en-GB"/>
              </w:rPr>
              <w:t>+</w:t>
            </w:r>
          </w:p>
        </w:tc>
        <w:tc>
          <w:tcPr>
            <w:tcW w:w="720" w:type="dxa"/>
            <w:tcBorders>
              <w:top w:val="single" w:sz="12" w:space="0" w:color="auto"/>
              <w:bottom w:val="single" w:sz="4" w:space="0" w:color="auto"/>
            </w:tcBorders>
            <w:noWrap/>
            <w:vAlign w:val="center"/>
            <w:hideMark/>
          </w:tcPr>
          <w:p w14:paraId="2360217E" w14:textId="56791FF7" w:rsidR="00F03E11" w:rsidRPr="001C371B" w:rsidRDefault="00F03E11" w:rsidP="000B1F53">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36.7%</w:t>
            </w:r>
          </w:p>
        </w:tc>
        <w:tc>
          <w:tcPr>
            <w:tcW w:w="450" w:type="dxa"/>
            <w:tcBorders>
              <w:top w:val="single" w:sz="12" w:space="0" w:color="auto"/>
              <w:bottom w:val="single" w:sz="4" w:space="0" w:color="auto"/>
            </w:tcBorders>
            <w:noWrap/>
            <w:vAlign w:val="center"/>
            <w:hideMark/>
          </w:tcPr>
          <w:p w14:paraId="39F1A62E"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804" w:type="dxa"/>
            <w:tcBorders>
              <w:top w:val="single" w:sz="12" w:space="0" w:color="auto"/>
              <w:bottom w:val="single" w:sz="4" w:space="0" w:color="auto"/>
            </w:tcBorders>
          </w:tcPr>
          <w:p w14:paraId="1354007E" w14:textId="7D97BA1F" w:rsidR="00F03E11" w:rsidRPr="001C371B" w:rsidRDefault="00F03E11" w:rsidP="000B1F53">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&lt; 0.001</w:t>
            </w:r>
          </w:p>
        </w:tc>
        <w:tc>
          <w:tcPr>
            <w:tcW w:w="851" w:type="dxa"/>
            <w:tcBorders>
              <w:top w:val="single" w:sz="12" w:space="0" w:color="auto"/>
              <w:bottom w:val="single" w:sz="4" w:space="0" w:color="auto"/>
            </w:tcBorders>
          </w:tcPr>
          <w:p w14:paraId="66DDF1A3" w14:textId="26B1F014" w:rsidR="00F03E11" w:rsidRPr="001C371B" w:rsidRDefault="00F03E11" w:rsidP="000B1F53">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33.3%</w:t>
            </w:r>
          </w:p>
        </w:tc>
        <w:tc>
          <w:tcPr>
            <w:tcW w:w="850" w:type="dxa"/>
            <w:tcBorders>
              <w:top w:val="single" w:sz="12" w:space="0" w:color="auto"/>
              <w:bottom w:val="single" w:sz="4" w:space="0" w:color="auto"/>
            </w:tcBorders>
          </w:tcPr>
          <w:p w14:paraId="1ACA1EBA" w14:textId="27EC0569" w:rsidR="00F03E11" w:rsidRPr="001C371B" w:rsidRDefault="00F03E11" w:rsidP="000B1F53">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40.2%</w:t>
            </w:r>
          </w:p>
        </w:tc>
      </w:tr>
      <w:tr w:rsidR="00F03E11" w:rsidRPr="001C371B" w14:paraId="106C424B" w14:textId="57098B8D" w:rsidTr="003A5D7A">
        <w:trPr>
          <w:trHeight w:val="300"/>
        </w:trPr>
        <w:tc>
          <w:tcPr>
            <w:tcW w:w="1440" w:type="dxa"/>
            <w:tcBorders>
              <w:top w:val="single" w:sz="4" w:space="0" w:color="auto"/>
            </w:tcBorders>
            <w:noWrap/>
            <w:vAlign w:val="center"/>
            <w:hideMark/>
          </w:tcPr>
          <w:p w14:paraId="696D5566"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Crop</w:t>
            </w:r>
          </w:p>
        </w:tc>
        <w:tc>
          <w:tcPr>
            <w:tcW w:w="1710" w:type="dxa"/>
            <w:gridSpan w:val="2"/>
            <w:tcBorders>
              <w:top w:val="single" w:sz="4" w:space="0" w:color="auto"/>
            </w:tcBorders>
            <w:noWrap/>
            <w:vAlign w:val="center"/>
            <w:hideMark/>
          </w:tcPr>
          <w:p w14:paraId="22720F49"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Grass</w:t>
            </w:r>
          </w:p>
        </w:tc>
        <w:tc>
          <w:tcPr>
            <w:tcW w:w="985" w:type="dxa"/>
            <w:tcBorders>
              <w:top w:val="single" w:sz="4" w:space="0" w:color="auto"/>
            </w:tcBorders>
            <w:noWrap/>
            <w:vAlign w:val="center"/>
            <w:hideMark/>
          </w:tcPr>
          <w:p w14:paraId="0CC1263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(37/696)</w:t>
            </w:r>
          </w:p>
        </w:tc>
        <w:tc>
          <w:tcPr>
            <w:tcW w:w="270" w:type="dxa"/>
            <w:tcBorders>
              <w:top w:val="single" w:sz="4" w:space="0" w:color="auto"/>
            </w:tcBorders>
            <w:noWrap/>
            <w:vAlign w:val="center"/>
            <w:hideMark/>
          </w:tcPr>
          <w:p w14:paraId="68E38C0E"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single" w:sz="4" w:space="0" w:color="auto"/>
            </w:tcBorders>
            <w:noWrap/>
            <w:vAlign w:val="center"/>
            <w:hideMark/>
          </w:tcPr>
          <w:p w14:paraId="7C80D5E4" w14:textId="113BCD9D"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25.1%</w:t>
            </w:r>
          </w:p>
        </w:tc>
        <w:tc>
          <w:tcPr>
            <w:tcW w:w="450" w:type="dxa"/>
            <w:tcBorders>
              <w:top w:val="single" w:sz="4" w:space="0" w:color="auto"/>
            </w:tcBorders>
            <w:noWrap/>
            <w:vAlign w:val="center"/>
            <w:hideMark/>
          </w:tcPr>
          <w:p w14:paraId="759A7FB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single" w:sz="4" w:space="0" w:color="auto"/>
            </w:tcBorders>
          </w:tcPr>
          <w:p w14:paraId="560C10A5" w14:textId="1E249C95"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single" w:sz="4" w:space="0" w:color="auto"/>
            </w:tcBorders>
          </w:tcPr>
          <w:p w14:paraId="7315B7EC" w14:textId="18A3915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21.1%</w:t>
            </w:r>
          </w:p>
        </w:tc>
        <w:tc>
          <w:tcPr>
            <w:tcW w:w="850" w:type="dxa"/>
            <w:tcBorders>
              <w:top w:val="single" w:sz="4" w:space="0" w:color="auto"/>
            </w:tcBorders>
          </w:tcPr>
          <w:p w14:paraId="243B9317" w14:textId="148877D0"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29.2%</w:t>
            </w:r>
          </w:p>
        </w:tc>
      </w:tr>
      <w:tr w:rsidR="00F03E11" w:rsidRPr="001C371B" w14:paraId="0D61D051" w14:textId="1C869E4B" w:rsidTr="003A5D7A">
        <w:trPr>
          <w:trHeight w:val="300"/>
        </w:trPr>
        <w:tc>
          <w:tcPr>
            <w:tcW w:w="1440" w:type="dxa"/>
            <w:tcBorders>
              <w:bottom w:val="dashed" w:sz="4" w:space="0" w:color="auto"/>
            </w:tcBorders>
            <w:noWrap/>
            <w:vAlign w:val="center"/>
            <w:hideMark/>
          </w:tcPr>
          <w:p w14:paraId="2437F61D"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dashed" w:sz="4" w:space="0" w:color="auto"/>
            </w:tcBorders>
            <w:noWrap/>
            <w:vAlign w:val="center"/>
            <w:hideMark/>
          </w:tcPr>
          <w:p w14:paraId="11E97939"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Grass/legume</w:t>
            </w:r>
          </w:p>
        </w:tc>
        <w:tc>
          <w:tcPr>
            <w:tcW w:w="985" w:type="dxa"/>
            <w:tcBorders>
              <w:bottom w:val="dashed" w:sz="4" w:space="0" w:color="auto"/>
            </w:tcBorders>
            <w:noWrap/>
            <w:vAlign w:val="center"/>
            <w:hideMark/>
          </w:tcPr>
          <w:p w14:paraId="44DC4C82"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(37/531)</w:t>
            </w:r>
          </w:p>
        </w:tc>
        <w:tc>
          <w:tcPr>
            <w:tcW w:w="270" w:type="dxa"/>
            <w:tcBorders>
              <w:bottom w:val="dashed" w:sz="4" w:space="0" w:color="auto"/>
            </w:tcBorders>
            <w:noWrap/>
            <w:vAlign w:val="center"/>
            <w:hideMark/>
          </w:tcPr>
          <w:p w14:paraId="526FF808"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dashed" w:sz="4" w:space="0" w:color="auto"/>
            </w:tcBorders>
            <w:noWrap/>
            <w:vAlign w:val="center"/>
            <w:hideMark/>
          </w:tcPr>
          <w:p w14:paraId="2C8B3ED2" w14:textId="6CA82C1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54.3%</w:t>
            </w:r>
          </w:p>
        </w:tc>
        <w:tc>
          <w:tcPr>
            <w:tcW w:w="450" w:type="dxa"/>
            <w:tcBorders>
              <w:bottom w:val="dashed" w:sz="4" w:space="0" w:color="auto"/>
            </w:tcBorders>
            <w:noWrap/>
            <w:vAlign w:val="center"/>
            <w:hideMark/>
          </w:tcPr>
          <w:p w14:paraId="74F5D80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bottom w:val="dashed" w:sz="4" w:space="0" w:color="auto"/>
            </w:tcBorders>
          </w:tcPr>
          <w:p w14:paraId="7638DB4E"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dashed" w:sz="4" w:space="0" w:color="auto"/>
            </w:tcBorders>
          </w:tcPr>
          <w:p w14:paraId="1387E5AA" w14:textId="27E779D0"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48.6%</w:t>
            </w:r>
          </w:p>
        </w:tc>
        <w:tc>
          <w:tcPr>
            <w:tcW w:w="850" w:type="dxa"/>
            <w:tcBorders>
              <w:bottom w:val="dashed" w:sz="4" w:space="0" w:color="auto"/>
            </w:tcBorders>
          </w:tcPr>
          <w:p w14:paraId="73735AEA" w14:textId="596286D2"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60.3%</w:t>
            </w:r>
          </w:p>
        </w:tc>
      </w:tr>
      <w:tr w:rsidR="00F03E11" w:rsidRPr="001C371B" w14:paraId="632A0ABF" w14:textId="2B73C1A3" w:rsidTr="003A5D7A">
        <w:trPr>
          <w:trHeight w:val="300"/>
        </w:trPr>
        <w:tc>
          <w:tcPr>
            <w:tcW w:w="1440" w:type="dxa"/>
            <w:tcBorders>
              <w:top w:val="dashed" w:sz="4" w:space="0" w:color="auto"/>
              <w:bottom w:val="nil"/>
            </w:tcBorders>
            <w:noWrap/>
            <w:vAlign w:val="center"/>
            <w:hideMark/>
          </w:tcPr>
          <w:p w14:paraId="7C816E04"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 rate</w:t>
            </w:r>
          </w:p>
        </w:tc>
        <w:tc>
          <w:tcPr>
            <w:tcW w:w="1710" w:type="dxa"/>
            <w:gridSpan w:val="2"/>
            <w:tcBorders>
              <w:top w:val="dashed" w:sz="4" w:space="0" w:color="auto"/>
              <w:bottom w:val="nil"/>
            </w:tcBorders>
            <w:noWrap/>
            <w:vAlign w:val="center"/>
            <w:hideMark/>
          </w:tcPr>
          <w:p w14:paraId="0C66914F"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25 kg P ha</w:t>
            </w:r>
            <w:r w:rsidRPr="001C371B">
              <w:rPr>
                <w:rFonts w:ascii="Times New Roman" w:hAnsi="Times New Roman" w:cs="Times New Roman"/>
                <w:sz w:val="16"/>
                <w:szCs w:val="16"/>
                <w:vertAlign w:val="superscript"/>
                <w:lang w:val="en-GB"/>
              </w:rPr>
              <w:t>-1</w:t>
            </w:r>
          </w:p>
        </w:tc>
        <w:tc>
          <w:tcPr>
            <w:tcW w:w="985" w:type="dxa"/>
            <w:tcBorders>
              <w:top w:val="dashed" w:sz="4" w:space="0" w:color="auto"/>
              <w:bottom w:val="nil"/>
            </w:tcBorders>
            <w:noWrap/>
            <w:vAlign w:val="center"/>
            <w:hideMark/>
          </w:tcPr>
          <w:p w14:paraId="55E12EEF"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(46/523)</w:t>
            </w:r>
          </w:p>
        </w:tc>
        <w:tc>
          <w:tcPr>
            <w:tcW w:w="270" w:type="dxa"/>
            <w:tcBorders>
              <w:top w:val="dashed" w:sz="4" w:space="0" w:color="auto"/>
              <w:bottom w:val="nil"/>
            </w:tcBorders>
            <w:noWrap/>
            <w:vAlign w:val="center"/>
            <w:hideMark/>
          </w:tcPr>
          <w:p w14:paraId="3AD2593F"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hideMark/>
          </w:tcPr>
          <w:p w14:paraId="32B6983C" w14:textId="03EEAD45"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40.4%</w:t>
            </w:r>
          </w:p>
        </w:tc>
        <w:tc>
          <w:tcPr>
            <w:tcW w:w="450" w:type="dxa"/>
            <w:tcBorders>
              <w:top w:val="dashed" w:sz="4" w:space="0" w:color="auto"/>
              <w:bottom w:val="nil"/>
            </w:tcBorders>
            <w:noWrap/>
            <w:vAlign w:val="center"/>
            <w:hideMark/>
          </w:tcPr>
          <w:p w14:paraId="21FB012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dashed" w:sz="4" w:space="0" w:color="auto"/>
              <w:bottom w:val="nil"/>
            </w:tcBorders>
          </w:tcPr>
          <w:p w14:paraId="4B228A32" w14:textId="459F6366"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2B4B6898" w14:textId="7E4228C2"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35.1%</w:t>
            </w:r>
          </w:p>
        </w:tc>
        <w:tc>
          <w:tcPr>
            <w:tcW w:w="850" w:type="dxa"/>
            <w:tcBorders>
              <w:top w:val="dashed" w:sz="4" w:space="0" w:color="auto"/>
              <w:bottom w:val="nil"/>
            </w:tcBorders>
          </w:tcPr>
          <w:p w14:paraId="12D86328" w14:textId="1E1A2598"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45.9%</w:t>
            </w:r>
          </w:p>
        </w:tc>
      </w:tr>
      <w:tr w:rsidR="00F03E11" w:rsidRPr="001C371B" w14:paraId="0C1FA768" w14:textId="1260C050" w:rsidTr="003A5D7A">
        <w:trPr>
          <w:trHeight w:val="300"/>
        </w:trPr>
        <w:tc>
          <w:tcPr>
            <w:tcW w:w="1440" w:type="dxa"/>
            <w:tcBorders>
              <w:top w:val="nil"/>
              <w:bottom w:val="nil"/>
            </w:tcBorders>
            <w:noWrap/>
            <w:vAlign w:val="center"/>
            <w:hideMark/>
          </w:tcPr>
          <w:p w14:paraId="5EEB1D7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nil"/>
            </w:tcBorders>
            <w:noWrap/>
            <w:vAlign w:val="center"/>
            <w:hideMark/>
          </w:tcPr>
          <w:p w14:paraId="7CD6A4D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25-50 kg P ha</w:t>
            </w:r>
            <w:r w:rsidRPr="001C371B">
              <w:rPr>
                <w:rFonts w:ascii="Times New Roman" w:hAnsi="Times New Roman" w:cs="Times New Roman"/>
                <w:sz w:val="16"/>
                <w:szCs w:val="16"/>
                <w:vertAlign w:val="superscript"/>
                <w:lang w:val="en-GB"/>
              </w:rPr>
              <w:t>-1</w:t>
            </w:r>
          </w:p>
        </w:tc>
        <w:tc>
          <w:tcPr>
            <w:tcW w:w="985" w:type="dxa"/>
            <w:tcBorders>
              <w:top w:val="nil"/>
              <w:bottom w:val="nil"/>
            </w:tcBorders>
            <w:noWrap/>
            <w:vAlign w:val="center"/>
            <w:hideMark/>
          </w:tcPr>
          <w:p w14:paraId="517FA06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(46/500)</w:t>
            </w:r>
          </w:p>
        </w:tc>
        <w:tc>
          <w:tcPr>
            <w:tcW w:w="270" w:type="dxa"/>
            <w:tcBorders>
              <w:top w:val="nil"/>
              <w:bottom w:val="nil"/>
            </w:tcBorders>
            <w:noWrap/>
            <w:vAlign w:val="center"/>
            <w:hideMark/>
          </w:tcPr>
          <w:p w14:paraId="283A7667"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hideMark/>
          </w:tcPr>
          <w:p w14:paraId="65DD0A1C" w14:textId="2344BCAF"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25.7%</w:t>
            </w:r>
          </w:p>
        </w:tc>
        <w:tc>
          <w:tcPr>
            <w:tcW w:w="450" w:type="dxa"/>
            <w:tcBorders>
              <w:top w:val="nil"/>
              <w:bottom w:val="nil"/>
            </w:tcBorders>
            <w:noWrap/>
            <w:vAlign w:val="center"/>
            <w:hideMark/>
          </w:tcPr>
          <w:p w14:paraId="6BD9B2F4"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nil"/>
              <w:bottom w:val="nil"/>
            </w:tcBorders>
          </w:tcPr>
          <w:p w14:paraId="6984556A"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013CA923" w14:textId="071C736A"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21.0%</w:t>
            </w:r>
          </w:p>
        </w:tc>
        <w:tc>
          <w:tcPr>
            <w:tcW w:w="850" w:type="dxa"/>
            <w:tcBorders>
              <w:top w:val="nil"/>
              <w:bottom w:val="nil"/>
            </w:tcBorders>
          </w:tcPr>
          <w:p w14:paraId="24BE7B2E" w14:textId="2EA7E0CF"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30.7%</w:t>
            </w:r>
          </w:p>
        </w:tc>
      </w:tr>
      <w:tr w:rsidR="00F03E11" w:rsidRPr="001C371B" w14:paraId="24FC3784" w14:textId="3A885D71" w:rsidTr="003A5D7A">
        <w:trPr>
          <w:trHeight w:val="300"/>
        </w:trPr>
        <w:tc>
          <w:tcPr>
            <w:tcW w:w="1440" w:type="dxa"/>
            <w:tcBorders>
              <w:top w:val="nil"/>
              <w:bottom w:val="nil"/>
            </w:tcBorders>
            <w:noWrap/>
            <w:vAlign w:val="center"/>
            <w:hideMark/>
          </w:tcPr>
          <w:p w14:paraId="3565F16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nil"/>
            </w:tcBorders>
            <w:noWrap/>
            <w:vAlign w:val="center"/>
            <w:hideMark/>
          </w:tcPr>
          <w:p w14:paraId="22EB1E9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50-100 kg P ha</w:t>
            </w:r>
            <w:r w:rsidRPr="001C371B">
              <w:rPr>
                <w:rFonts w:ascii="Times New Roman" w:hAnsi="Times New Roman" w:cs="Times New Roman"/>
                <w:sz w:val="16"/>
                <w:szCs w:val="16"/>
                <w:vertAlign w:val="superscript"/>
                <w:lang w:val="en-GB"/>
              </w:rPr>
              <w:t>-1</w:t>
            </w:r>
          </w:p>
        </w:tc>
        <w:tc>
          <w:tcPr>
            <w:tcW w:w="985" w:type="dxa"/>
            <w:tcBorders>
              <w:top w:val="nil"/>
              <w:bottom w:val="nil"/>
            </w:tcBorders>
            <w:noWrap/>
            <w:vAlign w:val="center"/>
            <w:hideMark/>
          </w:tcPr>
          <w:p w14:paraId="310056D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(21/133)</w:t>
            </w:r>
          </w:p>
        </w:tc>
        <w:tc>
          <w:tcPr>
            <w:tcW w:w="270" w:type="dxa"/>
            <w:tcBorders>
              <w:top w:val="nil"/>
              <w:bottom w:val="nil"/>
            </w:tcBorders>
            <w:noWrap/>
            <w:vAlign w:val="center"/>
            <w:hideMark/>
          </w:tcPr>
          <w:p w14:paraId="7510A92E"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hideMark/>
          </w:tcPr>
          <w:p w14:paraId="1B374E90" w14:textId="13CB1539"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52.4%</w:t>
            </w:r>
          </w:p>
        </w:tc>
        <w:tc>
          <w:tcPr>
            <w:tcW w:w="450" w:type="dxa"/>
            <w:tcBorders>
              <w:top w:val="nil"/>
              <w:bottom w:val="nil"/>
            </w:tcBorders>
            <w:noWrap/>
            <w:vAlign w:val="center"/>
            <w:hideMark/>
          </w:tcPr>
          <w:p w14:paraId="33CD9FB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bc</w:t>
            </w:r>
          </w:p>
        </w:tc>
        <w:tc>
          <w:tcPr>
            <w:tcW w:w="804" w:type="dxa"/>
            <w:tcBorders>
              <w:top w:val="nil"/>
              <w:bottom w:val="nil"/>
            </w:tcBorders>
          </w:tcPr>
          <w:p w14:paraId="31A3D3C7"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71A5F316" w14:textId="14CDAE49"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41.4%</w:t>
            </w:r>
          </w:p>
        </w:tc>
        <w:tc>
          <w:tcPr>
            <w:tcW w:w="850" w:type="dxa"/>
            <w:tcBorders>
              <w:top w:val="nil"/>
              <w:bottom w:val="nil"/>
            </w:tcBorders>
          </w:tcPr>
          <w:p w14:paraId="1C7587B4" w14:textId="3F2885C8"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64.3%</w:t>
            </w:r>
          </w:p>
        </w:tc>
      </w:tr>
      <w:tr w:rsidR="00F03E11" w:rsidRPr="001C371B" w14:paraId="76DAB60E" w14:textId="63E3BB16" w:rsidTr="003A5D7A">
        <w:trPr>
          <w:trHeight w:val="300"/>
        </w:trPr>
        <w:tc>
          <w:tcPr>
            <w:tcW w:w="1440" w:type="dxa"/>
            <w:tcBorders>
              <w:top w:val="nil"/>
              <w:bottom w:val="dashed" w:sz="4" w:space="0" w:color="auto"/>
            </w:tcBorders>
            <w:noWrap/>
            <w:vAlign w:val="center"/>
            <w:hideMark/>
          </w:tcPr>
          <w:p w14:paraId="7AEA7B5F"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dashed" w:sz="4" w:space="0" w:color="auto"/>
            </w:tcBorders>
            <w:noWrap/>
            <w:vAlign w:val="center"/>
            <w:hideMark/>
          </w:tcPr>
          <w:p w14:paraId="108BE31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100 kg P ha</w:t>
            </w:r>
            <w:r w:rsidRPr="001C371B">
              <w:rPr>
                <w:rFonts w:ascii="Times New Roman" w:hAnsi="Times New Roman" w:cs="Times New Roman"/>
                <w:sz w:val="16"/>
                <w:szCs w:val="16"/>
                <w:vertAlign w:val="superscript"/>
                <w:lang w:val="en-GB"/>
              </w:rPr>
              <w:t>-1</w:t>
            </w:r>
          </w:p>
        </w:tc>
        <w:tc>
          <w:tcPr>
            <w:tcW w:w="985" w:type="dxa"/>
            <w:tcBorders>
              <w:top w:val="nil"/>
              <w:bottom w:val="dashed" w:sz="4" w:space="0" w:color="auto"/>
            </w:tcBorders>
            <w:noWrap/>
            <w:vAlign w:val="center"/>
            <w:hideMark/>
          </w:tcPr>
          <w:p w14:paraId="61940C0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(7/71)</w:t>
            </w:r>
          </w:p>
        </w:tc>
        <w:tc>
          <w:tcPr>
            <w:tcW w:w="270" w:type="dxa"/>
            <w:tcBorders>
              <w:top w:val="nil"/>
              <w:bottom w:val="dashed" w:sz="4" w:space="0" w:color="auto"/>
            </w:tcBorders>
            <w:noWrap/>
            <w:vAlign w:val="center"/>
            <w:hideMark/>
          </w:tcPr>
          <w:p w14:paraId="079E2923"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dashed" w:sz="4" w:space="0" w:color="auto"/>
            </w:tcBorders>
            <w:noWrap/>
            <w:vAlign w:val="center"/>
            <w:hideMark/>
          </w:tcPr>
          <w:p w14:paraId="599CC6DB" w14:textId="13A03C12"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65.1%</w:t>
            </w:r>
          </w:p>
        </w:tc>
        <w:tc>
          <w:tcPr>
            <w:tcW w:w="450" w:type="dxa"/>
            <w:tcBorders>
              <w:top w:val="nil"/>
              <w:bottom w:val="dashed" w:sz="4" w:space="0" w:color="auto"/>
            </w:tcBorders>
            <w:noWrap/>
            <w:vAlign w:val="center"/>
            <w:hideMark/>
          </w:tcPr>
          <w:p w14:paraId="6E85A0A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top w:val="nil"/>
              <w:bottom w:val="dashed" w:sz="4" w:space="0" w:color="auto"/>
            </w:tcBorders>
          </w:tcPr>
          <w:p w14:paraId="26D8A42A"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dashed" w:sz="4" w:space="0" w:color="auto"/>
            </w:tcBorders>
          </w:tcPr>
          <w:p w14:paraId="64AF0CD4" w14:textId="7500480A"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49.0%</w:t>
            </w:r>
          </w:p>
        </w:tc>
        <w:tc>
          <w:tcPr>
            <w:tcW w:w="850" w:type="dxa"/>
            <w:tcBorders>
              <w:top w:val="nil"/>
              <w:bottom w:val="dashed" w:sz="4" w:space="0" w:color="auto"/>
            </w:tcBorders>
          </w:tcPr>
          <w:p w14:paraId="328D2BC3" w14:textId="7CE55E24"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82.9%</w:t>
            </w:r>
          </w:p>
        </w:tc>
      </w:tr>
      <w:tr w:rsidR="00F03E11" w:rsidRPr="001C371B" w14:paraId="625E5618" w14:textId="6CD4997A" w:rsidTr="003A5D7A">
        <w:trPr>
          <w:trHeight w:val="300"/>
        </w:trPr>
        <w:tc>
          <w:tcPr>
            <w:tcW w:w="1440" w:type="dxa"/>
            <w:tcBorders>
              <w:top w:val="dashed" w:sz="4" w:space="0" w:color="auto"/>
            </w:tcBorders>
            <w:noWrap/>
            <w:vAlign w:val="center"/>
            <w:hideMark/>
          </w:tcPr>
          <w:p w14:paraId="3F8736C4"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Climate</w:t>
            </w:r>
          </w:p>
        </w:tc>
        <w:tc>
          <w:tcPr>
            <w:tcW w:w="1710" w:type="dxa"/>
            <w:gridSpan w:val="2"/>
            <w:tcBorders>
              <w:top w:val="dashed" w:sz="4" w:space="0" w:color="auto"/>
            </w:tcBorders>
            <w:noWrap/>
            <w:vAlign w:val="center"/>
            <w:hideMark/>
          </w:tcPr>
          <w:p w14:paraId="414CC47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Tropical (≤ 35°)</w:t>
            </w:r>
          </w:p>
        </w:tc>
        <w:tc>
          <w:tcPr>
            <w:tcW w:w="985" w:type="dxa"/>
            <w:tcBorders>
              <w:top w:val="dashed" w:sz="4" w:space="0" w:color="auto"/>
            </w:tcBorders>
            <w:noWrap/>
            <w:vAlign w:val="center"/>
            <w:hideMark/>
          </w:tcPr>
          <w:p w14:paraId="3919B2B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(22/389)</w:t>
            </w:r>
          </w:p>
        </w:tc>
        <w:tc>
          <w:tcPr>
            <w:tcW w:w="270" w:type="dxa"/>
            <w:tcBorders>
              <w:top w:val="dashed" w:sz="4" w:space="0" w:color="auto"/>
            </w:tcBorders>
            <w:noWrap/>
            <w:vAlign w:val="center"/>
            <w:hideMark/>
          </w:tcPr>
          <w:p w14:paraId="29EAEEA1"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tcBorders>
            <w:noWrap/>
            <w:vAlign w:val="center"/>
            <w:hideMark/>
          </w:tcPr>
          <w:p w14:paraId="34D15488" w14:textId="0B9388AC"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45.6%</w:t>
            </w:r>
          </w:p>
        </w:tc>
        <w:tc>
          <w:tcPr>
            <w:tcW w:w="450" w:type="dxa"/>
            <w:tcBorders>
              <w:top w:val="dashed" w:sz="4" w:space="0" w:color="auto"/>
            </w:tcBorders>
            <w:noWrap/>
            <w:vAlign w:val="center"/>
            <w:hideMark/>
          </w:tcPr>
          <w:p w14:paraId="5DA4A82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dashed" w:sz="4" w:space="0" w:color="auto"/>
            </w:tcBorders>
          </w:tcPr>
          <w:p w14:paraId="150ECD00" w14:textId="5B03EBF9"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0.00</w:t>
            </w:r>
            <w:r w:rsidR="00323D67" w:rsidRPr="001C371B">
              <w:rPr>
                <w:rFonts w:ascii="Times New Roman" w:hAnsi="Times New Roman" w:cs="Times New Roman"/>
                <w:sz w:val="16"/>
                <w:szCs w:val="16"/>
                <w:lang w:val="en-GB"/>
              </w:rPr>
              <w:t>2</w:t>
            </w:r>
          </w:p>
        </w:tc>
        <w:tc>
          <w:tcPr>
            <w:tcW w:w="851" w:type="dxa"/>
            <w:tcBorders>
              <w:top w:val="dashed" w:sz="4" w:space="0" w:color="auto"/>
            </w:tcBorders>
          </w:tcPr>
          <w:p w14:paraId="5AA16D02" w14:textId="601EB4E6"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38.9%</w:t>
            </w:r>
          </w:p>
        </w:tc>
        <w:tc>
          <w:tcPr>
            <w:tcW w:w="850" w:type="dxa"/>
            <w:tcBorders>
              <w:top w:val="dashed" w:sz="4" w:space="0" w:color="auto"/>
            </w:tcBorders>
          </w:tcPr>
          <w:p w14:paraId="3310BBA8" w14:textId="10559800"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52.7%</w:t>
            </w:r>
          </w:p>
        </w:tc>
      </w:tr>
      <w:tr w:rsidR="00F03E11" w:rsidRPr="001C371B" w14:paraId="01FA6945" w14:textId="23FBE9E2" w:rsidTr="00E22067">
        <w:trPr>
          <w:trHeight w:val="315"/>
        </w:trPr>
        <w:tc>
          <w:tcPr>
            <w:tcW w:w="1440" w:type="dxa"/>
            <w:tcBorders>
              <w:bottom w:val="dashed" w:sz="4" w:space="0" w:color="auto"/>
            </w:tcBorders>
            <w:noWrap/>
            <w:vAlign w:val="center"/>
            <w:hideMark/>
          </w:tcPr>
          <w:p w14:paraId="5819CDA1"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dashed" w:sz="4" w:space="0" w:color="auto"/>
            </w:tcBorders>
            <w:noWrap/>
            <w:vAlign w:val="center"/>
            <w:hideMark/>
          </w:tcPr>
          <w:p w14:paraId="70F27D7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Temperate (&gt; 35°)</w:t>
            </w:r>
          </w:p>
        </w:tc>
        <w:tc>
          <w:tcPr>
            <w:tcW w:w="985" w:type="dxa"/>
            <w:tcBorders>
              <w:bottom w:val="dashed" w:sz="4" w:space="0" w:color="auto"/>
            </w:tcBorders>
            <w:noWrap/>
            <w:vAlign w:val="center"/>
            <w:hideMark/>
          </w:tcPr>
          <w:p w14:paraId="21C33DBB"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(46/838)</w:t>
            </w:r>
          </w:p>
        </w:tc>
        <w:tc>
          <w:tcPr>
            <w:tcW w:w="270" w:type="dxa"/>
            <w:tcBorders>
              <w:bottom w:val="dashed" w:sz="4" w:space="0" w:color="auto"/>
            </w:tcBorders>
            <w:noWrap/>
            <w:vAlign w:val="center"/>
            <w:hideMark/>
          </w:tcPr>
          <w:p w14:paraId="5A23F524"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dashed" w:sz="4" w:space="0" w:color="auto"/>
            </w:tcBorders>
            <w:noWrap/>
            <w:vAlign w:val="center"/>
            <w:hideMark/>
          </w:tcPr>
          <w:p w14:paraId="3080477C" w14:textId="64DDC4C2"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33.3%</w:t>
            </w:r>
          </w:p>
        </w:tc>
        <w:tc>
          <w:tcPr>
            <w:tcW w:w="450" w:type="dxa"/>
            <w:tcBorders>
              <w:bottom w:val="dashed" w:sz="4" w:space="0" w:color="auto"/>
            </w:tcBorders>
            <w:noWrap/>
            <w:vAlign w:val="center"/>
            <w:hideMark/>
          </w:tcPr>
          <w:p w14:paraId="44433EFB"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bottom w:val="dashed" w:sz="4" w:space="0" w:color="auto"/>
            </w:tcBorders>
          </w:tcPr>
          <w:p w14:paraId="3A4BD5B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dashed" w:sz="4" w:space="0" w:color="auto"/>
            </w:tcBorders>
          </w:tcPr>
          <w:p w14:paraId="0F1AA8F1" w14:textId="73DB2C9F"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29.4%</w:t>
            </w:r>
          </w:p>
        </w:tc>
        <w:tc>
          <w:tcPr>
            <w:tcW w:w="850" w:type="dxa"/>
            <w:tcBorders>
              <w:bottom w:val="dashed" w:sz="4" w:space="0" w:color="auto"/>
            </w:tcBorders>
          </w:tcPr>
          <w:p w14:paraId="12485261" w14:textId="6D2BC772"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37.3%</w:t>
            </w:r>
          </w:p>
        </w:tc>
      </w:tr>
      <w:tr w:rsidR="008B12E6" w:rsidRPr="001C371B" w14:paraId="4E7349CF" w14:textId="77777777" w:rsidTr="00E22067">
        <w:trPr>
          <w:trHeight w:val="315"/>
        </w:trPr>
        <w:tc>
          <w:tcPr>
            <w:tcW w:w="1440" w:type="dxa"/>
            <w:tcBorders>
              <w:top w:val="dashed" w:sz="4" w:space="0" w:color="auto"/>
              <w:bottom w:val="nil"/>
            </w:tcBorders>
            <w:noWrap/>
            <w:vAlign w:val="center"/>
          </w:tcPr>
          <w:p w14:paraId="00FB305F" w14:textId="74F86A34" w:rsidR="008B12E6" w:rsidRPr="001C371B" w:rsidRDefault="008B12E6" w:rsidP="000B1F53">
            <w:pPr>
              <w:rPr>
                <w:rFonts w:ascii="Times New Roman" w:hAnsi="Times New Roman" w:cs="Times New Roman"/>
                <w:b/>
                <w:bCs/>
                <w:sz w:val="16"/>
                <w:szCs w:val="16"/>
                <w:vertAlign w:val="superscript"/>
                <w:lang w:val="en-GB"/>
              </w:rPr>
            </w:pPr>
            <w:r w:rsidRPr="001C371B">
              <w:rPr>
                <w:rFonts w:ascii="Times New Roman" w:hAnsi="Times New Roman" w:cs="Times New Roman"/>
                <w:b/>
                <w:bCs/>
                <w:sz w:val="16"/>
                <w:szCs w:val="16"/>
                <w:lang w:val="en-GB"/>
              </w:rPr>
              <w:t>M</w:t>
            </w:r>
            <w:r w:rsidR="008E7EFB" w:rsidRPr="001C371B">
              <w:rPr>
                <w:rFonts w:ascii="Times New Roman" w:hAnsi="Times New Roman" w:cs="Times New Roman"/>
                <w:b/>
                <w:bCs/>
                <w:sz w:val="16"/>
                <w:szCs w:val="16"/>
                <w:lang w:val="en-GB"/>
              </w:rPr>
              <w:t>AT</w:t>
            </w:r>
            <w:r w:rsidR="006E28A7" w:rsidRPr="001C371B">
              <w:rPr>
                <w:rFonts w:ascii="Times New Roman" w:hAnsi="Times New Roman" w:cs="Times New Roman"/>
                <w:b/>
                <w:bCs/>
                <w:sz w:val="16"/>
                <w:szCs w:val="16"/>
                <w:vertAlign w:val="superscript"/>
                <w:lang w:val="en-GB"/>
              </w:rPr>
              <w:t>c</w:t>
            </w:r>
          </w:p>
        </w:tc>
        <w:tc>
          <w:tcPr>
            <w:tcW w:w="1710" w:type="dxa"/>
            <w:gridSpan w:val="2"/>
            <w:tcBorders>
              <w:top w:val="dashed" w:sz="4" w:space="0" w:color="auto"/>
              <w:bottom w:val="nil"/>
            </w:tcBorders>
            <w:noWrap/>
            <w:vAlign w:val="center"/>
          </w:tcPr>
          <w:p w14:paraId="3F7B5EA4" w14:textId="01AE1997"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&lt; 10 °C</w:t>
            </w:r>
          </w:p>
        </w:tc>
        <w:tc>
          <w:tcPr>
            <w:tcW w:w="985" w:type="dxa"/>
            <w:tcBorders>
              <w:top w:val="dashed" w:sz="4" w:space="0" w:color="auto"/>
              <w:bottom w:val="nil"/>
            </w:tcBorders>
            <w:noWrap/>
            <w:vAlign w:val="center"/>
          </w:tcPr>
          <w:p w14:paraId="7AEA80E8" w14:textId="20CE4E2C"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(25/348)</w:t>
            </w:r>
          </w:p>
        </w:tc>
        <w:tc>
          <w:tcPr>
            <w:tcW w:w="270" w:type="dxa"/>
            <w:tcBorders>
              <w:top w:val="dashed" w:sz="4" w:space="0" w:color="auto"/>
              <w:bottom w:val="nil"/>
            </w:tcBorders>
            <w:noWrap/>
            <w:vAlign w:val="center"/>
          </w:tcPr>
          <w:p w14:paraId="11604CF4" w14:textId="58E1D7DB" w:rsidR="008B12E6" w:rsidRPr="001C371B" w:rsidRDefault="006E28A7"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tcPr>
          <w:p w14:paraId="3674EC1B" w14:textId="43BCF2A5"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10.7</w:t>
            </w:r>
            <w:r w:rsidR="006E28A7" w:rsidRPr="001C371B">
              <w:rPr>
                <w:rFonts w:ascii="Times New Roman" w:hAnsi="Times New Roman" w:cs="Times New Roman"/>
                <w:sz w:val="16"/>
                <w:szCs w:val="16"/>
                <w:lang w:val="en-GB"/>
              </w:rPr>
              <w:t>%</w:t>
            </w:r>
          </w:p>
        </w:tc>
        <w:tc>
          <w:tcPr>
            <w:tcW w:w="450" w:type="dxa"/>
            <w:tcBorders>
              <w:top w:val="dashed" w:sz="4" w:space="0" w:color="auto"/>
              <w:bottom w:val="nil"/>
            </w:tcBorders>
            <w:noWrap/>
            <w:vAlign w:val="center"/>
          </w:tcPr>
          <w:p w14:paraId="3E929BE1" w14:textId="6B8B0F30" w:rsidR="008B12E6" w:rsidRPr="001C371B" w:rsidRDefault="00124B20"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dashed" w:sz="4" w:space="0" w:color="auto"/>
              <w:bottom w:val="nil"/>
            </w:tcBorders>
          </w:tcPr>
          <w:p w14:paraId="1972D8F0" w14:textId="1EF30171"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65F92CA0" w14:textId="7BBB1EBB"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5.9</w:t>
            </w:r>
            <w:r w:rsidR="006E28A7" w:rsidRPr="001C371B">
              <w:rPr>
                <w:rFonts w:ascii="Times New Roman" w:hAnsi="Times New Roman" w:cs="Times New Roman"/>
                <w:sz w:val="16"/>
                <w:szCs w:val="16"/>
                <w:lang w:val="en-GB"/>
              </w:rPr>
              <w:t>%</w:t>
            </w:r>
          </w:p>
        </w:tc>
        <w:tc>
          <w:tcPr>
            <w:tcW w:w="850" w:type="dxa"/>
            <w:tcBorders>
              <w:top w:val="dashed" w:sz="4" w:space="0" w:color="auto"/>
              <w:bottom w:val="nil"/>
            </w:tcBorders>
          </w:tcPr>
          <w:p w14:paraId="2331F43B" w14:textId="0AFA3CF9"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15.7</w:t>
            </w:r>
            <w:r w:rsidR="006E28A7" w:rsidRPr="001C371B">
              <w:rPr>
                <w:rFonts w:ascii="Times New Roman" w:hAnsi="Times New Roman" w:cs="Times New Roman"/>
                <w:sz w:val="16"/>
                <w:szCs w:val="16"/>
                <w:lang w:val="en-GB"/>
              </w:rPr>
              <w:t>%</w:t>
            </w:r>
          </w:p>
        </w:tc>
      </w:tr>
      <w:tr w:rsidR="008B12E6" w:rsidRPr="001C371B" w14:paraId="4723C828" w14:textId="77777777" w:rsidTr="00E22067">
        <w:trPr>
          <w:trHeight w:val="315"/>
        </w:trPr>
        <w:tc>
          <w:tcPr>
            <w:tcW w:w="1440" w:type="dxa"/>
            <w:tcBorders>
              <w:top w:val="nil"/>
              <w:bottom w:val="nil"/>
            </w:tcBorders>
            <w:noWrap/>
            <w:vAlign w:val="center"/>
          </w:tcPr>
          <w:p w14:paraId="69FA558F" w14:textId="77777777" w:rsidR="008B12E6" w:rsidRPr="001C371B" w:rsidRDefault="008B12E6" w:rsidP="000B1F53">
            <w:pPr>
              <w:rPr>
                <w:rFonts w:ascii="Times New Roman" w:hAnsi="Times New Roman" w:cs="Times New Roman"/>
                <w:b/>
                <w:bCs/>
                <w:sz w:val="16"/>
                <w:szCs w:val="16"/>
                <w:lang w:val="en-GB"/>
              </w:rPr>
            </w:pPr>
          </w:p>
        </w:tc>
        <w:tc>
          <w:tcPr>
            <w:tcW w:w="1710" w:type="dxa"/>
            <w:gridSpan w:val="2"/>
            <w:tcBorders>
              <w:top w:val="nil"/>
              <w:bottom w:val="nil"/>
            </w:tcBorders>
            <w:noWrap/>
            <w:vAlign w:val="center"/>
          </w:tcPr>
          <w:p w14:paraId="43B13587" w14:textId="001D097B"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10-20 °C</w:t>
            </w:r>
          </w:p>
        </w:tc>
        <w:tc>
          <w:tcPr>
            <w:tcW w:w="985" w:type="dxa"/>
            <w:tcBorders>
              <w:top w:val="nil"/>
              <w:bottom w:val="nil"/>
            </w:tcBorders>
            <w:noWrap/>
            <w:vAlign w:val="center"/>
          </w:tcPr>
          <w:p w14:paraId="005F4913" w14:textId="7E1FB0E7"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(30/648)</w:t>
            </w:r>
          </w:p>
        </w:tc>
        <w:tc>
          <w:tcPr>
            <w:tcW w:w="270" w:type="dxa"/>
            <w:tcBorders>
              <w:top w:val="nil"/>
              <w:bottom w:val="nil"/>
            </w:tcBorders>
            <w:noWrap/>
            <w:vAlign w:val="center"/>
          </w:tcPr>
          <w:p w14:paraId="628306E3" w14:textId="6B22C98B" w:rsidR="008B12E6" w:rsidRPr="001C371B" w:rsidRDefault="006E28A7"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tcPr>
          <w:p w14:paraId="57AC1A04" w14:textId="419CC2B5"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45.9</w:t>
            </w:r>
            <w:r w:rsidR="006E28A7" w:rsidRPr="001C371B">
              <w:rPr>
                <w:rFonts w:ascii="Times New Roman" w:hAnsi="Times New Roman" w:cs="Times New Roman"/>
                <w:sz w:val="16"/>
                <w:szCs w:val="16"/>
                <w:lang w:val="en-GB"/>
              </w:rPr>
              <w:t>%</w:t>
            </w:r>
          </w:p>
        </w:tc>
        <w:tc>
          <w:tcPr>
            <w:tcW w:w="450" w:type="dxa"/>
            <w:tcBorders>
              <w:top w:val="nil"/>
              <w:bottom w:val="nil"/>
            </w:tcBorders>
            <w:noWrap/>
            <w:vAlign w:val="center"/>
          </w:tcPr>
          <w:p w14:paraId="006EF4BB" w14:textId="50D28BB0" w:rsidR="008B12E6" w:rsidRPr="001C371B" w:rsidRDefault="00124B20"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bottom w:val="nil"/>
            </w:tcBorders>
          </w:tcPr>
          <w:p w14:paraId="3BAF6547" w14:textId="77777777" w:rsidR="008B12E6" w:rsidRPr="001C371B" w:rsidRDefault="008B12E6" w:rsidP="000B1F53">
            <w:pPr>
              <w:jc w:val="right"/>
              <w:rPr>
                <w:rFonts w:ascii="Times New Roman" w:hAnsi="Times New Roman" w:cs="Times New Roman"/>
                <w:sz w:val="16"/>
                <w:szCs w:val="16"/>
                <w:lang w:val="en-GB"/>
              </w:rPr>
            </w:pPr>
          </w:p>
        </w:tc>
        <w:tc>
          <w:tcPr>
            <w:tcW w:w="851" w:type="dxa"/>
            <w:tcBorders>
              <w:top w:val="nil"/>
              <w:bottom w:val="nil"/>
            </w:tcBorders>
          </w:tcPr>
          <w:p w14:paraId="52CD293D" w14:textId="47DF77FF"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41.2</w:t>
            </w:r>
            <w:r w:rsidR="006E28A7" w:rsidRPr="001C371B">
              <w:rPr>
                <w:rFonts w:ascii="Times New Roman" w:hAnsi="Times New Roman" w:cs="Times New Roman"/>
                <w:sz w:val="16"/>
                <w:szCs w:val="16"/>
                <w:lang w:val="en-GB"/>
              </w:rPr>
              <w:t>%</w:t>
            </w:r>
          </w:p>
        </w:tc>
        <w:tc>
          <w:tcPr>
            <w:tcW w:w="850" w:type="dxa"/>
            <w:tcBorders>
              <w:top w:val="nil"/>
              <w:bottom w:val="nil"/>
            </w:tcBorders>
          </w:tcPr>
          <w:p w14:paraId="23B3E34D" w14:textId="759B743A"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50.8</w:t>
            </w:r>
            <w:r w:rsidR="006E28A7" w:rsidRPr="001C371B">
              <w:rPr>
                <w:rFonts w:ascii="Times New Roman" w:hAnsi="Times New Roman" w:cs="Times New Roman"/>
                <w:sz w:val="16"/>
                <w:szCs w:val="16"/>
                <w:lang w:val="en-GB"/>
              </w:rPr>
              <w:t>%</w:t>
            </w:r>
          </w:p>
        </w:tc>
      </w:tr>
      <w:tr w:rsidR="008B12E6" w:rsidRPr="001C371B" w14:paraId="0D017E96" w14:textId="77777777" w:rsidTr="00E22067">
        <w:trPr>
          <w:trHeight w:val="315"/>
        </w:trPr>
        <w:tc>
          <w:tcPr>
            <w:tcW w:w="1440" w:type="dxa"/>
            <w:tcBorders>
              <w:top w:val="nil"/>
              <w:bottom w:val="dashed" w:sz="4" w:space="0" w:color="auto"/>
            </w:tcBorders>
            <w:noWrap/>
            <w:vAlign w:val="center"/>
          </w:tcPr>
          <w:p w14:paraId="6F9044B2" w14:textId="77777777" w:rsidR="008B12E6" w:rsidRPr="001C371B" w:rsidRDefault="008B12E6" w:rsidP="000B1F53">
            <w:pPr>
              <w:rPr>
                <w:rFonts w:ascii="Times New Roman" w:hAnsi="Times New Roman" w:cs="Times New Roman"/>
                <w:b/>
                <w:bCs/>
                <w:sz w:val="16"/>
                <w:szCs w:val="16"/>
                <w:lang w:val="en-GB"/>
              </w:rPr>
            </w:pPr>
          </w:p>
        </w:tc>
        <w:tc>
          <w:tcPr>
            <w:tcW w:w="1710" w:type="dxa"/>
            <w:gridSpan w:val="2"/>
            <w:tcBorders>
              <w:top w:val="nil"/>
              <w:bottom w:val="dashed" w:sz="4" w:space="0" w:color="auto"/>
            </w:tcBorders>
            <w:noWrap/>
            <w:vAlign w:val="center"/>
          </w:tcPr>
          <w:p w14:paraId="0CA86045" w14:textId="5B52601C"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20 °C</w:t>
            </w:r>
          </w:p>
        </w:tc>
        <w:tc>
          <w:tcPr>
            <w:tcW w:w="985" w:type="dxa"/>
            <w:tcBorders>
              <w:top w:val="nil"/>
              <w:bottom w:val="dashed" w:sz="4" w:space="0" w:color="auto"/>
            </w:tcBorders>
            <w:noWrap/>
            <w:vAlign w:val="center"/>
          </w:tcPr>
          <w:p w14:paraId="3281F76E" w14:textId="5761AAC9" w:rsidR="008B12E6" w:rsidRPr="001C371B" w:rsidRDefault="006E28A7"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(14/231)</w:t>
            </w:r>
          </w:p>
        </w:tc>
        <w:tc>
          <w:tcPr>
            <w:tcW w:w="270" w:type="dxa"/>
            <w:tcBorders>
              <w:top w:val="nil"/>
              <w:bottom w:val="dashed" w:sz="4" w:space="0" w:color="auto"/>
            </w:tcBorders>
            <w:noWrap/>
            <w:vAlign w:val="center"/>
          </w:tcPr>
          <w:p w14:paraId="3EFE11ED" w14:textId="309AC34C" w:rsidR="008B12E6" w:rsidRPr="001C371B" w:rsidRDefault="006E28A7"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dashed" w:sz="4" w:space="0" w:color="auto"/>
            </w:tcBorders>
            <w:noWrap/>
            <w:vAlign w:val="center"/>
          </w:tcPr>
          <w:p w14:paraId="34027835" w14:textId="1490CF49"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58.1</w:t>
            </w:r>
            <w:r w:rsidR="006E28A7" w:rsidRPr="001C371B">
              <w:rPr>
                <w:rFonts w:ascii="Times New Roman" w:hAnsi="Times New Roman" w:cs="Times New Roman"/>
                <w:sz w:val="16"/>
                <w:szCs w:val="16"/>
                <w:lang w:val="en-GB"/>
              </w:rPr>
              <w:t>%</w:t>
            </w:r>
          </w:p>
        </w:tc>
        <w:tc>
          <w:tcPr>
            <w:tcW w:w="450" w:type="dxa"/>
            <w:tcBorders>
              <w:top w:val="nil"/>
              <w:bottom w:val="dashed" w:sz="4" w:space="0" w:color="auto"/>
            </w:tcBorders>
            <w:noWrap/>
            <w:vAlign w:val="center"/>
          </w:tcPr>
          <w:p w14:paraId="5DCA4B30" w14:textId="3845C477" w:rsidR="008B12E6" w:rsidRPr="001C371B" w:rsidRDefault="00124B20"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top w:val="nil"/>
              <w:bottom w:val="dashed" w:sz="4" w:space="0" w:color="auto"/>
            </w:tcBorders>
          </w:tcPr>
          <w:p w14:paraId="34B36AA6" w14:textId="77777777" w:rsidR="008B12E6" w:rsidRPr="001C371B" w:rsidRDefault="008B12E6" w:rsidP="000B1F53">
            <w:pPr>
              <w:jc w:val="right"/>
              <w:rPr>
                <w:rFonts w:ascii="Times New Roman" w:hAnsi="Times New Roman" w:cs="Times New Roman"/>
                <w:sz w:val="16"/>
                <w:szCs w:val="16"/>
                <w:lang w:val="en-GB"/>
              </w:rPr>
            </w:pPr>
          </w:p>
        </w:tc>
        <w:tc>
          <w:tcPr>
            <w:tcW w:w="851" w:type="dxa"/>
            <w:tcBorders>
              <w:top w:val="nil"/>
              <w:bottom w:val="dashed" w:sz="4" w:space="0" w:color="auto"/>
            </w:tcBorders>
          </w:tcPr>
          <w:p w14:paraId="620F1F98" w14:textId="7DA428EB"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49.3</w:t>
            </w:r>
            <w:r w:rsidR="006E28A7" w:rsidRPr="001C371B">
              <w:rPr>
                <w:rFonts w:ascii="Times New Roman" w:hAnsi="Times New Roman" w:cs="Times New Roman"/>
                <w:sz w:val="16"/>
                <w:szCs w:val="16"/>
                <w:lang w:val="en-GB"/>
              </w:rPr>
              <w:t>%</w:t>
            </w:r>
          </w:p>
        </w:tc>
        <w:tc>
          <w:tcPr>
            <w:tcW w:w="850" w:type="dxa"/>
            <w:tcBorders>
              <w:top w:val="nil"/>
              <w:bottom w:val="dashed" w:sz="4" w:space="0" w:color="auto"/>
            </w:tcBorders>
          </w:tcPr>
          <w:p w14:paraId="793BFA62" w14:textId="22FA59C5" w:rsidR="008B12E6" w:rsidRPr="001C371B" w:rsidRDefault="00124B20"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67.4</w:t>
            </w:r>
            <w:r w:rsidR="006E28A7" w:rsidRPr="001C371B">
              <w:rPr>
                <w:rFonts w:ascii="Times New Roman" w:hAnsi="Times New Roman" w:cs="Times New Roman"/>
                <w:sz w:val="16"/>
                <w:szCs w:val="16"/>
                <w:lang w:val="en-GB"/>
              </w:rPr>
              <w:t>%</w:t>
            </w:r>
          </w:p>
        </w:tc>
      </w:tr>
      <w:tr w:rsidR="00F03E11" w:rsidRPr="001C371B" w14:paraId="3CAE8733" w14:textId="7B8D0D74" w:rsidTr="003A5D7A">
        <w:trPr>
          <w:trHeight w:val="300"/>
        </w:trPr>
        <w:tc>
          <w:tcPr>
            <w:tcW w:w="1440" w:type="dxa"/>
            <w:tcBorders>
              <w:top w:val="dashed" w:sz="4" w:space="0" w:color="auto"/>
              <w:bottom w:val="nil"/>
            </w:tcBorders>
            <w:noWrap/>
            <w:vAlign w:val="center"/>
          </w:tcPr>
          <w:p w14:paraId="2F12CB88" w14:textId="40A6954B"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Continent</w:t>
            </w:r>
          </w:p>
        </w:tc>
        <w:tc>
          <w:tcPr>
            <w:tcW w:w="1710" w:type="dxa"/>
            <w:gridSpan w:val="2"/>
            <w:tcBorders>
              <w:top w:val="dashed" w:sz="4" w:space="0" w:color="auto"/>
              <w:bottom w:val="nil"/>
            </w:tcBorders>
            <w:noWrap/>
            <w:vAlign w:val="center"/>
          </w:tcPr>
          <w:p w14:paraId="7F16E197" w14:textId="260A95C3"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Africa</w:t>
            </w:r>
          </w:p>
        </w:tc>
        <w:tc>
          <w:tcPr>
            <w:tcW w:w="985" w:type="dxa"/>
            <w:tcBorders>
              <w:top w:val="dashed" w:sz="4" w:space="0" w:color="auto"/>
              <w:bottom w:val="nil"/>
            </w:tcBorders>
            <w:noWrap/>
            <w:vAlign w:val="center"/>
          </w:tcPr>
          <w:p w14:paraId="2BD95F1C" w14:textId="44E98723"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(1/24)</w:t>
            </w:r>
          </w:p>
        </w:tc>
        <w:tc>
          <w:tcPr>
            <w:tcW w:w="270" w:type="dxa"/>
            <w:tcBorders>
              <w:top w:val="dashed" w:sz="4" w:space="0" w:color="auto"/>
              <w:bottom w:val="nil"/>
            </w:tcBorders>
            <w:noWrap/>
            <w:vAlign w:val="center"/>
          </w:tcPr>
          <w:p w14:paraId="4D227563" w14:textId="7E2975D1"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tcPr>
          <w:p w14:paraId="3DFE23FE" w14:textId="490E3D2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80.0</w:t>
            </w:r>
            <w:r w:rsidR="00F03E11" w:rsidRPr="001C371B">
              <w:rPr>
                <w:rFonts w:ascii="Times New Roman" w:hAnsi="Times New Roman" w:cs="Times New Roman"/>
                <w:sz w:val="16"/>
                <w:szCs w:val="16"/>
                <w:lang w:val="en-GB"/>
              </w:rPr>
              <w:t>%</w:t>
            </w:r>
          </w:p>
        </w:tc>
        <w:tc>
          <w:tcPr>
            <w:tcW w:w="450" w:type="dxa"/>
            <w:tcBorders>
              <w:top w:val="dashed" w:sz="4" w:space="0" w:color="auto"/>
              <w:bottom w:val="nil"/>
            </w:tcBorders>
            <w:noWrap/>
            <w:vAlign w:val="center"/>
          </w:tcPr>
          <w:p w14:paraId="59B7969F" w14:textId="5AA152CF"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cd</w:t>
            </w:r>
          </w:p>
        </w:tc>
        <w:tc>
          <w:tcPr>
            <w:tcW w:w="804" w:type="dxa"/>
            <w:tcBorders>
              <w:top w:val="dashed" w:sz="4" w:space="0" w:color="auto"/>
              <w:bottom w:val="nil"/>
            </w:tcBorders>
          </w:tcPr>
          <w:p w14:paraId="3B5B0A64" w14:textId="39FDC328"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1D442D87" w14:textId="7128EF0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54.2%</w:t>
            </w:r>
          </w:p>
        </w:tc>
        <w:tc>
          <w:tcPr>
            <w:tcW w:w="850" w:type="dxa"/>
            <w:tcBorders>
              <w:top w:val="dashed" w:sz="4" w:space="0" w:color="auto"/>
              <w:bottom w:val="nil"/>
            </w:tcBorders>
          </w:tcPr>
          <w:p w14:paraId="6D4A2083" w14:textId="1EF26710"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110.1%</w:t>
            </w:r>
          </w:p>
        </w:tc>
      </w:tr>
      <w:tr w:rsidR="00F03E11" w:rsidRPr="001C371B" w14:paraId="01447F86" w14:textId="4FCE27B7" w:rsidTr="003A5D7A">
        <w:trPr>
          <w:trHeight w:val="300"/>
        </w:trPr>
        <w:tc>
          <w:tcPr>
            <w:tcW w:w="1440" w:type="dxa"/>
            <w:tcBorders>
              <w:top w:val="nil"/>
              <w:bottom w:val="nil"/>
            </w:tcBorders>
            <w:noWrap/>
            <w:vAlign w:val="center"/>
          </w:tcPr>
          <w:p w14:paraId="0E858FAA" w14:textId="77777777" w:rsidR="00F03E11" w:rsidRPr="001C371B" w:rsidRDefault="00F03E11" w:rsidP="000B1F53">
            <w:pPr>
              <w:rPr>
                <w:rFonts w:ascii="Times New Roman" w:hAnsi="Times New Roman" w:cs="Times New Roman"/>
                <w:b/>
                <w:bCs/>
                <w:sz w:val="16"/>
                <w:szCs w:val="16"/>
                <w:lang w:val="en-GB"/>
              </w:rPr>
            </w:pPr>
          </w:p>
        </w:tc>
        <w:tc>
          <w:tcPr>
            <w:tcW w:w="1710" w:type="dxa"/>
            <w:gridSpan w:val="2"/>
            <w:tcBorders>
              <w:top w:val="nil"/>
              <w:bottom w:val="nil"/>
            </w:tcBorders>
            <w:noWrap/>
            <w:vAlign w:val="center"/>
          </w:tcPr>
          <w:p w14:paraId="34E521F5" w14:textId="22EFE0F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Asia</w:t>
            </w:r>
          </w:p>
        </w:tc>
        <w:tc>
          <w:tcPr>
            <w:tcW w:w="985" w:type="dxa"/>
            <w:tcBorders>
              <w:top w:val="nil"/>
              <w:bottom w:val="nil"/>
            </w:tcBorders>
            <w:noWrap/>
            <w:vAlign w:val="center"/>
          </w:tcPr>
          <w:p w14:paraId="55548C7E" w14:textId="64CEE988"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(10/177)</w:t>
            </w:r>
          </w:p>
        </w:tc>
        <w:tc>
          <w:tcPr>
            <w:tcW w:w="270" w:type="dxa"/>
            <w:tcBorders>
              <w:top w:val="nil"/>
              <w:bottom w:val="nil"/>
            </w:tcBorders>
            <w:noWrap/>
            <w:vAlign w:val="center"/>
          </w:tcPr>
          <w:p w14:paraId="279EAB78" w14:textId="429E20B8"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tcPr>
          <w:p w14:paraId="0D24F170" w14:textId="15DB4F25"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16.0</w:t>
            </w:r>
            <w:r w:rsidR="00F03E11" w:rsidRPr="001C371B">
              <w:rPr>
                <w:rFonts w:ascii="Times New Roman" w:hAnsi="Times New Roman" w:cs="Times New Roman"/>
                <w:sz w:val="16"/>
                <w:szCs w:val="16"/>
                <w:lang w:val="en-GB"/>
              </w:rPr>
              <w:t>%</w:t>
            </w:r>
          </w:p>
        </w:tc>
        <w:tc>
          <w:tcPr>
            <w:tcW w:w="450" w:type="dxa"/>
            <w:tcBorders>
              <w:top w:val="nil"/>
              <w:bottom w:val="nil"/>
            </w:tcBorders>
            <w:noWrap/>
            <w:vAlign w:val="center"/>
          </w:tcPr>
          <w:p w14:paraId="5D4F1D2B" w14:textId="674CDBDD"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nil"/>
              <w:bottom w:val="nil"/>
            </w:tcBorders>
          </w:tcPr>
          <w:p w14:paraId="59A63FC3"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3DACB9A9" w14:textId="3A81F5A7"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9.4%</w:t>
            </w:r>
          </w:p>
        </w:tc>
        <w:tc>
          <w:tcPr>
            <w:tcW w:w="850" w:type="dxa"/>
            <w:tcBorders>
              <w:top w:val="nil"/>
              <w:bottom w:val="nil"/>
            </w:tcBorders>
          </w:tcPr>
          <w:p w14:paraId="32D68780" w14:textId="058DC45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23.1%</w:t>
            </w:r>
          </w:p>
        </w:tc>
      </w:tr>
      <w:tr w:rsidR="00F03E11" w:rsidRPr="001C371B" w14:paraId="7C2EAD82" w14:textId="6B19022E" w:rsidTr="003A5D7A">
        <w:trPr>
          <w:trHeight w:val="300"/>
        </w:trPr>
        <w:tc>
          <w:tcPr>
            <w:tcW w:w="1440" w:type="dxa"/>
            <w:tcBorders>
              <w:top w:val="nil"/>
              <w:bottom w:val="nil"/>
            </w:tcBorders>
            <w:noWrap/>
            <w:vAlign w:val="center"/>
          </w:tcPr>
          <w:p w14:paraId="43234E85" w14:textId="77777777" w:rsidR="00F03E11" w:rsidRPr="001C371B" w:rsidRDefault="00F03E11" w:rsidP="000B1F53">
            <w:pPr>
              <w:rPr>
                <w:rFonts w:ascii="Times New Roman" w:hAnsi="Times New Roman" w:cs="Times New Roman"/>
                <w:b/>
                <w:bCs/>
                <w:sz w:val="16"/>
                <w:szCs w:val="16"/>
                <w:lang w:val="en-GB"/>
              </w:rPr>
            </w:pPr>
          </w:p>
        </w:tc>
        <w:tc>
          <w:tcPr>
            <w:tcW w:w="1710" w:type="dxa"/>
            <w:gridSpan w:val="2"/>
            <w:tcBorders>
              <w:top w:val="nil"/>
              <w:bottom w:val="nil"/>
            </w:tcBorders>
            <w:noWrap/>
            <w:vAlign w:val="center"/>
          </w:tcPr>
          <w:p w14:paraId="3C8817CA" w14:textId="46262A35"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Europe</w:t>
            </w:r>
          </w:p>
        </w:tc>
        <w:tc>
          <w:tcPr>
            <w:tcW w:w="985" w:type="dxa"/>
            <w:tcBorders>
              <w:top w:val="nil"/>
              <w:bottom w:val="nil"/>
            </w:tcBorders>
            <w:noWrap/>
            <w:vAlign w:val="center"/>
          </w:tcPr>
          <w:p w14:paraId="4C057833" w14:textId="33E84013"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(19/367)</w:t>
            </w:r>
          </w:p>
        </w:tc>
        <w:tc>
          <w:tcPr>
            <w:tcW w:w="270" w:type="dxa"/>
            <w:tcBorders>
              <w:top w:val="nil"/>
              <w:bottom w:val="nil"/>
            </w:tcBorders>
            <w:noWrap/>
            <w:vAlign w:val="center"/>
          </w:tcPr>
          <w:p w14:paraId="08E111E0" w14:textId="78F30E9A"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tcPr>
          <w:p w14:paraId="3D776D95" w14:textId="4F4C983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14.7</w:t>
            </w:r>
            <w:r w:rsidR="00F03E11" w:rsidRPr="001C371B">
              <w:rPr>
                <w:rFonts w:ascii="Times New Roman" w:hAnsi="Times New Roman" w:cs="Times New Roman"/>
                <w:sz w:val="16"/>
                <w:szCs w:val="16"/>
                <w:lang w:val="en-GB"/>
              </w:rPr>
              <w:t>%</w:t>
            </w:r>
          </w:p>
        </w:tc>
        <w:tc>
          <w:tcPr>
            <w:tcW w:w="450" w:type="dxa"/>
            <w:tcBorders>
              <w:top w:val="nil"/>
              <w:bottom w:val="nil"/>
            </w:tcBorders>
            <w:noWrap/>
            <w:vAlign w:val="center"/>
          </w:tcPr>
          <w:p w14:paraId="29B3B13E" w14:textId="23759506"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nil"/>
              <w:bottom w:val="nil"/>
            </w:tcBorders>
          </w:tcPr>
          <w:p w14:paraId="5AC3D342"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187E845F" w14:textId="75A93577"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10.4%</w:t>
            </w:r>
          </w:p>
        </w:tc>
        <w:tc>
          <w:tcPr>
            <w:tcW w:w="850" w:type="dxa"/>
            <w:tcBorders>
              <w:top w:val="nil"/>
              <w:bottom w:val="nil"/>
            </w:tcBorders>
          </w:tcPr>
          <w:p w14:paraId="39757FE5" w14:textId="424719A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19.2%</w:t>
            </w:r>
          </w:p>
        </w:tc>
      </w:tr>
      <w:tr w:rsidR="00F03E11" w:rsidRPr="001C371B" w14:paraId="089FFC60" w14:textId="6BB83E4B" w:rsidTr="003A5D7A">
        <w:trPr>
          <w:trHeight w:val="300"/>
        </w:trPr>
        <w:tc>
          <w:tcPr>
            <w:tcW w:w="1440" w:type="dxa"/>
            <w:tcBorders>
              <w:top w:val="nil"/>
              <w:bottom w:val="nil"/>
            </w:tcBorders>
            <w:noWrap/>
            <w:vAlign w:val="center"/>
          </w:tcPr>
          <w:p w14:paraId="25C3454C" w14:textId="77777777" w:rsidR="00F03E11" w:rsidRPr="001C371B" w:rsidRDefault="00F03E11" w:rsidP="000B1F53">
            <w:pPr>
              <w:rPr>
                <w:rFonts w:ascii="Times New Roman" w:hAnsi="Times New Roman" w:cs="Times New Roman"/>
                <w:b/>
                <w:bCs/>
                <w:sz w:val="16"/>
                <w:szCs w:val="16"/>
                <w:lang w:val="en-GB"/>
              </w:rPr>
            </w:pPr>
          </w:p>
        </w:tc>
        <w:tc>
          <w:tcPr>
            <w:tcW w:w="1710" w:type="dxa"/>
            <w:gridSpan w:val="2"/>
            <w:tcBorders>
              <w:top w:val="nil"/>
              <w:bottom w:val="nil"/>
            </w:tcBorders>
            <w:noWrap/>
            <w:vAlign w:val="center"/>
          </w:tcPr>
          <w:p w14:paraId="4F462BD5" w14:textId="24F235D2"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North America</w:t>
            </w:r>
          </w:p>
        </w:tc>
        <w:tc>
          <w:tcPr>
            <w:tcW w:w="985" w:type="dxa"/>
            <w:tcBorders>
              <w:top w:val="nil"/>
              <w:bottom w:val="nil"/>
            </w:tcBorders>
            <w:noWrap/>
            <w:vAlign w:val="center"/>
          </w:tcPr>
          <w:p w14:paraId="520C5F32" w14:textId="5AEEFEB3"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(20/327)</w:t>
            </w:r>
          </w:p>
        </w:tc>
        <w:tc>
          <w:tcPr>
            <w:tcW w:w="270" w:type="dxa"/>
            <w:tcBorders>
              <w:top w:val="nil"/>
              <w:bottom w:val="nil"/>
            </w:tcBorders>
            <w:noWrap/>
            <w:vAlign w:val="center"/>
          </w:tcPr>
          <w:p w14:paraId="3FACF2AE" w14:textId="5F595430"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tcPr>
          <w:p w14:paraId="68E6DE2A" w14:textId="5F489180"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29.1</w:t>
            </w:r>
            <w:r w:rsidR="00F03E11" w:rsidRPr="001C371B">
              <w:rPr>
                <w:rFonts w:ascii="Times New Roman" w:hAnsi="Times New Roman" w:cs="Times New Roman"/>
                <w:sz w:val="16"/>
                <w:szCs w:val="16"/>
                <w:lang w:val="en-GB"/>
              </w:rPr>
              <w:t>%</w:t>
            </w:r>
          </w:p>
        </w:tc>
        <w:tc>
          <w:tcPr>
            <w:tcW w:w="450" w:type="dxa"/>
            <w:tcBorders>
              <w:top w:val="nil"/>
              <w:bottom w:val="nil"/>
            </w:tcBorders>
            <w:noWrap/>
            <w:vAlign w:val="center"/>
          </w:tcPr>
          <w:p w14:paraId="7BE5F31B" w14:textId="1B6A368F"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bottom w:val="nil"/>
            </w:tcBorders>
          </w:tcPr>
          <w:p w14:paraId="19011533"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1427DC99" w14:textId="427476D6"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23.6%</w:t>
            </w:r>
          </w:p>
        </w:tc>
        <w:tc>
          <w:tcPr>
            <w:tcW w:w="850" w:type="dxa"/>
            <w:tcBorders>
              <w:top w:val="nil"/>
              <w:bottom w:val="nil"/>
            </w:tcBorders>
          </w:tcPr>
          <w:p w14:paraId="163AB5BD" w14:textId="7B6137B4"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34.8%</w:t>
            </w:r>
          </w:p>
        </w:tc>
      </w:tr>
      <w:tr w:rsidR="00F03E11" w:rsidRPr="001C371B" w14:paraId="6E6CB868" w14:textId="655ADC1D" w:rsidTr="003A5D7A">
        <w:trPr>
          <w:trHeight w:val="300"/>
        </w:trPr>
        <w:tc>
          <w:tcPr>
            <w:tcW w:w="1440" w:type="dxa"/>
            <w:tcBorders>
              <w:top w:val="nil"/>
              <w:bottom w:val="nil"/>
            </w:tcBorders>
            <w:noWrap/>
            <w:vAlign w:val="center"/>
          </w:tcPr>
          <w:p w14:paraId="260FA3C9" w14:textId="77777777" w:rsidR="00F03E11" w:rsidRPr="001C371B" w:rsidRDefault="00F03E11" w:rsidP="000B1F53">
            <w:pPr>
              <w:rPr>
                <w:rFonts w:ascii="Times New Roman" w:hAnsi="Times New Roman" w:cs="Times New Roman"/>
                <w:b/>
                <w:bCs/>
                <w:sz w:val="16"/>
                <w:szCs w:val="16"/>
                <w:lang w:val="en-GB"/>
              </w:rPr>
            </w:pPr>
          </w:p>
        </w:tc>
        <w:tc>
          <w:tcPr>
            <w:tcW w:w="1710" w:type="dxa"/>
            <w:gridSpan w:val="2"/>
            <w:tcBorders>
              <w:top w:val="nil"/>
              <w:bottom w:val="nil"/>
            </w:tcBorders>
            <w:noWrap/>
            <w:vAlign w:val="center"/>
          </w:tcPr>
          <w:p w14:paraId="410B2F09" w14:textId="6592D1D0"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Oceania</w:t>
            </w:r>
          </w:p>
        </w:tc>
        <w:tc>
          <w:tcPr>
            <w:tcW w:w="985" w:type="dxa"/>
            <w:tcBorders>
              <w:top w:val="nil"/>
              <w:bottom w:val="nil"/>
            </w:tcBorders>
            <w:noWrap/>
            <w:vAlign w:val="center"/>
          </w:tcPr>
          <w:p w14:paraId="65183E04" w14:textId="3CA7FB46"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(11/300)</w:t>
            </w:r>
          </w:p>
        </w:tc>
        <w:tc>
          <w:tcPr>
            <w:tcW w:w="270" w:type="dxa"/>
            <w:tcBorders>
              <w:top w:val="nil"/>
              <w:bottom w:val="nil"/>
            </w:tcBorders>
            <w:noWrap/>
            <w:vAlign w:val="center"/>
          </w:tcPr>
          <w:p w14:paraId="6E0FFFCF" w14:textId="75D4DAEC"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tcPr>
          <w:p w14:paraId="76D598AA" w14:textId="15146A50"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94.8</w:t>
            </w:r>
            <w:r w:rsidR="00F03E11" w:rsidRPr="001C371B">
              <w:rPr>
                <w:rFonts w:ascii="Times New Roman" w:hAnsi="Times New Roman" w:cs="Times New Roman"/>
                <w:sz w:val="16"/>
                <w:szCs w:val="16"/>
                <w:lang w:val="en-GB"/>
              </w:rPr>
              <w:t>%</w:t>
            </w:r>
          </w:p>
        </w:tc>
        <w:tc>
          <w:tcPr>
            <w:tcW w:w="450" w:type="dxa"/>
            <w:tcBorders>
              <w:top w:val="nil"/>
              <w:bottom w:val="nil"/>
            </w:tcBorders>
            <w:noWrap/>
            <w:vAlign w:val="center"/>
          </w:tcPr>
          <w:p w14:paraId="7B4EA452" w14:textId="7FD0C2A4"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d</w:t>
            </w:r>
          </w:p>
        </w:tc>
        <w:tc>
          <w:tcPr>
            <w:tcW w:w="804" w:type="dxa"/>
            <w:tcBorders>
              <w:top w:val="nil"/>
              <w:bottom w:val="nil"/>
            </w:tcBorders>
          </w:tcPr>
          <w:p w14:paraId="123CD19F"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29CB9A03" w14:textId="373E9F80"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85.9%</w:t>
            </w:r>
          </w:p>
        </w:tc>
        <w:tc>
          <w:tcPr>
            <w:tcW w:w="850" w:type="dxa"/>
            <w:tcBorders>
              <w:top w:val="nil"/>
              <w:bottom w:val="nil"/>
            </w:tcBorders>
          </w:tcPr>
          <w:p w14:paraId="69BB372C" w14:textId="54AA5A8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104.1%</w:t>
            </w:r>
          </w:p>
        </w:tc>
      </w:tr>
      <w:tr w:rsidR="00F03E11" w:rsidRPr="001C371B" w14:paraId="686E82CF" w14:textId="4E408FBD" w:rsidTr="003A5D7A">
        <w:trPr>
          <w:trHeight w:val="300"/>
        </w:trPr>
        <w:tc>
          <w:tcPr>
            <w:tcW w:w="1440" w:type="dxa"/>
            <w:tcBorders>
              <w:top w:val="nil"/>
              <w:bottom w:val="dashed" w:sz="4" w:space="0" w:color="auto"/>
            </w:tcBorders>
            <w:noWrap/>
            <w:vAlign w:val="center"/>
          </w:tcPr>
          <w:p w14:paraId="660FF681" w14:textId="77777777" w:rsidR="00F03E11" w:rsidRPr="001C371B" w:rsidRDefault="00F03E11" w:rsidP="000B1F53">
            <w:pPr>
              <w:rPr>
                <w:rFonts w:ascii="Times New Roman" w:hAnsi="Times New Roman" w:cs="Times New Roman"/>
                <w:b/>
                <w:bCs/>
                <w:sz w:val="16"/>
                <w:szCs w:val="16"/>
                <w:lang w:val="en-GB"/>
              </w:rPr>
            </w:pPr>
          </w:p>
        </w:tc>
        <w:tc>
          <w:tcPr>
            <w:tcW w:w="1710" w:type="dxa"/>
            <w:gridSpan w:val="2"/>
            <w:tcBorders>
              <w:top w:val="nil"/>
              <w:bottom w:val="dashed" w:sz="4" w:space="0" w:color="auto"/>
            </w:tcBorders>
            <w:noWrap/>
            <w:vAlign w:val="center"/>
          </w:tcPr>
          <w:p w14:paraId="0D709AA4" w14:textId="656BA57F"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South America</w:t>
            </w:r>
          </w:p>
        </w:tc>
        <w:tc>
          <w:tcPr>
            <w:tcW w:w="985" w:type="dxa"/>
            <w:tcBorders>
              <w:top w:val="nil"/>
              <w:bottom w:val="dashed" w:sz="4" w:space="0" w:color="auto"/>
            </w:tcBorders>
            <w:noWrap/>
            <w:vAlign w:val="center"/>
          </w:tcPr>
          <w:p w14:paraId="33E94F02" w14:textId="2EDB0A15"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(8/48)</w:t>
            </w:r>
          </w:p>
        </w:tc>
        <w:tc>
          <w:tcPr>
            <w:tcW w:w="270" w:type="dxa"/>
            <w:tcBorders>
              <w:top w:val="nil"/>
              <w:bottom w:val="dashed" w:sz="4" w:space="0" w:color="auto"/>
            </w:tcBorders>
            <w:noWrap/>
            <w:vAlign w:val="center"/>
          </w:tcPr>
          <w:p w14:paraId="1888D9DE" w14:textId="2278D82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dashed" w:sz="4" w:space="0" w:color="auto"/>
            </w:tcBorders>
            <w:noWrap/>
            <w:vAlign w:val="center"/>
          </w:tcPr>
          <w:p w14:paraId="551AE0D4" w14:textId="60FBCDB9"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58.2</w:t>
            </w:r>
            <w:r w:rsidR="00F03E11" w:rsidRPr="001C371B">
              <w:rPr>
                <w:rFonts w:ascii="Times New Roman" w:hAnsi="Times New Roman" w:cs="Times New Roman"/>
                <w:sz w:val="16"/>
                <w:szCs w:val="16"/>
                <w:lang w:val="en-GB"/>
              </w:rPr>
              <w:t>%</w:t>
            </w:r>
          </w:p>
        </w:tc>
        <w:tc>
          <w:tcPr>
            <w:tcW w:w="450" w:type="dxa"/>
            <w:tcBorders>
              <w:top w:val="nil"/>
              <w:bottom w:val="dashed" w:sz="4" w:space="0" w:color="auto"/>
            </w:tcBorders>
            <w:noWrap/>
            <w:vAlign w:val="center"/>
          </w:tcPr>
          <w:p w14:paraId="0330144A" w14:textId="502B62F0"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top w:val="nil"/>
              <w:bottom w:val="dashed" w:sz="4" w:space="0" w:color="auto"/>
            </w:tcBorders>
          </w:tcPr>
          <w:p w14:paraId="0BAE4B9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dashed" w:sz="4" w:space="0" w:color="auto"/>
            </w:tcBorders>
          </w:tcPr>
          <w:p w14:paraId="70034052" w14:textId="45931BEC"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41.9%</w:t>
            </w:r>
          </w:p>
        </w:tc>
        <w:tc>
          <w:tcPr>
            <w:tcW w:w="850" w:type="dxa"/>
            <w:tcBorders>
              <w:top w:val="nil"/>
              <w:bottom w:val="dashed" w:sz="4" w:space="0" w:color="auto"/>
            </w:tcBorders>
          </w:tcPr>
          <w:p w14:paraId="1DD73010" w14:textId="7028C488" w:rsidR="00F03E11" w:rsidRPr="001C371B" w:rsidRDefault="0045552C"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76.4%</w:t>
            </w:r>
          </w:p>
        </w:tc>
      </w:tr>
      <w:tr w:rsidR="00F03E11" w:rsidRPr="001C371B" w14:paraId="484DDB02" w14:textId="635B8697" w:rsidTr="003A5D7A">
        <w:trPr>
          <w:trHeight w:val="300"/>
        </w:trPr>
        <w:tc>
          <w:tcPr>
            <w:tcW w:w="1440" w:type="dxa"/>
            <w:tcBorders>
              <w:top w:val="dashed" w:sz="4" w:space="0" w:color="auto"/>
              <w:bottom w:val="nil"/>
            </w:tcBorders>
            <w:noWrap/>
            <w:vAlign w:val="center"/>
            <w:hideMark/>
          </w:tcPr>
          <w:p w14:paraId="7EA5340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 status</w:t>
            </w:r>
          </w:p>
        </w:tc>
        <w:tc>
          <w:tcPr>
            <w:tcW w:w="1710" w:type="dxa"/>
            <w:gridSpan w:val="2"/>
            <w:tcBorders>
              <w:top w:val="dashed" w:sz="4" w:space="0" w:color="auto"/>
              <w:bottom w:val="nil"/>
            </w:tcBorders>
            <w:noWrap/>
            <w:vAlign w:val="center"/>
            <w:hideMark/>
          </w:tcPr>
          <w:p w14:paraId="22CA316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5 mg P kg</w:t>
            </w:r>
            <w:r w:rsidRPr="001C371B">
              <w:rPr>
                <w:rFonts w:ascii="Times New Roman" w:hAnsi="Times New Roman" w:cs="Times New Roman"/>
                <w:sz w:val="16"/>
                <w:szCs w:val="16"/>
                <w:vertAlign w:val="superscript"/>
                <w:lang w:val="en-GB"/>
              </w:rPr>
              <w:t>-1</w:t>
            </w:r>
          </w:p>
        </w:tc>
        <w:tc>
          <w:tcPr>
            <w:tcW w:w="985" w:type="dxa"/>
            <w:tcBorders>
              <w:top w:val="dashed" w:sz="4" w:space="0" w:color="auto"/>
              <w:bottom w:val="nil"/>
            </w:tcBorders>
            <w:noWrap/>
            <w:vAlign w:val="center"/>
            <w:hideMark/>
          </w:tcPr>
          <w:p w14:paraId="41D6688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(16/269)</w:t>
            </w:r>
          </w:p>
        </w:tc>
        <w:tc>
          <w:tcPr>
            <w:tcW w:w="270" w:type="dxa"/>
            <w:tcBorders>
              <w:top w:val="dashed" w:sz="4" w:space="0" w:color="auto"/>
              <w:bottom w:val="nil"/>
            </w:tcBorders>
            <w:noWrap/>
            <w:vAlign w:val="center"/>
            <w:hideMark/>
          </w:tcPr>
          <w:p w14:paraId="5974E5A6"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hideMark/>
          </w:tcPr>
          <w:p w14:paraId="749AECA4" w14:textId="57797F2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w:t>
            </w:r>
            <w:r w:rsidR="005B4FC1" w:rsidRPr="001C371B">
              <w:rPr>
                <w:rFonts w:ascii="Times New Roman" w:hAnsi="Times New Roman" w:cs="Times New Roman"/>
                <w:sz w:val="16"/>
                <w:szCs w:val="16"/>
                <w:lang w:val="en-GB"/>
              </w:rPr>
              <w:t>9.7</w:t>
            </w:r>
            <w:r w:rsidRPr="001C371B">
              <w:rPr>
                <w:rFonts w:ascii="Times New Roman" w:hAnsi="Times New Roman" w:cs="Times New Roman"/>
                <w:sz w:val="16"/>
                <w:szCs w:val="16"/>
                <w:lang w:val="en-GB"/>
              </w:rPr>
              <w:t>%</w:t>
            </w:r>
          </w:p>
        </w:tc>
        <w:tc>
          <w:tcPr>
            <w:tcW w:w="450" w:type="dxa"/>
            <w:tcBorders>
              <w:top w:val="dashed" w:sz="4" w:space="0" w:color="auto"/>
              <w:bottom w:val="nil"/>
            </w:tcBorders>
            <w:noWrap/>
            <w:vAlign w:val="center"/>
            <w:hideMark/>
          </w:tcPr>
          <w:p w14:paraId="7675398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top w:val="dashed" w:sz="4" w:space="0" w:color="auto"/>
              <w:bottom w:val="nil"/>
            </w:tcBorders>
          </w:tcPr>
          <w:p w14:paraId="215A9F19" w14:textId="2449B050"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4A0EE017" w14:textId="673C9933"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99.4%</w:t>
            </w:r>
          </w:p>
        </w:tc>
        <w:tc>
          <w:tcPr>
            <w:tcW w:w="850" w:type="dxa"/>
            <w:tcBorders>
              <w:top w:val="dashed" w:sz="4" w:space="0" w:color="auto"/>
              <w:bottom w:val="nil"/>
            </w:tcBorders>
          </w:tcPr>
          <w:p w14:paraId="49473236" w14:textId="21CBC2F6"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120.4%</w:t>
            </w:r>
          </w:p>
        </w:tc>
      </w:tr>
      <w:tr w:rsidR="00F03E11" w:rsidRPr="001C371B" w14:paraId="3ACC2540" w14:textId="4B5E15E9" w:rsidTr="003A5D7A">
        <w:trPr>
          <w:trHeight w:val="300"/>
        </w:trPr>
        <w:tc>
          <w:tcPr>
            <w:tcW w:w="1440" w:type="dxa"/>
            <w:tcBorders>
              <w:top w:val="nil"/>
              <w:bottom w:val="nil"/>
            </w:tcBorders>
            <w:noWrap/>
            <w:vAlign w:val="center"/>
            <w:hideMark/>
          </w:tcPr>
          <w:p w14:paraId="6DD7B4AA"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nil"/>
            </w:tcBorders>
            <w:noWrap/>
            <w:vAlign w:val="center"/>
            <w:hideMark/>
          </w:tcPr>
          <w:p w14:paraId="073ACEE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5-10 mg P kg</w:t>
            </w:r>
            <w:r w:rsidRPr="001C371B">
              <w:rPr>
                <w:rFonts w:ascii="Times New Roman" w:hAnsi="Times New Roman" w:cs="Times New Roman"/>
                <w:sz w:val="16"/>
                <w:szCs w:val="16"/>
                <w:vertAlign w:val="superscript"/>
                <w:lang w:val="en-GB"/>
              </w:rPr>
              <w:t>-1</w:t>
            </w:r>
          </w:p>
        </w:tc>
        <w:tc>
          <w:tcPr>
            <w:tcW w:w="985" w:type="dxa"/>
            <w:tcBorders>
              <w:top w:val="nil"/>
              <w:bottom w:val="nil"/>
            </w:tcBorders>
            <w:noWrap/>
            <w:vAlign w:val="center"/>
            <w:hideMark/>
          </w:tcPr>
          <w:p w14:paraId="7620322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(14/242)</w:t>
            </w:r>
          </w:p>
        </w:tc>
        <w:tc>
          <w:tcPr>
            <w:tcW w:w="270" w:type="dxa"/>
            <w:tcBorders>
              <w:top w:val="nil"/>
              <w:bottom w:val="nil"/>
            </w:tcBorders>
            <w:noWrap/>
            <w:vAlign w:val="center"/>
            <w:hideMark/>
          </w:tcPr>
          <w:p w14:paraId="4C320CBD"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hideMark/>
          </w:tcPr>
          <w:p w14:paraId="371F9C95" w14:textId="6FCF3D85"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15.</w:t>
            </w:r>
            <w:r w:rsidR="005B4FC1" w:rsidRPr="001C371B">
              <w:rPr>
                <w:rFonts w:ascii="Times New Roman" w:hAnsi="Times New Roman" w:cs="Times New Roman"/>
                <w:sz w:val="16"/>
                <w:szCs w:val="16"/>
                <w:lang w:val="en-GB"/>
              </w:rPr>
              <w:t>6</w:t>
            </w:r>
            <w:r w:rsidRPr="001C371B">
              <w:rPr>
                <w:rFonts w:ascii="Times New Roman" w:hAnsi="Times New Roman" w:cs="Times New Roman"/>
                <w:sz w:val="16"/>
                <w:szCs w:val="16"/>
                <w:lang w:val="en-GB"/>
              </w:rPr>
              <w:t>%</w:t>
            </w:r>
          </w:p>
        </w:tc>
        <w:tc>
          <w:tcPr>
            <w:tcW w:w="450" w:type="dxa"/>
            <w:tcBorders>
              <w:top w:val="nil"/>
              <w:bottom w:val="nil"/>
            </w:tcBorders>
            <w:noWrap/>
            <w:vAlign w:val="center"/>
            <w:hideMark/>
          </w:tcPr>
          <w:p w14:paraId="52C6C583" w14:textId="31BE6470"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r w:rsidR="005B4FC1" w:rsidRPr="001C371B">
              <w:rPr>
                <w:rFonts w:ascii="Times New Roman" w:hAnsi="Times New Roman" w:cs="Times New Roman"/>
                <w:sz w:val="16"/>
                <w:szCs w:val="16"/>
                <w:lang w:val="en-GB"/>
              </w:rPr>
              <w:t>b</w:t>
            </w:r>
          </w:p>
        </w:tc>
        <w:tc>
          <w:tcPr>
            <w:tcW w:w="804" w:type="dxa"/>
            <w:tcBorders>
              <w:top w:val="nil"/>
              <w:bottom w:val="nil"/>
            </w:tcBorders>
          </w:tcPr>
          <w:p w14:paraId="1CA51D30"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1CF9A477" w14:textId="25741965"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9.9%</w:t>
            </w:r>
          </w:p>
        </w:tc>
        <w:tc>
          <w:tcPr>
            <w:tcW w:w="850" w:type="dxa"/>
            <w:tcBorders>
              <w:top w:val="nil"/>
              <w:bottom w:val="nil"/>
            </w:tcBorders>
          </w:tcPr>
          <w:p w14:paraId="737B72BE" w14:textId="70739C1F"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21.7%</w:t>
            </w:r>
          </w:p>
        </w:tc>
      </w:tr>
      <w:tr w:rsidR="00F03E11" w:rsidRPr="001C371B" w14:paraId="02C80CB5" w14:textId="61EDE0D4" w:rsidTr="003A5D7A">
        <w:trPr>
          <w:trHeight w:val="300"/>
        </w:trPr>
        <w:tc>
          <w:tcPr>
            <w:tcW w:w="1440" w:type="dxa"/>
            <w:tcBorders>
              <w:top w:val="nil"/>
              <w:bottom w:val="nil"/>
            </w:tcBorders>
            <w:noWrap/>
            <w:vAlign w:val="center"/>
            <w:hideMark/>
          </w:tcPr>
          <w:p w14:paraId="44BDDB92"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nil"/>
            </w:tcBorders>
            <w:noWrap/>
            <w:vAlign w:val="center"/>
            <w:hideMark/>
          </w:tcPr>
          <w:p w14:paraId="429D494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10-25 mg P kg</w:t>
            </w:r>
            <w:r w:rsidRPr="001C371B">
              <w:rPr>
                <w:rFonts w:ascii="Times New Roman" w:hAnsi="Times New Roman" w:cs="Times New Roman"/>
                <w:sz w:val="16"/>
                <w:szCs w:val="16"/>
                <w:vertAlign w:val="superscript"/>
                <w:lang w:val="en-GB"/>
              </w:rPr>
              <w:t>-1</w:t>
            </w:r>
          </w:p>
        </w:tc>
        <w:tc>
          <w:tcPr>
            <w:tcW w:w="985" w:type="dxa"/>
            <w:tcBorders>
              <w:top w:val="nil"/>
              <w:bottom w:val="nil"/>
            </w:tcBorders>
            <w:noWrap/>
            <w:vAlign w:val="center"/>
            <w:hideMark/>
          </w:tcPr>
          <w:p w14:paraId="27110F72"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(10/245)</w:t>
            </w:r>
          </w:p>
        </w:tc>
        <w:tc>
          <w:tcPr>
            <w:tcW w:w="270" w:type="dxa"/>
            <w:tcBorders>
              <w:top w:val="nil"/>
              <w:bottom w:val="nil"/>
            </w:tcBorders>
            <w:noWrap/>
            <w:vAlign w:val="center"/>
            <w:hideMark/>
          </w:tcPr>
          <w:p w14:paraId="548A5C68"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nil"/>
            </w:tcBorders>
            <w:noWrap/>
            <w:vAlign w:val="center"/>
            <w:hideMark/>
          </w:tcPr>
          <w:p w14:paraId="5B07F35F" w14:textId="09FE54D0"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w:t>
            </w:r>
            <w:r w:rsidR="005B4FC1" w:rsidRPr="001C371B">
              <w:rPr>
                <w:rFonts w:ascii="Times New Roman" w:hAnsi="Times New Roman" w:cs="Times New Roman"/>
                <w:sz w:val="16"/>
                <w:szCs w:val="16"/>
                <w:lang w:val="en-GB"/>
              </w:rPr>
              <w:t>5.3</w:t>
            </w:r>
            <w:r w:rsidRPr="001C371B">
              <w:rPr>
                <w:rFonts w:ascii="Times New Roman" w:hAnsi="Times New Roman" w:cs="Times New Roman"/>
                <w:sz w:val="16"/>
                <w:szCs w:val="16"/>
                <w:lang w:val="en-GB"/>
              </w:rPr>
              <w:t>%</w:t>
            </w:r>
          </w:p>
        </w:tc>
        <w:tc>
          <w:tcPr>
            <w:tcW w:w="450" w:type="dxa"/>
            <w:tcBorders>
              <w:top w:val="nil"/>
              <w:bottom w:val="nil"/>
            </w:tcBorders>
            <w:noWrap/>
            <w:vAlign w:val="center"/>
            <w:hideMark/>
          </w:tcPr>
          <w:p w14:paraId="5B106B70"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bottom w:val="nil"/>
            </w:tcBorders>
          </w:tcPr>
          <w:p w14:paraId="6F7ED6F3"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nil"/>
            </w:tcBorders>
          </w:tcPr>
          <w:p w14:paraId="6C7E8422" w14:textId="217D6D96"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19.2%</w:t>
            </w:r>
          </w:p>
        </w:tc>
        <w:tc>
          <w:tcPr>
            <w:tcW w:w="850" w:type="dxa"/>
            <w:tcBorders>
              <w:top w:val="nil"/>
              <w:bottom w:val="nil"/>
            </w:tcBorders>
          </w:tcPr>
          <w:p w14:paraId="7DD6FDF4" w14:textId="64E087E9"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31.6%</w:t>
            </w:r>
          </w:p>
        </w:tc>
      </w:tr>
      <w:tr w:rsidR="00F03E11" w:rsidRPr="001C371B" w14:paraId="583AC5A6" w14:textId="3BD96AC8" w:rsidTr="003A5D7A">
        <w:trPr>
          <w:trHeight w:val="300"/>
        </w:trPr>
        <w:tc>
          <w:tcPr>
            <w:tcW w:w="1440" w:type="dxa"/>
            <w:tcBorders>
              <w:top w:val="nil"/>
              <w:bottom w:val="dashed" w:sz="4" w:space="0" w:color="auto"/>
            </w:tcBorders>
            <w:noWrap/>
            <w:vAlign w:val="center"/>
            <w:hideMark/>
          </w:tcPr>
          <w:p w14:paraId="4F9C275D"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dashed" w:sz="4" w:space="0" w:color="auto"/>
            </w:tcBorders>
            <w:noWrap/>
            <w:vAlign w:val="center"/>
            <w:hideMark/>
          </w:tcPr>
          <w:p w14:paraId="349EE9B0"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25 mg P kg</w:t>
            </w:r>
            <w:r w:rsidRPr="001C371B">
              <w:rPr>
                <w:rFonts w:ascii="Times New Roman" w:hAnsi="Times New Roman" w:cs="Times New Roman"/>
                <w:sz w:val="16"/>
                <w:szCs w:val="16"/>
                <w:vertAlign w:val="superscript"/>
                <w:lang w:val="en-GB"/>
              </w:rPr>
              <w:t>-1</w:t>
            </w:r>
          </w:p>
        </w:tc>
        <w:tc>
          <w:tcPr>
            <w:tcW w:w="985" w:type="dxa"/>
            <w:tcBorders>
              <w:top w:val="nil"/>
              <w:bottom w:val="dashed" w:sz="4" w:space="0" w:color="auto"/>
            </w:tcBorders>
            <w:noWrap/>
            <w:vAlign w:val="center"/>
            <w:hideMark/>
          </w:tcPr>
          <w:p w14:paraId="4F77D9A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(5/168)</w:t>
            </w:r>
          </w:p>
        </w:tc>
        <w:tc>
          <w:tcPr>
            <w:tcW w:w="270" w:type="dxa"/>
            <w:tcBorders>
              <w:top w:val="nil"/>
              <w:bottom w:val="dashed" w:sz="4" w:space="0" w:color="auto"/>
            </w:tcBorders>
            <w:noWrap/>
            <w:vAlign w:val="center"/>
            <w:hideMark/>
          </w:tcPr>
          <w:p w14:paraId="43E6D2C2"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dashed" w:sz="4" w:space="0" w:color="auto"/>
            </w:tcBorders>
            <w:noWrap/>
            <w:vAlign w:val="center"/>
            <w:hideMark/>
          </w:tcPr>
          <w:p w14:paraId="0930418F" w14:textId="476A35AE"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w:t>
            </w:r>
            <w:r w:rsidR="005B4FC1" w:rsidRPr="001C371B">
              <w:rPr>
                <w:rFonts w:ascii="Times New Roman" w:hAnsi="Times New Roman" w:cs="Times New Roman"/>
                <w:sz w:val="16"/>
                <w:szCs w:val="16"/>
                <w:lang w:val="en-GB"/>
              </w:rPr>
              <w:t>5</w:t>
            </w:r>
            <w:r w:rsidRPr="001C371B">
              <w:rPr>
                <w:rFonts w:ascii="Times New Roman" w:hAnsi="Times New Roman" w:cs="Times New Roman"/>
                <w:sz w:val="16"/>
                <w:szCs w:val="16"/>
                <w:lang w:val="en-GB"/>
              </w:rPr>
              <w:t>%</w:t>
            </w:r>
          </w:p>
        </w:tc>
        <w:tc>
          <w:tcPr>
            <w:tcW w:w="450" w:type="dxa"/>
            <w:tcBorders>
              <w:top w:val="nil"/>
              <w:bottom w:val="dashed" w:sz="4" w:space="0" w:color="auto"/>
            </w:tcBorders>
            <w:noWrap/>
            <w:vAlign w:val="center"/>
            <w:hideMark/>
          </w:tcPr>
          <w:p w14:paraId="1B4FBFB4"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nil"/>
              <w:bottom w:val="dashed" w:sz="4" w:space="0" w:color="auto"/>
            </w:tcBorders>
          </w:tcPr>
          <w:p w14:paraId="27662AD5"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dashed" w:sz="4" w:space="0" w:color="auto"/>
            </w:tcBorders>
          </w:tcPr>
          <w:p w14:paraId="2F9BFCF6" w14:textId="033A2FDB"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0.3%</w:t>
            </w:r>
          </w:p>
        </w:tc>
        <w:tc>
          <w:tcPr>
            <w:tcW w:w="850" w:type="dxa"/>
            <w:tcBorders>
              <w:top w:val="nil"/>
              <w:bottom w:val="dashed" w:sz="4" w:space="0" w:color="auto"/>
            </w:tcBorders>
          </w:tcPr>
          <w:p w14:paraId="1EE25F4A" w14:textId="41AFBD0E" w:rsidR="00F03E11" w:rsidRPr="001C371B" w:rsidRDefault="005B4FC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13.2%</w:t>
            </w:r>
          </w:p>
        </w:tc>
      </w:tr>
      <w:tr w:rsidR="00161D90" w:rsidRPr="001C371B" w14:paraId="5CAD6694" w14:textId="6D6E4B2F" w:rsidTr="003A5D7A">
        <w:trPr>
          <w:trHeight w:val="300"/>
        </w:trPr>
        <w:tc>
          <w:tcPr>
            <w:tcW w:w="1440" w:type="dxa"/>
            <w:tcBorders>
              <w:top w:val="dashed" w:sz="4" w:space="0" w:color="auto"/>
            </w:tcBorders>
            <w:noWrap/>
            <w:vAlign w:val="center"/>
            <w:hideMark/>
          </w:tcPr>
          <w:p w14:paraId="61BD467F" w14:textId="62542CBB" w:rsidR="00161D90" w:rsidRPr="001C371B" w:rsidRDefault="00161D90" w:rsidP="00161D90">
            <w:pPr>
              <w:rPr>
                <w:rFonts w:ascii="Times New Roman" w:hAnsi="Times New Roman" w:cs="Times New Roman"/>
                <w:b/>
                <w:bCs/>
                <w:sz w:val="16"/>
                <w:szCs w:val="16"/>
                <w:vertAlign w:val="superscript"/>
                <w:lang w:val="en-GB"/>
              </w:rPr>
            </w:pPr>
            <w:r w:rsidRPr="001C371B">
              <w:rPr>
                <w:rFonts w:ascii="Times New Roman" w:hAnsi="Times New Roman" w:cs="Times New Roman"/>
                <w:b/>
                <w:bCs/>
                <w:sz w:val="16"/>
                <w:szCs w:val="16"/>
                <w:lang w:val="en-GB"/>
              </w:rPr>
              <w:t>P status × P rate</w:t>
            </w:r>
            <w:r w:rsidR="006E28A7" w:rsidRPr="001C371B">
              <w:rPr>
                <w:rFonts w:ascii="Times New Roman" w:hAnsi="Times New Roman" w:cs="Times New Roman"/>
                <w:b/>
                <w:bCs/>
                <w:sz w:val="16"/>
                <w:szCs w:val="16"/>
                <w:vertAlign w:val="superscript"/>
                <w:lang w:val="en-GB"/>
              </w:rPr>
              <w:t>d</w:t>
            </w:r>
          </w:p>
        </w:tc>
        <w:tc>
          <w:tcPr>
            <w:tcW w:w="1710" w:type="dxa"/>
            <w:gridSpan w:val="2"/>
            <w:tcBorders>
              <w:top w:val="dashed" w:sz="4" w:space="0" w:color="auto"/>
            </w:tcBorders>
            <w:noWrap/>
            <w:vAlign w:val="center"/>
            <w:hideMark/>
          </w:tcPr>
          <w:p w14:paraId="35466422" w14:textId="35FC8D9C"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Low SPT; low P rate</w:t>
            </w:r>
          </w:p>
        </w:tc>
        <w:tc>
          <w:tcPr>
            <w:tcW w:w="985" w:type="dxa"/>
            <w:tcBorders>
              <w:top w:val="dashed" w:sz="4" w:space="0" w:color="auto"/>
            </w:tcBorders>
            <w:noWrap/>
            <w:vAlign w:val="center"/>
            <w:hideMark/>
          </w:tcPr>
          <w:p w14:paraId="687C38B4"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(25/457)</w:t>
            </w:r>
          </w:p>
        </w:tc>
        <w:tc>
          <w:tcPr>
            <w:tcW w:w="270" w:type="dxa"/>
            <w:tcBorders>
              <w:top w:val="dashed" w:sz="4" w:space="0" w:color="auto"/>
            </w:tcBorders>
            <w:noWrap/>
            <w:vAlign w:val="center"/>
            <w:hideMark/>
          </w:tcPr>
          <w:p w14:paraId="00982EC1" w14:textId="77777777"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tcBorders>
            <w:noWrap/>
            <w:vAlign w:val="center"/>
            <w:hideMark/>
          </w:tcPr>
          <w:p w14:paraId="69466206" w14:textId="0EB10D2B" w:rsidR="00161D90" w:rsidRPr="001C371B" w:rsidRDefault="00CE194B"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50.3</w:t>
            </w:r>
            <w:r w:rsidR="00161D90" w:rsidRPr="001C371B">
              <w:rPr>
                <w:rFonts w:ascii="Times New Roman" w:hAnsi="Times New Roman" w:cs="Times New Roman"/>
                <w:sz w:val="16"/>
                <w:szCs w:val="16"/>
                <w:lang w:val="en-GB"/>
              </w:rPr>
              <w:t>%</w:t>
            </w:r>
          </w:p>
        </w:tc>
        <w:tc>
          <w:tcPr>
            <w:tcW w:w="450" w:type="dxa"/>
            <w:tcBorders>
              <w:top w:val="dashed" w:sz="4" w:space="0" w:color="auto"/>
            </w:tcBorders>
            <w:noWrap/>
            <w:vAlign w:val="center"/>
            <w:hideMark/>
          </w:tcPr>
          <w:p w14:paraId="4C2B7E0F"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dashed" w:sz="4" w:space="0" w:color="auto"/>
            </w:tcBorders>
          </w:tcPr>
          <w:p w14:paraId="505A11D4" w14:textId="32633DE1" w:rsidR="00161D90" w:rsidRPr="001C371B" w:rsidRDefault="00AA493D"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tcBorders>
            <w:vAlign w:val="center"/>
          </w:tcPr>
          <w:p w14:paraId="6BA23C1F" w14:textId="3585FADA"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44.</w:t>
            </w:r>
            <w:r w:rsidR="00CE194B" w:rsidRPr="001C371B">
              <w:rPr>
                <w:rFonts w:ascii="Times New Roman" w:hAnsi="Times New Roman" w:cs="Times New Roman"/>
                <w:sz w:val="16"/>
                <w:szCs w:val="20"/>
                <w:lang w:val="en-GB"/>
              </w:rPr>
              <w:t>1</w:t>
            </w:r>
            <w:r w:rsidRPr="001C371B">
              <w:rPr>
                <w:rFonts w:ascii="Times New Roman" w:hAnsi="Times New Roman" w:cs="Times New Roman"/>
                <w:sz w:val="16"/>
                <w:szCs w:val="20"/>
                <w:lang w:val="en-GB"/>
              </w:rPr>
              <w:t>%</w:t>
            </w:r>
          </w:p>
        </w:tc>
        <w:tc>
          <w:tcPr>
            <w:tcW w:w="850" w:type="dxa"/>
            <w:tcBorders>
              <w:top w:val="dashed" w:sz="4" w:space="0" w:color="auto"/>
            </w:tcBorders>
            <w:vAlign w:val="center"/>
          </w:tcPr>
          <w:p w14:paraId="3B4737D8" w14:textId="36460365"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5</w:t>
            </w:r>
            <w:r w:rsidR="00CE194B" w:rsidRPr="001C371B">
              <w:rPr>
                <w:rFonts w:ascii="Times New Roman" w:hAnsi="Times New Roman" w:cs="Times New Roman"/>
                <w:sz w:val="16"/>
                <w:szCs w:val="20"/>
                <w:lang w:val="en-GB"/>
              </w:rPr>
              <w:t>6.8</w:t>
            </w:r>
            <w:r w:rsidRPr="001C371B">
              <w:rPr>
                <w:rFonts w:ascii="Times New Roman" w:hAnsi="Times New Roman" w:cs="Times New Roman"/>
                <w:sz w:val="16"/>
                <w:szCs w:val="20"/>
                <w:lang w:val="en-GB"/>
              </w:rPr>
              <w:t>%</w:t>
            </w:r>
          </w:p>
        </w:tc>
      </w:tr>
      <w:tr w:rsidR="00161D90" w:rsidRPr="001C371B" w14:paraId="40B5BAB8" w14:textId="3636375B" w:rsidTr="003A5D7A">
        <w:trPr>
          <w:trHeight w:val="300"/>
        </w:trPr>
        <w:tc>
          <w:tcPr>
            <w:tcW w:w="1440" w:type="dxa"/>
            <w:noWrap/>
            <w:vAlign w:val="center"/>
            <w:hideMark/>
          </w:tcPr>
          <w:p w14:paraId="034520A0" w14:textId="77777777" w:rsidR="00161D90" w:rsidRPr="001C371B" w:rsidRDefault="00161D90" w:rsidP="00161D90">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noWrap/>
            <w:vAlign w:val="center"/>
            <w:hideMark/>
          </w:tcPr>
          <w:p w14:paraId="0E0139F9" w14:textId="0107F0EC"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Low SPT; high P rate</w:t>
            </w:r>
          </w:p>
        </w:tc>
        <w:tc>
          <w:tcPr>
            <w:tcW w:w="985" w:type="dxa"/>
            <w:noWrap/>
            <w:vAlign w:val="center"/>
            <w:hideMark/>
          </w:tcPr>
          <w:p w14:paraId="6019C080"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(7/54)</w:t>
            </w:r>
          </w:p>
        </w:tc>
        <w:tc>
          <w:tcPr>
            <w:tcW w:w="270" w:type="dxa"/>
            <w:noWrap/>
            <w:vAlign w:val="center"/>
            <w:hideMark/>
          </w:tcPr>
          <w:p w14:paraId="56FAE470" w14:textId="77777777"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noWrap/>
            <w:vAlign w:val="center"/>
            <w:hideMark/>
          </w:tcPr>
          <w:p w14:paraId="721A72C7" w14:textId="5AA222E3"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w:t>
            </w:r>
            <w:r w:rsidR="00CE194B" w:rsidRPr="001C371B">
              <w:rPr>
                <w:rFonts w:ascii="Times New Roman" w:hAnsi="Times New Roman" w:cs="Times New Roman"/>
                <w:sz w:val="16"/>
                <w:szCs w:val="16"/>
                <w:lang w:val="en-GB"/>
              </w:rPr>
              <w:t>9.1</w:t>
            </w:r>
            <w:r w:rsidRPr="001C371B">
              <w:rPr>
                <w:rFonts w:ascii="Times New Roman" w:hAnsi="Times New Roman" w:cs="Times New Roman"/>
                <w:sz w:val="16"/>
                <w:szCs w:val="16"/>
                <w:lang w:val="en-GB"/>
              </w:rPr>
              <w:t>%</w:t>
            </w:r>
          </w:p>
        </w:tc>
        <w:tc>
          <w:tcPr>
            <w:tcW w:w="450" w:type="dxa"/>
            <w:noWrap/>
            <w:vAlign w:val="center"/>
            <w:hideMark/>
          </w:tcPr>
          <w:p w14:paraId="7BB2312E"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Pr>
          <w:p w14:paraId="5DD66555" w14:textId="77777777" w:rsidR="00161D90" w:rsidRPr="001C371B" w:rsidRDefault="00161D90" w:rsidP="00161D90">
            <w:pPr>
              <w:jc w:val="right"/>
              <w:rPr>
                <w:rFonts w:ascii="Times New Roman" w:hAnsi="Times New Roman" w:cs="Times New Roman"/>
                <w:sz w:val="16"/>
                <w:szCs w:val="16"/>
                <w:lang w:val="en-GB"/>
              </w:rPr>
            </w:pPr>
          </w:p>
        </w:tc>
        <w:tc>
          <w:tcPr>
            <w:tcW w:w="851" w:type="dxa"/>
            <w:vAlign w:val="center"/>
          </w:tcPr>
          <w:p w14:paraId="1AA1A031" w14:textId="1DE8260B"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10</w:t>
            </w:r>
            <w:r w:rsidR="00CE194B" w:rsidRPr="001C371B">
              <w:rPr>
                <w:rFonts w:ascii="Times New Roman" w:hAnsi="Times New Roman" w:cs="Times New Roman"/>
                <w:sz w:val="16"/>
                <w:szCs w:val="20"/>
                <w:lang w:val="en-GB"/>
              </w:rPr>
              <w:t>2.8</w:t>
            </w:r>
            <w:r w:rsidRPr="001C371B">
              <w:rPr>
                <w:rFonts w:ascii="Times New Roman" w:hAnsi="Times New Roman" w:cs="Times New Roman"/>
                <w:sz w:val="16"/>
                <w:szCs w:val="20"/>
                <w:lang w:val="en-GB"/>
              </w:rPr>
              <w:t>%</w:t>
            </w:r>
          </w:p>
        </w:tc>
        <w:tc>
          <w:tcPr>
            <w:tcW w:w="850" w:type="dxa"/>
            <w:vAlign w:val="center"/>
          </w:tcPr>
          <w:p w14:paraId="58F66863" w14:textId="2EF95026"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15</w:t>
            </w:r>
            <w:r w:rsidR="00CE194B" w:rsidRPr="001C371B">
              <w:rPr>
                <w:rFonts w:ascii="Times New Roman" w:hAnsi="Times New Roman" w:cs="Times New Roman"/>
                <w:sz w:val="16"/>
                <w:szCs w:val="20"/>
                <w:lang w:val="en-GB"/>
              </w:rPr>
              <w:t>8.8</w:t>
            </w:r>
            <w:r w:rsidRPr="001C371B">
              <w:rPr>
                <w:rFonts w:ascii="Times New Roman" w:hAnsi="Times New Roman" w:cs="Times New Roman"/>
                <w:sz w:val="16"/>
                <w:szCs w:val="20"/>
                <w:lang w:val="en-GB"/>
              </w:rPr>
              <w:t>%</w:t>
            </w:r>
          </w:p>
        </w:tc>
      </w:tr>
      <w:tr w:rsidR="00161D90" w:rsidRPr="001C371B" w14:paraId="50E9844B" w14:textId="000F7F00" w:rsidTr="003A5D7A">
        <w:trPr>
          <w:trHeight w:val="300"/>
        </w:trPr>
        <w:tc>
          <w:tcPr>
            <w:tcW w:w="1440" w:type="dxa"/>
            <w:tcBorders>
              <w:bottom w:val="nil"/>
            </w:tcBorders>
            <w:noWrap/>
            <w:vAlign w:val="center"/>
            <w:hideMark/>
          </w:tcPr>
          <w:p w14:paraId="16C90A13" w14:textId="77777777" w:rsidR="00161D90" w:rsidRPr="001C371B" w:rsidRDefault="00161D90" w:rsidP="00161D90">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nil"/>
            </w:tcBorders>
            <w:noWrap/>
            <w:vAlign w:val="center"/>
            <w:hideMark/>
          </w:tcPr>
          <w:p w14:paraId="39943D97" w14:textId="6F587D04"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High SPT; low P rate</w:t>
            </w:r>
          </w:p>
        </w:tc>
        <w:tc>
          <w:tcPr>
            <w:tcW w:w="985" w:type="dxa"/>
            <w:tcBorders>
              <w:bottom w:val="nil"/>
            </w:tcBorders>
            <w:noWrap/>
            <w:vAlign w:val="center"/>
            <w:hideMark/>
          </w:tcPr>
          <w:p w14:paraId="070B96A9"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(14/365)</w:t>
            </w:r>
          </w:p>
        </w:tc>
        <w:tc>
          <w:tcPr>
            <w:tcW w:w="270" w:type="dxa"/>
            <w:tcBorders>
              <w:bottom w:val="nil"/>
            </w:tcBorders>
            <w:noWrap/>
            <w:vAlign w:val="center"/>
            <w:hideMark/>
          </w:tcPr>
          <w:p w14:paraId="629F8BD6" w14:textId="77777777"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nil"/>
            </w:tcBorders>
            <w:noWrap/>
            <w:vAlign w:val="center"/>
            <w:hideMark/>
          </w:tcPr>
          <w:p w14:paraId="1DC484A9" w14:textId="0D4184DC"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w:t>
            </w:r>
            <w:r w:rsidR="00CE194B" w:rsidRPr="001C371B">
              <w:rPr>
                <w:rFonts w:ascii="Times New Roman" w:hAnsi="Times New Roman" w:cs="Times New Roman"/>
                <w:sz w:val="16"/>
                <w:szCs w:val="16"/>
                <w:lang w:val="en-GB"/>
              </w:rPr>
              <w:t>4.5</w:t>
            </w:r>
            <w:r w:rsidRPr="001C371B">
              <w:rPr>
                <w:rFonts w:ascii="Times New Roman" w:hAnsi="Times New Roman" w:cs="Times New Roman"/>
                <w:sz w:val="16"/>
                <w:szCs w:val="16"/>
                <w:lang w:val="en-GB"/>
              </w:rPr>
              <w:t>%</w:t>
            </w:r>
          </w:p>
        </w:tc>
        <w:tc>
          <w:tcPr>
            <w:tcW w:w="450" w:type="dxa"/>
            <w:tcBorders>
              <w:bottom w:val="nil"/>
            </w:tcBorders>
            <w:noWrap/>
            <w:vAlign w:val="center"/>
            <w:hideMark/>
          </w:tcPr>
          <w:p w14:paraId="1721FACC"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bottom w:val="nil"/>
            </w:tcBorders>
          </w:tcPr>
          <w:p w14:paraId="13DFCA04" w14:textId="77777777" w:rsidR="00161D90" w:rsidRPr="001C371B" w:rsidRDefault="00161D90" w:rsidP="00161D90">
            <w:pPr>
              <w:jc w:val="right"/>
              <w:rPr>
                <w:rFonts w:ascii="Times New Roman" w:hAnsi="Times New Roman" w:cs="Times New Roman"/>
                <w:sz w:val="16"/>
                <w:szCs w:val="16"/>
                <w:lang w:val="en-GB"/>
              </w:rPr>
            </w:pPr>
          </w:p>
        </w:tc>
        <w:tc>
          <w:tcPr>
            <w:tcW w:w="851" w:type="dxa"/>
            <w:tcBorders>
              <w:bottom w:val="nil"/>
            </w:tcBorders>
            <w:vAlign w:val="center"/>
          </w:tcPr>
          <w:p w14:paraId="0824A7AA" w14:textId="4B660D0A"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9.</w:t>
            </w:r>
            <w:r w:rsidR="00CE194B" w:rsidRPr="001C371B">
              <w:rPr>
                <w:rFonts w:ascii="Times New Roman" w:hAnsi="Times New Roman" w:cs="Times New Roman"/>
                <w:sz w:val="16"/>
                <w:szCs w:val="20"/>
                <w:lang w:val="en-GB"/>
              </w:rPr>
              <w:t>4</w:t>
            </w:r>
            <w:r w:rsidRPr="001C371B">
              <w:rPr>
                <w:rFonts w:ascii="Times New Roman" w:hAnsi="Times New Roman" w:cs="Times New Roman"/>
                <w:sz w:val="16"/>
                <w:szCs w:val="20"/>
                <w:lang w:val="en-GB"/>
              </w:rPr>
              <w:t>%</w:t>
            </w:r>
          </w:p>
        </w:tc>
        <w:tc>
          <w:tcPr>
            <w:tcW w:w="850" w:type="dxa"/>
            <w:tcBorders>
              <w:bottom w:val="nil"/>
            </w:tcBorders>
            <w:vAlign w:val="center"/>
          </w:tcPr>
          <w:p w14:paraId="6D87DF17" w14:textId="5391A840"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1</w:t>
            </w:r>
            <w:r w:rsidR="00CE194B" w:rsidRPr="001C371B">
              <w:rPr>
                <w:rFonts w:ascii="Times New Roman" w:hAnsi="Times New Roman" w:cs="Times New Roman"/>
                <w:sz w:val="16"/>
                <w:szCs w:val="20"/>
                <w:lang w:val="en-GB"/>
              </w:rPr>
              <w:t>9.8</w:t>
            </w:r>
            <w:r w:rsidRPr="001C371B">
              <w:rPr>
                <w:rFonts w:ascii="Times New Roman" w:hAnsi="Times New Roman" w:cs="Times New Roman"/>
                <w:sz w:val="16"/>
                <w:szCs w:val="20"/>
                <w:lang w:val="en-GB"/>
              </w:rPr>
              <w:t>%</w:t>
            </w:r>
          </w:p>
        </w:tc>
      </w:tr>
      <w:tr w:rsidR="00161D90" w:rsidRPr="001C371B" w14:paraId="0F98DD6B" w14:textId="10866920" w:rsidTr="003A5D7A">
        <w:trPr>
          <w:trHeight w:val="300"/>
        </w:trPr>
        <w:tc>
          <w:tcPr>
            <w:tcW w:w="1440" w:type="dxa"/>
            <w:tcBorders>
              <w:top w:val="nil"/>
              <w:bottom w:val="dashed" w:sz="4" w:space="0" w:color="auto"/>
            </w:tcBorders>
            <w:noWrap/>
            <w:vAlign w:val="center"/>
            <w:hideMark/>
          </w:tcPr>
          <w:p w14:paraId="29852144" w14:textId="77777777" w:rsidR="00161D90" w:rsidRPr="001C371B" w:rsidRDefault="00161D90" w:rsidP="00161D90">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dashed" w:sz="4" w:space="0" w:color="auto"/>
            </w:tcBorders>
            <w:noWrap/>
            <w:vAlign w:val="center"/>
            <w:hideMark/>
          </w:tcPr>
          <w:p w14:paraId="7359F661" w14:textId="10DB24B9"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High SPT; high P rate</w:t>
            </w:r>
          </w:p>
        </w:tc>
        <w:tc>
          <w:tcPr>
            <w:tcW w:w="985" w:type="dxa"/>
            <w:tcBorders>
              <w:top w:val="nil"/>
              <w:bottom w:val="dashed" w:sz="4" w:space="0" w:color="auto"/>
            </w:tcBorders>
            <w:noWrap/>
            <w:vAlign w:val="center"/>
            <w:hideMark/>
          </w:tcPr>
          <w:p w14:paraId="5D4DEEC8"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(3/48)</w:t>
            </w:r>
          </w:p>
        </w:tc>
        <w:tc>
          <w:tcPr>
            <w:tcW w:w="270" w:type="dxa"/>
            <w:tcBorders>
              <w:top w:val="nil"/>
              <w:bottom w:val="dashed" w:sz="4" w:space="0" w:color="auto"/>
            </w:tcBorders>
            <w:noWrap/>
            <w:vAlign w:val="center"/>
            <w:hideMark/>
          </w:tcPr>
          <w:p w14:paraId="11CE5F20" w14:textId="77777777"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dashed" w:sz="4" w:space="0" w:color="auto"/>
            </w:tcBorders>
            <w:noWrap/>
            <w:vAlign w:val="center"/>
            <w:hideMark/>
          </w:tcPr>
          <w:p w14:paraId="35241AC1" w14:textId="7A079CB3"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w:t>
            </w:r>
            <w:r w:rsidR="00CE194B" w:rsidRPr="001C371B">
              <w:rPr>
                <w:rFonts w:ascii="Times New Roman" w:hAnsi="Times New Roman" w:cs="Times New Roman"/>
                <w:sz w:val="16"/>
                <w:szCs w:val="16"/>
                <w:lang w:val="en-GB"/>
              </w:rPr>
              <w:t>9.2</w:t>
            </w:r>
            <w:r w:rsidRPr="001C371B">
              <w:rPr>
                <w:rFonts w:ascii="Times New Roman" w:hAnsi="Times New Roman" w:cs="Times New Roman"/>
                <w:sz w:val="16"/>
                <w:szCs w:val="16"/>
                <w:lang w:val="en-GB"/>
              </w:rPr>
              <w:t>%</w:t>
            </w:r>
          </w:p>
        </w:tc>
        <w:tc>
          <w:tcPr>
            <w:tcW w:w="450" w:type="dxa"/>
            <w:tcBorders>
              <w:top w:val="nil"/>
              <w:bottom w:val="dashed" w:sz="4" w:space="0" w:color="auto"/>
            </w:tcBorders>
            <w:noWrap/>
            <w:vAlign w:val="center"/>
            <w:hideMark/>
          </w:tcPr>
          <w:p w14:paraId="45232692" w14:textId="77777777" w:rsidR="00161D90" w:rsidRPr="001C371B" w:rsidRDefault="00161D90" w:rsidP="00161D90">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bottom w:val="dashed" w:sz="4" w:space="0" w:color="auto"/>
            </w:tcBorders>
          </w:tcPr>
          <w:p w14:paraId="70333CFE" w14:textId="77777777" w:rsidR="00161D90" w:rsidRPr="001C371B" w:rsidRDefault="00161D90" w:rsidP="00161D90">
            <w:pPr>
              <w:jc w:val="right"/>
              <w:rPr>
                <w:rFonts w:ascii="Times New Roman" w:hAnsi="Times New Roman" w:cs="Times New Roman"/>
                <w:sz w:val="16"/>
                <w:szCs w:val="16"/>
                <w:lang w:val="en-GB"/>
              </w:rPr>
            </w:pPr>
          </w:p>
        </w:tc>
        <w:tc>
          <w:tcPr>
            <w:tcW w:w="851" w:type="dxa"/>
            <w:tcBorders>
              <w:top w:val="nil"/>
              <w:bottom w:val="dashed" w:sz="4" w:space="0" w:color="auto"/>
            </w:tcBorders>
            <w:vAlign w:val="center"/>
          </w:tcPr>
          <w:p w14:paraId="31BC9010" w14:textId="736A24AF"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3</w:t>
            </w:r>
            <w:r w:rsidR="00CE194B" w:rsidRPr="001C371B">
              <w:rPr>
                <w:rFonts w:ascii="Times New Roman" w:hAnsi="Times New Roman" w:cs="Times New Roman"/>
                <w:sz w:val="16"/>
                <w:szCs w:val="20"/>
                <w:lang w:val="en-GB"/>
              </w:rPr>
              <w:t>0.9</w:t>
            </w:r>
            <w:r w:rsidRPr="001C371B">
              <w:rPr>
                <w:rFonts w:ascii="Times New Roman" w:hAnsi="Times New Roman" w:cs="Times New Roman"/>
                <w:sz w:val="16"/>
                <w:szCs w:val="20"/>
                <w:lang w:val="en-GB"/>
              </w:rPr>
              <w:t>%</w:t>
            </w:r>
          </w:p>
        </w:tc>
        <w:tc>
          <w:tcPr>
            <w:tcW w:w="850" w:type="dxa"/>
            <w:tcBorders>
              <w:top w:val="nil"/>
              <w:bottom w:val="dashed" w:sz="4" w:space="0" w:color="auto"/>
            </w:tcBorders>
            <w:vAlign w:val="center"/>
          </w:tcPr>
          <w:p w14:paraId="0F7BA3CE" w14:textId="3A59099E" w:rsidR="00161D90" w:rsidRPr="001C371B" w:rsidRDefault="00161D90" w:rsidP="00161D90">
            <w:pPr>
              <w:jc w:val="right"/>
              <w:rPr>
                <w:rFonts w:ascii="Times New Roman" w:hAnsi="Times New Roman" w:cs="Times New Roman"/>
                <w:sz w:val="16"/>
                <w:szCs w:val="16"/>
                <w:lang w:val="en-GB"/>
              </w:rPr>
            </w:pPr>
            <w:r w:rsidRPr="001C371B">
              <w:rPr>
                <w:rFonts w:ascii="Times New Roman" w:hAnsi="Times New Roman" w:cs="Times New Roman"/>
                <w:sz w:val="16"/>
                <w:szCs w:val="20"/>
                <w:lang w:val="en-GB"/>
              </w:rPr>
              <w:t>6</w:t>
            </w:r>
            <w:r w:rsidR="00CE194B" w:rsidRPr="001C371B">
              <w:rPr>
                <w:rFonts w:ascii="Times New Roman" w:hAnsi="Times New Roman" w:cs="Times New Roman"/>
                <w:sz w:val="16"/>
                <w:szCs w:val="20"/>
                <w:lang w:val="en-GB"/>
              </w:rPr>
              <w:t>9.9</w:t>
            </w:r>
            <w:r w:rsidRPr="001C371B">
              <w:rPr>
                <w:rFonts w:ascii="Times New Roman" w:hAnsi="Times New Roman" w:cs="Times New Roman"/>
                <w:sz w:val="16"/>
                <w:szCs w:val="20"/>
                <w:lang w:val="en-GB"/>
              </w:rPr>
              <w:t>%</w:t>
            </w:r>
          </w:p>
        </w:tc>
      </w:tr>
      <w:tr w:rsidR="00F03E11" w:rsidRPr="001C371B" w14:paraId="5ED0A1D5" w14:textId="28087F4C" w:rsidTr="003A5D7A">
        <w:trPr>
          <w:trHeight w:val="300"/>
        </w:trPr>
        <w:tc>
          <w:tcPr>
            <w:tcW w:w="1440" w:type="dxa"/>
            <w:tcBorders>
              <w:top w:val="dashed" w:sz="4" w:space="0" w:color="auto"/>
              <w:bottom w:val="nil"/>
            </w:tcBorders>
            <w:noWrap/>
            <w:vAlign w:val="center"/>
            <w:hideMark/>
          </w:tcPr>
          <w:p w14:paraId="3B700AE2"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pH</w:t>
            </w:r>
          </w:p>
        </w:tc>
        <w:tc>
          <w:tcPr>
            <w:tcW w:w="1710" w:type="dxa"/>
            <w:gridSpan w:val="2"/>
            <w:tcBorders>
              <w:top w:val="dashed" w:sz="4" w:space="0" w:color="auto"/>
              <w:bottom w:val="nil"/>
            </w:tcBorders>
            <w:noWrap/>
            <w:vAlign w:val="center"/>
            <w:hideMark/>
          </w:tcPr>
          <w:p w14:paraId="545E4F3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5</w:t>
            </w:r>
          </w:p>
        </w:tc>
        <w:tc>
          <w:tcPr>
            <w:tcW w:w="985" w:type="dxa"/>
            <w:tcBorders>
              <w:top w:val="dashed" w:sz="4" w:space="0" w:color="auto"/>
              <w:bottom w:val="nil"/>
            </w:tcBorders>
            <w:noWrap/>
            <w:vAlign w:val="center"/>
            <w:hideMark/>
          </w:tcPr>
          <w:p w14:paraId="411236B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(5/92)</w:t>
            </w:r>
          </w:p>
        </w:tc>
        <w:tc>
          <w:tcPr>
            <w:tcW w:w="270" w:type="dxa"/>
            <w:tcBorders>
              <w:top w:val="dashed" w:sz="4" w:space="0" w:color="auto"/>
              <w:bottom w:val="nil"/>
            </w:tcBorders>
            <w:noWrap/>
            <w:vAlign w:val="center"/>
            <w:hideMark/>
          </w:tcPr>
          <w:p w14:paraId="72C9F1BB"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hideMark/>
          </w:tcPr>
          <w:p w14:paraId="484B7850"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25.7%</w:t>
            </w:r>
          </w:p>
        </w:tc>
        <w:tc>
          <w:tcPr>
            <w:tcW w:w="450" w:type="dxa"/>
            <w:tcBorders>
              <w:top w:val="dashed" w:sz="4" w:space="0" w:color="auto"/>
              <w:bottom w:val="nil"/>
            </w:tcBorders>
            <w:noWrap/>
            <w:vAlign w:val="center"/>
            <w:hideMark/>
          </w:tcPr>
          <w:p w14:paraId="125365C3"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dashed" w:sz="4" w:space="0" w:color="auto"/>
              <w:bottom w:val="nil"/>
            </w:tcBorders>
          </w:tcPr>
          <w:p w14:paraId="48A504F6" w14:textId="3C3E056F"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297E00CC" w14:textId="7422FB23"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17.4%</w:t>
            </w:r>
          </w:p>
        </w:tc>
        <w:tc>
          <w:tcPr>
            <w:tcW w:w="850" w:type="dxa"/>
            <w:tcBorders>
              <w:top w:val="dashed" w:sz="4" w:space="0" w:color="auto"/>
              <w:bottom w:val="nil"/>
            </w:tcBorders>
          </w:tcPr>
          <w:p w14:paraId="69086072" w14:textId="1BFC9C7C"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34.7%</w:t>
            </w:r>
          </w:p>
        </w:tc>
      </w:tr>
      <w:tr w:rsidR="00F03E11" w:rsidRPr="001C371B" w14:paraId="19230003" w14:textId="0168ED74" w:rsidTr="003A5D7A">
        <w:trPr>
          <w:trHeight w:val="300"/>
        </w:trPr>
        <w:tc>
          <w:tcPr>
            <w:tcW w:w="1440" w:type="dxa"/>
            <w:tcBorders>
              <w:top w:val="nil"/>
            </w:tcBorders>
            <w:noWrap/>
            <w:vAlign w:val="center"/>
            <w:hideMark/>
          </w:tcPr>
          <w:p w14:paraId="04DD4F1C"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tcBorders>
            <w:noWrap/>
            <w:vAlign w:val="center"/>
            <w:hideMark/>
          </w:tcPr>
          <w:p w14:paraId="393099C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5-6</w:t>
            </w:r>
          </w:p>
        </w:tc>
        <w:tc>
          <w:tcPr>
            <w:tcW w:w="985" w:type="dxa"/>
            <w:tcBorders>
              <w:top w:val="nil"/>
            </w:tcBorders>
            <w:noWrap/>
            <w:vAlign w:val="center"/>
            <w:hideMark/>
          </w:tcPr>
          <w:p w14:paraId="1888080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(24/478)</w:t>
            </w:r>
          </w:p>
        </w:tc>
        <w:tc>
          <w:tcPr>
            <w:tcW w:w="270" w:type="dxa"/>
            <w:tcBorders>
              <w:top w:val="nil"/>
            </w:tcBorders>
            <w:noWrap/>
            <w:vAlign w:val="center"/>
            <w:hideMark/>
          </w:tcPr>
          <w:p w14:paraId="35A92992"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tcBorders>
            <w:noWrap/>
            <w:vAlign w:val="center"/>
            <w:hideMark/>
          </w:tcPr>
          <w:p w14:paraId="35AC99E3" w14:textId="477E675A"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60.0</w:t>
            </w:r>
            <w:r w:rsidR="00F03E11" w:rsidRPr="001C371B">
              <w:rPr>
                <w:rFonts w:ascii="Times New Roman" w:hAnsi="Times New Roman" w:cs="Times New Roman"/>
                <w:sz w:val="16"/>
                <w:szCs w:val="16"/>
                <w:lang w:val="en-GB"/>
              </w:rPr>
              <w:t>%</w:t>
            </w:r>
          </w:p>
        </w:tc>
        <w:tc>
          <w:tcPr>
            <w:tcW w:w="450" w:type="dxa"/>
            <w:tcBorders>
              <w:top w:val="nil"/>
            </w:tcBorders>
            <w:noWrap/>
            <w:vAlign w:val="center"/>
            <w:hideMark/>
          </w:tcPr>
          <w:p w14:paraId="399856C2"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top w:val="nil"/>
            </w:tcBorders>
          </w:tcPr>
          <w:p w14:paraId="36BB62F6"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tcBorders>
          </w:tcPr>
          <w:p w14:paraId="055F9F9C" w14:textId="72ADD8C8"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54.9%</w:t>
            </w:r>
          </w:p>
        </w:tc>
        <w:tc>
          <w:tcPr>
            <w:tcW w:w="850" w:type="dxa"/>
            <w:tcBorders>
              <w:top w:val="nil"/>
            </w:tcBorders>
          </w:tcPr>
          <w:p w14:paraId="316A2E2B" w14:textId="31EC03B7"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65.2%</w:t>
            </w:r>
          </w:p>
        </w:tc>
      </w:tr>
      <w:tr w:rsidR="00F03E11" w:rsidRPr="001C371B" w14:paraId="3C1731BA" w14:textId="5179F5D9" w:rsidTr="003A5D7A">
        <w:trPr>
          <w:trHeight w:val="300"/>
        </w:trPr>
        <w:tc>
          <w:tcPr>
            <w:tcW w:w="1440" w:type="dxa"/>
            <w:noWrap/>
            <w:vAlign w:val="center"/>
            <w:hideMark/>
          </w:tcPr>
          <w:p w14:paraId="6EC42464"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noWrap/>
            <w:vAlign w:val="center"/>
            <w:hideMark/>
          </w:tcPr>
          <w:p w14:paraId="75B4FE18"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6-7</w:t>
            </w:r>
          </w:p>
        </w:tc>
        <w:tc>
          <w:tcPr>
            <w:tcW w:w="985" w:type="dxa"/>
            <w:noWrap/>
            <w:vAlign w:val="center"/>
            <w:hideMark/>
          </w:tcPr>
          <w:p w14:paraId="3B84E2F8"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(15/280)</w:t>
            </w:r>
          </w:p>
        </w:tc>
        <w:tc>
          <w:tcPr>
            <w:tcW w:w="270" w:type="dxa"/>
            <w:noWrap/>
            <w:vAlign w:val="center"/>
            <w:hideMark/>
          </w:tcPr>
          <w:p w14:paraId="74040E7F"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noWrap/>
            <w:vAlign w:val="center"/>
            <w:hideMark/>
          </w:tcPr>
          <w:p w14:paraId="5AAD0623" w14:textId="2847E763"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16.</w:t>
            </w:r>
            <w:r w:rsidR="00AA493D" w:rsidRPr="001C371B">
              <w:rPr>
                <w:rFonts w:ascii="Times New Roman" w:hAnsi="Times New Roman" w:cs="Times New Roman"/>
                <w:sz w:val="16"/>
                <w:szCs w:val="16"/>
                <w:lang w:val="en-GB"/>
              </w:rPr>
              <w:t>4</w:t>
            </w:r>
            <w:r w:rsidRPr="001C371B">
              <w:rPr>
                <w:rFonts w:ascii="Times New Roman" w:hAnsi="Times New Roman" w:cs="Times New Roman"/>
                <w:sz w:val="16"/>
                <w:szCs w:val="16"/>
                <w:lang w:val="en-GB"/>
              </w:rPr>
              <w:t>%</w:t>
            </w:r>
          </w:p>
        </w:tc>
        <w:tc>
          <w:tcPr>
            <w:tcW w:w="450" w:type="dxa"/>
            <w:noWrap/>
            <w:vAlign w:val="center"/>
            <w:hideMark/>
          </w:tcPr>
          <w:p w14:paraId="3AD14B0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ab</w:t>
            </w:r>
          </w:p>
        </w:tc>
        <w:tc>
          <w:tcPr>
            <w:tcW w:w="804" w:type="dxa"/>
          </w:tcPr>
          <w:p w14:paraId="4AEDB9C1" w14:textId="77777777" w:rsidR="00F03E11" w:rsidRPr="001C371B" w:rsidRDefault="00F03E11" w:rsidP="000B1F53">
            <w:pPr>
              <w:jc w:val="right"/>
              <w:rPr>
                <w:rFonts w:ascii="Times New Roman" w:hAnsi="Times New Roman" w:cs="Times New Roman"/>
                <w:sz w:val="16"/>
                <w:szCs w:val="16"/>
                <w:lang w:val="en-GB"/>
              </w:rPr>
            </w:pPr>
          </w:p>
        </w:tc>
        <w:tc>
          <w:tcPr>
            <w:tcW w:w="851" w:type="dxa"/>
          </w:tcPr>
          <w:p w14:paraId="42C7E80C" w14:textId="274C7A9E"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11.9%</w:t>
            </w:r>
          </w:p>
        </w:tc>
        <w:tc>
          <w:tcPr>
            <w:tcW w:w="850" w:type="dxa"/>
          </w:tcPr>
          <w:p w14:paraId="4ED95D16" w14:textId="62E7C56F"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21.2%</w:t>
            </w:r>
          </w:p>
        </w:tc>
      </w:tr>
      <w:tr w:rsidR="00F03E11" w:rsidRPr="001C371B" w14:paraId="78DF1201" w14:textId="03D4EFA9" w:rsidTr="003A5D7A">
        <w:trPr>
          <w:trHeight w:val="300"/>
        </w:trPr>
        <w:tc>
          <w:tcPr>
            <w:tcW w:w="1440" w:type="dxa"/>
            <w:tcBorders>
              <w:bottom w:val="dashed" w:sz="4" w:space="0" w:color="auto"/>
            </w:tcBorders>
            <w:noWrap/>
            <w:vAlign w:val="center"/>
            <w:hideMark/>
          </w:tcPr>
          <w:p w14:paraId="60DB7626"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dashed" w:sz="4" w:space="0" w:color="auto"/>
            </w:tcBorders>
            <w:noWrap/>
            <w:vAlign w:val="center"/>
            <w:hideMark/>
          </w:tcPr>
          <w:p w14:paraId="5E5077E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7</w:t>
            </w:r>
          </w:p>
        </w:tc>
        <w:tc>
          <w:tcPr>
            <w:tcW w:w="985" w:type="dxa"/>
            <w:tcBorders>
              <w:bottom w:val="dashed" w:sz="4" w:space="0" w:color="auto"/>
            </w:tcBorders>
            <w:noWrap/>
            <w:vAlign w:val="center"/>
            <w:hideMark/>
          </w:tcPr>
          <w:p w14:paraId="5013D80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(14/226)</w:t>
            </w:r>
          </w:p>
        </w:tc>
        <w:tc>
          <w:tcPr>
            <w:tcW w:w="270" w:type="dxa"/>
            <w:tcBorders>
              <w:bottom w:val="dashed" w:sz="4" w:space="0" w:color="auto"/>
            </w:tcBorders>
            <w:noWrap/>
            <w:vAlign w:val="center"/>
            <w:hideMark/>
          </w:tcPr>
          <w:p w14:paraId="2453E7A7"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dashed" w:sz="4" w:space="0" w:color="auto"/>
            </w:tcBorders>
            <w:noWrap/>
            <w:vAlign w:val="center"/>
            <w:hideMark/>
          </w:tcPr>
          <w:p w14:paraId="41EABA59" w14:textId="19CD00B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w:t>
            </w:r>
            <w:r w:rsidR="00AA493D" w:rsidRPr="001C371B">
              <w:rPr>
                <w:rFonts w:ascii="Times New Roman" w:hAnsi="Times New Roman" w:cs="Times New Roman"/>
                <w:sz w:val="16"/>
                <w:szCs w:val="16"/>
                <w:lang w:val="en-GB"/>
              </w:rPr>
              <w:t>7</w:t>
            </w:r>
            <w:r w:rsidRPr="001C371B">
              <w:rPr>
                <w:rFonts w:ascii="Times New Roman" w:hAnsi="Times New Roman" w:cs="Times New Roman"/>
                <w:sz w:val="16"/>
                <w:szCs w:val="16"/>
                <w:lang w:val="en-GB"/>
              </w:rPr>
              <w:t>%</w:t>
            </w:r>
          </w:p>
        </w:tc>
        <w:tc>
          <w:tcPr>
            <w:tcW w:w="450" w:type="dxa"/>
            <w:tcBorders>
              <w:bottom w:val="dashed" w:sz="4" w:space="0" w:color="auto"/>
            </w:tcBorders>
            <w:noWrap/>
            <w:vAlign w:val="center"/>
            <w:hideMark/>
          </w:tcPr>
          <w:p w14:paraId="64FBC983"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bottom w:val="dashed" w:sz="4" w:space="0" w:color="auto"/>
            </w:tcBorders>
          </w:tcPr>
          <w:p w14:paraId="0AB76A3B"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dashed" w:sz="4" w:space="0" w:color="auto"/>
            </w:tcBorders>
          </w:tcPr>
          <w:p w14:paraId="38EBF057" w14:textId="35F3E0E8"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5.6%</w:t>
            </w:r>
          </w:p>
        </w:tc>
        <w:tc>
          <w:tcPr>
            <w:tcW w:w="850" w:type="dxa"/>
            <w:tcBorders>
              <w:bottom w:val="dashed" w:sz="4" w:space="0" w:color="auto"/>
            </w:tcBorders>
          </w:tcPr>
          <w:p w14:paraId="1AFAD1A1" w14:textId="7B361CF7"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15.9%</w:t>
            </w:r>
          </w:p>
        </w:tc>
      </w:tr>
      <w:tr w:rsidR="00F03E11" w:rsidRPr="001C371B" w14:paraId="54BA10AB" w14:textId="734C3EA6" w:rsidTr="003A5D7A">
        <w:trPr>
          <w:trHeight w:val="300"/>
        </w:trPr>
        <w:tc>
          <w:tcPr>
            <w:tcW w:w="1440" w:type="dxa"/>
            <w:tcBorders>
              <w:top w:val="dashed" w:sz="4" w:space="0" w:color="auto"/>
              <w:bottom w:val="nil"/>
            </w:tcBorders>
            <w:noWrap/>
            <w:vAlign w:val="center"/>
            <w:hideMark/>
          </w:tcPr>
          <w:p w14:paraId="05B40BE1"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OM content</w:t>
            </w:r>
          </w:p>
        </w:tc>
        <w:tc>
          <w:tcPr>
            <w:tcW w:w="1710" w:type="dxa"/>
            <w:gridSpan w:val="2"/>
            <w:tcBorders>
              <w:top w:val="dashed" w:sz="4" w:space="0" w:color="auto"/>
              <w:bottom w:val="nil"/>
            </w:tcBorders>
            <w:noWrap/>
            <w:vAlign w:val="center"/>
            <w:hideMark/>
          </w:tcPr>
          <w:p w14:paraId="67387C1F"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2 %</w:t>
            </w:r>
          </w:p>
        </w:tc>
        <w:tc>
          <w:tcPr>
            <w:tcW w:w="985" w:type="dxa"/>
            <w:tcBorders>
              <w:top w:val="dashed" w:sz="4" w:space="0" w:color="auto"/>
              <w:bottom w:val="nil"/>
            </w:tcBorders>
            <w:noWrap/>
            <w:vAlign w:val="center"/>
            <w:hideMark/>
          </w:tcPr>
          <w:p w14:paraId="7CFE92BD"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(7/132)</w:t>
            </w:r>
          </w:p>
        </w:tc>
        <w:tc>
          <w:tcPr>
            <w:tcW w:w="270" w:type="dxa"/>
            <w:tcBorders>
              <w:top w:val="dashed" w:sz="4" w:space="0" w:color="auto"/>
              <w:bottom w:val="nil"/>
            </w:tcBorders>
            <w:noWrap/>
            <w:vAlign w:val="center"/>
            <w:hideMark/>
          </w:tcPr>
          <w:p w14:paraId="4D5068ED"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hideMark/>
          </w:tcPr>
          <w:p w14:paraId="20D62723" w14:textId="2265272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w:t>
            </w:r>
            <w:r w:rsidR="00AA493D" w:rsidRPr="001C371B">
              <w:rPr>
                <w:rFonts w:ascii="Times New Roman" w:hAnsi="Times New Roman" w:cs="Times New Roman"/>
                <w:sz w:val="16"/>
                <w:szCs w:val="16"/>
                <w:lang w:val="en-GB"/>
              </w:rPr>
              <w:t>0</w:t>
            </w:r>
            <w:r w:rsidRPr="001C371B">
              <w:rPr>
                <w:rFonts w:ascii="Times New Roman" w:hAnsi="Times New Roman" w:cs="Times New Roman"/>
                <w:sz w:val="16"/>
                <w:szCs w:val="16"/>
                <w:lang w:val="en-GB"/>
              </w:rPr>
              <w:t>.</w:t>
            </w:r>
            <w:r w:rsidR="00AA493D" w:rsidRPr="001C371B">
              <w:rPr>
                <w:rFonts w:ascii="Times New Roman" w:hAnsi="Times New Roman" w:cs="Times New Roman"/>
                <w:sz w:val="16"/>
                <w:szCs w:val="16"/>
                <w:lang w:val="en-GB"/>
              </w:rPr>
              <w:t>9</w:t>
            </w:r>
            <w:r w:rsidRPr="001C371B">
              <w:rPr>
                <w:rFonts w:ascii="Times New Roman" w:hAnsi="Times New Roman" w:cs="Times New Roman"/>
                <w:sz w:val="16"/>
                <w:szCs w:val="16"/>
                <w:lang w:val="en-GB"/>
              </w:rPr>
              <w:t>%</w:t>
            </w:r>
          </w:p>
        </w:tc>
        <w:tc>
          <w:tcPr>
            <w:tcW w:w="450" w:type="dxa"/>
            <w:tcBorders>
              <w:top w:val="dashed" w:sz="4" w:space="0" w:color="auto"/>
              <w:bottom w:val="nil"/>
            </w:tcBorders>
            <w:noWrap/>
            <w:vAlign w:val="center"/>
            <w:hideMark/>
          </w:tcPr>
          <w:p w14:paraId="52A837C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dashed" w:sz="4" w:space="0" w:color="auto"/>
              <w:bottom w:val="nil"/>
            </w:tcBorders>
          </w:tcPr>
          <w:p w14:paraId="53EEDB99" w14:textId="7C64A5EA"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02E09138" w14:textId="1132D7B7"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3.0%</w:t>
            </w:r>
          </w:p>
        </w:tc>
        <w:tc>
          <w:tcPr>
            <w:tcW w:w="850" w:type="dxa"/>
            <w:tcBorders>
              <w:top w:val="dashed" w:sz="4" w:space="0" w:color="auto"/>
              <w:bottom w:val="nil"/>
            </w:tcBorders>
          </w:tcPr>
          <w:p w14:paraId="4F0C5C2B" w14:textId="6D79138B"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19.4%</w:t>
            </w:r>
          </w:p>
        </w:tc>
      </w:tr>
      <w:tr w:rsidR="00F03E11" w:rsidRPr="001C371B" w14:paraId="4111F1C5" w14:textId="2838ACD2" w:rsidTr="003A5D7A">
        <w:trPr>
          <w:trHeight w:val="300"/>
        </w:trPr>
        <w:tc>
          <w:tcPr>
            <w:tcW w:w="1440" w:type="dxa"/>
            <w:tcBorders>
              <w:top w:val="nil"/>
            </w:tcBorders>
            <w:noWrap/>
            <w:vAlign w:val="center"/>
            <w:hideMark/>
          </w:tcPr>
          <w:p w14:paraId="011E6397"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tcBorders>
            <w:noWrap/>
            <w:vAlign w:val="center"/>
            <w:hideMark/>
          </w:tcPr>
          <w:p w14:paraId="05DF47D0"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2-5 %</w:t>
            </w:r>
          </w:p>
        </w:tc>
        <w:tc>
          <w:tcPr>
            <w:tcW w:w="985" w:type="dxa"/>
            <w:tcBorders>
              <w:top w:val="nil"/>
            </w:tcBorders>
            <w:noWrap/>
            <w:vAlign w:val="center"/>
            <w:hideMark/>
          </w:tcPr>
          <w:p w14:paraId="61D2B3A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(18/230)</w:t>
            </w:r>
          </w:p>
        </w:tc>
        <w:tc>
          <w:tcPr>
            <w:tcW w:w="270" w:type="dxa"/>
            <w:tcBorders>
              <w:top w:val="nil"/>
            </w:tcBorders>
            <w:noWrap/>
            <w:vAlign w:val="center"/>
            <w:hideMark/>
          </w:tcPr>
          <w:p w14:paraId="6B420E3F"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tcBorders>
            <w:noWrap/>
            <w:vAlign w:val="center"/>
            <w:hideMark/>
          </w:tcPr>
          <w:p w14:paraId="602970E9" w14:textId="133D83CA"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40.</w:t>
            </w:r>
            <w:r w:rsidR="00AA493D" w:rsidRPr="001C371B">
              <w:rPr>
                <w:rFonts w:ascii="Times New Roman" w:hAnsi="Times New Roman" w:cs="Times New Roman"/>
                <w:sz w:val="16"/>
                <w:szCs w:val="16"/>
                <w:lang w:val="en-GB"/>
              </w:rPr>
              <w:t>9</w:t>
            </w:r>
            <w:r w:rsidRPr="001C371B">
              <w:rPr>
                <w:rFonts w:ascii="Times New Roman" w:hAnsi="Times New Roman" w:cs="Times New Roman"/>
                <w:sz w:val="16"/>
                <w:szCs w:val="16"/>
                <w:lang w:val="en-GB"/>
              </w:rPr>
              <w:t>%</w:t>
            </w:r>
          </w:p>
        </w:tc>
        <w:tc>
          <w:tcPr>
            <w:tcW w:w="450" w:type="dxa"/>
            <w:tcBorders>
              <w:top w:val="nil"/>
            </w:tcBorders>
            <w:noWrap/>
            <w:vAlign w:val="center"/>
            <w:hideMark/>
          </w:tcPr>
          <w:p w14:paraId="30DD7562"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tcBorders>
          </w:tcPr>
          <w:p w14:paraId="69D3BF6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tcBorders>
          </w:tcPr>
          <w:p w14:paraId="4D70D70D" w14:textId="0A5F7166"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33.3%</w:t>
            </w:r>
          </w:p>
        </w:tc>
        <w:tc>
          <w:tcPr>
            <w:tcW w:w="850" w:type="dxa"/>
            <w:tcBorders>
              <w:top w:val="nil"/>
            </w:tcBorders>
          </w:tcPr>
          <w:p w14:paraId="214ACDE8" w14:textId="64EEDC62"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49.0%</w:t>
            </w:r>
          </w:p>
        </w:tc>
      </w:tr>
      <w:tr w:rsidR="00F03E11" w:rsidRPr="001C371B" w14:paraId="18C7C22B" w14:textId="4DC9FA0C" w:rsidTr="003A5D7A">
        <w:trPr>
          <w:trHeight w:val="300"/>
        </w:trPr>
        <w:tc>
          <w:tcPr>
            <w:tcW w:w="1440" w:type="dxa"/>
            <w:noWrap/>
            <w:vAlign w:val="center"/>
            <w:hideMark/>
          </w:tcPr>
          <w:p w14:paraId="6874ED14"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noWrap/>
            <w:vAlign w:val="center"/>
            <w:hideMark/>
          </w:tcPr>
          <w:p w14:paraId="68B80249"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5-10 %</w:t>
            </w:r>
          </w:p>
        </w:tc>
        <w:tc>
          <w:tcPr>
            <w:tcW w:w="985" w:type="dxa"/>
            <w:noWrap/>
            <w:vAlign w:val="center"/>
            <w:hideMark/>
          </w:tcPr>
          <w:p w14:paraId="763CAB8B"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(8/353)</w:t>
            </w:r>
          </w:p>
        </w:tc>
        <w:tc>
          <w:tcPr>
            <w:tcW w:w="270" w:type="dxa"/>
            <w:noWrap/>
            <w:vAlign w:val="center"/>
            <w:hideMark/>
          </w:tcPr>
          <w:p w14:paraId="108DEB76"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noWrap/>
            <w:vAlign w:val="center"/>
            <w:hideMark/>
          </w:tcPr>
          <w:p w14:paraId="2F8EBA00" w14:textId="3FB1C53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w:t>
            </w:r>
            <w:r w:rsidR="00AA493D" w:rsidRPr="001C371B">
              <w:rPr>
                <w:rFonts w:ascii="Times New Roman" w:hAnsi="Times New Roman" w:cs="Times New Roman"/>
                <w:sz w:val="16"/>
                <w:szCs w:val="16"/>
                <w:lang w:val="en-GB"/>
              </w:rPr>
              <w:t>6.3</w:t>
            </w:r>
            <w:r w:rsidRPr="001C371B">
              <w:rPr>
                <w:rFonts w:ascii="Times New Roman" w:hAnsi="Times New Roman" w:cs="Times New Roman"/>
                <w:sz w:val="16"/>
                <w:szCs w:val="16"/>
                <w:lang w:val="en-GB"/>
              </w:rPr>
              <w:t>%</w:t>
            </w:r>
          </w:p>
        </w:tc>
        <w:tc>
          <w:tcPr>
            <w:tcW w:w="450" w:type="dxa"/>
            <w:noWrap/>
            <w:vAlign w:val="center"/>
            <w:hideMark/>
          </w:tcPr>
          <w:p w14:paraId="11826B5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Pr>
          <w:p w14:paraId="329D0AE6" w14:textId="77777777" w:rsidR="00F03E11" w:rsidRPr="001C371B" w:rsidRDefault="00F03E11" w:rsidP="000B1F53">
            <w:pPr>
              <w:jc w:val="right"/>
              <w:rPr>
                <w:rFonts w:ascii="Times New Roman" w:hAnsi="Times New Roman" w:cs="Times New Roman"/>
                <w:sz w:val="16"/>
                <w:szCs w:val="16"/>
                <w:lang w:val="en-GB"/>
              </w:rPr>
            </w:pPr>
          </w:p>
        </w:tc>
        <w:tc>
          <w:tcPr>
            <w:tcW w:w="851" w:type="dxa"/>
          </w:tcPr>
          <w:p w14:paraId="2996B489" w14:textId="5D2B662D"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49.6%</w:t>
            </w:r>
          </w:p>
        </w:tc>
        <w:tc>
          <w:tcPr>
            <w:tcW w:w="850" w:type="dxa"/>
          </w:tcPr>
          <w:p w14:paraId="588A841C" w14:textId="355DA2F7"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63.4%</w:t>
            </w:r>
          </w:p>
        </w:tc>
      </w:tr>
      <w:tr w:rsidR="00F03E11" w:rsidRPr="001C371B" w14:paraId="474ED998" w14:textId="54FB19A3" w:rsidTr="003A5D7A">
        <w:trPr>
          <w:trHeight w:val="300"/>
        </w:trPr>
        <w:tc>
          <w:tcPr>
            <w:tcW w:w="1440" w:type="dxa"/>
            <w:tcBorders>
              <w:bottom w:val="dashed" w:sz="4" w:space="0" w:color="auto"/>
            </w:tcBorders>
            <w:noWrap/>
            <w:vAlign w:val="center"/>
            <w:hideMark/>
          </w:tcPr>
          <w:p w14:paraId="42709D13"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dashed" w:sz="4" w:space="0" w:color="auto"/>
            </w:tcBorders>
            <w:noWrap/>
            <w:vAlign w:val="center"/>
            <w:hideMark/>
          </w:tcPr>
          <w:p w14:paraId="7546B73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&gt;10 %</w:t>
            </w:r>
          </w:p>
        </w:tc>
        <w:tc>
          <w:tcPr>
            <w:tcW w:w="985" w:type="dxa"/>
            <w:tcBorders>
              <w:bottom w:val="dashed" w:sz="4" w:space="0" w:color="auto"/>
            </w:tcBorders>
            <w:noWrap/>
            <w:vAlign w:val="center"/>
            <w:hideMark/>
          </w:tcPr>
          <w:p w14:paraId="34F0C175"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(3/16)</w:t>
            </w:r>
          </w:p>
        </w:tc>
        <w:tc>
          <w:tcPr>
            <w:tcW w:w="270" w:type="dxa"/>
            <w:tcBorders>
              <w:bottom w:val="dashed" w:sz="4" w:space="0" w:color="auto"/>
            </w:tcBorders>
            <w:noWrap/>
            <w:vAlign w:val="center"/>
            <w:hideMark/>
          </w:tcPr>
          <w:p w14:paraId="133A69C4"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dashed" w:sz="4" w:space="0" w:color="auto"/>
            </w:tcBorders>
            <w:noWrap/>
            <w:vAlign w:val="center"/>
            <w:hideMark/>
          </w:tcPr>
          <w:p w14:paraId="42F849E3" w14:textId="69BAB23A"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80.2</w:t>
            </w:r>
            <w:r w:rsidR="00F03E11" w:rsidRPr="001C371B">
              <w:rPr>
                <w:rFonts w:ascii="Times New Roman" w:hAnsi="Times New Roman" w:cs="Times New Roman"/>
                <w:sz w:val="16"/>
                <w:szCs w:val="16"/>
                <w:lang w:val="en-GB"/>
              </w:rPr>
              <w:t>%</w:t>
            </w:r>
          </w:p>
        </w:tc>
        <w:tc>
          <w:tcPr>
            <w:tcW w:w="450" w:type="dxa"/>
            <w:tcBorders>
              <w:bottom w:val="dashed" w:sz="4" w:space="0" w:color="auto"/>
            </w:tcBorders>
            <w:noWrap/>
            <w:vAlign w:val="center"/>
            <w:hideMark/>
          </w:tcPr>
          <w:p w14:paraId="4A376075" w14:textId="3A54507C"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bottom w:val="dashed" w:sz="4" w:space="0" w:color="auto"/>
            </w:tcBorders>
          </w:tcPr>
          <w:p w14:paraId="25013B5D"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dashed" w:sz="4" w:space="0" w:color="auto"/>
            </w:tcBorders>
          </w:tcPr>
          <w:p w14:paraId="1D32EDC4" w14:textId="788D8CF1"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46.5%</w:t>
            </w:r>
          </w:p>
        </w:tc>
        <w:tc>
          <w:tcPr>
            <w:tcW w:w="850" w:type="dxa"/>
            <w:tcBorders>
              <w:bottom w:val="dashed" w:sz="4" w:space="0" w:color="auto"/>
            </w:tcBorders>
          </w:tcPr>
          <w:p w14:paraId="40135888" w14:textId="446C140B"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121.6%</w:t>
            </w:r>
          </w:p>
        </w:tc>
      </w:tr>
      <w:tr w:rsidR="00F03E11" w:rsidRPr="001C371B" w14:paraId="0AB58D2D" w14:textId="23003E58" w:rsidTr="003A5D7A">
        <w:trPr>
          <w:trHeight w:val="300"/>
        </w:trPr>
        <w:tc>
          <w:tcPr>
            <w:tcW w:w="1440" w:type="dxa"/>
            <w:tcBorders>
              <w:top w:val="dashed" w:sz="4" w:space="0" w:color="auto"/>
              <w:bottom w:val="nil"/>
            </w:tcBorders>
            <w:noWrap/>
            <w:vAlign w:val="center"/>
            <w:hideMark/>
          </w:tcPr>
          <w:p w14:paraId="729E7B75"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clay content</w:t>
            </w:r>
          </w:p>
        </w:tc>
        <w:tc>
          <w:tcPr>
            <w:tcW w:w="1710" w:type="dxa"/>
            <w:gridSpan w:val="2"/>
            <w:tcBorders>
              <w:top w:val="dashed" w:sz="4" w:space="0" w:color="auto"/>
              <w:bottom w:val="nil"/>
            </w:tcBorders>
            <w:noWrap/>
            <w:vAlign w:val="center"/>
            <w:hideMark/>
          </w:tcPr>
          <w:p w14:paraId="44F324C0"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10 %</w:t>
            </w:r>
          </w:p>
        </w:tc>
        <w:tc>
          <w:tcPr>
            <w:tcW w:w="985" w:type="dxa"/>
            <w:tcBorders>
              <w:top w:val="dashed" w:sz="4" w:space="0" w:color="auto"/>
              <w:bottom w:val="nil"/>
            </w:tcBorders>
            <w:noWrap/>
            <w:vAlign w:val="center"/>
            <w:hideMark/>
          </w:tcPr>
          <w:p w14:paraId="3ED5AD4C"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(3/89)</w:t>
            </w:r>
          </w:p>
        </w:tc>
        <w:tc>
          <w:tcPr>
            <w:tcW w:w="270" w:type="dxa"/>
            <w:tcBorders>
              <w:top w:val="dashed" w:sz="4" w:space="0" w:color="auto"/>
              <w:bottom w:val="nil"/>
            </w:tcBorders>
            <w:noWrap/>
            <w:vAlign w:val="center"/>
            <w:hideMark/>
          </w:tcPr>
          <w:p w14:paraId="26660464"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w:t>
            </w:r>
          </w:p>
        </w:tc>
        <w:tc>
          <w:tcPr>
            <w:tcW w:w="720" w:type="dxa"/>
            <w:tcBorders>
              <w:top w:val="dashed" w:sz="4" w:space="0" w:color="auto"/>
              <w:bottom w:val="nil"/>
            </w:tcBorders>
            <w:noWrap/>
            <w:vAlign w:val="center"/>
            <w:hideMark/>
          </w:tcPr>
          <w:p w14:paraId="32C34A9E"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6.6%</w:t>
            </w:r>
          </w:p>
        </w:tc>
        <w:tc>
          <w:tcPr>
            <w:tcW w:w="450" w:type="dxa"/>
            <w:tcBorders>
              <w:top w:val="dashed" w:sz="4" w:space="0" w:color="auto"/>
              <w:bottom w:val="nil"/>
            </w:tcBorders>
            <w:noWrap/>
            <w:vAlign w:val="center"/>
            <w:hideMark/>
          </w:tcPr>
          <w:p w14:paraId="09126485"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dashed" w:sz="4" w:space="0" w:color="auto"/>
              <w:bottom w:val="nil"/>
            </w:tcBorders>
          </w:tcPr>
          <w:p w14:paraId="7B0C7581" w14:textId="40F142DE"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35EBBD1D" w14:textId="509DC661"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w:t>
            </w:r>
          </w:p>
        </w:tc>
        <w:tc>
          <w:tcPr>
            <w:tcW w:w="850" w:type="dxa"/>
            <w:tcBorders>
              <w:top w:val="dashed" w:sz="4" w:space="0" w:color="auto"/>
              <w:bottom w:val="nil"/>
            </w:tcBorders>
          </w:tcPr>
          <w:p w14:paraId="5B648DC9" w14:textId="51367841"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14.7%</w:t>
            </w:r>
          </w:p>
        </w:tc>
      </w:tr>
      <w:tr w:rsidR="00F03E11" w:rsidRPr="001C371B" w14:paraId="4E14BDC2" w14:textId="3BA02D5D" w:rsidTr="003A5D7A">
        <w:trPr>
          <w:trHeight w:val="300"/>
        </w:trPr>
        <w:tc>
          <w:tcPr>
            <w:tcW w:w="1440" w:type="dxa"/>
            <w:tcBorders>
              <w:top w:val="nil"/>
            </w:tcBorders>
            <w:noWrap/>
            <w:vAlign w:val="center"/>
            <w:hideMark/>
          </w:tcPr>
          <w:p w14:paraId="71F5A85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tcBorders>
            <w:noWrap/>
            <w:vAlign w:val="center"/>
            <w:hideMark/>
          </w:tcPr>
          <w:p w14:paraId="7848569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10-25 %</w:t>
            </w:r>
          </w:p>
        </w:tc>
        <w:tc>
          <w:tcPr>
            <w:tcW w:w="985" w:type="dxa"/>
            <w:tcBorders>
              <w:top w:val="nil"/>
            </w:tcBorders>
            <w:noWrap/>
            <w:vAlign w:val="center"/>
            <w:hideMark/>
          </w:tcPr>
          <w:p w14:paraId="0A2ECD3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(9/202)</w:t>
            </w:r>
          </w:p>
        </w:tc>
        <w:tc>
          <w:tcPr>
            <w:tcW w:w="270" w:type="dxa"/>
            <w:tcBorders>
              <w:top w:val="nil"/>
            </w:tcBorders>
            <w:noWrap/>
            <w:vAlign w:val="center"/>
            <w:hideMark/>
          </w:tcPr>
          <w:p w14:paraId="4083F2FA"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tcBorders>
            <w:noWrap/>
            <w:vAlign w:val="center"/>
            <w:hideMark/>
          </w:tcPr>
          <w:p w14:paraId="210D308C" w14:textId="626DB51B"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w:t>
            </w:r>
            <w:r w:rsidR="00AA493D" w:rsidRPr="001C371B">
              <w:rPr>
                <w:rFonts w:ascii="Times New Roman" w:hAnsi="Times New Roman" w:cs="Times New Roman"/>
                <w:sz w:val="16"/>
                <w:szCs w:val="16"/>
                <w:lang w:val="en-GB"/>
              </w:rPr>
              <w:t>7.9</w:t>
            </w:r>
            <w:r w:rsidRPr="001C371B">
              <w:rPr>
                <w:rFonts w:ascii="Times New Roman" w:hAnsi="Times New Roman" w:cs="Times New Roman"/>
                <w:sz w:val="16"/>
                <w:szCs w:val="16"/>
                <w:lang w:val="en-GB"/>
              </w:rPr>
              <w:t>%</w:t>
            </w:r>
          </w:p>
        </w:tc>
        <w:tc>
          <w:tcPr>
            <w:tcW w:w="450" w:type="dxa"/>
            <w:tcBorders>
              <w:top w:val="nil"/>
            </w:tcBorders>
            <w:noWrap/>
            <w:vAlign w:val="center"/>
            <w:hideMark/>
          </w:tcPr>
          <w:p w14:paraId="120C2887"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tcBorders>
          </w:tcPr>
          <w:p w14:paraId="5DA34FC4"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tcBorders>
          </w:tcPr>
          <w:p w14:paraId="625DF86C" w14:textId="72D13347"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31.6%</w:t>
            </w:r>
          </w:p>
        </w:tc>
        <w:tc>
          <w:tcPr>
            <w:tcW w:w="850" w:type="dxa"/>
            <w:tcBorders>
              <w:top w:val="nil"/>
            </w:tcBorders>
          </w:tcPr>
          <w:p w14:paraId="0AF91E5B" w14:textId="45B631CD"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44.5%</w:t>
            </w:r>
          </w:p>
        </w:tc>
      </w:tr>
      <w:tr w:rsidR="00F03E11" w:rsidRPr="001C371B" w14:paraId="3D96C57B" w14:textId="120E4D2C" w:rsidTr="003A5D7A">
        <w:trPr>
          <w:trHeight w:val="300"/>
        </w:trPr>
        <w:tc>
          <w:tcPr>
            <w:tcW w:w="1440" w:type="dxa"/>
            <w:tcBorders>
              <w:bottom w:val="dashed" w:sz="4" w:space="0" w:color="auto"/>
            </w:tcBorders>
            <w:noWrap/>
            <w:vAlign w:val="center"/>
            <w:hideMark/>
          </w:tcPr>
          <w:p w14:paraId="0CC0A102"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dashed" w:sz="4" w:space="0" w:color="auto"/>
            </w:tcBorders>
            <w:noWrap/>
            <w:vAlign w:val="center"/>
            <w:hideMark/>
          </w:tcPr>
          <w:p w14:paraId="54ED81EC"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25 %</w:t>
            </w:r>
          </w:p>
        </w:tc>
        <w:tc>
          <w:tcPr>
            <w:tcW w:w="985" w:type="dxa"/>
            <w:tcBorders>
              <w:bottom w:val="dashed" w:sz="4" w:space="0" w:color="auto"/>
            </w:tcBorders>
            <w:noWrap/>
            <w:vAlign w:val="center"/>
            <w:hideMark/>
          </w:tcPr>
          <w:p w14:paraId="369E1D6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(5/33)</w:t>
            </w:r>
          </w:p>
        </w:tc>
        <w:tc>
          <w:tcPr>
            <w:tcW w:w="270" w:type="dxa"/>
            <w:tcBorders>
              <w:bottom w:val="dashed" w:sz="4" w:space="0" w:color="auto"/>
            </w:tcBorders>
            <w:noWrap/>
            <w:vAlign w:val="center"/>
            <w:hideMark/>
          </w:tcPr>
          <w:p w14:paraId="6ADB4DD0"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dashed" w:sz="4" w:space="0" w:color="auto"/>
            </w:tcBorders>
            <w:noWrap/>
            <w:vAlign w:val="center"/>
            <w:hideMark/>
          </w:tcPr>
          <w:p w14:paraId="7A450A63" w14:textId="07462C88"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w:t>
            </w:r>
            <w:r w:rsidR="00AA493D" w:rsidRPr="001C371B">
              <w:rPr>
                <w:rFonts w:ascii="Times New Roman" w:hAnsi="Times New Roman" w:cs="Times New Roman"/>
                <w:sz w:val="16"/>
                <w:szCs w:val="16"/>
                <w:lang w:val="en-GB"/>
              </w:rPr>
              <w:t>5.3</w:t>
            </w:r>
            <w:r w:rsidRPr="001C371B">
              <w:rPr>
                <w:rFonts w:ascii="Times New Roman" w:hAnsi="Times New Roman" w:cs="Times New Roman"/>
                <w:sz w:val="16"/>
                <w:szCs w:val="16"/>
                <w:lang w:val="en-GB"/>
              </w:rPr>
              <w:t>%</w:t>
            </w:r>
          </w:p>
        </w:tc>
        <w:tc>
          <w:tcPr>
            <w:tcW w:w="450" w:type="dxa"/>
            <w:tcBorders>
              <w:bottom w:val="dashed" w:sz="4" w:space="0" w:color="auto"/>
            </w:tcBorders>
            <w:noWrap/>
            <w:vAlign w:val="center"/>
            <w:hideMark/>
          </w:tcPr>
          <w:p w14:paraId="45AC7279"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04" w:type="dxa"/>
            <w:tcBorders>
              <w:bottom w:val="dashed" w:sz="4" w:space="0" w:color="auto"/>
            </w:tcBorders>
          </w:tcPr>
          <w:p w14:paraId="45D18EE2"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dashed" w:sz="4" w:space="0" w:color="auto"/>
            </w:tcBorders>
          </w:tcPr>
          <w:p w14:paraId="6C2175E9" w14:textId="565C625C"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55.5%</w:t>
            </w:r>
          </w:p>
        </w:tc>
        <w:tc>
          <w:tcPr>
            <w:tcW w:w="850" w:type="dxa"/>
            <w:tcBorders>
              <w:bottom w:val="dashed" w:sz="4" w:space="0" w:color="auto"/>
            </w:tcBorders>
          </w:tcPr>
          <w:p w14:paraId="49B348BB" w14:textId="708C56FC" w:rsidR="00F03E11" w:rsidRPr="001C371B" w:rsidRDefault="00AA493D"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97.7%</w:t>
            </w:r>
          </w:p>
        </w:tc>
      </w:tr>
      <w:tr w:rsidR="00F03E11" w:rsidRPr="001C371B" w14:paraId="0C32250B" w14:textId="05699D9E" w:rsidTr="003A5D7A">
        <w:trPr>
          <w:trHeight w:val="300"/>
        </w:trPr>
        <w:tc>
          <w:tcPr>
            <w:tcW w:w="1440" w:type="dxa"/>
            <w:tcBorders>
              <w:top w:val="dashed" w:sz="4" w:space="0" w:color="auto"/>
              <w:bottom w:val="nil"/>
            </w:tcBorders>
            <w:noWrap/>
            <w:vAlign w:val="center"/>
            <w:hideMark/>
          </w:tcPr>
          <w:p w14:paraId="461E2FFA"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N rate</w:t>
            </w:r>
          </w:p>
        </w:tc>
        <w:tc>
          <w:tcPr>
            <w:tcW w:w="1710" w:type="dxa"/>
            <w:gridSpan w:val="2"/>
            <w:tcBorders>
              <w:top w:val="dashed" w:sz="4" w:space="0" w:color="auto"/>
              <w:bottom w:val="nil"/>
            </w:tcBorders>
            <w:noWrap/>
            <w:vAlign w:val="center"/>
            <w:hideMark/>
          </w:tcPr>
          <w:p w14:paraId="0F23604A"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 50 kg N ha</w:t>
            </w:r>
            <w:r w:rsidRPr="001C371B">
              <w:rPr>
                <w:rFonts w:ascii="Times New Roman" w:hAnsi="Times New Roman" w:cs="Times New Roman"/>
                <w:sz w:val="16"/>
                <w:szCs w:val="16"/>
                <w:vertAlign w:val="superscript"/>
                <w:lang w:val="en-GB"/>
              </w:rPr>
              <w:t>-1</w:t>
            </w:r>
          </w:p>
        </w:tc>
        <w:tc>
          <w:tcPr>
            <w:tcW w:w="985" w:type="dxa"/>
            <w:tcBorders>
              <w:top w:val="dashed" w:sz="4" w:space="0" w:color="auto"/>
              <w:bottom w:val="nil"/>
            </w:tcBorders>
            <w:noWrap/>
            <w:vAlign w:val="center"/>
            <w:hideMark/>
          </w:tcPr>
          <w:p w14:paraId="5B31C1E2"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(19/127)</w:t>
            </w:r>
          </w:p>
        </w:tc>
        <w:tc>
          <w:tcPr>
            <w:tcW w:w="270" w:type="dxa"/>
            <w:tcBorders>
              <w:top w:val="dashed" w:sz="4" w:space="0" w:color="auto"/>
              <w:bottom w:val="nil"/>
            </w:tcBorders>
            <w:noWrap/>
            <w:vAlign w:val="center"/>
            <w:hideMark/>
          </w:tcPr>
          <w:p w14:paraId="1EE7F47D"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dashed" w:sz="4" w:space="0" w:color="auto"/>
              <w:bottom w:val="nil"/>
            </w:tcBorders>
            <w:noWrap/>
            <w:vAlign w:val="center"/>
            <w:hideMark/>
          </w:tcPr>
          <w:p w14:paraId="439B1CC7" w14:textId="70F9EE05"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w:t>
            </w:r>
            <w:r w:rsidR="003A5D7A" w:rsidRPr="001C371B">
              <w:rPr>
                <w:rFonts w:ascii="Times New Roman" w:hAnsi="Times New Roman" w:cs="Times New Roman"/>
                <w:sz w:val="16"/>
                <w:szCs w:val="16"/>
                <w:lang w:val="en-GB"/>
              </w:rPr>
              <w:t>8</w:t>
            </w:r>
            <w:r w:rsidRPr="001C371B">
              <w:rPr>
                <w:rFonts w:ascii="Times New Roman" w:hAnsi="Times New Roman" w:cs="Times New Roman"/>
                <w:sz w:val="16"/>
                <w:szCs w:val="16"/>
                <w:lang w:val="en-GB"/>
              </w:rPr>
              <w:t>%</w:t>
            </w:r>
          </w:p>
        </w:tc>
        <w:tc>
          <w:tcPr>
            <w:tcW w:w="450" w:type="dxa"/>
            <w:tcBorders>
              <w:top w:val="dashed" w:sz="4" w:space="0" w:color="auto"/>
              <w:bottom w:val="nil"/>
            </w:tcBorders>
            <w:noWrap/>
            <w:vAlign w:val="center"/>
            <w:hideMark/>
          </w:tcPr>
          <w:p w14:paraId="30ABCF1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dashed" w:sz="4" w:space="0" w:color="auto"/>
              <w:bottom w:val="nil"/>
            </w:tcBorders>
          </w:tcPr>
          <w:p w14:paraId="6CBB3AB9" w14:textId="6F27417B"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51" w:type="dxa"/>
            <w:tcBorders>
              <w:top w:val="dashed" w:sz="4" w:space="0" w:color="auto"/>
              <w:bottom w:val="nil"/>
            </w:tcBorders>
          </w:tcPr>
          <w:p w14:paraId="1C294D90" w14:textId="63EAF810"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14.8%</w:t>
            </w:r>
          </w:p>
        </w:tc>
        <w:tc>
          <w:tcPr>
            <w:tcW w:w="850" w:type="dxa"/>
            <w:tcBorders>
              <w:top w:val="dashed" w:sz="4" w:space="0" w:color="auto"/>
              <w:bottom w:val="nil"/>
            </w:tcBorders>
          </w:tcPr>
          <w:p w14:paraId="3FD060E2" w14:textId="35F2112D"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25.0%</w:t>
            </w:r>
          </w:p>
        </w:tc>
      </w:tr>
      <w:tr w:rsidR="00F03E11" w:rsidRPr="001C371B" w14:paraId="610B9AEF" w14:textId="38219791" w:rsidTr="003A5D7A">
        <w:trPr>
          <w:trHeight w:val="300"/>
        </w:trPr>
        <w:tc>
          <w:tcPr>
            <w:tcW w:w="1440" w:type="dxa"/>
            <w:tcBorders>
              <w:top w:val="nil"/>
            </w:tcBorders>
            <w:noWrap/>
            <w:vAlign w:val="center"/>
            <w:hideMark/>
          </w:tcPr>
          <w:p w14:paraId="7AC3C6DF"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tcBorders>
            <w:noWrap/>
            <w:vAlign w:val="center"/>
            <w:hideMark/>
          </w:tcPr>
          <w:p w14:paraId="43B15BD6"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50-100 kg N ha</w:t>
            </w:r>
            <w:r w:rsidRPr="001C371B">
              <w:rPr>
                <w:rFonts w:ascii="Times New Roman" w:hAnsi="Times New Roman" w:cs="Times New Roman"/>
                <w:sz w:val="16"/>
                <w:szCs w:val="16"/>
                <w:vertAlign w:val="superscript"/>
                <w:lang w:val="en-GB"/>
              </w:rPr>
              <w:t>-1</w:t>
            </w:r>
          </w:p>
        </w:tc>
        <w:tc>
          <w:tcPr>
            <w:tcW w:w="985" w:type="dxa"/>
            <w:tcBorders>
              <w:top w:val="nil"/>
            </w:tcBorders>
            <w:noWrap/>
            <w:vAlign w:val="center"/>
            <w:hideMark/>
          </w:tcPr>
          <w:p w14:paraId="061D0048"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(21/169)</w:t>
            </w:r>
          </w:p>
        </w:tc>
        <w:tc>
          <w:tcPr>
            <w:tcW w:w="270" w:type="dxa"/>
            <w:tcBorders>
              <w:top w:val="nil"/>
            </w:tcBorders>
            <w:noWrap/>
            <w:vAlign w:val="center"/>
            <w:hideMark/>
          </w:tcPr>
          <w:p w14:paraId="21A06DF9"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tcBorders>
            <w:noWrap/>
            <w:vAlign w:val="center"/>
            <w:hideMark/>
          </w:tcPr>
          <w:p w14:paraId="22A7BC8E"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20.6%</w:t>
            </w:r>
          </w:p>
        </w:tc>
        <w:tc>
          <w:tcPr>
            <w:tcW w:w="450" w:type="dxa"/>
            <w:tcBorders>
              <w:top w:val="nil"/>
            </w:tcBorders>
            <w:noWrap/>
            <w:vAlign w:val="center"/>
            <w:hideMark/>
          </w:tcPr>
          <w:p w14:paraId="17F957EC"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top w:val="nil"/>
            </w:tcBorders>
          </w:tcPr>
          <w:p w14:paraId="6321ED9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tcBorders>
          </w:tcPr>
          <w:p w14:paraId="1A1EDAAE" w14:textId="51FD4160"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16.7%</w:t>
            </w:r>
          </w:p>
        </w:tc>
        <w:tc>
          <w:tcPr>
            <w:tcW w:w="850" w:type="dxa"/>
            <w:tcBorders>
              <w:top w:val="nil"/>
            </w:tcBorders>
          </w:tcPr>
          <w:p w14:paraId="7BC06ADE" w14:textId="6F3E27E2"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24.6%</w:t>
            </w:r>
          </w:p>
        </w:tc>
      </w:tr>
      <w:tr w:rsidR="00F03E11" w:rsidRPr="001C371B" w14:paraId="12F1A78B" w14:textId="1FD0B4A5" w:rsidTr="003A5D7A">
        <w:trPr>
          <w:trHeight w:val="300"/>
        </w:trPr>
        <w:tc>
          <w:tcPr>
            <w:tcW w:w="1440" w:type="dxa"/>
            <w:tcBorders>
              <w:bottom w:val="nil"/>
            </w:tcBorders>
            <w:noWrap/>
            <w:vAlign w:val="center"/>
            <w:hideMark/>
          </w:tcPr>
          <w:p w14:paraId="1543ADF9"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bottom w:val="nil"/>
            </w:tcBorders>
            <w:noWrap/>
            <w:vAlign w:val="center"/>
            <w:hideMark/>
          </w:tcPr>
          <w:p w14:paraId="6075F98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100-200 kg N ha</w:t>
            </w:r>
            <w:r w:rsidRPr="001C371B">
              <w:rPr>
                <w:rFonts w:ascii="Times New Roman" w:hAnsi="Times New Roman" w:cs="Times New Roman"/>
                <w:sz w:val="16"/>
                <w:szCs w:val="16"/>
                <w:vertAlign w:val="superscript"/>
                <w:lang w:val="en-GB"/>
              </w:rPr>
              <w:t>-1</w:t>
            </w:r>
          </w:p>
        </w:tc>
        <w:tc>
          <w:tcPr>
            <w:tcW w:w="985" w:type="dxa"/>
            <w:tcBorders>
              <w:bottom w:val="nil"/>
            </w:tcBorders>
            <w:noWrap/>
            <w:vAlign w:val="center"/>
            <w:hideMark/>
          </w:tcPr>
          <w:p w14:paraId="28F39D18"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(15/96)</w:t>
            </w:r>
          </w:p>
        </w:tc>
        <w:tc>
          <w:tcPr>
            <w:tcW w:w="270" w:type="dxa"/>
            <w:tcBorders>
              <w:bottom w:val="nil"/>
            </w:tcBorders>
            <w:noWrap/>
            <w:vAlign w:val="center"/>
            <w:hideMark/>
          </w:tcPr>
          <w:p w14:paraId="24DE79C3"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bottom w:val="nil"/>
            </w:tcBorders>
            <w:noWrap/>
            <w:vAlign w:val="center"/>
            <w:hideMark/>
          </w:tcPr>
          <w:p w14:paraId="05F1F1BB"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18.2%</w:t>
            </w:r>
          </w:p>
        </w:tc>
        <w:tc>
          <w:tcPr>
            <w:tcW w:w="450" w:type="dxa"/>
            <w:tcBorders>
              <w:bottom w:val="nil"/>
            </w:tcBorders>
            <w:noWrap/>
            <w:vAlign w:val="center"/>
            <w:hideMark/>
          </w:tcPr>
          <w:p w14:paraId="2DD335C7" w14:textId="5007ED04"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04" w:type="dxa"/>
            <w:tcBorders>
              <w:bottom w:val="nil"/>
            </w:tcBorders>
          </w:tcPr>
          <w:p w14:paraId="119D7F6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bottom w:val="nil"/>
            </w:tcBorders>
          </w:tcPr>
          <w:p w14:paraId="28CC499C" w14:textId="1CFDCA3A"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12.9%</w:t>
            </w:r>
          </w:p>
        </w:tc>
        <w:tc>
          <w:tcPr>
            <w:tcW w:w="850" w:type="dxa"/>
            <w:tcBorders>
              <w:bottom w:val="nil"/>
            </w:tcBorders>
          </w:tcPr>
          <w:p w14:paraId="24AEEA4C" w14:textId="766BB4EF"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23.7%</w:t>
            </w:r>
          </w:p>
        </w:tc>
      </w:tr>
      <w:tr w:rsidR="00F03E11" w:rsidRPr="001C371B" w14:paraId="4B97AE5F" w14:textId="655F1C9B" w:rsidTr="003A5D7A">
        <w:trPr>
          <w:trHeight w:val="300"/>
        </w:trPr>
        <w:tc>
          <w:tcPr>
            <w:tcW w:w="1440" w:type="dxa"/>
            <w:tcBorders>
              <w:top w:val="nil"/>
              <w:bottom w:val="single" w:sz="4" w:space="0" w:color="auto"/>
            </w:tcBorders>
            <w:noWrap/>
            <w:vAlign w:val="center"/>
            <w:hideMark/>
          </w:tcPr>
          <w:p w14:paraId="5BB53717" w14:textId="77777777" w:rsidR="00F03E11" w:rsidRPr="001C371B" w:rsidRDefault="00F03E11" w:rsidP="000B1F53">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710" w:type="dxa"/>
            <w:gridSpan w:val="2"/>
            <w:tcBorders>
              <w:top w:val="nil"/>
              <w:bottom w:val="single" w:sz="4" w:space="0" w:color="auto"/>
            </w:tcBorders>
            <w:noWrap/>
            <w:vAlign w:val="center"/>
            <w:hideMark/>
          </w:tcPr>
          <w:p w14:paraId="520F6504"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&gt; 200 kg N ha</w:t>
            </w:r>
            <w:r w:rsidRPr="001C371B">
              <w:rPr>
                <w:rFonts w:ascii="Times New Roman" w:hAnsi="Times New Roman" w:cs="Times New Roman"/>
                <w:sz w:val="16"/>
                <w:szCs w:val="16"/>
                <w:vertAlign w:val="superscript"/>
                <w:lang w:val="en-GB"/>
              </w:rPr>
              <w:t>-1</w:t>
            </w:r>
          </w:p>
        </w:tc>
        <w:tc>
          <w:tcPr>
            <w:tcW w:w="985" w:type="dxa"/>
            <w:tcBorders>
              <w:top w:val="nil"/>
              <w:bottom w:val="single" w:sz="4" w:space="0" w:color="auto"/>
            </w:tcBorders>
            <w:noWrap/>
            <w:vAlign w:val="center"/>
            <w:hideMark/>
          </w:tcPr>
          <w:p w14:paraId="33A3275E"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(11/275)</w:t>
            </w:r>
          </w:p>
        </w:tc>
        <w:tc>
          <w:tcPr>
            <w:tcW w:w="270" w:type="dxa"/>
            <w:tcBorders>
              <w:top w:val="nil"/>
              <w:bottom w:val="single" w:sz="4" w:space="0" w:color="auto"/>
            </w:tcBorders>
            <w:noWrap/>
            <w:vAlign w:val="center"/>
            <w:hideMark/>
          </w:tcPr>
          <w:p w14:paraId="1529FD9E"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720" w:type="dxa"/>
            <w:tcBorders>
              <w:top w:val="nil"/>
              <w:bottom w:val="single" w:sz="4" w:space="0" w:color="auto"/>
            </w:tcBorders>
            <w:noWrap/>
            <w:vAlign w:val="center"/>
            <w:hideMark/>
          </w:tcPr>
          <w:p w14:paraId="06F36048" w14:textId="77777777" w:rsidR="00F03E11" w:rsidRPr="001C371B" w:rsidRDefault="00F03E11"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11.2%</w:t>
            </w:r>
          </w:p>
        </w:tc>
        <w:tc>
          <w:tcPr>
            <w:tcW w:w="450" w:type="dxa"/>
            <w:tcBorders>
              <w:top w:val="nil"/>
              <w:bottom w:val="single" w:sz="4" w:space="0" w:color="auto"/>
            </w:tcBorders>
            <w:noWrap/>
            <w:vAlign w:val="center"/>
            <w:hideMark/>
          </w:tcPr>
          <w:p w14:paraId="41C16161" w14:textId="77777777" w:rsidR="00F03E11" w:rsidRPr="001C371B" w:rsidRDefault="00F03E11" w:rsidP="000B1F53">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04" w:type="dxa"/>
            <w:tcBorders>
              <w:top w:val="nil"/>
              <w:bottom w:val="single" w:sz="4" w:space="0" w:color="auto"/>
            </w:tcBorders>
          </w:tcPr>
          <w:p w14:paraId="1B41C16C" w14:textId="77777777" w:rsidR="00F03E11" w:rsidRPr="001C371B" w:rsidRDefault="00F03E11" w:rsidP="000B1F53">
            <w:pPr>
              <w:jc w:val="right"/>
              <w:rPr>
                <w:rFonts w:ascii="Times New Roman" w:hAnsi="Times New Roman" w:cs="Times New Roman"/>
                <w:sz w:val="16"/>
                <w:szCs w:val="16"/>
                <w:lang w:val="en-GB"/>
              </w:rPr>
            </w:pPr>
          </w:p>
        </w:tc>
        <w:tc>
          <w:tcPr>
            <w:tcW w:w="851" w:type="dxa"/>
            <w:tcBorders>
              <w:top w:val="nil"/>
              <w:bottom w:val="single" w:sz="4" w:space="0" w:color="auto"/>
            </w:tcBorders>
          </w:tcPr>
          <w:p w14:paraId="291E970A" w14:textId="1F5631A9"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8.3%</w:t>
            </w:r>
          </w:p>
        </w:tc>
        <w:tc>
          <w:tcPr>
            <w:tcW w:w="850" w:type="dxa"/>
            <w:tcBorders>
              <w:top w:val="nil"/>
              <w:bottom w:val="single" w:sz="4" w:space="0" w:color="auto"/>
            </w:tcBorders>
          </w:tcPr>
          <w:p w14:paraId="0CD94C97" w14:textId="2D5C4FDE" w:rsidR="00F03E11" w:rsidRPr="001C371B" w:rsidRDefault="003A5D7A" w:rsidP="000B1F53">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14.1%</w:t>
            </w:r>
          </w:p>
        </w:tc>
      </w:tr>
    </w:tbl>
    <w:p w14:paraId="35E0B544" w14:textId="48530C7A" w:rsidR="00F75F85" w:rsidRPr="001C371B" w:rsidRDefault="00F75F85"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a</w:t>
      </w:r>
      <w:r w:rsidRPr="001C371B">
        <w:rPr>
          <w:rFonts w:ascii="Times New Roman" w:hAnsi="Times New Roman" w:cs="Times New Roman"/>
          <w:sz w:val="20"/>
          <w:szCs w:val="16"/>
          <w:lang w:val="en-GB"/>
        </w:rPr>
        <w:t xml:space="preserve"> For each of the weighting functions and subgroups a + indicates a significant positive effect (95% confidence interval &gt; 0) and a 0 indicates non-significance (95% confidence interval overlaps 0). Letters indicate significant differences within categories. Values with the same letter per controlling factor, per weighting method, are not significantly different.</w:t>
      </w:r>
    </w:p>
    <w:p w14:paraId="5CA86823" w14:textId="77777777" w:rsidR="00FD7CB1" w:rsidRPr="001C371B" w:rsidRDefault="00FD7CB1" w:rsidP="00FD7CB1">
      <w:pPr>
        <w:rPr>
          <w:rFonts w:ascii="Times New Roman" w:hAnsi="Times New Roman" w:cs="Times New Roman"/>
          <w:sz w:val="20"/>
          <w:szCs w:val="20"/>
          <w:lang w:val="en-GB"/>
        </w:rPr>
      </w:pPr>
      <w:r w:rsidRPr="001C371B">
        <w:rPr>
          <w:rFonts w:ascii="Times New Roman" w:hAnsi="Times New Roman" w:cs="Times New Roman"/>
          <w:sz w:val="20"/>
          <w:szCs w:val="20"/>
          <w:vertAlign w:val="superscript"/>
          <w:lang w:val="en-GB"/>
        </w:rPr>
        <w:t>b</w:t>
      </w:r>
      <w:r w:rsidRPr="001C371B">
        <w:rPr>
          <w:rFonts w:ascii="Times New Roman" w:hAnsi="Times New Roman" w:cs="Times New Roman"/>
          <w:sz w:val="20"/>
          <w:szCs w:val="20"/>
          <w:lang w:val="en-GB"/>
        </w:rPr>
        <w:t xml:space="preserve"> CI-min indicates the lower limit of the 95% confidence interval; CI-max indicates the upper limit of the 95% confidence interval.</w:t>
      </w:r>
    </w:p>
    <w:p w14:paraId="4E75F901" w14:textId="77777777" w:rsidR="006E28A7" w:rsidRPr="001C371B" w:rsidRDefault="00FD7CB1"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c</w:t>
      </w:r>
      <w:r w:rsidR="00D04E9C" w:rsidRPr="001C371B">
        <w:rPr>
          <w:rFonts w:ascii="Times New Roman" w:hAnsi="Times New Roman" w:cs="Times New Roman"/>
          <w:sz w:val="20"/>
          <w:szCs w:val="16"/>
          <w:lang w:val="en-GB"/>
        </w:rPr>
        <w:t xml:space="preserve"> </w:t>
      </w:r>
      <w:r w:rsidR="006E28A7" w:rsidRPr="001C371B">
        <w:rPr>
          <w:rFonts w:ascii="Times New Roman" w:hAnsi="Times New Roman" w:cs="Times New Roman"/>
          <w:sz w:val="20"/>
          <w:szCs w:val="16"/>
          <w:lang w:val="en-GB"/>
        </w:rPr>
        <w:t>MAT = mean annual temperature</w:t>
      </w:r>
    </w:p>
    <w:p w14:paraId="0896D3B7" w14:textId="56D18A7A" w:rsidR="00F75F85" w:rsidRPr="001C371B" w:rsidRDefault="006E28A7"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 xml:space="preserve">d </w:t>
      </w:r>
      <w:r w:rsidR="00D04E9C" w:rsidRPr="001C371B">
        <w:rPr>
          <w:rFonts w:ascii="Times New Roman" w:hAnsi="Times New Roman" w:cs="Times New Roman"/>
          <w:sz w:val="20"/>
          <w:szCs w:val="16"/>
          <w:lang w:val="en-GB"/>
        </w:rPr>
        <w:t>Low SPT</w:t>
      </w:r>
      <w:r w:rsidR="00F75F85" w:rsidRPr="001C371B">
        <w:rPr>
          <w:rFonts w:ascii="Times New Roman" w:hAnsi="Times New Roman" w:cs="Times New Roman"/>
          <w:sz w:val="20"/>
          <w:szCs w:val="16"/>
          <w:lang w:val="en-GB"/>
        </w:rPr>
        <w:t xml:space="preserve">: </w:t>
      </w:r>
      <w:r w:rsidR="00D04E9C" w:rsidRPr="001C371B">
        <w:rPr>
          <w:rFonts w:ascii="Times New Roman" w:hAnsi="Times New Roman" w:cs="Times New Roman"/>
          <w:sz w:val="20"/>
          <w:szCs w:val="16"/>
          <w:lang w:val="en-GB"/>
        </w:rPr>
        <w:t xml:space="preserve">Olsen-equivalent </w:t>
      </w:r>
      <w:r w:rsidR="00F75F85" w:rsidRPr="001C371B">
        <w:rPr>
          <w:rFonts w:ascii="Times New Roman" w:hAnsi="Times New Roman" w:cs="Times New Roman"/>
          <w:sz w:val="20"/>
          <w:szCs w:val="16"/>
          <w:lang w:val="en-GB"/>
        </w:rPr>
        <w:t>P status ≤ 10 mg P kg</w:t>
      </w:r>
      <w:r w:rsidR="00F75F85" w:rsidRPr="001C371B">
        <w:rPr>
          <w:rFonts w:ascii="Times New Roman" w:hAnsi="Times New Roman" w:cs="Times New Roman"/>
          <w:sz w:val="20"/>
          <w:szCs w:val="16"/>
          <w:vertAlign w:val="superscript"/>
          <w:lang w:val="en-GB"/>
        </w:rPr>
        <w:t>-1</w:t>
      </w:r>
      <w:r w:rsidR="00F75F85" w:rsidRPr="001C371B">
        <w:rPr>
          <w:rFonts w:ascii="Times New Roman" w:hAnsi="Times New Roman" w:cs="Times New Roman"/>
          <w:sz w:val="20"/>
          <w:szCs w:val="16"/>
          <w:lang w:val="en-GB"/>
        </w:rPr>
        <w:t xml:space="preserve">; </w:t>
      </w:r>
      <w:r w:rsidR="00D04E9C" w:rsidRPr="001C371B">
        <w:rPr>
          <w:rFonts w:ascii="Times New Roman" w:hAnsi="Times New Roman" w:cs="Times New Roman"/>
          <w:sz w:val="20"/>
          <w:szCs w:val="16"/>
          <w:lang w:val="en-GB"/>
        </w:rPr>
        <w:t>High SPT: Olsen-equivalent</w:t>
      </w:r>
      <w:r w:rsidR="00F75F85" w:rsidRPr="001C371B">
        <w:rPr>
          <w:rFonts w:ascii="Times New Roman" w:hAnsi="Times New Roman" w:cs="Times New Roman"/>
          <w:sz w:val="20"/>
          <w:szCs w:val="16"/>
          <w:lang w:val="en-GB"/>
        </w:rPr>
        <w:t xml:space="preserve"> P status &gt; 10 mg P kg</w:t>
      </w:r>
      <w:r w:rsidR="00F75F85" w:rsidRPr="001C371B">
        <w:rPr>
          <w:rFonts w:ascii="Times New Roman" w:hAnsi="Times New Roman" w:cs="Times New Roman"/>
          <w:sz w:val="20"/>
          <w:szCs w:val="16"/>
          <w:vertAlign w:val="superscript"/>
          <w:lang w:val="en-GB"/>
        </w:rPr>
        <w:t>-1</w:t>
      </w:r>
      <w:r w:rsidR="00F75F85" w:rsidRPr="001C371B">
        <w:rPr>
          <w:rFonts w:ascii="Times New Roman" w:hAnsi="Times New Roman" w:cs="Times New Roman"/>
          <w:sz w:val="20"/>
          <w:szCs w:val="16"/>
          <w:lang w:val="en-GB"/>
        </w:rPr>
        <w:t xml:space="preserve">; low </w:t>
      </w:r>
      <w:r w:rsidR="00D04E9C" w:rsidRPr="001C371B">
        <w:rPr>
          <w:rFonts w:ascii="Times New Roman" w:hAnsi="Times New Roman" w:cs="Times New Roman"/>
          <w:sz w:val="20"/>
          <w:szCs w:val="16"/>
          <w:lang w:val="en-GB"/>
        </w:rPr>
        <w:t>P rate:</w:t>
      </w:r>
      <w:r w:rsidR="00F75F85" w:rsidRPr="001C371B">
        <w:rPr>
          <w:rFonts w:ascii="Times New Roman" w:hAnsi="Times New Roman" w:cs="Times New Roman"/>
          <w:sz w:val="20"/>
          <w:szCs w:val="16"/>
          <w:lang w:val="en-GB"/>
        </w:rPr>
        <w:t xml:space="preserve"> ≤ 50 kg P ha</w:t>
      </w:r>
      <w:r w:rsidR="00F75F85" w:rsidRPr="001C371B">
        <w:rPr>
          <w:rFonts w:ascii="Times New Roman" w:hAnsi="Times New Roman" w:cs="Times New Roman"/>
          <w:sz w:val="20"/>
          <w:szCs w:val="16"/>
          <w:vertAlign w:val="superscript"/>
          <w:lang w:val="en-GB"/>
        </w:rPr>
        <w:t>-1</w:t>
      </w:r>
      <w:r w:rsidR="00F75F85" w:rsidRPr="001C371B">
        <w:rPr>
          <w:rFonts w:ascii="Times New Roman" w:hAnsi="Times New Roman" w:cs="Times New Roman"/>
          <w:sz w:val="20"/>
          <w:szCs w:val="16"/>
          <w:lang w:val="en-GB"/>
        </w:rPr>
        <w:t xml:space="preserve">; high </w:t>
      </w:r>
      <w:r w:rsidR="00D04E9C" w:rsidRPr="001C371B">
        <w:rPr>
          <w:rFonts w:ascii="Times New Roman" w:hAnsi="Times New Roman" w:cs="Times New Roman"/>
          <w:sz w:val="20"/>
          <w:szCs w:val="16"/>
          <w:lang w:val="en-GB"/>
        </w:rPr>
        <w:t xml:space="preserve">P </w:t>
      </w:r>
      <w:r w:rsidR="00F75F85" w:rsidRPr="001C371B">
        <w:rPr>
          <w:rFonts w:ascii="Times New Roman" w:hAnsi="Times New Roman" w:cs="Times New Roman"/>
          <w:sz w:val="20"/>
          <w:szCs w:val="16"/>
          <w:lang w:val="en-GB"/>
        </w:rPr>
        <w:t>rate: &gt; 50 kg P ha</w:t>
      </w:r>
      <w:r w:rsidR="00F75F85" w:rsidRPr="001C371B">
        <w:rPr>
          <w:rFonts w:ascii="Times New Roman" w:hAnsi="Times New Roman" w:cs="Times New Roman"/>
          <w:sz w:val="20"/>
          <w:szCs w:val="16"/>
          <w:vertAlign w:val="superscript"/>
          <w:lang w:val="en-GB"/>
        </w:rPr>
        <w:t>-1</w:t>
      </w:r>
      <w:r w:rsidR="00F75F85" w:rsidRPr="001C371B">
        <w:rPr>
          <w:rFonts w:ascii="Times New Roman" w:hAnsi="Times New Roman" w:cs="Times New Roman"/>
          <w:sz w:val="20"/>
          <w:szCs w:val="16"/>
          <w:lang w:val="en-GB"/>
        </w:rPr>
        <w:t>.</w:t>
      </w:r>
    </w:p>
    <w:p w14:paraId="1D44B713" w14:textId="18E31B85" w:rsidR="00F75F85" w:rsidRPr="001C371B" w:rsidRDefault="00F75F85" w:rsidP="00F75F85">
      <w:pPr>
        <w:rPr>
          <w:rFonts w:ascii="Times New Roman" w:hAnsi="Times New Roman" w:cs="Times New Roman"/>
          <w:b/>
          <w:sz w:val="20"/>
          <w:lang w:val="en-GB"/>
        </w:rPr>
      </w:pPr>
    </w:p>
    <w:p w14:paraId="70301217" w14:textId="77777777" w:rsidR="00F75F85" w:rsidRPr="001C371B" w:rsidRDefault="00F75F85" w:rsidP="00F75F85">
      <w:pPr>
        <w:rPr>
          <w:rFonts w:ascii="Times New Roman" w:hAnsi="Times New Roman" w:cs="Times New Roman"/>
          <w:b/>
          <w:sz w:val="20"/>
          <w:lang w:val="en-GB"/>
        </w:rPr>
        <w:sectPr w:rsidR="00F75F85" w:rsidRPr="001C371B" w:rsidSect="00F1406F">
          <w:type w:val="continuous"/>
          <w:pgSz w:w="11906" w:h="16838" w:code="9"/>
          <w:pgMar w:top="1440" w:right="1440" w:bottom="1440" w:left="1440" w:header="720" w:footer="720" w:gutter="0"/>
          <w:cols w:space="720"/>
          <w:docGrid w:linePitch="360"/>
        </w:sectPr>
      </w:pPr>
    </w:p>
    <w:p w14:paraId="4398EF08" w14:textId="77777777" w:rsidR="00F75F85" w:rsidRPr="001C371B" w:rsidRDefault="00F75F85" w:rsidP="00F75F85">
      <w:pPr>
        <w:rPr>
          <w:rFonts w:ascii="Times New Roman" w:hAnsi="Times New Roman" w:cs="Times New Roman"/>
          <w:b/>
          <w:sz w:val="20"/>
          <w:lang w:val="en-GB"/>
        </w:rPr>
        <w:sectPr w:rsidR="00F75F85" w:rsidRPr="001C371B" w:rsidSect="00F1406F">
          <w:type w:val="continuous"/>
          <w:pgSz w:w="11906" w:h="16838" w:code="9"/>
          <w:pgMar w:top="1440" w:right="1440" w:bottom="1440" w:left="1440" w:header="720" w:footer="720" w:gutter="0"/>
          <w:cols w:space="720"/>
          <w:docGrid w:linePitch="360"/>
        </w:sectPr>
      </w:pPr>
    </w:p>
    <w:p w14:paraId="5D16D182" w14:textId="44C0AA31" w:rsidR="00F75F85" w:rsidRPr="001C371B" w:rsidRDefault="00F75F85" w:rsidP="00F75F85">
      <w:pPr>
        <w:rPr>
          <w:rFonts w:ascii="Times New Roman" w:hAnsi="Times New Roman" w:cs="Times New Roman"/>
          <w:sz w:val="20"/>
          <w:szCs w:val="16"/>
          <w:lang w:val="en-GB"/>
        </w:rPr>
      </w:pPr>
      <w:r w:rsidRPr="001C371B">
        <w:rPr>
          <w:rFonts w:ascii="Times New Roman" w:hAnsi="Times New Roman" w:cs="Times New Roman"/>
          <w:b/>
          <w:sz w:val="20"/>
          <w:szCs w:val="16"/>
          <w:lang w:val="en-GB"/>
        </w:rPr>
        <w:t xml:space="preserve">Supplementary Table </w:t>
      </w:r>
      <w:r w:rsidR="00E25028" w:rsidRPr="001C371B">
        <w:rPr>
          <w:rFonts w:ascii="Times New Roman" w:hAnsi="Times New Roman" w:cs="Times New Roman"/>
          <w:b/>
          <w:sz w:val="20"/>
          <w:szCs w:val="16"/>
          <w:lang w:val="en-GB"/>
        </w:rPr>
        <w:t>4</w:t>
      </w:r>
      <w:r w:rsidRPr="001C371B">
        <w:rPr>
          <w:rFonts w:ascii="Times New Roman" w:hAnsi="Times New Roman" w:cs="Times New Roman"/>
          <w:b/>
          <w:sz w:val="20"/>
          <w:szCs w:val="16"/>
          <w:lang w:val="en-GB"/>
        </w:rPr>
        <w:t>.</w:t>
      </w:r>
      <w:r w:rsidRPr="001C371B">
        <w:rPr>
          <w:rFonts w:ascii="Times New Roman" w:hAnsi="Times New Roman" w:cs="Times New Roman"/>
          <w:sz w:val="20"/>
          <w:szCs w:val="16"/>
          <w:lang w:val="en-GB"/>
        </w:rPr>
        <w:t xml:space="preserve"> </w:t>
      </w:r>
      <w:r w:rsidR="007F29FE" w:rsidRPr="001C371B">
        <w:rPr>
          <w:rFonts w:ascii="Times New Roman" w:hAnsi="Times New Roman" w:cs="Times New Roman"/>
          <w:sz w:val="20"/>
          <w:szCs w:val="16"/>
          <w:lang w:val="en-GB"/>
        </w:rPr>
        <w:t>Results of a meta-analysis on the effect of P fertilisation on P agronomic efficiency. Results are shown for categories based on P rate, Climate, Continent, P status, Soil pH, Soil OM content, Soil Clay content, and N rate, including the nature of the effect, the size of the effect, the p-value, significant differences between categories, and the confidence interval.</w:t>
      </w:r>
    </w:p>
    <w:tbl>
      <w:tblPr>
        <w:tblW w:w="9604" w:type="dxa"/>
        <w:tblBorders>
          <w:top w:val="single" w:sz="12" w:space="0" w:color="auto"/>
          <w:bottom w:val="single" w:sz="12" w:space="0" w:color="auto"/>
        </w:tblBorders>
        <w:tblLayout w:type="fixed"/>
        <w:tblLook w:val="04A0" w:firstRow="1" w:lastRow="0" w:firstColumn="1" w:lastColumn="0" w:noHBand="0" w:noVBand="1"/>
      </w:tblPr>
      <w:tblGrid>
        <w:gridCol w:w="1919"/>
        <w:gridCol w:w="1768"/>
        <w:gridCol w:w="112"/>
        <w:gridCol w:w="1335"/>
        <w:gridCol w:w="335"/>
        <w:gridCol w:w="894"/>
        <w:gridCol w:w="559"/>
        <w:gridCol w:w="894"/>
        <w:gridCol w:w="894"/>
        <w:gridCol w:w="894"/>
      </w:tblGrid>
      <w:tr w:rsidR="00DB066D" w:rsidRPr="001C371B" w14:paraId="3B008B93" w14:textId="77777777" w:rsidTr="00E25028">
        <w:trPr>
          <w:trHeight w:val="297"/>
        </w:trPr>
        <w:tc>
          <w:tcPr>
            <w:tcW w:w="1919" w:type="dxa"/>
            <w:tcBorders>
              <w:bottom w:val="single" w:sz="12" w:space="0" w:color="auto"/>
            </w:tcBorders>
            <w:noWrap/>
            <w:vAlign w:val="center"/>
            <w:hideMark/>
          </w:tcPr>
          <w:p w14:paraId="4F704CA1"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Controlling factors</w:t>
            </w:r>
          </w:p>
        </w:tc>
        <w:tc>
          <w:tcPr>
            <w:tcW w:w="1768" w:type="dxa"/>
            <w:tcBorders>
              <w:bottom w:val="single" w:sz="12" w:space="0" w:color="auto"/>
            </w:tcBorders>
            <w:noWrap/>
            <w:vAlign w:val="center"/>
            <w:hideMark/>
          </w:tcPr>
          <w:p w14:paraId="2238A59D"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 </w:t>
            </w:r>
            <w:r w:rsidRPr="001C371B">
              <w:rPr>
                <w:rFonts w:ascii="Times New Roman" w:hAnsi="Times New Roman" w:cs="Times New Roman"/>
                <w:b/>
                <w:bCs/>
                <w:sz w:val="16"/>
                <w:szCs w:val="16"/>
                <w:lang w:val="en-GB"/>
              </w:rPr>
              <w:t>Categories</w:t>
            </w:r>
          </w:p>
        </w:tc>
        <w:tc>
          <w:tcPr>
            <w:tcW w:w="1447" w:type="dxa"/>
            <w:gridSpan w:val="2"/>
            <w:tcBorders>
              <w:bottom w:val="single" w:sz="12" w:space="0" w:color="auto"/>
            </w:tcBorders>
            <w:noWrap/>
            <w:vAlign w:val="center"/>
            <w:hideMark/>
          </w:tcPr>
          <w:p w14:paraId="72364BCD" w14:textId="77777777" w:rsidR="00DB066D" w:rsidRPr="001C371B" w:rsidRDefault="00DB066D" w:rsidP="00DB066D">
            <w:pPr>
              <w:rPr>
                <w:rFonts w:ascii="Times New Roman" w:hAnsi="Times New Roman" w:cs="Times New Roman"/>
                <w:b/>
                <w:sz w:val="16"/>
                <w:szCs w:val="16"/>
                <w:lang w:val="en-GB"/>
              </w:rPr>
            </w:pPr>
            <w:r w:rsidRPr="001C371B">
              <w:rPr>
                <w:rFonts w:ascii="Times New Roman" w:hAnsi="Times New Roman" w:cs="Times New Roman"/>
                <w:b/>
                <w:sz w:val="16"/>
                <w:szCs w:val="16"/>
                <w:lang w:val="en-GB"/>
              </w:rPr>
              <w:t> Studies and observations</w:t>
            </w:r>
          </w:p>
        </w:tc>
        <w:tc>
          <w:tcPr>
            <w:tcW w:w="1788" w:type="dxa"/>
            <w:gridSpan w:val="3"/>
            <w:tcBorders>
              <w:bottom w:val="single" w:sz="12" w:space="0" w:color="auto"/>
            </w:tcBorders>
            <w:noWrap/>
            <w:vAlign w:val="center"/>
            <w:hideMark/>
          </w:tcPr>
          <w:p w14:paraId="2806FA86" w14:textId="77777777" w:rsidR="00DB066D" w:rsidRPr="001C371B" w:rsidRDefault="00DB066D" w:rsidP="00DB066D">
            <w:pPr>
              <w:jc w:val="cente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PAE</w:t>
            </w:r>
            <w:r w:rsidRPr="001C371B">
              <w:rPr>
                <w:rFonts w:ascii="Times New Roman" w:hAnsi="Times New Roman" w:cs="Times New Roman"/>
                <w:b/>
                <w:bCs/>
                <w:sz w:val="16"/>
                <w:szCs w:val="16"/>
                <w:vertAlign w:val="superscript"/>
                <w:lang w:val="en-GB"/>
              </w:rPr>
              <w:t>a</w:t>
            </w:r>
          </w:p>
        </w:tc>
        <w:tc>
          <w:tcPr>
            <w:tcW w:w="894" w:type="dxa"/>
            <w:tcBorders>
              <w:bottom w:val="single" w:sz="12" w:space="0" w:color="auto"/>
            </w:tcBorders>
            <w:vAlign w:val="center"/>
          </w:tcPr>
          <w:p w14:paraId="4CD74AB9" w14:textId="3720F5FB" w:rsidR="00DB066D" w:rsidRPr="001C371B" w:rsidRDefault="00DB066D" w:rsidP="00DB066D">
            <w:pPr>
              <w:jc w:val="cente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p-value</w:t>
            </w:r>
          </w:p>
        </w:tc>
        <w:tc>
          <w:tcPr>
            <w:tcW w:w="894" w:type="dxa"/>
            <w:tcBorders>
              <w:bottom w:val="single" w:sz="12" w:space="0" w:color="auto"/>
            </w:tcBorders>
            <w:noWrap/>
            <w:vAlign w:val="center"/>
            <w:hideMark/>
          </w:tcPr>
          <w:p w14:paraId="2EC5B4AE" w14:textId="278C4F9F" w:rsidR="00DB066D" w:rsidRPr="001C371B" w:rsidRDefault="00DB066D" w:rsidP="00DB066D">
            <w:pPr>
              <w:jc w:val="cente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CI-min</w:t>
            </w:r>
            <w:r w:rsidRPr="001C371B">
              <w:rPr>
                <w:rFonts w:ascii="Times New Roman" w:hAnsi="Times New Roman" w:cs="Times New Roman"/>
                <w:b/>
                <w:bCs/>
                <w:sz w:val="16"/>
                <w:szCs w:val="16"/>
                <w:vertAlign w:val="superscript"/>
                <w:lang w:val="en-GB"/>
              </w:rPr>
              <w:t>b</w:t>
            </w:r>
          </w:p>
        </w:tc>
        <w:tc>
          <w:tcPr>
            <w:tcW w:w="894" w:type="dxa"/>
            <w:tcBorders>
              <w:bottom w:val="single" w:sz="12" w:space="0" w:color="auto"/>
            </w:tcBorders>
            <w:vAlign w:val="center"/>
          </w:tcPr>
          <w:p w14:paraId="71B1546B" w14:textId="77777777" w:rsidR="00DB066D" w:rsidRPr="001C371B" w:rsidRDefault="00DB066D" w:rsidP="00DB066D">
            <w:pPr>
              <w:jc w:val="cente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CI-max</w:t>
            </w:r>
          </w:p>
        </w:tc>
      </w:tr>
      <w:tr w:rsidR="00DB066D" w:rsidRPr="001C371B" w14:paraId="26FE0535" w14:textId="77777777" w:rsidTr="00DB066D">
        <w:trPr>
          <w:trHeight w:val="312"/>
        </w:trPr>
        <w:tc>
          <w:tcPr>
            <w:tcW w:w="1919" w:type="dxa"/>
            <w:tcBorders>
              <w:top w:val="single" w:sz="12" w:space="0" w:color="auto"/>
              <w:bottom w:val="single" w:sz="4" w:space="0" w:color="auto"/>
            </w:tcBorders>
            <w:noWrap/>
            <w:vAlign w:val="center"/>
            <w:hideMark/>
          </w:tcPr>
          <w:p w14:paraId="1EF7663D"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Overall average</w:t>
            </w:r>
          </w:p>
        </w:tc>
        <w:tc>
          <w:tcPr>
            <w:tcW w:w="1880" w:type="dxa"/>
            <w:gridSpan w:val="2"/>
            <w:tcBorders>
              <w:top w:val="single" w:sz="12" w:space="0" w:color="auto"/>
              <w:bottom w:val="single" w:sz="4" w:space="0" w:color="auto"/>
            </w:tcBorders>
            <w:noWrap/>
            <w:vAlign w:val="center"/>
            <w:hideMark/>
          </w:tcPr>
          <w:p w14:paraId="1419F1DA"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335" w:type="dxa"/>
            <w:tcBorders>
              <w:top w:val="single" w:sz="12" w:space="0" w:color="auto"/>
              <w:bottom w:val="single" w:sz="4" w:space="0" w:color="auto"/>
            </w:tcBorders>
            <w:noWrap/>
            <w:vAlign w:val="center"/>
            <w:hideMark/>
          </w:tcPr>
          <w:p w14:paraId="425FFACF"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(67/1227)</w:t>
            </w:r>
          </w:p>
        </w:tc>
        <w:tc>
          <w:tcPr>
            <w:tcW w:w="335" w:type="dxa"/>
            <w:tcBorders>
              <w:top w:val="single" w:sz="12" w:space="0" w:color="auto"/>
              <w:bottom w:val="single" w:sz="4" w:space="0" w:color="auto"/>
            </w:tcBorders>
            <w:noWrap/>
            <w:vAlign w:val="center"/>
          </w:tcPr>
          <w:p w14:paraId="77259D08" w14:textId="77777777" w:rsidR="00DB066D" w:rsidRPr="001C371B" w:rsidRDefault="00DB066D" w:rsidP="00DB066D">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w:t>
            </w:r>
          </w:p>
        </w:tc>
        <w:tc>
          <w:tcPr>
            <w:tcW w:w="894" w:type="dxa"/>
            <w:tcBorders>
              <w:top w:val="single" w:sz="12" w:space="0" w:color="auto"/>
              <w:bottom w:val="single" w:sz="4" w:space="0" w:color="auto"/>
            </w:tcBorders>
            <w:noWrap/>
            <w:vAlign w:val="center"/>
          </w:tcPr>
          <w:p w14:paraId="790620D5" w14:textId="0B8A58BF" w:rsidR="00DB066D" w:rsidRPr="001C371B" w:rsidRDefault="00CE194B" w:rsidP="00DB066D">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32.</w:t>
            </w:r>
            <w:r w:rsidR="00DB066D" w:rsidRPr="001C371B">
              <w:rPr>
                <w:rFonts w:ascii="Times New Roman" w:hAnsi="Times New Roman" w:cs="Times New Roman"/>
                <w:b/>
                <w:bCs/>
                <w:sz w:val="16"/>
                <w:szCs w:val="16"/>
                <w:lang w:val="en-GB"/>
              </w:rPr>
              <w:t>0</w:t>
            </w:r>
          </w:p>
        </w:tc>
        <w:tc>
          <w:tcPr>
            <w:tcW w:w="559" w:type="dxa"/>
            <w:tcBorders>
              <w:top w:val="single" w:sz="12" w:space="0" w:color="auto"/>
              <w:bottom w:val="single" w:sz="4" w:space="0" w:color="auto"/>
            </w:tcBorders>
            <w:noWrap/>
            <w:vAlign w:val="center"/>
          </w:tcPr>
          <w:p w14:paraId="7B267EFD" w14:textId="77777777" w:rsidR="00DB066D" w:rsidRPr="001C371B" w:rsidRDefault="00DB066D" w:rsidP="00DB066D">
            <w:pPr>
              <w:rPr>
                <w:rFonts w:ascii="Times New Roman" w:hAnsi="Times New Roman" w:cs="Times New Roman"/>
                <w:b/>
                <w:bCs/>
                <w:sz w:val="16"/>
                <w:szCs w:val="16"/>
                <w:lang w:val="en-GB"/>
              </w:rPr>
            </w:pPr>
          </w:p>
        </w:tc>
        <w:tc>
          <w:tcPr>
            <w:tcW w:w="894" w:type="dxa"/>
            <w:tcBorders>
              <w:top w:val="single" w:sz="12" w:space="0" w:color="auto"/>
              <w:bottom w:val="single" w:sz="4" w:space="0" w:color="auto"/>
            </w:tcBorders>
          </w:tcPr>
          <w:p w14:paraId="79D64FB6" w14:textId="5777FA13" w:rsidR="00DB066D" w:rsidRPr="001C371B" w:rsidRDefault="00DB066D" w:rsidP="00DB066D">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&lt; 0.001</w:t>
            </w:r>
          </w:p>
        </w:tc>
        <w:tc>
          <w:tcPr>
            <w:tcW w:w="894" w:type="dxa"/>
            <w:tcBorders>
              <w:top w:val="single" w:sz="12" w:space="0" w:color="auto"/>
              <w:bottom w:val="single" w:sz="4" w:space="0" w:color="auto"/>
            </w:tcBorders>
            <w:noWrap/>
            <w:vAlign w:val="center"/>
          </w:tcPr>
          <w:p w14:paraId="0EE2BA9B" w14:textId="7FF7507A" w:rsidR="00DB066D" w:rsidRPr="001C371B" w:rsidRDefault="00DB066D" w:rsidP="00DB066D">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2</w:t>
            </w:r>
            <w:r w:rsidR="00CE194B" w:rsidRPr="001C371B">
              <w:rPr>
                <w:rFonts w:ascii="Times New Roman" w:hAnsi="Times New Roman" w:cs="Times New Roman"/>
                <w:b/>
                <w:bCs/>
                <w:sz w:val="16"/>
                <w:szCs w:val="16"/>
                <w:lang w:val="en-GB"/>
              </w:rPr>
              <w:t>9</w:t>
            </w:r>
            <w:r w:rsidRPr="001C371B">
              <w:rPr>
                <w:rFonts w:ascii="Times New Roman" w:hAnsi="Times New Roman" w:cs="Times New Roman"/>
                <w:b/>
                <w:bCs/>
                <w:sz w:val="16"/>
                <w:szCs w:val="16"/>
                <w:lang w:val="en-GB"/>
              </w:rPr>
              <w:t>.</w:t>
            </w:r>
            <w:r w:rsidR="00CE194B" w:rsidRPr="001C371B">
              <w:rPr>
                <w:rFonts w:ascii="Times New Roman" w:hAnsi="Times New Roman" w:cs="Times New Roman"/>
                <w:b/>
                <w:bCs/>
                <w:sz w:val="16"/>
                <w:szCs w:val="16"/>
                <w:lang w:val="en-GB"/>
              </w:rPr>
              <w:t>5</w:t>
            </w:r>
          </w:p>
        </w:tc>
        <w:tc>
          <w:tcPr>
            <w:tcW w:w="894" w:type="dxa"/>
            <w:tcBorders>
              <w:top w:val="single" w:sz="12" w:space="0" w:color="auto"/>
              <w:bottom w:val="single" w:sz="4" w:space="0" w:color="auto"/>
            </w:tcBorders>
            <w:noWrap/>
            <w:vAlign w:val="center"/>
          </w:tcPr>
          <w:p w14:paraId="2B1D882E" w14:textId="7A3EBB50" w:rsidR="00DB066D" w:rsidRPr="001C371B" w:rsidRDefault="00CE194B" w:rsidP="00DB066D">
            <w:pPr>
              <w:jc w:val="right"/>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34.4</w:t>
            </w:r>
          </w:p>
        </w:tc>
      </w:tr>
      <w:tr w:rsidR="00DB066D" w:rsidRPr="001C371B" w14:paraId="7F486C65" w14:textId="77777777" w:rsidTr="00DB066D">
        <w:trPr>
          <w:trHeight w:val="297"/>
        </w:trPr>
        <w:tc>
          <w:tcPr>
            <w:tcW w:w="1919" w:type="dxa"/>
            <w:tcBorders>
              <w:top w:val="single" w:sz="4" w:space="0" w:color="auto"/>
            </w:tcBorders>
            <w:noWrap/>
            <w:vAlign w:val="center"/>
            <w:hideMark/>
          </w:tcPr>
          <w:p w14:paraId="7A1A9A71"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Crop</w:t>
            </w:r>
          </w:p>
        </w:tc>
        <w:tc>
          <w:tcPr>
            <w:tcW w:w="1880" w:type="dxa"/>
            <w:gridSpan w:val="2"/>
            <w:tcBorders>
              <w:top w:val="single" w:sz="4" w:space="0" w:color="auto"/>
            </w:tcBorders>
            <w:noWrap/>
            <w:vAlign w:val="center"/>
            <w:hideMark/>
          </w:tcPr>
          <w:p w14:paraId="69A3D93C"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Grass</w:t>
            </w:r>
          </w:p>
        </w:tc>
        <w:tc>
          <w:tcPr>
            <w:tcW w:w="1335" w:type="dxa"/>
            <w:tcBorders>
              <w:top w:val="single" w:sz="4" w:space="0" w:color="auto"/>
            </w:tcBorders>
            <w:noWrap/>
            <w:vAlign w:val="center"/>
            <w:hideMark/>
          </w:tcPr>
          <w:p w14:paraId="4DD1BA1F"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(37/696)</w:t>
            </w:r>
          </w:p>
        </w:tc>
        <w:tc>
          <w:tcPr>
            <w:tcW w:w="335" w:type="dxa"/>
            <w:tcBorders>
              <w:top w:val="single" w:sz="4" w:space="0" w:color="auto"/>
            </w:tcBorders>
            <w:noWrap/>
            <w:vAlign w:val="center"/>
          </w:tcPr>
          <w:p w14:paraId="01DE239D"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single" w:sz="4" w:space="0" w:color="auto"/>
            </w:tcBorders>
            <w:noWrap/>
            <w:vAlign w:val="center"/>
          </w:tcPr>
          <w:p w14:paraId="4208E42D" w14:textId="203FB109"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22.2</w:t>
            </w:r>
          </w:p>
        </w:tc>
        <w:tc>
          <w:tcPr>
            <w:tcW w:w="559" w:type="dxa"/>
            <w:tcBorders>
              <w:top w:val="single" w:sz="4" w:space="0" w:color="auto"/>
            </w:tcBorders>
            <w:noWrap/>
            <w:vAlign w:val="center"/>
          </w:tcPr>
          <w:p w14:paraId="6A265748"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single" w:sz="4" w:space="0" w:color="auto"/>
            </w:tcBorders>
          </w:tcPr>
          <w:p w14:paraId="44D55AA0" w14:textId="4B820EA0"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single" w:sz="4" w:space="0" w:color="auto"/>
            </w:tcBorders>
            <w:noWrap/>
            <w:vAlign w:val="center"/>
          </w:tcPr>
          <w:p w14:paraId="5BEF5A31" w14:textId="0ACC403F"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w:t>
            </w:r>
            <w:r w:rsidR="00871EDA" w:rsidRPr="001C371B">
              <w:rPr>
                <w:rFonts w:ascii="Times New Roman" w:hAnsi="Times New Roman" w:cs="Times New Roman"/>
                <w:sz w:val="16"/>
                <w:szCs w:val="16"/>
                <w:lang w:val="en-GB"/>
              </w:rPr>
              <w:t>9.2</w:t>
            </w:r>
          </w:p>
        </w:tc>
        <w:tc>
          <w:tcPr>
            <w:tcW w:w="894" w:type="dxa"/>
            <w:tcBorders>
              <w:top w:val="single" w:sz="4" w:space="0" w:color="auto"/>
            </w:tcBorders>
            <w:noWrap/>
            <w:vAlign w:val="center"/>
          </w:tcPr>
          <w:p w14:paraId="0863FF5E" w14:textId="7E7B7627"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25.2</w:t>
            </w:r>
          </w:p>
        </w:tc>
      </w:tr>
      <w:tr w:rsidR="00DB066D" w:rsidRPr="001C371B" w14:paraId="7ACBFE89" w14:textId="77777777" w:rsidTr="00DB066D">
        <w:trPr>
          <w:trHeight w:val="297"/>
        </w:trPr>
        <w:tc>
          <w:tcPr>
            <w:tcW w:w="1919" w:type="dxa"/>
            <w:tcBorders>
              <w:bottom w:val="dashed" w:sz="4" w:space="0" w:color="auto"/>
            </w:tcBorders>
            <w:noWrap/>
            <w:vAlign w:val="center"/>
            <w:hideMark/>
          </w:tcPr>
          <w:p w14:paraId="18736830"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dashed" w:sz="4" w:space="0" w:color="auto"/>
            </w:tcBorders>
            <w:noWrap/>
            <w:vAlign w:val="center"/>
            <w:hideMark/>
          </w:tcPr>
          <w:p w14:paraId="1E70B8E7"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Grass/legume</w:t>
            </w:r>
          </w:p>
        </w:tc>
        <w:tc>
          <w:tcPr>
            <w:tcW w:w="1335" w:type="dxa"/>
            <w:tcBorders>
              <w:bottom w:val="dashed" w:sz="4" w:space="0" w:color="auto"/>
            </w:tcBorders>
            <w:noWrap/>
            <w:vAlign w:val="center"/>
            <w:hideMark/>
          </w:tcPr>
          <w:p w14:paraId="657249FC"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(37/531)</w:t>
            </w:r>
          </w:p>
        </w:tc>
        <w:tc>
          <w:tcPr>
            <w:tcW w:w="335" w:type="dxa"/>
            <w:tcBorders>
              <w:bottom w:val="dashed" w:sz="4" w:space="0" w:color="auto"/>
            </w:tcBorders>
            <w:noWrap/>
            <w:vAlign w:val="center"/>
          </w:tcPr>
          <w:p w14:paraId="6C8D411B"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dashed" w:sz="4" w:space="0" w:color="auto"/>
            </w:tcBorders>
            <w:noWrap/>
            <w:vAlign w:val="center"/>
          </w:tcPr>
          <w:p w14:paraId="02078C9E" w14:textId="1E994E29"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46.3</w:t>
            </w:r>
          </w:p>
        </w:tc>
        <w:tc>
          <w:tcPr>
            <w:tcW w:w="559" w:type="dxa"/>
            <w:tcBorders>
              <w:bottom w:val="dashed" w:sz="4" w:space="0" w:color="auto"/>
            </w:tcBorders>
            <w:noWrap/>
            <w:vAlign w:val="center"/>
          </w:tcPr>
          <w:p w14:paraId="76AA3AC6"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bottom w:val="dashed" w:sz="4" w:space="0" w:color="auto"/>
            </w:tcBorders>
          </w:tcPr>
          <w:p w14:paraId="21422447" w14:textId="77777777" w:rsidR="00DB066D" w:rsidRPr="001C371B" w:rsidRDefault="00DB066D" w:rsidP="00DB066D">
            <w:pPr>
              <w:jc w:val="right"/>
              <w:rPr>
                <w:rFonts w:ascii="Times New Roman" w:hAnsi="Times New Roman" w:cs="Times New Roman"/>
                <w:sz w:val="16"/>
                <w:szCs w:val="16"/>
                <w:lang w:val="en-GB"/>
              </w:rPr>
            </w:pPr>
          </w:p>
        </w:tc>
        <w:tc>
          <w:tcPr>
            <w:tcW w:w="894" w:type="dxa"/>
            <w:tcBorders>
              <w:bottom w:val="dashed" w:sz="4" w:space="0" w:color="auto"/>
            </w:tcBorders>
            <w:noWrap/>
            <w:vAlign w:val="center"/>
          </w:tcPr>
          <w:p w14:paraId="7B9DB2AB" w14:textId="0F3CAF1E"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42.5</w:t>
            </w:r>
          </w:p>
        </w:tc>
        <w:tc>
          <w:tcPr>
            <w:tcW w:w="894" w:type="dxa"/>
            <w:tcBorders>
              <w:bottom w:val="dashed" w:sz="4" w:space="0" w:color="auto"/>
            </w:tcBorders>
            <w:noWrap/>
            <w:vAlign w:val="center"/>
          </w:tcPr>
          <w:p w14:paraId="6BDC3AE3" w14:textId="7A34BE31"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50.1</w:t>
            </w:r>
          </w:p>
        </w:tc>
      </w:tr>
      <w:tr w:rsidR="00DB066D" w:rsidRPr="001C371B" w14:paraId="6A4A129C" w14:textId="77777777" w:rsidTr="00DB066D">
        <w:trPr>
          <w:trHeight w:val="297"/>
        </w:trPr>
        <w:tc>
          <w:tcPr>
            <w:tcW w:w="1919" w:type="dxa"/>
            <w:tcBorders>
              <w:top w:val="dashed" w:sz="4" w:space="0" w:color="auto"/>
              <w:bottom w:val="nil"/>
            </w:tcBorders>
            <w:noWrap/>
            <w:vAlign w:val="center"/>
            <w:hideMark/>
          </w:tcPr>
          <w:p w14:paraId="7EF0D982"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 rate</w:t>
            </w:r>
          </w:p>
        </w:tc>
        <w:tc>
          <w:tcPr>
            <w:tcW w:w="1880" w:type="dxa"/>
            <w:gridSpan w:val="2"/>
            <w:tcBorders>
              <w:top w:val="dashed" w:sz="4" w:space="0" w:color="auto"/>
              <w:bottom w:val="nil"/>
            </w:tcBorders>
            <w:noWrap/>
            <w:vAlign w:val="center"/>
            <w:hideMark/>
          </w:tcPr>
          <w:p w14:paraId="78D54749"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 25 kg P ha</w:t>
            </w:r>
            <w:r w:rsidRPr="001C371B">
              <w:rPr>
                <w:rFonts w:ascii="Times New Roman" w:hAnsi="Times New Roman" w:cs="Times New Roman"/>
                <w:sz w:val="16"/>
                <w:szCs w:val="16"/>
                <w:vertAlign w:val="superscript"/>
                <w:lang w:val="en-GB"/>
              </w:rPr>
              <w:t>-1</w:t>
            </w:r>
          </w:p>
        </w:tc>
        <w:tc>
          <w:tcPr>
            <w:tcW w:w="1335" w:type="dxa"/>
            <w:tcBorders>
              <w:top w:val="dashed" w:sz="4" w:space="0" w:color="auto"/>
              <w:bottom w:val="nil"/>
            </w:tcBorders>
            <w:noWrap/>
            <w:vAlign w:val="center"/>
            <w:hideMark/>
          </w:tcPr>
          <w:p w14:paraId="291CAD7D"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(46/523)</w:t>
            </w:r>
          </w:p>
        </w:tc>
        <w:tc>
          <w:tcPr>
            <w:tcW w:w="335" w:type="dxa"/>
            <w:tcBorders>
              <w:top w:val="dashed" w:sz="4" w:space="0" w:color="auto"/>
              <w:bottom w:val="nil"/>
            </w:tcBorders>
            <w:noWrap/>
            <w:vAlign w:val="center"/>
          </w:tcPr>
          <w:p w14:paraId="4C385286"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bottom w:val="nil"/>
            </w:tcBorders>
            <w:noWrap/>
            <w:vAlign w:val="center"/>
          </w:tcPr>
          <w:p w14:paraId="27C2CEC6" w14:textId="24D47AE0"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52.8</w:t>
            </w:r>
          </w:p>
        </w:tc>
        <w:tc>
          <w:tcPr>
            <w:tcW w:w="559" w:type="dxa"/>
            <w:tcBorders>
              <w:top w:val="dashed" w:sz="4" w:space="0" w:color="auto"/>
              <w:bottom w:val="nil"/>
            </w:tcBorders>
            <w:noWrap/>
            <w:vAlign w:val="center"/>
          </w:tcPr>
          <w:p w14:paraId="77835193"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Borders>
              <w:top w:val="dashed" w:sz="4" w:space="0" w:color="auto"/>
              <w:bottom w:val="nil"/>
            </w:tcBorders>
          </w:tcPr>
          <w:p w14:paraId="3B9B7296" w14:textId="1F7AF7D3"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03DD77D5" w14:textId="7AE7815B"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48.1</w:t>
            </w:r>
          </w:p>
        </w:tc>
        <w:tc>
          <w:tcPr>
            <w:tcW w:w="894" w:type="dxa"/>
            <w:tcBorders>
              <w:top w:val="dashed" w:sz="4" w:space="0" w:color="auto"/>
              <w:bottom w:val="nil"/>
            </w:tcBorders>
            <w:noWrap/>
            <w:vAlign w:val="center"/>
          </w:tcPr>
          <w:p w14:paraId="624ACA91" w14:textId="2DA8B9A0"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57.5</w:t>
            </w:r>
          </w:p>
        </w:tc>
      </w:tr>
      <w:tr w:rsidR="00DB066D" w:rsidRPr="001C371B" w14:paraId="2CA4DC51" w14:textId="77777777" w:rsidTr="00DB066D">
        <w:trPr>
          <w:trHeight w:val="297"/>
        </w:trPr>
        <w:tc>
          <w:tcPr>
            <w:tcW w:w="1919" w:type="dxa"/>
            <w:tcBorders>
              <w:top w:val="nil"/>
              <w:bottom w:val="nil"/>
            </w:tcBorders>
            <w:noWrap/>
            <w:vAlign w:val="center"/>
            <w:hideMark/>
          </w:tcPr>
          <w:p w14:paraId="36B8E721"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nil"/>
            </w:tcBorders>
            <w:noWrap/>
            <w:vAlign w:val="center"/>
            <w:hideMark/>
          </w:tcPr>
          <w:p w14:paraId="6E87AB83"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25-50 kg P ha</w:t>
            </w:r>
            <w:r w:rsidRPr="001C371B">
              <w:rPr>
                <w:rFonts w:ascii="Times New Roman" w:hAnsi="Times New Roman" w:cs="Times New Roman"/>
                <w:sz w:val="16"/>
                <w:szCs w:val="16"/>
                <w:vertAlign w:val="superscript"/>
                <w:lang w:val="en-GB"/>
              </w:rPr>
              <w:t>-1</w:t>
            </w:r>
          </w:p>
        </w:tc>
        <w:tc>
          <w:tcPr>
            <w:tcW w:w="1335" w:type="dxa"/>
            <w:tcBorders>
              <w:top w:val="nil"/>
              <w:bottom w:val="nil"/>
            </w:tcBorders>
            <w:noWrap/>
            <w:vAlign w:val="center"/>
            <w:hideMark/>
          </w:tcPr>
          <w:p w14:paraId="65CBA837"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(46/500)</w:t>
            </w:r>
          </w:p>
        </w:tc>
        <w:tc>
          <w:tcPr>
            <w:tcW w:w="335" w:type="dxa"/>
            <w:tcBorders>
              <w:top w:val="nil"/>
              <w:bottom w:val="nil"/>
            </w:tcBorders>
            <w:noWrap/>
            <w:vAlign w:val="center"/>
          </w:tcPr>
          <w:p w14:paraId="510127E9"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3464FEFF" w14:textId="40F7C909"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24.8</w:t>
            </w:r>
          </w:p>
        </w:tc>
        <w:tc>
          <w:tcPr>
            <w:tcW w:w="559" w:type="dxa"/>
            <w:tcBorders>
              <w:top w:val="nil"/>
              <w:bottom w:val="nil"/>
            </w:tcBorders>
            <w:noWrap/>
            <w:vAlign w:val="center"/>
          </w:tcPr>
          <w:p w14:paraId="21973EF3"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nil"/>
            </w:tcBorders>
          </w:tcPr>
          <w:p w14:paraId="52AF0ABF" w14:textId="77777777" w:rsidR="00DB066D" w:rsidRPr="001C371B" w:rsidRDefault="00DB066D" w:rsidP="00DB066D">
            <w:pPr>
              <w:jc w:val="right"/>
              <w:rPr>
                <w:rFonts w:ascii="Times New Roman" w:hAnsi="Times New Roman" w:cs="Times New Roman"/>
                <w:sz w:val="16"/>
                <w:szCs w:val="16"/>
                <w:lang w:val="en-GB"/>
              </w:rPr>
            </w:pPr>
          </w:p>
        </w:tc>
        <w:tc>
          <w:tcPr>
            <w:tcW w:w="894" w:type="dxa"/>
            <w:tcBorders>
              <w:top w:val="nil"/>
              <w:bottom w:val="nil"/>
            </w:tcBorders>
            <w:noWrap/>
            <w:vAlign w:val="center"/>
          </w:tcPr>
          <w:p w14:paraId="4256C09A" w14:textId="1C9AB284"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21.4</w:t>
            </w:r>
          </w:p>
        </w:tc>
        <w:tc>
          <w:tcPr>
            <w:tcW w:w="894" w:type="dxa"/>
            <w:tcBorders>
              <w:top w:val="nil"/>
              <w:bottom w:val="nil"/>
            </w:tcBorders>
            <w:noWrap/>
            <w:vAlign w:val="center"/>
          </w:tcPr>
          <w:p w14:paraId="1527A2FF" w14:textId="09EE6378"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w:t>
            </w:r>
            <w:r w:rsidR="00871EDA" w:rsidRPr="001C371B">
              <w:rPr>
                <w:rFonts w:ascii="Times New Roman" w:hAnsi="Times New Roman" w:cs="Times New Roman"/>
                <w:sz w:val="16"/>
                <w:szCs w:val="16"/>
                <w:lang w:val="en-GB"/>
              </w:rPr>
              <w:t>8.2</w:t>
            </w:r>
          </w:p>
        </w:tc>
      </w:tr>
      <w:tr w:rsidR="00DB066D" w:rsidRPr="001C371B" w14:paraId="05554C66" w14:textId="77777777" w:rsidTr="00DB066D">
        <w:trPr>
          <w:trHeight w:val="297"/>
        </w:trPr>
        <w:tc>
          <w:tcPr>
            <w:tcW w:w="1919" w:type="dxa"/>
            <w:tcBorders>
              <w:top w:val="nil"/>
              <w:bottom w:val="nil"/>
            </w:tcBorders>
            <w:noWrap/>
            <w:vAlign w:val="center"/>
            <w:hideMark/>
          </w:tcPr>
          <w:p w14:paraId="4BA4D46F"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nil"/>
            </w:tcBorders>
            <w:noWrap/>
            <w:vAlign w:val="center"/>
            <w:hideMark/>
          </w:tcPr>
          <w:p w14:paraId="0D768B55"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50-100 kg P ha</w:t>
            </w:r>
            <w:r w:rsidRPr="001C371B">
              <w:rPr>
                <w:rFonts w:ascii="Times New Roman" w:hAnsi="Times New Roman" w:cs="Times New Roman"/>
                <w:sz w:val="16"/>
                <w:szCs w:val="16"/>
                <w:vertAlign w:val="superscript"/>
                <w:lang w:val="en-GB"/>
              </w:rPr>
              <w:t>-1</w:t>
            </w:r>
          </w:p>
        </w:tc>
        <w:tc>
          <w:tcPr>
            <w:tcW w:w="1335" w:type="dxa"/>
            <w:tcBorders>
              <w:top w:val="nil"/>
              <w:bottom w:val="nil"/>
            </w:tcBorders>
            <w:noWrap/>
            <w:vAlign w:val="center"/>
            <w:hideMark/>
          </w:tcPr>
          <w:p w14:paraId="17CBE9AA"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(21/133)</w:t>
            </w:r>
          </w:p>
        </w:tc>
        <w:tc>
          <w:tcPr>
            <w:tcW w:w="335" w:type="dxa"/>
            <w:tcBorders>
              <w:top w:val="nil"/>
              <w:bottom w:val="nil"/>
            </w:tcBorders>
            <w:noWrap/>
            <w:vAlign w:val="center"/>
          </w:tcPr>
          <w:p w14:paraId="04CFD190"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33A73AA2" w14:textId="7E94DA8A"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30.8</w:t>
            </w:r>
          </w:p>
        </w:tc>
        <w:tc>
          <w:tcPr>
            <w:tcW w:w="559" w:type="dxa"/>
            <w:tcBorders>
              <w:top w:val="nil"/>
              <w:bottom w:val="nil"/>
            </w:tcBorders>
            <w:noWrap/>
            <w:vAlign w:val="center"/>
          </w:tcPr>
          <w:p w14:paraId="318130F8"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nil"/>
            </w:tcBorders>
          </w:tcPr>
          <w:p w14:paraId="40ECA3B4" w14:textId="77777777" w:rsidR="00DB066D" w:rsidRPr="001C371B" w:rsidRDefault="00DB066D" w:rsidP="00DB066D">
            <w:pPr>
              <w:jc w:val="right"/>
              <w:rPr>
                <w:rFonts w:ascii="Times New Roman" w:hAnsi="Times New Roman" w:cs="Times New Roman"/>
                <w:sz w:val="16"/>
                <w:szCs w:val="16"/>
                <w:lang w:val="en-GB"/>
              </w:rPr>
            </w:pPr>
          </w:p>
        </w:tc>
        <w:tc>
          <w:tcPr>
            <w:tcW w:w="894" w:type="dxa"/>
            <w:tcBorders>
              <w:top w:val="nil"/>
              <w:bottom w:val="nil"/>
            </w:tcBorders>
            <w:noWrap/>
            <w:vAlign w:val="center"/>
          </w:tcPr>
          <w:p w14:paraId="444064F2" w14:textId="34F00009"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24.8</w:t>
            </w:r>
          </w:p>
        </w:tc>
        <w:tc>
          <w:tcPr>
            <w:tcW w:w="894" w:type="dxa"/>
            <w:tcBorders>
              <w:top w:val="nil"/>
              <w:bottom w:val="nil"/>
            </w:tcBorders>
            <w:noWrap/>
            <w:vAlign w:val="center"/>
          </w:tcPr>
          <w:p w14:paraId="756D835C" w14:textId="51286436"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36.7</w:t>
            </w:r>
          </w:p>
        </w:tc>
      </w:tr>
      <w:tr w:rsidR="00DB066D" w:rsidRPr="001C371B" w14:paraId="36456D09" w14:textId="77777777" w:rsidTr="00DB066D">
        <w:trPr>
          <w:trHeight w:val="297"/>
        </w:trPr>
        <w:tc>
          <w:tcPr>
            <w:tcW w:w="1919" w:type="dxa"/>
            <w:tcBorders>
              <w:top w:val="nil"/>
              <w:bottom w:val="dashed" w:sz="4" w:space="0" w:color="auto"/>
            </w:tcBorders>
            <w:noWrap/>
            <w:vAlign w:val="center"/>
            <w:hideMark/>
          </w:tcPr>
          <w:p w14:paraId="34608ECA"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dashed" w:sz="4" w:space="0" w:color="auto"/>
            </w:tcBorders>
            <w:noWrap/>
            <w:vAlign w:val="center"/>
            <w:hideMark/>
          </w:tcPr>
          <w:p w14:paraId="7752BBE3"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&gt; 100 kg P ha</w:t>
            </w:r>
            <w:r w:rsidRPr="001C371B">
              <w:rPr>
                <w:rFonts w:ascii="Times New Roman" w:hAnsi="Times New Roman" w:cs="Times New Roman"/>
                <w:sz w:val="16"/>
                <w:szCs w:val="16"/>
                <w:vertAlign w:val="superscript"/>
                <w:lang w:val="en-GB"/>
              </w:rPr>
              <w:t>-1</w:t>
            </w:r>
          </w:p>
        </w:tc>
        <w:tc>
          <w:tcPr>
            <w:tcW w:w="1335" w:type="dxa"/>
            <w:tcBorders>
              <w:top w:val="nil"/>
              <w:bottom w:val="dashed" w:sz="4" w:space="0" w:color="auto"/>
            </w:tcBorders>
            <w:noWrap/>
            <w:vAlign w:val="center"/>
            <w:hideMark/>
          </w:tcPr>
          <w:p w14:paraId="3BFEF1DF"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(7/71)</w:t>
            </w:r>
          </w:p>
        </w:tc>
        <w:tc>
          <w:tcPr>
            <w:tcW w:w="335" w:type="dxa"/>
            <w:tcBorders>
              <w:top w:val="nil"/>
              <w:bottom w:val="dashed" w:sz="4" w:space="0" w:color="auto"/>
            </w:tcBorders>
            <w:noWrap/>
            <w:vAlign w:val="center"/>
          </w:tcPr>
          <w:p w14:paraId="3E91BBF9"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dashed" w:sz="4" w:space="0" w:color="auto"/>
            </w:tcBorders>
            <w:noWrap/>
            <w:vAlign w:val="center"/>
          </w:tcPr>
          <w:p w14:paraId="77E50FA1" w14:textId="1813AA9F"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11.9</w:t>
            </w:r>
          </w:p>
        </w:tc>
        <w:tc>
          <w:tcPr>
            <w:tcW w:w="559" w:type="dxa"/>
            <w:tcBorders>
              <w:top w:val="nil"/>
              <w:bottom w:val="dashed" w:sz="4" w:space="0" w:color="auto"/>
            </w:tcBorders>
            <w:noWrap/>
            <w:vAlign w:val="center"/>
          </w:tcPr>
          <w:p w14:paraId="29957AF7"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nil"/>
              <w:bottom w:val="dashed" w:sz="4" w:space="0" w:color="auto"/>
            </w:tcBorders>
          </w:tcPr>
          <w:p w14:paraId="2B8C9BEB" w14:textId="77777777" w:rsidR="00DB066D" w:rsidRPr="001C371B" w:rsidRDefault="00DB066D" w:rsidP="00DB066D">
            <w:pPr>
              <w:jc w:val="right"/>
              <w:rPr>
                <w:rFonts w:ascii="Times New Roman" w:hAnsi="Times New Roman" w:cs="Times New Roman"/>
                <w:sz w:val="16"/>
                <w:szCs w:val="16"/>
                <w:lang w:val="en-GB"/>
              </w:rPr>
            </w:pPr>
          </w:p>
        </w:tc>
        <w:tc>
          <w:tcPr>
            <w:tcW w:w="894" w:type="dxa"/>
            <w:tcBorders>
              <w:top w:val="nil"/>
              <w:bottom w:val="dashed" w:sz="4" w:space="0" w:color="auto"/>
            </w:tcBorders>
            <w:noWrap/>
            <w:vAlign w:val="center"/>
          </w:tcPr>
          <w:p w14:paraId="669B29B9" w14:textId="26F67070"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4.8</w:t>
            </w:r>
          </w:p>
        </w:tc>
        <w:tc>
          <w:tcPr>
            <w:tcW w:w="894" w:type="dxa"/>
            <w:tcBorders>
              <w:top w:val="nil"/>
              <w:bottom w:val="dashed" w:sz="4" w:space="0" w:color="auto"/>
            </w:tcBorders>
            <w:noWrap/>
            <w:vAlign w:val="center"/>
          </w:tcPr>
          <w:p w14:paraId="699C8FCC" w14:textId="3E57B928"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19.0</w:t>
            </w:r>
          </w:p>
        </w:tc>
      </w:tr>
      <w:tr w:rsidR="00DB066D" w:rsidRPr="001C371B" w14:paraId="07BF8C9A" w14:textId="77777777" w:rsidTr="00DB066D">
        <w:trPr>
          <w:trHeight w:val="297"/>
        </w:trPr>
        <w:tc>
          <w:tcPr>
            <w:tcW w:w="1919" w:type="dxa"/>
            <w:tcBorders>
              <w:top w:val="dashed" w:sz="4" w:space="0" w:color="auto"/>
            </w:tcBorders>
            <w:noWrap/>
            <w:vAlign w:val="center"/>
            <w:hideMark/>
          </w:tcPr>
          <w:p w14:paraId="2074C9A3"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Climate</w:t>
            </w:r>
          </w:p>
        </w:tc>
        <w:tc>
          <w:tcPr>
            <w:tcW w:w="1880" w:type="dxa"/>
            <w:gridSpan w:val="2"/>
            <w:tcBorders>
              <w:top w:val="dashed" w:sz="4" w:space="0" w:color="auto"/>
            </w:tcBorders>
            <w:noWrap/>
            <w:vAlign w:val="center"/>
            <w:hideMark/>
          </w:tcPr>
          <w:p w14:paraId="3B68441D"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Tropical (≤ 35°)</w:t>
            </w:r>
          </w:p>
        </w:tc>
        <w:tc>
          <w:tcPr>
            <w:tcW w:w="1335" w:type="dxa"/>
            <w:tcBorders>
              <w:top w:val="dashed" w:sz="4" w:space="0" w:color="auto"/>
            </w:tcBorders>
            <w:noWrap/>
            <w:vAlign w:val="center"/>
            <w:hideMark/>
          </w:tcPr>
          <w:p w14:paraId="2A09D478"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(22/389)</w:t>
            </w:r>
          </w:p>
        </w:tc>
        <w:tc>
          <w:tcPr>
            <w:tcW w:w="335" w:type="dxa"/>
            <w:tcBorders>
              <w:top w:val="dashed" w:sz="4" w:space="0" w:color="auto"/>
            </w:tcBorders>
            <w:noWrap/>
            <w:vAlign w:val="center"/>
          </w:tcPr>
          <w:p w14:paraId="5628C174"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tcBorders>
            <w:noWrap/>
            <w:vAlign w:val="center"/>
          </w:tcPr>
          <w:p w14:paraId="74927261" w14:textId="23716450"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33.8</w:t>
            </w:r>
          </w:p>
        </w:tc>
        <w:tc>
          <w:tcPr>
            <w:tcW w:w="559" w:type="dxa"/>
            <w:tcBorders>
              <w:top w:val="dashed" w:sz="4" w:space="0" w:color="auto"/>
            </w:tcBorders>
            <w:noWrap/>
            <w:vAlign w:val="center"/>
          </w:tcPr>
          <w:p w14:paraId="313ADB04" w14:textId="77777777" w:rsidR="00DB066D" w:rsidRPr="001C371B" w:rsidRDefault="00DB066D" w:rsidP="00DB066D">
            <w:pPr>
              <w:rPr>
                <w:rFonts w:ascii="Times New Roman" w:hAnsi="Times New Roman" w:cs="Times New Roman"/>
                <w:sz w:val="16"/>
                <w:szCs w:val="16"/>
                <w:lang w:val="en-GB"/>
              </w:rPr>
            </w:pPr>
          </w:p>
        </w:tc>
        <w:tc>
          <w:tcPr>
            <w:tcW w:w="894" w:type="dxa"/>
            <w:tcBorders>
              <w:top w:val="dashed" w:sz="4" w:space="0" w:color="auto"/>
            </w:tcBorders>
          </w:tcPr>
          <w:p w14:paraId="42A0CC65" w14:textId="2AD1015A"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0.31</w:t>
            </w:r>
          </w:p>
        </w:tc>
        <w:tc>
          <w:tcPr>
            <w:tcW w:w="894" w:type="dxa"/>
            <w:tcBorders>
              <w:top w:val="dashed" w:sz="4" w:space="0" w:color="auto"/>
            </w:tcBorders>
            <w:noWrap/>
            <w:vAlign w:val="center"/>
          </w:tcPr>
          <w:p w14:paraId="39F0F1F5" w14:textId="0D5349BA"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29.6</w:t>
            </w:r>
          </w:p>
        </w:tc>
        <w:tc>
          <w:tcPr>
            <w:tcW w:w="894" w:type="dxa"/>
            <w:tcBorders>
              <w:top w:val="dashed" w:sz="4" w:space="0" w:color="auto"/>
            </w:tcBorders>
            <w:noWrap/>
            <w:vAlign w:val="center"/>
          </w:tcPr>
          <w:p w14:paraId="6B7F251C" w14:textId="1D665EEB"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38.0</w:t>
            </w:r>
          </w:p>
        </w:tc>
      </w:tr>
      <w:tr w:rsidR="00DB066D" w:rsidRPr="001C371B" w14:paraId="302C2FD3" w14:textId="77777777" w:rsidTr="00E22067">
        <w:trPr>
          <w:trHeight w:val="312"/>
        </w:trPr>
        <w:tc>
          <w:tcPr>
            <w:tcW w:w="1919" w:type="dxa"/>
            <w:tcBorders>
              <w:bottom w:val="dashed" w:sz="4" w:space="0" w:color="auto"/>
            </w:tcBorders>
            <w:noWrap/>
            <w:vAlign w:val="center"/>
            <w:hideMark/>
          </w:tcPr>
          <w:p w14:paraId="5A8192EF" w14:textId="77777777" w:rsidR="00DB066D" w:rsidRPr="001C371B" w:rsidRDefault="00DB066D" w:rsidP="00DB066D">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dashed" w:sz="4" w:space="0" w:color="auto"/>
            </w:tcBorders>
            <w:noWrap/>
            <w:vAlign w:val="center"/>
            <w:hideMark/>
          </w:tcPr>
          <w:p w14:paraId="37EED45C"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Temperate (&gt; 35°)</w:t>
            </w:r>
          </w:p>
        </w:tc>
        <w:tc>
          <w:tcPr>
            <w:tcW w:w="1335" w:type="dxa"/>
            <w:tcBorders>
              <w:bottom w:val="dashed" w:sz="4" w:space="0" w:color="auto"/>
            </w:tcBorders>
            <w:noWrap/>
            <w:vAlign w:val="center"/>
            <w:hideMark/>
          </w:tcPr>
          <w:p w14:paraId="605598B9" w14:textId="77777777" w:rsidR="00DB066D" w:rsidRPr="001C371B" w:rsidRDefault="00DB066D" w:rsidP="00DB066D">
            <w:pPr>
              <w:rPr>
                <w:rFonts w:ascii="Times New Roman" w:hAnsi="Times New Roman" w:cs="Times New Roman"/>
                <w:sz w:val="16"/>
                <w:szCs w:val="16"/>
                <w:lang w:val="en-GB"/>
              </w:rPr>
            </w:pPr>
            <w:r w:rsidRPr="001C371B">
              <w:rPr>
                <w:rFonts w:ascii="Times New Roman" w:hAnsi="Times New Roman" w:cs="Times New Roman"/>
                <w:sz w:val="16"/>
                <w:szCs w:val="16"/>
                <w:lang w:val="en-GB"/>
              </w:rPr>
              <w:t>(46/838)</w:t>
            </w:r>
          </w:p>
        </w:tc>
        <w:tc>
          <w:tcPr>
            <w:tcW w:w="335" w:type="dxa"/>
            <w:tcBorders>
              <w:bottom w:val="dashed" w:sz="4" w:space="0" w:color="auto"/>
            </w:tcBorders>
            <w:noWrap/>
            <w:vAlign w:val="center"/>
          </w:tcPr>
          <w:p w14:paraId="4ED0E01A" w14:textId="77777777" w:rsidR="00DB066D" w:rsidRPr="001C371B" w:rsidRDefault="00DB066D"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dashed" w:sz="4" w:space="0" w:color="auto"/>
            </w:tcBorders>
            <w:noWrap/>
            <w:vAlign w:val="center"/>
          </w:tcPr>
          <w:p w14:paraId="3E3218B1" w14:textId="3B4B117F"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31.1</w:t>
            </w:r>
          </w:p>
        </w:tc>
        <w:tc>
          <w:tcPr>
            <w:tcW w:w="559" w:type="dxa"/>
            <w:tcBorders>
              <w:bottom w:val="dashed" w:sz="4" w:space="0" w:color="auto"/>
            </w:tcBorders>
            <w:noWrap/>
            <w:vAlign w:val="center"/>
          </w:tcPr>
          <w:p w14:paraId="22EA1093" w14:textId="77777777" w:rsidR="00DB066D" w:rsidRPr="001C371B" w:rsidRDefault="00DB066D" w:rsidP="00DB066D">
            <w:pPr>
              <w:rPr>
                <w:rFonts w:ascii="Times New Roman" w:hAnsi="Times New Roman" w:cs="Times New Roman"/>
                <w:sz w:val="16"/>
                <w:szCs w:val="16"/>
                <w:lang w:val="en-GB"/>
              </w:rPr>
            </w:pPr>
          </w:p>
        </w:tc>
        <w:tc>
          <w:tcPr>
            <w:tcW w:w="894" w:type="dxa"/>
            <w:tcBorders>
              <w:bottom w:val="dashed" w:sz="4" w:space="0" w:color="auto"/>
            </w:tcBorders>
          </w:tcPr>
          <w:p w14:paraId="5411C7CA" w14:textId="77777777" w:rsidR="00DB066D" w:rsidRPr="001C371B" w:rsidRDefault="00DB066D" w:rsidP="00DB066D">
            <w:pPr>
              <w:jc w:val="right"/>
              <w:rPr>
                <w:rFonts w:ascii="Times New Roman" w:hAnsi="Times New Roman" w:cs="Times New Roman"/>
                <w:sz w:val="16"/>
                <w:szCs w:val="16"/>
                <w:lang w:val="en-GB"/>
              </w:rPr>
            </w:pPr>
          </w:p>
        </w:tc>
        <w:tc>
          <w:tcPr>
            <w:tcW w:w="894" w:type="dxa"/>
            <w:tcBorders>
              <w:bottom w:val="dashed" w:sz="4" w:space="0" w:color="auto"/>
            </w:tcBorders>
            <w:noWrap/>
            <w:vAlign w:val="center"/>
          </w:tcPr>
          <w:p w14:paraId="088A9BD1" w14:textId="2515AB9E"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28.1</w:t>
            </w:r>
          </w:p>
        </w:tc>
        <w:tc>
          <w:tcPr>
            <w:tcW w:w="894" w:type="dxa"/>
            <w:tcBorders>
              <w:bottom w:val="dashed" w:sz="4" w:space="0" w:color="auto"/>
            </w:tcBorders>
            <w:noWrap/>
            <w:vAlign w:val="center"/>
          </w:tcPr>
          <w:p w14:paraId="48884E2F" w14:textId="710619B9" w:rsidR="00DB066D" w:rsidRPr="001C371B" w:rsidRDefault="00871EDA" w:rsidP="00DB066D">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34.2</w:t>
            </w:r>
          </w:p>
        </w:tc>
      </w:tr>
      <w:tr w:rsidR="006E28A7" w:rsidRPr="001C371B" w14:paraId="1AE5AD2A" w14:textId="77777777" w:rsidTr="00DB066D">
        <w:trPr>
          <w:trHeight w:val="312"/>
        </w:trPr>
        <w:tc>
          <w:tcPr>
            <w:tcW w:w="1919" w:type="dxa"/>
            <w:tcBorders>
              <w:top w:val="dashed" w:sz="4" w:space="0" w:color="auto"/>
              <w:bottom w:val="nil"/>
            </w:tcBorders>
            <w:noWrap/>
            <w:vAlign w:val="center"/>
          </w:tcPr>
          <w:p w14:paraId="700D666E" w14:textId="5BD062D0"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20"/>
                <w:lang w:val="en-GB"/>
              </w:rPr>
              <w:t>Continent</w:t>
            </w:r>
          </w:p>
        </w:tc>
        <w:tc>
          <w:tcPr>
            <w:tcW w:w="1880" w:type="dxa"/>
            <w:gridSpan w:val="2"/>
            <w:tcBorders>
              <w:top w:val="dashed" w:sz="4" w:space="0" w:color="auto"/>
              <w:bottom w:val="nil"/>
            </w:tcBorders>
            <w:noWrap/>
            <w:vAlign w:val="center"/>
          </w:tcPr>
          <w:p w14:paraId="4D1F8EBC" w14:textId="646BA2C5"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Africa</w:t>
            </w:r>
          </w:p>
        </w:tc>
        <w:tc>
          <w:tcPr>
            <w:tcW w:w="1335" w:type="dxa"/>
            <w:tcBorders>
              <w:top w:val="dashed" w:sz="4" w:space="0" w:color="auto"/>
              <w:bottom w:val="nil"/>
            </w:tcBorders>
            <w:noWrap/>
            <w:vAlign w:val="center"/>
          </w:tcPr>
          <w:p w14:paraId="4EB3970A" w14:textId="10505E46"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(1/24)</w:t>
            </w:r>
          </w:p>
        </w:tc>
        <w:tc>
          <w:tcPr>
            <w:tcW w:w="335" w:type="dxa"/>
            <w:tcBorders>
              <w:top w:val="dashed" w:sz="4" w:space="0" w:color="auto"/>
              <w:bottom w:val="nil"/>
            </w:tcBorders>
            <w:noWrap/>
            <w:vAlign w:val="center"/>
          </w:tcPr>
          <w:p w14:paraId="5AB6452E" w14:textId="1DB5E24A"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bottom w:val="nil"/>
            </w:tcBorders>
            <w:noWrap/>
            <w:vAlign w:val="center"/>
          </w:tcPr>
          <w:p w14:paraId="1D88DACB" w14:textId="01ECD7F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117.2</w:t>
            </w:r>
          </w:p>
        </w:tc>
        <w:tc>
          <w:tcPr>
            <w:tcW w:w="559" w:type="dxa"/>
            <w:tcBorders>
              <w:top w:val="dashed" w:sz="4" w:space="0" w:color="auto"/>
              <w:bottom w:val="nil"/>
            </w:tcBorders>
            <w:noWrap/>
            <w:vAlign w:val="center"/>
          </w:tcPr>
          <w:p w14:paraId="263E527F" w14:textId="09E33268"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e</w:t>
            </w:r>
          </w:p>
        </w:tc>
        <w:tc>
          <w:tcPr>
            <w:tcW w:w="894" w:type="dxa"/>
            <w:tcBorders>
              <w:top w:val="dashed" w:sz="4" w:space="0" w:color="auto"/>
              <w:bottom w:val="nil"/>
            </w:tcBorders>
          </w:tcPr>
          <w:p w14:paraId="7A48693D" w14:textId="134C07D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3FEFA72E" w14:textId="6AF54EE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91.1</w:t>
            </w:r>
          </w:p>
        </w:tc>
        <w:tc>
          <w:tcPr>
            <w:tcW w:w="894" w:type="dxa"/>
            <w:tcBorders>
              <w:top w:val="dashed" w:sz="4" w:space="0" w:color="auto"/>
              <w:bottom w:val="nil"/>
            </w:tcBorders>
            <w:noWrap/>
            <w:vAlign w:val="center"/>
          </w:tcPr>
          <w:p w14:paraId="67ED6FC4" w14:textId="7B05AEB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137.3</w:t>
            </w:r>
          </w:p>
        </w:tc>
      </w:tr>
      <w:tr w:rsidR="006E28A7" w:rsidRPr="001C371B" w14:paraId="02F3588A" w14:textId="77777777" w:rsidTr="00DB066D">
        <w:trPr>
          <w:trHeight w:val="312"/>
        </w:trPr>
        <w:tc>
          <w:tcPr>
            <w:tcW w:w="1919" w:type="dxa"/>
            <w:tcBorders>
              <w:top w:val="nil"/>
              <w:bottom w:val="nil"/>
            </w:tcBorders>
            <w:noWrap/>
            <w:vAlign w:val="center"/>
          </w:tcPr>
          <w:p w14:paraId="7830DA81" w14:textId="77777777" w:rsidR="006E28A7" w:rsidRPr="001C371B" w:rsidRDefault="006E28A7" w:rsidP="006E28A7">
            <w:pPr>
              <w:rPr>
                <w:rFonts w:ascii="Times New Roman" w:hAnsi="Times New Roman" w:cs="Times New Roman"/>
                <w:b/>
                <w:bCs/>
                <w:sz w:val="16"/>
                <w:szCs w:val="16"/>
                <w:lang w:val="en-GB"/>
              </w:rPr>
            </w:pPr>
          </w:p>
        </w:tc>
        <w:tc>
          <w:tcPr>
            <w:tcW w:w="1880" w:type="dxa"/>
            <w:gridSpan w:val="2"/>
            <w:tcBorders>
              <w:top w:val="nil"/>
              <w:bottom w:val="nil"/>
            </w:tcBorders>
            <w:noWrap/>
            <w:vAlign w:val="center"/>
          </w:tcPr>
          <w:p w14:paraId="053B7430" w14:textId="763D5CD2"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Asia</w:t>
            </w:r>
          </w:p>
        </w:tc>
        <w:tc>
          <w:tcPr>
            <w:tcW w:w="1335" w:type="dxa"/>
            <w:tcBorders>
              <w:top w:val="nil"/>
              <w:bottom w:val="nil"/>
            </w:tcBorders>
            <w:noWrap/>
            <w:vAlign w:val="center"/>
          </w:tcPr>
          <w:p w14:paraId="54E50983" w14:textId="2B1EE9BD"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(10/177)</w:t>
            </w:r>
          </w:p>
        </w:tc>
        <w:tc>
          <w:tcPr>
            <w:tcW w:w="335" w:type="dxa"/>
            <w:tcBorders>
              <w:top w:val="nil"/>
              <w:bottom w:val="nil"/>
            </w:tcBorders>
            <w:noWrap/>
            <w:vAlign w:val="center"/>
          </w:tcPr>
          <w:p w14:paraId="71AAC9A4" w14:textId="2C90DFB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40069DBA" w14:textId="2593979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11.9</w:t>
            </w:r>
          </w:p>
        </w:tc>
        <w:tc>
          <w:tcPr>
            <w:tcW w:w="559" w:type="dxa"/>
            <w:tcBorders>
              <w:top w:val="nil"/>
              <w:bottom w:val="nil"/>
            </w:tcBorders>
            <w:noWrap/>
            <w:vAlign w:val="center"/>
          </w:tcPr>
          <w:p w14:paraId="58DDB9DE" w14:textId="6F865923"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nil"/>
              <w:bottom w:val="nil"/>
            </w:tcBorders>
          </w:tcPr>
          <w:p w14:paraId="0AEE85C2"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4D30568F" w14:textId="3AE3DC6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7.0</w:t>
            </w:r>
          </w:p>
        </w:tc>
        <w:tc>
          <w:tcPr>
            <w:tcW w:w="894" w:type="dxa"/>
            <w:tcBorders>
              <w:top w:val="nil"/>
              <w:bottom w:val="nil"/>
            </w:tcBorders>
            <w:noWrap/>
            <w:vAlign w:val="center"/>
          </w:tcPr>
          <w:p w14:paraId="52758EC7" w14:textId="522B82B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16.7</w:t>
            </w:r>
          </w:p>
        </w:tc>
      </w:tr>
      <w:tr w:rsidR="006E28A7" w:rsidRPr="001C371B" w14:paraId="0CBA10D9" w14:textId="77777777" w:rsidTr="00DB066D">
        <w:trPr>
          <w:trHeight w:val="312"/>
        </w:trPr>
        <w:tc>
          <w:tcPr>
            <w:tcW w:w="1919" w:type="dxa"/>
            <w:tcBorders>
              <w:top w:val="nil"/>
              <w:bottom w:val="nil"/>
            </w:tcBorders>
            <w:noWrap/>
            <w:vAlign w:val="center"/>
          </w:tcPr>
          <w:p w14:paraId="4C985D5B" w14:textId="77777777" w:rsidR="006E28A7" w:rsidRPr="001C371B" w:rsidRDefault="006E28A7" w:rsidP="006E28A7">
            <w:pPr>
              <w:rPr>
                <w:rFonts w:ascii="Times New Roman" w:hAnsi="Times New Roman" w:cs="Times New Roman"/>
                <w:b/>
                <w:bCs/>
                <w:sz w:val="16"/>
                <w:szCs w:val="16"/>
                <w:lang w:val="en-GB"/>
              </w:rPr>
            </w:pPr>
          </w:p>
        </w:tc>
        <w:tc>
          <w:tcPr>
            <w:tcW w:w="1880" w:type="dxa"/>
            <w:gridSpan w:val="2"/>
            <w:tcBorders>
              <w:top w:val="nil"/>
              <w:bottom w:val="nil"/>
            </w:tcBorders>
            <w:noWrap/>
            <w:vAlign w:val="center"/>
          </w:tcPr>
          <w:p w14:paraId="0C4240E2" w14:textId="5BF9BE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Europe</w:t>
            </w:r>
          </w:p>
        </w:tc>
        <w:tc>
          <w:tcPr>
            <w:tcW w:w="1335" w:type="dxa"/>
            <w:tcBorders>
              <w:top w:val="nil"/>
              <w:bottom w:val="nil"/>
            </w:tcBorders>
            <w:noWrap/>
            <w:vAlign w:val="center"/>
          </w:tcPr>
          <w:p w14:paraId="64BFD9E4" w14:textId="170CCE06"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(19/367)</w:t>
            </w:r>
          </w:p>
        </w:tc>
        <w:tc>
          <w:tcPr>
            <w:tcW w:w="335" w:type="dxa"/>
            <w:tcBorders>
              <w:top w:val="nil"/>
              <w:bottom w:val="nil"/>
            </w:tcBorders>
            <w:noWrap/>
            <w:vAlign w:val="center"/>
          </w:tcPr>
          <w:p w14:paraId="2F16FE15" w14:textId="13FA067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201E47F1" w14:textId="105C839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23.3</w:t>
            </w:r>
          </w:p>
        </w:tc>
        <w:tc>
          <w:tcPr>
            <w:tcW w:w="559" w:type="dxa"/>
            <w:tcBorders>
              <w:top w:val="nil"/>
              <w:bottom w:val="nil"/>
            </w:tcBorders>
            <w:noWrap/>
            <w:vAlign w:val="center"/>
          </w:tcPr>
          <w:p w14:paraId="44BAB9FF" w14:textId="1402EA8F"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nil"/>
            </w:tcBorders>
          </w:tcPr>
          <w:p w14:paraId="18189D87"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4A7E567C" w14:textId="376C182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19.5</w:t>
            </w:r>
          </w:p>
        </w:tc>
        <w:tc>
          <w:tcPr>
            <w:tcW w:w="894" w:type="dxa"/>
            <w:tcBorders>
              <w:top w:val="nil"/>
              <w:bottom w:val="nil"/>
            </w:tcBorders>
            <w:noWrap/>
            <w:vAlign w:val="center"/>
          </w:tcPr>
          <w:p w14:paraId="6BC8ADA2" w14:textId="7764E7D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27.1</w:t>
            </w:r>
          </w:p>
        </w:tc>
      </w:tr>
      <w:tr w:rsidR="006E28A7" w:rsidRPr="001C371B" w14:paraId="542A917B" w14:textId="77777777" w:rsidTr="00DB066D">
        <w:trPr>
          <w:trHeight w:val="312"/>
        </w:trPr>
        <w:tc>
          <w:tcPr>
            <w:tcW w:w="1919" w:type="dxa"/>
            <w:tcBorders>
              <w:top w:val="nil"/>
              <w:bottom w:val="nil"/>
            </w:tcBorders>
            <w:noWrap/>
            <w:vAlign w:val="center"/>
          </w:tcPr>
          <w:p w14:paraId="59250502" w14:textId="77777777" w:rsidR="006E28A7" w:rsidRPr="001C371B" w:rsidRDefault="006E28A7" w:rsidP="006E28A7">
            <w:pPr>
              <w:rPr>
                <w:rFonts w:ascii="Times New Roman" w:hAnsi="Times New Roman" w:cs="Times New Roman"/>
                <w:b/>
                <w:bCs/>
                <w:sz w:val="16"/>
                <w:szCs w:val="16"/>
                <w:lang w:val="en-GB"/>
              </w:rPr>
            </w:pPr>
          </w:p>
        </w:tc>
        <w:tc>
          <w:tcPr>
            <w:tcW w:w="1880" w:type="dxa"/>
            <w:gridSpan w:val="2"/>
            <w:tcBorders>
              <w:top w:val="nil"/>
              <w:bottom w:val="nil"/>
            </w:tcBorders>
            <w:noWrap/>
            <w:vAlign w:val="center"/>
          </w:tcPr>
          <w:p w14:paraId="7C3E160F" w14:textId="61487A25"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North America</w:t>
            </w:r>
          </w:p>
        </w:tc>
        <w:tc>
          <w:tcPr>
            <w:tcW w:w="1335" w:type="dxa"/>
            <w:tcBorders>
              <w:top w:val="nil"/>
              <w:bottom w:val="nil"/>
            </w:tcBorders>
            <w:noWrap/>
            <w:vAlign w:val="center"/>
          </w:tcPr>
          <w:p w14:paraId="74E132B6" w14:textId="3482BF99"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(20/327)</w:t>
            </w:r>
          </w:p>
        </w:tc>
        <w:tc>
          <w:tcPr>
            <w:tcW w:w="335" w:type="dxa"/>
            <w:tcBorders>
              <w:top w:val="nil"/>
              <w:bottom w:val="nil"/>
            </w:tcBorders>
            <w:noWrap/>
            <w:vAlign w:val="center"/>
          </w:tcPr>
          <w:p w14:paraId="7E63544B" w14:textId="3844E94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43A5BBE7" w14:textId="60F0766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17.1</w:t>
            </w:r>
          </w:p>
        </w:tc>
        <w:tc>
          <w:tcPr>
            <w:tcW w:w="559" w:type="dxa"/>
            <w:tcBorders>
              <w:top w:val="nil"/>
              <w:bottom w:val="nil"/>
            </w:tcBorders>
            <w:noWrap/>
            <w:vAlign w:val="center"/>
          </w:tcPr>
          <w:p w14:paraId="48267418" w14:textId="150815D8"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nil"/>
              <w:bottom w:val="nil"/>
            </w:tcBorders>
          </w:tcPr>
          <w:p w14:paraId="143174C9"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06409B22" w14:textId="0C70F5E5"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13.3</w:t>
            </w:r>
          </w:p>
        </w:tc>
        <w:tc>
          <w:tcPr>
            <w:tcW w:w="894" w:type="dxa"/>
            <w:tcBorders>
              <w:top w:val="nil"/>
              <w:bottom w:val="nil"/>
            </w:tcBorders>
            <w:noWrap/>
            <w:vAlign w:val="center"/>
          </w:tcPr>
          <w:p w14:paraId="778C15BB" w14:textId="4172B79A"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21.0</w:t>
            </w:r>
          </w:p>
        </w:tc>
      </w:tr>
      <w:tr w:rsidR="006E28A7" w:rsidRPr="001C371B" w14:paraId="4CC6B0C9" w14:textId="77777777" w:rsidTr="00DB066D">
        <w:trPr>
          <w:trHeight w:val="312"/>
        </w:trPr>
        <w:tc>
          <w:tcPr>
            <w:tcW w:w="1919" w:type="dxa"/>
            <w:tcBorders>
              <w:top w:val="nil"/>
              <w:bottom w:val="nil"/>
            </w:tcBorders>
            <w:noWrap/>
            <w:vAlign w:val="center"/>
          </w:tcPr>
          <w:p w14:paraId="001C00EA" w14:textId="77777777" w:rsidR="006E28A7" w:rsidRPr="001C371B" w:rsidRDefault="006E28A7" w:rsidP="006E28A7">
            <w:pPr>
              <w:rPr>
                <w:rFonts w:ascii="Times New Roman" w:hAnsi="Times New Roman" w:cs="Times New Roman"/>
                <w:b/>
                <w:bCs/>
                <w:sz w:val="16"/>
                <w:szCs w:val="16"/>
                <w:lang w:val="en-GB"/>
              </w:rPr>
            </w:pPr>
          </w:p>
        </w:tc>
        <w:tc>
          <w:tcPr>
            <w:tcW w:w="1880" w:type="dxa"/>
            <w:gridSpan w:val="2"/>
            <w:tcBorders>
              <w:top w:val="nil"/>
              <w:bottom w:val="nil"/>
            </w:tcBorders>
            <w:noWrap/>
            <w:vAlign w:val="center"/>
          </w:tcPr>
          <w:p w14:paraId="4D5BD3B2" w14:textId="16FD287A"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Oceania</w:t>
            </w:r>
          </w:p>
        </w:tc>
        <w:tc>
          <w:tcPr>
            <w:tcW w:w="1335" w:type="dxa"/>
            <w:tcBorders>
              <w:top w:val="nil"/>
              <w:bottom w:val="nil"/>
            </w:tcBorders>
            <w:noWrap/>
            <w:vAlign w:val="center"/>
          </w:tcPr>
          <w:p w14:paraId="56D52077" w14:textId="09068646"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(11/300)</w:t>
            </w:r>
          </w:p>
        </w:tc>
        <w:tc>
          <w:tcPr>
            <w:tcW w:w="335" w:type="dxa"/>
            <w:tcBorders>
              <w:top w:val="nil"/>
              <w:bottom w:val="nil"/>
            </w:tcBorders>
            <w:noWrap/>
            <w:vAlign w:val="center"/>
          </w:tcPr>
          <w:p w14:paraId="494B646C" w14:textId="4F48423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6C58725A" w14:textId="175408B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74.3</w:t>
            </w:r>
          </w:p>
        </w:tc>
        <w:tc>
          <w:tcPr>
            <w:tcW w:w="559" w:type="dxa"/>
            <w:tcBorders>
              <w:top w:val="nil"/>
              <w:bottom w:val="nil"/>
            </w:tcBorders>
            <w:noWrap/>
            <w:vAlign w:val="center"/>
          </w:tcPr>
          <w:p w14:paraId="1827CED9" w14:textId="4C32BBC2"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d</w:t>
            </w:r>
          </w:p>
        </w:tc>
        <w:tc>
          <w:tcPr>
            <w:tcW w:w="894" w:type="dxa"/>
            <w:tcBorders>
              <w:top w:val="nil"/>
              <w:bottom w:val="nil"/>
            </w:tcBorders>
          </w:tcPr>
          <w:p w14:paraId="3D5B02EE"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4A3720E4" w14:textId="2340444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69.0</w:t>
            </w:r>
          </w:p>
        </w:tc>
        <w:tc>
          <w:tcPr>
            <w:tcW w:w="894" w:type="dxa"/>
            <w:tcBorders>
              <w:top w:val="nil"/>
              <w:bottom w:val="nil"/>
            </w:tcBorders>
            <w:noWrap/>
            <w:vAlign w:val="center"/>
          </w:tcPr>
          <w:p w14:paraId="3FF59E4C" w14:textId="24DABBD9"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79.6</w:t>
            </w:r>
          </w:p>
        </w:tc>
      </w:tr>
      <w:tr w:rsidR="006E28A7" w:rsidRPr="001C371B" w14:paraId="4A840758" w14:textId="77777777" w:rsidTr="004E26E6">
        <w:trPr>
          <w:trHeight w:val="312"/>
        </w:trPr>
        <w:tc>
          <w:tcPr>
            <w:tcW w:w="1919" w:type="dxa"/>
            <w:tcBorders>
              <w:top w:val="nil"/>
              <w:bottom w:val="dashed" w:sz="4" w:space="0" w:color="auto"/>
            </w:tcBorders>
            <w:noWrap/>
            <w:vAlign w:val="center"/>
          </w:tcPr>
          <w:p w14:paraId="7D78ED6D" w14:textId="77777777" w:rsidR="006E28A7" w:rsidRPr="001C371B" w:rsidRDefault="006E28A7" w:rsidP="006E28A7">
            <w:pPr>
              <w:rPr>
                <w:rFonts w:ascii="Times New Roman" w:hAnsi="Times New Roman" w:cs="Times New Roman"/>
                <w:b/>
                <w:bCs/>
                <w:sz w:val="16"/>
                <w:szCs w:val="16"/>
                <w:lang w:val="en-GB"/>
              </w:rPr>
            </w:pPr>
          </w:p>
        </w:tc>
        <w:tc>
          <w:tcPr>
            <w:tcW w:w="1880" w:type="dxa"/>
            <w:gridSpan w:val="2"/>
            <w:tcBorders>
              <w:top w:val="nil"/>
              <w:bottom w:val="dashed" w:sz="4" w:space="0" w:color="auto"/>
            </w:tcBorders>
            <w:noWrap/>
            <w:vAlign w:val="center"/>
          </w:tcPr>
          <w:p w14:paraId="233969B5" w14:textId="5A59D683"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South America</w:t>
            </w:r>
          </w:p>
        </w:tc>
        <w:tc>
          <w:tcPr>
            <w:tcW w:w="1335" w:type="dxa"/>
            <w:tcBorders>
              <w:top w:val="nil"/>
              <w:bottom w:val="dashed" w:sz="4" w:space="0" w:color="auto"/>
            </w:tcBorders>
            <w:noWrap/>
            <w:vAlign w:val="center"/>
          </w:tcPr>
          <w:p w14:paraId="6C990903" w14:textId="43874A70"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20"/>
                <w:lang w:val="en-GB"/>
              </w:rPr>
              <w:t>(8/48)</w:t>
            </w:r>
          </w:p>
        </w:tc>
        <w:tc>
          <w:tcPr>
            <w:tcW w:w="335" w:type="dxa"/>
            <w:tcBorders>
              <w:top w:val="nil"/>
              <w:bottom w:val="dashed" w:sz="4" w:space="0" w:color="auto"/>
            </w:tcBorders>
            <w:noWrap/>
            <w:vAlign w:val="center"/>
          </w:tcPr>
          <w:p w14:paraId="45FBA423" w14:textId="423CC8A8"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dashed" w:sz="4" w:space="0" w:color="auto"/>
            </w:tcBorders>
            <w:noWrap/>
            <w:vAlign w:val="center"/>
          </w:tcPr>
          <w:p w14:paraId="61D4A9DB" w14:textId="74E45B6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61.0</w:t>
            </w:r>
          </w:p>
        </w:tc>
        <w:tc>
          <w:tcPr>
            <w:tcW w:w="559" w:type="dxa"/>
            <w:tcBorders>
              <w:top w:val="nil"/>
              <w:bottom w:val="dashed" w:sz="4" w:space="0" w:color="auto"/>
            </w:tcBorders>
            <w:noWrap/>
            <w:vAlign w:val="center"/>
          </w:tcPr>
          <w:p w14:paraId="368519EA" w14:textId="3AAF154D"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Borders>
              <w:top w:val="nil"/>
              <w:bottom w:val="dashed" w:sz="4" w:space="0" w:color="auto"/>
            </w:tcBorders>
          </w:tcPr>
          <w:p w14:paraId="0B8C52A5"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dashed" w:sz="4" w:space="0" w:color="auto"/>
            </w:tcBorders>
            <w:noWrap/>
            <w:vAlign w:val="center"/>
          </w:tcPr>
          <w:p w14:paraId="2B3FFA4E" w14:textId="29384BC8"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49.4</w:t>
            </w:r>
          </w:p>
        </w:tc>
        <w:tc>
          <w:tcPr>
            <w:tcW w:w="894" w:type="dxa"/>
            <w:tcBorders>
              <w:top w:val="nil"/>
              <w:bottom w:val="dashed" w:sz="4" w:space="0" w:color="auto"/>
            </w:tcBorders>
            <w:noWrap/>
            <w:vAlign w:val="center"/>
          </w:tcPr>
          <w:p w14:paraId="50724313" w14:textId="7373A8F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72.5</w:t>
            </w:r>
          </w:p>
        </w:tc>
      </w:tr>
      <w:tr w:rsidR="006E28A7" w:rsidRPr="001C371B" w14:paraId="13CEA9F2" w14:textId="77777777" w:rsidTr="004E26E6">
        <w:trPr>
          <w:trHeight w:val="297"/>
        </w:trPr>
        <w:tc>
          <w:tcPr>
            <w:tcW w:w="1919" w:type="dxa"/>
            <w:tcBorders>
              <w:top w:val="dashed" w:sz="4" w:space="0" w:color="auto"/>
              <w:bottom w:val="nil"/>
            </w:tcBorders>
            <w:noWrap/>
            <w:vAlign w:val="center"/>
            <w:hideMark/>
          </w:tcPr>
          <w:p w14:paraId="2A3387D2"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P status</w:t>
            </w:r>
          </w:p>
        </w:tc>
        <w:tc>
          <w:tcPr>
            <w:tcW w:w="1880" w:type="dxa"/>
            <w:gridSpan w:val="2"/>
            <w:tcBorders>
              <w:top w:val="dashed" w:sz="4" w:space="0" w:color="auto"/>
              <w:bottom w:val="nil"/>
            </w:tcBorders>
            <w:noWrap/>
            <w:vAlign w:val="center"/>
            <w:hideMark/>
          </w:tcPr>
          <w:p w14:paraId="15EE58C9"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 5 mg P kg</w:t>
            </w:r>
            <w:r w:rsidRPr="001C371B">
              <w:rPr>
                <w:rFonts w:ascii="Times New Roman" w:hAnsi="Times New Roman" w:cs="Times New Roman"/>
                <w:sz w:val="16"/>
                <w:szCs w:val="16"/>
                <w:vertAlign w:val="superscript"/>
                <w:lang w:val="en-GB"/>
              </w:rPr>
              <w:t>-1</w:t>
            </w:r>
          </w:p>
        </w:tc>
        <w:tc>
          <w:tcPr>
            <w:tcW w:w="1335" w:type="dxa"/>
            <w:tcBorders>
              <w:top w:val="dashed" w:sz="4" w:space="0" w:color="auto"/>
              <w:bottom w:val="nil"/>
            </w:tcBorders>
            <w:noWrap/>
            <w:vAlign w:val="center"/>
            <w:hideMark/>
          </w:tcPr>
          <w:p w14:paraId="73D0D428"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(16/269)</w:t>
            </w:r>
          </w:p>
        </w:tc>
        <w:tc>
          <w:tcPr>
            <w:tcW w:w="335" w:type="dxa"/>
            <w:tcBorders>
              <w:top w:val="dashed" w:sz="4" w:space="0" w:color="auto"/>
              <w:bottom w:val="nil"/>
            </w:tcBorders>
            <w:noWrap/>
            <w:vAlign w:val="center"/>
          </w:tcPr>
          <w:p w14:paraId="2D680B21"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bottom w:val="nil"/>
            </w:tcBorders>
            <w:noWrap/>
            <w:vAlign w:val="center"/>
          </w:tcPr>
          <w:p w14:paraId="0B7FA990" w14:textId="3FF34D4E"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74.7</w:t>
            </w:r>
          </w:p>
        </w:tc>
        <w:tc>
          <w:tcPr>
            <w:tcW w:w="559" w:type="dxa"/>
            <w:tcBorders>
              <w:top w:val="dashed" w:sz="4" w:space="0" w:color="auto"/>
              <w:bottom w:val="nil"/>
            </w:tcBorders>
            <w:noWrap/>
            <w:vAlign w:val="center"/>
          </w:tcPr>
          <w:p w14:paraId="3B98B21C"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Borders>
              <w:top w:val="dashed" w:sz="4" w:space="0" w:color="auto"/>
              <w:bottom w:val="nil"/>
            </w:tcBorders>
          </w:tcPr>
          <w:p w14:paraId="60A1F2A0" w14:textId="0EC2E32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6BF5A9DF" w14:textId="78CE80E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69.2</w:t>
            </w:r>
          </w:p>
        </w:tc>
        <w:tc>
          <w:tcPr>
            <w:tcW w:w="894" w:type="dxa"/>
            <w:tcBorders>
              <w:top w:val="dashed" w:sz="4" w:space="0" w:color="auto"/>
              <w:bottom w:val="nil"/>
            </w:tcBorders>
            <w:noWrap/>
            <w:vAlign w:val="center"/>
          </w:tcPr>
          <w:p w14:paraId="4A82B7B6" w14:textId="4460742E"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80.3</w:t>
            </w:r>
          </w:p>
        </w:tc>
      </w:tr>
      <w:tr w:rsidR="006E28A7" w:rsidRPr="001C371B" w14:paraId="28C1A257" w14:textId="77777777" w:rsidTr="00DB066D">
        <w:trPr>
          <w:trHeight w:val="297"/>
        </w:trPr>
        <w:tc>
          <w:tcPr>
            <w:tcW w:w="1919" w:type="dxa"/>
            <w:tcBorders>
              <w:top w:val="nil"/>
              <w:bottom w:val="nil"/>
            </w:tcBorders>
            <w:noWrap/>
            <w:vAlign w:val="center"/>
            <w:hideMark/>
          </w:tcPr>
          <w:p w14:paraId="7A5A60CF"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nil"/>
            </w:tcBorders>
            <w:noWrap/>
            <w:vAlign w:val="center"/>
            <w:hideMark/>
          </w:tcPr>
          <w:p w14:paraId="7840D25E"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5-10 mg P kg</w:t>
            </w:r>
            <w:r w:rsidRPr="001C371B">
              <w:rPr>
                <w:rFonts w:ascii="Times New Roman" w:hAnsi="Times New Roman" w:cs="Times New Roman"/>
                <w:sz w:val="16"/>
                <w:szCs w:val="16"/>
                <w:vertAlign w:val="superscript"/>
                <w:lang w:val="en-GB"/>
              </w:rPr>
              <w:t>-1</w:t>
            </w:r>
          </w:p>
        </w:tc>
        <w:tc>
          <w:tcPr>
            <w:tcW w:w="1335" w:type="dxa"/>
            <w:tcBorders>
              <w:top w:val="nil"/>
              <w:bottom w:val="nil"/>
            </w:tcBorders>
            <w:noWrap/>
            <w:vAlign w:val="center"/>
            <w:hideMark/>
          </w:tcPr>
          <w:p w14:paraId="69D3530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(14/242)</w:t>
            </w:r>
          </w:p>
        </w:tc>
        <w:tc>
          <w:tcPr>
            <w:tcW w:w="335" w:type="dxa"/>
            <w:tcBorders>
              <w:top w:val="nil"/>
              <w:bottom w:val="nil"/>
            </w:tcBorders>
            <w:noWrap/>
            <w:vAlign w:val="center"/>
          </w:tcPr>
          <w:p w14:paraId="6B248576"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7320E4DE" w14:textId="21FD414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16.3</w:t>
            </w:r>
          </w:p>
        </w:tc>
        <w:tc>
          <w:tcPr>
            <w:tcW w:w="559" w:type="dxa"/>
            <w:tcBorders>
              <w:top w:val="nil"/>
              <w:bottom w:val="nil"/>
            </w:tcBorders>
            <w:noWrap/>
            <w:vAlign w:val="center"/>
          </w:tcPr>
          <w:p w14:paraId="4FF91328"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nil"/>
              <w:bottom w:val="nil"/>
            </w:tcBorders>
          </w:tcPr>
          <w:p w14:paraId="6B9E7F6F"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2160BEC6" w14:textId="26C1D6B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11.1</w:t>
            </w:r>
          </w:p>
        </w:tc>
        <w:tc>
          <w:tcPr>
            <w:tcW w:w="894" w:type="dxa"/>
            <w:tcBorders>
              <w:top w:val="nil"/>
              <w:bottom w:val="nil"/>
            </w:tcBorders>
            <w:noWrap/>
            <w:vAlign w:val="center"/>
          </w:tcPr>
          <w:p w14:paraId="17837239" w14:textId="6CDD08B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21.5</w:t>
            </w:r>
          </w:p>
        </w:tc>
      </w:tr>
      <w:tr w:rsidR="006E28A7" w:rsidRPr="001C371B" w14:paraId="661C786F" w14:textId="77777777" w:rsidTr="00DB066D">
        <w:trPr>
          <w:trHeight w:val="297"/>
        </w:trPr>
        <w:tc>
          <w:tcPr>
            <w:tcW w:w="1919" w:type="dxa"/>
            <w:tcBorders>
              <w:top w:val="nil"/>
              <w:bottom w:val="nil"/>
            </w:tcBorders>
            <w:noWrap/>
            <w:vAlign w:val="center"/>
            <w:hideMark/>
          </w:tcPr>
          <w:p w14:paraId="277DAED6"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nil"/>
            </w:tcBorders>
            <w:noWrap/>
            <w:vAlign w:val="center"/>
            <w:hideMark/>
          </w:tcPr>
          <w:p w14:paraId="1BA9094F"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10-25 mg P kg</w:t>
            </w:r>
            <w:r w:rsidRPr="001C371B">
              <w:rPr>
                <w:rFonts w:ascii="Times New Roman" w:hAnsi="Times New Roman" w:cs="Times New Roman"/>
                <w:sz w:val="16"/>
                <w:szCs w:val="16"/>
                <w:vertAlign w:val="superscript"/>
                <w:lang w:val="en-GB"/>
              </w:rPr>
              <w:t>-1</w:t>
            </w:r>
          </w:p>
        </w:tc>
        <w:tc>
          <w:tcPr>
            <w:tcW w:w="1335" w:type="dxa"/>
            <w:tcBorders>
              <w:top w:val="nil"/>
              <w:bottom w:val="nil"/>
            </w:tcBorders>
            <w:noWrap/>
            <w:vAlign w:val="center"/>
            <w:hideMark/>
          </w:tcPr>
          <w:p w14:paraId="3ED6CCB4"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(10/245)</w:t>
            </w:r>
          </w:p>
        </w:tc>
        <w:tc>
          <w:tcPr>
            <w:tcW w:w="335" w:type="dxa"/>
            <w:tcBorders>
              <w:top w:val="nil"/>
              <w:bottom w:val="nil"/>
            </w:tcBorders>
            <w:noWrap/>
            <w:vAlign w:val="center"/>
          </w:tcPr>
          <w:p w14:paraId="5177E749"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7FF0C9CF" w14:textId="7121221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26.9</w:t>
            </w:r>
          </w:p>
        </w:tc>
        <w:tc>
          <w:tcPr>
            <w:tcW w:w="559" w:type="dxa"/>
            <w:tcBorders>
              <w:top w:val="nil"/>
              <w:bottom w:val="nil"/>
            </w:tcBorders>
            <w:noWrap/>
            <w:vAlign w:val="center"/>
          </w:tcPr>
          <w:p w14:paraId="537B18C9"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nil"/>
            </w:tcBorders>
          </w:tcPr>
          <w:p w14:paraId="1E4567E1"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3472CA56" w14:textId="5BACB90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21.9</w:t>
            </w:r>
          </w:p>
        </w:tc>
        <w:tc>
          <w:tcPr>
            <w:tcW w:w="894" w:type="dxa"/>
            <w:tcBorders>
              <w:top w:val="nil"/>
              <w:bottom w:val="nil"/>
            </w:tcBorders>
            <w:noWrap/>
            <w:vAlign w:val="center"/>
          </w:tcPr>
          <w:p w14:paraId="32C90DA0" w14:textId="30A5A65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31.9</w:t>
            </w:r>
          </w:p>
        </w:tc>
      </w:tr>
      <w:tr w:rsidR="006E28A7" w:rsidRPr="001C371B" w14:paraId="5E72B72C" w14:textId="77777777" w:rsidTr="00DB066D">
        <w:trPr>
          <w:trHeight w:val="297"/>
        </w:trPr>
        <w:tc>
          <w:tcPr>
            <w:tcW w:w="1919" w:type="dxa"/>
            <w:tcBorders>
              <w:top w:val="nil"/>
              <w:bottom w:val="dashed" w:sz="4" w:space="0" w:color="auto"/>
            </w:tcBorders>
            <w:noWrap/>
            <w:vAlign w:val="center"/>
            <w:hideMark/>
          </w:tcPr>
          <w:p w14:paraId="6D4514D6"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dashed" w:sz="4" w:space="0" w:color="auto"/>
            </w:tcBorders>
            <w:noWrap/>
            <w:vAlign w:val="center"/>
            <w:hideMark/>
          </w:tcPr>
          <w:p w14:paraId="0E3D3FC5"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&gt; 25 mg P kg</w:t>
            </w:r>
            <w:r w:rsidRPr="001C371B">
              <w:rPr>
                <w:rFonts w:ascii="Times New Roman" w:hAnsi="Times New Roman" w:cs="Times New Roman"/>
                <w:sz w:val="16"/>
                <w:szCs w:val="16"/>
                <w:vertAlign w:val="superscript"/>
                <w:lang w:val="en-GB"/>
              </w:rPr>
              <w:t>-1</w:t>
            </w:r>
          </w:p>
        </w:tc>
        <w:tc>
          <w:tcPr>
            <w:tcW w:w="1335" w:type="dxa"/>
            <w:tcBorders>
              <w:top w:val="nil"/>
              <w:bottom w:val="dashed" w:sz="4" w:space="0" w:color="auto"/>
            </w:tcBorders>
            <w:noWrap/>
            <w:vAlign w:val="center"/>
            <w:hideMark/>
          </w:tcPr>
          <w:p w14:paraId="5EC41CF1"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(5/168)</w:t>
            </w:r>
          </w:p>
        </w:tc>
        <w:tc>
          <w:tcPr>
            <w:tcW w:w="335" w:type="dxa"/>
            <w:tcBorders>
              <w:top w:val="nil"/>
              <w:bottom w:val="dashed" w:sz="4" w:space="0" w:color="auto"/>
            </w:tcBorders>
            <w:noWrap/>
            <w:vAlign w:val="center"/>
          </w:tcPr>
          <w:p w14:paraId="2497221E"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dashed" w:sz="4" w:space="0" w:color="auto"/>
            </w:tcBorders>
            <w:noWrap/>
            <w:vAlign w:val="center"/>
          </w:tcPr>
          <w:p w14:paraId="5504A733" w14:textId="77EEFDE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8.7</w:t>
            </w:r>
          </w:p>
        </w:tc>
        <w:tc>
          <w:tcPr>
            <w:tcW w:w="559" w:type="dxa"/>
            <w:tcBorders>
              <w:top w:val="nil"/>
              <w:bottom w:val="dashed" w:sz="4" w:space="0" w:color="auto"/>
            </w:tcBorders>
            <w:noWrap/>
            <w:vAlign w:val="center"/>
          </w:tcPr>
          <w:p w14:paraId="2E8F2240"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nil"/>
              <w:bottom w:val="dashed" w:sz="4" w:space="0" w:color="auto"/>
            </w:tcBorders>
          </w:tcPr>
          <w:p w14:paraId="3C848950"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dashed" w:sz="4" w:space="0" w:color="auto"/>
            </w:tcBorders>
            <w:noWrap/>
            <w:vAlign w:val="center"/>
          </w:tcPr>
          <w:p w14:paraId="4421B91B" w14:textId="55AB643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2.7</w:t>
            </w:r>
          </w:p>
        </w:tc>
        <w:tc>
          <w:tcPr>
            <w:tcW w:w="894" w:type="dxa"/>
            <w:tcBorders>
              <w:top w:val="nil"/>
              <w:bottom w:val="dashed" w:sz="4" w:space="0" w:color="auto"/>
            </w:tcBorders>
            <w:noWrap/>
            <w:vAlign w:val="center"/>
          </w:tcPr>
          <w:p w14:paraId="5CC72210" w14:textId="34A5588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14.7</w:t>
            </w:r>
          </w:p>
        </w:tc>
      </w:tr>
      <w:tr w:rsidR="006E28A7" w:rsidRPr="001C371B" w14:paraId="0918F6B0" w14:textId="77777777" w:rsidTr="00DB066D">
        <w:trPr>
          <w:trHeight w:val="297"/>
        </w:trPr>
        <w:tc>
          <w:tcPr>
            <w:tcW w:w="1919" w:type="dxa"/>
            <w:tcBorders>
              <w:top w:val="dashed" w:sz="4" w:space="0" w:color="auto"/>
            </w:tcBorders>
            <w:noWrap/>
            <w:vAlign w:val="center"/>
            <w:hideMark/>
          </w:tcPr>
          <w:p w14:paraId="71E9FA62" w14:textId="7FDEB708" w:rsidR="006E28A7" w:rsidRPr="001C371B" w:rsidRDefault="006E28A7" w:rsidP="006E28A7">
            <w:pPr>
              <w:rPr>
                <w:rFonts w:ascii="Times New Roman" w:hAnsi="Times New Roman" w:cs="Times New Roman"/>
                <w:b/>
                <w:bCs/>
                <w:sz w:val="16"/>
                <w:szCs w:val="16"/>
                <w:vertAlign w:val="superscript"/>
                <w:lang w:val="en-GB"/>
              </w:rPr>
            </w:pPr>
            <w:r w:rsidRPr="001C371B">
              <w:rPr>
                <w:rFonts w:ascii="Times New Roman" w:hAnsi="Times New Roman" w:cs="Times New Roman"/>
                <w:b/>
                <w:bCs/>
                <w:sz w:val="16"/>
                <w:szCs w:val="16"/>
                <w:lang w:val="en-GB"/>
              </w:rPr>
              <w:t>P status × P rate</w:t>
            </w:r>
            <w:r w:rsidRPr="001C371B">
              <w:rPr>
                <w:rFonts w:ascii="Times New Roman" w:hAnsi="Times New Roman" w:cs="Times New Roman"/>
                <w:b/>
                <w:bCs/>
                <w:sz w:val="16"/>
                <w:szCs w:val="16"/>
                <w:vertAlign w:val="superscript"/>
                <w:lang w:val="en-GB"/>
              </w:rPr>
              <w:t>c</w:t>
            </w:r>
          </w:p>
        </w:tc>
        <w:tc>
          <w:tcPr>
            <w:tcW w:w="1880" w:type="dxa"/>
            <w:gridSpan w:val="2"/>
            <w:tcBorders>
              <w:top w:val="dashed" w:sz="4" w:space="0" w:color="auto"/>
            </w:tcBorders>
            <w:noWrap/>
            <w:vAlign w:val="center"/>
            <w:hideMark/>
          </w:tcPr>
          <w:p w14:paraId="383774EB" w14:textId="05798858"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Low SPT; low P rate</w:t>
            </w:r>
          </w:p>
        </w:tc>
        <w:tc>
          <w:tcPr>
            <w:tcW w:w="1335" w:type="dxa"/>
            <w:tcBorders>
              <w:top w:val="dashed" w:sz="4" w:space="0" w:color="auto"/>
            </w:tcBorders>
            <w:noWrap/>
            <w:vAlign w:val="center"/>
            <w:hideMark/>
          </w:tcPr>
          <w:p w14:paraId="428D23D4"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(25/457)</w:t>
            </w:r>
          </w:p>
        </w:tc>
        <w:tc>
          <w:tcPr>
            <w:tcW w:w="335" w:type="dxa"/>
            <w:tcBorders>
              <w:top w:val="dashed" w:sz="4" w:space="0" w:color="auto"/>
            </w:tcBorders>
            <w:noWrap/>
            <w:vAlign w:val="center"/>
          </w:tcPr>
          <w:p w14:paraId="3BA4484B"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tcBorders>
            <w:noWrap/>
            <w:vAlign w:val="center"/>
          </w:tcPr>
          <w:p w14:paraId="28763BA4" w14:textId="1B0BC3DE"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46.2</w:t>
            </w:r>
          </w:p>
        </w:tc>
        <w:tc>
          <w:tcPr>
            <w:tcW w:w="559" w:type="dxa"/>
            <w:tcBorders>
              <w:top w:val="dashed" w:sz="4" w:space="0" w:color="auto"/>
            </w:tcBorders>
            <w:noWrap/>
            <w:vAlign w:val="center"/>
          </w:tcPr>
          <w:p w14:paraId="5ADAC69D" w14:textId="1046D832"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dashed" w:sz="4" w:space="0" w:color="auto"/>
            </w:tcBorders>
          </w:tcPr>
          <w:p w14:paraId="360B6BA7" w14:textId="1BF420B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tcBorders>
            <w:noWrap/>
            <w:vAlign w:val="center"/>
          </w:tcPr>
          <w:p w14:paraId="16024C2E" w14:textId="3115CB59"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41.5</w:t>
            </w:r>
          </w:p>
        </w:tc>
        <w:tc>
          <w:tcPr>
            <w:tcW w:w="894" w:type="dxa"/>
            <w:tcBorders>
              <w:top w:val="dashed" w:sz="4" w:space="0" w:color="auto"/>
            </w:tcBorders>
            <w:noWrap/>
            <w:vAlign w:val="center"/>
          </w:tcPr>
          <w:p w14:paraId="71313DB3" w14:textId="010F228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50.9</w:t>
            </w:r>
          </w:p>
        </w:tc>
      </w:tr>
      <w:tr w:rsidR="006E28A7" w:rsidRPr="001C371B" w14:paraId="55B1501A" w14:textId="77777777" w:rsidTr="00DB066D">
        <w:trPr>
          <w:trHeight w:val="297"/>
        </w:trPr>
        <w:tc>
          <w:tcPr>
            <w:tcW w:w="1919" w:type="dxa"/>
            <w:noWrap/>
            <w:vAlign w:val="center"/>
            <w:hideMark/>
          </w:tcPr>
          <w:p w14:paraId="1DBC7EC1"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noWrap/>
            <w:vAlign w:val="center"/>
            <w:hideMark/>
          </w:tcPr>
          <w:p w14:paraId="63576A28" w14:textId="5D751C61"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Low SPT; high P rate</w:t>
            </w:r>
          </w:p>
        </w:tc>
        <w:tc>
          <w:tcPr>
            <w:tcW w:w="1335" w:type="dxa"/>
            <w:noWrap/>
            <w:vAlign w:val="center"/>
            <w:hideMark/>
          </w:tcPr>
          <w:p w14:paraId="2B907BA4"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(7/54)</w:t>
            </w:r>
          </w:p>
        </w:tc>
        <w:tc>
          <w:tcPr>
            <w:tcW w:w="335" w:type="dxa"/>
            <w:noWrap/>
            <w:vAlign w:val="center"/>
          </w:tcPr>
          <w:p w14:paraId="60E406C3"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noWrap/>
            <w:vAlign w:val="center"/>
          </w:tcPr>
          <w:p w14:paraId="26E44BEC" w14:textId="2306826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50.5</w:t>
            </w:r>
          </w:p>
        </w:tc>
        <w:tc>
          <w:tcPr>
            <w:tcW w:w="559" w:type="dxa"/>
            <w:noWrap/>
            <w:vAlign w:val="center"/>
          </w:tcPr>
          <w:p w14:paraId="1F41517C" w14:textId="417058FA"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Pr>
          <w:p w14:paraId="482A1AA2" w14:textId="77777777" w:rsidR="006E28A7" w:rsidRPr="001C371B" w:rsidRDefault="006E28A7" w:rsidP="006E28A7">
            <w:pPr>
              <w:jc w:val="right"/>
              <w:rPr>
                <w:rFonts w:ascii="Times New Roman" w:hAnsi="Times New Roman" w:cs="Times New Roman"/>
                <w:sz w:val="16"/>
                <w:szCs w:val="16"/>
                <w:lang w:val="en-GB"/>
              </w:rPr>
            </w:pPr>
          </w:p>
        </w:tc>
        <w:tc>
          <w:tcPr>
            <w:tcW w:w="894" w:type="dxa"/>
            <w:noWrap/>
            <w:vAlign w:val="center"/>
          </w:tcPr>
          <w:p w14:paraId="27DFD718" w14:textId="3387A64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40.1</w:t>
            </w:r>
          </w:p>
        </w:tc>
        <w:tc>
          <w:tcPr>
            <w:tcW w:w="894" w:type="dxa"/>
            <w:noWrap/>
            <w:vAlign w:val="center"/>
          </w:tcPr>
          <w:p w14:paraId="514B6D6A" w14:textId="42B8863A"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60.8</w:t>
            </w:r>
          </w:p>
        </w:tc>
      </w:tr>
      <w:tr w:rsidR="006E28A7" w:rsidRPr="001C371B" w14:paraId="00DAEFDC" w14:textId="77777777" w:rsidTr="00DB066D">
        <w:trPr>
          <w:trHeight w:val="297"/>
        </w:trPr>
        <w:tc>
          <w:tcPr>
            <w:tcW w:w="1919" w:type="dxa"/>
            <w:noWrap/>
            <w:vAlign w:val="center"/>
            <w:hideMark/>
          </w:tcPr>
          <w:p w14:paraId="0E5AD20F"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noWrap/>
            <w:vAlign w:val="center"/>
            <w:hideMark/>
          </w:tcPr>
          <w:p w14:paraId="4D395068" w14:textId="7AEC38EC"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High SPT; low P rate</w:t>
            </w:r>
          </w:p>
        </w:tc>
        <w:tc>
          <w:tcPr>
            <w:tcW w:w="1335" w:type="dxa"/>
            <w:noWrap/>
            <w:vAlign w:val="center"/>
            <w:hideMark/>
          </w:tcPr>
          <w:p w14:paraId="2ACE8025"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(14/365)</w:t>
            </w:r>
          </w:p>
        </w:tc>
        <w:tc>
          <w:tcPr>
            <w:tcW w:w="335" w:type="dxa"/>
            <w:noWrap/>
            <w:vAlign w:val="center"/>
          </w:tcPr>
          <w:p w14:paraId="4F16E787"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noWrap/>
            <w:vAlign w:val="center"/>
          </w:tcPr>
          <w:p w14:paraId="3CBD08F3" w14:textId="71B326D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22.3</w:t>
            </w:r>
          </w:p>
        </w:tc>
        <w:tc>
          <w:tcPr>
            <w:tcW w:w="559" w:type="dxa"/>
            <w:noWrap/>
            <w:vAlign w:val="center"/>
          </w:tcPr>
          <w:p w14:paraId="3B0D2320" w14:textId="13C41CD3"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Pr>
          <w:p w14:paraId="1E1A682F" w14:textId="77777777" w:rsidR="006E28A7" w:rsidRPr="001C371B" w:rsidRDefault="006E28A7" w:rsidP="006E28A7">
            <w:pPr>
              <w:jc w:val="right"/>
              <w:rPr>
                <w:rFonts w:ascii="Times New Roman" w:hAnsi="Times New Roman" w:cs="Times New Roman"/>
                <w:sz w:val="16"/>
                <w:szCs w:val="16"/>
                <w:lang w:val="en-GB"/>
              </w:rPr>
            </w:pPr>
          </w:p>
        </w:tc>
        <w:tc>
          <w:tcPr>
            <w:tcW w:w="894" w:type="dxa"/>
            <w:noWrap/>
            <w:vAlign w:val="center"/>
          </w:tcPr>
          <w:p w14:paraId="02095C18" w14:textId="43D502B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17.5</w:t>
            </w:r>
          </w:p>
        </w:tc>
        <w:tc>
          <w:tcPr>
            <w:tcW w:w="894" w:type="dxa"/>
            <w:noWrap/>
            <w:vAlign w:val="center"/>
          </w:tcPr>
          <w:p w14:paraId="3C1EB38D" w14:textId="2565D245"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27.1</w:t>
            </w:r>
          </w:p>
        </w:tc>
      </w:tr>
      <w:tr w:rsidR="006E28A7" w:rsidRPr="001C371B" w14:paraId="12260A67" w14:textId="77777777" w:rsidTr="004E26E6">
        <w:trPr>
          <w:trHeight w:val="297"/>
        </w:trPr>
        <w:tc>
          <w:tcPr>
            <w:tcW w:w="1919" w:type="dxa"/>
            <w:tcBorders>
              <w:bottom w:val="dashed" w:sz="4" w:space="0" w:color="auto"/>
            </w:tcBorders>
            <w:noWrap/>
            <w:vAlign w:val="center"/>
            <w:hideMark/>
          </w:tcPr>
          <w:p w14:paraId="6A3087E9"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dashed" w:sz="4" w:space="0" w:color="auto"/>
            </w:tcBorders>
            <w:noWrap/>
            <w:vAlign w:val="center"/>
            <w:hideMark/>
          </w:tcPr>
          <w:p w14:paraId="62DAF04D" w14:textId="2427D029"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High SPT; high P rate</w:t>
            </w:r>
          </w:p>
        </w:tc>
        <w:tc>
          <w:tcPr>
            <w:tcW w:w="1335" w:type="dxa"/>
            <w:tcBorders>
              <w:bottom w:val="dashed" w:sz="4" w:space="0" w:color="auto"/>
            </w:tcBorders>
            <w:noWrap/>
            <w:vAlign w:val="center"/>
            <w:hideMark/>
          </w:tcPr>
          <w:p w14:paraId="0441AC8B"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(3/48)</w:t>
            </w:r>
          </w:p>
        </w:tc>
        <w:tc>
          <w:tcPr>
            <w:tcW w:w="335" w:type="dxa"/>
            <w:tcBorders>
              <w:bottom w:val="dashed" w:sz="4" w:space="0" w:color="auto"/>
            </w:tcBorders>
            <w:noWrap/>
            <w:vAlign w:val="center"/>
          </w:tcPr>
          <w:p w14:paraId="6684F98E"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dashed" w:sz="4" w:space="0" w:color="auto"/>
            </w:tcBorders>
            <w:noWrap/>
            <w:vAlign w:val="center"/>
          </w:tcPr>
          <w:p w14:paraId="1666AB1C" w14:textId="4D45BC5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10.9</w:t>
            </w:r>
          </w:p>
        </w:tc>
        <w:tc>
          <w:tcPr>
            <w:tcW w:w="559" w:type="dxa"/>
            <w:tcBorders>
              <w:bottom w:val="dashed" w:sz="4" w:space="0" w:color="auto"/>
            </w:tcBorders>
            <w:noWrap/>
            <w:vAlign w:val="center"/>
          </w:tcPr>
          <w:p w14:paraId="7BBF0192" w14:textId="69F3108C"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bottom w:val="dashed" w:sz="4" w:space="0" w:color="auto"/>
            </w:tcBorders>
          </w:tcPr>
          <w:p w14:paraId="19DA5754"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bottom w:val="dashed" w:sz="4" w:space="0" w:color="auto"/>
            </w:tcBorders>
            <w:noWrap/>
            <w:vAlign w:val="center"/>
          </w:tcPr>
          <w:p w14:paraId="69AC4B47" w14:textId="02FFA52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0.9</w:t>
            </w:r>
          </w:p>
        </w:tc>
        <w:tc>
          <w:tcPr>
            <w:tcW w:w="894" w:type="dxa"/>
            <w:tcBorders>
              <w:bottom w:val="dashed" w:sz="4" w:space="0" w:color="auto"/>
            </w:tcBorders>
            <w:noWrap/>
            <w:vAlign w:val="center"/>
          </w:tcPr>
          <w:p w14:paraId="11D0CBC5" w14:textId="585DE6C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20.9</w:t>
            </w:r>
          </w:p>
        </w:tc>
      </w:tr>
      <w:tr w:rsidR="006E28A7" w:rsidRPr="001C371B" w14:paraId="7351C75B" w14:textId="77777777" w:rsidTr="004E26E6">
        <w:trPr>
          <w:trHeight w:val="297"/>
        </w:trPr>
        <w:tc>
          <w:tcPr>
            <w:tcW w:w="1919" w:type="dxa"/>
            <w:tcBorders>
              <w:top w:val="dashed" w:sz="4" w:space="0" w:color="auto"/>
              <w:bottom w:val="nil"/>
            </w:tcBorders>
            <w:noWrap/>
            <w:vAlign w:val="center"/>
            <w:hideMark/>
          </w:tcPr>
          <w:p w14:paraId="43CFA9EA"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pH</w:t>
            </w:r>
          </w:p>
        </w:tc>
        <w:tc>
          <w:tcPr>
            <w:tcW w:w="1880" w:type="dxa"/>
            <w:gridSpan w:val="2"/>
            <w:tcBorders>
              <w:top w:val="dashed" w:sz="4" w:space="0" w:color="auto"/>
              <w:bottom w:val="nil"/>
            </w:tcBorders>
            <w:noWrap/>
            <w:vAlign w:val="center"/>
            <w:hideMark/>
          </w:tcPr>
          <w:p w14:paraId="10B64DC1"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 5</w:t>
            </w:r>
          </w:p>
        </w:tc>
        <w:tc>
          <w:tcPr>
            <w:tcW w:w="1335" w:type="dxa"/>
            <w:tcBorders>
              <w:top w:val="dashed" w:sz="4" w:space="0" w:color="auto"/>
              <w:bottom w:val="nil"/>
            </w:tcBorders>
            <w:noWrap/>
            <w:vAlign w:val="center"/>
            <w:hideMark/>
          </w:tcPr>
          <w:p w14:paraId="3CD18D20"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(5/92)</w:t>
            </w:r>
          </w:p>
        </w:tc>
        <w:tc>
          <w:tcPr>
            <w:tcW w:w="335" w:type="dxa"/>
            <w:tcBorders>
              <w:top w:val="dashed" w:sz="4" w:space="0" w:color="auto"/>
              <w:bottom w:val="nil"/>
            </w:tcBorders>
            <w:noWrap/>
            <w:vAlign w:val="center"/>
          </w:tcPr>
          <w:p w14:paraId="4E1FDE50"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bottom w:val="nil"/>
            </w:tcBorders>
            <w:noWrap/>
            <w:vAlign w:val="center"/>
          </w:tcPr>
          <w:p w14:paraId="37A08D29" w14:textId="6090CB5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19.7</w:t>
            </w:r>
          </w:p>
        </w:tc>
        <w:tc>
          <w:tcPr>
            <w:tcW w:w="559" w:type="dxa"/>
            <w:tcBorders>
              <w:top w:val="dashed" w:sz="4" w:space="0" w:color="auto"/>
              <w:bottom w:val="nil"/>
            </w:tcBorders>
            <w:noWrap/>
            <w:vAlign w:val="center"/>
          </w:tcPr>
          <w:p w14:paraId="25543F87" w14:textId="49A7ABD9"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dashed" w:sz="4" w:space="0" w:color="auto"/>
              <w:bottom w:val="nil"/>
            </w:tcBorders>
          </w:tcPr>
          <w:p w14:paraId="1A0C689E" w14:textId="4AC5A91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2C15EB85" w14:textId="29325AD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12.6</w:t>
            </w:r>
          </w:p>
        </w:tc>
        <w:tc>
          <w:tcPr>
            <w:tcW w:w="894" w:type="dxa"/>
            <w:tcBorders>
              <w:top w:val="dashed" w:sz="4" w:space="0" w:color="auto"/>
              <w:bottom w:val="nil"/>
            </w:tcBorders>
            <w:noWrap/>
            <w:vAlign w:val="center"/>
          </w:tcPr>
          <w:p w14:paraId="5FF9201C" w14:textId="155F25B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26.9</w:t>
            </w:r>
          </w:p>
        </w:tc>
      </w:tr>
      <w:tr w:rsidR="006E28A7" w:rsidRPr="001C371B" w14:paraId="77F45096" w14:textId="77777777" w:rsidTr="004E26E6">
        <w:trPr>
          <w:trHeight w:val="297"/>
        </w:trPr>
        <w:tc>
          <w:tcPr>
            <w:tcW w:w="1919" w:type="dxa"/>
            <w:tcBorders>
              <w:top w:val="nil"/>
            </w:tcBorders>
            <w:noWrap/>
            <w:vAlign w:val="center"/>
            <w:hideMark/>
          </w:tcPr>
          <w:p w14:paraId="2359F18F"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tcBorders>
            <w:noWrap/>
            <w:vAlign w:val="center"/>
            <w:hideMark/>
          </w:tcPr>
          <w:p w14:paraId="4C94CC65"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5-6</w:t>
            </w:r>
          </w:p>
        </w:tc>
        <w:tc>
          <w:tcPr>
            <w:tcW w:w="1335" w:type="dxa"/>
            <w:tcBorders>
              <w:top w:val="nil"/>
            </w:tcBorders>
            <w:noWrap/>
            <w:vAlign w:val="center"/>
            <w:hideMark/>
          </w:tcPr>
          <w:p w14:paraId="0372298B"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(24/478)</w:t>
            </w:r>
          </w:p>
        </w:tc>
        <w:tc>
          <w:tcPr>
            <w:tcW w:w="335" w:type="dxa"/>
            <w:tcBorders>
              <w:top w:val="nil"/>
            </w:tcBorders>
            <w:noWrap/>
            <w:vAlign w:val="center"/>
          </w:tcPr>
          <w:p w14:paraId="4DB06DB8"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tcBorders>
            <w:noWrap/>
            <w:vAlign w:val="center"/>
          </w:tcPr>
          <w:p w14:paraId="046E1CD7" w14:textId="7A49D6F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49.9</w:t>
            </w:r>
          </w:p>
        </w:tc>
        <w:tc>
          <w:tcPr>
            <w:tcW w:w="559" w:type="dxa"/>
            <w:tcBorders>
              <w:top w:val="nil"/>
            </w:tcBorders>
            <w:noWrap/>
            <w:vAlign w:val="center"/>
          </w:tcPr>
          <w:p w14:paraId="0F55144A" w14:textId="18060535"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Borders>
              <w:top w:val="nil"/>
            </w:tcBorders>
          </w:tcPr>
          <w:p w14:paraId="16BFB649"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tcBorders>
            <w:noWrap/>
            <w:vAlign w:val="center"/>
          </w:tcPr>
          <w:p w14:paraId="4DF8067E" w14:textId="1B45016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46.2</w:t>
            </w:r>
          </w:p>
        </w:tc>
        <w:tc>
          <w:tcPr>
            <w:tcW w:w="894" w:type="dxa"/>
            <w:tcBorders>
              <w:top w:val="nil"/>
            </w:tcBorders>
            <w:noWrap/>
            <w:vAlign w:val="center"/>
          </w:tcPr>
          <w:p w14:paraId="3F1DDEAC" w14:textId="0F298EB5"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53.6</w:t>
            </w:r>
          </w:p>
        </w:tc>
      </w:tr>
      <w:tr w:rsidR="006E28A7" w:rsidRPr="001C371B" w14:paraId="48221051" w14:textId="77777777" w:rsidTr="00DB066D">
        <w:trPr>
          <w:trHeight w:val="297"/>
        </w:trPr>
        <w:tc>
          <w:tcPr>
            <w:tcW w:w="1919" w:type="dxa"/>
            <w:noWrap/>
            <w:vAlign w:val="center"/>
            <w:hideMark/>
          </w:tcPr>
          <w:p w14:paraId="72C47E1B"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noWrap/>
            <w:vAlign w:val="center"/>
            <w:hideMark/>
          </w:tcPr>
          <w:p w14:paraId="7726B622"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6-7</w:t>
            </w:r>
          </w:p>
        </w:tc>
        <w:tc>
          <w:tcPr>
            <w:tcW w:w="1335" w:type="dxa"/>
            <w:noWrap/>
            <w:vAlign w:val="center"/>
            <w:hideMark/>
          </w:tcPr>
          <w:p w14:paraId="23263EF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(15/280)</w:t>
            </w:r>
          </w:p>
        </w:tc>
        <w:tc>
          <w:tcPr>
            <w:tcW w:w="335" w:type="dxa"/>
            <w:noWrap/>
            <w:vAlign w:val="center"/>
          </w:tcPr>
          <w:p w14:paraId="0D49A8DA"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noWrap/>
            <w:vAlign w:val="center"/>
          </w:tcPr>
          <w:p w14:paraId="5DDF6BFD" w14:textId="4522CC9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24.2</w:t>
            </w:r>
          </w:p>
        </w:tc>
        <w:tc>
          <w:tcPr>
            <w:tcW w:w="559" w:type="dxa"/>
            <w:noWrap/>
            <w:vAlign w:val="center"/>
          </w:tcPr>
          <w:p w14:paraId="5F3EBCF9" w14:textId="0F9008E3"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Pr>
          <w:p w14:paraId="25CADAB5" w14:textId="77777777" w:rsidR="006E28A7" w:rsidRPr="001C371B" w:rsidRDefault="006E28A7" w:rsidP="006E28A7">
            <w:pPr>
              <w:jc w:val="right"/>
              <w:rPr>
                <w:rFonts w:ascii="Times New Roman" w:hAnsi="Times New Roman" w:cs="Times New Roman"/>
                <w:sz w:val="16"/>
                <w:szCs w:val="16"/>
                <w:lang w:val="en-GB"/>
              </w:rPr>
            </w:pPr>
          </w:p>
        </w:tc>
        <w:tc>
          <w:tcPr>
            <w:tcW w:w="894" w:type="dxa"/>
            <w:noWrap/>
            <w:vAlign w:val="center"/>
          </w:tcPr>
          <w:p w14:paraId="04E48429" w14:textId="617197F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19.6</w:t>
            </w:r>
          </w:p>
        </w:tc>
        <w:tc>
          <w:tcPr>
            <w:tcW w:w="894" w:type="dxa"/>
            <w:noWrap/>
            <w:vAlign w:val="center"/>
          </w:tcPr>
          <w:p w14:paraId="4DAEDB5B" w14:textId="48A6CB0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28.8</w:t>
            </w:r>
          </w:p>
        </w:tc>
      </w:tr>
      <w:tr w:rsidR="006E28A7" w:rsidRPr="001C371B" w14:paraId="06D8D409" w14:textId="77777777" w:rsidTr="004E26E6">
        <w:trPr>
          <w:trHeight w:val="297"/>
        </w:trPr>
        <w:tc>
          <w:tcPr>
            <w:tcW w:w="1919" w:type="dxa"/>
            <w:tcBorders>
              <w:bottom w:val="dashed" w:sz="4" w:space="0" w:color="auto"/>
            </w:tcBorders>
            <w:noWrap/>
            <w:vAlign w:val="center"/>
            <w:hideMark/>
          </w:tcPr>
          <w:p w14:paraId="5DD8E098"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dashed" w:sz="4" w:space="0" w:color="auto"/>
            </w:tcBorders>
            <w:noWrap/>
            <w:vAlign w:val="center"/>
            <w:hideMark/>
          </w:tcPr>
          <w:p w14:paraId="642D1A02"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&gt; 7</w:t>
            </w:r>
          </w:p>
        </w:tc>
        <w:tc>
          <w:tcPr>
            <w:tcW w:w="1335" w:type="dxa"/>
            <w:tcBorders>
              <w:bottom w:val="dashed" w:sz="4" w:space="0" w:color="auto"/>
            </w:tcBorders>
            <w:noWrap/>
            <w:vAlign w:val="center"/>
            <w:hideMark/>
          </w:tcPr>
          <w:p w14:paraId="314BA30F"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(14/226)</w:t>
            </w:r>
          </w:p>
        </w:tc>
        <w:tc>
          <w:tcPr>
            <w:tcW w:w="335" w:type="dxa"/>
            <w:tcBorders>
              <w:bottom w:val="dashed" w:sz="4" w:space="0" w:color="auto"/>
            </w:tcBorders>
            <w:noWrap/>
            <w:vAlign w:val="center"/>
          </w:tcPr>
          <w:p w14:paraId="3DBB323E"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dashed" w:sz="4" w:space="0" w:color="auto"/>
            </w:tcBorders>
            <w:noWrap/>
            <w:vAlign w:val="center"/>
          </w:tcPr>
          <w:p w14:paraId="51834C6A" w14:textId="0A9F423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9.7</w:t>
            </w:r>
          </w:p>
        </w:tc>
        <w:tc>
          <w:tcPr>
            <w:tcW w:w="559" w:type="dxa"/>
            <w:tcBorders>
              <w:bottom w:val="dashed" w:sz="4" w:space="0" w:color="auto"/>
            </w:tcBorders>
            <w:noWrap/>
            <w:vAlign w:val="center"/>
          </w:tcPr>
          <w:p w14:paraId="35175AD2" w14:textId="496C7743"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bottom w:val="dashed" w:sz="4" w:space="0" w:color="auto"/>
            </w:tcBorders>
          </w:tcPr>
          <w:p w14:paraId="781EEE34"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bottom w:val="dashed" w:sz="4" w:space="0" w:color="auto"/>
            </w:tcBorders>
            <w:noWrap/>
            <w:vAlign w:val="center"/>
          </w:tcPr>
          <w:p w14:paraId="5C03FBBC" w14:textId="4546CF1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5.2</w:t>
            </w:r>
          </w:p>
        </w:tc>
        <w:tc>
          <w:tcPr>
            <w:tcW w:w="894" w:type="dxa"/>
            <w:tcBorders>
              <w:bottom w:val="dashed" w:sz="4" w:space="0" w:color="auto"/>
            </w:tcBorders>
            <w:noWrap/>
            <w:vAlign w:val="center"/>
          </w:tcPr>
          <w:p w14:paraId="1FDD4626" w14:textId="1F65D2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14.2</w:t>
            </w:r>
          </w:p>
        </w:tc>
      </w:tr>
      <w:tr w:rsidR="006E28A7" w:rsidRPr="001C371B" w14:paraId="307B43BB" w14:textId="77777777" w:rsidTr="004E26E6">
        <w:trPr>
          <w:trHeight w:val="297"/>
        </w:trPr>
        <w:tc>
          <w:tcPr>
            <w:tcW w:w="1919" w:type="dxa"/>
            <w:tcBorders>
              <w:top w:val="dashed" w:sz="4" w:space="0" w:color="auto"/>
              <w:bottom w:val="nil"/>
            </w:tcBorders>
            <w:noWrap/>
            <w:vAlign w:val="center"/>
            <w:hideMark/>
          </w:tcPr>
          <w:p w14:paraId="087E8FB6"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OM content</w:t>
            </w:r>
          </w:p>
        </w:tc>
        <w:tc>
          <w:tcPr>
            <w:tcW w:w="1880" w:type="dxa"/>
            <w:gridSpan w:val="2"/>
            <w:tcBorders>
              <w:top w:val="dashed" w:sz="4" w:space="0" w:color="auto"/>
              <w:bottom w:val="nil"/>
            </w:tcBorders>
            <w:noWrap/>
            <w:vAlign w:val="center"/>
            <w:hideMark/>
          </w:tcPr>
          <w:p w14:paraId="7A5BE2B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 2 %</w:t>
            </w:r>
          </w:p>
        </w:tc>
        <w:tc>
          <w:tcPr>
            <w:tcW w:w="1335" w:type="dxa"/>
            <w:tcBorders>
              <w:top w:val="dashed" w:sz="4" w:space="0" w:color="auto"/>
              <w:bottom w:val="nil"/>
            </w:tcBorders>
            <w:noWrap/>
            <w:vAlign w:val="center"/>
            <w:hideMark/>
          </w:tcPr>
          <w:p w14:paraId="3214E5F6"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(7/132)</w:t>
            </w:r>
          </w:p>
        </w:tc>
        <w:tc>
          <w:tcPr>
            <w:tcW w:w="335" w:type="dxa"/>
            <w:tcBorders>
              <w:top w:val="dashed" w:sz="4" w:space="0" w:color="auto"/>
              <w:bottom w:val="nil"/>
            </w:tcBorders>
            <w:noWrap/>
            <w:vAlign w:val="center"/>
          </w:tcPr>
          <w:p w14:paraId="66C6EECC" w14:textId="19C755D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w:t>
            </w:r>
          </w:p>
        </w:tc>
        <w:tc>
          <w:tcPr>
            <w:tcW w:w="894" w:type="dxa"/>
            <w:tcBorders>
              <w:top w:val="dashed" w:sz="4" w:space="0" w:color="auto"/>
              <w:bottom w:val="nil"/>
            </w:tcBorders>
            <w:noWrap/>
            <w:vAlign w:val="center"/>
          </w:tcPr>
          <w:p w14:paraId="78C3FF8B" w14:textId="1702A19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7.2</w:t>
            </w:r>
          </w:p>
        </w:tc>
        <w:tc>
          <w:tcPr>
            <w:tcW w:w="559" w:type="dxa"/>
            <w:tcBorders>
              <w:top w:val="dashed" w:sz="4" w:space="0" w:color="auto"/>
              <w:bottom w:val="nil"/>
            </w:tcBorders>
            <w:noWrap/>
            <w:vAlign w:val="center"/>
          </w:tcPr>
          <w:p w14:paraId="122F65DE"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dashed" w:sz="4" w:space="0" w:color="auto"/>
              <w:bottom w:val="nil"/>
            </w:tcBorders>
          </w:tcPr>
          <w:p w14:paraId="0B023651" w14:textId="2C4EF6F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3F63BE8E" w14:textId="1AFD959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-0.1</w:t>
            </w:r>
          </w:p>
        </w:tc>
        <w:tc>
          <w:tcPr>
            <w:tcW w:w="894" w:type="dxa"/>
            <w:tcBorders>
              <w:top w:val="dashed" w:sz="4" w:space="0" w:color="auto"/>
              <w:bottom w:val="nil"/>
            </w:tcBorders>
            <w:noWrap/>
            <w:vAlign w:val="center"/>
          </w:tcPr>
          <w:p w14:paraId="70921D4F" w14:textId="5904E45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14.4</w:t>
            </w:r>
          </w:p>
        </w:tc>
      </w:tr>
      <w:tr w:rsidR="006E28A7" w:rsidRPr="001C371B" w14:paraId="0402E384" w14:textId="77777777" w:rsidTr="004E26E6">
        <w:trPr>
          <w:trHeight w:val="297"/>
        </w:trPr>
        <w:tc>
          <w:tcPr>
            <w:tcW w:w="1919" w:type="dxa"/>
            <w:tcBorders>
              <w:top w:val="nil"/>
            </w:tcBorders>
            <w:noWrap/>
            <w:vAlign w:val="center"/>
            <w:hideMark/>
          </w:tcPr>
          <w:p w14:paraId="03E2234C"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tcBorders>
            <w:noWrap/>
            <w:vAlign w:val="center"/>
            <w:hideMark/>
          </w:tcPr>
          <w:p w14:paraId="1570BD3B"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2-5 %</w:t>
            </w:r>
          </w:p>
        </w:tc>
        <w:tc>
          <w:tcPr>
            <w:tcW w:w="1335" w:type="dxa"/>
            <w:tcBorders>
              <w:top w:val="nil"/>
            </w:tcBorders>
            <w:noWrap/>
            <w:vAlign w:val="center"/>
            <w:hideMark/>
          </w:tcPr>
          <w:p w14:paraId="211830C4"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(18/230)</w:t>
            </w:r>
          </w:p>
        </w:tc>
        <w:tc>
          <w:tcPr>
            <w:tcW w:w="335" w:type="dxa"/>
            <w:tcBorders>
              <w:top w:val="nil"/>
            </w:tcBorders>
            <w:noWrap/>
            <w:vAlign w:val="center"/>
          </w:tcPr>
          <w:p w14:paraId="381388C0"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tcBorders>
            <w:noWrap/>
            <w:vAlign w:val="center"/>
          </w:tcPr>
          <w:p w14:paraId="6071F468" w14:textId="25028B2E"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41.5</w:t>
            </w:r>
          </w:p>
        </w:tc>
        <w:tc>
          <w:tcPr>
            <w:tcW w:w="559" w:type="dxa"/>
            <w:tcBorders>
              <w:top w:val="nil"/>
            </w:tcBorders>
            <w:noWrap/>
            <w:vAlign w:val="center"/>
          </w:tcPr>
          <w:p w14:paraId="0EBA1EA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tcBorders>
          </w:tcPr>
          <w:p w14:paraId="3676525B"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tcBorders>
            <w:noWrap/>
            <w:vAlign w:val="center"/>
          </w:tcPr>
          <w:p w14:paraId="1536196D" w14:textId="58CCCDA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35.4</w:t>
            </w:r>
          </w:p>
        </w:tc>
        <w:tc>
          <w:tcPr>
            <w:tcW w:w="894" w:type="dxa"/>
            <w:tcBorders>
              <w:top w:val="nil"/>
            </w:tcBorders>
            <w:noWrap/>
            <w:vAlign w:val="center"/>
          </w:tcPr>
          <w:p w14:paraId="577A25A4" w14:textId="36396255"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47.7</w:t>
            </w:r>
          </w:p>
        </w:tc>
      </w:tr>
      <w:tr w:rsidR="006E28A7" w:rsidRPr="001C371B" w14:paraId="534ACA4F" w14:textId="77777777" w:rsidTr="00DB066D">
        <w:trPr>
          <w:trHeight w:val="297"/>
        </w:trPr>
        <w:tc>
          <w:tcPr>
            <w:tcW w:w="1919" w:type="dxa"/>
            <w:noWrap/>
            <w:vAlign w:val="center"/>
            <w:hideMark/>
          </w:tcPr>
          <w:p w14:paraId="7DDEF7BF"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noWrap/>
            <w:vAlign w:val="center"/>
            <w:hideMark/>
          </w:tcPr>
          <w:p w14:paraId="6DD34E7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5-10 %</w:t>
            </w:r>
          </w:p>
        </w:tc>
        <w:tc>
          <w:tcPr>
            <w:tcW w:w="1335" w:type="dxa"/>
            <w:noWrap/>
            <w:vAlign w:val="center"/>
            <w:hideMark/>
          </w:tcPr>
          <w:p w14:paraId="5E75798D"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(8/353)</w:t>
            </w:r>
          </w:p>
        </w:tc>
        <w:tc>
          <w:tcPr>
            <w:tcW w:w="335" w:type="dxa"/>
            <w:noWrap/>
            <w:vAlign w:val="center"/>
          </w:tcPr>
          <w:p w14:paraId="5BC50617"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noWrap/>
            <w:vAlign w:val="center"/>
          </w:tcPr>
          <w:p w14:paraId="30878177" w14:textId="4E27E18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59.2</w:t>
            </w:r>
          </w:p>
        </w:tc>
        <w:tc>
          <w:tcPr>
            <w:tcW w:w="559" w:type="dxa"/>
            <w:noWrap/>
            <w:vAlign w:val="center"/>
          </w:tcPr>
          <w:p w14:paraId="597E754A"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Pr>
          <w:p w14:paraId="2A1A6018" w14:textId="77777777" w:rsidR="006E28A7" w:rsidRPr="001C371B" w:rsidRDefault="006E28A7" w:rsidP="006E28A7">
            <w:pPr>
              <w:jc w:val="right"/>
              <w:rPr>
                <w:rFonts w:ascii="Times New Roman" w:hAnsi="Times New Roman" w:cs="Times New Roman"/>
                <w:sz w:val="16"/>
                <w:szCs w:val="16"/>
                <w:lang w:val="en-GB"/>
              </w:rPr>
            </w:pPr>
          </w:p>
        </w:tc>
        <w:tc>
          <w:tcPr>
            <w:tcW w:w="894" w:type="dxa"/>
            <w:noWrap/>
            <w:vAlign w:val="center"/>
          </w:tcPr>
          <w:p w14:paraId="63668786" w14:textId="7963094E"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53.9</w:t>
            </w:r>
          </w:p>
        </w:tc>
        <w:tc>
          <w:tcPr>
            <w:tcW w:w="894" w:type="dxa"/>
            <w:noWrap/>
            <w:vAlign w:val="center"/>
          </w:tcPr>
          <w:p w14:paraId="6F6A123E" w14:textId="7A3D052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64.5</w:t>
            </w:r>
          </w:p>
        </w:tc>
      </w:tr>
      <w:tr w:rsidR="006E28A7" w:rsidRPr="001C371B" w14:paraId="27AC60A2" w14:textId="77777777" w:rsidTr="004E26E6">
        <w:trPr>
          <w:trHeight w:val="297"/>
        </w:trPr>
        <w:tc>
          <w:tcPr>
            <w:tcW w:w="1919" w:type="dxa"/>
            <w:tcBorders>
              <w:bottom w:val="dashed" w:sz="4" w:space="0" w:color="auto"/>
            </w:tcBorders>
            <w:noWrap/>
            <w:vAlign w:val="center"/>
            <w:hideMark/>
          </w:tcPr>
          <w:p w14:paraId="77402737"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dashed" w:sz="4" w:space="0" w:color="auto"/>
            </w:tcBorders>
            <w:noWrap/>
            <w:vAlign w:val="center"/>
            <w:hideMark/>
          </w:tcPr>
          <w:p w14:paraId="732D661C"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&gt;10 %</w:t>
            </w:r>
          </w:p>
        </w:tc>
        <w:tc>
          <w:tcPr>
            <w:tcW w:w="1335" w:type="dxa"/>
            <w:tcBorders>
              <w:bottom w:val="dashed" w:sz="4" w:space="0" w:color="auto"/>
            </w:tcBorders>
            <w:noWrap/>
            <w:vAlign w:val="center"/>
            <w:hideMark/>
          </w:tcPr>
          <w:p w14:paraId="2FB3273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(3/16)</w:t>
            </w:r>
          </w:p>
        </w:tc>
        <w:tc>
          <w:tcPr>
            <w:tcW w:w="335" w:type="dxa"/>
            <w:tcBorders>
              <w:bottom w:val="dashed" w:sz="4" w:space="0" w:color="auto"/>
            </w:tcBorders>
            <w:noWrap/>
            <w:vAlign w:val="center"/>
          </w:tcPr>
          <w:p w14:paraId="06F3A014"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dashed" w:sz="4" w:space="0" w:color="auto"/>
            </w:tcBorders>
            <w:noWrap/>
            <w:vAlign w:val="center"/>
          </w:tcPr>
          <w:p w14:paraId="4B50DCDB" w14:textId="2BAE354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64.1</w:t>
            </w:r>
          </w:p>
        </w:tc>
        <w:tc>
          <w:tcPr>
            <w:tcW w:w="559" w:type="dxa"/>
            <w:tcBorders>
              <w:bottom w:val="dashed" w:sz="4" w:space="0" w:color="auto"/>
            </w:tcBorders>
            <w:noWrap/>
            <w:vAlign w:val="center"/>
          </w:tcPr>
          <w:p w14:paraId="7835A33C"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c</w:t>
            </w:r>
          </w:p>
        </w:tc>
        <w:tc>
          <w:tcPr>
            <w:tcW w:w="894" w:type="dxa"/>
            <w:tcBorders>
              <w:bottom w:val="dashed" w:sz="4" w:space="0" w:color="auto"/>
            </w:tcBorders>
          </w:tcPr>
          <w:p w14:paraId="08410DC3"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bottom w:val="dashed" w:sz="4" w:space="0" w:color="auto"/>
            </w:tcBorders>
            <w:noWrap/>
            <w:vAlign w:val="center"/>
          </w:tcPr>
          <w:p w14:paraId="3CC4214B" w14:textId="3C01555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44.8</w:t>
            </w:r>
          </w:p>
        </w:tc>
        <w:tc>
          <w:tcPr>
            <w:tcW w:w="894" w:type="dxa"/>
            <w:tcBorders>
              <w:bottom w:val="dashed" w:sz="4" w:space="0" w:color="auto"/>
            </w:tcBorders>
            <w:noWrap/>
            <w:vAlign w:val="center"/>
          </w:tcPr>
          <w:p w14:paraId="4B3E14AF" w14:textId="480AC348"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83.4</w:t>
            </w:r>
          </w:p>
        </w:tc>
      </w:tr>
      <w:tr w:rsidR="006E28A7" w:rsidRPr="001C371B" w14:paraId="5C6CF9BC" w14:textId="77777777" w:rsidTr="004E26E6">
        <w:trPr>
          <w:trHeight w:val="297"/>
        </w:trPr>
        <w:tc>
          <w:tcPr>
            <w:tcW w:w="1919" w:type="dxa"/>
            <w:tcBorders>
              <w:top w:val="dashed" w:sz="4" w:space="0" w:color="auto"/>
              <w:bottom w:val="nil"/>
            </w:tcBorders>
            <w:noWrap/>
            <w:vAlign w:val="center"/>
            <w:hideMark/>
          </w:tcPr>
          <w:p w14:paraId="36FD4739"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Soil clay content</w:t>
            </w:r>
          </w:p>
        </w:tc>
        <w:tc>
          <w:tcPr>
            <w:tcW w:w="1880" w:type="dxa"/>
            <w:gridSpan w:val="2"/>
            <w:tcBorders>
              <w:top w:val="dashed" w:sz="4" w:space="0" w:color="auto"/>
              <w:bottom w:val="nil"/>
            </w:tcBorders>
            <w:noWrap/>
            <w:vAlign w:val="center"/>
            <w:hideMark/>
          </w:tcPr>
          <w:p w14:paraId="2DA2329F"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 10 %</w:t>
            </w:r>
          </w:p>
        </w:tc>
        <w:tc>
          <w:tcPr>
            <w:tcW w:w="1335" w:type="dxa"/>
            <w:tcBorders>
              <w:top w:val="dashed" w:sz="4" w:space="0" w:color="auto"/>
              <w:bottom w:val="nil"/>
            </w:tcBorders>
            <w:noWrap/>
            <w:vAlign w:val="center"/>
            <w:hideMark/>
          </w:tcPr>
          <w:p w14:paraId="427CBA3B"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(3/89)</w:t>
            </w:r>
          </w:p>
        </w:tc>
        <w:tc>
          <w:tcPr>
            <w:tcW w:w="335" w:type="dxa"/>
            <w:tcBorders>
              <w:top w:val="dashed" w:sz="4" w:space="0" w:color="auto"/>
              <w:bottom w:val="nil"/>
            </w:tcBorders>
            <w:noWrap/>
            <w:vAlign w:val="center"/>
          </w:tcPr>
          <w:p w14:paraId="46013350"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w:t>
            </w:r>
          </w:p>
        </w:tc>
        <w:tc>
          <w:tcPr>
            <w:tcW w:w="894" w:type="dxa"/>
            <w:tcBorders>
              <w:top w:val="dashed" w:sz="4" w:space="0" w:color="auto"/>
              <w:bottom w:val="nil"/>
            </w:tcBorders>
            <w:noWrap/>
            <w:vAlign w:val="center"/>
          </w:tcPr>
          <w:p w14:paraId="371A61A6" w14:textId="75A593A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3.3</w:t>
            </w:r>
          </w:p>
        </w:tc>
        <w:tc>
          <w:tcPr>
            <w:tcW w:w="559" w:type="dxa"/>
            <w:tcBorders>
              <w:top w:val="dashed" w:sz="4" w:space="0" w:color="auto"/>
              <w:bottom w:val="nil"/>
            </w:tcBorders>
            <w:noWrap/>
            <w:vAlign w:val="center"/>
          </w:tcPr>
          <w:p w14:paraId="0A20F221"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a</w:t>
            </w:r>
          </w:p>
        </w:tc>
        <w:tc>
          <w:tcPr>
            <w:tcW w:w="894" w:type="dxa"/>
            <w:tcBorders>
              <w:top w:val="dashed" w:sz="4" w:space="0" w:color="auto"/>
              <w:bottom w:val="nil"/>
            </w:tcBorders>
          </w:tcPr>
          <w:p w14:paraId="09B40A64" w14:textId="72DD3BE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&lt; 0.001</w:t>
            </w:r>
          </w:p>
        </w:tc>
        <w:tc>
          <w:tcPr>
            <w:tcW w:w="894" w:type="dxa"/>
            <w:tcBorders>
              <w:top w:val="dashed" w:sz="4" w:space="0" w:color="auto"/>
              <w:bottom w:val="nil"/>
            </w:tcBorders>
            <w:noWrap/>
            <w:vAlign w:val="center"/>
          </w:tcPr>
          <w:p w14:paraId="2CF580C8" w14:textId="479055A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-1.3</w:t>
            </w:r>
          </w:p>
        </w:tc>
        <w:tc>
          <w:tcPr>
            <w:tcW w:w="894" w:type="dxa"/>
            <w:tcBorders>
              <w:top w:val="dashed" w:sz="4" w:space="0" w:color="auto"/>
              <w:bottom w:val="nil"/>
            </w:tcBorders>
            <w:noWrap/>
            <w:vAlign w:val="center"/>
          </w:tcPr>
          <w:p w14:paraId="615A3340" w14:textId="50CE3F1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7.9</w:t>
            </w:r>
          </w:p>
        </w:tc>
      </w:tr>
      <w:tr w:rsidR="006E28A7" w:rsidRPr="001C371B" w14:paraId="70C1B25D" w14:textId="77777777" w:rsidTr="004E26E6">
        <w:trPr>
          <w:trHeight w:val="297"/>
        </w:trPr>
        <w:tc>
          <w:tcPr>
            <w:tcW w:w="1919" w:type="dxa"/>
            <w:tcBorders>
              <w:top w:val="nil"/>
              <w:bottom w:val="nil"/>
            </w:tcBorders>
            <w:noWrap/>
            <w:vAlign w:val="center"/>
            <w:hideMark/>
          </w:tcPr>
          <w:p w14:paraId="5BB5992E"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nil"/>
            </w:tcBorders>
            <w:noWrap/>
            <w:vAlign w:val="center"/>
            <w:hideMark/>
          </w:tcPr>
          <w:p w14:paraId="60C26B86"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10-25 %</w:t>
            </w:r>
          </w:p>
        </w:tc>
        <w:tc>
          <w:tcPr>
            <w:tcW w:w="1335" w:type="dxa"/>
            <w:tcBorders>
              <w:top w:val="nil"/>
              <w:bottom w:val="nil"/>
            </w:tcBorders>
            <w:noWrap/>
            <w:vAlign w:val="center"/>
            <w:hideMark/>
          </w:tcPr>
          <w:p w14:paraId="1DA3F08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(9/202)</w:t>
            </w:r>
          </w:p>
        </w:tc>
        <w:tc>
          <w:tcPr>
            <w:tcW w:w="335" w:type="dxa"/>
            <w:tcBorders>
              <w:top w:val="nil"/>
              <w:bottom w:val="nil"/>
            </w:tcBorders>
            <w:noWrap/>
            <w:vAlign w:val="center"/>
          </w:tcPr>
          <w:p w14:paraId="354E9C98"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nil"/>
            </w:tcBorders>
            <w:noWrap/>
            <w:vAlign w:val="center"/>
          </w:tcPr>
          <w:p w14:paraId="23DA463E" w14:textId="3962631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32.8</w:t>
            </w:r>
          </w:p>
        </w:tc>
        <w:tc>
          <w:tcPr>
            <w:tcW w:w="559" w:type="dxa"/>
            <w:tcBorders>
              <w:top w:val="nil"/>
              <w:bottom w:val="nil"/>
            </w:tcBorders>
            <w:noWrap/>
            <w:vAlign w:val="center"/>
          </w:tcPr>
          <w:p w14:paraId="07C575E5"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nil"/>
            </w:tcBorders>
          </w:tcPr>
          <w:p w14:paraId="0DC4769A"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nil"/>
            </w:tcBorders>
            <w:noWrap/>
            <w:vAlign w:val="center"/>
          </w:tcPr>
          <w:p w14:paraId="3D487C9A" w14:textId="18D100A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28.7</w:t>
            </w:r>
          </w:p>
        </w:tc>
        <w:tc>
          <w:tcPr>
            <w:tcW w:w="894" w:type="dxa"/>
            <w:tcBorders>
              <w:top w:val="nil"/>
              <w:bottom w:val="nil"/>
            </w:tcBorders>
            <w:noWrap/>
            <w:vAlign w:val="center"/>
          </w:tcPr>
          <w:p w14:paraId="20E0F272" w14:textId="005C1B25"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37.0</w:t>
            </w:r>
          </w:p>
        </w:tc>
      </w:tr>
      <w:tr w:rsidR="006E28A7" w:rsidRPr="001C371B" w14:paraId="2DC3239A" w14:textId="77777777" w:rsidTr="004E26E6">
        <w:trPr>
          <w:trHeight w:val="297"/>
        </w:trPr>
        <w:tc>
          <w:tcPr>
            <w:tcW w:w="1919" w:type="dxa"/>
            <w:tcBorders>
              <w:top w:val="nil"/>
              <w:bottom w:val="dashed" w:sz="4" w:space="0" w:color="auto"/>
            </w:tcBorders>
            <w:noWrap/>
            <w:vAlign w:val="center"/>
            <w:hideMark/>
          </w:tcPr>
          <w:p w14:paraId="51E48768"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dashed" w:sz="4" w:space="0" w:color="auto"/>
            </w:tcBorders>
            <w:noWrap/>
            <w:vAlign w:val="center"/>
            <w:hideMark/>
          </w:tcPr>
          <w:p w14:paraId="472B70BB"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&gt; 25 %</w:t>
            </w:r>
          </w:p>
        </w:tc>
        <w:tc>
          <w:tcPr>
            <w:tcW w:w="1335" w:type="dxa"/>
            <w:tcBorders>
              <w:top w:val="nil"/>
              <w:bottom w:val="dashed" w:sz="4" w:space="0" w:color="auto"/>
            </w:tcBorders>
            <w:noWrap/>
            <w:vAlign w:val="center"/>
            <w:hideMark/>
          </w:tcPr>
          <w:p w14:paraId="68908881"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(5/33)</w:t>
            </w:r>
          </w:p>
        </w:tc>
        <w:tc>
          <w:tcPr>
            <w:tcW w:w="335" w:type="dxa"/>
            <w:tcBorders>
              <w:top w:val="nil"/>
              <w:bottom w:val="dashed" w:sz="4" w:space="0" w:color="auto"/>
            </w:tcBorders>
            <w:noWrap/>
            <w:vAlign w:val="center"/>
          </w:tcPr>
          <w:p w14:paraId="0BD19D26"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dashed" w:sz="4" w:space="0" w:color="auto"/>
            </w:tcBorders>
            <w:noWrap/>
            <w:vAlign w:val="center"/>
          </w:tcPr>
          <w:p w14:paraId="03867DF2" w14:textId="01CED7AC"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31.5</w:t>
            </w:r>
          </w:p>
        </w:tc>
        <w:tc>
          <w:tcPr>
            <w:tcW w:w="559" w:type="dxa"/>
            <w:tcBorders>
              <w:top w:val="nil"/>
              <w:bottom w:val="dashed" w:sz="4" w:space="0" w:color="auto"/>
            </w:tcBorders>
            <w:noWrap/>
            <w:vAlign w:val="center"/>
          </w:tcPr>
          <w:p w14:paraId="599A56CC"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b</w:t>
            </w:r>
          </w:p>
        </w:tc>
        <w:tc>
          <w:tcPr>
            <w:tcW w:w="894" w:type="dxa"/>
            <w:tcBorders>
              <w:top w:val="nil"/>
              <w:bottom w:val="dashed" w:sz="4" w:space="0" w:color="auto"/>
            </w:tcBorders>
          </w:tcPr>
          <w:p w14:paraId="2A07FD4A"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dashed" w:sz="4" w:space="0" w:color="auto"/>
            </w:tcBorders>
            <w:noWrap/>
            <w:vAlign w:val="center"/>
          </w:tcPr>
          <w:p w14:paraId="1100BE8F" w14:textId="06EF8281"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23.3</w:t>
            </w:r>
          </w:p>
        </w:tc>
        <w:tc>
          <w:tcPr>
            <w:tcW w:w="894" w:type="dxa"/>
            <w:tcBorders>
              <w:top w:val="nil"/>
              <w:bottom w:val="dashed" w:sz="4" w:space="0" w:color="auto"/>
            </w:tcBorders>
            <w:noWrap/>
            <w:vAlign w:val="center"/>
          </w:tcPr>
          <w:p w14:paraId="649B1D62" w14:textId="61099CB6"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39.8</w:t>
            </w:r>
          </w:p>
        </w:tc>
      </w:tr>
      <w:tr w:rsidR="006E28A7" w:rsidRPr="001C371B" w14:paraId="0A1370CD" w14:textId="77777777" w:rsidTr="004E26E6">
        <w:trPr>
          <w:trHeight w:val="297"/>
        </w:trPr>
        <w:tc>
          <w:tcPr>
            <w:tcW w:w="1919" w:type="dxa"/>
            <w:tcBorders>
              <w:top w:val="dashed" w:sz="4" w:space="0" w:color="auto"/>
              <w:bottom w:val="nil"/>
            </w:tcBorders>
            <w:noWrap/>
            <w:vAlign w:val="center"/>
            <w:hideMark/>
          </w:tcPr>
          <w:p w14:paraId="1DC65D00"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N rate</w:t>
            </w:r>
          </w:p>
        </w:tc>
        <w:tc>
          <w:tcPr>
            <w:tcW w:w="1880" w:type="dxa"/>
            <w:gridSpan w:val="2"/>
            <w:tcBorders>
              <w:top w:val="dashed" w:sz="4" w:space="0" w:color="auto"/>
              <w:bottom w:val="nil"/>
            </w:tcBorders>
            <w:noWrap/>
            <w:vAlign w:val="center"/>
            <w:hideMark/>
          </w:tcPr>
          <w:p w14:paraId="5DEA7D13"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 50 kg N ha</w:t>
            </w:r>
            <w:r w:rsidRPr="001C371B">
              <w:rPr>
                <w:rFonts w:ascii="Times New Roman" w:hAnsi="Times New Roman" w:cs="Times New Roman"/>
                <w:sz w:val="16"/>
                <w:szCs w:val="16"/>
                <w:vertAlign w:val="superscript"/>
                <w:lang w:val="en-GB"/>
              </w:rPr>
              <w:t>-1</w:t>
            </w:r>
          </w:p>
        </w:tc>
        <w:tc>
          <w:tcPr>
            <w:tcW w:w="1335" w:type="dxa"/>
            <w:tcBorders>
              <w:top w:val="dashed" w:sz="4" w:space="0" w:color="auto"/>
              <w:bottom w:val="nil"/>
            </w:tcBorders>
            <w:noWrap/>
            <w:vAlign w:val="center"/>
            <w:hideMark/>
          </w:tcPr>
          <w:p w14:paraId="07CD24F6"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(19/127)</w:t>
            </w:r>
          </w:p>
        </w:tc>
        <w:tc>
          <w:tcPr>
            <w:tcW w:w="335" w:type="dxa"/>
            <w:tcBorders>
              <w:top w:val="dashed" w:sz="4" w:space="0" w:color="auto"/>
              <w:bottom w:val="nil"/>
            </w:tcBorders>
            <w:noWrap/>
            <w:vAlign w:val="center"/>
          </w:tcPr>
          <w:p w14:paraId="640FA9C9"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dashed" w:sz="4" w:space="0" w:color="auto"/>
              <w:bottom w:val="nil"/>
            </w:tcBorders>
            <w:noWrap/>
            <w:vAlign w:val="center"/>
          </w:tcPr>
          <w:p w14:paraId="47F17B9B" w14:textId="10C6C19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12.8</w:t>
            </w:r>
          </w:p>
        </w:tc>
        <w:tc>
          <w:tcPr>
            <w:tcW w:w="559" w:type="dxa"/>
            <w:tcBorders>
              <w:top w:val="dashed" w:sz="4" w:space="0" w:color="auto"/>
              <w:bottom w:val="nil"/>
            </w:tcBorders>
            <w:noWrap/>
            <w:vAlign w:val="center"/>
          </w:tcPr>
          <w:p w14:paraId="161FBF41" w14:textId="48CDDC11" w:rsidR="006E28A7" w:rsidRPr="001C371B" w:rsidRDefault="006E28A7" w:rsidP="006E28A7">
            <w:pPr>
              <w:rPr>
                <w:rFonts w:ascii="Times New Roman" w:hAnsi="Times New Roman" w:cs="Times New Roman"/>
                <w:sz w:val="16"/>
                <w:szCs w:val="16"/>
                <w:lang w:val="en-GB"/>
              </w:rPr>
            </w:pPr>
          </w:p>
        </w:tc>
        <w:tc>
          <w:tcPr>
            <w:tcW w:w="894" w:type="dxa"/>
            <w:tcBorders>
              <w:top w:val="dashed" w:sz="4" w:space="0" w:color="auto"/>
              <w:bottom w:val="nil"/>
            </w:tcBorders>
          </w:tcPr>
          <w:p w14:paraId="1E3F6A3A" w14:textId="5D5CAF1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0.13</w:t>
            </w:r>
          </w:p>
        </w:tc>
        <w:tc>
          <w:tcPr>
            <w:tcW w:w="894" w:type="dxa"/>
            <w:tcBorders>
              <w:top w:val="dashed" w:sz="4" w:space="0" w:color="auto"/>
              <w:bottom w:val="nil"/>
            </w:tcBorders>
            <w:noWrap/>
            <w:vAlign w:val="center"/>
          </w:tcPr>
          <w:p w14:paraId="5AF8E133" w14:textId="05EB15E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8.5</w:t>
            </w:r>
          </w:p>
        </w:tc>
        <w:tc>
          <w:tcPr>
            <w:tcW w:w="894" w:type="dxa"/>
            <w:tcBorders>
              <w:top w:val="dashed" w:sz="4" w:space="0" w:color="auto"/>
              <w:bottom w:val="nil"/>
            </w:tcBorders>
            <w:noWrap/>
            <w:vAlign w:val="center"/>
          </w:tcPr>
          <w:p w14:paraId="18E45166" w14:textId="487FB24F"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17.1</w:t>
            </w:r>
          </w:p>
        </w:tc>
      </w:tr>
      <w:tr w:rsidR="006E28A7" w:rsidRPr="001C371B" w14:paraId="2D621633" w14:textId="77777777" w:rsidTr="004E26E6">
        <w:trPr>
          <w:trHeight w:val="297"/>
        </w:trPr>
        <w:tc>
          <w:tcPr>
            <w:tcW w:w="1919" w:type="dxa"/>
            <w:tcBorders>
              <w:top w:val="nil"/>
            </w:tcBorders>
            <w:noWrap/>
            <w:vAlign w:val="center"/>
            <w:hideMark/>
          </w:tcPr>
          <w:p w14:paraId="26DB2B89"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tcBorders>
            <w:noWrap/>
            <w:vAlign w:val="center"/>
            <w:hideMark/>
          </w:tcPr>
          <w:p w14:paraId="4121F00D"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50-100 kg N ha</w:t>
            </w:r>
            <w:r w:rsidRPr="001C371B">
              <w:rPr>
                <w:rFonts w:ascii="Times New Roman" w:hAnsi="Times New Roman" w:cs="Times New Roman"/>
                <w:sz w:val="16"/>
                <w:szCs w:val="16"/>
                <w:vertAlign w:val="superscript"/>
                <w:lang w:val="en-GB"/>
              </w:rPr>
              <w:t>-1</w:t>
            </w:r>
          </w:p>
        </w:tc>
        <w:tc>
          <w:tcPr>
            <w:tcW w:w="1335" w:type="dxa"/>
            <w:tcBorders>
              <w:top w:val="nil"/>
            </w:tcBorders>
            <w:noWrap/>
            <w:vAlign w:val="center"/>
            <w:hideMark/>
          </w:tcPr>
          <w:p w14:paraId="4E02EEED"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(21/169)</w:t>
            </w:r>
          </w:p>
        </w:tc>
        <w:tc>
          <w:tcPr>
            <w:tcW w:w="335" w:type="dxa"/>
            <w:tcBorders>
              <w:top w:val="nil"/>
            </w:tcBorders>
            <w:noWrap/>
            <w:vAlign w:val="center"/>
          </w:tcPr>
          <w:p w14:paraId="6194C985"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tcBorders>
            <w:noWrap/>
            <w:vAlign w:val="center"/>
          </w:tcPr>
          <w:p w14:paraId="2403E1D6" w14:textId="3BAD2EB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15.8</w:t>
            </w:r>
          </w:p>
        </w:tc>
        <w:tc>
          <w:tcPr>
            <w:tcW w:w="559" w:type="dxa"/>
            <w:tcBorders>
              <w:top w:val="nil"/>
            </w:tcBorders>
            <w:noWrap/>
            <w:vAlign w:val="center"/>
          </w:tcPr>
          <w:p w14:paraId="43FBA582" w14:textId="1C804BE0" w:rsidR="006E28A7" w:rsidRPr="001C371B" w:rsidRDefault="006E28A7" w:rsidP="006E28A7">
            <w:pPr>
              <w:rPr>
                <w:rFonts w:ascii="Times New Roman" w:hAnsi="Times New Roman" w:cs="Times New Roman"/>
                <w:sz w:val="16"/>
                <w:szCs w:val="16"/>
                <w:lang w:val="en-GB"/>
              </w:rPr>
            </w:pPr>
          </w:p>
        </w:tc>
        <w:tc>
          <w:tcPr>
            <w:tcW w:w="894" w:type="dxa"/>
            <w:tcBorders>
              <w:top w:val="nil"/>
            </w:tcBorders>
          </w:tcPr>
          <w:p w14:paraId="4524A208"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tcBorders>
            <w:noWrap/>
            <w:vAlign w:val="center"/>
          </w:tcPr>
          <w:p w14:paraId="2809531B" w14:textId="19DE60F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12.0</w:t>
            </w:r>
          </w:p>
        </w:tc>
        <w:tc>
          <w:tcPr>
            <w:tcW w:w="894" w:type="dxa"/>
            <w:tcBorders>
              <w:top w:val="nil"/>
            </w:tcBorders>
            <w:noWrap/>
            <w:vAlign w:val="center"/>
          </w:tcPr>
          <w:p w14:paraId="08C5F559" w14:textId="22E6BB99"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19.6</w:t>
            </w:r>
          </w:p>
        </w:tc>
      </w:tr>
      <w:tr w:rsidR="006E28A7" w:rsidRPr="001C371B" w14:paraId="010EEC17" w14:textId="77777777" w:rsidTr="004E26E6">
        <w:trPr>
          <w:trHeight w:val="297"/>
        </w:trPr>
        <w:tc>
          <w:tcPr>
            <w:tcW w:w="1919" w:type="dxa"/>
            <w:tcBorders>
              <w:bottom w:val="nil"/>
            </w:tcBorders>
            <w:noWrap/>
            <w:vAlign w:val="center"/>
            <w:hideMark/>
          </w:tcPr>
          <w:p w14:paraId="26FA6537"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bottom w:val="nil"/>
            </w:tcBorders>
            <w:noWrap/>
            <w:vAlign w:val="center"/>
            <w:hideMark/>
          </w:tcPr>
          <w:p w14:paraId="6F09BBC8"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100-200 kg N ha</w:t>
            </w:r>
            <w:r w:rsidRPr="001C371B">
              <w:rPr>
                <w:rFonts w:ascii="Times New Roman" w:hAnsi="Times New Roman" w:cs="Times New Roman"/>
                <w:sz w:val="16"/>
                <w:szCs w:val="16"/>
                <w:vertAlign w:val="superscript"/>
                <w:lang w:val="en-GB"/>
              </w:rPr>
              <w:t>-1</w:t>
            </w:r>
          </w:p>
        </w:tc>
        <w:tc>
          <w:tcPr>
            <w:tcW w:w="1335" w:type="dxa"/>
            <w:tcBorders>
              <w:bottom w:val="nil"/>
            </w:tcBorders>
            <w:noWrap/>
            <w:vAlign w:val="center"/>
            <w:hideMark/>
          </w:tcPr>
          <w:p w14:paraId="6375C876"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(15/96)</w:t>
            </w:r>
          </w:p>
        </w:tc>
        <w:tc>
          <w:tcPr>
            <w:tcW w:w="335" w:type="dxa"/>
            <w:tcBorders>
              <w:bottom w:val="nil"/>
            </w:tcBorders>
            <w:noWrap/>
            <w:vAlign w:val="center"/>
          </w:tcPr>
          <w:p w14:paraId="38984AC8"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bottom w:val="nil"/>
            </w:tcBorders>
            <w:noWrap/>
            <w:vAlign w:val="center"/>
          </w:tcPr>
          <w:p w14:paraId="4579B46C" w14:textId="4158B8F2"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21.9</w:t>
            </w:r>
          </w:p>
        </w:tc>
        <w:tc>
          <w:tcPr>
            <w:tcW w:w="559" w:type="dxa"/>
            <w:tcBorders>
              <w:bottom w:val="nil"/>
            </w:tcBorders>
            <w:noWrap/>
            <w:vAlign w:val="center"/>
          </w:tcPr>
          <w:p w14:paraId="690B5DF0" w14:textId="00EB7FBC" w:rsidR="006E28A7" w:rsidRPr="001C371B" w:rsidRDefault="006E28A7" w:rsidP="006E28A7">
            <w:pPr>
              <w:rPr>
                <w:rFonts w:ascii="Times New Roman" w:hAnsi="Times New Roman" w:cs="Times New Roman"/>
                <w:sz w:val="16"/>
                <w:szCs w:val="16"/>
                <w:lang w:val="en-GB"/>
              </w:rPr>
            </w:pPr>
          </w:p>
        </w:tc>
        <w:tc>
          <w:tcPr>
            <w:tcW w:w="894" w:type="dxa"/>
            <w:tcBorders>
              <w:bottom w:val="nil"/>
            </w:tcBorders>
          </w:tcPr>
          <w:p w14:paraId="39AB0794"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bottom w:val="nil"/>
            </w:tcBorders>
            <w:noWrap/>
            <w:vAlign w:val="center"/>
          </w:tcPr>
          <w:p w14:paraId="741F9DB2" w14:textId="6250B513"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15.0</w:t>
            </w:r>
          </w:p>
        </w:tc>
        <w:tc>
          <w:tcPr>
            <w:tcW w:w="894" w:type="dxa"/>
            <w:tcBorders>
              <w:bottom w:val="nil"/>
            </w:tcBorders>
            <w:noWrap/>
            <w:vAlign w:val="center"/>
          </w:tcPr>
          <w:p w14:paraId="7BF1A9E0" w14:textId="73F8D0F0"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28.8</w:t>
            </w:r>
          </w:p>
        </w:tc>
      </w:tr>
      <w:tr w:rsidR="006E28A7" w:rsidRPr="001C371B" w14:paraId="7D7E0757" w14:textId="77777777" w:rsidTr="004E26E6">
        <w:trPr>
          <w:trHeight w:val="297"/>
        </w:trPr>
        <w:tc>
          <w:tcPr>
            <w:tcW w:w="1919" w:type="dxa"/>
            <w:tcBorders>
              <w:top w:val="nil"/>
              <w:bottom w:val="single" w:sz="4" w:space="0" w:color="auto"/>
            </w:tcBorders>
            <w:noWrap/>
            <w:vAlign w:val="center"/>
            <w:hideMark/>
          </w:tcPr>
          <w:p w14:paraId="3483EF9E" w14:textId="77777777" w:rsidR="006E28A7" w:rsidRPr="001C371B" w:rsidRDefault="006E28A7" w:rsidP="006E28A7">
            <w:pPr>
              <w:rPr>
                <w:rFonts w:ascii="Times New Roman" w:hAnsi="Times New Roman" w:cs="Times New Roman"/>
                <w:b/>
                <w:bCs/>
                <w:sz w:val="16"/>
                <w:szCs w:val="16"/>
                <w:lang w:val="en-GB"/>
              </w:rPr>
            </w:pPr>
            <w:r w:rsidRPr="001C371B">
              <w:rPr>
                <w:rFonts w:ascii="Times New Roman" w:hAnsi="Times New Roman" w:cs="Times New Roman"/>
                <w:b/>
                <w:bCs/>
                <w:sz w:val="16"/>
                <w:szCs w:val="16"/>
                <w:lang w:val="en-GB"/>
              </w:rPr>
              <w:t> </w:t>
            </w:r>
          </w:p>
        </w:tc>
        <w:tc>
          <w:tcPr>
            <w:tcW w:w="1880" w:type="dxa"/>
            <w:gridSpan w:val="2"/>
            <w:tcBorders>
              <w:top w:val="nil"/>
              <w:bottom w:val="single" w:sz="4" w:space="0" w:color="auto"/>
            </w:tcBorders>
            <w:noWrap/>
            <w:vAlign w:val="center"/>
            <w:hideMark/>
          </w:tcPr>
          <w:p w14:paraId="448C6242"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&gt; 200 kg N ha</w:t>
            </w:r>
            <w:r w:rsidRPr="001C371B">
              <w:rPr>
                <w:rFonts w:ascii="Times New Roman" w:hAnsi="Times New Roman" w:cs="Times New Roman"/>
                <w:sz w:val="16"/>
                <w:szCs w:val="16"/>
                <w:vertAlign w:val="superscript"/>
                <w:lang w:val="en-GB"/>
              </w:rPr>
              <w:t>-1</w:t>
            </w:r>
          </w:p>
        </w:tc>
        <w:tc>
          <w:tcPr>
            <w:tcW w:w="1335" w:type="dxa"/>
            <w:tcBorders>
              <w:top w:val="nil"/>
              <w:bottom w:val="single" w:sz="4" w:space="0" w:color="auto"/>
            </w:tcBorders>
            <w:noWrap/>
            <w:vAlign w:val="center"/>
            <w:hideMark/>
          </w:tcPr>
          <w:p w14:paraId="58A2457F" w14:textId="77777777" w:rsidR="006E28A7" w:rsidRPr="001C371B" w:rsidRDefault="006E28A7" w:rsidP="006E28A7">
            <w:pPr>
              <w:rPr>
                <w:rFonts w:ascii="Times New Roman" w:hAnsi="Times New Roman" w:cs="Times New Roman"/>
                <w:sz w:val="16"/>
                <w:szCs w:val="16"/>
                <w:lang w:val="en-GB"/>
              </w:rPr>
            </w:pPr>
            <w:r w:rsidRPr="001C371B">
              <w:rPr>
                <w:rFonts w:ascii="Times New Roman" w:hAnsi="Times New Roman" w:cs="Times New Roman"/>
                <w:sz w:val="16"/>
                <w:szCs w:val="16"/>
                <w:lang w:val="en-GB"/>
              </w:rPr>
              <w:t>(11/275)</w:t>
            </w:r>
          </w:p>
        </w:tc>
        <w:tc>
          <w:tcPr>
            <w:tcW w:w="335" w:type="dxa"/>
            <w:tcBorders>
              <w:top w:val="nil"/>
              <w:bottom w:val="single" w:sz="4" w:space="0" w:color="auto"/>
            </w:tcBorders>
            <w:noWrap/>
            <w:vAlign w:val="center"/>
          </w:tcPr>
          <w:p w14:paraId="6450EE41" w14:textId="77777777"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w:t>
            </w:r>
          </w:p>
        </w:tc>
        <w:tc>
          <w:tcPr>
            <w:tcW w:w="894" w:type="dxa"/>
            <w:tcBorders>
              <w:top w:val="nil"/>
              <w:bottom w:val="single" w:sz="4" w:space="0" w:color="auto"/>
            </w:tcBorders>
            <w:noWrap/>
            <w:vAlign w:val="center"/>
          </w:tcPr>
          <w:p w14:paraId="0FD11AA5" w14:textId="5679E5FB"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17.8</w:t>
            </w:r>
          </w:p>
        </w:tc>
        <w:tc>
          <w:tcPr>
            <w:tcW w:w="559" w:type="dxa"/>
            <w:tcBorders>
              <w:top w:val="nil"/>
              <w:bottom w:val="single" w:sz="4" w:space="0" w:color="auto"/>
            </w:tcBorders>
            <w:noWrap/>
            <w:vAlign w:val="center"/>
          </w:tcPr>
          <w:p w14:paraId="63F7D60D" w14:textId="658FFAFA" w:rsidR="006E28A7" w:rsidRPr="001C371B" w:rsidRDefault="006E28A7" w:rsidP="006E28A7">
            <w:pPr>
              <w:rPr>
                <w:rFonts w:ascii="Times New Roman" w:hAnsi="Times New Roman" w:cs="Times New Roman"/>
                <w:sz w:val="16"/>
                <w:szCs w:val="16"/>
                <w:lang w:val="en-GB"/>
              </w:rPr>
            </w:pPr>
          </w:p>
        </w:tc>
        <w:tc>
          <w:tcPr>
            <w:tcW w:w="894" w:type="dxa"/>
            <w:tcBorders>
              <w:top w:val="nil"/>
              <w:bottom w:val="single" w:sz="4" w:space="0" w:color="auto"/>
            </w:tcBorders>
          </w:tcPr>
          <w:p w14:paraId="6CC00879" w14:textId="77777777" w:rsidR="006E28A7" w:rsidRPr="001C371B" w:rsidRDefault="006E28A7" w:rsidP="006E28A7">
            <w:pPr>
              <w:jc w:val="right"/>
              <w:rPr>
                <w:rFonts w:ascii="Times New Roman" w:hAnsi="Times New Roman" w:cs="Times New Roman"/>
                <w:sz w:val="16"/>
                <w:szCs w:val="16"/>
                <w:lang w:val="en-GB"/>
              </w:rPr>
            </w:pPr>
          </w:p>
        </w:tc>
        <w:tc>
          <w:tcPr>
            <w:tcW w:w="894" w:type="dxa"/>
            <w:tcBorders>
              <w:top w:val="nil"/>
              <w:bottom w:val="single" w:sz="4" w:space="0" w:color="auto"/>
            </w:tcBorders>
            <w:noWrap/>
            <w:vAlign w:val="center"/>
          </w:tcPr>
          <w:p w14:paraId="35DB8DB6" w14:textId="5D9C3B84"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13.8</w:t>
            </w:r>
          </w:p>
        </w:tc>
        <w:tc>
          <w:tcPr>
            <w:tcW w:w="894" w:type="dxa"/>
            <w:tcBorders>
              <w:top w:val="nil"/>
              <w:bottom w:val="single" w:sz="4" w:space="0" w:color="auto"/>
            </w:tcBorders>
            <w:noWrap/>
            <w:vAlign w:val="center"/>
          </w:tcPr>
          <w:p w14:paraId="42D8428E" w14:textId="6889D45D" w:rsidR="006E28A7" w:rsidRPr="001C371B" w:rsidRDefault="006E28A7" w:rsidP="006E28A7">
            <w:pPr>
              <w:jc w:val="right"/>
              <w:rPr>
                <w:rFonts w:ascii="Times New Roman" w:hAnsi="Times New Roman" w:cs="Times New Roman"/>
                <w:sz w:val="16"/>
                <w:szCs w:val="16"/>
                <w:lang w:val="en-GB"/>
              </w:rPr>
            </w:pPr>
            <w:r w:rsidRPr="001C371B">
              <w:rPr>
                <w:rFonts w:ascii="Times New Roman" w:hAnsi="Times New Roman" w:cs="Times New Roman"/>
                <w:sz w:val="16"/>
                <w:szCs w:val="16"/>
                <w:lang w:val="en-GB"/>
              </w:rPr>
              <w:t>21.8</w:t>
            </w:r>
          </w:p>
        </w:tc>
      </w:tr>
    </w:tbl>
    <w:p w14:paraId="64159F7E" w14:textId="77777777" w:rsidR="00F75F85" w:rsidRPr="001C371B" w:rsidRDefault="00F75F85"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a</w:t>
      </w:r>
      <w:r w:rsidRPr="001C371B">
        <w:rPr>
          <w:rFonts w:ascii="Times New Roman" w:hAnsi="Times New Roman" w:cs="Times New Roman"/>
          <w:sz w:val="20"/>
          <w:szCs w:val="16"/>
          <w:lang w:val="en-GB"/>
        </w:rPr>
        <w:t xml:space="preserve"> For each of the subgroups a + indicates a significant positive effect (95% confidence interval &gt; 0) and a 0 indicates non-significance (95% confidence interval overlaps 0). Letters indicate significant differences within categories. Values with the same letter per controlling factor, per weighting method, are not significantly different.</w:t>
      </w:r>
    </w:p>
    <w:p w14:paraId="2C948907" w14:textId="77777777" w:rsidR="00F75F85" w:rsidRPr="001C371B" w:rsidRDefault="00F75F85"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b</w:t>
      </w:r>
      <w:r w:rsidRPr="001C371B">
        <w:rPr>
          <w:rFonts w:ascii="Times New Roman" w:hAnsi="Times New Roman" w:cs="Times New Roman"/>
          <w:sz w:val="20"/>
          <w:szCs w:val="16"/>
          <w:lang w:val="en-GB"/>
        </w:rPr>
        <w:t xml:space="preserve"> CI-min indicates the lower limit of the 95% confidence interval; CI-max indicates the upper limit of the 95% confidence interval.</w:t>
      </w:r>
    </w:p>
    <w:p w14:paraId="5959ACBB" w14:textId="34D4158D" w:rsidR="00F75F85" w:rsidRPr="001C371B" w:rsidRDefault="00F75F85" w:rsidP="00F75F85">
      <w:pPr>
        <w:spacing w:line="240" w:lineRule="auto"/>
        <w:rPr>
          <w:rFonts w:ascii="Times New Roman" w:hAnsi="Times New Roman" w:cs="Times New Roman"/>
          <w:sz w:val="20"/>
          <w:szCs w:val="16"/>
          <w:lang w:val="en-GB"/>
        </w:rPr>
      </w:pPr>
      <w:r w:rsidRPr="001C371B">
        <w:rPr>
          <w:rFonts w:ascii="Times New Roman" w:hAnsi="Times New Roman" w:cs="Times New Roman"/>
          <w:sz w:val="20"/>
          <w:szCs w:val="16"/>
          <w:vertAlign w:val="superscript"/>
          <w:lang w:val="en-GB"/>
        </w:rPr>
        <w:t>c</w:t>
      </w:r>
      <w:r w:rsidRPr="001C371B">
        <w:rPr>
          <w:rFonts w:ascii="Times New Roman" w:hAnsi="Times New Roman" w:cs="Times New Roman"/>
          <w:sz w:val="20"/>
          <w:szCs w:val="16"/>
          <w:lang w:val="en-GB"/>
        </w:rPr>
        <w:t xml:space="preserve"> </w:t>
      </w:r>
      <w:r w:rsidR="006614AE" w:rsidRPr="001C371B">
        <w:rPr>
          <w:rFonts w:ascii="Times New Roman" w:hAnsi="Times New Roman" w:cs="Times New Roman"/>
          <w:sz w:val="20"/>
          <w:szCs w:val="16"/>
          <w:lang w:val="en-GB"/>
        </w:rPr>
        <w:t>Low SPT: Olsen-equivalent P status ≤ 10 mg P kg</w:t>
      </w:r>
      <w:r w:rsidR="006614AE" w:rsidRPr="001C371B">
        <w:rPr>
          <w:rFonts w:ascii="Times New Roman" w:hAnsi="Times New Roman" w:cs="Times New Roman"/>
          <w:sz w:val="20"/>
          <w:szCs w:val="16"/>
          <w:vertAlign w:val="superscript"/>
          <w:lang w:val="en-GB"/>
        </w:rPr>
        <w:t>-1</w:t>
      </w:r>
      <w:r w:rsidR="006614AE" w:rsidRPr="001C371B">
        <w:rPr>
          <w:rFonts w:ascii="Times New Roman" w:hAnsi="Times New Roman" w:cs="Times New Roman"/>
          <w:sz w:val="20"/>
          <w:szCs w:val="16"/>
          <w:lang w:val="en-GB"/>
        </w:rPr>
        <w:t>; High SPT: Olsen-equivalent P status &gt; 10 mg P kg</w:t>
      </w:r>
      <w:r w:rsidR="006614AE" w:rsidRPr="001C371B">
        <w:rPr>
          <w:rFonts w:ascii="Times New Roman" w:hAnsi="Times New Roman" w:cs="Times New Roman"/>
          <w:sz w:val="20"/>
          <w:szCs w:val="16"/>
          <w:vertAlign w:val="superscript"/>
          <w:lang w:val="en-GB"/>
        </w:rPr>
        <w:t>-1</w:t>
      </w:r>
      <w:r w:rsidR="006614AE" w:rsidRPr="001C371B">
        <w:rPr>
          <w:rFonts w:ascii="Times New Roman" w:hAnsi="Times New Roman" w:cs="Times New Roman"/>
          <w:sz w:val="20"/>
          <w:szCs w:val="16"/>
          <w:lang w:val="en-GB"/>
        </w:rPr>
        <w:t>; low P rate: ≤ 50 kg P ha</w:t>
      </w:r>
      <w:r w:rsidR="006614AE" w:rsidRPr="001C371B">
        <w:rPr>
          <w:rFonts w:ascii="Times New Roman" w:hAnsi="Times New Roman" w:cs="Times New Roman"/>
          <w:sz w:val="20"/>
          <w:szCs w:val="16"/>
          <w:vertAlign w:val="superscript"/>
          <w:lang w:val="en-GB"/>
        </w:rPr>
        <w:t>-1</w:t>
      </w:r>
      <w:r w:rsidR="006614AE" w:rsidRPr="001C371B">
        <w:rPr>
          <w:rFonts w:ascii="Times New Roman" w:hAnsi="Times New Roman" w:cs="Times New Roman"/>
          <w:sz w:val="20"/>
          <w:szCs w:val="16"/>
          <w:lang w:val="en-GB"/>
        </w:rPr>
        <w:t>; high P rate: &gt; 50 kg P ha</w:t>
      </w:r>
      <w:r w:rsidR="006614AE" w:rsidRPr="001C371B">
        <w:rPr>
          <w:rFonts w:ascii="Times New Roman" w:hAnsi="Times New Roman" w:cs="Times New Roman"/>
          <w:sz w:val="20"/>
          <w:szCs w:val="16"/>
          <w:vertAlign w:val="superscript"/>
          <w:lang w:val="en-GB"/>
        </w:rPr>
        <w:t>-1</w:t>
      </w:r>
      <w:r w:rsidR="006614AE" w:rsidRPr="001C371B">
        <w:rPr>
          <w:rFonts w:ascii="Times New Roman" w:hAnsi="Times New Roman" w:cs="Times New Roman"/>
          <w:sz w:val="20"/>
          <w:szCs w:val="16"/>
          <w:lang w:val="en-GB"/>
        </w:rPr>
        <w:t>.</w:t>
      </w:r>
    </w:p>
    <w:p w14:paraId="2F9EC6BA" w14:textId="77777777" w:rsidR="00771955" w:rsidRPr="001C371B" w:rsidRDefault="00771955">
      <w:pPr>
        <w:rPr>
          <w:rFonts w:ascii="Times New Roman" w:eastAsiaTheme="minorEastAsia" w:hAnsi="Times New Roman" w:cs="Times New Roman"/>
          <w:sz w:val="20"/>
          <w:lang w:val="en-GB"/>
        </w:rPr>
      </w:pPr>
      <w:r w:rsidRPr="001C371B">
        <w:rPr>
          <w:rFonts w:ascii="Times New Roman" w:eastAsiaTheme="minorEastAsia" w:hAnsi="Times New Roman" w:cs="Times New Roman"/>
          <w:sz w:val="20"/>
          <w:lang w:val="en-GB"/>
        </w:rPr>
        <w:br w:type="page"/>
      </w:r>
    </w:p>
    <w:p w14:paraId="5C6C1624" w14:textId="77777777" w:rsidR="000A4904" w:rsidRPr="001C371B" w:rsidRDefault="000A4904" w:rsidP="000A4904">
      <w:pPr>
        <w:rPr>
          <w:rFonts w:ascii="Times New Roman" w:hAnsi="Times New Roman" w:cs="Times New Roman"/>
          <w:sz w:val="20"/>
          <w:lang w:val="en-GB"/>
        </w:rPr>
      </w:pPr>
      <w:r w:rsidRPr="001C371B">
        <w:rPr>
          <w:rFonts w:ascii="Times New Roman" w:hAnsi="Times New Roman" w:cs="Times New Roman"/>
          <w:noProof/>
          <w:sz w:val="20"/>
        </w:rPr>
        <w:drawing>
          <wp:inline distT="0" distB="0" distL="0" distR="0" wp14:anchorId="754FFB26" wp14:editId="1862D2EC">
            <wp:extent cx="5931535" cy="3307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1535" cy="3307080"/>
                    </a:xfrm>
                    <a:prstGeom prst="rect">
                      <a:avLst/>
                    </a:prstGeom>
                    <a:noFill/>
                    <a:ln>
                      <a:noFill/>
                    </a:ln>
                  </pic:spPr>
                </pic:pic>
              </a:graphicData>
            </a:graphic>
          </wp:inline>
        </w:drawing>
      </w:r>
    </w:p>
    <w:p w14:paraId="399A3C65" w14:textId="3D4003D1" w:rsidR="000A4904" w:rsidRPr="001C371B" w:rsidRDefault="000A4904" w:rsidP="000A4904">
      <w:pPr>
        <w:rPr>
          <w:rFonts w:ascii="Times New Roman" w:hAnsi="Times New Roman" w:cs="Times New Roman"/>
          <w:sz w:val="20"/>
          <w:lang w:val="en-GB"/>
        </w:rPr>
      </w:pPr>
      <w:r w:rsidRPr="001C371B">
        <w:rPr>
          <w:rFonts w:ascii="Times New Roman" w:hAnsi="Times New Roman" w:cs="Times New Roman"/>
          <w:b/>
          <w:sz w:val="20"/>
          <w:lang w:val="en-GB"/>
        </w:rPr>
        <w:t xml:space="preserve">Supplementary Figure 1. </w:t>
      </w:r>
      <w:r w:rsidRPr="001C371B">
        <w:rPr>
          <w:rFonts w:ascii="Times New Roman" w:hAnsi="Times New Roman" w:cs="Times New Roman"/>
          <w:sz w:val="20"/>
          <w:lang w:val="en-GB"/>
        </w:rPr>
        <w:t xml:space="preserve">Map with the distribution and approximate locations of the 77 experimental sites used in the 67 studies incorporated in this meta-analysis. Note that several studies had more than one study site, and that some locations were used by multiple studies. </w:t>
      </w:r>
      <w:r w:rsidR="001C371B">
        <w:rPr>
          <w:rFonts w:ascii="Times New Roman" w:hAnsi="Times New Roman" w:cs="Times New Roman"/>
          <w:sz w:val="20"/>
          <w:lang w:val="en-GB"/>
        </w:rPr>
        <w:t>The image was generated using Google Maps, and is available in more detail (</w:t>
      </w:r>
      <w:r w:rsidR="001C371B" w:rsidRPr="00F1406F">
        <w:rPr>
          <w:rFonts w:ascii="Times New Roman" w:hAnsi="Times New Roman" w:cs="Times New Roman"/>
          <w:sz w:val="20"/>
          <w:lang w:val="en-GB"/>
        </w:rPr>
        <w:t>https://www.google.com/maps/d/viewer?mid=1lAkTLvnkB-Gb7HD4NufYFo36-Ak&amp;usp=sharing</w:t>
      </w:r>
      <w:r w:rsidR="001C371B">
        <w:rPr>
          <w:rFonts w:ascii="Times New Roman" w:hAnsi="Times New Roman" w:cs="Times New Roman"/>
          <w:sz w:val="20"/>
          <w:lang w:val="en-GB"/>
        </w:rPr>
        <w:t xml:space="preserve">).  </w:t>
      </w:r>
    </w:p>
    <w:p w14:paraId="6D0BB5F2" w14:textId="77777777" w:rsidR="000A4904" w:rsidRPr="001C371B" w:rsidRDefault="000A4904" w:rsidP="000A4904">
      <w:pPr>
        <w:rPr>
          <w:rFonts w:ascii="Times New Roman" w:hAnsi="Times New Roman" w:cs="Times New Roman"/>
          <w:sz w:val="20"/>
          <w:szCs w:val="20"/>
          <w:lang w:val="en-GB"/>
        </w:rPr>
      </w:pPr>
      <w:r w:rsidRPr="001C371B">
        <w:rPr>
          <w:rFonts w:ascii="Times New Roman" w:hAnsi="Times New Roman" w:cs="Times New Roman"/>
          <w:sz w:val="20"/>
          <w:szCs w:val="20"/>
          <w:lang w:val="en-GB"/>
        </w:rPr>
        <w:br w:type="page"/>
      </w:r>
    </w:p>
    <w:p w14:paraId="682AC52D" w14:textId="230F9562" w:rsidR="000A4904" w:rsidRPr="001C371B" w:rsidRDefault="000A4904" w:rsidP="000A4904">
      <w:pPr>
        <w:rPr>
          <w:rFonts w:ascii="Times New Roman" w:hAnsi="Times New Roman" w:cs="Times New Roman"/>
          <w:sz w:val="20"/>
          <w:lang w:val="en-GB"/>
        </w:rPr>
      </w:pPr>
      <w:r w:rsidRPr="001C371B">
        <w:rPr>
          <w:rFonts w:ascii="Times New Roman" w:hAnsi="Times New Roman" w:cs="Times New Roman"/>
          <w:noProof/>
          <w:sz w:val="20"/>
        </w:rPr>
        <w:drawing>
          <wp:anchor distT="0" distB="0" distL="114300" distR="114300" simplePos="0" relativeHeight="251663360" behindDoc="0" locked="0" layoutInCell="1" allowOverlap="1" wp14:anchorId="35FDD79D" wp14:editId="6645708F">
            <wp:simplePos x="0" y="0"/>
            <wp:positionH relativeFrom="margin">
              <wp:align>right</wp:align>
            </wp:positionH>
            <wp:positionV relativeFrom="paragraph">
              <wp:posOffset>0</wp:posOffset>
            </wp:positionV>
            <wp:extent cx="5943600" cy="403733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037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371B">
        <w:rPr>
          <w:rFonts w:ascii="Times New Roman" w:hAnsi="Times New Roman" w:cs="Times New Roman"/>
          <w:b/>
          <w:sz w:val="20"/>
          <w:lang w:val="en-GB"/>
        </w:rPr>
        <w:t xml:space="preserve">Supplementary Figure 2. </w:t>
      </w:r>
      <w:r w:rsidRPr="001C371B">
        <w:rPr>
          <w:rFonts w:ascii="Times New Roman" w:hAnsi="Times New Roman" w:cs="Times New Roman"/>
          <w:sz w:val="20"/>
          <w:lang w:val="en-GB"/>
        </w:rPr>
        <w:t>Distribution of different soil phosphorus</w:t>
      </w:r>
      <w:r w:rsidR="004A3C7C" w:rsidRPr="001C371B">
        <w:rPr>
          <w:rFonts w:ascii="Times New Roman" w:hAnsi="Times New Roman" w:cs="Times New Roman"/>
          <w:sz w:val="20"/>
          <w:lang w:val="en-GB"/>
        </w:rPr>
        <w:t xml:space="preserve"> test</w:t>
      </w:r>
      <w:r w:rsidRPr="001C371B">
        <w:rPr>
          <w:rFonts w:ascii="Times New Roman" w:hAnsi="Times New Roman" w:cs="Times New Roman"/>
          <w:sz w:val="20"/>
          <w:lang w:val="en-GB"/>
        </w:rPr>
        <w:t xml:space="preserve"> methods used to measure initial soil phosphorus status over the studies included in this meta-analysis. The study count is represented by the broad bars, whereas the narrow bars show the corresponding number of data points. For methods with a green bar, the data were transformed to Olsen-equivalent values and subsequently incorporated in the Soil P subset. Short summaries of the different SP</w:t>
      </w:r>
      <w:r w:rsidR="00CE6CF4" w:rsidRPr="001C371B">
        <w:rPr>
          <w:rFonts w:ascii="Times New Roman" w:hAnsi="Times New Roman" w:cs="Times New Roman"/>
          <w:sz w:val="20"/>
          <w:lang w:val="en-GB"/>
        </w:rPr>
        <w:t>T</w:t>
      </w:r>
      <w:r w:rsidRPr="001C371B">
        <w:rPr>
          <w:rFonts w:ascii="Times New Roman" w:hAnsi="Times New Roman" w:cs="Times New Roman"/>
          <w:sz w:val="20"/>
          <w:lang w:val="en-GB"/>
        </w:rPr>
        <w:t xml:space="preserve"> methods can be found in Supplementary Table 1.</w:t>
      </w:r>
    </w:p>
    <w:p w14:paraId="60445DF2" w14:textId="13A60D7B"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b/>
          <w:sz w:val="20"/>
          <w:lang w:val="en-GB"/>
        </w:rPr>
        <w:br w:type="page"/>
      </w:r>
    </w:p>
    <w:p w14:paraId="39D4E8DA" w14:textId="77777777" w:rsidR="00F75F85" w:rsidRPr="001C371B" w:rsidRDefault="00F75F85" w:rsidP="00F75F85">
      <w:pPr>
        <w:rPr>
          <w:rFonts w:ascii="Times New Roman" w:hAnsi="Times New Roman" w:cs="Times New Roman"/>
          <w:b/>
          <w:sz w:val="20"/>
          <w:szCs w:val="20"/>
          <w:lang w:val="en-GB"/>
        </w:rPr>
        <w:sectPr w:rsidR="00F75F85" w:rsidRPr="001C371B" w:rsidSect="00F1406F">
          <w:pgSz w:w="11906" w:h="16838" w:code="9"/>
          <w:pgMar w:top="1440" w:right="1440" w:bottom="1440" w:left="1440" w:header="720" w:footer="720" w:gutter="0"/>
          <w:cols w:space="720"/>
          <w:docGrid w:linePitch="360"/>
        </w:sectPr>
      </w:pPr>
    </w:p>
    <w:p w14:paraId="37F5C82A" w14:textId="4FAA4078" w:rsidR="00F75F85" w:rsidRPr="001C371B" w:rsidRDefault="00F75F85" w:rsidP="00F75F85">
      <w:pPr>
        <w:rPr>
          <w:rFonts w:ascii="Times New Roman" w:hAnsi="Times New Roman" w:cs="Times New Roman"/>
          <w:sz w:val="20"/>
          <w:szCs w:val="20"/>
          <w:lang w:val="en-GB"/>
        </w:rPr>
      </w:pPr>
      <w:r w:rsidRPr="001C371B">
        <w:rPr>
          <w:rFonts w:ascii="Times New Roman" w:hAnsi="Times New Roman" w:cs="Times New Roman"/>
          <w:b/>
          <w:noProof/>
          <w:sz w:val="20"/>
          <w:szCs w:val="20"/>
        </w:rPr>
        <mc:AlternateContent>
          <mc:Choice Requires="wps">
            <w:drawing>
              <wp:anchor distT="45720" distB="45720" distL="114300" distR="114300" simplePos="0" relativeHeight="251661312" behindDoc="0" locked="0" layoutInCell="1" allowOverlap="1" wp14:anchorId="15122CAA" wp14:editId="75484421">
                <wp:simplePos x="0" y="0"/>
                <wp:positionH relativeFrom="column">
                  <wp:posOffset>1914525</wp:posOffset>
                </wp:positionH>
                <wp:positionV relativeFrom="paragraph">
                  <wp:posOffset>128905</wp:posOffset>
                </wp:positionV>
                <wp:extent cx="2051050" cy="2495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249555"/>
                        </a:xfrm>
                        <a:prstGeom prst="rect">
                          <a:avLst/>
                        </a:prstGeom>
                        <a:noFill/>
                        <a:ln w="9525">
                          <a:noFill/>
                          <a:miter lim="800000"/>
                          <a:headEnd/>
                          <a:tailEnd/>
                        </a:ln>
                      </wps:spPr>
                      <wps:txbx>
                        <w:txbxContent>
                          <w:p w14:paraId="1D755344" w14:textId="77777777" w:rsidR="00A65DC5" w:rsidRPr="007713B0" w:rsidRDefault="00A65DC5" w:rsidP="00F75F85">
                            <w:pPr>
                              <w:rPr>
                                <w:rFonts w:ascii="Arial" w:hAnsi="Arial" w:cs="Arial"/>
                                <w:b/>
                                <w:sz w:val="15"/>
                                <w:szCs w:val="15"/>
                                <w:u w:val="single"/>
                                <w:vertAlign w:val="superscript"/>
                              </w:rPr>
                            </w:pPr>
                            <w:r w:rsidRPr="007713B0">
                              <w:rPr>
                                <w:rFonts w:ascii="Arial" w:hAnsi="Arial" w:cs="Arial"/>
                                <w:b/>
                                <w:sz w:val="15"/>
                                <w:szCs w:val="15"/>
                                <w:u w:val="single"/>
                              </w:rPr>
                              <w:t>≤ 25    25-50   50-100   &gt; 100 kg ha</w:t>
                            </w:r>
                            <w:r w:rsidRPr="007713B0">
                              <w:rPr>
                                <w:rFonts w:ascii="Arial" w:hAnsi="Arial" w:cs="Arial"/>
                                <w:b/>
                                <w:sz w:val="15"/>
                                <w:szCs w:val="15"/>
                                <w:u w:val="single"/>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122CAA" id="_x0000_t202" coordsize="21600,21600" o:spt="202" path="m,l,21600r21600,l21600,xe">
                <v:stroke joinstyle="miter"/>
                <v:path gradientshapeok="t" o:connecttype="rect"/>
              </v:shapetype>
              <v:shape id="Text Box 2" o:spid="_x0000_s1026" type="#_x0000_t202" style="position:absolute;margin-left:150.75pt;margin-top:10.15pt;width:161.5pt;height:19.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" filled="f" stroked="f">
                <v:textbox>
                  <w:txbxContent>
                    <w:p w14:paraId="1D755344" w14:textId="77777777" w:rsidR="00A65DC5" w:rsidRPr="007713B0" w:rsidRDefault="00A65DC5" w:rsidP="00F75F85">
                      <w:pPr>
                        <w:rPr>
                          <w:rFonts w:ascii="Arial" w:hAnsi="Arial" w:cs="Arial"/>
                          <w:b/>
                          <w:sz w:val="15"/>
                          <w:szCs w:val="15"/>
                          <w:u w:val="single"/>
                          <w:vertAlign w:val="superscript"/>
                        </w:rPr>
                      </w:pPr>
                      <w:r w:rsidRPr="007713B0">
                        <w:rPr>
                          <w:rFonts w:ascii="Arial" w:hAnsi="Arial" w:cs="Arial"/>
                          <w:b/>
                          <w:sz w:val="15"/>
                          <w:szCs w:val="15"/>
                          <w:u w:val="single"/>
                        </w:rPr>
                        <w:t>≤ 25    25-50   50-100   &gt; 100 kg ha</w:t>
                      </w:r>
                      <w:r w:rsidRPr="007713B0">
                        <w:rPr>
                          <w:rFonts w:ascii="Arial" w:hAnsi="Arial" w:cs="Arial"/>
                          <w:b/>
                          <w:sz w:val="15"/>
                          <w:szCs w:val="15"/>
                          <w:u w:val="single"/>
                          <w:vertAlign w:val="superscript"/>
                        </w:rPr>
                        <w:t>-1</w:t>
                      </w:r>
                    </w:p>
                  </w:txbxContent>
                </v:textbox>
                <w10:wrap type="square"/>
              </v:shape>
            </w:pict>
          </mc:Fallback>
        </mc:AlternateContent>
      </w:r>
      <w:r w:rsidRPr="001C371B">
        <w:rPr>
          <w:noProof/>
          <w:sz w:val="20"/>
          <w:szCs w:val="20"/>
        </w:rPr>
        <mc:AlternateContent>
          <mc:Choice Requires="wpg">
            <w:drawing>
              <wp:anchor distT="0" distB="0" distL="114300" distR="114300" simplePos="0" relativeHeight="251659264" behindDoc="0" locked="0" layoutInCell="1" allowOverlap="1" wp14:anchorId="706AA60A" wp14:editId="4670B7CE">
                <wp:simplePos x="0" y="0"/>
                <wp:positionH relativeFrom="column">
                  <wp:posOffset>0</wp:posOffset>
                </wp:positionH>
                <wp:positionV relativeFrom="paragraph">
                  <wp:posOffset>0</wp:posOffset>
                </wp:positionV>
                <wp:extent cx="7972425" cy="3623310"/>
                <wp:effectExtent l="0" t="0" r="9525" b="0"/>
                <wp:wrapTopAndBottom/>
                <wp:docPr id="18" name="Group 18"/>
                <wp:cNvGraphicFramePr/>
                <a:graphic xmlns:a="http://schemas.openxmlformats.org/drawingml/2006/main">
                  <a:graphicData uri="http://schemas.microsoft.com/office/word/2010/wordprocessingGroup">
                    <wpg:wgp>
                      <wpg:cNvGrpSpPr/>
                      <wpg:grpSpPr>
                        <a:xfrm>
                          <a:off x="0" y="0"/>
                          <a:ext cx="7972425" cy="3623310"/>
                          <a:chOff x="0" y="0"/>
                          <a:chExt cx="7972524" cy="3623310"/>
                        </a:xfrm>
                      </wpg:grpSpPr>
                      <pic:pic xmlns:pic="http://schemas.openxmlformats.org/drawingml/2006/picture">
                        <pic:nvPicPr>
                          <pic:cNvPr id="19" name="Picture 19"/>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3711039" y="0"/>
                            <a:ext cx="4261485" cy="3623310"/>
                          </a:xfrm>
                          <a:prstGeom prst="rect">
                            <a:avLst/>
                          </a:prstGeom>
                          <a:noFill/>
                          <a:ln>
                            <a:noFill/>
                          </a:ln>
                        </pic:spPr>
                      </pic:pic>
                      <pic:pic xmlns:pic="http://schemas.openxmlformats.org/drawingml/2006/picture">
                        <pic:nvPicPr>
                          <pic:cNvPr id="20" name="Picture 20"/>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61485" cy="3623310"/>
                          </a:xfrm>
                          <a:prstGeom prst="rect">
                            <a:avLst/>
                          </a:prstGeom>
                          <a:noFill/>
                          <a:ln>
                            <a:noFill/>
                          </a:ln>
                        </pic:spPr>
                      </pic:pic>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E0D294" id="Group 18" o:spid="_x0000_s1026" style="position:absolute;margin-left:0;margin-top:0;width:627.75pt;height:285.3pt;z-index:251659264" coordsize="79725,362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37110;width:42615;height:36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">
                  <v:imagedata r:id="rId18" o:title=""/>
                </v:shape>
                <v:shape id="Picture 20" o:spid="_x0000_s1028" type="#_x0000_t75" style="position:absolute;width:42614;height:36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">
                  <v:imagedata r:id="rId19" o:title=""/>
                </v:shape>
                <w10:wrap type="topAndBottom"/>
              </v:group>
            </w:pict>
          </mc:Fallback>
        </mc:AlternateContent>
      </w:r>
      <w:r w:rsidRPr="001C371B">
        <w:rPr>
          <w:rFonts w:ascii="Times New Roman" w:hAnsi="Times New Roman" w:cs="Times New Roman"/>
          <w:b/>
          <w:sz w:val="20"/>
          <w:szCs w:val="20"/>
          <w:lang w:val="en-GB"/>
        </w:rPr>
        <w:t xml:space="preserve">Supplementary Figure </w:t>
      </w:r>
      <w:r w:rsidR="000A4904" w:rsidRPr="001C371B">
        <w:rPr>
          <w:rFonts w:ascii="Times New Roman" w:hAnsi="Times New Roman" w:cs="Times New Roman"/>
          <w:b/>
          <w:sz w:val="20"/>
          <w:szCs w:val="20"/>
          <w:lang w:val="en-GB"/>
        </w:rPr>
        <w:t>3</w:t>
      </w:r>
      <w:r w:rsidRPr="001C371B">
        <w:rPr>
          <w:rFonts w:ascii="Times New Roman" w:hAnsi="Times New Roman" w:cs="Times New Roman"/>
          <w:b/>
          <w:sz w:val="20"/>
          <w:szCs w:val="20"/>
          <w:lang w:val="en-GB"/>
        </w:rPr>
        <w:t xml:space="preserve">. </w:t>
      </w:r>
      <w:r w:rsidRPr="001C371B">
        <w:rPr>
          <w:rFonts w:ascii="Times New Roman" w:hAnsi="Times New Roman" w:cs="Times New Roman"/>
          <w:sz w:val="20"/>
          <w:szCs w:val="20"/>
          <w:lang w:val="en-GB"/>
        </w:rPr>
        <w:t>Soil phosphorus (P) status (as Olsen-equivalent mg P kg</w:t>
      </w:r>
      <w:r w:rsidRPr="001C371B">
        <w:rPr>
          <w:rFonts w:ascii="Times New Roman" w:hAnsi="Times New Roman" w:cs="Times New Roman"/>
          <w:sz w:val="20"/>
          <w:szCs w:val="20"/>
          <w:vertAlign w:val="superscript"/>
          <w:lang w:val="en-GB"/>
        </w:rPr>
        <w:t>-1</w:t>
      </w:r>
      <w:r w:rsidRPr="001C371B">
        <w:rPr>
          <w:rFonts w:ascii="Times New Roman" w:hAnsi="Times New Roman" w:cs="Times New Roman"/>
          <w:sz w:val="20"/>
          <w:szCs w:val="20"/>
          <w:lang w:val="en-GB"/>
        </w:rPr>
        <w:t>) over different categories of P application rate (a</w:t>
      </w:r>
      <w:r w:rsidR="00501724">
        <w:rPr>
          <w:rFonts w:ascii="Times New Roman" w:hAnsi="Times New Roman" w:cs="Times New Roman"/>
          <w:sz w:val="20"/>
          <w:szCs w:val="20"/>
          <w:lang w:val="en-GB"/>
        </w:rPr>
        <w:t xml:space="preserve">; 39 studies, </w:t>
      </w:r>
      <w:r w:rsidR="0001631F">
        <w:rPr>
          <w:rFonts w:ascii="Times New Roman" w:hAnsi="Times New Roman" w:cs="Times New Roman"/>
          <w:sz w:val="20"/>
          <w:szCs w:val="20"/>
          <w:lang w:val="en-GB"/>
        </w:rPr>
        <w:t>924 observations</w:t>
      </w:r>
      <w:r w:rsidRPr="001C371B">
        <w:rPr>
          <w:rFonts w:ascii="Times New Roman" w:hAnsi="Times New Roman" w:cs="Times New Roman"/>
          <w:sz w:val="20"/>
          <w:szCs w:val="20"/>
          <w:lang w:val="en-GB"/>
        </w:rPr>
        <w:t>) and soil pH (b</w:t>
      </w:r>
      <w:r w:rsidR="00002F96">
        <w:rPr>
          <w:rFonts w:ascii="Times New Roman" w:hAnsi="Times New Roman" w:cs="Times New Roman"/>
          <w:sz w:val="20"/>
          <w:szCs w:val="20"/>
          <w:lang w:val="en-GB"/>
        </w:rPr>
        <w:t>; 30 studies, 827 observations</w:t>
      </w:r>
      <w:r w:rsidRPr="001C371B">
        <w:rPr>
          <w:rFonts w:ascii="Times New Roman" w:hAnsi="Times New Roman" w:cs="Times New Roman"/>
          <w:sz w:val="20"/>
          <w:szCs w:val="20"/>
          <w:lang w:val="en-GB"/>
        </w:rPr>
        <w:t xml:space="preserve">). The black dots represent </w:t>
      </w:r>
      <w:r w:rsidR="002C417D" w:rsidRPr="001C371B">
        <w:rPr>
          <w:rFonts w:ascii="Times New Roman" w:hAnsi="Times New Roman" w:cs="Times New Roman"/>
          <w:sz w:val="20"/>
          <w:szCs w:val="20"/>
          <w:lang w:val="en-GB"/>
        </w:rPr>
        <w:t>the P status</w:t>
      </w:r>
      <w:r w:rsidRPr="001C371B">
        <w:rPr>
          <w:rFonts w:ascii="Times New Roman" w:hAnsi="Times New Roman" w:cs="Times New Roman"/>
          <w:sz w:val="20"/>
          <w:szCs w:val="20"/>
          <w:lang w:val="en-GB"/>
        </w:rPr>
        <w:t xml:space="preserve"> </w:t>
      </w:r>
      <w:r w:rsidR="002C417D" w:rsidRPr="001C371B">
        <w:rPr>
          <w:rFonts w:ascii="Times New Roman" w:hAnsi="Times New Roman" w:cs="Times New Roman"/>
          <w:sz w:val="20"/>
          <w:szCs w:val="20"/>
          <w:lang w:val="en-GB"/>
        </w:rPr>
        <w:t>of the soils at the start of the P fertilisation experiments underlying the calculated yield effects</w:t>
      </w:r>
      <w:r w:rsidRPr="001C371B">
        <w:rPr>
          <w:rFonts w:ascii="Times New Roman" w:hAnsi="Times New Roman" w:cs="Times New Roman"/>
          <w:sz w:val="20"/>
          <w:szCs w:val="20"/>
          <w:lang w:val="en-GB"/>
        </w:rPr>
        <w:t xml:space="preserve"> and the red diamonds indicate the averages (for both x and y variables) per defined category. The dotted lines indicate category limits for P application rate (≤ 25; 25-50; 50-100; &gt; 100 kg P ha</w:t>
      </w:r>
      <w:r w:rsidRPr="001C371B">
        <w:rPr>
          <w:rFonts w:ascii="Times New Roman" w:hAnsi="Times New Roman" w:cs="Times New Roman"/>
          <w:sz w:val="20"/>
          <w:szCs w:val="20"/>
          <w:vertAlign w:val="superscript"/>
          <w:lang w:val="en-GB"/>
        </w:rPr>
        <w:t>-1</w:t>
      </w:r>
      <w:r w:rsidRPr="001C371B">
        <w:rPr>
          <w:rFonts w:ascii="Times New Roman" w:hAnsi="Times New Roman" w:cs="Times New Roman"/>
          <w:sz w:val="20"/>
          <w:szCs w:val="20"/>
          <w:lang w:val="en-GB"/>
        </w:rPr>
        <w:t xml:space="preserve">) and pH (≤ 5; 5-6; 6-7; &gt; 7). </w:t>
      </w:r>
    </w:p>
    <w:p w14:paraId="6B0CCC58" w14:textId="77777777" w:rsidR="00F75F85" w:rsidRPr="001C371B" w:rsidRDefault="00F75F85" w:rsidP="00F75F85">
      <w:pPr>
        <w:rPr>
          <w:rFonts w:ascii="Times New Roman" w:hAnsi="Times New Roman" w:cs="Times New Roman"/>
          <w:b/>
          <w:sz w:val="20"/>
          <w:lang w:val="en-GB"/>
        </w:rPr>
      </w:pPr>
      <w:r w:rsidRPr="001C371B">
        <w:rPr>
          <w:rFonts w:ascii="Times New Roman" w:hAnsi="Times New Roman" w:cs="Times New Roman"/>
          <w:b/>
          <w:sz w:val="20"/>
          <w:lang w:val="en-GB"/>
        </w:rPr>
        <w:br w:type="page"/>
      </w:r>
    </w:p>
    <w:p w14:paraId="65084B0C" w14:textId="77777777" w:rsidR="00F75F85" w:rsidRPr="001C371B" w:rsidRDefault="00F75F85" w:rsidP="00F75F85">
      <w:pPr>
        <w:rPr>
          <w:rFonts w:ascii="Times New Roman" w:hAnsi="Times New Roman" w:cs="Times New Roman"/>
          <w:b/>
          <w:sz w:val="20"/>
          <w:lang w:val="en-GB"/>
        </w:rPr>
        <w:sectPr w:rsidR="00F75F85" w:rsidRPr="001C371B" w:rsidSect="00F1406F">
          <w:pgSz w:w="16838" w:h="11906" w:orient="landscape" w:code="9"/>
          <w:pgMar w:top="1440" w:right="1440" w:bottom="1440" w:left="1440" w:header="720" w:footer="720" w:gutter="0"/>
          <w:cols w:space="720"/>
          <w:docGrid w:linePitch="360"/>
        </w:sectPr>
      </w:pPr>
    </w:p>
    <w:p w14:paraId="76F5AD9E" w14:textId="4C257922" w:rsidR="007F2E69" w:rsidRPr="001C371B" w:rsidRDefault="007F2E69">
      <w:pPr>
        <w:rPr>
          <w:rFonts w:ascii="Times New Roman" w:eastAsiaTheme="minorEastAsia" w:hAnsi="Times New Roman" w:cs="Times New Roman"/>
          <w:b/>
          <w:sz w:val="20"/>
          <w:lang w:val="en-GB"/>
        </w:rPr>
      </w:pPr>
      <w:r w:rsidRPr="001C371B">
        <w:rPr>
          <w:noProof/>
        </w:rPr>
        <w:drawing>
          <wp:inline distT="0" distB="0" distL="0" distR="0" wp14:anchorId="67424063" wp14:editId="0E25C160">
            <wp:extent cx="5731510" cy="3573145"/>
            <wp:effectExtent l="0" t="0" r="2540" b="8255"/>
            <wp:docPr id="3" name="Picture 3" descr="E:\Work\WUR_Desktop\Mart - Meta A\Scientific reports\spearman with latitude and avg temp.png"/>
            <wp:cNvGraphicFramePr/>
            <a:graphic xmlns:a="http://schemas.openxmlformats.org/drawingml/2006/main">
              <a:graphicData uri="http://schemas.openxmlformats.org/drawingml/2006/picture">
                <pic:pic xmlns:pic="http://schemas.openxmlformats.org/drawingml/2006/picture">
                  <pic:nvPicPr>
                    <pic:cNvPr id="3" name="Picture 3" descr="E:\Work\WUR_Desktop\Mart - Meta A\Scientific reports\spearman with latitude and avg temp.png"/>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573145"/>
                    </a:xfrm>
                    <a:prstGeom prst="rect">
                      <a:avLst/>
                    </a:prstGeom>
                    <a:noFill/>
                    <a:ln>
                      <a:noFill/>
                    </a:ln>
                  </pic:spPr>
                </pic:pic>
              </a:graphicData>
            </a:graphic>
          </wp:inline>
        </w:drawing>
      </w:r>
    </w:p>
    <w:p w14:paraId="4B3BF5D6" w14:textId="7C3B38A1" w:rsidR="007F2E69" w:rsidRPr="001C371B" w:rsidRDefault="007F2E69">
      <w:pPr>
        <w:rPr>
          <w:rFonts w:ascii="Times New Roman" w:eastAsiaTheme="minorEastAsia" w:hAnsi="Times New Roman" w:cs="Times New Roman"/>
          <w:b/>
          <w:sz w:val="20"/>
          <w:lang w:val="en-GB"/>
        </w:rPr>
      </w:pPr>
      <w:r w:rsidRPr="001C371B">
        <w:rPr>
          <w:rFonts w:ascii="Times New Roman" w:hAnsi="Times New Roman" w:cs="Times New Roman"/>
          <w:b/>
          <w:sz w:val="20"/>
          <w:szCs w:val="20"/>
          <w:lang w:val="en-GB"/>
        </w:rPr>
        <w:t xml:space="preserve">Supplementary Figure 4. </w:t>
      </w:r>
      <w:r w:rsidRPr="001C371B">
        <w:rPr>
          <w:rFonts w:ascii="Times New Roman" w:hAnsi="Times New Roman" w:cs="Times New Roman"/>
          <w:sz w:val="20"/>
          <w:szCs w:val="20"/>
          <w:lang w:val="en-GB"/>
        </w:rPr>
        <w:t xml:space="preserve">Spearman’s rank correlation test results </w:t>
      </w:r>
      <w:r w:rsidR="008F46E9" w:rsidRPr="001C371B">
        <w:rPr>
          <w:rFonts w:ascii="Times New Roman" w:hAnsi="Times New Roman" w:cs="Times New Roman"/>
          <w:sz w:val="20"/>
          <w:szCs w:val="20"/>
          <w:lang w:val="en-GB"/>
        </w:rPr>
        <w:t xml:space="preserve">(ρ) </w:t>
      </w:r>
      <w:r w:rsidRPr="001C371B">
        <w:rPr>
          <w:rFonts w:ascii="Times New Roman" w:hAnsi="Times New Roman" w:cs="Times New Roman"/>
          <w:sz w:val="20"/>
          <w:szCs w:val="20"/>
          <w:lang w:val="en-GB"/>
        </w:rPr>
        <w:t xml:space="preserve">for </w:t>
      </w:r>
      <w:r w:rsidR="00B003E9" w:rsidRPr="001C371B">
        <w:rPr>
          <w:rFonts w:ascii="Times New Roman" w:hAnsi="Times New Roman" w:cs="Times New Roman"/>
          <w:sz w:val="20"/>
          <w:szCs w:val="20"/>
          <w:lang w:val="en-GB"/>
        </w:rPr>
        <w:t>the various controlling factors used in our meta-analysis. Polsen = Olsen-equivalent SPT; avg_T = mean annual temperature. Numbers close to 1 indicate a strong positive correlation and numbers close to -1 a strong negative correlation. Numbers close to 0 indicate a lack of correlation.</w:t>
      </w:r>
      <w:r w:rsidRPr="001C371B">
        <w:rPr>
          <w:rFonts w:ascii="Times New Roman" w:eastAsiaTheme="minorEastAsia" w:hAnsi="Times New Roman" w:cs="Times New Roman"/>
          <w:b/>
          <w:sz w:val="20"/>
          <w:lang w:val="en-GB"/>
        </w:rPr>
        <w:br w:type="page"/>
      </w:r>
    </w:p>
    <w:p w14:paraId="4989E740" w14:textId="77777777" w:rsidR="00B600B2" w:rsidRDefault="00B600B2" w:rsidP="00B600B2">
      <w:pPr>
        <w:rPr>
          <w:rFonts w:ascii="Times New Roman" w:eastAsiaTheme="minorEastAsia" w:hAnsi="Times New Roman" w:cs="Times New Roman"/>
          <w:b/>
          <w:sz w:val="20"/>
          <w:lang w:val="en-GB"/>
        </w:rPr>
      </w:pPr>
      <w:r>
        <w:rPr>
          <w:noProof/>
        </w:rPr>
        <w:drawing>
          <wp:inline distT="0" distB="0" distL="0" distR="0" wp14:anchorId="2B9B1DDE" wp14:editId="78D593A1">
            <wp:extent cx="4572000" cy="3576638"/>
            <wp:effectExtent l="0" t="0" r="0" b="5080"/>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E7D84C-1FFC-4EFA-857E-D4D76745CC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A795412" w14:textId="5BACB484" w:rsidR="00B600B2" w:rsidRDefault="00B600B2" w:rsidP="00B600B2">
      <w:pPr>
        <w:rPr>
          <w:rFonts w:ascii="Times New Roman" w:eastAsiaTheme="minorEastAsia" w:hAnsi="Times New Roman" w:cs="Times New Roman"/>
          <w:b/>
          <w:sz w:val="20"/>
          <w:lang w:val="en-GB"/>
        </w:rPr>
      </w:pPr>
      <w:r>
        <w:rPr>
          <w:rFonts w:ascii="Times New Roman" w:eastAsiaTheme="minorEastAsia" w:hAnsi="Times New Roman" w:cs="Times New Roman"/>
          <w:b/>
          <w:sz w:val="20"/>
          <w:lang w:val="en-GB"/>
        </w:rPr>
        <w:t xml:space="preserve">Supplementary Figure 5. </w:t>
      </w:r>
      <w:r>
        <w:rPr>
          <w:rFonts w:ascii="Times New Roman" w:hAnsi="Times New Roman" w:cs="Times New Roman"/>
          <w:sz w:val="20"/>
          <w:szCs w:val="20"/>
          <w:lang w:val="en-GB"/>
        </w:rPr>
        <w:t>Absolute yield response (in tonnes ha</w:t>
      </w:r>
      <w:r>
        <w:rPr>
          <w:rFonts w:ascii="Times New Roman" w:hAnsi="Times New Roman" w:cs="Times New Roman"/>
          <w:sz w:val="20"/>
          <w:szCs w:val="20"/>
          <w:vertAlign w:val="superscript"/>
          <w:lang w:val="en-GB"/>
        </w:rPr>
        <w:t>-1</w:t>
      </w:r>
      <w:r>
        <w:rPr>
          <w:rFonts w:ascii="Times New Roman" w:hAnsi="Times New Roman" w:cs="Times New Roman"/>
          <w:sz w:val="20"/>
          <w:szCs w:val="20"/>
          <w:lang w:val="en-GB"/>
        </w:rPr>
        <w:t>) as a function of the s</w:t>
      </w:r>
      <w:r w:rsidRPr="001C371B">
        <w:rPr>
          <w:rFonts w:ascii="Times New Roman" w:hAnsi="Times New Roman" w:cs="Times New Roman"/>
          <w:sz w:val="20"/>
          <w:szCs w:val="20"/>
          <w:lang w:val="en-GB"/>
        </w:rPr>
        <w:t>oil phosphorus (P) status (as Olsen-equivalent mg P kg</w:t>
      </w:r>
      <w:r w:rsidRPr="001C371B">
        <w:rPr>
          <w:rFonts w:ascii="Times New Roman" w:hAnsi="Times New Roman" w:cs="Times New Roman"/>
          <w:sz w:val="20"/>
          <w:szCs w:val="20"/>
          <w:vertAlign w:val="superscript"/>
          <w:lang w:val="en-GB"/>
        </w:rPr>
        <w:t>-1</w:t>
      </w:r>
      <w:r w:rsidRPr="001C371B">
        <w:rPr>
          <w:rFonts w:ascii="Times New Roman" w:hAnsi="Times New Roman" w:cs="Times New Roman"/>
          <w:sz w:val="20"/>
          <w:szCs w:val="20"/>
          <w:lang w:val="en-GB"/>
        </w:rPr>
        <w:t>) over</w:t>
      </w:r>
      <w:r>
        <w:rPr>
          <w:rFonts w:ascii="Times New Roman" w:hAnsi="Times New Roman" w:cs="Times New Roman"/>
          <w:sz w:val="20"/>
          <w:szCs w:val="20"/>
          <w:lang w:val="en-GB"/>
        </w:rPr>
        <w:t xml:space="preserve"> </w:t>
      </w:r>
      <w:r w:rsidRPr="001C371B">
        <w:rPr>
          <w:rFonts w:ascii="Times New Roman" w:hAnsi="Times New Roman" w:cs="Times New Roman"/>
          <w:sz w:val="20"/>
          <w:szCs w:val="20"/>
          <w:lang w:val="en-GB"/>
        </w:rPr>
        <w:t>different categories of</w:t>
      </w:r>
      <w:r>
        <w:rPr>
          <w:rFonts w:ascii="Times New Roman" w:hAnsi="Times New Roman" w:cs="Times New Roman"/>
          <w:sz w:val="20"/>
          <w:szCs w:val="20"/>
          <w:lang w:val="en-GB"/>
        </w:rPr>
        <w:t xml:space="preserve"> soil P status (39 studies, 924 observations)</w:t>
      </w:r>
      <w:r w:rsidRPr="001C371B">
        <w:rPr>
          <w:rFonts w:ascii="Times New Roman" w:hAnsi="Times New Roman" w:cs="Times New Roman"/>
          <w:sz w:val="20"/>
          <w:szCs w:val="20"/>
          <w:lang w:val="en-GB"/>
        </w:rPr>
        <w:t>. The black dots represent the P status of the soils at the start of the P fertilisation experiments underlying the calculated yield effects and the red diamonds indicate the averages (for both x and y variables) per defined</w:t>
      </w:r>
      <w:r w:rsidR="007F1808">
        <w:rPr>
          <w:rFonts w:ascii="Times New Roman" w:hAnsi="Times New Roman" w:cs="Times New Roman"/>
          <w:sz w:val="20"/>
          <w:szCs w:val="20"/>
          <w:lang w:val="en-GB"/>
        </w:rPr>
        <w:t xml:space="preserve"> soil P status</w:t>
      </w:r>
      <w:r w:rsidRPr="001C371B">
        <w:rPr>
          <w:rFonts w:ascii="Times New Roman" w:hAnsi="Times New Roman" w:cs="Times New Roman"/>
          <w:sz w:val="20"/>
          <w:szCs w:val="20"/>
          <w:lang w:val="en-GB"/>
        </w:rPr>
        <w:t xml:space="preserve"> category. The dotted lines indicate category limits for </w:t>
      </w:r>
      <w:r w:rsidR="007F1808">
        <w:rPr>
          <w:rFonts w:ascii="Times New Roman" w:hAnsi="Times New Roman" w:cs="Times New Roman"/>
          <w:sz w:val="20"/>
          <w:szCs w:val="20"/>
          <w:lang w:val="en-GB"/>
        </w:rPr>
        <w:t xml:space="preserve">soil </w:t>
      </w:r>
      <w:r w:rsidRPr="001C371B">
        <w:rPr>
          <w:rFonts w:ascii="Times New Roman" w:hAnsi="Times New Roman" w:cs="Times New Roman"/>
          <w:sz w:val="20"/>
          <w:szCs w:val="20"/>
          <w:lang w:val="en-GB"/>
        </w:rPr>
        <w:t xml:space="preserve">P </w:t>
      </w:r>
      <w:r>
        <w:rPr>
          <w:rFonts w:ascii="Times New Roman" w:hAnsi="Times New Roman" w:cs="Times New Roman"/>
          <w:sz w:val="20"/>
          <w:szCs w:val="20"/>
          <w:lang w:val="en-GB"/>
        </w:rPr>
        <w:t>status</w:t>
      </w:r>
      <w:r w:rsidRPr="001C371B">
        <w:rPr>
          <w:rFonts w:ascii="Times New Roman" w:hAnsi="Times New Roman" w:cs="Times New Roman"/>
          <w:sz w:val="20"/>
          <w:szCs w:val="20"/>
          <w:lang w:val="en-GB"/>
        </w:rPr>
        <w:t xml:space="preserve"> (≤ 5; </w:t>
      </w:r>
      <w:r>
        <w:rPr>
          <w:rFonts w:ascii="Times New Roman" w:hAnsi="Times New Roman" w:cs="Times New Roman"/>
          <w:sz w:val="20"/>
          <w:szCs w:val="20"/>
          <w:lang w:val="en-GB"/>
        </w:rPr>
        <w:t>5-10</w:t>
      </w:r>
      <w:r w:rsidRPr="001C371B">
        <w:rPr>
          <w:rFonts w:ascii="Times New Roman" w:hAnsi="Times New Roman" w:cs="Times New Roman"/>
          <w:sz w:val="20"/>
          <w:szCs w:val="20"/>
          <w:lang w:val="en-GB"/>
        </w:rPr>
        <w:t xml:space="preserve">; </w:t>
      </w:r>
      <w:r>
        <w:rPr>
          <w:rFonts w:ascii="Times New Roman" w:hAnsi="Times New Roman" w:cs="Times New Roman"/>
          <w:sz w:val="20"/>
          <w:szCs w:val="20"/>
          <w:lang w:val="en-GB"/>
        </w:rPr>
        <w:t>1</w:t>
      </w:r>
      <w:r w:rsidRPr="001C371B">
        <w:rPr>
          <w:rFonts w:ascii="Times New Roman" w:hAnsi="Times New Roman" w:cs="Times New Roman"/>
          <w:sz w:val="20"/>
          <w:szCs w:val="20"/>
          <w:lang w:val="en-GB"/>
        </w:rPr>
        <w:t>0-</w:t>
      </w:r>
      <w:r>
        <w:rPr>
          <w:rFonts w:ascii="Times New Roman" w:hAnsi="Times New Roman" w:cs="Times New Roman"/>
          <w:sz w:val="20"/>
          <w:szCs w:val="20"/>
          <w:lang w:val="en-GB"/>
        </w:rPr>
        <w:t>25</w:t>
      </w:r>
      <w:r w:rsidRPr="001C371B">
        <w:rPr>
          <w:rFonts w:ascii="Times New Roman" w:hAnsi="Times New Roman" w:cs="Times New Roman"/>
          <w:sz w:val="20"/>
          <w:szCs w:val="20"/>
          <w:lang w:val="en-GB"/>
        </w:rPr>
        <w:t xml:space="preserve">; &gt; </w:t>
      </w:r>
      <w:r>
        <w:rPr>
          <w:rFonts w:ascii="Times New Roman" w:hAnsi="Times New Roman" w:cs="Times New Roman"/>
          <w:sz w:val="20"/>
          <w:szCs w:val="20"/>
          <w:lang w:val="en-GB"/>
        </w:rPr>
        <w:t>25</w:t>
      </w:r>
      <w:r w:rsidRPr="001C371B">
        <w:rPr>
          <w:rFonts w:ascii="Times New Roman" w:hAnsi="Times New Roman" w:cs="Times New Roman"/>
          <w:sz w:val="20"/>
          <w:szCs w:val="20"/>
          <w:lang w:val="en-GB"/>
        </w:rPr>
        <w:t xml:space="preserve"> </w:t>
      </w:r>
      <w:r>
        <w:rPr>
          <w:rFonts w:ascii="Times New Roman" w:hAnsi="Times New Roman" w:cs="Times New Roman"/>
          <w:sz w:val="20"/>
          <w:szCs w:val="20"/>
          <w:lang w:val="en-GB"/>
        </w:rPr>
        <w:t>mg</w:t>
      </w:r>
      <w:r w:rsidRPr="001C371B">
        <w:rPr>
          <w:rFonts w:ascii="Times New Roman" w:hAnsi="Times New Roman" w:cs="Times New Roman"/>
          <w:sz w:val="20"/>
          <w:szCs w:val="20"/>
          <w:lang w:val="en-GB"/>
        </w:rPr>
        <w:t xml:space="preserve"> P </w:t>
      </w:r>
      <w:r>
        <w:rPr>
          <w:rFonts w:ascii="Times New Roman" w:hAnsi="Times New Roman" w:cs="Times New Roman"/>
          <w:sz w:val="20"/>
          <w:szCs w:val="20"/>
          <w:lang w:val="en-GB"/>
        </w:rPr>
        <w:t>kg</w:t>
      </w:r>
      <w:r w:rsidRPr="001C371B">
        <w:rPr>
          <w:rFonts w:ascii="Times New Roman" w:hAnsi="Times New Roman" w:cs="Times New Roman"/>
          <w:sz w:val="20"/>
          <w:szCs w:val="20"/>
          <w:vertAlign w:val="superscript"/>
          <w:lang w:val="en-GB"/>
        </w:rPr>
        <w:t>-1</w:t>
      </w:r>
      <w:r w:rsidRPr="001C371B">
        <w:rPr>
          <w:rFonts w:ascii="Times New Roman" w:hAnsi="Times New Roman" w:cs="Times New Roman"/>
          <w:sz w:val="20"/>
          <w:szCs w:val="20"/>
          <w:lang w:val="en-GB"/>
        </w:rPr>
        <w:t>).</w:t>
      </w:r>
      <w:r>
        <w:rPr>
          <w:rFonts w:ascii="Times New Roman" w:eastAsiaTheme="minorEastAsia" w:hAnsi="Times New Roman" w:cs="Times New Roman"/>
          <w:b/>
          <w:sz w:val="20"/>
          <w:lang w:val="en-GB"/>
        </w:rPr>
        <w:br w:type="page"/>
      </w:r>
    </w:p>
    <w:p w14:paraId="3E5D6175" w14:textId="2DA9194A" w:rsidR="003D3551" w:rsidRPr="001C371B" w:rsidRDefault="00D3572C" w:rsidP="00EB5DF0">
      <w:pPr>
        <w:spacing w:line="480" w:lineRule="auto"/>
        <w:rPr>
          <w:rFonts w:ascii="Times New Roman" w:eastAsiaTheme="minorEastAsia" w:hAnsi="Times New Roman" w:cs="Times New Roman"/>
          <w:b/>
          <w:sz w:val="20"/>
          <w:lang w:val="en-GB"/>
        </w:rPr>
      </w:pPr>
      <w:r w:rsidRPr="001C371B">
        <w:rPr>
          <w:rFonts w:ascii="Times New Roman" w:eastAsiaTheme="minorEastAsia" w:hAnsi="Times New Roman" w:cs="Times New Roman"/>
          <w:b/>
          <w:sz w:val="20"/>
          <w:lang w:val="en-GB"/>
        </w:rPr>
        <w:t>References</w:t>
      </w:r>
    </w:p>
    <w:p w14:paraId="44894F41" w14:textId="72ED404E"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w:t>
      </w:r>
      <w:r w:rsidRPr="001C371B">
        <w:rPr>
          <w:rFonts w:ascii="Times New Roman" w:hAnsi="Times New Roman" w:cs="Times New Roman"/>
          <w:noProof/>
          <w:sz w:val="20"/>
          <w:szCs w:val="24"/>
          <w:lang w:val="en-GB"/>
        </w:rPr>
        <w:tab/>
        <w:t>Climate data for cities worldwide - Climate-Data.org. Available at: https://en.climate-data.org/. (Accessed: 26th June 2020)</w:t>
      </w:r>
    </w:p>
    <w:p w14:paraId="62B25C4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w:t>
      </w:r>
      <w:r w:rsidRPr="001C371B">
        <w:rPr>
          <w:rFonts w:ascii="Times New Roman" w:hAnsi="Times New Roman" w:cs="Times New Roman"/>
          <w:noProof/>
          <w:sz w:val="20"/>
          <w:szCs w:val="24"/>
          <w:lang w:val="en-GB"/>
        </w:rPr>
        <w:tab/>
        <w:t xml:space="preserve">Nawara, S.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A comparison of soil tests for available phosphorus in long-term field experiments in Europe. </w:t>
      </w:r>
      <w:r w:rsidRPr="001C371B">
        <w:rPr>
          <w:rFonts w:ascii="Times New Roman" w:hAnsi="Times New Roman" w:cs="Times New Roman"/>
          <w:i/>
          <w:iCs/>
          <w:noProof/>
          <w:sz w:val="20"/>
          <w:szCs w:val="24"/>
          <w:lang w:val="en-GB"/>
        </w:rPr>
        <w:t>Eur. J. 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68</w:t>
      </w:r>
      <w:r w:rsidRPr="001C371B">
        <w:rPr>
          <w:rFonts w:ascii="Times New Roman" w:hAnsi="Times New Roman" w:cs="Times New Roman"/>
          <w:noProof/>
          <w:sz w:val="20"/>
          <w:szCs w:val="24"/>
          <w:lang w:val="en-GB"/>
        </w:rPr>
        <w:t>, 873–885 (2017).</w:t>
      </w:r>
    </w:p>
    <w:p w14:paraId="6F8B370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w:t>
      </w:r>
      <w:r w:rsidRPr="001C371B">
        <w:rPr>
          <w:rFonts w:ascii="Times New Roman" w:hAnsi="Times New Roman" w:cs="Times New Roman"/>
          <w:noProof/>
          <w:sz w:val="20"/>
          <w:szCs w:val="24"/>
          <w:lang w:val="en-GB"/>
        </w:rPr>
        <w:tab/>
        <w:t xml:space="preserve">Jordan-Meille, L.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An overview of fertilizer-P recommendations in Europe: Soil testing, calibration and fertilizer recommendations. </w:t>
      </w:r>
      <w:r w:rsidRPr="001C371B">
        <w:rPr>
          <w:rFonts w:ascii="Times New Roman" w:hAnsi="Times New Roman" w:cs="Times New Roman"/>
          <w:i/>
          <w:iCs/>
          <w:noProof/>
          <w:sz w:val="20"/>
          <w:szCs w:val="24"/>
          <w:lang w:val="en-GB"/>
        </w:rPr>
        <w:t>Soil Use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28</w:t>
      </w:r>
      <w:r w:rsidRPr="001C371B">
        <w:rPr>
          <w:rFonts w:ascii="Times New Roman" w:hAnsi="Times New Roman" w:cs="Times New Roman"/>
          <w:noProof/>
          <w:sz w:val="20"/>
          <w:szCs w:val="24"/>
          <w:lang w:val="en-GB"/>
        </w:rPr>
        <w:t>, 419–435 (2012).</w:t>
      </w:r>
    </w:p>
    <w:p w14:paraId="4ACB17E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w:t>
      </w:r>
      <w:r w:rsidRPr="001C371B">
        <w:rPr>
          <w:rFonts w:ascii="Times New Roman" w:hAnsi="Times New Roman" w:cs="Times New Roman"/>
          <w:noProof/>
          <w:sz w:val="20"/>
          <w:szCs w:val="24"/>
          <w:lang w:val="en-GB"/>
        </w:rPr>
        <w:tab/>
        <w:t xml:space="preserve">Sharpley, A.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Phosphorus indices: Why we need to take stock of how we are doing. </w:t>
      </w:r>
      <w:r w:rsidRPr="001C371B">
        <w:rPr>
          <w:rFonts w:ascii="Times New Roman" w:hAnsi="Times New Roman" w:cs="Times New Roman"/>
          <w:i/>
          <w:iCs/>
          <w:noProof/>
          <w:sz w:val="20"/>
          <w:szCs w:val="24"/>
          <w:lang w:val="en-GB"/>
        </w:rPr>
        <w:t>J. Environ. Qual.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41</w:t>
      </w:r>
      <w:r w:rsidRPr="001C371B">
        <w:rPr>
          <w:rFonts w:ascii="Times New Roman" w:hAnsi="Times New Roman" w:cs="Times New Roman"/>
          <w:noProof/>
          <w:sz w:val="20"/>
          <w:szCs w:val="24"/>
          <w:lang w:val="en-GB"/>
        </w:rPr>
        <w:t>, 1711–1719 (2012).</w:t>
      </w:r>
    </w:p>
    <w:p w14:paraId="6C61E03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w:t>
      </w:r>
      <w:r w:rsidRPr="001C371B">
        <w:rPr>
          <w:rFonts w:ascii="Times New Roman" w:hAnsi="Times New Roman" w:cs="Times New Roman"/>
          <w:noProof/>
          <w:sz w:val="20"/>
          <w:szCs w:val="24"/>
          <w:lang w:val="en-GB"/>
        </w:rPr>
        <w:tab/>
        <w:t xml:space="preserve">Otabbong, E., Börling, K., Kätterer, T. &amp; Mattssona, L. Compatibility of the ammonium lactate (AL) and sodium bicarbonate (Olsen) methods for determining available phosphorus in Swedish soils. </w:t>
      </w:r>
      <w:r w:rsidRPr="001C371B">
        <w:rPr>
          <w:rFonts w:ascii="Times New Roman" w:hAnsi="Times New Roman" w:cs="Times New Roman"/>
          <w:i/>
          <w:iCs/>
          <w:noProof/>
          <w:sz w:val="20"/>
          <w:szCs w:val="24"/>
          <w:lang w:val="en-GB"/>
        </w:rPr>
        <w:t>Acta Agric Scand Sect B Soil Plant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59</w:t>
      </w:r>
      <w:r w:rsidRPr="001C371B">
        <w:rPr>
          <w:rFonts w:ascii="Times New Roman" w:hAnsi="Times New Roman" w:cs="Times New Roman"/>
          <w:noProof/>
          <w:sz w:val="20"/>
          <w:szCs w:val="24"/>
          <w:lang w:val="en-GB"/>
        </w:rPr>
        <w:t>, 373–378 (2009).</w:t>
      </w:r>
    </w:p>
    <w:p w14:paraId="01E2DD1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w:t>
      </w:r>
      <w:r w:rsidRPr="001C371B">
        <w:rPr>
          <w:rFonts w:ascii="Times New Roman" w:hAnsi="Times New Roman" w:cs="Times New Roman"/>
          <w:noProof/>
          <w:sz w:val="20"/>
          <w:szCs w:val="24"/>
          <w:lang w:val="en-GB"/>
        </w:rPr>
        <w:tab/>
        <w:t xml:space="preserve">Wolf, A. M. &amp; Baker, D. E. Comparisons of soil test phosphorus by Olsen, Bray P1, Mehlich I and Mehlich III methods 1.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16</w:t>
      </w:r>
      <w:r w:rsidRPr="001C371B">
        <w:rPr>
          <w:rFonts w:ascii="Times New Roman" w:hAnsi="Times New Roman" w:cs="Times New Roman"/>
          <w:noProof/>
          <w:sz w:val="20"/>
          <w:szCs w:val="24"/>
          <w:lang w:val="en-GB"/>
        </w:rPr>
        <w:t>, 467–484 (1985).</w:t>
      </w:r>
    </w:p>
    <w:p w14:paraId="7748B02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w:t>
      </w:r>
      <w:r w:rsidRPr="001C371B">
        <w:rPr>
          <w:rFonts w:ascii="Times New Roman" w:hAnsi="Times New Roman" w:cs="Times New Roman"/>
          <w:noProof/>
          <w:sz w:val="20"/>
          <w:szCs w:val="24"/>
          <w:lang w:val="en-GB"/>
        </w:rPr>
        <w:tab/>
        <w:t xml:space="preserve">Moody, P. W., Speirs, S. D., Scott, B. J. &amp; Mason, S. D. Soil phosphorus tests I: What soil phosphorus pools and processes do they measure? </w:t>
      </w:r>
      <w:r w:rsidRPr="001C371B">
        <w:rPr>
          <w:rFonts w:ascii="Times New Roman" w:hAnsi="Times New Roman" w:cs="Times New Roman"/>
          <w:i/>
          <w:iCs/>
          <w:noProof/>
          <w:sz w:val="20"/>
          <w:szCs w:val="24"/>
          <w:lang w:val="en-GB"/>
        </w:rPr>
        <w:t>Crop Pasture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64</w:t>
      </w:r>
      <w:r w:rsidRPr="001C371B">
        <w:rPr>
          <w:rFonts w:ascii="Times New Roman" w:hAnsi="Times New Roman" w:cs="Times New Roman"/>
          <w:noProof/>
          <w:sz w:val="20"/>
          <w:szCs w:val="24"/>
          <w:lang w:val="en-GB"/>
        </w:rPr>
        <w:t>, 461–468 (2013).</w:t>
      </w:r>
    </w:p>
    <w:p w14:paraId="3A9B424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w:t>
      </w:r>
      <w:r w:rsidRPr="001C371B">
        <w:rPr>
          <w:rFonts w:ascii="Times New Roman" w:hAnsi="Times New Roman" w:cs="Times New Roman"/>
          <w:noProof/>
          <w:sz w:val="20"/>
          <w:szCs w:val="24"/>
          <w:lang w:val="en-GB"/>
        </w:rPr>
        <w:tab/>
        <w:t xml:space="preserve">Qian, P., Schoenaru, J. J. &amp; Karamanos, R. E. Simultaneous extraction of available phosphorus and potassium with a new soil test: A modification of Kelowna extraction.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25</w:t>
      </w:r>
      <w:r w:rsidRPr="001C371B">
        <w:rPr>
          <w:rFonts w:ascii="Times New Roman" w:hAnsi="Times New Roman" w:cs="Times New Roman"/>
          <w:noProof/>
          <w:sz w:val="20"/>
          <w:szCs w:val="24"/>
          <w:lang w:val="en-GB"/>
        </w:rPr>
        <w:t>, 627–635 (1994).</w:t>
      </w:r>
    </w:p>
    <w:p w14:paraId="714A9AD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w:t>
      </w:r>
      <w:r w:rsidRPr="001C371B">
        <w:rPr>
          <w:rFonts w:ascii="Times New Roman" w:hAnsi="Times New Roman" w:cs="Times New Roman"/>
          <w:noProof/>
          <w:sz w:val="20"/>
          <w:szCs w:val="24"/>
          <w:lang w:val="en-GB"/>
        </w:rPr>
        <w:tab/>
        <w:t xml:space="preserve">Humphreys, J., Tunney, H. &amp; Duggan, P. Soil phosphorus determination using three extraction procedures, the effect of sampling depth and comparison of phosphorus fertiliser recommendations for grassland. </w:t>
      </w:r>
      <w:r w:rsidRPr="001C371B">
        <w:rPr>
          <w:rFonts w:ascii="Times New Roman" w:hAnsi="Times New Roman" w:cs="Times New Roman"/>
          <w:i/>
          <w:iCs/>
          <w:noProof/>
          <w:sz w:val="20"/>
          <w:szCs w:val="24"/>
          <w:lang w:val="en-GB"/>
        </w:rPr>
        <w:t>Irish J. Agric. Food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37</w:t>
      </w:r>
      <w:r w:rsidRPr="001C371B">
        <w:rPr>
          <w:rFonts w:ascii="Times New Roman" w:hAnsi="Times New Roman" w:cs="Times New Roman"/>
          <w:noProof/>
          <w:sz w:val="20"/>
          <w:szCs w:val="24"/>
          <w:lang w:val="en-GB"/>
        </w:rPr>
        <w:t>, 29–38 (1998).</w:t>
      </w:r>
    </w:p>
    <w:p w14:paraId="562356B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10.</w:t>
      </w:r>
      <w:r w:rsidRPr="001C371B">
        <w:rPr>
          <w:rFonts w:ascii="Times New Roman" w:hAnsi="Times New Roman" w:cs="Times New Roman"/>
          <w:noProof/>
          <w:sz w:val="20"/>
          <w:szCs w:val="24"/>
          <w:lang w:val="en-GB"/>
        </w:rPr>
        <w:tab/>
        <w:t xml:space="preserve">Rawls, W. J. Estimating soil bulk density from particle size analysis and organic matter content. </w:t>
      </w:r>
      <w:r w:rsidRPr="001C371B">
        <w:rPr>
          <w:rFonts w:ascii="Times New Roman" w:hAnsi="Times New Roman" w:cs="Times New Roman"/>
          <w:i/>
          <w:iCs/>
          <w:noProof/>
          <w:sz w:val="20"/>
          <w:szCs w:val="24"/>
          <w:lang w:val="en-GB"/>
        </w:rPr>
        <w:t>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135</w:t>
      </w:r>
      <w:r w:rsidRPr="001C371B">
        <w:rPr>
          <w:rFonts w:ascii="Times New Roman" w:hAnsi="Times New Roman" w:cs="Times New Roman"/>
          <w:noProof/>
          <w:sz w:val="20"/>
          <w:szCs w:val="24"/>
          <w:lang w:val="en-GB"/>
        </w:rPr>
        <w:t>, 123–125 (1983).</w:t>
      </w:r>
    </w:p>
    <w:p w14:paraId="24C37DA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11.</w:t>
      </w:r>
      <w:r w:rsidRPr="001C371B">
        <w:rPr>
          <w:rFonts w:ascii="Times New Roman" w:hAnsi="Times New Roman" w:cs="Times New Roman"/>
          <w:noProof/>
          <w:sz w:val="20"/>
          <w:szCs w:val="24"/>
          <w:lang w:val="en-GB"/>
        </w:rPr>
        <w:tab/>
        <w:t xml:space="preserve">Ahern, C. R., Baker, D. E. &amp; Aitken, R. L. Models for relating pH measurements in water and calcium chloride for a wide range of pH, soil types and depths. </w:t>
      </w:r>
      <w:r w:rsidRPr="001C371B">
        <w:rPr>
          <w:rFonts w:ascii="Times New Roman" w:hAnsi="Times New Roman" w:cs="Times New Roman"/>
          <w:i/>
          <w:iCs/>
          <w:noProof/>
          <w:sz w:val="20"/>
          <w:szCs w:val="24"/>
          <w:lang w:val="en-GB"/>
        </w:rPr>
        <w:t>Plant Soil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171</w:t>
      </w:r>
      <w:r w:rsidRPr="001C371B">
        <w:rPr>
          <w:rFonts w:ascii="Times New Roman" w:hAnsi="Times New Roman" w:cs="Times New Roman"/>
          <w:noProof/>
          <w:sz w:val="20"/>
          <w:szCs w:val="24"/>
          <w:lang w:val="en-GB"/>
        </w:rPr>
        <w:t>, 47–52 (1995).</w:t>
      </w:r>
    </w:p>
    <w:p w14:paraId="7AB96110"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12.</w:t>
      </w:r>
      <w:r w:rsidRPr="001C371B">
        <w:rPr>
          <w:rFonts w:ascii="Times New Roman" w:hAnsi="Times New Roman" w:cs="Times New Roman"/>
          <w:noProof/>
          <w:sz w:val="20"/>
          <w:szCs w:val="24"/>
          <w:lang w:val="en-GB"/>
        </w:rPr>
        <w:tab/>
        <w:t xml:space="preserve">Kabala, C., Musztyfaga, E., Galka, B., Labunska, D. &amp; Manczynska, P. Conversion of soil pH 1:2.5 KCl and 1:2.5 H2O to 1:5 H2O: Conclusions for soil management, environmental monitoring, and international soil databases. </w:t>
      </w:r>
      <w:r w:rsidRPr="001C371B">
        <w:rPr>
          <w:rFonts w:ascii="Times New Roman" w:hAnsi="Times New Roman" w:cs="Times New Roman"/>
          <w:i/>
          <w:iCs/>
          <w:noProof/>
          <w:sz w:val="20"/>
          <w:szCs w:val="24"/>
          <w:lang w:val="en-GB"/>
        </w:rPr>
        <w:t>Polish J. Environ. Stud.</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25</w:t>
      </w:r>
      <w:r w:rsidRPr="001C371B">
        <w:rPr>
          <w:rFonts w:ascii="Times New Roman" w:hAnsi="Times New Roman" w:cs="Times New Roman"/>
          <w:noProof/>
          <w:sz w:val="20"/>
          <w:szCs w:val="24"/>
          <w:lang w:val="en-GB"/>
        </w:rPr>
        <w:t>, 647–653 (2016).</w:t>
      </w:r>
    </w:p>
    <w:p w14:paraId="34CD8F6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13.</w:t>
      </w:r>
      <w:r w:rsidRPr="001C371B">
        <w:rPr>
          <w:rFonts w:ascii="Times New Roman" w:hAnsi="Times New Roman" w:cs="Times New Roman"/>
          <w:noProof/>
          <w:sz w:val="20"/>
          <w:szCs w:val="24"/>
          <w:lang w:val="en-GB"/>
        </w:rPr>
        <w:tab/>
        <w:t xml:space="preserve">Simpson, R. J., Richardson, A. E., Nichols, S. N. &amp; Crush, J. R. Pasture plants and soil fertility management to improve the efficiency of phosphorus fertiliser use in temperate grassland systems. </w:t>
      </w:r>
      <w:r w:rsidRPr="001C371B">
        <w:rPr>
          <w:rFonts w:ascii="Times New Roman" w:hAnsi="Times New Roman" w:cs="Times New Roman"/>
          <w:i/>
          <w:iCs/>
          <w:noProof/>
          <w:sz w:val="20"/>
          <w:szCs w:val="24"/>
          <w:lang w:val="en-GB"/>
        </w:rPr>
        <w:t>Crop Pasture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65</w:t>
      </w:r>
      <w:r w:rsidRPr="001C371B">
        <w:rPr>
          <w:rFonts w:ascii="Times New Roman" w:hAnsi="Times New Roman" w:cs="Times New Roman"/>
          <w:noProof/>
          <w:sz w:val="20"/>
          <w:szCs w:val="24"/>
          <w:lang w:val="en-GB"/>
        </w:rPr>
        <w:t>, 556–575 (2014).</w:t>
      </w:r>
    </w:p>
    <w:p w14:paraId="4D02841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14.</w:t>
      </w:r>
      <w:r w:rsidRPr="001C371B">
        <w:rPr>
          <w:rFonts w:ascii="Times New Roman" w:hAnsi="Times New Roman" w:cs="Times New Roman"/>
          <w:noProof/>
          <w:sz w:val="20"/>
          <w:szCs w:val="24"/>
          <w:lang w:val="en-GB"/>
        </w:rPr>
        <w:tab/>
        <w:t xml:space="preserve">Sandral, G. A.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Field benchmarking of the critical external phosphorus requirements of pasture legumes for southern Australia. </w:t>
      </w:r>
      <w:r w:rsidRPr="001C371B">
        <w:rPr>
          <w:rFonts w:ascii="Times New Roman" w:hAnsi="Times New Roman" w:cs="Times New Roman"/>
          <w:i/>
          <w:iCs/>
          <w:noProof/>
          <w:sz w:val="20"/>
          <w:szCs w:val="24"/>
          <w:lang w:val="en-GB"/>
        </w:rPr>
        <w:t>Crop Pasture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70</w:t>
      </w:r>
      <w:r w:rsidRPr="001C371B">
        <w:rPr>
          <w:rFonts w:ascii="Times New Roman" w:hAnsi="Times New Roman" w:cs="Times New Roman"/>
          <w:noProof/>
          <w:sz w:val="20"/>
          <w:szCs w:val="24"/>
          <w:lang w:val="en-GB"/>
        </w:rPr>
        <w:t>, 1080–1096 (2019).</w:t>
      </w:r>
    </w:p>
    <w:p w14:paraId="7491FF87"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15.</w:t>
      </w:r>
      <w:r w:rsidRPr="001C371B">
        <w:rPr>
          <w:rFonts w:ascii="Times New Roman" w:hAnsi="Times New Roman" w:cs="Times New Roman"/>
          <w:noProof/>
          <w:sz w:val="20"/>
          <w:szCs w:val="24"/>
          <w:lang w:val="en-GB"/>
        </w:rPr>
        <w:tab/>
        <w:t xml:space="preserve">Bai, Z.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The critical soil P levels for crop yield, soil fertility and environmental safety in different soil types. </w:t>
      </w:r>
      <w:r w:rsidRPr="001C371B">
        <w:rPr>
          <w:rFonts w:ascii="Times New Roman" w:hAnsi="Times New Roman" w:cs="Times New Roman"/>
          <w:i/>
          <w:iCs/>
          <w:noProof/>
          <w:sz w:val="20"/>
          <w:szCs w:val="24"/>
          <w:lang w:val="en-GB"/>
        </w:rPr>
        <w:t>Plant Soil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372</w:t>
      </w:r>
      <w:r w:rsidRPr="001C371B">
        <w:rPr>
          <w:rFonts w:ascii="Times New Roman" w:hAnsi="Times New Roman" w:cs="Times New Roman"/>
          <w:noProof/>
          <w:sz w:val="20"/>
          <w:szCs w:val="24"/>
          <w:lang w:val="en-GB"/>
        </w:rPr>
        <w:t>, 27–37 (2013).</w:t>
      </w:r>
    </w:p>
    <w:p w14:paraId="2004DF7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16.</w:t>
      </w:r>
      <w:r w:rsidRPr="001C371B">
        <w:rPr>
          <w:rFonts w:ascii="Times New Roman" w:hAnsi="Times New Roman" w:cs="Times New Roman"/>
          <w:noProof/>
          <w:sz w:val="20"/>
          <w:szCs w:val="24"/>
          <w:lang w:val="en-GB"/>
        </w:rPr>
        <w:tab/>
        <w:t xml:space="preserve">Johnston, A. E., Poulton, P. R. &amp; White, R. P. Plant-available soil phosphorus. Part II: The response of arable crops to Olsen P on a sandy clay loam and a silty clay loam. </w:t>
      </w:r>
      <w:r w:rsidRPr="001C371B">
        <w:rPr>
          <w:rFonts w:ascii="Times New Roman" w:hAnsi="Times New Roman" w:cs="Times New Roman"/>
          <w:i/>
          <w:iCs/>
          <w:noProof/>
          <w:sz w:val="20"/>
          <w:szCs w:val="24"/>
          <w:lang w:val="en-GB"/>
        </w:rPr>
        <w:t>Soil Use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29</w:t>
      </w:r>
      <w:r w:rsidRPr="001C371B">
        <w:rPr>
          <w:rFonts w:ascii="Times New Roman" w:hAnsi="Times New Roman" w:cs="Times New Roman"/>
          <w:noProof/>
          <w:sz w:val="20"/>
          <w:szCs w:val="24"/>
          <w:lang w:val="en-GB"/>
        </w:rPr>
        <w:t>, 12–21 (2013).</w:t>
      </w:r>
    </w:p>
    <w:p w14:paraId="75FCE690"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17.</w:t>
      </w:r>
      <w:r w:rsidRPr="001C371B">
        <w:rPr>
          <w:rFonts w:ascii="Times New Roman" w:hAnsi="Times New Roman" w:cs="Times New Roman"/>
          <w:noProof/>
          <w:sz w:val="20"/>
          <w:szCs w:val="24"/>
          <w:lang w:val="en-GB"/>
        </w:rPr>
        <w:tab/>
        <w:t xml:space="preserve">Hedges, L. V., Gurevitch, J. &amp; Curtis, P. S. The meta-analysis of response ratios in experimental ecology. </w:t>
      </w:r>
      <w:r w:rsidRPr="001C371B">
        <w:rPr>
          <w:rFonts w:ascii="Times New Roman" w:hAnsi="Times New Roman" w:cs="Times New Roman"/>
          <w:i/>
          <w:iCs/>
          <w:noProof/>
          <w:sz w:val="20"/>
          <w:szCs w:val="24"/>
          <w:lang w:val="en-GB"/>
        </w:rPr>
        <w:t>Ecology</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80</w:t>
      </w:r>
      <w:r w:rsidRPr="001C371B">
        <w:rPr>
          <w:rFonts w:ascii="Times New Roman" w:hAnsi="Times New Roman" w:cs="Times New Roman"/>
          <w:noProof/>
          <w:sz w:val="20"/>
          <w:szCs w:val="24"/>
          <w:lang w:val="en-GB"/>
        </w:rPr>
        <w:t>, 1150–1156 (1999).</w:t>
      </w:r>
    </w:p>
    <w:p w14:paraId="02260D77"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18.</w:t>
      </w:r>
      <w:r w:rsidRPr="001C371B">
        <w:rPr>
          <w:rFonts w:ascii="Times New Roman" w:hAnsi="Times New Roman" w:cs="Times New Roman"/>
          <w:noProof/>
          <w:sz w:val="20"/>
          <w:szCs w:val="24"/>
          <w:lang w:val="en-GB"/>
        </w:rPr>
        <w:tab/>
        <w:t xml:space="preserve">Viechtbauer, W. Conducting meta-analyses in R with the metafor package. </w:t>
      </w:r>
      <w:r w:rsidRPr="001C371B">
        <w:rPr>
          <w:rFonts w:ascii="Times New Roman" w:hAnsi="Times New Roman" w:cs="Times New Roman"/>
          <w:i/>
          <w:iCs/>
          <w:noProof/>
          <w:sz w:val="20"/>
          <w:szCs w:val="24"/>
          <w:lang w:val="en-GB"/>
        </w:rPr>
        <w:t>J. Stat. Softw.</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36</w:t>
      </w:r>
      <w:r w:rsidRPr="001C371B">
        <w:rPr>
          <w:rFonts w:ascii="Times New Roman" w:hAnsi="Times New Roman" w:cs="Times New Roman"/>
          <w:noProof/>
          <w:sz w:val="20"/>
          <w:szCs w:val="24"/>
          <w:lang w:val="en-GB"/>
        </w:rPr>
        <w:t>, 1–48 (2010).</w:t>
      </w:r>
    </w:p>
    <w:p w14:paraId="08DF381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19.</w:t>
      </w:r>
      <w:r w:rsidRPr="001C371B">
        <w:rPr>
          <w:rFonts w:ascii="Times New Roman" w:hAnsi="Times New Roman" w:cs="Times New Roman"/>
          <w:noProof/>
          <w:sz w:val="20"/>
          <w:szCs w:val="24"/>
          <w:lang w:val="en-GB"/>
        </w:rPr>
        <w:tab/>
        <w:t xml:space="preserve">Hedges, L. V. &amp; Olkin, I. </w:t>
      </w:r>
      <w:r w:rsidRPr="001C371B">
        <w:rPr>
          <w:rFonts w:ascii="Times New Roman" w:hAnsi="Times New Roman" w:cs="Times New Roman"/>
          <w:i/>
          <w:iCs/>
          <w:noProof/>
          <w:sz w:val="20"/>
          <w:szCs w:val="24"/>
          <w:lang w:val="en-GB"/>
        </w:rPr>
        <w:t>Statistical methods for meta-analysis</w:t>
      </w:r>
      <w:r w:rsidRPr="001C371B">
        <w:rPr>
          <w:rFonts w:ascii="Times New Roman" w:hAnsi="Times New Roman" w:cs="Times New Roman"/>
          <w:noProof/>
          <w:sz w:val="20"/>
          <w:szCs w:val="24"/>
          <w:lang w:val="en-GB"/>
        </w:rPr>
        <w:t>. (Academic Press, London, UK, 1985).</w:t>
      </w:r>
    </w:p>
    <w:p w14:paraId="76789EF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20.</w:t>
      </w:r>
      <w:r w:rsidRPr="001C371B">
        <w:rPr>
          <w:rFonts w:ascii="Times New Roman" w:hAnsi="Times New Roman" w:cs="Times New Roman"/>
          <w:noProof/>
          <w:sz w:val="20"/>
          <w:szCs w:val="24"/>
          <w:lang w:val="en-GB"/>
        </w:rPr>
        <w:tab/>
        <w:t xml:space="preserve">Rosenthal, R. &amp; Rosnow, R. L. </w:t>
      </w:r>
      <w:r w:rsidRPr="001C371B">
        <w:rPr>
          <w:rFonts w:ascii="Times New Roman" w:hAnsi="Times New Roman" w:cs="Times New Roman"/>
          <w:i/>
          <w:iCs/>
          <w:noProof/>
          <w:sz w:val="20"/>
          <w:szCs w:val="24"/>
          <w:lang w:val="en-GB"/>
        </w:rPr>
        <w:t>Essentials of Behavioral Research: Methods and Data Analysis</w:t>
      </w:r>
      <w:r w:rsidRPr="001C371B">
        <w:rPr>
          <w:rFonts w:ascii="Times New Roman" w:hAnsi="Times New Roman" w:cs="Times New Roman"/>
          <w:noProof/>
          <w:sz w:val="20"/>
          <w:szCs w:val="24"/>
          <w:lang w:val="en-GB"/>
        </w:rPr>
        <w:t>. (McGraw-Hill, 1991).</w:t>
      </w:r>
    </w:p>
    <w:p w14:paraId="0C77E9F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21.</w:t>
      </w:r>
      <w:r w:rsidRPr="001C371B">
        <w:rPr>
          <w:rFonts w:ascii="Times New Roman" w:hAnsi="Times New Roman" w:cs="Times New Roman"/>
          <w:noProof/>
          <w:sz w:val="20"/>
          <w:szCs w:val="24"/>
          <w:lang w:val="en-GB"/>
        </w:rPr>
        <w:tab/>
        <w:t xml:space="preserve">Heffer, P., Gruère, A. &amp; Roberts, T. </w:t>
      </w:r>
      <w:r w:rsidRPr="001C371B">
        <w:rPr>
          <w:rFonts w:ascii="Times New Roman" w:hAnsi="Times New Roman" w:cs="Times New Roman"/>
          <w:i/>
          <w:iCs/>
          <w:noProof/>
          <w:sz w:val="20"/>
          <w:szCs w:val="24"/>
          <w:lang w:val="en-GB"/>
        </w:rPr>
        <w:t>Assessment of fertilizer use by crop at the global level</w:t>
      </w:r>
      <w:r w:rsidRPr="001C371B">
        <w:rPr>
          <w:rFonts w:ascii="Times New Roman" w:hAnsi="Times New Roman" w:cs="Times New Roman"/>
          <w:noProof/>
          <w:sz w:val="20"/>
          <w:szCs w:val="24"/>
          <w:lang w:val="en-GB"/>
        </w:rPr>
        <w:t>. (2017).</w:t>
      </w:r>
    </w:p>
    <w:p w14:paraId="6F57EE9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22.</w:t>
      </w:r>
      <w:r w:rsidRPr="001C371B">
        <w:rPr>
          <w:rFonts w:ascii="Times New Roman" w:hAnsi="Times New Roman" w:cs="Times New Roman"/>
          <w:noProof/>
          <w:sz w:val="20"/>
          <w:szCs w:val="24"/>
          <w:lang w:val="en-GB"/>
        </w:rPr>
        <w:tab/>
        <w:t xml:space="preserve">Sattari, S. Z., Bouwman, A. F., Martinez Rodríguez, R., Beusen, A. H. W. &amp; van Ittersum, M. K. Negative global phosphorus budgets challenge sustainable intensification of grasslands. </w:t>
      </w:r>
      <w:r w:rsidRPr="001C371B">
        <w:rPr>
          <w:rFonts w:ascii="Times New Roman" w:hAnsi="Times New Roman" w:cs="Times New Roman"/>
          <w:i/>
          <w:iCs/>
          <w:noProof/>
          <w:sz w:val="20"/>
          <w:szCs w:val="24"/>
          <w:lang w:val="en-GB"/>
        </w:rPr>
        <w:t>Nat. Commun.</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w:t>
      </w:r>
      <w:r w:rsidRPr="001C371B">
        <w:rPr>
          <w:rFonts w:ascii="Times New Roman" w:hAnsi="Times New Roman" w:cs="Times New Roman"/>
          <w:noProof/>
          <w:sz w:val="20"/>
          <w:szCs w:val="24"/>
          <w:lang w:val="en-GB"/>
        </w:rPr>
        <w:t>, (2016).</w:t>
      </w:r>
    </w:p>
    <w:p w14:paraId="1B69F23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23.</w:t>
      </w:r>
      <w:r w:rsidRPr="001C371B">
        <w:rPr>
          <w:rFonts w:ascii="Times New Roman" w:hAnsi="Times New Roman" w:cs="Times New Roman"/>
          <w:noProof/>
          <w:sz w:val="20"/>
          <w:szCs w:val="24"/>
          <w:lang w:val="en-GB"/>
        </w:rPr>
        <w:tab/>
        <w:t xml:space="preserve">Delin, S. Fertilizer value of phosphorus in different residues. </w:t>
      </w:r>
      <w:r w:rsidRPr="001C371B">
        <w:rPr>
          <w:rFonts w:ascii="Times New Roman" w:hAnsi="Times New Roman" w:cs="Times New Roman"/>
          <w:i/>
          <w:iCs/>
          <w:noProof/>
          <w:sz w:val="20"/>
          <w:szCs w:val="24"/>
          <w:lang w:val="en-GB"/>
        </w:rPr>
        <w:t>Soil Use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32</w:t>
      </w:r>
      <w:r w:rsidRPr="001C371B">
        <w:rPr>
          <w:rFonts w:ascii="Times New Roman" w:hAnsi="Times New Roman" w:cs="Times New Roman"/>
          <w:noProof/>
          <w:sz w:val="20"/>
          <w:szCs w:val="24"/>
          <w:lang w:val="en-GB"/>
        </w:rPr>
        <w:t>, 17–26 (2016).</w:t>
      </w:r>
    </w:p>
    <w:p w14:paraId="4A7E51D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24.</w:t>
      </w:r>
      <w:r w:rsidRPr="001C371B">
        <w:rPr>
          <w:rFonts w:ascii="Times New Roman" w:hAnsi="Times New Roman" w:cs="Times New Roman"/>
          <w:noProof/>
          <w:sz w:val="20"/>
          <w:szCs w:val="24"/>
          <w:lang w:val="en-GB"/>
        </w:rPr>
        <w:tab/>
        <w:t xml:space="preserve">Kuligowski, K., Poulsen, T. G., Rubæk, G. H. &amp; Sørensen, P. Plant-availability to barley of phosphorus in ash from thermally treated animal manure in comparison to other manure based materials and commercial fertilizer. </w:t>
      </w:r>
      <w:r w:rsidRPr="001C371B">
        <w:rPr>
          <w:rFonts w:ascii="Times New Roman" w:hAnsi="Times New Roman" w:cs="Times New Roman"/>
          <w:i/>
          <w:iCs/>
          <w:noProof/>
          <w:sz w:val="20"/>
          <w:szCs w:val="24"/>
          <w:lang w:val="en-GB"/>
        </w:rPr>
        <w:t>Eur. J. Agron.</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33</w:t>
      </w:r>
      <w:r w:rsidRPr="001C371B">
        <w:rPr>
          <w:rFonts w:ascii="Times New Roman" w:hAnsi="Times New Roman" w:cs="Times New Roman"/>
          <w:noProof/>
          <w:sz w:val="20"/>
          <w:szCs w:val="24"/>
          <w:lang w:val="en-GB"/>
        </w:rPr>
        <w:t>, 293–303 (2010).</w:t>
      </w:r>
    </w:p>
    <w:p w14:paraId="6B169CD7"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25.</w:t>
      </w:r>
      <w:r w:rsidRPr="001C371B">
        <w:rPr>
          <w:rFonts w:ascii="Times New Roman" w:hAnsi="Times New Roman" w:cs="Times New Roman"/>
          <w:noProof/>
          <w:sz w:val="20"/>
          <w:szCs w:val="24"/>
          <w:lang w:val="en-GB"/>
        </w:rPr>
        <w:tab/>
        <w:t xml:space="preserve">Barnett, G. M. Phosphorus forms in animal manure. </w:t>
      </w:r>
      <w:r w:rsidRPr="001C371B">
        <w:rPr>
          <w:rFonts w:ascii="Times New Roman" w:hAnsi="Times New Roman" w:cs="Times New Roman"/>
          <w:i/>
          <w:iCs/>
          <w:noProof/>
          <w:sz w:val="20"/>
          <w:szCs w:val="24"/>
          <w:lang w:val="en-GB"/>
        </w:rPr>
        <w:t>Bioresour. Technol.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49</w:t>
      </w:r>
      <w:r w:rsidRPr="001C371B">
        <w:rPr>
          <w:rFonts w:ascii="Times New Roman" w:hAnsi="Times New Roman" w:cs="Times New Roman"/>
          <w:noProof/>
          <w:sz w:val="20"/>
          <w:szCs w:val="24"/>
          <w:lang w:val="en-GB"/>
        </w:rPr>
        <w:t>, 139–147 (1994).</w:t>
      </w:r>
    </w:p>
    <w:p w14:paraId="5D8BC7F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26.</w:t>
      </w:r>
      <w:r w:rsidRPr="001C371B">
        <w:rPr>
          <w:rFonts w:ascii="Times New Roman" w:hAnsi="Times New Roman" w:cs="Times New Roman"/>
          <w:noProof/>
          <w:sz w:val="20"/>
          <w:szCs w:val="24"/>
          <w:lang w:val="en-GB"/>
        </w:rPr>
        <w:tab/>
        <w:t xml:space="preserve">Hamel, S. C. &amp; Heckman, J. R. Predicting need for phosphorus fertilizer by soil testing during seeding of cool season grasses. </w:t>
      </w:r>
      <w:r w:rsidRPr="001C371B">
        <w:rPr>
          <w:rFonts w:ascii="Times New Roman" w:hAnsi="Times New Roman" w:cs="Times New Roman"/>
          <w:i/>
          <w:iCs/>
          <w:noProof/>
          <w:sz w:val="20"/>
          <w:szCs w:val="24"/>
          <w:lang w:val="en-GB"/>
        </w:rPr>
        <w:t>HortScience</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41</w:t>
      </w:r>
      <w:r w:rsidRPr="001C371B">
        <w:rPr>
          <w:rFonts w:ascii="Times New Roman" w:hAnsi="Times New Roman" w:cs="Times New Roman"/>
          <w:noProof/>
          <w:sz w:val="20"/>
          <w:szCs w:val="24"/>
          <w:lang w:val="en-GB"/>
        </w:rPr>
        <w:t>, 1690–1697 (2006).</w:t>
      </w:r>
    </w:p>
    <w:p w14:paraId="5683ED5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27.</w:t>
      </w:r>
      <w:r w:rsidRPr="001C371B">
        <w:rPr>
          <w:rFonts w:ascii="Times New Roman" w:hAnsi="Times New Roman" w:cs="Times New Roman"/>
          <w:noProof/>
          <w:sz w:val="20"/>
          <w:szCs w:val="24"/>
          <w:lang w:val="en-GB"/>
        </w:rPr>
        <w:tab/>
        <w:t xml:space="preserve">Paredes, C., Menezes-Blackburn, D., Cartes, P., Gianfreda, L. &amp; Luz Mora, M. Phosphorus and nitrogen fertilization effect on phosphorus uptake and phosphatase activity in ryegrass and tall fescue grown in a Chilean andisol. </w:t>
      </w:r>
      <w:r w:rsidRPr="001C371B">
        <w:rPr>
          <w:rFonts w:ascii="Times New Roman" w:hAnsi="Times New Roman" w:cs="Times New Roman"/>
          <w:i/>
          <w:iCs/>
          <w:noProof/>
          <w:sz w:val="20"/>
          <w:szCs w:val="24"/>
          <w:lang w:val="en-GB"/>
        </w:rPr>
        <w:t>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176</w:t>
      </w:r>
      <w:r w:rsidRPr="001C371B">
        <w:rPr>
          <w:rFonts w:ascii="Times New Roman" w:hAnsi="Times New Roman" w:cs="Times New Roman"/>
          <w:noProof/>
          <w:sz w:val="20"/>
          <w:szCs w:val="24"/>
          <w:lang w:val="en-GB"/>
        </w:rPr>
        <w:t>, 245–251 (2011).</w:t>
      </w:r>
    </w:p>
    <w:p w14:paraId="1E34A71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28.</w:t>
      </w:r>
      <w:r w:rsidRPr="001C371B">
        <w:rPr>
          <w:rFonts w:ascii="Times New Roman" w:hAnsi="Times New Roman" w:cs="Times New Roman"/>
          <w:noProof/>
          <w:sz w:val="20"/>
          <w:szCs w:val="24"/>
          <w:lang w:val="en-GB"/>
        </w:rPr>
        <w:tab/>
        <w:t xml:space="preserve">Ros, M. B. H., De Deyn, G. B., Koopmans, G. F., Oenema, O. &amp; van Groenigen, J. W. What root traits determine grass resistance to phosphorus deficiency in production grassland? </w:t>
      </w:r>
      <w:r w:rsidRPr="001C371B">
        <w:rPr>
          <w:rFonts w:ascii="Times New Roman" w:hAnsi="Times New Roman" w:cs="Times New Roman"/>
          <w:i/>
          <w:iCs/>
          <w:noProof/>
          <w:sz w:val="20"/>
          <w:szCs w:val="24"/>
          <w:lang w:val="en-GB"/>
        </w:rPr>
        <w:t>J. Plant Nutr. 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181</w:t>
      </w:r>
      <w:r w:rsidRPr="001C371B">
        <w:rPr>
          <w:rFonts w:ascii="Times New Roman" w:hAnsi="Times New Roman" w:cs="Times New Roman"/>
          <w:noProof/>
          <w:sz w:val="20"/>
          <w:szCs w:val="24"/>
          <w:lang w:val="en-GB"/>
        </w:rPr>
        <w:t>, 323–335 (2018).</w:t>
      </w:r>
    </w:p>
    <w:p w14:paraId="64FB6663" w14:textId="77777777" w:rsidR="00772B91" w:rsidRPr="008C1A2D"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nl-NL"/>
        </w:rPr>
      </w:pPr>
      <w:r w:rsidRPr="001C371B">
        <w:rPr>
          <w:rFonts w:ascii="Times New Roman" w:hAnsi="Times New Roman" w:cs="Times New Roman"/>
          <w:noProof/>
          <w:sz w:val="20"/>
          <w:szCs w:val="24"/>
          <w:lang w:val="en-GB"/>
        </w:rPr>
        <w:t>29.</w:t>
      </w:r>
      <w:r w:rsidRPr="001C371B">
        <w:rPr>
          <w:rFonts w:ascii="Times New Roman" w:hAnsi="Times New Roman" w:cs="Times New Roman"/>
          <w:noProof/>
          <w:sz w:val="20"/>
          <w:szCs w:val="24"/>
          <w:lang w:val="en-GB"/>
        </w:rPr>
        <w:tab/>
        <w:t xml:space="preserve">Olsen, S. R., Cole, C. V &amp; Watanabe, F. S. </w:t>
      </w:r>
      <w:r w:rsidRPr="001C371B">
        <w:rPr>
          <w:rFonts w:ascii="Times New Roman" w:hAnsi="Times New Roman" w:cs="Times New Roman"/>
          <w:i/>
          <w:iCs/>
          <w:noProof/>
          <w:sz w:val="20"/>
          <w:szCs w:val="24"/>
          <w:lang w:val="en-GB"/>
        </w:rPr>
        <w:t>Estimation of available phosphorus in soils by extraction with sodium bicarbonate</w:t>
      </w:r>
      <w:r w:rsidRPr="001C371B">
        <w:rPr>
          <w:rFonts w:ascii="Times New Roman" w:hAnsi="Times New Roman" w:cs="Times New Roman"/>
          <w:noProof/>
          <w:sz w:val="20"/>
          <w:szCs w:val="24"/>
          <w:lang w:val="en-GB"/>
        </w:rPr>
        <w:t xml:space="preserve">. </w:t>
      </w:r>
      <w:r w:rsidRPr="008C1A2D">
        <w:rPr>
          <w:rFonts w:ascii="Times New Roman" w:hAnsi="Times New Roman" w:cs="Times New Roman"/>
          <w:noProof/>
          <w:sz w:val="20"/>
          <w:szCs w:val="24"/>
          <w:lang w:val="nl-NL"/>
        </w:rPr>
        <w:t>(USDA, 1954).</w:t>
      </w:r>
    </w:p>
    <w:p w14:paraId="1B93CAEB" w14:textId="77777777" w:rsidR="00772B91" w:rsidRPr="008C1A2D"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nl-NL"/>
        </w:rPr>
      </w:pPr>
      <w:r w:rsidRPr="008C1A2D">
        <w:rPr>
          <w:rFonts w:ascii="Times New Roman" w:hAnsi="Times New Roman" w:cs="Times New Roman"/>
          <w:noProof/>
          <w:sz w:val="20"/>
          <w:szCs w:val="24"/>
          <w:lang w:val="nl-NL"/>
        </w:rPr>
        <w:t>30.</w:t>
      </w:r>
      <w:r w:rsidRPr="008C1A2D">
        <w:rPr>
          <w:rFonts w:ascii="Times New Roman" w:hAnsi="Times New Roman" w:cs="Times New Roman"/>
          <w:noProof/>
          <w:sz w:val="20"/>
          <w:szCs w:val="24"/>
          <w:lang w:val="nl-NL"/>
        </w:rPr>
        <w:tab/>
        <w:t xml:space="preserve">Egnér, H., Riehm, H. &amp; Domingo, W. R. Untersuchungen über die chemische Bodenanalyse als Grundlage für die Beurteilung des Nährstoffzustandes der Böden. II. Chemische Extraktionsmethoden zur Phosphor-und Kaliumbestimmung. </w:t>
      </w:r>
      <w:r w:rsidRPr="008C1A2D">
        <w:rPr>
          <w:rFonts w:ascii="Times New Roman" w:hAnsi="Times New Roman" w:cs="Times New Roman"/>
          <w:i/>
          <w:iCs/>
          <w:noProof/>
          <w:sz w:val="20"/>
          <w:szCs w:val="24"/>
          <w:lang w:val="nl-NL"/>
        </w:rPr>
        <w:t>K. Lantbrukshögskolans Ann.</w:t>
      </w:r>
      <w:r w:rsidRPr="008C1A2D">
        <w:rPr>
          <w:rFonts w:ascii="Times New Roman" w:hAnsi="Times New Roman" w:cs="Times New Roman"/>
          <w:noProof/>
          <w:sz w:val="20"/>
          <w:szCs w:val="24"/>
          <w:lang w:val="nl-NL"/>
        </w:rPr>
        <w:t xml:space="preserve"> </w:t>
      </w:r>
      <w:r w:rsidRPr="008C1A2D">
        <w:rPr>
          <w:rFonts w:ascii="Times New Roman" w:hAnsi="Times New Roman" w:cs="Times New Roman"/>
          <w:b/>
          <w:bCs/>
          <w:noProof/>
          <w:sz w:val="20"/>
          <w:szCs w:val="24"/>
          <w:lang w:val="nl-NL"/>
        </w:rPr>
        <w:t>26</w:t>
      </w:r>
      <w:r w:rsidRPr="008C1A2D">
        <w:rPr>
          <w:rFonts w:ascii="Times New Roman" w:hAnsi="Times New Roman" w:cs="Times New Roman"/>
          <w:noProof/>
          <w:sz w:val="20"/>
          <w:szCs w:val="24"/>
          <w:lang w:val="nl-NL"/>
        </w:rPr>
        <w:t>, 199–215 (1960).</w:t>
      </w:r>
    </w:p>
    <w:p w14:paraId="0FDC62E1"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31.</w:t>
      </w:r>
      <w:r w:rsidRPr="001C371B">
        <w:rPr>
          <w:rFonts w:ascii="Times New Roman" w:hAnsi="Times New Roman" w:cs="Times New Roman"/>
          <w:noProof/>
          <w:sz w:val="20"/>
          <w:szCs w:val="24"/>
          <w:lang w:val="en-GB"/>
        </w:rPr>
        <w:tab/>
        <w:t xml:space="preserve">Bray, R. H. &amp; Kurtz, L. T. Determination of total, organic, and available forms of phosphorus in soils. </w:t>
      </w:r>
      <w:r w:rsidRPr="001C371B">
        <w:rPr>
          <w:rFonts w:ascii="Times New Roman" w:hAnsi="Times New Roman" w:cs="Times New Roman"/>
          <w:i/>
          <w:iCs/>
          <w:noProof/>
          <w:sz w:val="20"/>
          <w:szCs w:val="24"/>
          <w:lang w:val="en-GB"/>
        </w:rPr>
        <w:t>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59</w:t>
      </w:r>
      <w:r w:rsidRPr="001C371B">
        <w:rPr>
          <w:rFonts w:ascii="Times New Roman" w:hAnsi="Times New Roman" w:cs="Times New Roman"/>
          <w:noProof/>
          <w:sz w:val="20"/>
          <w:szCs w:val="24"/>
          <w:lang w:val="en-GB"/>
        </w:rPr>
        <w:t>, 39–46 (1945).</w:t>
      </w:r>
    </w:p>
    <w:p w14:paraId="14CA0C7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32.</w:t>
      </w:r>
      <w:r w:rsidRPr="001C371B">
        <w:rPr>
          <w:rFonts w:ascii="Times New Roman" w:hAnsi="Times New Roman" w:cs="Times New Roman"/>
          <w:noProof/>
          <w:sz w:val="20"/>
          <w:szCs w:val="24"/>
          <w:lang w:val="en-GB"/>
        </w:rPr>
        <w:tab/>
        <w:t xml:space="preserve">Colwell, J. D. The estimation of the phosphorus fertilizer requirements of wheat in southern New South Wales by soil analysis. </w:t>
      </w:r>
      <w:r w:rsidRPr="001C371B">
        <w:rPr>
          <w:rFonts w:ascii="Times New Roman" w:hAnsi="Times New Roman" w:cs="Times New Roman"/>
          <w:i/>
          <w:iCs/>
          <w:noProof/>
          <w:sz w:val="20"/>
          <w:szCs w:val="24"/>
          <w:lang w:val="en-GB"/>
        </w:rPr>
        <w:t>Aust. J. Exp. Agric.</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w:t>
      </w:r>
      <w:r w:rsidRPr="001C371B">
        <w:rPr>
          <w:rFonts w:ascii="Times New Roman" w:hAnsi="Times New Roman" w:cs="Times New Roman"/>
          <w:noProof/>
          <w:sz w:val="20"/>
          <w:szCs w:val="24"/>
          <w:lang w:val="en-GB"/>
        </w:rPr>
        <w:t>, 190–198 (1963).</w:t>
      </w:r>
    </w:p>
    <w:p w14:paraId="264DB41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33.</w:t>
      </w:r>
      <w:r w:rsidRPr="001C371B">
        <w:rPr>
          <w:rFonts w:ascii="Times New Roman" w:hAnsi="Times New Roman" w:cs="Times New Roman"/>
          <w:noProof/>
          <w:sz w:val="20"/>
          <w:szCs w:val="24"/>
          <w:lang w:val="en-GB"/>
        </w:rPr>
        <w:tab/>
        <w:t xml:space="preserve">Mehlich, A. </w:t>
      </w:r>
      <w:r w:rsidRPr="001C371B">
        <w:rPr>
          <w:rFonts w:ascii="Times New Roman" w:hAnsi="Times New Roman" w:cs="Times New Roman"/>
          <w:i/>
          <w:iCs/>
          <w:noProof/>
          <w:sz w:val="20"/>
          <w:szCs w:val="24"/>
          <w:lang w:val="en-GB"/>
        </w:rPr>
        <w:t>Determination of P, Ca, Mg, K, Na, NH4</w:t>
      </w:r>
      <w:r w:rsidRPr="001C371B">
        <w:rPr>
          <w:rFonts w:ascii="Times New Roman" w:hAnsi="Times New Roman" w:cs="Times New Roman"/>
          <w:noProof/>
          <w:sz w:val="20"/>
          <w:szCs w:val="24"/>
          <w:lang w:val="en-GB"/>
        </w:rPr>
        <w:t>. (1953).</w:t>
      </w:r>
    </w:p>
    <w:p w14:paraId="0E035F7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34.</w:t>
      </w:r>
      <w:r w:rsidRPr="001C371B">
        <w:rPr>
          <w:rFonts w:ascii="Times New Roman" w:hAnsi="Times New Roman" w:cs="Times New Roman"/>
          <w:noProof/>
          <w:sz w:val="20"/>
          <w:szCs w:val="24"/>
          <w:lang w:val="en-GB"/>
        </w:rPr>
        <w:tab/>
        <w:t xml:space="preserve">Mehlich, A. Mehlich 3 soil test extractant: A modification of Mehlich 2 extractant.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w:t>
      </w:r>
      <w:r w:rsidRPr="001C371B">
        <w:rPr>
          <w:rFonts w:ascii="Times New Roman" w:hAnsi="Times New Roman" w:cs="Times New Roman"/>
          <w:noProof/>
          <w:sz w:val="20"/>
          <w:szCs w:val="24"/>
          <w:lang w:val="en-GB"/>
        </w:rPr>
        <w:t>, 1409–1416 (1984).</w:t>
      </w:r>
    </w:p>
    <w:p w14:paraId="3271B15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35.</w:t>
      </w:r>
      <w:r w:rsidRPr="001C371B">
        <w:rPr>
          <w:rFonts w:ascii="Times New Roman" w:hAnsi="Times New Roman" w:cs="Times New Roman"/>
          <w:noProof/>
          <w:sz w:val="20"/>
          <w:szCs w:val="24"/>
          <w:lang w:val="en-GB"/>
        </w:rPr>
        <w:tab/>
        <w:t xml:space="preserve">Morgan, M. F. </w:t>
      </w:r>
      <w:r w:rsidRPr="001C371B">
        <w:rPr>
          <w:rFonts w:ascii="Times New Roman" w:hAnsi="Times New Roman" w:cs="Times New Roman"/>
          <w:i/>
          <w:iCs/>
          <w:noProof/>
          <w:sz w:val="20"/>
          <w:szCs w:val="24"/>
          <w:lang w:val="en-GB"/>
        </w:rPr>
        <w:t>Chemical soil diagnosis by the universal soil testing system</w:t>
      </w:r>
      <w:r w:rsidRPr="001C371B">
        <w:rPr>
          <w:rFonts w:ascii="Times New Roman" w:hAnsi="Times New Roman" w:cs="Times New Roman"/>
          <w:noProof/>
          <w:sz w:val="20"/>
          <w:szCs w:val="24"/>
          <w:lang w:val="en-GB"/>
        </w:rPr>
        <w:t>. (University of Connecticut, 1941).</w:t>
      </w:r>
    </w:p>
    <w:p w14:paraId="4EAD4C64"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36.</w:t>
      </w:r>
      <w:r w:rsidRPr="001C371B">
        <w:rPr>
          <w:rFonts w:ascii="Times New Roman" w:hAnsi="Times New Roman" w:cs="Times New Roman"/>
          <w:noProof/>
          <w:sz w:val="20"/>
          <w:szCs w:val="24"/>
          <w:lang w:val="en-GB"/>
        </w:rPr>
        <w:tab/>
        <w:t xml:space="preserve">McIntosh, J. L. Bray and Morgan Soil Extractants Modified for Testing Acid Soils from Different Parent Materials1. </w:t>
      </w:r>
      <w:r w:rsidRPr="001C371B">
        <w:rPr>
          <w:rFonts w:ascii="Times New Roman" w:hAnsi="Times New Roman" w:cs="Times New Roman"/>
          <w:i/>
          <w:iCs/>
          <w:noProof/>
          <w:sz w:val="20"/>
          <w:szCs w:val="24"/>
          <w:lang w:val="en-GB"/>
        </w:rPr>
        <w:t>Agron. J.</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61</w:t>
      </w:r>
      <w:r w:rsidRPr="001C371B">
        <w:rPr>
          <w:rFonts w:ascii="Times New Roman" w:hAnsi="Times New Roman" w:cs="Times New Roman"/>
          <w:noProof/>
          <w:sz w:val="20"/>
          <w:szCs w:val="24"/>
          <w:lang w:val="en-GB"/>
        </w:rPr>
        <w:t>, 259–265 (1969).</w:t>
      </w:r>
    </w:p>
    <w:p w14:paraId="695886D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37.</w:t>
      </w:r>
      <w:r w:rsidRPr="001C371B">
        <w:rPr>
          <w:rFonts w:ascii="Times New Roman" w:hAnsi="Times New Roman" w:cs="Times New Roman"/>
          <w:noProof/>
          <w:sz w:val="20"/>
          <w:szCs w:val="24"/>
          <w:lang w:val="en-GB"/>
        </w:rPr>
        <w:tab/>
        <w:t xml:space="preserve">Alvim, M. J., Carvalho, M. M. &amp; Botrel, M. de A. NPK fertilization to establish setaria on a lowland soil (in Portuguese). </w:t>
      </w:r>
      <w:r w:rsidRPr="001C371B">
        <w:rPr>
          <w:rFonts w:ascii="Times New Roman" w:hAnsi="Times New Roman" w:cs="Times New Roman"/>
          <w:i/>
          <w:iCs/>
          <w:noProof/>
          <w:sz w:val="20"/>
          <w:szCs w:val="24"/>
          <w:lang w:val="en-GB"/>
        </w:rPr>
        <w:t>Pesqui. Agropecuária Bras.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27</w:t>
      </w:r>
      <w:r w:rsidRPr="001C371B">
        <w:rPr>
          <w:rFonts w:ascii="Times New Roman" w:hAnsi="Times New Roman" w:cs="Times New Roman"/>
          <w:noProof/>
          <w:sz w:val="20"/>
          <w:szCs w:val="24"/>
          <w:lang w:val="en-GB"/>
        </w:rPr>
        <w:t>, 79–85 (1992).</w:t>
      </w:r>
    </w:p>
    <w:p w14:paraId="043A099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38.</w:t>
      </w:r>
      <w:r w:rsidRPr="001C371B">
        <w:rPr>
          <w:rFonts w:ascii="Times New Roman" w:hAnsi="Times New Roman" w:cs="Times New Roman"/>
          <w:noProof/>
          <w:sz w:val="20"/>
          <w:szCs w:val="24"/>
          <w:lang w:val="en-GB"/>
        </w:rPr>
        <w:tab/>
        <w:t xml:space="preserve">Atul-Nayyar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Arbuscular mycorrhizal fungi and nematodes are involved in negative feedback on a dual culture of alfalfa and Russian wildrye. </w:t>
      </w:r>
      <w:r w:rsidRPr="001C371B">
        <w:rPr>
          <w:rFonts w:ascii="Times New Roman" w:hAnsi="Times New Roman" w:cs="Times New Roman"/>
          <w:i/>
          <w:iCs/>
          <w:noProof/>
          <w:sz w:val="20"/>
          <w:szCs w:val="24"/>
          <w:lang w:val="en-GB"/>
        </w:rPr>
        <w:t>Appl. Soil Ecol.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40</w:t>
      </w:r>
      <w:r w:rsidRPr="001C371B">
        <w:rPr>
          <w:rFonts w:ascii="Times New Roman" w:hAnsi="Times New Roman" w:cs="Times New Roman"/>
          <w:noProof/>
          <w:sz w:val="20"/>
          <w:szCs w:val="24"/>
          <w:lang w:val="en-GB"/>
        </w:rPr>
        <w:t>, 30–36 (2008).</w:t>
      </w:r>
    </w:p>
    <w:p w14:paraId="418F197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39.</w:t>
      </w:r>
      <w:r w:rsidRPr="001C371B">
        <w:rPr>
          <w:rFonts w:ascii="Times New Roman" w:hAnsi="Times New Roman" w:cs="Times New Roman"/>
          <w:noProof/>
          <w:sz w:val="20"/>
          <w:szCs w:val="24"/>
          <w:lang w:val="en-GB"/>
        </w:rPr>
        <w:tab/>
        <w:t xml:space="preserve">Aydin, I. &amp; Uzun, F. Nitrogen and phosphorus fertilization of rangelands affects yield, forage quality and the botanical composition. </w:t>
      </w:r>
      <w:r w:rsidRPr="001C371B">
        <w:rPr>
          <w:rFonts w:ascii="Times New Roman" w:hAnsi="Times New Roman" w:cs="Times New Roman"/>
          <w:i/>
          <w:iCs/>
          <w:noProof/>
          <w:sz w:val="20"/>
          <w:szCs w:val="24"/>
          <w:lang w:val="en-GB"/>
        </w:rPr>
        <w:t>Eur. J. Agron.</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23</w:t>
      </w:r>
      <w:r w:rsidRPr="001C371B">
        <w:rPr>
          <w:rFonts w:ascii="Times New Roman" w:hAnsi="Times New Roman" w:cs="Times New Roman"/>
          <w:noProof/>
          <w:sz w:val="20"/>
          <w:szCs w:val="24"/>
          <w:lang w:val="en-GB"/>
        </w:rPr>
        <w:t>, 8–14 (2005).</w:t>
      </w:r>
    </w:p>
    <w:p w14:paraId="29D0866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40.</w:t>
      </w:r>
      <w:r w:rsidRPr="001C371B">
        <w:rPr>
          <w:rFonts w:ascii="Times New Roman" w:hAnsi="Times New Roman" w:cs="Times New Roman"/>
          <w:noProof/>
          <w:sz w:val="20"/>
          <w:szCs w:val="24"/>
          <w:lang w:val="en-GB"/>
        </w:rPr>
        <w:tab/>
        <w:t xml:space="preserve">Balabanli, C., Albayrak, S. &amp; Yuksel, O. Effects of nitrogen, phosphorus and potassium fertilization on the quality and yield of native rangeland. </w:t>
      </w:r>
      <w:r w:rsidRPr="001C371B">
        <w:rPr>
          <w:rFonts w:ascii="Times New Roman" w:hAnsi="Times New Roman" w:cs="Times New Roman"/>
          <w:i/>
          <w:iCs/>
          <w:noProof/>
          <w:sz w:val="20"/>
          <w:szCs w:val="24"/>
          <w:lang w:val="en-GB"/>
        </w:rPr>
        <w:t>Turkish J. F. Crop.</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w:t>
      </w:r>
      <w:r w:rsidRPr="001C371B">
        <w:rPr>
          <w:rFonts w:ascii="Times New Roman" w:hAnsi="Times New Roman" w:cs="Times New Roman"/>
          <w:noProof/>
          <w:sz w:val="20"/>
          <w:szCs w:val="24"/>
          <w:lang w:val="en-GB"/>
        </w:rPr>
        <w:t>, 164–168 (2010).</w:t>
      </w:r>
    </w:p>
    <w:p w14:paraId="3FC102A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41.</w:t>
      </w:r>
      <w:r w:rsidRPr="001C371B">
        <w:rPr>
          <w:rFonts w:ascii="Times New Roman" w:hAnsi="Times New Roman" w:cs="Times New Roman"/>
          <w:noProof/>
          <w:sz w:val="20"/>
          <w:szCs w:val="24"/>
          <w:lang w:val="en-GB"/>
        </w:rPr>
        <w:tab/>
        <w:t xml:space="preserve">Belarmino, M. C. J., Pinto, J. C., Rocha, G. P., Furtini Neto, A. E. &amp; De Morais, A. R. Tanzania grass tiller height and dry matter production under different doses of simple superphosphate and ammonium sulfate (in Portuguese). </w:t>
      </w:r>
      <w:r w:rsidRPr="001C371B">
        <w:rPr>
          <w:rFonts w:ascii="Times New Roman" w:hAnsi="Times New Roman" w:cs="Times New Roman"/>
          <w:i/>
          <w:iCs/>
          <w:noProof/>
          <w:sz w:val="20"/>
          <w:szCs w:val="24"/>
          <w:lang w:val="en-GB"/>
        </w:rPr>
        <w:t>Ciência e Agrotecnologia</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27</w:t>
      </w:r>
      <w:r w:rsidRPr="001C371B">
        <w:rPr>
          <w:rFonts w:ascii="Times New Roman" w:hAnsi="Times New Roman" w:cs="Times New Roman"/>
          <w:noProof/>
          <w:sz w:val="20"/>
          <w:szCs w:val="24"/>
          <w:lang w:val="en-GB"/>
        </w:rPr>
        <w:t>, 879–885 (2003).</w:t>
      </w:r>
    </w:p>
    <w:p w14:paraId="6A8F5CF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42.</w:t>
      </w:r>
      <w:r w:rsidRPr="001C371B">
        <w:rPr>
          <w:rFonts w:ascii="Times New Roman" w:hAnsi="Times New Roman" w:cs="Times New Roman"/>
          <w:noProof/>
          <w:sz w:val="20"/>
          <w:szCs w:val="24"/>
          <w:lang w:val="en-GB"/>
        </w:rPr>
        <w:tab/>
        <w:t xml:space="preserve">Butler, T. J. &amp; Muir, J. P. Dairy manure compost improves soil and increases tall wheatgrass yield. </w:t>
      </w:r>
      <w:r w:rsidRPr="001C371B">
        <w:rPr>
          <w:rFonts w:ascii="Times New Roman" w:hAnsi="Times New Roman" w:cs="Times New Roman"/>
          <w:i/>
          <w:iCs/>
          <w:noProof/>
          <w:sz w:val="20"/>
          <w:szCs w:val="24"/>
          <w:lang w:val="en-GB"/>
        </w:rPr>
        <w:t>Agron. J.</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98</w:t>
      </w:r>
      <w:r w:rsidRPr="001C371B">
        <w:rPr>
          <w:rFonts w:ascii="Times New Roman" w:hAnsi="Times New Roman" w:cs="Times New Roman"/>
          <w:noProof/>
          <w:sz w:val="20"/>
          <w:szCs w:val="24"/>
          <w:lang w:val="en-GB"/>
        </w:rPr>
        <w:t>, 1090–1096 (2006).</w:t>
      </w:r>
    </w:p>
    <w:p w14:paraId="18EF4914"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43.</w:t>
      </w:r>
      <w:r w:rsidRPr="001C371B">
        <w:rPr>
          <w:rFonts w:ascii="Times New Roman" w:hAnsi="Times New Roman" w:cs="Times New Roman"/>
          <w:noProof/>
          <w:sz w:val="20"/>
          <w:szCs w:val="24"/>
          <w:lang w:val="en-GB"/>
        </w:rPr>
        <w:tab/>
        <w:t xml:space="preserve">Calvière, I. &amp; Duru, M. The effect of N and P fertilizer application and botanical composition on the leaf/stem ratio patterns in spring in Pyrenean meadows.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54</w:t>
      </w:r>
      <w:r w:rsidRPr="001C371B">
        <w:rPr>
          <w:rFonts w:ascii="Times New Roman" w:hAnsi="Times New Roman" w:cs="Times New Roman"/>
          <w:noProof/>
          <w:sz w:val="20"/>
          <w:szCs w:val="24"/>
          <w:lang w:val="en-GB"/>
        </w:rPr>
        <w:t>, 255–266 (1999).</w:t>
      </w:r>
    </w:p>
    <w:p w14:paraId="2ED33EB6"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44.</w:t>
      </w:r>
      <w:r w:rsidRPr="001C371B">
        <w:rPr>
          <w:rFonts w:ascii="Times New Roman" w:hAnsi="Times New Roman" w:cs="Times New Roman"/>
          <w:noProof/>
          <w:sz w:val="20"/>
          <w:szCs w:val="24"/>
          <w:lang w:val="en-GB"/>
        </w:rPr>
        <w:tab/>
        <w:t xml:space="preserve">Caraballo, A., Morillo, D. E., Faría‐Mármol, J. &amp; McDowell, L. R. Frequency of defoliation and nitrogen and phosphorus fertilization on Andropogon gayanus Kunth. I. Yield, crude protein content, and in vitro digestibility.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28</w:t>
      </w:r>
      <w:r w:rsidRPr="001C371B">
        <w:rPr>
          <w:rFonts w:ascii="Times New Roman" w:hAnsi="Times New Roman" w:cs="Times New Roman"/>
          <w:noProof/>
          <w:sz w:val="20"/>
          <w:szCs w:val="24"/>
          <w:lang w:val="en-GB"/>
        </w:rPr>
        <w:t>, 823–831 (1997).</w:t>
      </w:r>
    </w:p>
    <w:p w14:paraId="791999A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45.</w:t>
      </w:r>
      <w:r w:rsidRPr="001C371B">
        <w:rPr>
          <w:rFonts w:ascii="Times New Roman" w:hAnsi="Times New Roman" w:cs="Times New Roman"/>
          <w:noProof/>
          <w:sz w:val="20"/>
          <w:szCs w:val="24"/>
          <w:lang w:val="en-GB"/>
        </w:rPr>
        <w:tab/>
        <w:t xml:space="preserve">Cayley, J. W. D., Hannah, M. C., Kearney, G. A. &amp; Clark, S. G. Effects of phosphorus fertiliser and rate of stocking on the seasonal pasture production of perennial tyegrass-subterranean clover pasture. </w:t>
      </w:r>
      <w:r w:rsidRPr="001C371B">
        <w:rPr>
          <w:rFonts w:ascii="Times New Roman" w:hAnsi="Times New Roman" w:cs="Times New Roman"/>
          <w:i/>
          <w:iCs/>
          <w:noProof/>
          <w:sz w:val="20"/>
          <w:szCs w:val="24"/>
          <w:lang w:val="en-GB"/>
        </w:rPr>
        <w:t>Aust.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49</w:t>
      </w:r>
      <w:r w:rsidRPr="001C371B">
        <w:rPr>
          <w:rFonts w:ascii="Times New Roman" w:hAnsi="Times New Roman" w:cs="Times New Roman"/>
          <w:noProof/>
          <w:sz w:val="20"/>
          <w:szCs w:val="24"/>
          <w:lang w:val="en-GB"/>
        </w:rPr>
        <w:t>, 233–248 (1998).</w:t>
      </w:r>
    </w:p>
    <w:p w14:paraId="66290EE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46.</w:t>
      </w:r>
      <w:r w:rsidRPr="001C371B">
        <w:rPr>
          <w:rFonts w:ascii="Times New Roman" w:hAnsi="Times New Roman" w:cs="Times New Roman"/>
          <w:noProof/>
          <w:sz w:val="20"/>
          <w:szCs w:val="24"/>
          <w:lang w:val="en-GB"/>
        </w:rPr>
        <w:tab/>
        <w:t xml:space="preserve">Coates, D. B. The effect of phosphorus as fertiliser or supplement on pasture and cattle productivity in the semi-arid tropics of north Queensland. </w:t>
      </w:r>
      <w:r w:rsidRPr="001C371B">
        <w:rPr>
          <w:rFonts w:ascii="Times New Roman" w:hAnsi="Times New Roman" w:cs="Times New Roman"/>
          <w:i/>
          <w:iCs/>
          <w:noProof/>
          <w:sz w:val="20"/>
          <w:szCs w:val="24"/>
          <w:lang w:val="en-GB"/>
        </w:rPr>
        <w:t>Trop. Grasslands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28</w:t>
      </w:r>
      <w:r w:rsidRPr="001C371B">
        <w:rPr>
          <w:rFonts w:ascii="Times New Roman" w:hAnsi="Times New Roman" w:cs="Times New Roman"/>
          <w:noProof/>
          <w:sz w:val="20"/>
          <w:szCs w:val="24"/>
          <w:lang w:val="en-GB"/>
        </w:rPr>
        <w:t>, 90–108 (1994).</w:t>
      </w:r>
    </w:p>
    <w:p w14:paraId="502CE551"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47.</w:t>
      </w:r>
      <w:r w:rsidRPr="001C371B">
        <w:rPr>
          <w:rFonts w:ascii="Times New Roman" w:hAnsi="Times New Roman" w:cs="Times New Roman"/>
          <w:noProof/>
          <w:sz w:val="20"/>
          <w:szCs w:val="24"/>
          <w:lang w:val="en-GB"/>
        </w:rPr>
        <w:tab/>
        <w:t xml:space="preserve">Coates, D. B., Kerridge, P. C., Miller, C. P. &amp; Winter, W. H. Phosphorus and beef production in northern Australia. 7. The effect of phosphorus on the composition, yield and quality of legume-based pasture and their relation to animal production. </w:t>
      </w:r>
      <w:r w:rsidRPr="001C371B">
        <w:rPr>
          <w:rFonts w:ascii="Times New Roman" w:hAnsi="Times New Roman" w:cs="Times New Roman"/>
          <w:i/>
          <w:iCs/>
          <w:noProof/>
          <w:sz w:val="20"/>
          <w:szCs w:val="24"/>
          <w:lang w:val="en-GB"/>
        </w:rPr>
        <w:t>Trop. Grasslands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24</w:t>
      </w:r>
      <w:r w:rsidRPr="001C371B">
        <w:rPr>
          <w:rFonts w:ascii="Times New Roman" w:hAnsi="Times New Roman" w:cs="Times New Roman"/>
          <w:noProof/>
          <w:sz w:val="20"/>
          <w:szCs w:val="24"/>
          <w:lang w:val="en-GB"/>
        </w:rPr>
        <w:t>, 209–220 (1990).</w:t>
      </w:r>
    </w:p>
    <w:p w14:paraId="65663FD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48.</w:t>
      </w:r>
      <w:r w:rsidRPr="001C371B">
        <w:rPr>
          <w:rFonts w:ascii="Times New Roman" w:hAnsi="Times New Roman" w:cs="Times New Roman"/>
          <w:noProof/>
          <w:sz w:val="20"/>
          <w:szCs w:val="24"/>
          <w:lang w:val="en-GB"/>
        </w:rPr>
        <w:tab/>
        <w:t xml:space="preserve">Čop, J., Vidrih, M. &amp; Hacin, J. Influence of cutting regime and fertilizer application on the botanical composition, yield and nutritive value of herbage of wet grasslands in Central Europe.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64</w:t>
      </w:r>
      <w:r w:rsidRPr="001C371B">
        <w:rPr>
          <w:rFonts w:ascii="Times New Roman" w:hAnsi="Times New Roman" w:cs="Times New Roman"/>
          <w:noProof/>
          <w:sz w:val="20"/>
          <w:szCs w:val="24"/>
          <w:lang w:val="en-GB"/>
        </w:rPr>
        <w:t>, 454–465 (2009).</w:t>
      </w:r>
    </w:p>
    <w:p w14:paraId="1EAD39F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49.</w:t>
      </w:r>
      <w:r w:rsidRPr="001C371B">
        <w:rPr>
          <w:rFonts w:ascii="Times New Roman" w:hAnsi="Times New Roman" w:cs="Times New Roman"/>
          <w:noProof/>
          <w:sz w:val="20"/>
          <w:szCs w:val="24"/>
          <w:lang w:val="en-GB"/>
        </w:rPr>
        <w:tab/>
        <w:t xml:space="preserve">Covacevich, F., Marino, M. A. &amp; Echeverría, H. E. The phosphorus source determines the arbuscular mycorrhizal potential and the native mycorrhizal colonization of tall fescue and wheatgrass. </w:t>
      </w:r>
      <w:r w:rsidRPr="001C371B">
        <w:rPr>
          <w:rFonts w:ascii="Times New Roman" w:hAnsi="Times New Roman" w:cs="Times New Roman"/>
          <w:i/>
          <w:iCs/>
          <w:noProof/>
          <w:sz w:val="20"/>
          <w:szCs w:val="24"/>
          <w:lang w:val="en-GB"/>
        </w:rPr>
        <w:t>Eur. J. Soil Biol.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42</w:t>
      </w:r>
      <w:r w:rsidRPr="001C371B">
        <w:rPr>
          <w:rFonts w:ascii="Times New Roman" w:hAnsi="Times New Roman" w:cs="Times New Roman"/>
          <w:noProof/>
          <w:sz w:val="20"/>
          <w:szCs w:val="24"/>
          <w:lang w:val="en-GB"/>
        </w:rPr>
        <w:t>, 127–138 (2006).</w:t>
      </w:r>
    </w:p>
    <w:p w14:paraId="76964891"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50.</w:t>
      </w:r>
      <w:r w:rsidRPr="001C371B">
        <w:rPr>
          <w:rFonts w:ascii="Times New Roman" w:hAnsi="Times New Roman" w:cs="Times New Roman"/>
          <w:noProof/>
          <w:sz w:val="20"/>
          <w:szCs w:val="24"/>
          <w:lang w:val="en-GB"/>
        </w:rPr>
        <w:tab/>
        <w:t xml:space="preserve">Davidson, E. A.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Nitrogen and phosphorus limitation of biomass growth in a tropical secondary forest. </w:t>
      </w:r>
      <w:r w:rsidRPr="001C371B">
        <w:rPr>
          <w:rFonts w:ascii="Times New Roman" w:hAnsi="Times New Roman" w:cs="Times New Roman"/>
          <w:i/>
          <w:iCs/>
          <w:noProof/>
          <w:sz w:val="20"/>
          <w:szCs w:val="24"/>
          <w:lang w:val="en-GB"/>
        </w:rPr>
        <w:t>Ecol. Appl.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14</w:t>
      </w:r>
      <w:r w:rsidRPr="001C371B">
        <w:rPr>
          <w:rFonts w:ascii="Times New Roman" w:hAnsi="Times New Roman" w:cs="Times New Roman"/>
          <w:noProof/>
          <w:sz w:val="20"/>
          <w:szCs w:val="24"/>
          <w:lang w:val="en-GB"/>
        </w:rPr>
        <w:t>, 150–163 (2004).</w:t>
      </w:r>
    </w:p>
    <w:p w14:paraId="7E6AE293"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51.</w:t>
      </w:r>
      <w:r w:rsidRPr="001C371B">
        <w:rPr>
          <w:rFonts w:ascii="Times New Roman" w:hAnsi="Times New Roman" w:cs="Times New Roman"/>
          <w:noProof/>
          <w:sz w:val="20"/>
          <w:szCs w:val="24"/>
          <w:lang w:val="en-GB"/>
        </w:rPr>
        <w:tab/>
        <w:t xml:space="preserve">Davison, T. M., Orr, W. N., Silver, B. A., Walker, R. G. &amp; Duncalfe, F. Phosphorus fertilizer for nitrogen fertilized dairy pastures. 1. Long term effects on pasture, diet and soil. </w:t>
      </w:r>
      <w:r w:rsidRPr="001C371B">
        <w:rPr>
          <w:rFonts w:ascii="Times New Roman" w:hAnsi="Times New Roman" w:cs="Times New Roman"/>
          <w:i/>
          <w:iCs/>
          <w:noProof/>
          <w:sz w:val="20"/>
          <w:szCs w:val="24"/>
          <w:lang w:val="en-GB"/>
        </w:rPr>
        <w:t>J. Agric.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129</w:t>
      </w:r>
      <w:r w:rsidRPr="001C371B">
        <w:rPr>
          <w:rFonts w:ascii="Times New Roman" w:hAnsi="Times New Roman" w:cs="Times New Roman"/>
          <w:noProof/>
          <w:sz w:val="20"/>
          <w:szCs w:val="24"/>
          <w:lang w:val="en-GB"/>
        </w:rPr>
        <w:t>, 205–217 (1997).</w:t>
      </w:r>
    </w:p>
    <w:p w14:paraId="65832400"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52.</w:t>
      </w:r>
      <w:r w:rsidRPr="001C371B">
        <w:rPr>
          <w:rFonts w:ascii="Times New Roman" w:hAnsi="Times New Roman" w:cs="Times New Roman"/>
          <w:noProof/>
          <w:sz w:val="20"/>
          <w:szCs w:val="24"/>
          <w:lang w:val="en-GB"/>
        </w:rPr>
        <w:tab/>
        <w:t xml:space="preserve">Erkovan, H. I., Güllap, M. K., Daşçi, M. &amp; Koç, A. Effects of phosphorus fertilizer and phosphorus solubilizing bacteria applications on clover dominant meadow: I. Hay yield and botanical composition. </w:t>
      </w:r>
      <w:r w:rsidRPr="001C371B">
        <w:rPr>
          <w:rFonts w:ascii="Times New Roman" w:hAnsi="Times New Roman" w:cs="Times New Roman"/>
          <w:i/>
          <w:iCs/>
          <w:noProof/>
          <w:sz w:val="20"/>
          <w:szCs w:val="24"/>
          <w:lang w:val="en-GB"/>
        </w:rPr>
        <w:t>Turkish J. F. Crop.</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w:t>
      </w:r>
      <w:r w:rsidRPr="001C371B">
        <w:rPr>
          <w:rFonts w:ascii="Times New Roman" w:hAnsi="Times New Roman" w:cs="Times New Roman"/>
          <w:noProof/>
          <w:sz w:val="20"/>
          <w:szCs w:val="24"/>
          <w:lang w:val="en-GB"/>
        </w:rPr>
        <w:t>, 12–17 (2010).</w:t>
      </w:r>
    </w:p>
    <w:p w14:paraId="730904E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53.</w:t>
      </w:r>
      <w:r w:rsidRPr="001C371B">
        <w:rPr>
          <w:rFonts w:ascii="Times New Roman" w:hAnsi="Times New Roman" w:cs="Times New Roman"/>
          <w:noProof/>
          <w:sz w:val="20"/>
          <w:szCs w:val="24"/>
          <w:lang w:val="en-GB"/>
        </w:rPr>
        <w:tab/>
        <w:t xml:space="preserve">Griffin, R. A. &amp; Jurinak, J. J. Estimation of activity coefficients from the electrical conductivity of natural aquatic systems and soil extracts. </w:t>
      </w:r>
      <w:r w:rsidRPr="001C371B">
        <w:rPr>
          <w:rFonts w:ascii="Times New Roman" w:hAnsi="Times New Roman" w:cs="Times New Roman"/>
          <w:i/>
          <w:iCs/>
          <w:noProof/>
          <w:sz w:val="20"/>
          <w:szCs w:val="24"/>
          <w:lang w:val="en-GB"/>
        </w:rPr>
        <w:t>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116</w:t>
      </w:r>
      <w:r w:rsidRPr="001C371B">
        <w:rPr>
          <w:rFonts w:ascii="Times New Roman" w:hAnsi="Times New Roman" w:cs="Times New Roman"/>
          <w:noProof/>
          <w:sz w:val="20"/>
          <w:szCs w:val="24"/>
          <w:lang w:val="en-GB"/>
        </w:rPr>
        <w:t>, 26–30 (1973).</w:t>
      </w:r>
    </w:p>
    <w:p w14:paraId="3C0E7AF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54.</w:t>
      </w:r>
      <w:r w:rsidRPr="001C371B">
        <w:rPr>
          <w:rFonts w:ascii="Times New Roman" w:hAnsi="Times New Roman" w:cs="Times New Roman"/>
          <w:noProof/>
          <w:sz w:val="20"/>
          <w:szCs w:val="24"/>
          <w:lang w:val="en-GB"/>
        </w:rPr>
        <w:tab/>
        <w:t xml:space="preserve">Guretzky, J., Kering, M., Mosali, J., Funderburg, E. &amp; Biermacher, J. T. Fertilizer rate effects on forage yield stability and nutrient uptake of midland Bermudagrass. </w:t>
      </w:r>
      <w:r w:rsidRPr="001C371B">
        <w:rPr>
          <w:rFonts w:ascii="Times New Roman" w:hAnsi="Times New Roman" w:cs="Times New Roman"/>
          <w:i/>
          <w:iCs/>
          <w:noProof/>
          <w:sz w:val="20"/>
          <w:szCs w:val="24"/>
          <w:lang w:val="en-GB"/>
        </w:rPr>
        <w:t>J. Plant Nutr.</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33</w:t>
      </w:r>
      <w:r w:rsidRPr="001C371B">
        <w:rPr>
          <w:rFonts w:ascii="Times New Roman" w:hAnsi="Times New Roman" w:cs="Times New Roman"/>
          <w:noProof/>
          <w:sz w:val="20"/>
          <w:szCs w:val="24"/>
          <w:lang w:val="en-GB"/>
        </w:rPr>
        <w:t>, 1819–1834 (2010).</w:t>
      </w:r>
    </w:p>
    <w:p w14:paraId="128F6C2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55.</w:t>
      </w:r>
      <w:r w:rsidRPr="001C371B">
        <w:rPr>
          <w:rFonts w:ascii="Times New Roman" w:hAnsi="Times New Roman" w:cs="Times New Roman"/>
          <w:noProof/>
          <w:sz w:val="20"/>
          <w:szCs w:val="24"/>
          <w:lang w:val="en-GB"/>
        </w:rPr>
        <w:tab/>
        <w:t xml:space="preserve">Haby, V. A. Soil fertility and management of acid coastal plain soils for crop production.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33</w:t>
      </w:r>
      <w:r w:rsidRPr="001C371B">
        <w:rPr>
          <w:rFonts w:ascii="Times New Roman" w:hAnsi="Times New Roman" w:cs="Times New Roman"/>
          <w:noProof/>
          <w:sz w:val="20"/>
          <w:szCs w:val="24"/>
          <w:lang w:val="en-GB"/>
        </w:rPr>
        <w:t>, 2497–2520 (2002).</w:t>
      </w:r>
    </w:p>
    <w:p w14:paraId="233516F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56.</w:t>
      </w:r>
      <w:r w:rsidRPr="001C371B">
        <w:rPr>
          <w:rFonts w:ascii="Times New Roman" w:hAnsi="Times New Roman" w:cs="Times New Roman"/>
          <w:noProof/>
          <w:sz w:val="20"/>
          <w:szCs w:val="24"/>
          <w:lang w:val="en-GB"/>
        </w:rPr>
        <w:tab/>
        <w:t xml:space="preserve">Haynes, R. J. &amp; Williams, P. H. Long-term effect of superphosphate on accumulation of soil phosphorus and exchangeable cations on a grazed, irrigated pasture site. </w:t>
      </w:r>
      <w:r w:rsidRPr="001C371B">
        <w:rPr>
          <w:rFonts w:ascii="Times New Roman" w:hAnsi="Times New Roman" w:cs="Times New Roman"/>
          <w:i/>
          <w:iCs/>
          <w:noProof/>
          <w:sz w:val="20"/>
          <w:szCs w:val="24"/>
          <w:lang w:val="en-GB"/>
        </w:rPr>
        <w:t>Plant Soil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142</w:t>
      </w:r>
      <w:r w:rsidRPr="001C371B">
        <w:rPr>
          <w:rFonts w:ascii="Times New Roman" w:hAnsi="Times New Roman" w:cs="Times New Roman"/>
          <w:noProof/>
          <w:sz w:val="20"/>
          <w:szCs w:val="24"/>
          <w:lang w:val="en-GB"/>
        </w:rPr>
        <w:t>, 123–133 (1992).</w:t>
      </w:r>
    </w:p>
    <w:p w14:paraId="46BFEDA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57.</w:t>
      </w:r>
      <w:r w:rsidRPr="001C371B">
        <w:rPr>
          <w:rFonts w:ascii="Times New Roman" w:hAnsi="Times New Roman" w:cs="Times New Roman"/>
          <w:noProof/>
          <w:sz w:val="20"/>
          <w:szCs w:val="24"/>
          <w:lang w:val="en-GB"/>
        </w:rPr>
        <w:tab/>
        <w:t xml:space="preserve">Hejcman, M., Strnad, L., Hejcmanova, P. &amp; Pavlů, V. Response of plant species composition, biomass production and biomass chemical properties to high N, P and K application rates in Dactylis glomerata- and Festuca arundinacea-dominated grassland.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67</w:t>
      </w:r>
      <w:r w:rsidRPr="001C371B">
        <w:rPr>
          <w:rFonts w:ascii="Times New Roman" w:hAnsi="Times New Roman" w:cs="Times New Roman"/>
          <w:noProof/>
          <w:sz w:val="20"/>
          <w:szCs w:val="24"/>
          <w:lang w:val="en-GB"/>
        </w:rPr>
        <w:t>, 488–506 (2012).</w:t>
      </w:r>
    </w:p>
    <w:p w14:paraId="4C0D28A3"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58.</w:t>
      </w:r>
      <w:r w:rsidRPr="001C371B">
        <w:rPr>
          <w:rFonts w:ascii="Times New Roman" w:hAnsi="Times New Roman" w:cs="Times New Roman"/>
          <w:noProof/>
          <w:sz w:val="20"/>
          <w:szCs w:val="24"/>
          <w:lang w:val="en-GB"/>
        </w:rPr>
        <w:tab/>
        <w:t xml:space="preserve">Hendricksen, R. E., Ternouth, J. H. &amp; Punter, L. D. Seasonal nutrient intake and phosphorus kinetics of grazing steers in northern Australia. </w:t>
      </w:r>
      <w:r w:rsidRPr="001C371B">
        <w:rPr>
          <w:rFonts w:ascii="Times New Roman" w:hAnsi="Times New Roman" w:cs="Times New Roman"/>
          <w:i/>
          <w:iCs/>
          <w:noProof/>
          <w:sz w:val="20"/>
          <w:szCs w:val="24"/>
          <w:lang w:val="en-GB"/>
        </w:rPr>
        <w:t>Aust.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45</w:t>
      </w:r>
      <w:r w:rsidRPr="001C371B">
        <w:rPr>
          <w:rFonts w:ascii="Times New Roman" w:hAnsi="Times New Roman" w:cs="Times New Roman"/>
          <w:noProof/>
          <w:sz w:val="20"/>
          <w:szCs w:val="24"/>
          <w:lang w:val="en-GB"/>
        </w:rPr>
        <w:t>, 1817–1829 (1994).</w:t>
      </w:r>
    </w:p>
    <w:p w14:paraId="2FDCD08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59.</w:t>
      </w:r>
      <w:r w:rsidRPr="001C371B">
        <w:rPr>
          <w:rFonts w:ascii="Times New Roman" w:hAnsi="Times New Roman" w:cs="Times New Roman"/>
          <w:noProof/>
          <w:sz w:val="20"/>
          <w:szCs w:val="24"/>
          <w:lang w:val="en-GB"/>
        </w:rPr>
        <w:tab/>
        <w:t xml:space="preserve">Hillard, J. B., Haby, V. A. &amp; Hons, F. M. Annual ryegrass response to limestone and phosphorus on an Ultisol. </w:t>
      </w:r>
      <w:r w:rsidRPr="001C371B">
        <w:rPr>
          <w:rFonts w:ascii="Times New Roman" w:hAnsi="Times New Roman" w:cs="Times New Roman"/>
          <w:i/>
          <w:iCs/>
          <w:noProof/>
          <w:sz w:val="20"/>
          <w:szCs w:val="24"/>
          <w:lang w:val="en-GB"/>
        </w:rPr>
        <w:t>J. Plant Nutr.</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w:t>
      </w:r>
      <w:r w:rsidRPr="001C371B">
        <w:rPr>
          <w:rFonts w:ascii="Times New Roman" w:hAnsi="Times New Roman" w:cs="Times New Roman"/>
          <w:noProof/>
          <w:sz w:val="20"/>
          <w:szCs w:val="24"/>
          <w:lang w:val="en-GB"/>
        </w:rPr>
        <w:t>, 1253–1268 (1992).</w:t>
      </w:r>
    </w:p>
    <w:p w14:paraId="45399B2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60.</w:t>
      </w:r>
      <w:r w:rsidRPr="001C371B">
        <w:rPr>
          <w:rFonts w:ascii="Times New Roman" w:hAnsi="Times New Roman" w:cs="Times New Roman"/>
          <w:noProof/>
          <w:sz w:val="20"/>
          <w:szCs w:val="24"/>
          <w:lang w:val="en-GB"/>
        </w:rPr>
        <w:tab/>
        <w:t xml:space="preserve">Honsová, D.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Species composition of an alluvial meadow after 40 years of applying nitrogen, phospohorus and potassium fertilizer. </w:t>
      </w:r>
      <w:r w:rsidRPr="001C371B">
        <w:rPr>
          <w:rFonts w:ascii="Times New Roman" w:hAnsi="Times New Roman" w:cs="Times New Roman"/>
          <w:i/>
          <w:iCs/>
          <w:noProof/>
          <w:sz w:val="20"/>
          <w:szCs w:val="24"/>
          <w:lang w:val="en-GB"/>
        </w:rPr>
        <w:t>Preslia</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79</w:t>
      </w:r>
      <w:r w:rsidRPr="001C371B">
        <w:rPr>
          <w:rFonts w:ascii="Times New Roman" w:hAnsi="Times New Roman" w:cs="Times New Roman"/>
          <w:noProof/>
          <w:sz w:val="20"/>
          <w:szCs w:val="24"/>
          <w:lang w:val="en-GB"/>
        </w:rPr>
        <w:t>, 245–258 (2007).</w:t>
      </w:r>
    </w:p>
    <w:p w14:paraId="4E02BAA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61.</w:t>
      </w:r>
      <w:r w:rsidRPr="001C371B">
        <w:rPr>
          <w:rFonts w:ascii="Times New Roman" w:hAnsi="Times New Roman" w:cs="Times New Roman"/>
          <w:noProof/>
          <w:sz w:val="20"/>
          <w:szCs w:val="24"/>
          <w:lang w:val="en-GB"/>
        </w:rPr>
        <w:tab/>
        <w:t xml:space="preserve">Jacobsen, J. S. &amp; Surber, G. W. Alfalfa/grass response to nitrogen and phosphorus applications.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26</w:t>
      </w:r>
      <w:r w:rsidRPr="001C371B">
        <w:rPr>
          <w:rFonts w:ascii="Times New Roman" w:hAnsi="Times New Roman" w:cs="Times New Roman"/>
          <w:noProof/>
          <w:sz w:val="20"/>
          <w:szCs w:val="24"/>
          <w:lang w:val="en-GB"/>
        </w:rPr>
        <w:t>, 1273–1282 (1995).</w:t>
      </w:r>
    </w:p>
    <w:p w14:paraId="59C07AE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62.</w:t>
      </w:r>
      <w:r w:rsidRPr="001C371B">
        <w:rPr>
          <w:rFonts w:ascii="Times New Roman" w:hAnsi="Times New Roman" w:cs="Times New Roman"/>
          <w:noProof/>
          <w:sz w:val="20"/>
          <w:szCs w:val="24"/>
          <w:lang w:val="en-GB"/>
        </w:rPr>
        <w:tab/>
        <w:t xml:space="preserve">Jones, R. J. &amp; Betteridge, K. Effect of superphosphate, or its component elements (phosphorus, sulfur, and calcium), on the grazing preference of steers on a tropical grass-legume pasture grown on a low phosphorus soil. </w:t>
      </w:r>
      <w:r w:rsidRPr="001C371B">
        <w:rPr>
          <w:rFonts w:ascii="Times New Roman" w:hAnsi="Times New Roman" w:cs="Times New Roman"/>
          <w:i/>
          <w:iCs/>
          <w:noProof/>
          <w:sz w:val="20"/>
          <w:szCs w:val="24"/>
          <w:lang w:val="en-GB"/>
        </w:rPr>
        <w:t>Aust. J. Exp. Agric.</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34</w:t>
      </w:r>
      <w:r w:rsidRPr="001C371B">
        <w:rPr>
          <w:rFonts w:ascii="Times New Roman" w:hAnsi="Times New Roman" w:cs="Times New Roman"/>
          <w:noProof/>
          <w:sz w:val="20"/>
          <w:szCs w:val="24"/>
          <w:lang w:val="en-GB"/>
        </w:rPr>
        <w:t>, 349–353 (1994).</w:t>
      </w:r>
    </w:p>
    <w:p w14:paraId="4838CE8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63.</w:t>
      </w:r>
      <w:r w:rsidRPr="001C371B">
        <w:rPr>
          <w:rFonts w:ascii="Times New Roman" w:hAnsi="Times New Roman" w:cs="Times New Roman"/>
          <w:noProof/>
          <w:sz w:val="20"/>
          <w:szCs w:val="24"/>
          <w:lang w:val="en-GB"/>
        </w:rPr>
        <w:tab/>
        <w:t xml:space="preserve">Jones, M. B., Vaughn, C. E. &amp; Williams, W. A. Soil phosphorus requirements for maximum growth of northern California subclover-annual grass pastures.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26</w:t>
      </w:r>
      <w:r w:rsidRPr="001C371B">
        <w:rPr>
          <w:rFonts w:ascii="Times New Roman" w:hAnsi="Times New Roman" w:cs="Times New Roman"/>
          <w:noProof/>
          <w:sz w:val="20"/>
          <w:szCs w:val="24"/>
          <w:lang w:val="en-GB"/>
        </w:rPr>
        <w:t>, 197–207 (1995).</w:t>
      </w:r>
    </w:p>
    <w:p w14:paraId="4657271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64.</w:t>
      </w:r>
      <w:r w:rsidRPr="001C371B">
        <w:rPr>
          <w:rFonts w:ascii="Times New Roman" w:hAnsi="Times New Roman" w:cs="Times New Roman"/>
          <w:noProof/>
          <w:sz w:val="20"/>
          <w:szCs w:val="24"/>
          <w:lang w:val="en-GB"/>
        </w:rPr>
        <w:tab/>
        <w:t xml:space="preserve">Junquan, Z.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Effect of phosphorus, potassium and lime application on pasture in acid soil in Yunnan Province, China. </w:t>
      </w:r>
      <w:r w:rsidRPr="001C371B">
        <w:rPr>
          <w:rFonts w:ascii="Times New Roman" w:hAnsi="Times New Roman" w:cs="Times New Roman"/>
          <w:i/>
          <w:iCs/>
          <w:noProof/>
          <w:sz w:val="20"/>
          <w:szCs w:val="24"/>
          <w:lang w:val="en-GB"/>
        </w:rPr>
        <w:t>New Zeal.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50</w:t>
      </w:r>
      <w:r w:rsidRPr="001C371B">
        <w:rPr>
          <w:rFonts w:ascii="Times New Roman" w:hAnsi="Times New Roman" w:cs="Times New Roman"/>
          <w:noProof/>
          <w:sz w:val="20"/>
          <w:szCs w:val="24"/>
          <w:lang w:val="en-GB"/>
        </w:rPr>
        <w:t>, 523–535 (2007).</w:t>
      </w:r>
    </w:p>
    <w:p w14:paraId="1883A3B4"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65.</w:t>
      </w:r>
      <w:r w:rsidRPr="001C371B">
        <w:rPr>
          <w:rFonts w:ascii="Times New Roman" w:hAnsi="Times New Roman" w:cs="Times New Roman"/>
          <w:noProof/>
          <w:sz w:val="20"/>
          <w:szCs w:val="24"/>
          <w:lang w:val="en-GB"/>
        </w:rPr>
        <w:tab/>
        <w:t xml:space="preserve">Kering, M. K., Biermacher, J. T., Butler, T. J., Mosali, J. &amp; Guretzky, J. A. Biomass yield and nutrient responses of switchgrass to phosphorus application. </w:t>
      </w:r>
      <w:r w:rsidRPr="001C371B">
        <w:rPr>
          <w:rFonts w:ascii="Times New Roman" w:hAnsi="Times New Roman" w:cs="Times New Roman"/>
          <w:i/>
          <w:iCs/>
          <w:noProof/>
          <w:sz w:val="20"/>
          <w:szCs w:val="24"/>
          <w:lang w:val="en-GB"/>
        </w:rPr>
        <w:t>Bioenergy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w:t>
      </w:r>
      <w:r w:rsidRPr="001C371B">
        <w:rPr>
          <w:rFonts w:ascii="Times New Roman" w:hAnsi="Times New Roman" w:cs="Times New Roman"/>
          <w:noProof/>
          <w:sz w:val="20"/>
          <w:szCs w:val="24"/>
          <w:lang w:val="en-GB"/>
        </w:rPr>
        <w:t>, 71–78 (2012).</w:t>
      </w:r>
    </w:p>
    <w:p w14:paraId="0D2BFE0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66.</w:t>
      </w:r>
      <w:r w:rsidRPr="001C371B">
        <w:rPr>
          <w:rFonts w:ascii="Times New Roman" w:hAnsi="Times New Roman" w:cs="Times New Roman"/>
          <w:noProof/>
          <w:sz w:val="20"/>
          <w:szCs w:val="24"/>
          <w:lang w:val="en-GB"/>
        </w:rPr>
        <w:tab/>
        <w:t xml:space="preserve">Kirkham, F. W. &amp; Wilkins, R. J. The productivity and response to inorganic fertilizers of species-rich wetland hay meadows on the Somerset Moors: the effect of nitrogen, phosphorus and potassium on herbage production.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49</w:t>
      </w:r>
      <w:r w:rsidRPr="001C371B">
        <w:rPr>
          <w:rFonts w:ascii="Times New Roman" w:hAnsi="Times New Roman" w:cs="Times New Roman"/>
          <w:noProof/>
          <w:sz w:val="20"/>
          <w:szCs w:val="24"/>
          <w:lang w:val="en-GB"/>
        </w:rPr>
        <w:t>, 163–175 (1994).</w:t>
      </w:r>
    </w:p>
    <w:p w14:paraId="6BBCC02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67.</w:t>
      </w:r>
      <w:r w:rsidRPr="001C371B">
        <w:rPr>
          <w:rFonts w:ascii="Times New Roman" w:hAnsi="Times New Roman" w:cs="Times New Roman"/>
          <w:noProof/>
          <w:sz w:val="20"/>
          <w:szCs w:val="24"/>
          <w:lang w:val="en-GB"/>
        </w:rPr>
        <w:tab/>
        <w:t xml:space="preserve">Koc, A. Effect of phosphorus doses and application time on the yield and quality of hay and botanical composition of clover dominant meadow in highlands of Turkey. </w:t>
      </w:r>
      <w:r w:rsidRPr="001C371B">
        <w:rPr>
          <w:rFonts w:ascii="Times New Roman" w:hAnsi="Times New Roman" w:cs="Times New Roman"/>
          <w:i/>
          <w:iCs/>
          <w:noProof/>
          <w:sz w:val="20"/>
          <w:szCs w:val="24"/>
          <w:lang w:val="en-GB"/>
        </w:rPr>
        <w:t>Turkish J. F. Crop.</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18</w:t>
      </w:r>
      <w:r w:rsidRPr="001C371B">
        <w:rPr>
          <w:rFonts w:ascii="Times New Roman" w:hAnsi="Times New Roman" w:cs="Times New Roman"/>
          <w:noProof/>
          <w:sz w:val="20"/>
          <w:szCs w:val="24"/>
          <w:lang w:val="en-GB"/>
        </w:rPr>
        <w:t>, 205–210 (2013).</w:t>
      </w:r>
    </w:p>
    <w:p w14:paraId="4325B80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68.</w:t>
      </w:r>
      <w:r w:rsidRPr="001C371B">
        <w:rPr>
          <w:rFonts w:ascii="Times New Roman" w:hAnsi="Times New Roman" w:cs="Times New Roman"/>
          <w:noProof/>
          <w:sz w:val="20"/>
          <w:szCs w:val="24"/>
          <w:lang w:val="en-GB"/>
        </w:rPr>
        <w:tab/>
        <w:t xml:space="preserve">Liebisch, F.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Plant phosphorus nutrition indicators evaluated in agricultural grasslands managed at different intensities. </w:t>
      </w:r>
      <w:r w:rsidRPr="001C371B">
        <w:rPr>
          <w:rFonts w:ascii="Times New Roman" w:hAnsi="Times New Roman" w:cs="Times New Roman"/>
          <w:i/>
          <w:iCs/>
          <w:noProof/>
          <w:sz w:val="20"/>
          <w:szCs w:val="24"/>
          <w:lang w:val="en-GB"/>
        </w:rPr>
        <w:t>Eur. J. Agron.</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44</w:t>
      </w:r>
      <w:r w:rsidRPr="001C371B">
        <w:rPr>
          <w:rFonts w:ascii="Times New Roman" w:hAnsi="Times New Roman" w:cs="Times New Roman"/>
          <w:noProof/>
          <w:sz w:val="20"/>
          <w:szCs w:val="24"/>
          <w:lang w:val="en-GB"/>
        </w:rPr>
        <w:t>, 67–77 (2013).</w:t>
      </w:r>
    </w:p>
    <w:p w14:paraId="191175D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69.</w:t>
      </w:r>
      <w:r w:rsidRPr="001C371B">
        <w:rPr>
          <w:rFonts w:ascii="Times New Roman" w:hAnsi="Times New Roman" w:cs="Times New Roman"/>
          <w:noProof/>
          <w:sz w:val="20"/>
          <w:szCs w:val="24"/>
          <w:lang w:val="en-GB"/>
        </w:rPr>
        <w:tab/>
        <w:t xml:space="preserve">Liebisch, F.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Seasonal dynamics and turnover of microbial phosphorusin a permanent grassland. </w:t>
      </w:r>
      <w:r w:rsidRPr="001C371B">
        <w:rPr>
          <w:rFonts w:ascii="Times New Roman" w:hAnsi="Times New Roman" w:cs="Times New Roman"/>
          <w:i/>
          <w:iCs/>
          <w:noProof/>
          <w:sz w:val="20"/>
          <w:szCs w:val="24"/>
          <w:lang w:val="en-GB"/>
        </w:rPr>
        <w:t>Biol. Fertil. Soils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50</w:t>
      </w:r>
      <w:r w:rsidRPr="001C371B">
        <w:rPr>
          <w:rFonts w:ascii="Times New Roman" w:hAnsi="Times New Roman" w:cs="Times New Roman"/>
          <w:noProof/>
          <w:sz w:val="20"/>
          <w:szCs w:val="24"/>
          <w:lang w:val="en-GB"/>
        </w:rPr>
        <w:t>, 465–475 (2014).</w:t>
      </w:r>
    </w:p>
    <w:p w14:paraId="4DE30476"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70.</w:t>
      </w:r>
      <w:r w:rsidRPr="001C371B">
        <w:rPr>
          <w:rFonts w:ascii="Times New Roman" w:hAnsi="Times New Roman" w:cs="Times New Roman"/>
          <w:noProof/>
          <w:sz w:val="20"/>
          <w:szCs w:val="24"/>
          <w:lang w:val="en-GB"/>
        </w:rPr>
        <w:tab/>
        <w:t xml:space="preserve">Lkhagvasuren, B., Schoenau, J. J., Anderson, D. W. &amp; Malhi, S. S. Plant and soil responses to nitrogen and phosphorus fertilization of bromegrass-dominated haylands in Saskatchewan, Canada.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66</w:t>
      </w:r>
      <w:r w:rsidRPr="001C371B">
        <w:rPr>
          <w:rFonts w:ascii="Times New Roman" w:hAnsi="Times New Roman" w:cs="Times New Roman"/>
          <w:noProof/>
          <w:sz w:val="20"/>
          <w:szCs w:val="24"/>
          <w:lang w:val="en-GB"/>
        </w:rPr>
        <w:t>, 351–360 (2011).</w:t>
      </w:r>
    </w:p>
    <w:p w14:paraId="192EFBA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71.</w:t>
      </w:r>
      <w:r w:rsidRPr="001C371B">
        <w:rPr>
          <w:rFonts w:ascii="Times New Roman" w:hAnsi="Times New Roman" w:cs="Times New Roman"/>
          <w:noProof/>
          <w:sz w:val="20"/>
          <w:szCs w:val="24"/>
          <w:lang w:val="en-GB"/>
        </w:rPr>
        <w:tab/>
        <w:t xml:space="preserve">Loeppky, H. A., Horton, P. R., Bittman, S., Wright, T. &amp; Nuttall, W. F. Forage seed yield response to N and P fertilizers and soil nutrients in northeastern Saskatchewan. </w:t>
      </w:r>
      <w:r w:rsidRPr="001C371B">
        <w:rPr>
          <w:rFonts w:ascii="Times New Roman" w:hAnsi="Times New Roman" w:cs="Times New Roman"/>
          <w:i/>
          <w:iCs/>
          <w:noProof/>
          <w:sz w:val="20"/>
          <w:szCs w:val="24"/>
          <w:lang w:val="en-GB"/>
        </w:rPr>
        <w:t>Can. J. Soil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79</w:t>
      </w:r>
      <w:r w:rsidRPr="001C371B">
        <w:rPr>
          <w:rFonts w:ascii="Times New Roman" w:hAnsi="Times New Roman" w:cs="Times New Roman"/>
          <w:noProof/>
          <w:sz w:val="20"/>
          <w:szCs w:val="24"/>
          <w:lang w:val="en-GB"/>
        </w:rPr>
        <w:t>, 265–271 (1999).</w:t>
      </w:r>
    </w:p>
    <w:p w14:paraId="3A793F3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72.</w:t>
      </w:r>
      <w:r w:rsidRPr="001C371B">
        <w:rPr>
          <w:rFonts w:ascii="Times New Roman" w:hAnsi="Times New Roman" w:cs="Times New Roman"/>
          <w:noProof/>
          <w:sz w:val="20"/>
          <w:szCs w:val="24"/>
          <w:lang w:val="en-GB"/>
        </w:rPr>
        <w:tab/>
        <w:t xml:space="preserve">Martiniello, P. &amp; Berardo, N. Residual fertilizer effects on dry-matter yield and nutritive value of Mediterranean pastures.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62</w:t>
      </w:r>
      <w:r w:rsidRPr="001C371B">
        <w:rPr>
          <w:rFonts w:ascii="Times New Roman" w:hAnsi="Times New Roman" w:cs="Times New Roman"/>
          <w:noProof/>
          <w:sz w:val="20"/>
          <w:szCs w:val="24"/>
          <w:lang w:val="en-GB"/>
        </w:rPr>
        <w:t>, 87–99 (2007).</w:t>
      </w:r>
    </w:p>
    <w:p w14:paraId="587BCD84"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73.</w:t>
      </w:r>
      <w:r w:rsidRPr="001C371B">
        <w:rPr>
          <w:rFonts w:ascii="Times New Roman" w:hAnsi="Times New Roman" w:cs="Times New Roman"/>
          <w:noProof/>
          <w:sz w:val="20"/>
          <w:szCs w:val="24"/>
          <w:lang w:val="en-GB"/>
        </w:rPr>
        <w:tab/>
        <w:t xml:space="preserve">Massey, P. A., Creamer, R. E., Whelan, M. J. &amp; Ritz, K. Insensitivity of soil biological communities to phosphorus fertilization in intensively managed grassland systems.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71</w:t>
      </w:r>
      <w:r w:rsidRPr="001C371B">
        <w:rPr>
          <w:rFonts w:ascii="Times New Roman" w:hAnsi="Times New Roman" w:cs="Times New Roman"/>
          <w:noProof/>
          <w:sz w:val="20"/>
          <w:szCs w:val="24"/>
          <w:lang w:val="en-GB"/>
        </w:rPr>
        <w:t>, 139–152 (2015).</w:t>
      </w:r>
    </w:p>
    <w:p w14:paraId="2088304C"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74.</w:t>
      </w:r>
      <w:r w:rsidRPr="001C371B">
        <w:rPr>
          <w:rFonts w:ascii="Times New Roman" w:hAnsi="Times New Roman" w:cs="Times New Roman"/>
          <w:noProof/>
          <w:sz w:val="20"/>
          <w:szCs w:val="24"/>
          <w:lang w:val="en-GB"/>
        </w:rPr>
        <w:tab/>
        <w:t xml:space="preserve">Mendoza, R., Bailleres, M., García, I. &amp; Ruiz, O. Phosphorus fertilization of a grass-legume mixture: Effect on plant growth, nutrients acquisition and symbiotic associations with soil microorganisms. </w:t>
      </w:r>
      <w:r w:rsidRPr="001C371B">
        <w:rPr>
          <w:rFonts w:ascii="Times New Roman" w:hAnsi="Times New Roman" w:cs="Times New Roman"/>
          <w:i/>
          <w:iCs/>
          <w:noProof/>
          <w:sz w:val="20"/>
          <w:szCs w:val="24"/>
          <w:lang w:val="en-GB"/>
        </w:rPr>
        <w:t>J. Plant Nutr.</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39</w:t>
      </w:r>
      <w:r w:rsidRPr="001C371B">
        <w:rPr>
          <w:rFonts w:ascii="Times New Roman" w:hAnsi="Times New Roman" w:cs="Times New Roman"/>
          <w:noProof/>
          <w:sz w:val="20"/>
          <w:szCs w:val="24"/>
          <w:lang w:val="en-GB"/>
        </w:rPr>
        <w:t>, 691–701 (2016).</w:t>
      </w:r>
    </w:p>
    <w:p w14:paraId="23B1AA4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75.</w:t>
      </w:r>
      <w:r w:rsidRPr="001C371B">
        <w:rPr>
          <w:rFonts w:ascii="Times New Roman" w:hAnsi="Times New Roman" w:cs="Times New Roman"/>
          <w:noProof/>
          <w:sz w:val="20"/>
          <w:szCs w:val="24"/>
          <w:lang w:val="en-GB"/>
        </w:rPr>
        <w:tab/>
        <w:t xml:space="preserve">Messiga, A. J., Ziadi, N., Bélanger, G. &amp; Morel, C. Relationship between soil phosphorus and phosphorus budget in grass sward with varying nitrogen applications. </w:t>
      </w:r>
      <w:r w:rsidRPr="001C371B">
        <w:rPr>
          <w:rFonts w:ascii="Times New Roman" w:hAnsi="Times New Roman" w:cs="Times New Roman"/>
          <w:i/>
          <w:iCs/>
          <w:noProof/>
          <w:sz w:val="20"/>
          <w:szCs w:val="24"/>
          <w:lang w:val="en-GB"/>
        </w:rPr>
        <w:t>Soil Sci. Soc. Am. J.</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78</w:t>
      </w:r>
      <w:r w:rsidRPr="001C371B">
        <w:rPr>
          <w:rFonts w:ascii="Times New Roman" w:hAnsi="Times New Roman" w:cs="Times New Roman"/>
          <w:noProof/>
          <w:sz w:val="20"/>
          <w:szCs w:val="24"/>
          <w:lang w:val="en-GB"/>
        </w:rPr>
        <w:t>, 1481–1488 (2014).</w:t>
      </w:r>
    </w:p>
    <w:p w14:paraId="71DF2BE1"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76.</w:t>
      </w:r>
      <w:r w:rsidRPr="001C371B">
        <w:rPr>
          <w:rFonts w:ascii="Times New Roman" w:hAnsi="Times New Roman" w:cs="Times New Roman"/>
          <w:noProof/>
          <w:sz w:val="20"/>
          <w:szCs w:val="24"/>
          <w:lang w:val="en-GB"/>
        </w:rPr>
        <w:tab/>
        <w:t xml:space="preserve">Michael, N., Bradshaw, A. D. &amp; Hall, J. E. The value of fertilizer, surface applied and injected sewage sludge to vegetation established on reclaimed colliery spoil suffering from regression. </w:t>
      </w:r>
      <w:r w:rsidRPr="001C371B">
        <w:rPr>
          <w:rFonts w:ascii="Times New Roman" w:hAnsi="Times New Roman" w:cs="Times New Roman"/>
          <w:i/>
          <w:iCs/>
          <w:noProof/>
          <w:sz w:val="20"/>
          <w:szCs w:val="24"/>
          <w:lang w:val="en-GB"/>
        </w:rPr>
        <w:t>Soil Use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7</w:t>
      </w:r>
      <w:r w:rsidRPr="001C371B">
        <w:rPr>
          <w:rFonts w:ascii="Times New Roman" w:hAnsi="Times New Roman" w:cs="Times New Roman"/>
          <w:noProof/>
          <w:sz w:val="20"/>
          <w:szCs w:val="24"/>
          <w:lang w:val="en-GB"/>
        </w:rPr>
        <w:t>, 233–239 (1991).</w:t>
      </w:r>
    </w:p>
    <w:p w14:paraId="19A343C3"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77.</w:t>
      </w:r>
      <w:r w:rsidRPr="001C371B">
        <w:rPr>
          <w:rFonts w:ascii="Times New Roman" w:hAnsi="Times New Roman" w:cs="Times New Roman"/>
          <w:noProof/>
          <w:sz w:val="20"/>
          <w:szCs w:val="24"/>
          <w:lang w:val="en-GB"/>
        </w:rPr>
        <w:tab/>
        <w:t xml:space="preserve">Michalk, D. L., Nan-Ping, F. &amp; Chin-Ming, Z. Improvement of dry tropical rangelands in Hainan Island, China: 4. Effect of seedbed on pasture establishment. </w:t>
      </w:r>
      <w:r w:rsidRPr="001C371B">
        <w:rPr>
          <w:rFonts w:ascii="Times New Roman" w:hAnsi="Times New Roman" w:cs="Times New Roman"/>
          <w:i/>
          <w:iCs/>
          <w:noProof/>
          <w:sz w:val="20"/>
          <w:szCs w:val="24"/>
          <w:lang w:val="en-GB"/>
        </w:rPr>
        <w:t>J. Range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51</w:t>
      </w:r>
      <w:r w:rsidRPr="001C371B">
        <w:rPr>
          <w:rFonts w:ascii="Times New Roman" w:hAnsi="Times New Roman" w:cs="Times New Roman"/>
          <w:noProof/>
          <w:sz w:val="20"/>
          <w:szCs w:val="24"/>
          <w:lang w:val="en-GB"/>
        </w:rPr>
        <w:t>, 106–114 (1998).</w:t>
      </w:r>
    </w:p>
    <w:p w14:paraId="276B4E6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78.</w:t>
      </w:r>
      <w:r w:rsidRPr="001C371B">
        <w:rPr>
          <w:rFonts w:ascii="Times New Roman" w:hAnsi="Times New Roman" w:cs="Times New Roman"/>
          <w:noProof/>
          <w:sz w:val="20"/>
          <w:szCs w:val="24"/>
          <w:lang w:val="en-GB"/>
        </w:rPr>
        <w:tab/>
        <w:t xml:space="preserve">Morton, J. D., Wheeler, D. M. &amp; Smith, N. S. Effect of lime and form of superphosphate on productivity of dryland pastures. </w:t>
      </w:r>
      <w:r w:rsidRPr="001C371B">
        <w:rPr>
          <w:rFonts w:ascii="Times New Roman" w:hAnsi="Times New Roman" w:cs="Times New Roman"/>
          <w:i/>
          <w:iCs/>
          <w:noProof/>
          <w:sz w:val="20"/>
          <w:szCs w:val="24"/>
          <w:lang w:val="en-GB"/>
        </w:rPr>
        <w:t>New Zeal.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41</w:t>
      </w:r>
      <w:r w:rsidRPr="001C371B">
        <w:rPr>
          <w:rFonts w:ascii="Times New Roman" w:hAnsi="Times New Roman" w:cs="Times New Roman"/>
          <w:noProof/>
          <w:sz w:val="20"/>
          <w:szCs w:val="24"/>
          <w:lang w:val="en-GB"/>
        </w:rPr>
        <w:t>, 65–74 (1998).</w:t>
      </w:r>
    </w:p>
    <w:p w14:paraId="5AABB8F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79.</w:t>
      </w:r>
      <w:r w:rsidRPr="001C371B">
        <w:rPr>
          <w:rFonts w:ascii="Times New Roman" w:hAnsi="Times New Roman" w:cs="Times New Roman"/>
          <w:noProof/>
          <w:sz w:val="20"/>
          <w:szCs w:val="24"/>
          <w:lang w:val="en-GB"/>
        </w:rPr>
        <w:tab/>
        <w:t xml:space="preserve">Moyer, J. L., Sweeney, D. W. &amp; Lamond, R. E. Response of tall fescue to fertilizer placement at different levels of phosphorus, potassium, and soil pH. </w:t>
      </w:r>
      <w:r w:rsidRPr="001C371B">
        <w:rPr>
          <w:rFonts w:ascii="Times New Roman" w:hAnsi="Times New Roman" w:cs="Times New Roman"/>
          <w:i/>
          <w:iCs/>
          <w:noProof/>
          <w:sz w:val="20"/>
          <w:szCs w:val="24"/>
          <w:lang w:val="en-GB"/>
        </w:rPr>
        <w:t>J. Plant Nutr.</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18</w:t>
      </w:r>
      <w:r w:rsidRPr="001C371B">
        <w:rPr>
          <w:rFonts w:ascii="Times New Roman" w:hAnsi="Times New Roman" w:cs="Times New Roman"/>
          <w:noProof/>
          <w:sz w:val="20"/>
          <w:szCs w:val="24"/>
          <w:lang w:val="en-GB"/>
        </w:rPr>
        <w:t>, 729–746 (1995).</w:t>
      </w:r>
    </w:p>
    <w:p w14:paraId="08E36C4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80.</w:t>
      </w:r>
      <w:r w:rsidRPr="001C371B">
        <w:rPr>
          <w:rFonts w:ascii="Times New Roman" w:hAnsi="Times New Roman" w:cs="Times New Roman"/>
          <w:noProof/>
          <w:sz w:val="20"/>
          <w:szCs w:val="24"/>
          <w:lang w:val="en-GB"/>
        </w:rPr>
        <w:tab/>
        <w:t xml:space="preserve">Mullen, R. W., Phillips, S. B., Raun, W. R., Johnson, G. V. &amp; Thomason, W. E. Forage yield and crude protein of interseeded legume-bermudagrass mixtures as affected by phosphorus fertilizer. </w:t>
      </w:r>
      <w:r w:rsidRPr="001C371B">
        <w:rPr>
          <w:rFonts w:ascii="Times New Roman" w:hAnsi="Times New Roman" w:cs="Times New Roman"/>
          <w:i/>
          <w:iCs/>
          <w:noProof/>
          <w:sz w:val="20"/>
          <w:szCs w:val="24"/>
          <w:lang w:val="en-GB"/>
        </w:rPr>
        <w:t>J. Plant Nutr.</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23</w:t>
      </w:r>
      <w:r w:rsidRPr="001C371B">
        <w:rPr>
          <w:rFonts w:ascii="Times New Roman" w:hAnsi="Times New Roman" w:cs="Times New Roman"/>
          <w:noProof/>
          <w:sz w:val="20"/>
          <w:szCs w:val="24"/>
          <w:lang w:val="en-GB"/>
        </w:rPr>
        <w:t>, 673–681 (2000).</w:t>
      </w:r>
    </w:p>
    <w:p w14:paraId="17BE323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81.</w:t>
      </w:r>
      <w:r w:rsidRPr="001C371B">
        <w:rPr>
          <w:rFonts w:ascii="Times New Roman" w:hAnsi="Times New Roman" w:cs="Times New Roman"/>
          <w:noProof/>
          <w:sz w:val="20"/>
          <w:szCs w:val="24"/>
          <w:lang w:val="en-GB"/>
        </w:rPr>
        <w:tab/>
        <w:t xml:space="preserve">Obour, A. K.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Agronomic and environmental impacts of phosphorus fertilization of low input bahiagrass systems in Florida. </w:t>
      </w:r>
      <w:r w:rsidRPr="001C371B">
        <w:rPr>
          <w:rFonts w:ascii="Times New Roman" w:hAnsi="Times New Roman" w:cs="Times New Roman"/>
          <w:i/>
          <w:iCs/>
          <w:noProof/>
          <w:sz w:val="20"/>
          <w:szCs w:val="24"/>
          <w:lang w:val="en-GB"/>
        </w:rPr>
        <w:t>Nutr. Cycl. Agroecosystems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89</w:t>
      </w:r>
      <w:r w:rsidRPr="001C371B">
        <w:rPr>
          <w:rFonts w:ascii="Times New Roman" w:hAnsi="Times New Roman" w:cs="Times New Roman"/>
          <w:noProof/>
          <w:sz w:val="20"/>
          <w:szCs w:val="24"/>
          <w:lang w:val="en-GB"/>
        </w:rPr>
        <w:t>, 281–290 (2011).</w:t>
      </w:r>
    </w:p>
    <w:p w14:paraId="76985D6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82.</w:t>
      </w:r>
      <w:r w:rsidRPr="001C371B">
        <w:rPr>
          <w:rFonts w:ascii="Times New Roman" w:hAnsi="Times New Roman" w:cs="Times New Roman"/>
          <w:noProof/>
          <w:sz w:val="20"/>
          <w:szCs w:val="24"/>
          <w:lang w:val="en-GB"/>
        </w:rPr>
        <w:tab/>
        <w:t xml:space="preserve">Paynter, R. M. &amp; Dampney, P. M. R. The effect of rate and timing of phosphate fertilizer on the yield and phosphate off take of grass grown for silage at moderate to high levels of soil phosphorus.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46</w:t>
      </w:r>
      <w:r w:rsidRPr="001C371B">
        <w:rPr>
          <w:rFonts w:ascii="Times New Roman" w:hAnsi="Times New Roman" w:cs="Times New Roman"/>
          <w:noProof/>
          <w:sz w:val="20"/>
          <w:szCs w:val="24"/>
          <w:lang w:val="en-GB"/>
        </w:rPr>
        <w:t>, 131–137 (1991).</w:t>
      </w:r>
    </w:p>
    <w:p w14:paraId="4E45712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83.</w:t>
      </w:r>
      <w:r w:rsidRPr="001C371B">
        <w:rPr>
          <w:rFonts w:ascii="Times New Roman" w:hAnsi="Times New Roman" w:cs="Times New Roman"/>
          <w:noProof/>
          <w:sz w:val="20"/>
          <w:szCs w:val="24"/>
          <w:lang w:val="en-GB"/>
        </w:rPr>
        <w:tab/>
        <w:t xml:space="preserve">Peters, M., Tarawali, S. A. &amp; Alkämper, J. Dry season performance of four tropical pasture legumes in subhumid west Africa as influenced by superphosphate application and weed control. </w:t>
      </w:r>
      <w:r w:rsidRPr="001C371B">
        <w:rPr>
          <w:rFonts w:ascii="Times New Roman" w:hAnsi="Times New Roman" w:cs="Times New Roman"/>
          <w:i/>
          <w:iCs/>
          <w:noProof/>
          <w:sz w:val="20"/>
          <w:szCs w:val="24"/>
          <w:lang w:val="en-GB"/>
        </w:rPr>
        <w:t>Trop. Grasslands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31</w:t>
      </w:r>
      <w:r w:rsidRPr="001C371B">
        <w:rPr>
          <w:rFonts w:ascii="Times New Roman" w:hAnsi="Times New Roman" w:cs="Times New Roman"/>
          <w:noProof/>
          <w:sz w:val="20"/>
          <w:szCs w:val="24"/>
          <w:lang w:val="en-GB"/>
        </w:rPr>
        <w:t>, 201–213 (1997).</w:t>
      </w:r>
    </w:p>
    <w:p w14:paraId="5912822A"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84.</w:t>
      </w:r>
      <w:r w:rsidRPr="001C371B">
        <w:rPr>
          <w:rFonts w:ascii="Times New Roman" w:hAnsi="Times New Roman" w:cs="Times New Roman"/>
          <w:noProof/>
          <w:sz w:val="20"/>
          <w:szCs w:val="24"/>
          <w:lang w:val="en-GB"/>
        </w:rPr>
        <w:tab/>
        <w:t xml:space="preserve">Polat, T., Bükün, B. &amp; Okant, M. Dose response effect of nitrogen and phosphorus on forage quality, yield and economic return of rangelands. </w:t>
      </w:r>
      <w:r w:rsidRPr="001C371B">
        <w:rPr>
          <w:rFonts w:ascii="Times New Roman" w:hAnsi="Times New Roman" w:cs="Times New Roman"/>
          <w:i/>
          <w:iCs/>
          <w:noProof/>
          <w:sz w:val="20"/>
          <w:szCs w:val="24"/>
          <w:lang w:val="en-GB"/>
        </w:rPr>
        <w:t>Pakistan J. Bot.</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39</w:t>
      </w:r>
      <w:r w:rsidRPr="001C371B">
        <w:rPr>
          <w:rFonts w:ascii="Times New Roman" w:hAnsi="Times New Roman" w:cs="Times New Roman"/>
          <w:noProof/>
          <w:sz w:val="20"/>
          <w:szCs w:val="24"/>
          <w:lang w:val="en-GB"/>
        </w:rPr>
        <w:t>, 807–816 (2007).</w:t>
      </w:r>
    </w:p>
    <w:p w14:paraId="36186A6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85.</w:t>
      </w:r>
      <w:r w:rsidRPr="001C371B">
        <w:rPr>
          <w:rFonts w:ascii="Times New Roman" w:hAnsi="Times New Roman" w:cs="Times New Roman"/>
          <w:noProof/>
          <w:sz w:val="20"/>
          <w:szCs w:val="24"/>
          <w:lang w:val="en-GB"/>
        </w:rPr>
        <w:tab/>
        <w:t xml:space="preserve">Potthast, K., Hamer, U. &amp; Makeschin, F. In an Ecuadorian pasture soil the growth of Setaria sphacelata, but not of soil microorganisms, is co-limited by N and P. </w:t>
      </w:r>
      <w:r w:rsidRPr="001C371B">
        <w:rPr>
          <w:rFonts w:ascii="Times New Roman" w:hAnsi="Times New Roman" w:cs="Times New Roman"/>
          <w:i/>
          <w:iCs/>
          <w:noProof/>
          <w:sz w:val="20"/>
          <w:szCs w:val="24"/>
          <w:lang w:val="en-GB"/>
        </w:rPr>
        <w:t>Appl. Soil Ecol.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62</w:t>
      </w:r>
      <w:r w:rsidRPr="001C371B">
        <w:rPr>
          <w:rFonts w:ascii="Times New Roman" w:hAnsi="Times New Roman" w:cs="Times New Roman"/>
          <w:noProof/>
          <w:sz w:val="20"/>
          <w:szCs w:val="24"/>
          <w:lang w:val="en-GB"/>
        </w:rPr>
        <w:t>, 103–114 (2012).</w:t>
      </w:r>
    </w:p>
    <w:p w14:paraId="61B7203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86.</w:t>
      </w:r>
      <w:r w:rsidRPr="001C371B">
        <w:rPr>
          <w:rFonts w:ascii="Times New Roman" w:hAnsi="Times New Roman" w:cs="Times New Roman"/>
          <w:noProof/>
          <w:sz w:val="20"/>
          <w:szCs w:val="24"/>
          <w:lang w:val="en-GB"/>
        </w:rPr>
        <w:tab/>
        <w:t xml:space="preserve">Power, V., Tunney, H. &amp; Jeffrey, D. W. The phosphorus requirements for silage production on high fertility soils. </w:t>
      </w:r>
      <w:r w:rsidRPr="001C371B">
        <w:rPr>
          <w:rFonts w:ascii="Times New Roman" w:hAnsi="Times New Roman" w:cs="Times New Roman"/>
          <w:i/>
          <w:iCs/>
          <w:noProof/>
          <w:sz w:val="20"/>
          <w:szCs w:val="24"/>
          <w:lang w:val="en-GB"/>
        </w:rPr>
        <w:t>Irish J. Agric. Food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44</w:t>
      </w:r>
      <w:r w:rsidRPr="001C371B">
        <w:rPr>
          <w:rFonts w:ascii="Times New Roman" w:hAnsi="Times New Roman" w:cs="Times New Roman"/>
          <w:noProof/>
          <w:sz w:val="20"/>
          <w:szCs w:val="24"/>
          <w:lang w:val="en-GB"/>
        </w:rPr>
        <w:t>, 281–296 (2005).</w:t>
      </w:r>
    </w:p>
    <w:p w14:paraId="495C21FE"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87.</w:t>
      </w:r>
      <w:r w:rsidRPr="001C371B">
        <w:rPr>
          <w:rFonts w:ascii="Times New Roman" w:hAnsi="Times New Roman" w:cs="Times New Roman"/>
          <w:noProof/>
          <w:sz w:val="20"/>
          <w:szCs w:val="24"/>
          <w:lang w:val="en-GB"/>
        </w:rPr>
        <w:tab/>
        <w:t xml:space="preserve">Qi, J., Nie, Z., Jiao, T. &amp; Zhang, D. Phosphorus and defoliation interact and improve the growth and composition of the plant community and soil properties in an alpine pasture of qinghai-tibet plateau. </w:t>
      </w:r>
      <w:r w:rsidRPr="001C371B">
        <w:rPr>
          <w:rFonts w:ascii="Times New Roman" w:hAnsi="Times New Roman" w:cs="Times New Roman"/>
          <w:i/>
          <w:iCs/>
          <w:noProof/>
          <w:sz w:val="20"/>
          <w:szCs w:val="24"/>
          <w:lang w:val="en-GB"/>
        </w:rPr>
        <w:t>PLoS One</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10</w:t>
      </w:r>
      <w:r w:rsidRPr="001C371B">
        <w:rPr>
          <w:rFonts w:ascii="Times New Roman" w:hAnsi="Times New Roman" w:cs="Times New Roman"/>
          <w:noProof/>
          <w:sz w:val="20"/>
          <w:szCs w:val="24"/>
          <w:lang w:val="en-GB"/>
        </w:rPr>
        <w:t>, (2015).</w:t>
      </w:r>
    </w:p>
    <w:p w14:paraId="6E90EDB4"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88.</w:t>
      </w:r>
      <w:r w:rsidRPr="001C371B">
        <w:rPr>
          <w:rFonts w:ascii="Times New Roman" w:hAnsi="Times New Roman" w:cs="Times New Roman"/>
          <w:noProof/>
          <w:sz w:val="20"/>
          <w:szCs w:val="24"/>
          <w:lang w:val="en-GB"/>
        </w:rPr>
        <w:tab/>
        <w:t xml:space="preserve">Rao, A. S., Singh, K. C. &amp; Wight, J. R. Productivity of Cenchms ciliaris in relation to rain- fall and fertilization. </w:t>
      </w:r>
      <w:r w:rsidRPr="001C371B">
        <w:rPr>
          <w:rFonts w:ascii="Times New Roman" w:hAnsi="Times New Roman" w:cs="Times New Roman"/>
          <w:i/>
          <w:iCs/>
          <w:noProof/>
          <w:sz w:val="20"/>
          <w:szCs w:val="24"/>
          <w:lang w:val="en-GB"/>
        </w:rPr>
        <w:t>J. Range Manag.</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49</w:t>
      </w:r>
      <w:r w:rsidRPr="001C371B">
        <w:rPr>
          <w:rFonts w:ascii="Times New Roman" w:hAnsi="Times New Roman" w:cs="Times New Roman"/>
          <w:noProof/>
          <w:sz w:val="20"/>
          <w:szCs w:val="24"/>
          <w:lang w:val="en-GB"/>
        </w:rPr>
        <w:t>, 143–146 (1996).</w:t>
      </w:r>
    </w:p>
    <w:p w14:paraId="48FC09D3"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89.</w:t>
      </w:r>
      <w:r w:rsidRPr="001C371B">
        <w:rPr>
          <w:rFonts w:ascii="Times New Roman" w:hAnsi="Times New Roman" w:cs="Times New Roman"/>
          <w:noProof/>
          <w:sz w:val="20"/>
          <w:szCs w:val="24"/>
          <w:lang w:val="en-GB"/>
        </w:rPr>
        <w:tab/>
        <w:t xml:space="preserve">Rasmussen, P. E. Effects of fertilizer and stubble burning on downy brome competition in winter wheat. </w:t>
      </w:r>
      <w:r w:rsidRPr="001C371B">
        <w:rPr>
          <w:rFonts w:ascii="Times New Roman" w:hAnsi="Times New Roman" w:cs="Times New Roman"/>
          <w:i/>
          <w:iCs/>
          <w:noProof/>
          <w:sz w:val="20"/>
          <w:szCs w:val="24"/>
          <w:lang w:val="en-GB"/>
        </w:rPr>
        <w:t>Commun. Soil Sci. Plant Anal.</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26</w:t>
      </w:r>
      <w:r w:rsidRPr="001C371B">
        <w:rPr>
          <w:rFonts w:ascii="Times New Roman" w:hAnsi="Times New Roman" w:cs="Times New Roman"/>
          <w:noProof/>
          <w:sz w:val="20"/>
          <w:szCs w:val="24"/>
          <w:lang w:val="en-GB"/>
        </w:rPr>
        <w:t>, 951–960 (1995).</w:t>
      </w:r>
    </w:p>
    <w:p w14:paraId="0811D22D"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90.</w:t>
      </w:r>
      <w:r w:rsidRPr="001C371B">
        <w:rPr>
          <w:rFonts w:ascii="Times New Roman" w:hAnsi="Times New Roman" w:cs="Times New Roman"/>
          <w:noProof/>
          <w:sz w:val="20"/>
          <w:szCs w:val="24"/>
          <w:lang w:val="en-GB"/>
        </w:rPr>
        <w:tab/>
        <w:t xml:space="preserve">Romero, C. &amp; Márquez, O. Effect of phosphorus in grass Brachiaria humidicola on the milky production of cow’s double purpose (in Spanish). </w:t>
      </w:r>
      <w:r w:rsidRPr="001C371B">
        <w:rPr>
          <w:rFonts w:ascii="Times New Roman" w:hAnsi="Times New Roman" w:cs="Times New Roman"/>
          <w:i/>
          <w:iCs/>
          <w:noProof/>
          <w:sz w:val="20"/>
          <w:szCs w:val="24"/>
          <w:lang w:val="en-GB"/>
        </w:rPr>
        <w:t>Rev. Científica</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12</w:t>
      </w:r>
      <w:r w:rsidRPr="001C371B">
        <w:rPr>
          <w:rFonts w:ascii="Times New Roman" w:hAnsi="Times New Roman" w:cs="Times New Roman"/>
          <w:noProof/>
          <w:sz w:val="20"/>
          <w:szCs w:val="24"/>
          <w:lang w:val="en-GB"/>
        </w:rPr>
        <w:t>, 578–580 (2002).</w:t>
      </w:r>
    </w:p>
    <w:p w14:paraId="2EB8B8C1"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91.</w:t>
      </w:r>
      <w:r w:rsidRPr="001C371B">
        <w:rPr>
          <w:rFonts w:ascii="Times New Roman" w:hAnsi="Times New Roman" w:cs="Times New Roman"/>
          <w:noProof/>
          <w:sz w:val="20"/>
          <w:szCs w:val="24"/>
          <w:lang w:val="en-GB"/>
        </w:rPr>
        <w:tab/>
        <w:t xml:space="preserve">Saarela, I., Huhta, H. &amp; Virkajärvi, P. Effects of repeated phosphorus fertilisation on field crops in Finland 2. Sufficient phosphorus application rates on silty and sandy soils. </w:t>
      </w:r>
      <w:r w:rsidRPr="001C371B">
        <w:rPr>
          <w:rFonts w:ascii="Times New Roman" w:hAnsi="Times New Roman" w:cs="Times New Roman"/>
          <w:i/>
          <w:iCs/>
          <w:noProof/>
          <w:sz w:val="20"/>
          <w:szCs w:val="24"/>
          <w:lang w:val="en-GB"/>
        </w:rPr>
        <w:t>Agric. Food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w:t>
      </w:r>
      <w:r w:rsidRPr="001C371B">
        <w:rPr>
          <w:rFonts w:ascii="Times New Roman" w:hAnsi="Times New Roman" w:cs="Times New Roman"/>
          <w:noProof/>
          <w:sz w:val="20"/>
          <w:szCs w:val="24"/>
          <w:lang w:val="en-GB"/>
        </w:rPr>
        <w:t>, 423–443 (2006).</w:t>
      </w:r>
    </w:p>
    <w:p w14:paraId="7F94849F"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92.</w:t>
      </w:r>
      <w:r w:rsidRPr="001C371B">
        <w:rPr>
          <w:rFonts w:ascii="Times New Roman" w:hAnsi="Times New Roman" w:cs="Times New Roman"/>
          <w:noProof/>
          <w:sz w:val="20"/>
          <w:szCs w:val="24"/>
          <w:lang w:val="en-GB"/>
        </w:rPr>
        <w:tab/>
        <w:t xml:space="preserve">Sale, P. W. G. </w:t>
      </w:r>
      <w:r w:rsidRPr="001C371B">
        <w:rPr>
          <w:rFonts w:ascii="Times New Roman" w:hAnsi="Times New Roman" w:cs="Times New Roman"/>
          <w:i/>
          <w:iCs/>
          <w:noProof/>
          <w:sz w:val="20"/>
          <w:szCs w:val="24"/>
          <w:lang w:val="en-GB"/>
        </w:rPr>
        <w:t>et al.</w:t>
      </w:r>
      <w:r w:rsidRPr="001C371B">
        <w:rPr>
          <w:rFonts w:ascii="Times New Roman" w:hAnsi="Times New Roman" w:cs="Times New Roman"/>
          <w:noProof/>
          <w:sz w:val="20"/>
          <w:szCs w:val="24"/>
          <w:lang w:val="en-GB"/>
        </w:rPr>
        <w:t xml:space="preserve"> The agronomic effectiveness of reactive phosphate rocks 1. Effect of the pasture environment. </w:t>
      </w:r>
      <w:r w:rsidRPr="001C371B">
        <w:rPr>
          <w:rFonts w:ascii="Times New Roman" w:hAnsi="Times New Roman" w:cs="Times New Roman"/>
          <w:i/>
          <w:iCs/>
          <w:noProof/>
          <w:sz w:val="20"/>
          <w:szCs w:val="24"/>
          <w:lang w:val="en-GB"/>
        </w:rPr>
        <w:t>Aust. J. Exp. Agric.</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37</w:t>
      </w:r>
      <w:r w:rsidRPr="001C371B">
        <w:rPr>
          <w:rFonts w:ascii="Times New Roman" w:hAnsi="Times New Roman" w:cs="Times New Roman"/>
          <w:noProof/>
          <w:sz w:val="20"/>
          <w:szCs w:val="24"/>
          <w:lang w:val="en-GB"/>
        </w:rPr>
        <w:t>, 921–936 (1997).</w:t>
      </w:r>
    </w:p>
    <w:p w14:paraId="7FB0D70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93.</w:t>
      </w:r>
      <w:r w:rsidRPr="001C371B">
        <w:rPr>
          <w:rFonts w:ascii="Times New Roman" w:hAnsi="Times New Roman" w:cs="Times New Roman"/>
          <w:noProof/>
          <w:sz w:val="20"/>
          <w:szCs w:val="24"/>
          <w:lang w:val="en-GB"/>
        </w:rPr>
        <w:tab/>
        <w:t xml:space="preserve">Schellberg, J., Möseler, B. M., Kühbauch, W. &amp; Rademacher, I. F. Long-term effects of fertilizer on soil nutrient concentration, yield, forage quality and floristic composition of a hay meadow in the Eifel mountains, Germany. </w:t>
      </w:r>
      <w:r w:rsidRPr="001C371B">
        <w:rPr>
          <w:rFonts w:ascii="Times New Roman" w:hAnsi="Times New Roman" w:cs="Times New Roman"/>
          <w:i/>
          <w:iCs/>
          <w:noProof/>
          <w:sz w:val="20"/>
          <w:szCs w:val="24"/>
          <w:lang w:val="en-GB"/>
        </w:rPr>
        <w:t>Grass Forage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54</w:t>
      </w:r>
      <w:r w:rsidRPr="001C371B">
        <w:rPr>
          <w:rFonts w:ascii="Times New Roman" w:hAnsi="Times New Roman" w:cs="Times New Roman"/>
          <w:noProof/>
          <w:sz w:val="20"/>
          <w:szCs w:val="24"/>
          <w:lang w:val="en-GB"/>
        </w:rPr>
        <w:t>, 195–207 (1999).</w:t>
      </w:r>
    </w:p>
    <w:p w14:paraId="3E35E66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94.</w:t>
      </w:r>
      <w:r w:rsidRPr="001C371B">
        <w:rPr>
          <w:rFonts w:ascii="Times New Roman" w:hAnsi="Times New Roman" w:cs="Times New Roman"/>
          <w:noProof/>
          <w:sz w:val="20"/>
          <w:szCs w:val="24"/>
          <w:lang w:val="en-GB"/>
        </w:rPr>
        <w:tab/>
        <w:t xml:space="preserve">Schils, R. &amp; Snijders, P. The combined effect of fertiliser nitrogen and phosphorus on herbage yield and changes in soil nutrients of a grass/clover and grass-only sward. </w:t>
      </w:r>
      <w:r w:rsidRPr="001C371B">
        <w:rPr>
          <w:rFonts w:ascii="Times New Roman" w:hAnsi="Times New Roman" w:cs="Times New Roman"/>
          <w:i/>
          <w:iCs/>
          <w:noProof/>
          <w:sz w:val="20"/>
          <w:szCs w:val="24"/>
          <w:lang w:val="en-GB"/>
        </w:rPr>
        <w:t>Nutr. Cycl. Agroecosystems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68</w:t>
      </w:r>
      <w:r w:rsidRPr="001C371B">
        <w:rPr>
          <w:rFonts w:ascii="Times New Roman" w:hAnsi="Times New Roman" w:cs="Times New Roman"/>
          <w:noProof/>
          <w:sz w:val="20"/>
          <w:szCs w:val="24"/>
          <w:lang w:val="en-GB"/>
        </w:rPr>
        <w:t>, 165–179 (2004).</w:t>
      </w:r>
    </w:p>
    <w:p w14:paraId="34D50CE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95.</w:t>
      </w:r>
      <w:r w:rsidRPr="001C371B">
        <w:rPr>
          <w:rFonts w:ascii="Times New Roman" w:hAnsi="Times New Roman" w:cs="Times New Roman"/>
          <w:noProof/>
          <w:sz w:val="20"/>
          <w:szCs w:val="24"/>
          <w:lang w:val="en-GB"/>
        </w:rPr>
        <w:tab/>
        <w:t xml:space="preserve">Scholefield, D., Sheldrick, R. D., Martyn, T. M. &amp; Lavender, R. H. A comparison of triple superphosphate and Gafsa ground rock phosphate fertilisers as P-sources for grass-clover swards on a poorly-drained acid clay soil. </w:t>
      </w:r>
      <w:r w:rsidRPr="001C371B">
        <w:rPr>
          <w:rFonts w:ascii="Times New Roman" w:hAnsi="Times New Roman" w:cs="Times New Roman"/>
          <w:i/>
          <w:iCs/>
          <w:noProof/>
          <w:sz w:val="20"/>
          <w:szCs w:val="24"/>
          <w:lang w:val="en-GB"/>
        </w:rPr>
        <w:t>Nutr. Cycl. Agroecosystems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53</w:t>
      </w:r>
      <w:r w:rsidRPr="001C371B">
        <w:rPr>
          <w:rFonts w:ascii="Times New Roman" w:hAnsi="Times New Roman" w:cs="Times New Roman"/>
          <w:noProof/>
          <w:sz w:val="20"/>
          <w:szCs w:val="24"/>
          <w:lang w:val="en-GB"/>
        </w:rPr>
        <w:t>, 147–155 (1999).</w:t>
      </w:r>
    </w:p>
    <w:p w14:paraId="6C5CF40C" w14:textId="77777777" w:rsidR="00772B91" w:rsidRPr="008C1A2D"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nl-NL"/>
        </w:rPr>
      </w:pPr>
      <w:r w:rsidRPr="001C371B">
        <w:rPr>
          <w:rFonts w:ascii="Times New Roman" w:hAnsi="Times New Roman" w:cs="Times New Roman"/>
          <w:noProof/>
          <w:sz w:val="20"/>
          <w:szCs w:val="24"/>
          <w:lang w:val="en-GB"/>
        </w:rPr>
        <w:t>96.</w:t>
      </w:r>
      <w:r w:rsidRPr="001C371B">
        <w:rPr>
          <w:rFonts w:ascii="Times New Roman" w:hAnsi="Times New Roman" w:cs="Times New Roman"/>
          <w:noProof/>
          <w:sz w:val="20"/>
          <w:szCs w:val="24"/>
          <w:lang w:val="en-GB"/>
        </w:rPr>
        <w:tab/>
        <w:t xml:space="preserve">Seither, M., Wrage-Mönnig, N. &amp; Isselstein, J. Biomass production of Lolio-Cynosuretum grassland is not increased by plant-species richness. </w:t>
      </w:r>
      <w:r w:rsidRPr="008C1A2D">
        <w:rPr>
          <w:rFonts w:ascii="Times New Roman" w:hAnsi="Times New Roman" w:cs="Times New Roman"/>
          <w:i/>
          <w:iCs/>
          <w:noProof/>
          <w:sz w:val="20"/>
          <w:szCs w:val="24"/>
          <w:lang w:val="nl-NL"/>
        </w:rPr>
        <w:t>J. Plant Nutr. Soil Sci.</w:t>
      </w:r>
      <w:r w:rsidRPr="008C1A2D">
        <w:rPr>
          <w:rFonts w:ascii="Times New Roman" w:hAnsi="Times New Roman" w:cs="Times New Roman"/>
          <w:noProof/>
          <w:sz w:val="20"/>
          <w:szCs w:val="24"/>
          <w:lang w:val="nl-NL"/>
        </w:rPr>
        <w:t xml:space="preserve"> </w:t>
      </w:r>
      <w:r w:rsidRPr="008C1A2D">
        <w:rPr>
          <w:rFonts w:ascii="Times New Roman" w:hAnsi="Times New Roman" w:cs="Times New Roman"/>
          <w:b/>
          <w:bCs/>
          <w:noProof/>
          <w:sz w:val="20"/>
          <w:szCs w:val="24"/>
          <w:lang w:val="nl-NL"/>
        </w:rPr>
        <w:t>177</w:t>
      </w:r>
      <w:r w:rsidRPr="008C1A2D">
        <w:rPr>
          <w:rFonts w:ascii="Times New Roman" w:hAnsi="Times New Roman" w:cs="Times New Roman"/>
          <w:noProof/>
          <w:sz w:val="20"/>
          <w:szCs w:val="24"/>
          <w:lang w:val="nl-NL"/>
        </w:rPr>
        <w:t>, 613–623 (2014).</w:t>
      </w:r>
    </w:p>
    <w:p w14:paraId="450B7369"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8C1A2D">
        <w:rPr>
          <w:rFonts w:ascii="Times New Roman" w:hAnsi="Times New Roman" w:cs="Times New Roman"/>
          <w:noProof/>
          <w:sz w:val="20"/>
          <w:szCs w:val="24"/>
          <w:lang w:val="nl-NL"/>
        </w:rPr>
        <w:t>97.</w:t>
      </w:r>
      <w:r w:rsidRPr="008C1A2D">
        <w:rPr>
          <w:rFonts w:ascii="Times New Roman" w:hAnsi="Times New Roman" w:cs="Times New Roman"/>
          <w:noProof/>
          <w:sz w:val="20"/>
          <w:szCs w:val="24"/>
          <w:lang w:val="nl-NL"/>
        </w:rPr>
        <w:tab/>
        <w:t xml:space="preserve">Sheil, T. S. </w:t>
      </w:r>
      <w:r w:rsidRPr="008C1A2D">
        <w:rPr>
          <w:rFonts w:ascii="Times New Roman" w:hAnsi="Times New Roman" w:cs="Times New Roman"/>
          <w:i/>
          <w:iCs/>
          <w:noProof/>
          <w:sz w:val="20"/>
          <w:szCs w:val="24"/>
          <w:lang w:val="nl-NL"/>
        </w:rPr>
        <w:t>et al.</w:t>
      </w:r>
      <w:r w:rsidRPr="008C1A2D">
        <w:rPr>
          <w:rFonts w:ascii="Times New Roman" w:hAnsi="Times New Roman" w:cs="Times New Roman"/>
          <w:noProof/>
          <w:sz w:val="20"/>
          <w:szCs w:val="24"/>
          <w:lang w:val="nl-NL"/>
        </w:rPr>
        <w:t xml:space="preserve"> </w:t>
      </w:r>
      <w:r w:rsidRPr="001C371B">
        <w:rPr>
          <w:rFonts w:ascii="Times New Roman" w:hAnsi="Times New Roman" w:cs="Times New Roman"/>
          <w:noProof/>
          <w:sz w:val="20"/>
          <w:szCs w:val="24"/>
          <w:lang w:val="en-GB"/>
        </w:rPr>
        <w:t xml:space="preserve">Long-term effects of phosphorus fertilizer on soil test phosphorus, phosphorus uptake and yield of perennial ryegrass. </w:t>
      </w:r>
      <w:r w:rsidRPr="001C371B">
        <w:rPr>
          <w:rFonts w:ascii="Times New Roman" w:hAnsi="Times New Roman" w:cs="Times New Roman"/>
          <w:i/>
          <w:iCs/>
          <w:noProof/>
          <w:sz w:val="20"/>
          <w:szCs w:val="24"/>
          <w:lang w:val="en-GB"/>
        </w:rPr>
        <w:t>J. Agric.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154</w:t>
      </w:r>
      <w:r w:rsidRPr="001C371B">
        <w:rPr>
          <w:rFonts w:ascii="Times New Roman" w:hAnsi="Times New Roman" w:cs="Times New Roman"/>
          <w:noProof/>
          <w:sz w:val="20"/>
          <w:szCs w:val="24"/>
          <w:lang w:val="en-GB"/>
        </w:rPr>
        <w:t>, 1068–1081 (2016).</w:t>
      </w:r>
    </w:p>
    <w:p w14:paraId="63575125"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98.</w:t>
      </w:r>
      <w:r w:rsidRPr="001C371B">
        <w:rPr>
          <w:rFonts w:ascii="Times New Roman" w:hAnsi="Times New Roman" w:cs="Times New Roman"/>
          <w:noProof/>
          <w:sz w:val="20"/>
          <w:szCs w:val="24"/>
          <w:lang w:val="en-GB"/>
        </w:rPr>
        <w:tab/>
        <w:t xml:space="preserve">Shi, Y., Ziadi, N., Hamel, C., Lajeunesse, J. &amp; Lafond, J. Phosphorus fertilization effect on Timothy root growth, and associated arbuscular mycorrhizal development. </w:t>
      </w:r>
      <w:r w:rsidRPr="001C371B">
        <w:rPr>
          <w:rFonts w:ascii="Times New Roman" w:hAnsi="Times New Roman" w:cs="Times New Roman"/>
          <w:i/>
          <w:iCs/>
          <w:noProof/>
          <w:sz w:val="20"/>
          <w:szCs w:val="24"/>
          <w:lang w:val="en-GB"/>
        </w:rPr>
        <w:t>Agron. J.</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108</w:t>
      </w:r>
      <w:r w:rsidRPr="001C371B">
        <w:rPr>
          <w:rFonts w:ascii="Times New Roman" w:hAnsi="Times New Roman" w:cs="Times New Roman"/>
          <w:noProof/>
          <w:sz w:val="20"/>
          <w:szCs w:val="24"/>
          <w:lang w:val="en-GB"/>
        </w:rPr>
        <w:t>, 930–938 (2016).</w:t>
      </w:r>
    </w:p>
    <w:p w14:paraId="27D0D5A7"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99.</w:t>
      </w:r>
      <w:r w:rsidRPr="001C371B">
        <w:rPr>
          <w:rFonts w:ascii="Times New Roman" w:hAnsi="Times New Roman" w:cs="Times New Roman"/>
          <w:noProof/>
          <w:sz w:val="20"/>
          <w:szCs w:val="24"/>
          <w:lang w:val="en-GB"/>
        </w:rPr>
        <w:tab/>
        <w:t xml:space="preserve">Smith, L. C., Moss, R. A., Morton, J. D., Metherell, A. K. &amp; Fraser, T. J. Pasture production from a long-term fertiliser trial under irrigation. </w:t>
      </w:r>
      <w:r w:rsidRPr="001C371B">
        <w:rPr>
          <w:rFonts w:ascii="Times New Roman" w:hAnsi="Times New Roman" w:cs="Times New Roman"/>
          <w:i/>
          <w:iCs/>
          <w:noProof/>
          <w:sz w:val="20"/>
          <w:szCs w:val="24"/>
          <w:lang w:val="en-GB"/>
        </w:rPr>
        <w:t>New Zeal.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55</w:t>
      </w:r>
      <w:r w:rsidRPr="001C371B">
        <w:rPr>
          <w:rFonts w:ascii="Times New Roman" w:hAnsi="Times New Roman" w:cs="Times New Roman"/>
          <w:noProof/>
          <w:sz w:val="20"/>
          <w:szCs w:val="24"/>
          <w:lang w:val="en-GB"/>
        </w:rPr>
        <w:t>, 105–117 (2012).</w:t>
      </w:r>
    </w:p>
    <w:p w14:paraId="11A14003"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100.</w:t>
      </w:r>
      <w:r w:rsidRPr="001C371B">
        <w:rPr>
          <w:rFonts w:ascii="Times New Roman" w:hAnsi="Times New Roman" w:cs="Times New Roman"/>
          <w:noProof/>
          <w:sz w:val="20"/>
          <w:szCs w:val="24"/>
          <w:lang w:val="en-GB"/>
        </w:rPr>
        <w:tab/>
        <w:t xml:space="preserve">Stroia, C., Morel, C. &amp; Jouany, C. Dynamics of diffusive soil phosphorus in two grassland experiments determined both in field and laboratory conditions. </w:t>
      </w:r>
      <w:r w:rsidRPr="001C371B">
        <w:rPr>
          <w:rFonts w:ascii="Times New Roman" w:hAnsi="Times New Roman" w:cs="Times New Roman"/>
          <w:i/>
          <w:iCs/>
          <w:noProof/>
          <w:sz w:val="20"/>
          <w:szCs w:val="24"/>
          <w:lang w:val="en-GB"/>
        </w:rPr>
        <w:t>Agric. Ecosyst. Environ.</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119</w:t>
      </w:r>
      <w:r w:rsidRPr="001C371B">
        <w:rPr>
          <w:rFonts w:ascii="Times New Roman" w:hAnsi="Times New Roman" w:cs="Times New Roman"/>
          <w:noProof/>
          <w:sz w:val="20"/>
          <w:szCs w:val="24"/>
          <w:lang w:val="en-GB"/>
        </w:rPr>
        <w:t>, 60–74 (2007).</w:t>
      </w:r>
    </w:p>
    <w:p w14:paraId="72216C7B"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101.</w:t>
      </w:r>
      <w:r w:rsidRPr="001C371B">
        <w:rPr>
          <w:rFonts w:ascii="Times New Roman" w:hAnsi="Times New Roman" w:cs="Times New Roman"/>
          <w:noProof/>
          <w:sz w:val="20"/>
          <w:szCs w:val="24"/>
          <w:lang w:val="en-GB"/>
        </w:rPr>
        <w:tab/>
        <w:t xml:space="preserve">Sweeney, D. W., Moyer, J. L. &amp; Havlin, J. L. Multinutrient fertilization and placement to improve yield and nutrient concentration of Tall Fescue. </w:t>
      </w:r>
      <w:r w:rsidRPr="001C371B">
        <w:rPr>
          <w:rFonts w:ascii="Times New Roman" w:hAnsi="Times New Roman" w:cs="Times New Roman"/>
          <w:i/>
          <w:iCs/>
          <w:noProof/>
          <w:sz w:val="20"/>
          <w:szCs w:val="24"/>
          <w:lang w:val="en-GB"/>
        </w:rPr>
        <w:t>Agron. J.</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88</w:t>
      </w:r>
      <w:r w:rsidRPr="001C371B">
        <w:rPr>
          <w:rFonts w:ascii="Times New Roman" w:hAnsi="Times New Roman" w:cs="Times New Roman"/>
          <w:noProof/>
          <w:sz w:val="20"/>
          <w:szCs w:val="24"/>
          <w:lang w:val="en-GB"/>
        </w:rPr>
        <w:t>, 982–986 (1996).</w:t>
      </w:r>
    </w:p>
    <w:p w14:paraId="074BB022"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szCs w:val="24"/>
          <w:lang w:val="en-GB"/>
        </w:rPr>
      </w:pPr>
      <w:r w:rsidRPr="001C371B">
        <w:rPr>
          <w:rFonts w:ascii="Times New Roman" w:hAnsi="Times New Roman" w:cs="Times New Roman"/>
          <w:noProof/>
          <w:sz w:val="20"/>
          <w:szCs w:val="24"/>
          <w:lang w:val="en-GB"/>
        </w:rPr>
        <w:t>102.</w:t>
      </w:r>
      <w:r w:rsidRPr="001C371B">
        <w:rPr>
          <w:rFonts w:ascii="Times New Roman" w:hAnsi="Times New Roman" w:cs="Times New Roman"/>
          <w:noProof/>
          <w:sz w:val="20"/>
          <w:szCs w:val="24"/>
          <w:lang w:val="en-GB"/>
        </w:rPr>
        <w:tab/>
        <w:t xml:space="preserve">Wedderburn, M. E., Barker, D. J., Chapman, D. F., Orr, S. J. &amp; Dymock, N. Genetic differentiation in white clover (Trifolium repens) populations during 8 years of contrasting phosphorus supply in New Zealand hill country. </w:t>
      </w:r>
      <w:r w:rsidRPr="001C371B">
        <w:rPr>
          <w:rFonts w:ascii="Times New Roman" w:hAnsi="Times New Roman" w:cs="Times New Roman"/>
          <w:i/>
          <w:iCs/>
          <w:noProof/>
          <w:sz w:val="20"/>
          <w:szCs w:val="24"/>
          <w:lang w:val="en-GB"/>
        </w:rPr>
        <w:t>New Zeal. J. Agric. Res.</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48</w:t>
      </w:r>
      <w:r w:rsidRPr="001C371B">
        <w:rPr>
          <w:rFonts w:ascii="Times New Roman" w:hAnsi="Times New Roman" w:cs="Times New Roman"/>
          <w:noProof/>
          <w:sz w:val="20"/>
          <w:szCs w:val="24"/>
          <w:lang w:val="en-GB"/>
        </w:rPr>
        <w:t>, 63–74 (2005).</w:t>
      </w:r>
    </w:p>
    <w:p w14:paraId="7DB0CF28" w14:textId="77777777" w:rsidR="00772B91" w:rsidRPr="001C371B" w:rsidRDefault="00772B91" w:rsidP="00772B91">
      <w:pPr>
        <w:widowControl w:val="0"/>
        <w:autoSpaceDE w:val="0"/>
        <w:autoSpaceDN w:val="0"/>
        <w:adjustRightInd w:val="0"/>
        <w:spacing w:line="480" w:lineRule="auto"/>
        <w:ind w:left="640" w:hanging="640"/>
        <w:rPr>
          <w:rFonts w:ascii="Times New Roman" w:hAnsi="Times New Roman" w:cs="Times New Roman"/>
          <w:noProof/>
          <w:sz w:val="20"/>
          <w:lang w:val="en-GB"/>
        </w:rPr>
      </w:pPr>
      <w:r w:rsidRPr="001C371B">
        <w:rPr>
          <w:rFonts w:ascii="Times New Roman" w:hAnsi="Times New Roman" w:cs="Times New Roman"/>
          <w:noProof/>
          <w:sz w:val="20"/>
          <w:szCs w:val="24"/>
          <w:lang w:val="en-GB"/>
        </w:rPr>
        <w:t>103.</w:t>
      </w:r>
      <w:r w:rsidRPr="001C371B">
        <w:rPr>
          <w:rFonts w:ascii="Times New Roman" w:hAnsi="Times New Roman" w:cs="Times New Roman"/>
          <w:noProof/>
          <w:sz w:val="20"/>
          <w:szCs w:val="24"/>
          <w:lang w:val="en-GB"/>
        </w:rPr>
        <w:tab/>
        <w:t xml:space="preserve">Yolcu, H., Serin, Y. &amp; Tan, M. The effects of seeding patterns, nitrogen and phosphorus fertilizations on production and botanical composition in lucerne-smooth bromegrass mixtures. </w:t>
      </w:r>
      <w:r w:rsidRPr="001C371B">
        <w:rPr>
          <w:rFonts w:ascii="Times New Roman" w:hAnsi="Times New Roman" w:cs="Times New Roman"/>
          <w:i/>
          <w:iCs/>
          <w:noProof/>
          <w:sz w:val="20"/>
          <w:szCs w:val="24"/>
          <w:lang w:val="en-GB"/>
        </w:rPr>
        <w:t>Bulg. J. Agric. Sci.</w:t>
      </w:r>
      <w:r w:rsidRPr="001C371B">
        <w:rPr>
          <w:rFonts w:ascii="Times New Roman" w:hAnsi="Times New Roman" w:cs="Times New Roman"/>
          <w:noProof/>
          <w:sz w:val="20"/>
          <w:szCs w:val="24"/>
          <w:lang w:val="en-GB"/>
        </w:rPr>
        <w:t xml:space="preserve"> </w:t>
      </w:r>
      <w:r w:rsidRPr="001C371B">
        <w:rPr>
          <w:rFonts w:ascii="Times New Roman" w:hAnsi="Times New Roman" w:cs="Times New Roman"/>
          <w:b/>
          <w:bCs/>
          <w:noProof/>
          <w:sz w:val="20"/>
          <w:szCs w:val="24"/>
          <w:lang w:val="en-GB"/>
        </w:rPr>
        <w:t>16</w:t>
      </w:r>
      <w:r w:rsidRPr="001C371B">
        <w:rPr>
          <w:rFonts w:ascii="Times New Roman" w:hAnsi="Times New Roman" w:cs="Times New Roman"/>
          <w:noProof/>
          <w:sz w:val="20"/>
          <w:szCs w:val="24"/>
          <w:lang w:val="en-GB"/>
        </w:rPr>
        <w:t>, 719–727 (2010).</w:t>
      </w:r>
    </w:p>
    <w:bookmarkEnd w:id="0"/>
    <w:p w14:paraId="18E23C11" w14:textId="2DD8D843" w:rsidR="003A32C2" w:rsidRPr="001C371B" w:rsidRDefault="003A32C2" w:rsidP="00EB5DF0">
      <w:pPr>
        <w:spacing w:line="480" w:lineRule="auto"/>
        <w:rPr>
          <w:rFonts w:ascii="Times New Roman" w:eastAsiaTheme="minorEastAsia" w:hAnsi="Times New Roman" w:cs="Times New Roman"/>
          <w:b/>
          <w:sz w:val="20"/>
          <w:lang w:val="en-GB"/>
        </w:rPr>
      </w:pPr>
    </w:p>
    <w:sectPr w:rsidR="003A32C2" w:rsidRPr="001C371B" w:rsidSect="00F1406F">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C2D88" w14:textId="77777777" w:rsidR="00A65DC5" w:rsidRDefault="00A65DC5" w:rsidP="00EC1715">
      <w:pPr>
        <w:spacing w:after="0" w:line="240" w:lineRule="auto"/>
      </w:pPr>
      <w:r>
        <w:separator/>
      </w:r>
    </w:p>
  </w:endnote>
  <w:endnote w:type="continuationSeparator" w:id="0">
    <w:p w14:paraId="5BD1194B" w14:textId="77777777" w:rsidR="00A65DC5" w:rsidRDefault="00A65DC5" w:rsidP="00EC1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2898869"/>
      <w:docPartObj>
        <w:docPartGallery w:val="Page Numbers (Bottom of Page)"/>
        <w:docPartUnique/>
      </w:docPartObj>
    </w:sdtPr>
    <w:sdtEndPr>
      <w:rPr>
        <w:noProof/>
      </w:rPr>
    </w:sdtEndPr>
    <w:sdtContent>
      <w:p w14:paraId="1507023B" w14:textId="4A5B1FCF" w:rsidR="00A65DC5" w:rsidRDefault="00A65DC5">
        <w:pPr>
          <w:pStyle w:val="Footer"/>
          <w:jc w:val="right"/>
        </w:pPr>
        <w:r>
          <w:fldChar w:fldCharType="begin"/>
        </w:r>
        <w:r>
          <w:instrText xml:space="preserve"> PAGE   \* MERGEFORMAT </w:instrText>
        </w:r>
        <w:r>
          <w:fldChar w:fldCharType="separate"/>
        </w:r>
        <w:r w:rsidR="00F1406F">
          <w:rPr>
            <w:noProof/>
          </w:rPr>
          <w:t>22</w:t>
        </w:r>
        <w:r>
          <w:rPr>
            <w:noProof/>
          </w:rPr>
          <w:fldChar w:fldCharType="end"/>
        </w:r>
      </w:p>
    </w:sdtContent>
  </w:sdt>
  <w:p w14:paraId="48ED4BA7" w14:textId="77777777" w:rsidR="00A65DC5" w:rsidRDefault="00A65DC5">
    <w:pPr>
      <w:pStyle w:val="Footer"/>
    </w:pPr>
  </w:p>
  <w:p w14:paraId="4C38ED66" w14:textId="77777777" w:rsidR="00A65DC5" w:rsidRDefault="00A65DC5"/>
  <w:p w14:paraId="37E08F3E" w14:textId="77777777" w:rsidR="00A65DC5" w:rsidRDefault="00A65DC5"/>
  <w:p w14:paraId="03349DCF" w14:textId="77777777" w:rsidR="00A65DC5" w:rsidRDefault="00A65DC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384B5" w14:textId="77777777" w:rsidR="00A65DC5" w:rsidRDefault="00A65DC5" w:rsidP="00EC1715">
      <w:pPr>
        <w:spacing w:after="0" w:line="240" w:lineRule="auto"/>
      </w:pPr>
      <w:r>
        <w:separator/>
      </w:r>
    </w:p>
  </w:footnote>
  <w:footnote w:type="continuationSeparator" w:id="0">
    <w:p w14:paraId="0407DDA6" w14:textId="77777777" w:rsidR="00A65DC5" w:rsidRDefault="00A65DC5" w:rsidP="00EC17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197F"/>
    <w:multiLevelType w:val="hybridMultilevel"/>
    <w:tmpl w:val="351A93EC"/>
    <w:lvl w:ilvl="0" w:tplc="E1702F40">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A628F1"/>
    <w:multiLevelType w:val="hybridMultilevel"/>
    <w:tmpl w:val="DEC4A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4378B0"/>
    <w:multiLevelType w:val="hybridMultilevel"/>
    <w:tmpl w:val="535450A8"/>
    <w:lvl w:ilvl="0" w:tplc="59BE632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2C620E"/>
    <w:multiLevelType w:val="hybridMultilevel"/>
    <w:tmpl w:val="6A38566A"/>
    <w:lvl w:ilvl="0" w:tplc="01F6B1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64431FCC"/>
    <w:multiLevelType w:val="hybridMultilevel"/>
    <w:tmpl w:val="7958A300"/>
    <w:lvl w:ilvl="0" w:tplc="5C7EDFA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15"/>
    <w:rsid w:val="00002F96"/>
    <w:rsid w:val="00012ED7"/>
    <w:rsid w:val="0001631F"/>
    <w:rsid w:val="000232B9"/>
    <w:rsid w:val="000248E2"/>
    <w:rsid w:val="000271FF"/>
    <w:rsid w:val="00030B0A"/>
    <w:rsid w:val="000343B2"/>
    <w:rsid w:val="00035BC7"/>
    <w:rsid w:val="00073827"/>
    <w:rsid w:val="00074BDB"/>
    <w:rsid w:val="00082451"/>
    <w:rsid w:val="000A00F4"/>
    <w:rsid w:val="000A4904"/>
    <w:rsid w:val="000B1F53"/>
    <w:rsid w:val="000B3A36"/>
    <w:rsid w:val="000B786D"/>
    <w:rsid w:val="000C0010"/>
    <w:rsid w:val="000D75F6"/>
    <w:rsid w:val="000F43ED"/>
    <w:rsid w:val="000F79C5"/>
    <w:rsid w:val="00106E7B"/>
    <w:rsid w:val="00113281"/>
    <w:rsid w:val="00114CDD"/>
    <w:rsid w:val="00115F9D"/>
    <w:rsid w:val="001162B9"/>
    <w:rsid w:val="00121219"/>
    <w:rsid w:val="00121635"/>
    <w:rsid w:val="00124B20"/>
    <w:rsid w:val="001578E8"/>
    <w:rsid w:val="00161D90"/>
    <w:rsid w:val="0017296E"/>
    <w:rsid w:val="001756B0"/>
    <w:rsid w:val="00195FC5"/>
    <w:rsid w:val="001A23CE"/>
    <w:rsid w:val="001B1531"/>
    <w:rsid w:val="001B5871"/>
    <w:rsid w:val="001C371B"/>
    <w:rsid w:val="001D16ED"/>
    <w:rsid w:val="001E16C5"/>
    <w:rsid w:val="00207846"/>
    <w:rsid w:val="00216FA1"/>
    <w:rsid w:val="00227B11"/>
    <w:rsid w:val="002324FE"/>
    <w:rsid w:val="00234EB2"/>
    <w:rsid w:val="002415C4"/>
    <w:rsid w:val="00256480"/>
    <w:rsid w:val="002608BB"/>
    <w:rsid w:val="00265711"/>
    <w:rsid w:val="00270153"/>
    <w:rsid w:val="002728E8"/>
    <w:rsid w:val="00280D94"/>
    <w:rsid w:val="002A408D"/>
    <w:rsid w:val="002C01CB"/>
    <w:rsid w:val="002C417D"/>
    <w:rsid w:val="002D2CB5"/>
    <w:rsid w:val="002D3A90"/>
    <w:rsid w:val="002D6E69"/>
    <w:rsid w:val="002E7D1C"/>
    <w:rsid w:val="002F781E"/>
    <w:rsid w:val="00323D67"/>
    <w:rsid w:val="00330A86"/>
    <w:rsid w:val="0033429C"/>
    <w:rsid w:val="00336F66"/>
    <w:rsid w:val="00350420"/>
    <w:rsid w:val="00350A12"/>
    <w:rsid w:val="00364982"/>
    <w:rsid w:val="00385598"/>
    <w:rsid w:val="003A18F3"/>
    <w:rsid w:val="003A32C2"/>
    <w:rsid w:val="003A5D7A"/>
    <w:rsid w:val="003A670D"/>
    <w:rsid w:val="003B6108"/>
    <w:rsid w:val="003C0397"/>
    <w:rsid w:val="003C1608"/>
    <w:rsid w:val="003C3C00"/>
    <w:rsid w:val="003D1966"/>
    <w:rsid w:val="003D246E"/>
    <w:rsid w:val="003D3551"/>
    <w:rsid w:val="003D7037"/>
    <w:rsid w:val="003E0612"/>
    <w:rsid w:val="003E3780"/>
    <w:rsid w:val="00401D38"/>
    <w:rsid w:val="00402681"/>
    <w:rsid w:val="00407EDE"/>
    <w:rsid w:val="004111C8"/>
    <w:rsid w:val="004117FB"/>
    <w:rsid w:val="00413316"/>
    <w:rsid w:val="004268CA"/>
    <w:rsid w:val="00430736"/>
    <w:rsid w:val="0043183C"/>
    <w:rsid w:val="00432D3E"/>
    <w:rsid w:val="00452EE9"/>
    <w:rsid w:val="0045552C"/>
    <w:rsid w:val="004649D8"/>
    <w:rsid w:val="00473BE6"/>
    <w:rsid w:val="004858C1"/>
    <w:rsid w:val="00487756"/>
    <w:rsid w:val="004A3C7C"/>
    <w:rsid w:val="004D0B26"/>
    <w:rsid w:val="004E26E6"/>
    <w:rsid w:val="004E3D8E"/>
    <w:rsid w:val="005002D6"/>
    <w:rsid w:val="00501724"/>
    <w:rsid w:val="00502062"/>
    <w:rsid w:val="00506659"/>
    <w:rsid w:val="0051031B"/>
    <w:rsid w:val="005151B7"/>
    <w:rsid w:val="005557F9"/>
    <w:rsid w:val="005661C8"/>
    <w:rsid w:val="005765A9"/>
    <w:rsid w:val="00577EBB"/>
    <w:rsid w:val="00586086"/>
    <w:rsid w:val="005A59F4"/>
    <w:rsid w:val="005B4FC1"/>
    <w:rsid w:val="005C646F"/>
    <w:rsid w:val="005E126C"/>
    <w:rsid w:val="005E4C5F"/>
    <w:rsid w:val="005E5DBB"/>
    <w:rsid w:val="005F240B"/>
    <w:rsid w:val="00601C54"/>
    <w:rsid w:val="0061050A"/>
    <w:rsid w:val="00620E69"/>
    <w:rsid w:val="006215C6"/>
    <w:rsid w:val="00627860"/>
    <w:rsid w:val="00627869"/>
    <w:rsid w:val="00652064"/>
    <w:rsid w:val="00653F7E"/>
    <w:rsid w:val="00655C9E"/>
    <w:rsid w:val="006614AE"/>
    <w:rsid w:val="00674B0D"/>
    <w:rsid w:val="00690C4F"/>
    <w:rsid w:val="00693C7B"/>
    <w:rsid w:val="00697830"/>
    <w:rsid w:val="006A1483"/>
    <w:rsid w:val="006A3236"/>
    <w:rsid w:val="006A724D"/>
    <w:rsid w:val="006B3A28"/>
    <w:rsid w:val="006B5B90"/>
    <w:rsid w:val="006C26E4"/>
    <w:rsid w:val="006C40DF"/>
    <w:rsid w:val="006D53DE"/>
    <w:rsid w:val="006D76AF"/>
    <w:rsid w:val="006E28A7"/>
    <w:rsid w:val="006F5519"/>
    <w:rsid w:val="00702961"/>
    <w:rsid w:val="00706300"/>
    <w:rsid w:val="00707403"/>
    <w:rsid w:val="007133F3"/>
    <w:rsid w:val="00717194"/>
    <w:rsid w:val="00746BA4"/>
    <w:rsid w:val="00760B41"/>
    <w:rsid w:val="007652C5"/>
    <w:rsid w:val="0076585B"/>
    <w:rsid w:val="0077044D"/>
    <w:rsid w:val="00771955"/>
    <w:rsid w:val="00772B91"/>
    <w:rsid w:val="00774853"/>
    <w:rsid w:val="0078334C"/>
    <w:rsid w:val="00787476"/>
    <w:rsid w:val="007C0F1B"/>
    <w:rsid w:val="007C4FCA"/>
    <w:rsid w:val="007D1B31"/>
    <w:rsid w:val="007E35F9"/>
    <w:rsid w:val="007F1808"/>
    <w:rsid w:val="007F29FE"/>
    <w:rsid w:val="007F2E69"/>
    <w:rsid w:val="00806514"/>
    <w:rsid w:val="00810792"/>
    <w:rsid w:val="008410AF"/>
    <w:rsid w:val="00842744"/>
    <w:rsid w:val="0086027E"/>
    <w:rsid w:val="00866DAD"/>
    <w:rsid w:val="00871EDA"/>
    <w:rsid w:val="0087268E"/>
    <w:rsid w:val="00876694"/>
    <w:rsid w:val="008870CF"/>
    <w:rsid w:val="00894D7E"/>
    <w:rsid w:val="0089626D"/>
    <w:rsid w:val="00897F6A"/>
    <w:rsid w:val="008A4234"/>
    <w:rsid w:val="008B12E6"/>
    <w:rsid w:val="008C1A2D"/>
    <w:rsid w:val="008D4AB9"/>
    <w:rsid w:val="008D56D2"/>
    <w:rsid w:val="008D5827"/>
    <w:rsid w:val="008E4839"/>
    <w:rsid w:val="008E755B"/>
    <w:rsid w:val="008E7EFB"/>
    <w:rsid w:val="008F0619"/>
    <w:rsid w:val="008F46E9"/>
    <w:rsid w:val="008F73FE"/>
    <w:rsid w:val="00901E4A"/>
    <w:rsid w:val="00906C9E"/>
    <w:rsid w:val="00923202"/>
    <w:rsid w:val="009363B2"/>
    <w:rsid w:val="009374F3"/>
    <w:rsid w:val="00937827"/>
    <w:rsid w:val="009418D5"/>
    <w:rsid w:val="00952E3D"/>
    <w:rsid w:val="00962E69"/>
    <w:rsid w:val="00965A9A"/>
    <w:rsid w:val="00966E02"/>
    <w:rsid w:val="00967DCD"/>
    <w:rsid w:val="00971E28"/>
    <w:rsid w:val="00975F6B"/>
    <w:rsid w:val="009778E1"/>
    <w:rsid w:val="00981887"/>
    <w:rsid w:val="00994192"/>
    <w:rsid w:val="0099702E"/>
    <w:rsid w:val="009A06ED"/>
    <w:rsid w:val="009C666B"/>
    <w:rsid w:val="009F0F37"/>
    <w:rsid w:val="009F7739"/>
    <w:rsid w:val="00A0166B"/>
    <w:rsid w:val="00A13943"/>
    <w:rsid w:val="00A15CFB"/>
    <w:rsid w:val="00A16CA3"/>
    <w:rsid w:val="00A24EFB"/>
    <w:rsid w:val="00A542B9"/>
    <w:rsid w:val="00A65DC5"/>
    <w:rsid w:val="00A80D37"/>
    <w:rsid w:val="00A83B4C"/>
    <w:rsid w:val="00AA2426"/>
    <w:rsid w:val="00AA493D"/>
    <w:rsid w:val="00AB2717"/>
    <w:rsid w:val="00AC43F3"/>
    <w:rsid w:val="00AD2744"/>
    <w:rsid w:val="00AD31D2"/>
    <w:rsid w:val="00AD4BAD"/>
    <w:rsid w:val="00AD4FFD"/>
    <w:rsid w:val="00AD77AE"/>
    <w:rsid w:val="00AF2EAA"/>
    <w:rsid w:val="00AF323A"/>
    <w:rsid w:val="00B00122"/>
    <w:rsid w:val="00B003E9"/>
    <w:rsid w:val="00B004F8"/>
    <w:rsid w:val="00B03313"/>
    <w:rsid w:val="00B0408A"/>
    <w:rsid w:val="00B11A25"/>
    <w:rsid w:val="00B125AA"/>
    <w:rsid w:val="00B17F1C"/>
    <w:rsid w:val="00B20268"/>
    <w:rsid w:val="00B600B2"/>
    <w:rsid w:val="00B71392"/>
    <w:rsid w:val="00B73D62"/>
    <w:rsid w:val="00B74EC9"/>
    <w:rsid w:val="00B90A0C"/>
    <w:rsid w:val="00B91862"/>
    <w:rsid w:val="00BA723C"/>
    <w:rsid w:val="00BB11D4"/>
    <w:rsid w:val="00BB514B"/>
    <w:rsid w:val="00BD2D6A"/>
    <w:rsid w:val="00BE4FA4"/>
    <w:rsid w:val="00BF0C31"/>
    <w:rsid w:val="00C00197"/>
    <w:rsid w:val="00C10ECC"/>
    <w:rsid w:val="00C12C12"/>
    <w:rsid w:val="00C1587A"/>
    <w:rsid w:val="00C15C1D"/>
    <w:rsid w:val="00C21860"/>
    <w:rsid w:val="00C33F0E"/>
    <w:rsid w:val="00C3798D"/>
    <w:rsid w:val="00C4199E"/>
    <w:rsid w:val="00C42B1D"/>
    <w:rsid w:val="00C44D08"/>
    <w:rsid w:val="00C51205"/>
    <w:rsid w:val="00C514FA"/>
    <w:rsid w:val="00C61692"/>
    <w:rsid w:val="00C645D4"/>
    <w:rsid w:val="00C661C1"/>
    <w:rsid w:val="00C73844"/>
    <w:rsid w:val="00C74204"/>
    <w:rsid w:val="00C7792A"/>
    <w:rsid w:val="00C9079B"/>
    <w:rsid w:val="00CA3BAC"/>
    <w:rsid w:val="00CA48D4"/>
    <w:rsid w:val="00CB05D8"/>
    <w:rsid w:val="00CC3AF6"/>
    <w:rsid w:val="00CC6965"/>
    <w:rsid w:val="00CD5A05"/>
    <w:rsid w:val="00CE194B"/>
    <w:rsid w:val="00CE6CF4"/>
    <w:rsid w:val="00CF03C8"/>
    <w:rsid w:val="00CF212B"/>
    <w:rsid w:val="00D04E9C"/>
    <w:rsid w:val="00D123F9"/>
    <w:rsid w:val="00D17DC8"/>
    <w:rsid w:val="00D2018E"/>
    <w:rsid w:val="00D35224"/>
    <w:rsid w:val="00D3572C"/>
    <w:rsid w:val="00D367D5"/>
    <w:rsid w:val="00D36ECD"/>
    <w:rsid w:val="00D42246"/>
    <w:rsid w:val="00D426C8"/>
    <w:rsid w:val="00D43ABE"/>
    <w:rsid w:val="00D44428"/>
    <w:rsid w:val="00D444D2"/>
    <w:rsid w:val="00D45E54"/>
    <w:rsid w:val="00D45EBE"/>
    <w:rsid w:val="00D64CE3"/>
    <w:rsid w:val="00D661AF"/>
    <w:rsid w:val="00D66EA6"/>
    <w:rsid w:val="00D762A5"/>
    <w:rsid w:val="00D83BDD"/>
    <w:rsid w:val="00D87D6B"/>
    <w:rsid w:val="00D962EE"/>
    <w:rsid w:val="00D97531"/>
    <w:rsid w:val="00DA4739"/>
    <w:rsid w:val="00DB066D"/>
    <w:rsid w:val="00DB0770"/>
    <w:rsid w:val="00DB63C0"/>
    <w:rsid w:val="00DC174E"/>
    <w:rsid w:val="00DD63F8"/>
    <w:rsid w:val="00DF44F9"/>
    <w:rsid w:val="00DF4EB2"/>
    <w:rsid w:val="00E10E0C"/>
    <w:rsid w:val="00E12BEC"/>
    <w:rsid w:val="00E1390F"/>
    <w:rsid w:val="00E20020"/>
    <w:rsid w:val="00E22067"/>
    <w:rsid w:val="00E25028"/>
    <w:rsid w:val="00E254A1"/>
    <w:rsid w:val="00E44826"/>
    <w:rsid w:val="00E720A2"/>
    <w:rsid w:val="00E776CC"/>
    <w:rsid w:val="00EA6458"/>
    <w:rsid w:val="00EB5DF0"/>
    <w:rsid w:val="00EC1715"/>
    <w:rsid w:val="00EC45FD"/>
    <w:rsid w:val="00ED392B"/>
    <w:rsid w:val="00EE2D61"/>
    <w:rsid w:val="00EE49A8"/>
    <w:rsid w:val="00EE52FC"/>
    <w:rsid w:val="00EE56DA"/>
    <w:rsid w:val="00F01A30"/>
    <w:rsid w:val="00F03E11"/>
    <w:rsid w:val="00F106FB"/>
    <w:rsid w:val="00F13B24"/>
    <w:rsid w:val="00F1406F"/>
    <w:rsid w:val="00F22AD5"/>
    <w:rsid w:val="00F23E80"/>
    <w:rsid w:val="00F35789"/>
    <w:rsid w:val="00F42CC3"/>
    <w:rsid w:val="00F4680A"/>
    <w:rsid w:val="00F51C49"/>
    <w:rsid w:val="00F53BE1"/>
    <w:rsid w:val="00F5455D"/>
    <w:rsid w:val="00F65168"/>
    <w:rsid w:val="00F67D26"/>
    <w:rsid w:val="00F75F85"/>
    <w:rsid w:val="00F907A4"/>
    <w:rsid w:val="00FA4B87"/>
    <w:rsid w:val="00FB7376"/>
    <w:rsid w:val="00FD2082"/>
    <w:rsid w:val="00FD7CB1"/>
    <w:rsid w:val="00FE3792"/>
    <w:rsid w:val="00FE451B"/>
    <w:rsid w:val="00FF0CBE"/>
    <w:rsid w:val="00FF2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EF0747"/>
  <w15:docId w15:val="{5DC34C58-73FF-4DF5-904B-655629EC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C1715"/>
  </w:style>
  <w:style w:type="paragraph" w:styleId="Header">
    <w:name w:val="header"/>
    <w:basedOn w:val="Normal"/>
    <w:link w:val="HeaderChar"/>
    <w:uiPriority w:val="99"/>
    <w:unhideWhenUsed/>
    <w:rsid w:val="00EC1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15"/>
  </w:style>
  <w:style w:type="paragraph" w:styleId="Footer">
    <w:name w:val="footer"/>
    <w:basedOn w:val="Normal"/>
    <w:link w:val="FooterChar"/>
    <w:uiPriority w:val="99"/>
    <w:unhideWhenUsed/>
    <w:rsid w:val="00EC1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15"/>
  </w:style>
  <w:style w:type="character" w:styleId="PlaceholderText">
    <w:name w:val="Placeholder Text"/>
    <w:basedOn w:val="DefaultParagraphFont"/>
    <w:uiPriority w:val="99"/>
    <w:semiHidden/>
    <w:rsid w:val="00402681"/>
    <w:rPr>
      <w:color w:val="808080"/>
    </w:rPr>
  </w:style>
  <w:style w:type="character" w:styleId="CommentReference">
    <w:name w:val="annotation reference"/>
    <w:basedOn w:val="DefaultParagraphFont"/>
    <w:uiPriority w:val="99"/>
    <w:semiHidden/>
    <w:unhideWhenUsed/>
    <w:rsid w:val="00402681"/>
    <w:rPr>
      <w:sz w:val="16"/>
      <w:szCs w:val="16"/>
    </w:rPr>
  </w:style>
  <w:style w:type="paragraph" w:styleId="CommentText">
    <w:name w:val="annotation text"/>
    <w:basedOn w:val="Normal"/>
    <w:link w:val="CommentTextChar"/>
    <w:uiPriority w:val="99"/>
    <w:unhideWhenUsed/>
    <w:rsid w:val="00402681"/>
    <w:pPr>
      <w:spacing w:line="240" w:lineRule="auto"/>
    </w:pPr>
    <w:rPr>
      <w:sz w:val="20"/>
      <w:szCs w:val="20"/>
    </w:rPr>
  </w:style>
  <w:style w:type="character" w:customStyle="1" w:styleId="CommentTextChar">
    <w:name w:val="Comment Text Char"/>
    <w:basedOn w:val="DefaultParagraphFont"/>
    <w:link w:val="CommentText"/>
    <w:uiPriority w:val="99"/>
    <w:rsid w:val="00402681"/>
    <w:rPr>
      <w:sz w:val="20"/>
      <w:szCs w:val="20"/>
    </w:rPr>
  </w:style>
  <w:style w:type="paragraph" w:styleId="CommentSubject">
    <w:name w:val="annotation subject"/>
    <w:basedOn w:val="CommentText"/>
    <w:next w:val="CommentText"/>
    <w:link w:val="CommentSubjectChar"/>
    <w:uiPriority w:val="99"/>
    <w:semiHidden/>
    <w:unhideWhenUsed/>
    <w:rsid w:val="00402681"/>
    <w:rPr>
      <w:b/>
      <w:bCs/>
    </w:rPr>
  </w:style>
  <w:style w:type="character" w:customStyle="1" w:styleId="CommentSubjectChar">
    <w:name w:val="Comment Subject Char"/>
    <w:basedOn w:val="CommentTextChar"/>
    <w:link w:val="CommentSubject"/>
    <w:uiPriority w:val="99"/>
    <w:semiHidden/>
    <w:rsid w:val="00402681"/>
    <w:rPr>
      <w:b/>
      <w:bCs/>
      <w:sz w:val="20"/>
      <w:szCs w:val="20"/>
    </w:rPr>
  </w:style>
  <w:style w:type="paragraph" w:styleId="BalloonText">
    <w:name w:val="Balloon Text"/>
    <w:basedOn w:val="Normal"/>
    <w:link w:val="BalloonTextChar"/>
    <w:uiPriority w:val="99"/>
    <w:semiHidden/>
    <w:unhideWhenUsed/>
    <w:rsid w:val="004026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681"/>
    <w:rPr>
      <w:rFonts w:ascii="Segoe UI" w:hAnsi="Segoe UI" w:cs="Segoe UI"/>
      <w:sz w:val="18"/>
      <w:szCs w:val="18"/>
    </w:rPr>
  </w:style>
  <w:style w:type="paragraph" w:styleId="ListParagraph">
    <w:name w:val="List Paragraph"/>
    <w:basedOn w:val="Normal"/>
    <w:uiPriority w:val="34"/>
    <w:qFormat/>
    <w:rsid w:val="00EA6458"/>
    <w:pPr>
      <w:ind w:left="720"/>
      <w:contextualSpacing/>
    </w:pPr>
  </w:style>
  <w:style w:type="paragraph" w:styleId="Revision">
    <w:name w:val="Revision"/>
    <w:hidden/>
    <w:uiPriority w:val="99"/>
    <w:semiHidden/>
    <w:rsid w:val="00717194"/>
    <w:pPr>
      <w:spacing w:after="0" w:line="240" w:lineRule="auto"/>
    </w:pPr>
  </w:style>
  <w:style w:type="character" w:styleId="Hyperlink">
    <w:name w:val="Hyperlink"/>
    <w:basedOn w:val="DefaultParagraphFont"/>
    <w:uiPriority w:val="99"/>
    <w:unhideWhenUsed/>
    <w:rsid w:val="00F75F85"/>
    <w:rPr>
      <w:color w:val="0563C1" w:themeColor="hyperlink"/>
      <w:u w:val="single"/>
    </w:rPr>
  </w:style>
  <w:style w:type="table" w:styleId="TableGrid">
    <w:name w:val="Table Grid"/>
    <w:basedOn w:val="TableNormal"/>
    <w:uiPriority w:val="39"/>
    <w:rsid w:val="00F75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mallcaps">
    <w:name w:val="smallcaps"/>
    <w:basedOn w:val="DefaultParagraphFont"/>
    <w:rsid w:val="005E126C"/>
  </w:style>
  <w:style w:type="character" w:styleId="FollowedHyperlink">
    <w:name w:val="FollowedHyperlink"/>
    <w:basedOn w:val="DefaultParagraphFont"/>
    <w:uiPriority w:val="99"/>
    <w:semiHidden/>
    <w:unhideWhenUsed/>
    <w:rsid w:val="005E126C"/>
    <w:rPr>
      <w:color w:val="954F72" w:themeColor="followedHyperlink"/>
      <w:u w:val="single"/>
    </w:rPr>
  </w:style>
  <w:style w:type="character" w:customStyle="1" w:styleId="author">
    <w:name w:val="author"/>
    <w:basedOn w:val="DefaultParagraphFont"/>
    <w:rsid w:val="005E126C"/>
  </w:style>
  <w:style w:type="character" w:customStyle="1" w:styleId="pubyear">
    <w:name w:val="pubyear"/>
    <w:basedOn w:val="DefaultParagraphFont"/>
    <w:rsid w:val="005E126C"/>
  </w:style>
  <w:style w:type="character" w:customStyle="1" w:styleId="articletitle">
    <w:name w:val="articletitle"/>
    <w:basedOn w:val="DefaultParagraphFont"/>
    <w:rsid w:val="005E126C"/>
  </w:style>
  <w:style w:type="character" w:customStyle="1" w:styleId="vol">
    <w:name w:val="vol"/>
    <w:basedOn w:val="DefaultParagraphFont"/>
    <w:rsid w:val="005E126C"/>
  </w:style>
  <w:style w:type="character" w:customStyle="1" w:styleId="pagefirst">
    <w:name w:val="pagefirst"/>
    <w:basedOn w:val="DefaultParagraphFont"/>
    <w:rsid w:val="005E126C"/>
  </w:style>
  <w:style w:type="character" w:customStyle="1" w:styleId="pagelast">
    <w:name w:val="pagelast"/>
    <w:basedOn w:val="DefaultParagraphFont"/>
    <w:rsid w:val="005E126C"/>
  </w:style>
  <w:style w:type="paragraph" w:styleId="NormalWeb">
    <w:name w:val="Normal (Web)"/>
    <w:basedOn w:val="Normal"/>
    <w:uiPriority w:val="99"/>
    <w:semiHidden/>
    <w:unhideWhenUsed/>
    <w:rsid w:val="00C645D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DefaultParagraphFont"/>
    <w:uiPriority w:val="99"/>
    <w:semiHidden/>
    <w:unhideWhenUsed/>
    <w:rsid w:val="00F01A3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426838">
      <w:bodyDiv w:val="1"/>
      <w:marLeft w:val="0"/>
      <w:marRight w:val="0"/>
      <w:marTop w:val="0"/>
      <w:marBottom w:val="0"/>
      <w:divBdr>
        <w:top w:val="none" w:sz="0" w:space="0" w:color="auto"/>
        <w:left w:val="none" w:sz="0" w:space="0" w:color="auto"/>
        <w:bottom w:val="none" w:sz="0" w:space="0" w:color="auto"/>
        <w:right w:val="none" w:sz="0" w:space="0" w:color="auto"/>
      </w:divBdr>
      <w:divsChild>
        <w:div w:id="1127894804">
          <w:marLeft w:val="0"/>
          <w:marRight w:val="0"/>
          <w:marTop w:val="0"/>
          <w:marBottom w:val="0"/>
          <w:divBdr>
            <w:top w:val="none" w:sz="0" w:space="0" w:color="auto"/>
            <w:left w:val="none" w:sz="0" w:space="0" w:color="auto"/>
            <w:bottom w:val="none" w:sz="0" w:space="0" w:color="auto"/>
            <w:right w:val="none" w:sz="0" w:space="0" w:color="auto"/>
          </w:divBdr>
          <w:divsChild>
            <w:div w:id="953246608">
              <w:marLeft w:val="0"/>
              <w:marRight w:val="0"/>
              <w:marTop w:val="150"/>
              <w:marBottom w:val="27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os007\OneDrive%20-%20WageningenUR\4.%20Manuscripts\2.%20P%20fertilization%20meta-analysis\Data%20subsets%20KJ\Polsensub_yield.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3"/>
            <c:spPr>
              <a:solidFill>
                <a:schemeClr val="tx1"/>
              </a:solidFill>
              <a:ln w="9525">
                <a:noFill/>
              </a:ln>
              <a:effectLst/>
            </c:spPr>
          </c:marker>
          <c:xVal>
            <c:numRef>
              <c:f>'[Extra fig absolute yield.xlsx]Polsensub_yield'!$Y$2:$Y$925</c:f>
              <c:numCache>
                <c:formatCode>General</c:formatCode>
                <c:ptCount val="924"/>
                <c:pt idx="0">
                  <c:v>2.2425000000000002</c:v>
                </c:pt>
                <c:pt idx="1">
                  <c:v>2.2425000000000002</c:v>
                </c:pt>
                <c:pt idx="2">
                  <c:v>2.2425000000000002</c:v>
                </c:pt>
                <c:pt idx="3">
                  <c:v>0.69499999999999995</c:v>
                </c:pt>
                <c:pt idx="4">
                  <c:v>0.69499999999999995</c:v>
                </c:pt>
                <c:pt idx="5">
                  <c:v>2.2425000000000002</c:v>
                </c:pt>
                <c:pt idx="6">
                  <c:v>0.69499999999999995</c:v>
                </c:pt>
                <c:pt idx="7">
                  <c:v>0.69499999999999995</c:v>
                </c:pt>
                <c:pt idx="8">
                  <c:v>0.69499999999999995</c:v>
                </c:pt>
                <c:pt idx="9">
                  <c:v>1.7190000000000001</c:v>
                </c:pt>
                <c:pt idx="10">
                  <c:v>2.2425000000000002</c:v>
                </c:pt>
                <c:pt idx="11">
                  <c:v>2.1909999999999998</c:v>
                </c:pt>
                <c:pt idx="12">
                  <c:v>2.2425000000000002</c:v>
                </c:pt>
                <c:pt idx="13">
                  <c:v>2.1909999999999998</c:v>
                </c:pt>
                <c:pt idx="14">
                  <c:v>2.2425000000000002</c:v>
                </c:pt>
                <c:pt idx="15">
                  <c:v>0.69499999999999995</c:v>
                </c:pt>
                <c:pt idx="16">
                  <c:v>1.7190000000000001</c:v>
                </c:pt>
                <c:pt idx="17">
                  <c:v>1.7190000000000001</c:v>
                </c:pt>
                <c:pt idx="18">
                  <c:v>1.7190000000000001</c:v>
                </c:pt>
                <c:pt idx="19">
                  <c:v>3.8</c:v>
                </c:pt>
                <c:pt idx="20">
                  <c:v>3.8</c:v>
                </c:pt>
                <c:pt idx="21">
                  <c:v>2.2425000000000002</c:v>
                </c:pt>
                <c:pt idx="22">
                  <c:v>3.8</c:v>
                </c:pt>
                <c:pt idx="23">
                  <c:v>3.8</c:v>
                </c:pt>
                <c:pt idx="24">
                  <c:v>3.8</c:v>
                </c:pt>
                <c:pt idx="25">
                  <c:v>0.69499999999999995</c:v>
                </c:pt>
                <c:pt idx="26">
                  <c:v>3.8</c:v>
                </c:pt>
                <c:pt idx="27">
                  <c:v>2.5914999999999999</c:v>
                </c:pt>
                <c:pt idx="28">
                  <c:v>0.69499999999999995</c:v>
                </c:pt>
                <c:pt idx="29">
                  <c:v>2.8820000000000001</c:v>
                </c:pt>
                <c:pt idx="30">
                  <c:v>2.1909999999999998</c:v>
                </c:pt>
                <c:pt idx="31">
                  <c:v>2.2425000000000002</c:v>
                </c:pt>
                <c:pt idx="32">
                  <c:v>1.7190000000000001</c:v>
                </c:pt>
                <c:pt idx="33">
                  <c:v>2.5914999999999999</c:v>
                </c:pt>
                <c:pt idx="34">
                  <c:v>1.7190000000000001</c:v>
                </c:pt>
                <c:pt idx="35">
                  <c:v>1.7190000000000001</c:v>
                </c:pt>
                <c:pt idx="36">
                  <c:v>5</c:v>
                </c:pt>
                <c:pt idx="37">
                  <c:v>2.2425000000000002</c:v>
                </c:pt>
                <c:pt idx="38">
                  <c:v>2.1909999999999998</c:v>
                </c:pt>
                <c:pt idx="39">
                  <c:v>2.1909999999999998</c:v>
                </c:pt>
                <c:pt idx="40">
                  <c:v>1.7190000000000001</c:v>
                </c:pt>
                <c:pt idx="41">
                  <c:v>1.7190000000000001</c:v>
                </c:pt>
                <c:pt idx="42">
                  <c:v>4.8780000000000001</c:v>
                </c:pt>
                <c:pt idx="43">
                  <c:v>2.5914999999999999</c:v>
                </c:pt>
                <c:pt idx="44">
                  <c:v>3.8814000000000002</c:v>
                </c:pt>
                <c:pt idx="45">
                  <c:v>1.7190000000000001</c:v>
                </c:pt>
                <c:pt idx="46">
                  <c:v>3.8814000000000002</c:v>
                </c:pt>
                <c:pt idx="47">
                  <c:v>3.3075999999999999</c:v>
                </c:pt>
                <c:pt idx="48">
                  <c:v>2.8820000000000001</c:v>
                </c:pt>
                <c:pt idx="49">
                  <c:v>2.8820000000000001</c:v>
                </c:pt>
                <c:pt idx="50">
                  <c:v>5</c:v>
                </c:pt>
                <c:pt idx="51">
                  <c:v>4.8600000000000003</c:v>
                </c:pt>
                <c:pt idx="52">
                  <c:v>2.1909999999999998</c:v>
                </c:pt>
                <c:pt idx="53">
                  <c:v>3.464</c:v>
                </c:pt>
                <c:pt idx="54">
                  <c:v>4.8600000000000003</c:v>
                </c:pt>
                <c:pt idx="55">
                  <c:v>2.2425000000000002</c:v>
                </c:pt>
                <c:pt idx="56">
                  <c:v>1.2</c:v>
                </c:pt>
                <c:pt idx="57">
                  <c:v>4.8600000000000003</c:v>
                </c:pt>
                <c:pt idx="58">
                  <c:v>2.8820000000000001</c:v>
                </c:pt>
                <c:pt idx="59">
                  <c:v>3.3075999999999999</c:v>
                </c:pt>
                <c:pt idx="60">
                  <c:v>3.464</c:v>
                </c:pt>
                <c:pt idx="61">
                  <c:v>1.2</c:v>
                </c:pt>
                <c:pt idx="62">
                  <c:v>4.8600000000000003</c:v>
                </c:pt>
                <c:pt idx="63">
                  <c:v>3.464</c:v>
                </c:pt>
                <c:pt idx="64">
                  <c:v>4.8600000000000003</c:v>
                </c:pt>
                <c:pt idx="65">
                  <c:v>2.5914999999999999</c:v>
                </c:pt>
                <c:pt idx="66">
                  <c:v>2.5914999999999999</c:v>
                </c:pt>
                <c:pt idx="67">
                  <c:v>2.2425000000000002</c:v>
                </c:pt>
                <c:pt idx="68">
                  <c:v>4.8600000000000003</c:v>
                </c:pt>
                <c:pt idx="69">
                  <c:v>4.8600000000000003</c:v>
                </c:pt>
                <c:pt idx="70">
                  <c:v>3.464</c:v>
                </c:pt>
                <c:pt idx="71">
                  <c:v>2.8820000000000001</c:v>
                </c:pt>
                <c:pt idx="72">
                  <c:v>3.464</c:v>
                </c:pt>
                <c:pt idx="73">
                  <c:v>2.2425000000000002</c:v>
                </c:pt>
                <c:pt idx="74">
                  <c:v>4.8600000000000003</c:v>
                </c:pt>
                <c:pt idx="75">
                  <c:v>3.8814000000000002</c:v>
                </c:pt>
                <c:pt idx="76">
                  <c:v>3.464</c:v>
                </c:pt>
                <c:pt idx="77">
                  <c:v>4.8600000000000003</c:v>
                </c:pt>
                <c:pt idx="78">
                  <c:v>3.3075999999999999</c:v>
                </c:pt>
                <c:pt idx="79">
                  <c:v>4.8600000000000003</c:v>
                </c:pt>
                <c:pt idx="80">
                  <c:v>3.3075999999999999</c:v>
                </c:pt>
                <c:pt idx="81">
                  <c:v>2.1909999999999998</c:v>
                </c:pt>
                <c:pt idx="82">
                  <c:v>4.8600000000000003</c:v>
                </c:pt>
                <c:pt idx="83">
                  <c:v>4.8600000000000003</c:v>
                </c:pt>
                <c:pt idx="84">
                  <c:v>3.464</c:v>
                </c:pt>
                <c:pt idx="85">
                  <c:v>3.464</c:v>
                </c:pt>
                <c:pt idx="86">
                  <c:v>3.464</c:v>
                </c:pt>
                <c:pt idx="87">
                  <c:v>3.464</c:v>
                </c:pt>
                <c:pt idx="88">
                  <c:v>2.2425000000000002</c:v>
                </c:pt>
                <c:pt idx="89">
                  <c:v>3.464</c:v>
                </c:pt>
                <c:pt idx="90">
                  <c:v>3.3075999999999999</c:v>
                </c:pt>
                <c:pt idx="91">
                  <c:v>2.5914999999999999</c:v>
                </c:pt>
                <c:pt idx="92">
                  <c:v>3.3075999999999999</c:v>
                </c:pt>
                <c:pt idx="93">
                  <c:v>4.8600000000000003</c:v>
                </c:pt>
                <c:pt idx="94">
                  <c:v>3.3075999999999999</c:v>
                </c:pt>
                <c:pt idx="95">
                  <c:v>3.3075999999999999</c:v>
                </c:pt>
                <c:pt idx="96">
                  <c:v>3.464</c:v>
                </c:pt>
                <c:pt idx="97">
                  <c:v>2.8820000000000001</c:v>
                </c:pt>
                <c:pt idx="98">
                  <c:v>4.8600000000000003</c:v>
                </c:pt>
                <c:pt idx="99">
                  <c:v>4.8600000000000003</c:v>
                </c:pt>
                <c:pt idx="100">
                  <c:v>2.2425000000000002</c:v>
                </c:pt>
                <c:pt idx="101">
                  <c:v>3.464</c:v>
                </c:pt>
                <c:pt idx="102">
                  <c:v>3.464</c:v>
                </c:pt>
                <c:pt idx="103">
                  <c:v>4.8600000000000003</c:v>
                </c:pt>
                <c:pt idx="104">
                  <c:v>2.2425000000000002</c:v>
                </c:pt>
                <c:pt idx="105">
                  <c:v>3.464</c:v>
                </c:pt>
                <c:pt idx="106">
                  <c:v>3.3075999999999999</c:v>
                </c:pt>
                <c:pt idx="107">
                  <c:v>2.1909999999999998</c:v>
                </c:pt>
                <c:pt idx="108">
                  <c:v>4.8600000000000003</c:v>
                </c:pt>
                <c:pt idx="109">
                  <c:v>4</c:v>
                </c:pt>
                <c:pt idx="110">
                  <c:v>4</c:v>
                </c:pt>
                <c:pt idx="111">
                  <c:v>2.766</c:v>
                </c:pt>
                <c:pt idx="112">
                  <c:v>4.8600000000000003</c:v>
                </c:pt>
                <c:pt idx="113">
                  <c:v>2.766</c:v>
                </c:pt>
                <c:pt idx="114">
                  <c:v>4</c:v>
                </c:pt>
                <c:pt idx="115">
                  <c:v>3.3075999999999999</c:v>
                </c:pt>
                <c:pt idx="116">
                  <c:v>3.464</c:v>
                </c:pt>
                <c:pt idx="117">
                  <c:v>2.766</c:v>
                </c:pt>
                <c:pt idx="118">
                  <c:v>4.8600000000000003</c:v>
                </c:pt>
                <c:pt idx="119">
                  <c:v>3.3075999999999999</c:v>
                </c:pt>
                <c:pt idx="120">
                  <c:v>3.3075999999999999</c:v>
                </c:pt>
                <c:pt idx="121">
                  <c:v>2.5914999999999999</c:v>
                </c:pt>
                <c:pt idx="122">
                  <c:v>2.5914999999999999</c:v>
                </c:pt>
                <c:pt idx="123">
                  <c:v>4.8600000000000003</c:v>
                </c:pt>
                <c:pt idx="124">
                  <c:v>3.464</c:v>
                </c:pt>
                <c:pt idx="125">
                  <c:v>3.464</c:v>
                </c:pt>
                <c:pt idx="126">
                  <c:v>2.2425000000000002</c:v>
                </c:pt>
                <c:pt idx="127">
                  <c:v>2.766</c:v>
                </c:pt>
                <c:pt idx="128">
                  <c:v>3.3075999999999999</c:v>
                </c:pt>
                <c:pt idx="129">
                  <c:v>4.8600000000000003</c:v>
                </c:pt>
                <c:pt idx="130">
                  <c:v>2.2425000000000002</c:v>
                </c:pt>
                <c:pt idx="131">
                  <c:v>4.1532</c:v>
                </c:pt>
                <c:pt idx="132">
                  <c:v>4.8780000000000001</c:v>
                </c:pt>
                <c:pt idx="133">
                  <c:v>4.8600000000000003</c:v>
                </c:pt>
                <c:pt idx="134">
                  <c:v>4.8780000000000001</c:v>
                </c:pt>
                <c:pt idx="135">
                  <c:v>4</c:v>
                </c:pt>
                <c:pt idx="136">
                  <c:v>3.464</c:v>
                </c:pt>
                <c:pt idx="137">
                  <c:v>2.5914999999999999</c:v>
                </c:pt>
                <c:pt idx="138">
                  <c:v>2.766</c:v>
                </c:pt>
                <c:pt idx="139">
                  <c:v>4.8780000000000001</c:v>
                </c:pt>
                <c:pt idx="140">
                  <c:v>4.8600000000000003</c:v>
                </c:pt>
                <c:pt idx="141">
                  <c:v>4.8780000000000001</c:v>
                </c:pt>
                <c:pt idx="142">
                  <c:v>1.7190000000000001</c:v>
                </c:pt>
                <c:pt idx="143">
                  <c:v>4.8600000000000003</c:v>
                </c:pt>
                <c:pt idx="144">
                  <c:v>2.766</c:v>
                </c:pt>
                <c:pt idx="145">
                  <c:v>3.464</c:v>
                </c:pt>
                <c:pt idx="146">
                  <c:v>2.2425000000000002</c:v>
                </c:pt>
                <c:pt idx="147">
                  <c:v>3.464</c:v>
                </c:pt>
                <c:pt idx="148">
                  <c:v>2.766</c:v>
                </c:pt>
                <c:pt idx="149">
                  <c:v>2.5914999999999999</c:v>
                </c:pt>
                <c:pt idx="150">
                  <c:v>4.8780000000000001</c:v>
                </c:pt>
                <c:pt idx="151">
                  <c:v>4.8600000000000003</c:v>
                </c:pt>
                <c:pt idx="152">
                  <c:v>2.766</c:v>
                </c:pt>
                <c:pt idx="153">
                  <c:v>2.5914999999999999</c:v>
                </c:pt>
                <c:pt idx="154">
                  <c:v>3.3075999999999999</c:v>
                </c:pt>
                <c:pt idx="155">
                  <c:v>4.8600000000000003</c:v>
                </c:pt>
                <c:pt idx="156">
                  <c:v>3.464</c:v>
                </c:pt>
                <c:pt idx="157">
                  <c:v>4.8780000000000001</c:v>
                </c:pt>
                <c:pt idx="158">
                  <c:v>2.5914999999999999</c:v>
                </c:pt>
                <c:pt idx="159">
                  <c:v>4.8600000000000003</c:v>
                </c:pt>
                <c:pt idx="160">
                  <c:v>3.464</c:v>
                </c:pt>
                <c:pt idx="161">
                  <c:v>4.8780000000000001</c:v>
                </c:pt>
                <c:pt idx="162">
                  <c:v>4</c:v>
                </c:pt>
                <c:pt idx="163">
                  <c:v>2.766</c:v>
                </c:pt>
                <c:pt idx="164">
                  <c:v>1.7190000000000001</c:v>
                </c:pt>
                <c:pt idx="165">
                  <c:v>3.3075999999999999</c:v>
                </c:pt>
                <c:pt idx="166">
                  <c:v>2.5914999999999999</c:v>
                </c:pt>
                <c:pt idx="167">
                  <c:v>4.8780000000000001</c:v>
                </c:pt>
                <c:pt idx="168">
                  <c:v>3.3075999999999999</c:v>
                </c:pt>
                <c:pt idx="169">
                  <c:v>4.8600000000000003</c:v>
                </c:pt>
                <c:pt idx="170">
                  <c:v>3.3075999999999999</c:v>
                </c:pt>
                <c:pt idx="171">
                  <c:v>3.464</c:v>
                </c:pt>
                <c:pt idx="172">
                  <c:v>4</c:v>
                </c:pt>
                <c:pt idx="173">
                  <c:v>2.766</c:v>
                </c:pt>
                <c:pt idx="174">
                  <c:v>2.766</c:v>
                </c:pt>
                <c:pt idx="175">
                  <c:v>3.464</c:v>
                </c:pt>
                <c:pt idx="176">
                  <c:v>2.5914999999999999</c:v>
                </c:pt>
                <c:pt idx="177">
                  <c:v>4.8600000000000003</c:v>
                </c:pt>
                <c:pt idx="178">
                  <c:v>2.766</c:v>
                </c:pt>
                <c:pt idx="179">
                  <c:v>2.766</c:v>
                </c:pt>
                <c:pt idx="180">
                  <c:v>2.2425000000000002</c:v>
                </c:pt>
                <c:pt idx="181">
                  <c:v>2.766</c:v>
                </c:pt>
                <c:pt idx="182">
                  <c:v>4.8600000000000003</c:v>
                </c:pt>
                <c:pt idx="183">
                  <c:v>2.5914999999999999</c:v>
                </c:pt>
                <c:pt idx="184">
                  <c:v>4</c:v>
                </c:pt>
                <c:pt idx="185">
                  <c:v>3.464</c:v>
                </c:pt>
                <c:pt idx="186">
                  <c:v>3.464</c:v>
                </c:pt>
                <c:pt idx="187">
                  <c:v>4.8780000000000001</c:v>
                </c:pt>
                <c:pt idx="188">
                  <c:v>4.8600000000000003</c:v>
                </c:pt>
                <c:pt idx="189">
                  <c:v>2.5914999999999999</c:v>
                </c:pt>
                <c:pt idx="190">
                  <c:v>3.464</c:v>
                </c:pt>
                <c:pt idx="191">
                  <c:v>2.766</c:v>
                </c:pt>
                <c:pt idx="192">
                  <c:v>2.766</c:v>
                </c:pt>
                <c:pt idx="193">
                  <c:v>3.3075999999999999</c:v>
                </c:pt>
                <c:pt idx="194">
                  <c:v>4</c:v>
                </c:pt>
                <c:pt idx="195">
                  <c:v>4.8600000000000003</c:v>
                </c:pt>
                <c:pt idx="196">
                  <c:v>3.3075999999999999</c:v>
                </c:pt>
                <c:pt idx="197">
                  <c:v>3.464</c:v>
                </c:pt>
                <c:pt idx="198">
                  <c:v>3.3075999999999999</c:v>
                </c:pt>
                <c:pt idx="199">
                  <c:v>4.8780000000000001</c:v>
                </c:pt>
                <c:pt idx="200">
                  <c:v>2.766</c:v>
                </c:pt>
                <c:pt idx="201">
                  <c:v>4.8600000000000003</c:v>
                </c:pt>
                <c:pt idx="202">
                  <c:v>4.8600000000000003</c:v>
                </c:pt>
                <c:pt idx="203">
                  <c:v>2.766</c:v>
                </c:pt>
                <c:pt idx="204">
                  <c:v>4.8780000000000001</c:v>
                </c:pt>
                <c:pt idx="205">
                  <c:v>4.8600000000000003</c:v>
                </c:pt>
                <c:pt idx="206">
                  <c:v>4.8780000000000001</c:v>
                </c:pt>
                <c:pt idx="207">
                  <c:v>1.746478873</c:v>
                </c:pt>
                <c:pt idx="208">
                  <c:v>2.766</c:v>
                </c:pt>
                <c:pt idx="209">
                  <c:v>2.766</c:v>
                </c:pt>
                <c:pt idx="210">
                  <c:v>2.766</c:v>
                </c:pt>
                <c:pt idx="211">
                  <c:v>4.8600000000000003</c:v>
                </c:pt>
                <c:pt idx="212">
                  <c:v>4.8780000000000001</c:v>
                </c:pt>
                <c:pt idx="213">
                  <c:v>2.5914999999999999</c:v>
                </c:pt>
                <c:pt idx="214">
                  <c:v>3.464</c:v>
                </c:pt>
                <c:pt idx="215">
                  <c:v>3.464</c:v>
                </c:pt>
                <c:pt idx="216">
                  <c:v>3.464</c:v>
                </c:pt>
                <c:pt idx="217">
                  <c:v>2.766</c:v>
                </c:pt>
                <c:pt idx="218">
                  <c:v>2.766</c:v>
                </c:pt>
                <c:pt idx="219">
                  <c:v>4.8780000000000001</c:v>
                </c:pt>
                <c:pt idx="220">
                  <c:v>4.8780000000000001</c:v>
                </c:pt>
                <c:pt idx="221">
                  <c:v>2.766</c:v>
                </c:pt>
                <c:pt idx="222">
                  <c:v>4.7270000000000003</c:v>
                </c:pt>
                <c:pt idx="223">
                  <c:v>2.766</c:v>
                </c:pt>
                <c:pt idx="224">
                  <c:v>4.8780000000000001</c:v>
                </c:pt>
                <c:pt idx="225">
                  <c:v>4.7270000000000003</c:v>
                </c:pt>
                <c:pt idx="226">
                  <c:v>4.8780000000000001</c:v>
                </c:pt>
                <c:pt idx="227">
                  <c:v>3.3075999999999999</c:v>
                </c:pt>
                <c:pt idx="228">
                  <c:v>2.766</c:v>
                </c:pt>
                <c:pt idx="229">
                  <c:v>3.464</c:v>
                </c:pt>
                <c:pt idx="230">
                  <c:v>3.9295774649999999</c:v>
                </c:pt>
                <c:pt idx="231">
                  <c:v>3.464</c:v>
                </c:pt>
                <c:pt idx="232">
                  <c:v>2.766</c:v>
                </c:pt>
                <c:pt idx="233">
                  <c:v>4.8780000000000001</c:v>
                </c:pt>
                <c:pt idx="234">
                  <c:v>2.766</c:v>
                </c:pt>
                <c:pt idx="235">
                  <c:v>2.766</c:v>
                </c:pt>
                <c:pt idx="236">
                  <c:v>4.8780000000000001</c:v>
                </c:pt>
                <c:pt idx="237">
                  <c:v>2.766</c:v>
                </c:pt>
                <c:pt idx="238">
                  <c:v>2.766</c:v>
                </c:pt>
                <c:pt idx="239">
                  <c:v>3.3075999999999999</c:v>
                </c:pt>
                <c:pt idx="240">
                  <c:v>2.766</c:v>
                </c:pt>
                <c:pt idx="241">
                  <c:v>3.3075999999999999</c:v>
                </c:pt>
                <c:pt idx="242">
                  <c:v>4.8780000000000001</c:v>
                </c:pt>
                <c:pt idx="243">
                  <c:v>2.5914999999999999</c:v>
                </c:pt>
                <c:pt idx="244">
                  <c:v>4.7270000000000003</c:v>
                </c:pt>
                <c:pt idx="245">
                  <c:v>4.8028169009999999</c:v>
                </c:pt>
                <c:pt idx="246">
                  <c:v>2.766</c:v>
                </c:pt>
                <c:pt idx="247">
                  <c:v>2.766</c:v>
                </c:pt>
                <c:pt idx="248">
                  <c:v>4.8780000000000001</c:v>
                </c:pt>
                <c:pt idx="249">
                  <c:v>4.8780000000000001</c:v>
                </c:pt>
                <c:pt idx="250">
                  <c:v>2.766</c:v>
                </c:pt>
                <c:pt idx="251">
                  <c:v>3.464</c:v>
                </c:pt>
                <c:pt idx="252">
                  <c:v>2.766</c:v>
                </c:pt>
                <c:pt idx="253">
                  <c:v>2.766</c:v>
                </c:pt>
                <c:pt idx="254">
                  <c:v>3.3075999999999999</c:v>
                </c:pt>
                <c:pt idx="255">
                  <c:v>2.766</c:v>
                </c:pt>
                <c:pt idx="256">
                  <c:v>2.766</c:v>
                </c:pt>
                <c:pt idx="257">
                  <c:v>2.766</c:v>
                </c:pt>
                <c:pt idx="258">
                  <c:v>2.766</c:v>
                </c:pt>
                <c:pt idx="259">
                  <c:v>2.766</c:v>
                </c:pt>
                <c:pt idx="260">
                  <c:v>3.464</c:v>
                </c:pt>
                <c:pt idx="261">
                  <c:v>3.464</c:v>
                </c:pt>
                <c:pt idx="262">
                  <c:v>3.464</c:v>
                </c:pt>
                <c:pt idx="263">
                  <c:v>3.464</c:v>
                </c:pt>
                <c:pt idx="264">
                  <c:v>4.8780000000000001</c:v>
                </c:pt>
                <c:pt idx="265">
                  <c:v>1.746478873</c:v>
                </c:pt>
                <c:pt idx="266">
                  <c:v>3.464</c:v>
                </c:pt>
                <c:pt idx="267">
                  <c:v>3.464</c:v>
                </c:pt>
                <c:pt idx="268">
                  <c:v>3.464</c:v>
                </c:pt>
                <c:pt idx="269">
                  <c:v>6.9824999999999999</c:v>
                </c:pt>
                <c:pt idx="270">
                  <c:v>7.9249999999999998</c:v>
                </c:pt>
                <c:pt idx="271">
                  <c:v>6.9824999999999999</c:v>
                </c:pt>
                <c:pt idx="272">
                  <c:v>6.72</c:v>
                </c:pt>
                <c:pt idx="273">
                  <c:v>5.3259999999999996</c:v>
                </c:pt>
                <c:pt idx="274">
                  <c:v>6.9824999999999999</c:v>
                </c:pt>
                <c:pt idx="275">
                  <c:v>6.9824999999999999</c:v>
                </c:pt>
                <c:pt idx="276">
                  <c:v>5.3259999999999996</c:v>
                </c:pt>
                <c:pt idx="277">
                  <c:v>6.72</c:v>
                </c:pt>
                <c:pt idx="278">
                  <c:v>7.6520000000000001</c:v>
                </c:pt>
                <c:pt idx="279">
                  <c:v>6.9824999999999999</c:v>
                </c:pt>
                <c:pt idx="280">
                  <c:v>6.9824999999999999</c:v>
                </c:pt>
                <c:pt idx="281">
                  <c:v>7.6520000000000001</c:v>
                </c:pt>
                <c:pt idx="282">
                  <c:v>6.72</c:v>
                </c:pt>
                <c:pt idx="283">
                  <c:v>7.6520000000000001</c:v>
                </c:pt>
                <c:pt idx="284">
                  <c:v>6.72</c:v>
                </c:pt>
                <c:pt idx="285">
                  <c:v>6.72</c:v>
                </c:pt>
                <c:pt idx="286">
                  <c:v>7.6520000000000001</c:v>
                </c:pt>
                <c:pt idx="287">
                  <c:v>7.6520000000000001</c:v>
                </c:pt>
                <c:pt idx="288">
                  <c:v>6.72</c:v>
                </c:pt>
                <c:pt idx="289">
                  <c:v>6.72</c:v>
                </c:pt>
                <c:pt idx="290">
                  <c:v>6.9824999999999999</c:v>
                </c:pt>
                <c:pt idx="291">
                  <c:v>6.9824999999999999</c:v>
                </c:pt>
                <c:pt idx="292">
                  <c:v>7.6520000000000001</c:v>
                </c:pt>
                <c:pt idx="293">
                  <c:v>7.6520000000000001</c:v>
                </c:pt>
                <c:pt idx="294">
                  <c:v>6.72</c:v>
                </c:pt>
                <c:pt idx="295">
                  <c:v>6.72</c:v>
                </c:pt>
                <c:pt idx="296">
                  <c:v>6.72</c:v>
                </c:pt>
                <c:pt idx="297">
                  <c:v>6.72</c:v>
                </c:pt>
                <c:pt idx="298">
                  <c:v>6.72</c:v>
                </c:pt>
                <c:pt idx="299">
                  <c:v>7.6520000000000001</c:v>
                </c:pt>
                <c:pt idx="300">
                  <c:v>6.9824999999999999</c:v>
                </c:pt>
                <c:pt idx="301">
                  <c:v>7.6520000000000001</c:v>
                </c:pt>
                <c:pt idx="302">
                  <c:v>7.6520000000000001</c:v>
                </c:pt>
                <c:pt idx="303">
                  <c:v>5.3259999999999996</c:v>
                </c:pt>
                <c:pt idx="304">
                  <c:v>7.6520000000000001</c:v>
                </c:pt>
                <c:pt idx="305">
                  <c:v>6.72</c:v>
                </c:pt>
                <c:pt idx="306">
                  <c:v>6.72</c:v>
                </c:pt>
                <c:pt idx="307">
                  <c:v>7.6520000000000001</c:v>
                </c:pt>
                <c:pt idx="308">
                  <c:v>6.72</c:v>
                </c:pt>
                <c:pt idx="309">
                  <c:v>6.9824999999999999</c:v>
                </c:pt>
                <c:pt idx="310">
                  <c:v>6.72</c:v>
                </c:pt>
                <c:pt idx="311">
                  <c:v>6.72</c:v>
                </c:pt>
                <c:pt idx="312">
                  <c:v>6.72</c:v>
                </c:pt>
                <c:pt idx="313">
                  <c:v>6.72</c:v>
                </c:pt>
                <c:pt idx="314">
                  <c:v>7.6520000000000001</c:v>
                </c:pt>
                <c:pt idx="315">
                  <c:v>7.6520000000000001</c:v>
                </c:pt>
                <c:pt idx="316">
                  <c:v>6.72</c:v>
                </c:pt>
                <c:pt idx="317">
                  <c:v>6.72</c:v>
                </c:pt>
                <c:pt idx="318">
                  <c:v>6.72</c:v>
                </c:pt>
                <c:pt idx="319">
                  <c:v>6.72</c:v>
                </c:pt>
                <c:pt idx="320">
                  <c:v>6.72</c:v>
                </c:pt>
                <c:pt idx="321">
                  <c:v>7.9249999999999998</c:v>
                </c:pt>
                <c:pt idx="322">
                  <c:v>6.9824999999999999</c:v>
                </c:pt>
                <c:pt idx="323">
                  <c:v>6.72</c:v>
                </c:pt>
                <c:pt idx="324">
                  <c:v>6.72</c:v>
                </c:pt>
                <c:pt idx="325">
                  <c:v>6.72</c:v>
                </c:pt>
                <c:pt idx="326">
                  <c:v>6.72</c:v>
                </c:pt>
                <c:pt idx="327">
                  <c:v>6.72</c:v>
                </c:pt>
                <c:pt idx="328">
                  <c:v>6.72</c:v>
                </c:pt>
                <c:pt idx="329">
                  <c:v>6.72</c:v>
                </c:pt>
                <c:pt idx="330">
                  <c:v>6.72</c:v>
                </c:pt>
                <c:pt idx="331">
                  <c:v>6.72</c:v>
                </c:pt>
                <c:pt idx="332">
                  <c:v>7.6520000000000001</c:v>
                </c:pt>
                <c:pt idx="333">
                  <c:v>6.72</c:v>
                </c:pt>
                <c:pt idx="334">
                  <c:v>5.3259999999999996</c:v>
                </c:pt>
                <c:pt idx="335">
                  <c:v>6.9824999999999999</c:v>
                </c:pt>
                <c:pt idx="336">
                  <c:v>7.6520000000000001</c:v>
                </c:pt>
                <c:pt idx="337">
                  <c:v>7.6520000000000001</c:v>
                </c:pt>
                <c:pt idx="338">
                  <c:v>7.6520000000000001</c:v>
                </c:pt>
                <c:pt idx="339">
                  <c:v>6.72</c:v>
                </c:pt>
                <c:pt idx="340">
                  <c:v>6.72</c:v>
                </c:pt>
                <c:pt idx="341">
                  <c:v>6.72</c:v>
                </c:pt>
                <c:pt idx="342">
                  <c:v>6.72</c:v>
                </c:pt>
                <c:pt idx="343">
                  <c:v>6.5389999999999997</c:v>
                </c:pt>
                <c:pt idx="344">
                  <c:v>6.72</c:v>
                </c:pt>
                <c:pt idx="345">
                  <c:v>6.72</c:v>
                </c:pt>
                <c:pt idx="346">
                  <c:v>6.72</c:v>
                </c:pt>
                <c:pt idx="347">
                  <c:v>9.1448350000000005</c:v>
                </c:pt>
                <c:pt idx="348">
                  <c:v>6.72</c:v>
                </c:pt>
                <c:pt idx="349">
                  <c:v>6.72</c:v>
                </c:pt>
                <c:pt idx="350">
                  <c:v>6.72</c:v>
                </c:pt>
                <c:pt idx="351">
                  <c:v>6.72</c:v>
                </c:pt>
                <c:pt idx="352">
                  <c:v>6.72</c:v>
                </c:pt>
                <c:pt idx="353">
                  <c:v>6.72</c:v>
                </c:pt>
                <c:pt idx="354">
                  <c:v>7.6520000000000001</c:v>
                </c:pt>
                <c:pt idx="355">
                  <c:v>5.8</c:v>
                </c:pt>
                <c:pt idx="356">
                  <c:v>6.72</c:v>
                </c:pt>
                <c:pt idx="357">
                  <c:v>6.2560000000000002</c:v>
                </c:pt>
                <c:pt idx="358">
                  <c:v>7.6520000000000001</c:v>
                </c:pt>
                <c:pt idx="359">
                  <c:v>6.9824999999999999</c:v>
                </c:pt>
                <c:pt idx="360">
                  <c:v>6.9824999999999999</c:v>
                </c:pt>
                <c:pt idx="361">
                  <c:v>6.72</c:v>
                </c:pt>
                <c:pt idx="362">
                  <c:v>6.72</c:v>
                </c:pt>
                <c:pt idx="363">
                  <c:v>9.1448350000000005</c:v>
                </c:pt>
                <c:pt idx="364">
                  <c:v>6.72</c:v>
                </c:pt>
                <c:pt idx="365">
                  <c:v>6.72</c:v>
                </c:pt>
                <c:pt idx="366">
                  <c:v>7.6520000000000001</c:v>
                </c:pt>
                <c:pt idx="367">
                  <c:v>5.3259999999999996</c:v>
                </c:pt>
                <c:pt idx="368">
                  <c:v>7.6520000000000001</c:v>
                </c:pt>
                <c:pt idx="369">
                  <c:v>6.72</c:v>
                </c:pt>
                <c:pt idx="370">
                  <c:v>6.72</c:v>
                </c:pt>
                <c:pt idx="371">
                  <c:v>5.8</c:v>
                </c:pt>
                <c:pt idx="372">
                  <c:v>6.9824999999999999</c:v>
                </c:pt>
                <c:pt idx="373">
                  <c:v>6.72</c:v>
                </c:pt>
                <c:pt idx="374">
                  <c:v>6.72</c:v>
                </c:pt>
                <c:pt idx="375">
                  <c:v>5.0761421320000002</c:v>
                </c:pt>
                <c:pt idx="376">
                  <c:v>6.72</c:v>
                </c:pt>
                <c:pt idx="377">
                  <c:v>6.72</c:v>
                </c:pt>
                <c:pt idx="378">
                  <c:v>6.72</c:v>
                </c:pt>
                <c:pt idx="379">
                  <c:v>6.72</c:v>
                </c:pt>
                <c:pt idx="380">
                  <c:v>5.3259999999999996</c:v>
                </c:pt>
                <c:pt idx="381">
                  <c:v>5.7441057999999998</c:v>
                </c:pt>
                <c:pt idx="382">
                  <c:v>7.6520000000000001</c:v>
                </c:pt>
                <c:pt idx="383">
                  <c:v>6.72</c:v>
                </c:pt>
                <c:pt idx="384">
                  <c:v>7.6520000000000001</c:v>
                </c:pt>
                <c:pt idx="385">
                  <c:v>5.3259999999999996</c:v>
                </c:pt>
                <c:pt idx="386">
                  <c:v>7.6520000000000001</c:v>
                </c:pt>
                <c:pt idx="387">
                  <c:v>6.72</c:v>
                </c:pt>
                <c:pt idx="388">
                  <c:v>6.72</c:v>
                </c:pt>
                <c:pt idx="389">
                  <c:v>6.72</c:v>
                </c:pt>
                <c:pt idx="390">
                  <c:v>6.72</c:v>
                </c:pt>
                <c:pt idx="391">
                  <c:v>6.2560000000000002</c:v>
                </c:pt>
                <c:pt idx="392">
                  <c:v>6.72</c:v>
                </c:pt>
                <c:pt idx="393">
                  <c:v>6.72</c:v>
                </c:pt>
                <c:pt idx="394">
                  <c:v>6.9824999999999999</c:v>
                </c:pt>
                <c:pt idx="395">
                  <c:v>9.1448350000000005</c:v>
                </c:pt>
                <c:pt idx="396">
                  <c:v>6.72</c:v>
                </c:pt>
                <c:pt idx="397">
                  <c:v>7.6520000000000001</c:v>
                </c:pt>
                <c:pt idx="398">
                  <c:v>7.6520000000000001</c:v>
                </c:pt>
                <c:pt idx="399">
                  <c:v>6.72</c:v>
                </c:pt>
                <c:pt idx="400">
                  <c:v>6.72</c:v>
                </c:pt>
                <c:pt idx="401">
                  <c:v>6.72</c:v>
                </c:pt>
                <c:pt idx="402">
                  <c:v>6.5389999999999997</c:v>
                </c:pt>
                <c:pt idx="403">
                  <c:v>6.72</c:v>
                </c:pt>
                <c:pt idx="404">
                  <c:v>6.72</c:v>
                </c:pt>
                <c:pt idx="405">
                  <c:v>10</c:v>
                </c:pt>
                <c:pt idx="406">
                  <c:v>6.72</c:v>
                </c:pt>
                <c:pt idx="407">
                  <c:v>7.6520000000000001</c:v>
                </c:pt>
                <c:pt idx="408">
                  <c:v>6.72</c:v>
                </c:pt>
                <c:pt idx="409">
                  <c:v>5.0761421320000002</c:v>
                </c:pt>
                <c:pt idx="410">
                  <c:v>6.72</c:v>
                </c:pt>
                <c:pt idx="411">
                  <c:v>6.72</c:v>
                </c:pt>
                <c:pt idx="412">
                  <c:v>6.72</c:v>
                </c:pt>
                <c:pt idx="413">
                  <c:v>5.0761421320000002</c:v>
                </c:pt>
                <c:pt idx="414">
                  <c:v>7.6520000000000001</c:v>
                </c:pt>
                <c:pt idx="415">
                  <c:v>6.9824999999999999</c:v>
                </c:pt>
                <c:pt idx="416">
                  <c:v>5.4</c:v>
                </c:pt>
                <c:pt idx="417">
                  <c:v>5.3259999999999996</c:v>
                </c:pt>
                <c:pt idx="418">
                  <c:v>6.2560000000000002</c:v>
                </c:pt>
                <c:pt idx="419">
                  <c:v>7.6520000000000001</c:v>
                </c:pt>
                <c:pt idx="420">
                  <c:v>6.72</c:v>
                </c:pt>
                <c:pt idx="421">
                  <c:v>6.2560000000000002</c:v>
                </c:pt>
                <c:pt idx="422">
                  <c:v>9.1448350000000005</c:v>
                </c:pt>
                <c:pt idx="423">
                  <c:v>5.4</c:v>
                </c:pt>
                <c:pt idx="424">
                  <c:v>6.9824999999999999</c:v>
                </c:pt>
                <c:pt idx="425">
                  <c:v>6.9824999999999999</c:v>
                </c:pt>
                <c:pt idx="426">
                  <c:v>5.4</c:v>
                </c:pt>
                <c:pt idx="427">
                  <c:v>9.1448350000000005</c:v>
                </c:pt>
                <c:pt idx="428">
                  <c:v>5.0761421320000002</c:v>
                </c:pt>
                <c:pt idx="429">
                  <c:v>7.6520000000000001</c:v>
                </c:pt>
                <c:pt idx="430">
                  <c:v>7.9249999999999998</c:v>
                </c:pt>
                <c:pt idx="431">
                  <c:v>6.2560000000000002</c:v>
                </c:pt>
                <c:pt idx="432">
                  <c:v>7.6520000000000001</c:v>
                </c:pt>
                <c:pt idx="433">
                  <c:v>5.7441057999999998</c:v>
                </c:pt>
                <c:pt idx="434">
                  <c:v>6.72</c:v>
                </c:pt>
                <c:pt idx="435">
                  <c:v>9.1448350000000005</c:v>
                </c:pt>
                <c:pt idx="436">
                  <c:v>7.6520000000000001</c:v>
                </c:pt>
                <c:pt idx="437">
                  <c:v>6.2560000000000002</c:v>
                </c:pt>
                <c:pt idx="438">
                  <c:v>7.9249999999999998</c:v>
                </c:pt>
                <c:pt idx="439">
                  <c:v>6.9824999999999999</c:v>
                </c:pt>
                <c:pt idx="440">
                  <c:v>6.2560000000000002</c:v>
                </c:pt>
                <c:pt idx="441">
                  <c:v>6.2560000000000002</c:v>
                </c:pt>
                <c:pt idx="442">
                  <c:v>5.4</c:v>
                </c:pt>
                <c:pt idx="443">
                  <c:v>9.1448350000000005</c:v>
                </c:pt>
                <c:pt idx="444">
                  <c:v>7.6520000000000001</c:v>
                </c:pt>
                <c:pt idx="445">
                  <c:v>7.9249999999999998</c:v>
                </c:pt>
                <c:pt idx="446">
                  <c:v>5.0761421320000002</c:v>
                </c:pt>
                <c:pt idx="447">
                  <c:v>6.2560000000000002</c:v>
                </c:pt>
                <c:pt idx="448">
                  <c:v>6.2560000000000002</c:v>
                </c:pt>
                <c:pt idx="449">
                  <c:v>7.6520000000000001</c:v>
                </c:pt>
                <c:pt idx="450">
                  <c:v>5.0761421320000002</c:v>
                </c:pt>
                <c:pt idx="451">
                  <c:v>5.0761421320000002</c:v>
                </c:pt>
                <c:pt idx="452">
                  <c:v>5.4</c:v>
                </c:pt>
                <c:pt idx="453">
                  <c:v>7.6520000000000001</c:v>
                </c:pt>
                <c:pt idx="454">
                  <c:v>7.6520000000000001</c:v>
                </c:pt>
                <c:pt idx="455">
                  <c:v>5.4</c:v>
                </c:pt>
                <c:pt idx="456">
                  <c:v>5.4</c:v>
                </c:pt>
                <c:pt idx="457">
                  <c:v>7.6520000000000001</c:v>
                </c:pt>
                <c:pt idx="458">
                  <c:v>5.0761421320000002</c:v>
                </c:pt>
                <c:pt idx="459">
                  <c:v>6.2560000000000002</c:v>
                </c:pt>
                <c:pt idx="460">
                  <c:v>6.2560000000000002</c:v>
                </c:pt>
                <c:pt idx="461">
                  <c:v>5.4</c:v>
                </c:pt>
                <c:pt idx="462">
                  <c:v>6.2560000000000002</c:v>
                </c:pt>
                <c:pt idx="463">
                  <c:v>10</c:v>
                </c:pt>
                <c:pt idx="464">
                  <c:v>9.1448350000000005</c:v>
                </c:pt>
                <c:pt idx="465">
                  <c:v>6.2560000000000002</c:v>
                </c:pt>
                <c:pt idx="466">
                  <c:v>7.6520000000000001</c:v>
                </c:pt>
                <c:pt idx="467">
                  <c:v>5.0761421320000002</c:v>
                </c:pt>
                <c:pt idx="468">
                  <c:v>6.2560000000000002</c:v>
                </c:pt>
                <c:pt idx="469">
                  <c:v>7.9249999999999998</c:v>
                </c:pt>
                <c:pt idx="470">
                  <c:v>7.6520000000000001</c:v>
                </c:pt>
                <c:pt idx="471">
                  <c:v>6.2560000000000002</c:v>
                </c:pt>
                <c:pt idx="472">
                  <c:v>6.2560000000000002</c:v>
                </c:pt>
                <c:pt idx="473">
                  <c:v>6.2560000000000002</c:v>
                </c:pt>
                <c:pt idx="474">
                  <c:v>6.2560000000000002</c:v>
                </c:pt>
                <c:pt idx="475">
                  <c:v>6.2560000000000002</c:v>
                </c:pt>
                <c:pt idx="476">
                  <c:v>10</c:v>
                </c:pt>
                <c:pt idx="477">
                  <c:v>5.0761421320000002</c:v>
                </c:pt>
                <c:pt idx="478">
                  <c:v>6.2560000000000002</c:v>
                </c:pt>
                <c:pt idx="479">
                  <c:v>6.2560000000000002</c:v>
                </c:pt>
                <c:pt idx="480">
                  <c:v>10</c:v>
                </c:pt>
                <c:pt idx="481">
                  <c:v>6.2560000000000002</c:v>
                </c:pt>
                <c:pt idx="482">
                  <c:v>6.2560000000000002</c:v>
                </c:pt>
                <c:pt idx="483">
                  <c:v>10</c:v>
                </c:pt>
                <c:pt idx="484">
                  <c:v>7.6520000000000001</c:v>
                </c:pt>
                <c:pt idx="485">
                  <c:v>6.2560000000000002</c:v>
                </c:pt>
                <c:pt idx="486">
                  <c:v>6.2560000000000002</c:v>
                </c:pt>
                <c:pt idx="487">
                  <c:v>6.2560000000000002</c:v>
                </c:pt>
                <c:pt idx="488">
                  <c:v>7.6520000000000001</c:v>
                </c:pt>
                <c:pt idx="489">
                  <c:v>6.2560000000000002</c:v>
                </c:pt>
                <c:pt idx="490">
                  <c:v>6.2560000000000002</c:v>
                </c:pt>
                <c:pt idx="491">
                  <c:v>8.6653897610000001</c:v>
                </c:pt>
                <c:pt idx="492">
                  <c:v>6.2560000000000002</c:v>
                </c:pt>
                <c:pt idx="493">
                  <c:v>6.2560000000000002</c:v>
                </c:pt>
                <c:pt idx="494">
                  <c:v>6.2560000000000002</c:v>
                </c:pt>
                <c:pt idx="495">
                  <c:v>6.2560000000000002</c:v>
                </c:pt>
                <c:pt idx="496">
                  <c:v>6.2560000000000002</c:v>
                </c:pt>
                <c:pt idx="497">
                  <c:v>6.2560000000000002</c:v>
                </c:pt>
                <c:pt idx="498">
                  <c:v>6.2560000000000002</c:v>
                </c:pt>
                <c:pt idx="499">
                  <c:v>6.2560000000000002</c:v>
                </c:pt>
                <c:pt idx="500">
                  <c:v>6.2560000000000002</c:v>
                </c:pt>
                <c:pt idx="501">
                  <c:v>6.2560000000000002</c:v>
                </c:pt>
                <c:pt idx="502">
                  <c:v>10</c:v>
                </c:pt>
                <c:pt idx="503">
                  <c:v>6.2560000000000002</c:v>
                </c:pt>
                <c:pt idx="504">
                  <c:v>6.2560000000000002</c:v>
                </c:pt>
                <c:pt idx="505">
                  <c:v>6.2560000000000002</c:v>
                </c:pt>
                <c:pt idx="506">
                  <c:v>10</c:v>
                </c:pt>
                <c:pt idx="507">
                  <c:v>8.6653897610000001</c:v>
                </c:pt>
                <c:pt idx="508">
                  <c:v>8.6653897610000001</c:v>
                </c:pt>
                <c:pt idx="509">
                  <c:v>10</c:v>
                </c:pt>
                <c:pt idx="510">
                  <c:v>8.2957746480000001</c:v>
                </c:pt>
                <c:pt idx="511">
                  <c:v>11</c:v>
                </c:pt>
                <c:pt idx="512">
                  <c:v>13.71</c:v>
                </c:pt>
                <c:pt idx="513">
                  <c:v>13.059469350000001</c:v>
                </c:pt>
                <c:pt idx="514">
                  <c:v>13.71</c:v>
                </c:pt>
                <c:pt idx="515">
                  <c:v>13.059469350000001</c:v>
                </c:pt>
                <c:pt idx="516">
                  <c:v>22.86990291</c:v>
                </c:pt>
                <c:pt idx="517">
                  <c:v>13.059469350000001</c:v>
                </c:pt>
                <c:pt idx="518">
                  <c:v>13.71</c:v>
                </c:pt>
                <c:pt idx="519">
                  <c:v>11</c:v>
                </c:pt>
                <c:pt idx="520">
                  <c:v>13.71</c:v>
                </c:pt>
                <c:pt idx="521">
                  <c:v>23</c:v>
                </c:pt>
                <c:pt idx="522">
                  <c:v>13.71</c:v>
                </c:pt>
                <c:pt idx="523">
                  <c:v>22.86990291</c:v>
                </c:pt>
                <c:pt idx="524">
                  <c:v>13.71</c:v>
                </c:pt>
                <c:pt idx="525">
                  <c:v>13.71</c:v>
                </c:pt>
                <c:pt idx="526">
                  <c:v>13.71</c:v>
                </c:pt>
                <c:pt idx="527">
                  <c:v>13.07579703</c:v>
                </c:pt>
                <c:pt idx="528">
                  <c:v>22.86990291</c:v>
                </c:pt>
                <c:pt idx="529">
                  <c:v>23</c:v>
                </c:pt>
                <c:pt idx="530">
                  <c:v>14.981</c:v>
                </c:pt>
                <c:pt idx="531">
                  <c:v>22.86990291</c:v>
                </c:pt>
                <c:pt idx="532">
                  <c:v>22.86990291</c:v>
                </c:pt>
                <c:pt idx="533">
                  <c:v>13.71</c:v>
                </c:pt>
                <c:pt idx="534">
                  <c:v>19</c:v>
                </c:pt>
                <c:pt idx="535">
                  <c:v>11</c:v>
                </c:pt>
                <c:pt idx="536">
                  <c:v>22.86990291</c:v>
                </c:pt>
                <c:pt idx="537">
                  <c:v>13.059469350000001</c:v>
                </c:pt>
                <c:pt idx="538">
                  <c:v>13.71</c:v>
                </c:pt>
                <c:pt idx="539">
                  <c:v>19</c:v>
                </c:pt>
                <c:pt idx="540">
                  <c:v>22.86990291</c:v>
                </c:pt>
                <c:pt idx="541">
                  <c:v>22.86990291</c:v>
                </c:pt>
                <c:pt idx="542">
                  <c:v>13.71</c:v>
                </c:pt>
                <c:pt idx="543">
                  <c:v>13.71</c:v>
                </c:pt>
                <c:pt idx="544">
                  <c:v>19</c:v>
                </c:pt>
                <c:pt idx="545">
                  <c:v>13.07579703</c:v>
                </c:pt>
                <c:pt idx="546">
                  <c:v>19</c:v>
                </c:pt>
                <c:pt idx="547">
                  <c:v>23</c:v>
                </c:pt>
                <c:pt idx="548">
                  <c:v>13.059469350000001</c:v>
                </c:pt>
                <c:pt idx="549">
                  <c:v>23</c:v>
                </c:pt>
                <c:pt idx="550">
                  <c:v>19</c:v>
                </c:pt>
                <c:pt idx="551">
                  <c:v>13.71</c:v>
                </c:pt>
                <c:pt idx="552">
                  <c:v>13.71</c:v>
                </c:pt>
                <c:pt idx="553">
                  <c:v>13.71</c:v>
                </c:pt>
                <c:pt idx="554">
                  <c:v>19</c:v>
                </c:pt>
                <c:pt idx="555">
                  <c:v>13.71</c:v>
                </c:pt>
                <c:pt idx="556">
                  <c:v>19</c:v>
                </c:pt>
                <c:pt idx="557">
                  <c:v>16</c:v>
                </c:pt>
                <c:pt idx="558">
                  <c:v>19</c:v>
                </c:pt>
                <c:pt idx="559">
                  <c:v>22.86990291</c:v>
                </c:pt>
                <c:pt idx="560">
                  <c:v>22.86990291</c:v>
                </c:pt>
                <c:pt idx="561">
                  <c:v>22.86990291</c:v>
                </c:pt>
                <c:pt idx="562">
                  <c:v>13.71</c:v>
                </c:pt>
                <c:pt idx="563">
                  <c:v>13.71</c:v>
                </c:pt>
                <c:pt idx="564">
                  <c:v>13.71</c:v>
                </c:pt>
                <c:pt idx="565">
                  <c:v>10.6225</c:v>
                </c:pt>
                <c:pt idx="566">
                  <c:v>13.71</c:v>
                </c:pt>
                <c:pt idx="567">
                  <c:v>13.059469350000001</c:v>
                </c:pt>
                <c:pt idx="568">
                  <c:v>23</c:v>
                </c:pt>
                <c:pt idx="569">
                  <c:v>16</c:v>
                </c:pt>
                <c:pt idx="570">
                  <c:v>23</c:v>
                </c:pt>
                <c:pt idx="571">
                  <c:v>13.07579703</c:v>
                </c:pt>
                <c:pt idx="572">
                  <c:v>22.86990291</c:v>
                </c:pt>
                <c:pt idx="573">
                  <c:v>13.07579703</c:v>
                </c:pt>
                <c:pt idx="574">
                  <c:v>13.07579703</c:v>
                </c:pt>
                <c:pt idx="575">
                  <c:v>11</c:v>
                </c:pt>
                <c:pt idx="576">
                  <c:v>13.07579703</c:v>
                </c:pt>
                <c:pt idx="577">
                  <c:v>13.71</c:v>
                </c:pt>
                <c:pt idx="578">
                  <c:v>23</c:v>
                </c:pt>
                <c:pt idx="579">
                  <c:v>21</c:v>
                </c:pt>
                <c:pt idx="580">
                  <c:v>23</c:v>
                </c:pt>
                <c:pt idx="581">
                  <c:v>13.059469350000001</c:v>
                </c:pt>
                <c:pt idx="582">
                  <c:v>13.059469350000001</c:v>
                </c:pt>
                <c:pt idx="583">
                  <c:v>13.07579703</c:v>
                </c:pt>
                <c:pt idx="584">
                  <c:v>22.86990291</c:v>
                </c:pt>
                <c:pt idx="585">
                  <c:v>22.86990291</c:v>
                </c:pt>
                <c:pt idx="586">
                  <c:v>13.07579703</c:v>
                </c:pt>
                <c:pt idx="587">
                  <c:v>18</c:v>
                </c:pt>
                <c:pt idx="588">
                  <c:v>11</c:v>
                </c:pt>
                <c:pt idx="589">
                  <c:v>22.86990291</c:v>
                </c:pt>
                <c:pt idx="590">
                  <c:v>13.059469350000001</c:v>
                </c:pt>
                <c:pt idx="591">
                  <c:v>22.86990291</c:v>
                </c:pt>
                <c:pt idx="592">
                  <c:v>11.3</c:v>
                </c:pt>
                <c:pt idx="593">
                  <c:v>13.059469350000001</c:v>
                </c:pt>
                <c:pt idx="594">
                  <c:v>22.86990291</c:v>
                </c:pt>
                <c:pt idx="595">
                  <c:v>22.86990291</c:v>
                </c:pt>
                <c:pt idx="596">
                  <c:v>13.07579703</c:v>
                </c:pt>
                <c:pt idx="597">
                  <c:v>13.07579703</c:v>
                </c:pt>
                <c:pt idx="598">
                  <c:v>22.86990291</c:v>
                </c:pt>
                <c:pt idx="599">
                  <c:v>13.059469350000001</c:v>
                </c:pt>
                <c:pt idx="600">
                  <c:v>22.86990291</c:v>
                </c:pt>
                <c:pt idx="601">
                  <c:v>13.059469350000001</c:v>
                </c:pt>
                <c:pt idx="602">
                  <c:v>11</c:v>
                </c:pt>
                <c:pt idx="603">
                  <c:v>13.71</c:v>
                </c:pt>
                <c:pt idx="604">
                  <c:v>22.86990291</c:v>
                </c:pt>
                <c:pt idx="605">
                  <c:v>16</c:v>
                </c:pt>
                <c:pt idx="606">
                  <c:v>11</c:v>
                </c:pt>
                <c:pt idx="607">
                  <c:v>13.71</c:v>
                </c:pt>
                <c:pt idx="608">
                  <c:v>13.07579703</c:v>
                </c:pt>
                <c:pt idx="609">
                  <c:v>22.86990291</c:v>
                </c:pt>
                <c:pt idx="610">
                  <c:v>13.059469350000001</c:v>
                </c:pt>
                <c:pt idx="611">
                  <c:v>13.07579703</c:v>
                </c:pt>
                <c:pt idx="612">
                  <c:v>13.059469350000001</c:v>
                </c:pt>
                <c:pt idx="613">
                  <c:v>13.059469350000001</c:v>
                </c:pt>
                <c:pt idx="614">
                  <c:v>13.71</c:v>
                </c:pt>
                <c:pt idx="615">
                  <c:v>22.86990291</c:v>
                </c:pt>
                <c:pt idx="616">
                  <c:v>11</c:v>
                </c:pt>
                <c:pt idx="617">
                  <c:v>10.6225</c:v>
                </c:pt>
                <c:pt idx="618">
                  <c:v>11.3</c:v>
                </c:pt>
                <c:pt idx="619">
                  <c:v>13.059469350000001</c:v>
                </c:pt>
                <c:pt idx="620">
                  <c:v>13.07579703</c:v>
                </c:pt>
                <c:pt idx="621">
                  <c:v>11</c:v>
                </c:pt>
                <c:pt idx="622">
                  <c:v>16</c:v>
                </c:pt>
                <c:pt idx="623">
                  <c:v>13.059469350000001</c:v>
                </c:pt>
                <c:pt idx="624">
                  <c:v>14.981</c:v>
                </c:pt>
                <c:pt idx="625">
                  <c:v>18</c:v>
                </c:pt>
                <c:pt idx="626">
                  <c:v>22.86990291</c:v>
                </c:pt>
                <c:pt idx="627">
                  <c:v>13.059469350000001</c:v>
                </c:pt>
                <c:pt idx="628">
                  <c:v>22.86990291</c:v>
                </c:pt>
                <c:pt idx="629">
                  <c:v>10.6225</c:v>
                </c:pt>
                <c:pt idx="630">
                  <c:v>13.059469350000001</c:v>
                </c:pt>
                <c:pt idx="631">
                  <c:v>13.059469350000001</c:v>
                </c:pt>
                <c:pt idx="632">
                  <c:v>22.86990291</c:v>
                </c:pt>
                <c:pt idx="633">
                  <c:v>13.07579703</c:v>
                </c:pt>
                <c:pt idx="634">
                  <c:v>22.86990291</c:v>
                </c:pt>
                <c:pt idx="635">
                  <c:v>13.059469350000001</c:v>
                </c:pt>
                <c:pt idx="636">
                  <c:v>16</c:v>
                </c:pt>
                <c:pt idx="637">
                  <c:v>22.86990291</c:v>
                </c:pt>
                <c:pt idx="638">
                  <c:v>11.3</c:v>
                </c:pt>
                <c:pt idx="639">
                  <c:v>22.86990291</c:v>
                </c:pt>
                <c:pt idx="640">
                  <c:v>11</c:v>
                </c:pt>
                <c:pt idx="641">
                  <c:v>13.07579703</c:v>
                </c:pt>
                <c:pt idx="642">
                  <c:v>22.86990291</c:v>
                </c:pt>
                <c:pt idx="643">
                  <c:v>22.86990291</c:v>
                </c:pt>
                <c:pt idx="644">
                  <c:v>13</c:v>
                </c:pt>
                <c:pt idx="645">
                  <c:v>14.981</c:v>
                </c:pt>
                <c:pt idx="646">
                  <c:v>13.059469350000001</c:v>
                </c:pt>
                <c:pt idx="647">
                  <c:v>16</c:v>
                </c:pt>
                <c:pt idx="648">
                  <c:v>22.86990291</c:v>
                </c:pt>
                <c:pt idx="649">
                  <c:v>22.86990291</c:v>
                </c:pt>
                <c:pt idx="650">
                  <c:v>13</c:v>
                </c:pt>
                <c:pt idx="651">
                  <c:v>18</c:v>
                </c:pt>
                <c:pt idx="652">
                  <c:v>23</c:v>
                </c:pt>
                <c:pt idx="653">
                  <c:v>22.86990291</c:v>
                </c:pt>
                <c:pt idx="654">
                  <c:v>14.981</c:v>
                </c:pt>
                <c:pt idx="655">
                  <c:v>16</c:v>
                </c:pt>
                <c:pt idx="656">
                  <c:v>21</c:v>
                </c:pt>
                <c:pt idx="657">
                  <c:v>10.6225</c:v>
                </c:pt>
                <c:pt idx="658">
                  <c:v>13.059469350000001</c:v>
                </c:pt>
                <c:pt idx="659">
                  <c:v>13.059469350000001</c:v>
                </c:pt>
                <c:pt idx="660">
                  <c:v>16</c:v>
                </c:pt>
                <c:pt idx="661">
                  <c:v>11</c:v>
                </c:pt>
                <c:pt idx="662">
                  <c:v>22.86990291</c:v>
                </c:pt>
                <c:pt idx="663">
                  <c:v>22.86990291</c:v>
                </c:pt>
                <c:pt idx="664">
                  <c:v>11</c:v>
                </c:pt>
                <c:pt idx="665">
                  <c:v>16</c:v>
                </c:pt>
                <c:pt idx="666">
                  <c:v>18</c:v>
                </c:pt>
                <c:pt idx="667">
                  <c:v>22.86990291</c:v>
                </c:pt>
                <c:pt idx="668">
                  <c:v>11.3</c:v>
                </c:pt>
                <c:pt idx="669">
                  <c:v>24</c:v>
                </c:pt>
                <c:pt idx="670">
                  <c:v>13.059469350000001</c:v>
                </c:pt>
                <c:pt idx="671">
                  <c:v>11</c:v>
                </c:pt>
                <c:pt idx="672">
                  <c:v>21</c:v>
                </c:pt>
                <c:pt idx="673">
                  <c:v>22.86990291</c:v>
                </c:pt>
                <c:pt idx="674">
                  <c:v>22.86990291</c:v>
                </c:pt>
                <c:pt idx="675">
                  <c:v>22.86990291</c:v>
                </c:pt>
                <c:pt idx="676">
                  <c:v>24</c:v>
                </c:pt>
                <c:pt idx="677">
                  <c:v>22.86990291</c:v>
                </c:pt>
                <c:pt idx="678">
                  <c:v>24</c:v>
                </c:pt>
                <c:pt idx="679">
                  <c:v>13</c:v>
                </c:pt>
                <c:pt idx="680">
                  <c:v>22.86990291</c:v>
                </c:pt>
                <c:pt idx="681">
                  <c:v>22.86990291</c:v>
                </c:pt>
                <c:pt idx="682">
                  <c:v>16</c:v>
                </c:pt>
                <c:pt idx="683">
                  <c:v>18</c:v>
                </c:pt>
                <c:pt idx="684">
                  <c:v>13.059469350000001</c:v>
                </c:pt>
                <c:pt idx="685">
                  <c:v>22.86990291</c:v>
                </c:pt>
                <c:pt idx="686">
                  <c:v>16</c:v>
                </c:pt>
                <c:pt idx="687">
                  <c:v>13</c:v>
                </c:pt>
                <c:pt idx="688">
                  <c:v>22.86990291</c:v>
                </c:pt>
                <c:pt idx="689">
                  <c:v>22.86990291</c:v>
                </c:pt>
                <c:pt idx="690">
                  <c:v>24</c:v>
                </c:pt>
                <c:pt idx="691">
                  <c:v>24</c:v>
                </c:pt>
                <c:pt idx="692">
                  <c:v>18</c:v>
                </c:pt>
                <c:pt idx="693">
                  <c:v>22</c:v>
                </c:pt>
                <c:pt idx="694">
                  <c:v>10.6225</c:v>
                </c:pt>
                <c:pt idx="695">
                  <c:v>24</c:v>
                </c:pt>
                <c:pt idx="696">
                  <c:v>16</c:v>
                </c:pt>
                <c:pt idx="697">
                  <c:v>16</c:v>
                </c:pt>
                <c:pt idx="698">
                  <c:v>13</c:v>
                </c:pt>
                <c:pt idx="699">
                  <c:v>21</c:v>
                </c:pt>
                <c:pt idx="700">
                  <c:v>13.059469350000001</c:v>
                </c:pt>
                <c:pt idx="701">
                  <c:v>22.86990291</c:v>
                </c:pt>
                <c:pt idx="702">
                  <c:v>23</c:v>
                </c:pt>
                <c:pt idx="703">
                  <c:v>23</c:v>
                </c:pt>
                <c:pt idx="704">
                  <c:v>11</c:v>
                </c:pt>
                <c:pt idx="705">
                  <c:v>13.059469350000001</c:v>
                </c:pt>
                <c:pt idx="706">
                  <c:v>24</c:v>
                </c:pt>
                <c:pt idx="707">
                  <c:v>13.059469350000001</c:v>
                </c:pt>
                <c:pt idx="708">
                  <c:v>13.059469350000001</c:v>
                </c:pt>
                <c:pt idx="709">
                  <c:v>22.86990291</c:v>
                </c:pt>
                <c:pt idx="710">
                  <c:v>13.059469350000001</c:v>
                </c:pt>
                <c:pt idx="711">
                  <c:v>13.059469350000001</c:v>
                </c:pt>
                <c:pt idx="712">
                  <c:v>16</c:v>
                </c:pt>
                <c:pt idx="713">
                  <c:v>13.059469350000001</c:v>
                </c:pt>
                <c:pt idx="714">
                  <c:v>13.059469350000001</c:v>
                </c:pt>
                <c:pt idx="715">
                  <c:v>23</c:v>
                </c:pt>
                <c:pt idx="716">
                  <c:v>10.6225</c:v>
                </c:pt>
                <c:pt idx="717">
                  <c:v>24</c:v>
                </c:pt>
                <c:pt idx="718">
                  <c:v>18</c:v>
                </c:pt>
                <c:pt idx="719">
                  <c:v>13.059469350000001</c:v>
                </c:pt>
                <c:pt idx="720">
                  <c:v>23</c:v>
                </c:pt>
                <c:pt idx="721">
                  <c:v>13.059469350000001</c:v>
                </c:pt>
                <c:pt idx="722">
                  <c:v>21</c:v>
                </c:pt>
                <c:pt idx="723">
                  <c:v>13</c:v>
                </c:pt>
                <c:pt idx="724">
                  <c:v>13.059469350000001</c:v>
                </c:pt>
                <c:pt idx="725">
                  <c:v>16</c:v>
                </c:pt>
                <c:pt idx="726">
                  <c:v>18</c:v>
                </c:pt>
                <c:pt idx="727">
                  <c:v>21</c:v>
                </c:pt>
                <c:pt idx="728">
                  <c:v>21</c:v>
                </c:pt>
                <c:pt idx="729">
                  <c:v>11</c:v>
                </c:pt>
                <c:pt idx="730">
                  <c:v>13.059469350000001</c:v>
                </c:pt>
                <c:pt idx="731">
                  <c:v>13.059469350000001</c:v>
                </c:pt>
                <c:pt idx="732">
                  <c:v>11</c:v>
                </c:pt>
                <c:pt idx="733">
                  <c:v>13</c:v>
                </c:pt>
                <c:pt idx="734">
                  <c:v>13.059469350000001</c:v>
                </c:pt>
                <c:pt idx="735">
                  <c:v>21</c:v>
                </c:pt>
                <c:pt idx="736">
                  <c:v>16</c:v>
                </c:pt>
                <c:pt idx="737">
                  <c:v>13.059469350000001</c:v>
                </c:pt>
                <c:pt idx="738">
                  <c:v>23</c:v>
                </c:pt>
                <c:pt idx="739">
                  <c:v>13.059469350000001</c:v>
                </c:pt>
                <c:pt idx="740">
                  <c:v>13.059469350000001</c:v>
                </c:pt>
                <c:pt idx="741">
                  <c:v>13.059469350000001</c:v>
                </c:pt>
                <c:pt idx="742">
                  <c:v>13.059469350000001</c:v>
                </c:pt>
                <c:pt idx="743">
                  <c:v>13.059469350000001</c:v>
                </c:pt>
                <c:pt idx="744">
                  <c:v>23</c:v>
                </c:pt>
                <c:pt idx="745">
                  <c:v>22</c:v>
                </c:pt>
                <c:pt idx="746">
                  <c:v>23</c:v>
                </c:pt>
                <c:pt idx="747">
                  <c:v>13.059469350000001</c:v>
                </c:pt>
                <c:pt idx="748">
                  <c:v>13.059469350000001</c:v>
                </c:pt>
                <c:pt idx="749">
                  <c:v>13</c:v>
                </c:pt>
                <c:pt idx="750">
                  <c:v>22</c:v>
                </c:pt>
                <c:pt idx="751">
                  <c:v>22</c:v>
                </c:pt>
                <c:pt idx="752">
                  <c:v>22</c:v>
                </c:pt>
                <c:pt idx="753">
                  <c:v>22</c:v>
                </c:pt>
                <c:pt idx="754">
                  <c:v>22</c:v>
                </c:pt>
                <c:pt idx="755">
                  <c:v>22</c:v>
                </c:pt>
                <c:pt idx="756">
                  <c:v>42.571676799999999</c:v>
                </c:pt>
                <c:pt idx="757">
                  <c:v>42.571676799999999</c:v>
                </c:pt>
                <c:pt idx="758">
                  <c:v>42.571676799999999</c:v>
                </c:pt>
                <c:pt idx="759">
                  <c:v>42.571676799999999</c:v>
                </c:pt>
                <c:pt idx="760">
                  <c:v>42.571676799999999</c:v>
                </c:pt>
                <c:pt idx="761">
                  <c:v>42.571676799999999</c:v>
                </c:pt>
                <c:pt idx="762">
                  <c:v>41.852181659999999</c:v>
                </c:pt>
                <c:pt idx="763">
                  <c:v>51.41</c:v>
                </c:pt>
                <c:pt idx="764">
                  <c:v>51.41</c:v>
                </c:pt>
                <c:pt idx="765">
                  <c:v>42.571676799999999</c:v>
                </c:pt>
                <c:pt idx="766">
                  <c:v>42.571676799999999</c:v>
                </c:pt>
                <c:pt idx="767">
                  <c:v>42.571676799999999</c:v>
                </c:pt>
                <c:pt idx="768">
                  <c:v>42.571676799999999</c:v>
                </c:pt>
                <c:pt idx="769">
                  <c:v>41.852181659999999</c:v>
                </c:pt>
                <c:pt idx="770">
                  <c:v>42.571676799999999</c:v>
                </c:pt>
                <c:pt idx="771">
                  <c:v>42.571676799999999</c:v>
                </c:pt>
                <c:pt idx="772">
                  <c:v>43.650793649999997</c:v>
                </c:pt>
                <c:pt idx="773">
                  <c:v>42.571676799999999</c:v>
                </c:pt>
                <c:pt idx="774">
                  <c:v>51.41</c:v>
                </c:pt>
                <c:pt idx="775">
                  <c:v>43.650793649999997</c:v>
                </c:pt>
                <c:pt idx="776">
                  <c:v>43.650793649999997</c:v>
                </c:pt>
                <c:pt idx="777">
                  <c:v>42.571676799999999</c:v>
                </c:pt>
                <c:pt idx="778">
                  <c:v>42.571676799999999</c:v>
                </c:pt>
                <c:pt idx="779">
                  <c:v>43.650793649999997</c:v>
                </c:pt>
                <c:pt idx="780">
                  <c:v>42.571676799999999</c:v>
                </c:pt>
                <c:pt idx="781">
                  <c:v>42.571676799999999</c:v>
                </c:pt>
                <c:pt idx="782">
                  <c:v>41.852181659999999</c:v>
                </c:pt>
                <c:pt idx="783">
                  <c:v>43.650793649999997</c:v>
                </c:pt>
                <c:pt idx="784">
                  <c:v>43.650793649999997</c:v>
                </c:pt>
                <c:pt idx="785">
                  <c:v>42.571676799999999</c:v>
                </c:pt>
                <c:pt idx="786">
                  <c:v>43.650793649999997</c:v>
                </c:pt>
                <c:pt idx="787">
                  <c:v>43.650793649999997</c:v>
                </c:pt>
                <c:pt idx="788">
                  <c:v>42.571676799999999</c:v>
                </c:pt>
                <c:pt idx="789">
                  <c:v>42.571676799999999</c:v>
                </c:pt>
                <c:pt idx="790">
                  <c:v>42.571676799999999</c:v>
                </c:pt>
                <c:pt idx="791">
                  <c:v>42.571676799999999</c:v>
                </c:pt>
                <c:pt idx="792">
                  <c:v>51.41</c:v>
                </c:pt>
                <c:pt idx="793">
                  <c:v>78.333333330000002</c:v>
                </c:pt>
                <c:pt idx="794">
                  <c:v>43.650793649999997</c:v>
                </c:pt>
                <c:pt idx="795">
                  <c:v>41.852181659999999</c:v>
                </c:pt>
                <c:pt idx="796">
                  <c:v>41.852181659999999</c:v>
                </c:pt>
                <c:pt idx="797">
                  <c:v>43.650793649999997</c:v>
                </c:pt>
                <c:pt idx="798">
                  <c:v>41.852181659999999</c:v>
                </c:pt>
                <c:pt idx="799">
                  <c:v>43.650793649999997</c:v>
                </c:pt>
                <c:pt idx="800">
                  <c:v>42.571676799999999</c:v>
                </c:pt>
                <c:pt idx="801">
                  <c:v>43.650793649999997</c:v>
                </c:pt>
                <c:pt idx="802">
                  <c:v>42.571676799999999</c:v>
                </c:pt>
                <c:pt idx="803">
                  <c:v>41.852181659999999</c:v>
                </c:pt>
                <c:pt idx="804">
                  <c:v>41.852181659999999</c:v>
                </c:pt>
                <c:pt idx="805">
                  <c:v>78.333333330000002</c:v>
                </c:pt>
                <c:pt idx="806">
                  <c:v>43.650793649999997</c:v>
                </c:pt>
                <c:pt idx="807">
                  <c:v>42.5</c:v>
                </c:pt>
                <c:pt idx="808">
                  <c:v>42.5</c:v>
                </c:pt>
                <c:pt idx="809">
                  <c:v>42.5</c:v>
                </c:pt>
                <c:pt idx="810">
                  <c:v>51.41</c:v>
                </c:pt>
                <c:pt idx="811">
                  <c:v>42.5</c:v>
                </c:pt>
                <c:pt idx="812">
                  <c:v>43.650793649999997</c:v>
                </c:pt>
                <c:pt idx="813">
                  <c:v>42.571676799999999</c:v>
                </c:pt>
                <c:pt idx="814">
                  <c:v>41.852181659999999</c:v>
                </c:pt>
                <c:pt idx="815">
                  <c:v>42.571676799999999</c:v>
                </c:pt>
                <c:pt idx="816">
                  <c:v>42.571676799999999</c:v>
                </c:pt>
                <c:pt idx="817">
                  <c:v>43.650793649999997</c:v>
                </c:pt>
                <c:pt idx="818">
                  <c:v>43.650793649999997</c:v>
                </c:pt>
                <c:pt idx="819">
                  <c:v>43.650793649999997</c:v>
                </c:pt>
                <c:pt idx="820">
                  <c:v>41.852181659999999</c:v>
                </c:pt>
                <c:pt idx="821">
                  <c:v>41.852181659999999</c:v>
                </c:pt>
                <c:pt idx="822">
                  <c:v>51.41</c:v>
                </c:pt>
                <c:pt idx="823">
                  <c:v>42.5</c:v>
                </c:pt>
                <c:pt idx="824">
                  <c:v>42.5</c:v>
                </c:pt>
                <c:pt idx="825">
                  <c:v>42.5</c:v>
                </c:pt>
                <c:pt idx="826">
                  <c:v>42.571676799999999</c:v>
                </c:pt>
                <c:pt idx="827">
                  <c:v>42.571676799999999</c:v>
                </c:pt>
                <c:pt idx="828">
                  <c:v>42.5</c:v>
                </c:pt>
                <c:pt idx="829">
                  <c:v>43.650793649999997</c:v>
                </c:pt>
                <c:pt idx="830">
                  <c:v>41.852181659999999</c:v>
                </c:pt>
                <c:pt idx="831">
                  <c:v>41.852181659999999</c:v>
                </c:pt>
                <c:pt idx="832">
                  <c:v>43.650793649999997</c:v>
                </c:pt>
                <c:pt idx="833">
                  <c:v>42.571676799999999</c:v>
                </c:pt>
                <c:pt idx="834">
                  <c:v>42.5</c:v>
                </c:pt>
                <c:pt idx="835">
                  <c:v>43.650793649999997</c:v>
                </c:pt>
                <c:pt idx="836">
                  <c:v>47</c:v>
                </c:pt>
                <c:pt idx="837">
                  <c:v>41.852181659999999</c:v>
                </c:pt>
                <c:pt idx="838">
                  <c:v>78.333333330000002</c:v>
                </c:pt>
                <c:pt idx="839">
                  <c:v>43.650793649999997</c:v>
                </c:pt>
                <c:pt idx="840">
                  <c:v>43.650793649999997</c:v>
                </c:pt>
                <c:pt idx="841">
                  <c:v>78.333333330000002</c:v>
                </c:pt>
                <c:pt idx="842">
                  <c:v>41.852181659999999</c:v>
                </c:pt>
                <c:pt idx="843">
                  <c:v>42.5</c:v>
                </c:pt>
                <c:pt idx="844">
                  <c:v>42.571676799999999</c:v>
                </c:pt>
                <c:pt idx="845">
                  <c:v>42.571676799999999</c:v>
                </c:pt>
                <c:pt idx="846">
                  <c:v>43.650793649999997</c:v>
                </c:pt>
                <c:pt idx="847">
                  <c:v>41.852181659999999</c:v>
                </c:pt>
                <c:pt idx="848">
                  <c:v>47</c:v>
                </c:pt>
                <c:pt idx="849">
                  <c:v>41.852181659999999</c:v>
                </c:pt>
                <c:pt idx="850">
                  <c:v>41.852181659999999</c:v>
                </c:pt>
                <c:pt idx="851">
                  <c:v>42.5</c:v>
                </c:pt>
                <c:pt idx="852">
                  <c:v>47</c:v>
                </c:pt>
                <c:pt idx="853">
                  <c:v>47</c:v>
                </c:pt>
                <c:pt idx="854">
                  <c:v>41.852181659999999</c:v>
                </c:pt>
                <c:pt idx="855">
                  <c:v>42.571676799999999</c:v>
                </c:pt>
                <c:pt idx="856">
                  <c:v>42.571676799999999</c:v>
                </c:pt>
                <c:pt idx="857">
                  <c:v>43.650793649999997</c:v>
                </c:pt>
                <c:pt idx="858">
                  <c:v>43.650793649999997</c:v>
                </c:pt>
                <c:pt idx="859">
                  <c:v>43.650793649999997</c:v>
                </c:pt>
                <c:pt idx="860">
                  <c:v>47</c:v>
                </c:pt>
                <c:pt idx="861">
                  <c:v>42.571676799999999</c:v>
                </c:pt>
                <c:pt idx="862">
                  <c:v>42.571676799999999</c:v>
                </c:pt>
                <c:pt idx="863">
                  <c:v>43.650793649999997</c:v>
                </c:pt>
                <c:pt idx="864">
                  <c:v>41.852181659999999</c:v>
                </c:pt>
                <c:pt idx="865">
                  <c:v>42.5</c:v>
                </c:pt>
                <c:pt idx="866">
                  <c:v>41.852181659999999</c:v>
                </c:pt>
                <c:pt idx="867">
                  <c:v>41.852181659999999</c:v>
                </c:pt>
                <c:pt idx="868">
                  <c:v>42.5</c:v>
                </c:pt>
                <c:pt idx="869">
                  <c:v>42.5</c:v>
                </c:pt>
                <c:pt idx="870">
                  <c:v>42.571676799999999</c:v>
                </c:pt>
                <c:pt idx="871">
                  <c:v>41.852181659999999</c:v>
                </c:pt>
                <c:pt idx="872">
                  <c:v>43.650793649999997</c:v>
                </c:pt>
                <c:pt idx="873">
                  <c:v>43.650793649999997</c:v>
                </c:pt>
                <c:pt idx="874">
                  <c:v>43.650793649999997</c:v>
                </c:pt>
                <c:pt idx="875">
                  <c:v>42.571676799999999</c:v>
                </c:pt>
                <c:pt idx="876">
                  <c:v>41.852181659999999</c:v>
                </c:pt>
                <c:pt idx="877">
                  <c:v>41.852181659999999</c:v>
                </c:pt>
                <c:pt idx="878">
                  <c:v>41.852181659999999</c:v>
                </c:pt>
                <c:pt idx="879">
                  <c:v>47</c:v>
                </c:pt>
                <c:pt idx="880">
                  <c:v>42.571676799999999</c:v>
                </c:pt>
                <c:pt idx="881">
                  <c:v>43.650793649999997</c:v>
                </c:pt>
                <c:pt idx="882">
                  <c:v>43.650793649999997</c:v>
                </c:pt>
                <c:pt idx="883">
                  <c:v>51.41</c:v>
                </c:pt>
                <c:pt idx="884">
                  <c:v>47</c:v>
                </c:pt>
                <c:pt idx="885">
                  <c:v>42.571676799999999</c:v>
                </c:pt>
                <c:pt idx="886">
                  <c:v>41.852181659999999</c:v>
                </c:pt>
                <c:pt idx="887">
                  <c:v>43.650793649999997</c:v>
                </c:pt>
                <c:pt idx="888">
                  <c:v>41.852181659999999</c:v>
                </c:pt>
                <c:pt idx="889">
                  <c:v>41.852181659999999</c:v>
                </c:pt>
                <c:pt idx="890">
                  <c:v>43.650793649999997</c:v>
                </c:pt>
                <c:pt idx="891">
                  <c:v>41.852181659999999</c:v>
                </c:pt>
                <c:pt idx="892">
                  <c:v>41.852181659999999</c:v>
                </c:pt>
                <c:pt idx="893">
                  <c:v>41.852181659999999</c:v>
                </c:pt>
                <c:pt idx="894">
                  <c:v>47</c:v>
                </c:pt>
                <c:pt idx="895">
                  <c:v>43.650793649999997</c:v>
                </c:pt>
                <c:pt idx="896">
                  <c:v>78.333333330000002</c:v>
                </c:pt>
                <c:pt idx="897">
                  <c:v>41.852181659999999</c:v>
                </c:pt>
                <c:pt idx="898">
                  <c:v>29.5</c:v>
                </c:pt>
                <c:pt idx="899">
                  <c:v>41.852181659999999</c:v>
                </c:pt>
                <c:pt idx="900">
                  <c:v>41.852181659999999</c:v>
                </c:pt>
                <c:pt idx="901">
                  <c:v>43.650793649999997</c:v>
                </c:pt>
                <c:pt idx="902">
                  <c:v>51.41</c:v>
                </c:pt>
                <c:pt idx="903">
                  <c:v>78.333333330000002</c:v>
                </c:pt>
                <c:pt idx="904">
                  <c:v>41.852181659999999</c:v>
                </c:pt>
                <c:pt idx="905">
                  <c:v>41.852181659999999</c:v>
                </c:pt>
                <c:pt idx="906">
                  <c:v>47</c:v>
                </c:pt>
                <c:pt idx="907">
                  <c:v>43.650793649999997</c:v>
                </c:pt>
                <c:pt idx="908">
                  <c:v>78.333333330000002</c:v>
                </c:pt>
                <c:pt idx="909">
                  <c:v>41.852181659999999</c:v>
                </c:pt>
                <c:pt idx="910">
                  <c:v>43.650793649999997</c:v>
                </c:pt>
                <c:pt idx="911">
                  <c:v>41.852181659999999</c:v>
                </c:pt>
                <c:pt idx="912">
                  <c:v>47</c:v>
                </c:pt>
                <c:pt idx="913">
                  <c:v>78.333333330000002</c:v>
                </c:pt>
                <c:pt idx="914">
                  <c:v>47</c:v>
                </c:pt>
                <c:pt idx="915">
                  <c:v>47</c:v>
                </c:pt>
                <c:pt idx="916">
                  <c:v>41.852181659999999</c:v>
                </c:pt>
                <c:pt idx="917">
                  <c:v>29.5</c:v>
                </c:pt>
                <c:pt idx="918">
                  <c:v>43.650793649999997</c:v>
                </c:pt>
                <c:pt idx="919">
                  <c:v>43.650793649999997</c:v>
                </c:pt>
                <c:pt idx="920">
                  <c:v>47</c:v>
                </c:pt>
                <c:pt idx="921">
                  <c:v>47</c:v>
                </c:pt>
                <c:pt idx="922">
                  <c:v>47</c:v>
                </c:pt>
                <c:pt idx="923">
                  <c:v>47</c:v>
                </c:pt>
              </c:numCache>
            </c:numRef>
          </c:xVal>
          <c:yVal>
            <c:numRef>
              <c:f>'[Extra fig absolute yield.xlsx]Polsensub_yield'!$AQ$2:$AQ$925</c:f>
              <c:numCache>
                <c:formatCode>General</c:formatCode>
                <c:ptCount val="924"/>
                <c:pt idx="0">
                  <c:v>-0.6399999999999999</c:v>
                </c:pt>
                <c:pt idx="1">
                  <c:v>-0.62000000000000011</c:v>
                </c:pt>
                <c:pt idx="2">
                  <c:v>-0.4900000000000001</c:v>
                </c:pt>
                <c:pt idx="3">
                  <c:v>-0.35199999999999987</c:v>
                </c:pt>
                <c:pt idx="4">
                  <c:v>-0.32699999999999996</c:v>
                </c:pt>
                <c:pt idx="5">
                  <c:v>-0.31</c:v>
                </c:pt>
                <c:pt idx="6">
                  <c:v>-0.30299999999999994</c:v>
                </c:pt>
                <c:pt idx="7">
                  <c:v>-0.2370000000000001</c:v>
                </c:pt>
                <c:pt idx="8">
                  <c:v>-0.2029999999999994</c:v>
                </c:pt>
                <c:pt idx="9">
                  <c:v>-0.19999999999999996</c:v>
                </c:pt>
                <c:pt idx="10">
                  <c:v>-0.19</c:v>
                </c:pt>
                <c:pt idx="11">
                  <c:v>-0.16300000000000026</c:v>
                </c:pt>
                <c:pt idx="12">
                  <c:v>-0.16000000000000014</c:v>
                </c:pt>
                <c:pt idx="13">
                  <c:v>-0.121</c:v>
                </c:pt>
                <c:pt idx="14">
                  <c:v>-9.9999999999999978E-2</c:v>
                </c:pt>
                <c:pt idx="15">
                  <c:v>-3.8000000000000034E-2</c:v>
                </c:pt>
                <c:pt idx="16">
                  <c:v>-1.0000000000000009E-2</c:v>
                </c:pt>
                <c:pt idx="17">
                  <c:v>1.0000000000000231E-2</c:v>
                </c:pt>
                <c:pt idx="18">
                  <c:v>1.0000000000000231E-2</c:v>
                </c:pt>
                <c:pt idx="19">
                  <c:v>1.8999999999999906E-2</c:v>
                </c:pt>
                <c:pt idx="20">
                  <c:v>1.8999999999999906E-2</c:v>
                </c:pt>
                <c:pt idx="21">
                  <c:v>2.0000000000000018E-2</c:v>
                </c:pt>
                <c:pt idx="22">
                  <c:v>2.9000000000000137E-2</c:v>
                </c:pt>
                <c:pt idx="23">
                  <c:v>3.6000000000000032E-2</c:v>
                </c:pt>
                <c:pt idx="24">
                  <c:v>3.6999999999999922E-2</c:v>
                </c:pt>
                <c:pt idx="25">
                  <c:v>4.3000000000000149E-2</c:v>
                </c:pt>
                <c:pt idx="26">
                  <c:v>5.2000000000000046E-2</c:v>
                </c:pt>
                <c:pt idx="27">
                  <c:v>8.0000000000000016E-2</c:v>
                </c:pt>
                <c:pt idx="28">
                  <c:v>9.5999999999999641E-2</c:v>
                </c:pt>
                <c:pt idx="29">
                  <c:v>9.9999999999999645E-2</c:v>
                </c:pt>
                <c:pt idx="30">
                  <c:v>0.10599999999999987</c:v>
                </c:pt>
                <c:pt idx="31">
                  <c:v>0.10999999999999999</c:v>
                </c:pt>
                <c:pt idx="32">
                  <c:v>0.12999999999999989</c:v>
                </c:pt>
                <c:pt idx="33">
                  <c:v>0.13</c:v>
                </c:pt>
                <c:pt idx="34">
                  <c:v>0.14999999999999991</c:v>
                </c:pt>
                <c:pt idx="35">
                  <c:v>0.14999999999999991</c:v>
                </c:pt>
                <c:pt idx="36">
                  <c:v>0.14999999999999991</c:v>
                </c:pt>
                <c:pt idx="37">
                  <c:v>0.16000000000000003</c:v>
                </c:pt>
                <c:pt idx="38">
                  <c:v>0.19199999999999973</c:v>
                </c:pt>
                <c:pt idx="39">
                  <c:v>0.20400000000000018</c:v>
                </c:pt>
                <c:pt idx="40">
                  <c:v>0.2200000000000002</c:v>
                </c:pt>
                <c:pt idx="41">
                  <c:v>0.2300000000000002</c:v>
                </c:pt>
                <c:pt idx="42">
                  <c:v>0.25</c:v>
                </c:pt>
                <c:pt idx="43">
                  <c:v>0.26</c:v>
                </c:pt>
                <c:pt idx="44">
                  <c:v>0.26000000000000023</c:v>
                </c:pt>
                <c:pt idx="45">
                  <c:v>0.27</c:v>
                </c:pt>
                <c:pt idx="46">
                  <c:v>0.28999999999999915</c:v>
                </c:pt>
                <c:pt idx="47">
                  <c:v>0.29000000000000004</c:v>
                </c:pt>
                <c:pt idx="48">
                  <c:v>0.29999999999999982</c:v>
                </c:pt>
                <c:pt idx="49">
                  <c:v>0.29999999999999982</c:v>
                </c:pt>
                <c:pt idx="50">
                  <c:v>0.30999999999999983</c:v>
                </c:pt>
                <c:pt idx="51">
                  <c:v>0.3899999999999999</c:v>
                </c:pt>
                <c:pt idx="52">
                  <c:v>0.39700000000000024</c:v>
                </c:pt>
                <c:pt idx="53">
                  <c:v>0.44999999999999973</c:v>
                </c:pt>
                <c:pt idx="54">
                  <c:v>0.47</c:v>
                </c:pt>
                <c:pt idx="55">
                  <c:v>0.47000000000000003</c:v>
                </c:pt>
                <c:pt idx="56">
                  <c:v>0.4700000000000002</c:v>
                </c:pt>
                <c:pt idx="57">
                  <c:v>0.48</c:v>
                </c:pt>
                <c:pt idx="58">
                  <c:v>0.5</c:v>
                </c:pt>
                <c:pt idx="59">
                  <c:v>0.53000000000000025</c:v>
                </c:pt>
                <c:pt idx="60">
                  <c:v>0.54</c:v>
                </c:pt>
                <c:pt idx="61">
                  <c:v>0.55299999999999994</c:v>
                </c:pt>
                <c:pt idx="62">
                  <c:v>0.57999999999999985</c:v>
                </c:pt>
                <c:pt idx="63">
                  <c:v>0.58000000000000007</c:v>
                </c:pt>
                <c:pt idx="64">
                  <c:v>0.59999999999999987</c:v>
                </c:pt>
                <c:pt idx="65">
                  <c:v>0.61</c:v>
                </c:pt>
                <c:pt idx="66">
                  <c:v>0.61</c:v>
                </c:pt>
                <c:pt idx="67">
                  <c:v>0.6399999999999999</c:v>
                </c:pt>
                <c:pt idx="68">
                  <c:v>0.6399999999999999</c:v>
                </c:pt>
                <c:pt idx="69">
                  <c:v>0.65000000000000013</c:v>
                </c:pt>
                <c:pt idx="70">
                  <c:v>0.6599999999999997</c:v>
                </c:pt>
                <c:pt idx="71">
                  <c:v>0.69999999999999929</c:v>
                </c:pt>
                <c:pt idx="72">
                  <c:v>0.7</c:v>
                </c:pt>
                <c:pt idx="73">
                  <c:v>0.71000000000000008</c:v>
                </c:pt>
                <c:pt idx="74">
                  <c:v>0.74</c:v>
                </c:pt>
                <c:pt idx="75">
                  <c:v>0.74000000000000021</c:v>
                </c:pt>
                <c:pt idx="76">
                  <c:v>0.78</c:v>
                </c:pt>
                <c:pt idx="77">
                  <c:v>0.78</c:v>
                </c:pt>
                <c:pt idx="78">
                  <c:v>0.79</c:v>
                </c:pt>
                <c:pt idx="79">
                  <c:v>0.83999999999999986</c:v>
                </c:pt>
                <c:pt idx="80">
                  <c:v>0.86999999999999966</c:v>
                </c:pt>
                <c:pt idx="81">
                  <c:v>0.87199999999999989</c:v>
                </c:pt>
                <c:pt idx="82">
                  <c:v>0.87999999999999989</c:v>
                </c:pt>
                <c:pt idx="83">
                  <c:v>0.90999999999999992</c:v>
                </c:pt>
                <c:pt idx="84">
                  <c:v>0.94999999999999973</c:v>
                </c:pt>
                <c:pt idx="85">
                  <c:v>1.0299999999999998</c:v>
                </c:pt>
                <c:pt idx="86">
                  <c:v>1.0299999999999998</c:v>
                </c:pt>
                <c:pt idx="87">
                  <c:v>1.03</c:v>
                </c:pt>
                <c:pt idx="88">
                  <c:v>1.0699999999999998</c:v>
                </c:pt>
                <c:pt idx="89">
                  <c:v>1.0699999999999998</c:v>
                </c:pt>
                <c:pt idx="90">
                  <c:v>1.0899999999999999</c:v>
                </c:pt>
                <c:pt idx="91">
                  <c:v>1.1299999999999999</c:v>
                </c:pt>
                <c:pt idx="92">
                  <c:v>1.21</c:v>
                </c:pt>
                <c:pt idx="93">
                  <c:v>1.2399999999999998</c:v>
                </c:pt>
                <c:pt idx="94">
                  <c:v>1.27</c:v>
                </c:pt>
                <c:pt idx="95">
                  <c:v>1.2799999999999998</c:v>
                </c:pt>
                <c:pt idx="96">
                  <c:v>1.2799999999999998</c:v>
                </c:pt>
                <c:pt idx="97">
                  <c:v>1.2999999999999989</c:v>
                </c:pt>
                <c:pt idx="98">
                  <c:v>1.3299999999999998</c:v>
                </c:pt>
                <c:pt idx="99">
                  <c:v>1.3299999999999998</c:v>
                </c:pt>
                <c:pt idx="100">
                  <c:v>1.34</c:v>
                </c:pt>
                <c:pt idx="101">
                  <c:v>1.3599999999999999</c:v>
                </c:pt>
                <c:pt idx="102">
                  <c:v>1.3599999999999999</c:v>
                </c:pt>
                <c:pt idx="103">
                  <c:v>1.3699999999999999</c:v>
                </c:pt>
                <c:pt idx="104">
                  <c:v>1.4</c:v>
                </c:pt>
                <c:pt idx="105">
                  <c:v>1.4</c:v>
                </c:pt>
                <c:pt idx="106">
                  <c:v>1.4000000000000004</c:v>
                </c:pt>
                <c:pt idx="107">
                  <c:v>1.4199999999999995</c:v>
                </c:pt>
                <c:pt idx="108">
                  <c:v>1.42</c:v>
                </c:pt>
                <c:pt idx="109">
                  <c:v>1.4329999999999998</c:v>
                </c:pt>
                <c:pt idx="110">
                  <c:v>1.4329999999999998</c:v>
                </c:pt>
                <c:pt idx="111">
                  <c:v>1.4400000000000004</c:v>
                </c:pt>
                <c:pt idx="112">
                  <c:v>1.48</c:v>
                </c:pt>
                <c:pt idx="113">
                  <c:v>1.5099999999999998</c:v>
                </c:pt>
                <c:pt idx="114">
                  <c:v>1.5409999999999999</c:v>
                </c:pt>
                <c:pt idx="115">
                  <c:v>1.5500000000000003</c:v>
                </c:pt>
                <c:pt idx="116">
                  <c:v>1.57</c:v>
                </c:pt>
                <c:pt idx="117">
                  <c:v>1.58</c:v>
                </c:pt>
                <c:pt idx="118">
                  <c:v>1.6</c:v>
                </c:pt>
                <c:pt idx="119">
                  <c:v>1.6599999999999997</c:v>
                </c:pt>
                <c:pt idx="120">
                  <c:v>1.6600000000000001</c:v>
                </c:pt>
                <c:pt idx="121">
                  <c:v>1.71</c:v>
                </c:pt>
                <c:pt idx="122">
                  <c:v>1.73</c:v>
                </c:pt>
                <c:pt idx="123">
                  <c:v>1.7499999999999996</c:v>
                </c:pt>
                <c:pt idx="124">
                  <c:v>1.78</c:v>
                </c:pt>
                <c:pt idx="125">
                  <c:v>1.81</c:v>
                </c:pt>
                <c:pt idx="126">
                  <c:v>1.8499999999999999</c:v>
                </c:pt>
                <c:pt idx="127">
                  <c:v>1.8600000000000003</c:v>
                </c:pt>
                <c:pt idx="128">
                  <c:v>1.8800000000000003</c:v>
                </c:pt>
                <c:pt idx="129">
                  <c:v>1.92</c:v>
                </c:pt>
                <c:pt idx="130">
                  <c:v>2.06</c:v>
                </c:pt>
                <c:pt idx="131">
                  <c:v>2.0700000000000003</c:v>
                </c:pt>
                <c:pt idx="132">
                  <c:v>2.09</c:v>
                </c:pt>
                <c:pt idx="133">
                  <c:v>2.1300000000000003</c:v>
                </c:pt>
                <c:pt idx="134">
                  <c:v>2.1399999999999988</c:v>
                </c:pt>
                <c:pt idx="135">
                  <c:v>2.1859999999999999</c:v>
                </c:pt>
                <c:pt idx="136">
                  <c:v>2.1899999999999995</c:v>
                </c:pt>
                <c:pt idx="137">
                  <c:v>2.1900000000000004</c:v>
                </c:pt>
                <c:pt idx="138">
                  <c:v>2.25</c:v>
                </c:pt>
                <c:pt idx="139">
                  <c:v>2.2599999999999998</c:v>
                </c:pt>
                <c:pt idx="140">
                  <c:v>2.36</c:v>
                </c:pt>
                <c:pt idx="141">
                  <c:v>2.379999999999999</c:v>
                </c:pt>
                <c:pt idx="142">
                  <c:v>2.4009999999999989</c:v>
                </c:pt>
                <c:pt idx="143">
                  <c:v>2.4500000000000002</c:v>
                </c:pt>
                <c:pt idx="144">
                  <c:v>2.46</c:v>
                </c:pt>
                <c:pt idx="145">
                  <c:v>2.4700000000000002</c:v>
                </c:pt>
                <c:pt idx="146">
                  <c:v>2.5099999999999998</c:v>
                </c:pt>
                <c:pt idx="147">
                  <c:v>2.52</c:v>
                </c:pt>
                <c:pt idx="148">
                  <c:v>2.5300000000000002</c:v>
                </c:pt>
                <c:pt idx="149">
                  <c:v>2.56</c:v>
                </c:pt>
                <c:pt idx="150">
                  <c:v>2.5600000000000005</c:v>
                </c:pt>
                <c:pt idx="151">
                  <c:v>2.6</c:v>
                </c:pt>
                <c:pt idx="152">
                  <c:v>2.6000000000000005</c:v>
                </c:pt>
                <c:pt idx="153">
                  <c:v>2.65</c:v>
                </c:pt>
                <c:pt idx="154">
                  <c:v>2.7</c:v>
                </c:pt>
                <c:pt idx="155">
                  <c:v>2.73</c:v>
                </c:pt>
                <c:pt idx="156">
                  <c:v>2.76</c:v>
                </c:pt>
                <c:pt idx="157">
                  <c:v>2.7699999999999996</c:v>
                </c:pt>
                <c:pt idx="158">
                  <c:v>2.7800000000000002</c:v>
                </c:pt>
                <c:pt idx="159">
                  <c:v>2.7899999999999996</c:v>
                </c:pt>
                <c:pt idx="160">
                  <c:v>2.8099999999999996</c:v>
                </c:pt>
                <c:pt idx="161">
                  <c:v>2.8200000000000003</c:v>
                </c:pt>
                <c:pt idx="162">
                  <c:v>2.903</c:v>
                </c:pt>
                <c:pt idx="163">
                  <c:v>2.92</c:v>
                </c:pt>
                <c:pt idx="164">
                  <c:v>2.944</c:v>
                </c:pt>
                <c:pt idx="165">
                  <c:v>2.95</c:v>
                </c:pt>
                <c:pt idx="166">
                  <c:v>2.97</c:v>
                </c:pt>
                <c:pt idx="167">
                  <c:v>2.9800000000000004</c:v>
                </c:pt>
                <c:pt idx="168">
                  <c:v>2.9899999999999998</c:v>
                </c:pt>
                <c:pt idx="169">
                  <c:v>3.07</c:v>
                </c:pt>
                <c:pt idx="170">
                  <c:v>3.08</c:v>
                </c:pt>
                <c:pt idx="171">
                  <c:v>3.0900000000000003</c:v>
                </c:pt>
                <c:pt idx="172">
                  <c:v>3.1179999999999999</c:v>
                </c:pt>
                <c:pt idx="173">
                  <c:v>3.1300000000000008</c:v>
                </c:pt>
                <c:pt idx="174">
                  <c:v>3.16</c:v>
                </c:pt>
                <c:pt idx="175">
                  <c:v>3.1799999999999997</c:v>
                </c:pt>
                <c:pt idx="176">
                  <c:v>3.21</c:v>
                </c:pt>
                <c:pt idx="177">
                  <c:v>3.22</c:v>
                </c:pt>
                <c:pt idx="178">
                  <c:v>3.2300000000000004</c:v>
                </c:pt>
                <c:pt idx="179">
                  <c:v>3.2300000000000004</c:v>
                </c:pt>
                <c:pt idx="180">
                  <c:v>3.26</c:v>
                </c:pt>
                <c:pt idx="181">
                  <c:v>3.26</c:v>
                </c:pt>
                <c:pt idx="182">
                  <c:v>3.28</c:v>
                </c:pt>
                <c:pt idx="183">
                  <c:v>3.2800000000000002</c:v>
                </c:pt>
                <c:pt idx="184">
                  <c:v>3.2969999999999997</c:v>
                </c:pt>
                <c:pt idx="185">
                  <c:v>3.3</c:v>
                </c:pt>
                <c:pt idx="186">
                  <c:v>3.3400000000000003</c:v>
                </c:pt>
                <c:pt idx="187">
                  <c:v>3.3499999999999996</c:v>
                </c:pt>
                <c:pt idx="188">
                  <c:v>3.4099999999999997</c:v>
                </c:pt>
                <c:pt idx="189">
                  <c:v>3.41</c:v>
                </c:pt>
                <c:pt idx="190">
                  <c:v>3.4199999999999995</c:v>
                </c:pt>
                <c:pt idx="191">
                  <c:v>3.51</c:v>
                </c:pt>
                <c:pt idx="192">
                  <c:v>3.5499999999999989</c:v>
                </c:pt>
                <c:pt idx="193">
                  <c:v>3.58</c:v>
                </c:pt>
                <c:pt idx="194">
                  <c:v>3.5839999999999996</c:v>
                </c:pt>
                <c:pt idx="195">
                  <c:v>3.69</c:v>
                </c:pt>
                <c:pt idx="196">
                  <c:v>3.74</c:v>
                </c:pt>
                <c:pt idx="197">
                  <c:v>3.7499999999999996</c:v>
                </c:pt>
                <c:pt idx="198">
                  <c:v>3.78</c:v>
                </c:pt>
                <c:pt idx="199">
                  <c:v>3.7899999999999991</c:v>
                </c:pt>
                <c:pt idx="200">
                  <c:v>3.9399999999999995</c:v>
                </c:pt>
                <c:pt idx="201">
                  <c:v>4.0199999999999996</c:v>
                </c:pt>
                <c:pt idx="202">
                  <c:v>4.0500000000000007</c:v>
                </c:pt>
                <c:pt idx="203">
                  <c:v>4.08</c:v>
                </c:pt>
                <c:pt idx="204">
                  <c:v>4.0999999999999996</c:v>
                </c:pt>
                <c:pt idx="205">
                  <c:v>4.0999999999999996</c:v>
                </c:pt>
                <c:pt idx="206">
                  <c:v>4.2699999999999996</c:v>
                </c:pt>
                <c:pt idx="207">
                  <c:v>4.375</c:v>
                </c:pt>
                <c:pt idx="208">
                  <c:v>4.57</c:v>
                </c:pt>
                <c:pt idx="209">
                  <c:v>4.5999999999999996</c:v>
                </c:pt>
                <c:pt idx="210">
                  <c:v>4.8800000000000008</c:v>
                </c:pt>
                <c:pt idx="211">
                  <c:v>4.8900000000000006</c:v>
                </c:pt>
                <c:pt idx="212">
                  <c:v>4.9000000000000004</c:v>
                </c:pt>
                <c:pt idx="213">
                  <c:v>5.0500000000000007</c:v>
                </c:pt>
                <c:pt idx="214">
                  <c:v>5.12</c:v>
                </c:pt>
                <c:pt idx="215">
                  <c:v>5.1599999999999993</c:v>
                </c:pt>
                <c:pt idx="216">
                  <c:v>5.3599999999999994</c:v>
                </c:pt>
                <c:pt idx="217">
                  <c:v>5.41</c:v>
                </c:pt>
                <c:pt idx="218">
                  <c:v>5.48</c:v>
                </c:pt>
                <c:pt idx="219">
                  <c:v>5.52</c:v>
                </c:pt>
                <c:pt idx="220">
                  <c:v>5.5300000000000011</c:v>
                </c:pt>
                <c:pt idx="221">
                  <c:v>5.5499999999999989</c:v>
                </c:pt>
                <c:pt idx="222">
                  <c:v>5.5680000000000005</c:v>
                </c:pt>
                <c:pt idx="223">
                  <c:v>5.59</c:v>
                </c:pt>
                <c:pt idx="224">
                  <c:v>5.68</c:v>
                </c:pt>
                <c:pt idx="225">
                  <c:v>5.746999999999999</c:v>
                </c:pt>
                <c:pt idx="226">
                  <c:v>5.7800000000000011</c:v>
                </c:pt>
                <c:pt idx="227">
                  <c:v>5.8</c:v>
                </c:pt>
                <c:pt idx="228">
                  <c:v>5.83</c:v>
                </c:pt>
                <c:pt idx="229">
                  <c:v>5.8599999999999994</c:v>
                </c:pt>
                <c:pt idx="230">
                  <c:v>5.8999999999999995</c:v>
                </c:pt>
                <c:pt idx="231">
                  <c:v>5.9399999999999995</c:v>
                </c:pt>
                <c:pt idx="232">
                  <c:v>5.9399999999999995</c:v>
                </c:pt>
                <c:pt idx="233">
                  <c:v>5.9499999999999993</c:v>
                </c:pt>
                <c:pt idx="234">
                  <c:v>5.97</c:v>
                </c:pt>
                <c:pt idx="235">
                  <c:v>5.9700000000000006</c:v>
                </c:pt>
                <c:pt idx="236">
                  <c:v>6</c:v>
                </c:pt>
                <c:pt idx="237">
                  <c:v>6.01</c:v>
                </c:pt>
                <c:pt idx="238">
                  <c:v>6.0399999999999991</c:v>
                </c:pt>
                <c:pt idx="239">
                  <c:v>6.1599999999999993</c:v>
                </c:pt>
                <c:pt idx="240">
                  <c:v>6.36</c:v>
                </c:pt>
                <c:pt idx="241">
                  <c:v>6.5200000000000005</c:v>
                </c:pt>
                <c:pt idx="242">
                  <c:v>6.5300000000000011</c:v>
                </c:pt>
                <c:pt idx="243">
                  <c:v>6.57</c:v>
                </c:pt>
                <c:pt idx="244">
                  <c:v>6.7890000000000006</c:v>
                </c:pt>
                <c:pt idx="245">
                  <c:v>6.875</c:v>
                </c:pt>
                <c:pt idx="246">
                  <c:v>6.919999999999999</c:v>
                </c:pt>
                <c:pt idx="247">
                  <c:v>6.92</c:v>
                </c:pt>
                <c:pt idx="248">
                  <c:v>6.9899999999999984</c:v>
                </c:pt>
                <c:pt idx="249">
                  <c:v>7.34</c:v>
                </c:pt>
                <c:pt idx="250">
                  <c:v>7.4499999999999993</c:v>
                </c:pt>
                <c:pt idx="251">
                  <c:v>7.4599999999999991</c:v>
                </c:pt>
                <c:pt idx="252">
                  <c:v>7.59</c:v>
                </c:pt>
                <c:pt idx="253">
                  <c:v>7.5900000000000007</c:v>
                </c:pt>
                <c:pt idx="254">
                  <c:v>7.76</c:v>
                </c:pt>
                <c:pt idx="255">
                  <c:v>8.0400000000000009</c:v>
                </c:pt>
                <c:pt idx="256">
                  <c:v>8.0799999999999983</c:v>
                </c:pt>
                <c:pt idx="257">
                  <c:v>8.15</c:v>
                </c:pt>
                <c:pt idx="258">
                  <c:v>8.19</c:v>
                </c:pt>
                <c:pt idx="259">
                  <c:v>8.19</c:v>
                </c:pt>
                <c:pt idx="260">
                  <c:v>8.25</c:v>
                </c:pt>
                <c:pt idx="261">
                  <c:v>8.620000000000001</c:v>
                </c:pt>
                <c:pt idx="262">
                  <c:v>8.74</c:v>
                </c:pt>
                <c:pt idx="263">
                  <c:v>9.0299999999999994</c:v>
                </c:pt>
                <c:pt idx="264">
                  <c:v>9.3500000000000014</c:v>
                </c:pt>
                <c:pt idx="265">
                  <c:v>9.9750000000000014</c:v>
                </c:pt>
                <c:pt idx="266">
                  <c:v>10.27</c:v>
                </c:pt>
                <c:pt idx="267">
                  <c:v>10.31</c:v>
                </c:pt>
                <c:pt idx="268">
                  <c:v>11.34</c:v>
                </c:pt>
                <c:pt idx="269">
                  <c:v>-2.7</c:v>
                </c:pt>
                <c:pt idx="270">
                  <c:v>-1.5</c:v>
                </c:pt>
                <c:pt idx="271">
                  <c:v>-1</c:v>
                </c:pt>
                <c:pt idx="272">
                  <c:v>-0.84999999999999987</c:v>
                </c:pt>
                <c:pt idx="273">
                  <c:v>-0.82299999999999995</c:v>
                </c:pt>
                <c:pt idx="274">
                  <c:v>-0.79999999999999982</c:v>
                </c:pt>
                <c:pt idx="275">
                  <c:v>-0.79999999999999982</c:v>
                </c:pt>
                <c:pt idx="276">
                  <c:v>-0.79300000000000015</c:v>
                </c:pt>
                <c:pt idx="277">
                  <c:v>-0.75999999999999979</c:v>
                </c:pt>
                <c:pt idx="278">
                  <c:v>-0.70999999999999952</c:v>
                </c:pt>
                <c:pt idx="279">
                  <c:v>-0.70000000000000107</c:v>
                </c:pt>
                <c:pt idx="280">
                  <c:v>-0.70000000000000018</c:v>
                </c:pt>
                <c:pt idx="281">
                  <c:v>-0.6899999999999995</c:v>
                </c:pt>
                <c:pt idx="282">
                  <c:v>-0.67999999999999994</c:v>
                </c:pt>
                <c:pt idx="283">
                  <c:v>-0.64999999999999947</c:v>
                </c:pt>
                <c:pt idx="284">
                  <c:v>-0.62000000000000011</c:v>
                </c:pt>
                <c:pt idx="285">
                  <c:v>-0.58000000000000007</c:v>
                </c:pt>
                <c:pt idx="286">
                  <c:v>-0.54</c:v>
                </c:pt>
                <c:pt idx="287">
                  <c:v>-0.53999999999999959</c:v>
                </c:pt>
                <c:pt idx="288">
                  <c:v>-0.52</c:v>
                </c:pt>
                <c:pt idx="289">
                  <c:v>-0.50999999999999979</c:v>
                </c:pt>
                <c:pt idx="290">
                  <c:v>-0.5</c:v>
                </c:pt>
                <c:pt idx="291">
                  <c:v>-0.5</c:v>
                </c:pt>
                <c:pt idx="292">
                  <c:v>-0.48</c:v>
                </c:pt>
                <c:pt idx="293">
                  <c:v>-0.47999999999999954</c:v>
                </c:pt>
                <c:pt idx="294">
                  <c:v>-0.45999999999999996</c:v>
                </c:pt>
                <c:pt idx="295">
                  <c:v>-0.45999999999999996</c:v>
                </c:pt>
                <c:pt idx="296">
                  <c:v>-0.44999999999999996</c:v>
                </c:pt>
                <c:pt idx="297">
                  <c:v>-0.44999999999999973</c:v>
                </c:pt>
                <c:pt idx="298">
                  <c:v>-0.42999999999999994</c:v>
                </c:pt>
                <c:pt idx="299">
                  <c:v>-0.41999999999999993</c:v>
                </c:pt>
                <c:pt idx="300">
                  <c:v>-0.40000000000000036</c:v>
                </c:pt>
                <c:pt idx="301">
                  <c:v>-0.36999999999999966</c:v>
                </c:pt>
                <c:pt idx="302">
                  <c:v>-0.29999999999999982</c:v>
                </c:pt>
                <c:pt idx="303">
                  <c:v>-0.29000000000000004</c:v>
                </c:pt>
                <c:pt idx="304">
                  <c:v>-0.29000000000000004</c:v>
                </c:pt>
                <c:pt idx="305">
                  <c:v>-0.29000000000000004</c:v>
                </c:pt>
                <c:pt idx="306">
                  <c:v>-0.2799999999999998</c:v>
                </c:pt>
                <c:pt idx="307">
                  <c:v>-0.27000000000000046</c:v>
                </c:pt>
                <c:pt idx="308">
                  <c:v>-0.21999999999999975</c:v>
                </c:pt>
                <c:pt idx="309">
                  <c:v>-0.19999999999999929</c:v>
                </c:pt>
                <c:pt idx="310">
                  <c:v>-0.19000000000000017</c:v>
                </c:pt>
                <c:pt idx="311">
                  <c:v>-0.18000000000000016</c:v>
                </c:pt>
                <c:pt idx="312">
                  <c:v>-0.17999999999999994</c:v>
                </c:pt>
                <c:pt idx="313">
                  <c:v>-0.17999999999999994</c:v>
                </c:pt>
                <c:pt idx="314">
                  <c:v>-0.17999999999999972</c:v>
                </c:pt>
                <c:pt idx="315">
                  <c:v>-0.16000000000000014</c:v>
                </c:pt>
                <c:pt idx="316">
                  <c:v>-0.16000000000000014</c:v>
                </c:pt>
                <c:pt idx="317">
                  <c:v>-0.15999999999999992</c:v>
                </c:pt>
                <c:pt idx="318">
                  <c:v>-0.12000000000000011</c:v>
                </c:pt>
                <c:pt idx="319">
                  <c:v>-0.10999999999999999</c:v>
                </c:pt>
                <c:pt idx="320">
                  <c:v>-0.10000000000000009</c:v>
                </c:pt>
                <c:pt idx="321">
                  <c:v>-9.9999999999999645E-2</c:v>
                </c:pt>
                <c:pt idx="322">
                  <c:v>-9.9999999999999645E-2</c:v>
                </c:pt>
                <c:pt idx="323">
                  <c:v>-8.0000000000000071E-2</c:v>
                </c:pt>
                <c:pt idx="324">
                  <c:v>-6.999999999999984E-2</c:v>
                </c:pt>
                <c:pt idx="325">
                  <c:v>-6.0000000000000053E-2</c:v>
                </c:pt>
                <c:pt idx="326">
                  <c:v>-5.0000000000000044E-2</c:v>
                </c:pt>
                <c:pt idx="327">
                  <c:v>-4.0000000000000036E-2</c:v>
                </c:pt>
                <c:pt idx="328">
                  <c:v>-3.9999999999999813E-2</c:v>
                </c:pt>
                <c:pt idx="329">
                  <c:v>-0.03</c:v>
                </c:pt>
                <c:pt idx="330">
                  <c:v>-2.9999999999999805E-2</c:v>
                </c:pt>
                <c:pt idx="331">
                  <c:v>-2.0000000000000018E-2</c:v>
                </c:pt>
                <c:pt idx="332">
                  <c:v>-1.9999999999999574E-2</c:v>
                </c:pt>
                <c:pt idx="333">
                  <c:v>-1.0000000000000009E-2</c:v>
                </c:pt>
                <c:pt idx="334">
                  <c:v>-2.0000000000006679E-3</c:v>
                </c:pt>
                <c:pt idx="335">
                  <c:v>0</c:v>
                </c:pt>
                <c:pt idx="336">
                  <c:v>0</c:v>
                </c:pt>
                <c:pt idx="337">
                  <c:v>0</c:v>
                </c:pt>
                <c:pt idx="338">
                  <c:v>0</c:v>
                </c:pt>
                <c:pt idx="339">
                  <c:v>0</c:v>
                </c:pt>
                <c:pt idx="340">
                  <c:v>0</c:v>
                </c:pt>
                <c:pt idx="341">
                  <c:v>0</c:v>
                </c:pt>
                <c:pt idx="342">
                  <c:v>0</c:v>
                </c:pt>
                <c:pt idx="343">
                  <c:v>0</c:v>
                </c:pt>
                <c:pt idx="344">
                  <c:v>9.999999999999995E-3</c:v>
                </c:pt>
                <c:pt idx="345">
                  <c:v>1.0000000000000009E-2</c:v>
                </c:pt>
                <c:pt idx="346">
                  <c:v>1.0000000000000009E-2</c:v>
                </c:pt>
                <c:pt idx="347">
                  <c:v>2.9999999999999805E-2</c:v>
                </c:pt>
                <c:pt idx="348">
                  <c:v>0.03</c:v>
                </c:pt>
                <c:pt idx="349">
                  <c:v>3.3999999999999996E-2</c:v>
                </c:pt>
                <c:pt idx="350">
                  <c:v>3.3999999999999996E-2</c:v>
                </c:pt>
                <c:pt idx="351">
                  <c:v>4.0000000000000036E-2</c:v>
                </c:pt>
                <c:pt idx="352">
                  <c:v>4.0000000000000036E-2</c:v>
                </c:pt>
                <c:pt idx="353">
                  <c:v>4.9999999999999933E-2</c:v>
                </c:pt>
                <c:pt idx="354">
                  <c:v>5.9999999999999609E-2</c:v>
                </c:pt>
                <c:pt idx="355">
                  <c:v>0.06</c:v>
                </c:pt>
                <c:pt idx="356">
                  <c:v>7.0000000000000284E-2</c:v>
                </c:pt>
                <c:pt idx="357">
                  <c:v>8.0000000000000071E-2</c:v>
                </c:pt>
                <c:pt idx="358">
                  <c:v>8.0000000000000071E-2</c:v>
                </c:pt>
                <c:pt idx="359">
                  <c:v>9.9999999999999645E-2</c:v>
                </c:pt>
                <c:pt idx="360">
                  <c:v>0.10000000000000053</c:v>
                </c:pt>
                <c:pt idx="361">
                  <c:v>0.1100000000000001</c:v>
                </c:pt>
                <c:pt idx="362">
                  <c:v>0.11999999999999988</c:v>
                </c:pt>
                <c:pt idx="363">
                  <c:v>0.12999999999999989</c:v>
                </c:pt>
                <c:pt idx="364">
                  <c:v>0.13</c:v>
                </c:pt>
                <c:pt idx="365">
                  <c:v>0.1399999999999999</c:v>
                </c:pt>
                <c:pt idx="366">
                  <c:v>0.15000000000000036</c:v>
                </c:pt>
                <c:pt idx="367">
                  <c:v>0.16799999999999993</c:v>
                </c:pt>
                <c:pt idx="368">
                  <c:v>0.16999999999999993</c:v>
                </c:pt>
                <c:pt idx="369">
                  <c:v>0.17000000000000015</c:v>
                </c:pt>
                <c:pt idx="370">
                  <c:v>0.19999999999999996</c:v>
                </c:pt>
                <c:pt idx="371">
                  <c:v>0.20000000000000007</c:v>
                </c:pt>
                <c:pt idx="372">
                  <c:v>0.20000000000000018</c:v>
                </c:pt>
                <c:pt idx="373">
                  <c:v>0.21000000000000019</c:v>
                </c:pt>
                <c:pt idx="374">
                  <c:v>0.21999999999999997</c:v>
                </c:pt>
                <c:pt idx="375">
                  <c:v>0.2200000000000002</c:v>
                </c:pt>
                <c:pt idx="376">
                  <c:v>0.22999999999999987</c:v>
                </c:pt>
                <c:pt idx="377">
                  <c:v>0.22999999999999998</c:v>
                </c:pt>
                <c:pt idx="378">
                  <c:v>0.27</c:v>
                </c:pt>
                <c:pt idx="379">
                  <c:v>0.27</c:v>
                </c:pt>
                <c:pt idx="380">
                  <c:v>0.27700000000000014</c:v>
                </c:pt>
                <c:pt idx="381">
                  <c:v>0.2799999999999998</c:v>
                </c:pt>
                <c:pt idx="382">
                  <c:v>0.28000000000000025</c:v>
                </c:pt>
                <c:pt idx="383">
                  <c:v>0.29000000000000004</c:v>
                </c:pt>
                <c:pt idx="384">
                  <c:v>0.31000000000000005</c:v>
                </c:pt>
                <c:pt idx="385">
                  <c:v>0.31899999999999995</c:v>
                </c:pt>
                <c:pt idx="386">
                  <c:v>0.34999999999999964</c:v>
                </c:pt>
                <c:pt idx="387">
                  <c:v>0.35000000000000009</c:v>
                </c:pt>
                <c:pt idx="388">
                  <c:v>0.35000000000000009</c:v>
                </c:pt>
                <c:pt idx="389">
                  <c:v>0.3600000000000001</c:v>
                </c:pt>
                <c:pt idx="390">
                  <c:v>0.37</c:v>
                </c:pt>
                <c:pt idx="391">
                  <c:v>0.37000000000000011</c:v>
                </c:pt>
                <c:pt idx="392">
                  <c:v>0.37999999999999989</c:v>
                </c:pt>
                <c:pt idx="393">
                  <c:v>0.37999999999999989</c:v>
                </c:pt>
                <c:pt idx="394">
                  <c:v>0.40000000000000036</c:v>
                </c:pt>
                <c:pt idx="395">
                  <c:v>0.4099999999999997</c:v>
                </c:pt>
                <c:pt idx="396">
                  <c:v>0.4099999999999997</c:v>
                </c:pt>
                <c:pt idx="397">
                  <c:v>0.41999999999999993</c:v>
                </c:pt>
                <c:pt idx="398">
                  <c:v>0.41999999999999993</c:v>
                </c:pt>
                <c:pt idx="399">
                  <c:v>0.41999999999999993</c:v>
                </c:pt>
                <c:pt idx="400">
                  <c:v>0.41999999999999993</c:v>
                </c:pt>
                <c:pt idx="401">
                  <c:v>0.43000000000000016</c:v>
                </c:pt>
                <c:pt idx="402">
                  <c:v>0.45017183999999999</c:v>
                </c:pt>
                <c:pt idx="403">
                  <c:v>0.45999999999999996</c:v>
                </c:pt>
                <c:pt idx="404">
                  <c:v>0.45999999999999996</c:v>
                </c:pt>
                <c:pt idx="405">
                  <c:v>0.46600000000000019</c:v>
                </c:pt>
                <c:pt idx="406">
                  <c:v>0.47</c:v>
                </c:pt>
                <c:pt idx="407">
                  <c:v>0.47000000000000064</c:v>
                </c:pt>
                <c:pt idx="408">
                  <c:v>0.48</c:v>
                </c:pt>
                <c:pt idx="409">
                  <c:v>0.5129999999999999</c:v>
                </c:pt>
                <c:pt idx="410">
                  <c:v>0.53</c:v>
                </c:pt>
                <c:pt idx="411">
                  <c:v>0.53999999999999981</c:v>
                </c:pt>
                <c:pt idx="412">
                  <c:v>0.58000000000000007</c:v>
                </c:pt>
                <c:pt idx="413">
                  <c:v>0.58800000000000008</c:v>
                </c:pt>
                <c:pt idx="414">
                  <c:v>0.58999999999999986</c:v>
                </c:pt>
                <c:pt idx="415">
                  <c:v>0.59999999999999964</c:v>
                </c:pt>
                <c:pt idx="416">
                  <c:v>0.60000000000000009</c:v>
                </c:pt>
                <c:pt idx="417">
                  <c:v>0.6080000000000001</c:v>
                </c:pt>
                <c:pt idx="418">
                  <c:v>0.65000000000000036</c:v>
                </c:pt>
                <c:pt idx="419">
                  <c:v>0.65000000000000036</c:v>
                </c:pt>
                <c:pt idx="420">
                  <c:v>0.66999999999999993</c:v>
                </c:pt>
                <c:pt idx="421">
                  <c:v>0.69000000000000039</c:v>
                </c:pt>
                <c:pt idx="422">
                  <c:v>0.70000000000000018</c:v>
                </c:pt>
                <c:pt idx="423">
                  <c:v>0.70000000000000018</c:v>
                </c:pt>
                <c:pt idx="424">
                  <c:v>0.70000000000000018</c:v>
                </c:pt>
                <c:pt idx="425">
                  <c:v>0.70000000000000018</c:v>
                </c:pt>
                <c:pt idx="426">
                  <c:v>0.71000000000000041</c:v>
                </c:pt>
                <c:pt idx="427">
                  <c:v>0.73999999999999977</c:v>
                </c:pt>
                <c:pt idx="428">
                  <c:v>0.74000000000000021</c:v>
                </c:pt>
                <c:pt idx="429">
                  <c:v>0.75</c:v>
                </c:pt>
                <c:pt idx="430">
                  <c:v>0.79999999999999893</c:v>
                </c:pt>
                <c:pt idx="431">
                  <c:v>0.79999999999999982</c:v>
                </c:pt>
                <c:pt idx="432">
                  <c:v>0.81</c:v>
                </c:pt>
                <c:pt idx="433">
                  <c:v>0.8100000000000005</c:v>
                </c:pt>
                <c:pt idx="434">
                  <c:v>0.85999999999999988</c:v>
                </c:pt>
                <c:pt idx="435">
                  <c:v>0.89000000000000057</c:v>
                </c:pt>
                <c:pt idx="436">
                  <c:v>0.91999999999999993</c:v>
                </c:pt>
                <c:pt idx="437">
                  <c:v>0.96</c:v>
                </c:pt>
                <c:pt idx="438">
                  <c:v>1</c:v>
                </c:pt>
                <c:pt idx="439">
                  <c:v>1</c:v>
                </c:pt>
                <c:pt idx="440">
                  <c:v>1</c:v>
                </c:pt>
                <c:pt idx="441">
                  <c:v>1</c:v>
                </c:pt>
                <c:pt idx="442">
                  <c:v>1.06</c:v>
                </c:pt>
                <c:pt idx="443">
                  <c:v>1.08</c:v>
                </c:pt>
                <c:pt idx="444">
                  <c:v>1.0899999999999999</c:v>
                </c:pt>
                <c:pt idx="445">
                  <c:v>1.0999999999999996</c:v>
                </c:pt>
                <c:pt idx="446">
                  <c:v>1.1639999999999997</c:v>
                </c:pt>
                <c:pt idx="447">
                  <c:v>1.2000000000000002</c:v>
                </c:pt>
                <c:pt idx="448">
                  <c:v>1.21</c:v>
                </c:pt>
                <c:pt idx="449">
                  <c:v>1.21</c:v>
                </c:pt>
                <c:pt idx="450">
                  <c:v>1.2230000000000008</c:v>
                </c:pt>
                <c:pt idx="451">
                  <c:v>1.2649999999999997</c:v>
                </c:pt>
                <c:pt idx="452">
                  <c:v>1.2999999999999998</c:v>
                </c:pt>
                <c:pt idx="453">
                  <c:v>1.3199999999999994</c:v>
                </c:pt>
                <c:pt idx="454">
                  <c:v>1.3199999999999994</c:v>
                </c:pt>
                <c:pt idx="455">
                  <c:v>1.3299999999999996</c:v>
                </c:pt>
                <c:pt idx="456">
                  <c:v>1.3400000000000003</c:v>
                </c:pt>
                <c:pt idx="457">
                  <c:v>1.3600000000000003</c:v>
                </c:pt>
                <c:pt idx="458">
                  <c:v>1.4210000000000003</c:v>
                </c:pt>
                <c:pt idx="459">
                  <c:v>1.4500000000000002</c:v>
                </c:pt>
                <c:pt idx="460">
                  <c:v>1.4500000000000002</c:v>
                </c:pt>
                <c:pt idx="461">
                  <c:v>1.5299999999999998</c:v>
                </c:pt>
                <c:pt idx="462">
                  <c:v>1.63</c:v>
                </c:pt>
                <c:pt idx="463">
                  <c:v>1.6840000000000002</c:v>
                </c:pt>
                <c:pt idx="464">
                  <c:v>1.6900000000000004</c:v>
                </c:pt>
                <c:pt idx="465">
                  <c:v>1.6900000000000004</c:v>
                </c:pt>
                <c:pt idx="466">
                  <c:v>1.6900000000000004</c:v>
                </c:pt>
                <c:pt idx="467">
                  <c:v>1.7349999999999994</c:v>
                </c:pt>
                <c:pt idx="468">
                  <c:v>1.88</c:v>
                </c:pt>
                <c:pt idx="469">
                  <c:v>1.9000000000000004</c:v>
                </c:pt>
                <c:pt idx="470">
                  <c:v>1.910000000000001</c:v>
                </c:pt>
                <c:pt idx="471">
                  <c:v>1.919999999999999</c:v>
                </c:pt>
                <c:pt idx="472">
                  <c:v>1.96</c:v>
                </c:pt>
                <c:pt idx="473">
                  <c:v>1.96</c:v>
                </c:pt>
                <c:pt idx="474">
                  <c:v>1.9800000000000004</c:v>
                </c:pt>
                <c:pt idx="475">
                  <c:v>2</c:v>
                </c:pt>
                <c:pt idx="476">
                  <c:v>2.0069999999999997</c:v>
                </c:pt>
                <c:pt idx="477">
                  <c:v>2.0309999999999997</c:v>
                </c:pt>
                <c:pt idx="478">
                  <c:v>2.0600000000000005</c:v>
                </c:pt>
                <c:pt idx="479">
                  <c:v>2.08</c:v>
                </c:pt>
                <c:pt idx="480">
                  <c:v>2.1859999999999999</c:v>
                </c:pt>
                <c:pt idx="481">
                  <c:v>2.2299999999999995</c:v>
                </c:pt>
                <c:pt idx="482">
                  <c:v>2.2700000000000005</c:v>
                </c:pt>
                <c:pt idx="483">
                  <c:v>2.2930000000000001</c:v>
                </c:pt>
                <c:pt idx="484">
                  <c:v>2.4799999999999995</c:v>
                </c:pt>
                <c:pt idx="485">
                  <c:v>2.6500000000000004</c:v>
                </c:pt>
                <c:pt idx="486">
                  <c:v>2.7</c:v>
                </c:pt>
                <c:pt idx="487">
                  <c:v>2.71</c:v>
                </c:pt>
                <c:pt idx="488">
                  <c:v>2.7299999999999995</c:v>
                </c:pt>
                <c:pt idx="489">
                  <c:v>2.8199999999999994</c:v>
                </c:pt>
                <c:pt idx="490">
                  <c:v>2.8600000000000003</c:v>
                </c:pt>
                <c:pt idx="491">
                  <c:v>2.8999999999999986</c:v>
                </c:pt>
                <c:pt idx="492">
                  <c:v>2.8999999999999995</c:v>
                </c:pt>
                <c:pt idx="493">
                  <c:v>3.05</c:v>
                </c:pt>
                <c:pt idx="494">
                  <c:v>3.0700000000000003</c:v>
                </c:pt>
                <c:pt idx="495">
                  <c:v>3.08</c:v>
                </c:pt>
                <c:pt idx="496">
                  <c:v>3.2199999999999998</c:v>
                </c:pt>
                <c:pt idx="497">
                  <c:v>3.2299999999999995</c:v>
                </c:pt>
                <c:pt idx="498">
                  <c:v>3.3400000000000007</c:v>
                </c:pt>
                <c:pt idx="499">
                  <c:v>3.5300000000000002</c:v>
                </c:pt>
                <c:pt idx="500">
                  <c:v>3.59</c:v>
                </c:pt>
                <c:pt idx="501">
                  <c:v>3.62</c:v>
                </c:pt>
                <c:pt idx="502">
                  <c:v>3.7270000000000003</c:v>
                </c:pt>
                <c:pt idx="503">
                  <c:v>3.95</c:v>
                </c:pt>
                <c:pt idx="504">
                  <c:v>3.9700000000000006</c:v>
                </c:pt>
                <c:pt idx="505">
                  <c:v>3.9999999999999991</c:v>
                </c:pt>
                <c:pt idx="506">
                  <c:v>4.05</c:v>
                </c:pt>
                <c:pt idx="507">
                  <c:v>4.0999999999999979</c:v>
                </c:pt>
                <c:pt idx="508">
                  <c:v>4.0999999999999979</c:v>
                </c:pt>
                <c:pt idx="509">
                  <c:v>4.4080000000000004</c:v>
                </c:pt>
                <c:pt idx="510">
                  <c:v>6.0500000000000007</c:v>
                </c:pt>
                <c:pt idx="511">
                  <c:v>-0.53699999999999992</c:v>
                </c:pt>
                <c:pt idx="512">
                  <c:v>-0.38000000000000078</c:v>
                </c:pt>
                <c:pt idx="513">
                  <c:v>-0.31799999999999962</c:v>
                </c:pt>
                <c:pt idx="514">
                  <c:v>-0.28000000000000114</c:v>
                </c:pt>
                <c:pt idx="515">
                  <c:v>-0.27899999999999991</c:v>
                </c:pt>
                <c:pt idx="516">
                  <c:v>-0.21400000000000041</c:v>
                </c:pt>
                <c:pt idx="517">
                  <c:v>-0.1980000000000004</c:v>
                </c:pt>
                <c:pt idx="518">
                  <c:v>-0.1899999999999995</c:v>
                </c:pt>
                <c:pt idx="519">
                  <c:v>-0.10699999999999976</c:v>
                </c:pt>
                <c:pt idx="520">
                  <c:v>-6.0000000000000497E-2</c:v>
                </c:pt>
                <c:pt idx="521">
                  <c:v>-3.5000000000000142E-2</c:v>
                </c:pt>
                <c:pt idx="522">
                  <c:v>-3.0000000000000249E-2</c:v>
                </c:pt>
                <c:pt idx="523">
                  <c:v>-1.2999999999999901E-2</c:v>
                </c:pt>
                <c:pt idx="524">
                  <c:v>0</c:v>
                </c:pt>
                <c:pt idx="525">
                  <c:v>0</c:v>
                </c:pt>
                <c:pt idx="526">
                  <c:v>0</c:v>
                </c:pt>
                <c:pt idx="527">
                  <c:v>0</c:v>
                </c:pt>
                <c:pt idx="528">
                  <c:v>1.1999999999998678E-2</c:v>
                </c:pt>
                <c:pt idx="529">
                  <c:v>1.6000000000000014E-2</c:v>
                </c:pt>
                <c:pt idx="530">
                  <c:v>1.6000000000000014E-2</c:v>
                </c:pt>
                <c:pt idx="531">
                  <c:v>1.9000000000000128E-2</c:v>
                </c:pt>
                <c:pt idx="532">
                  <c:v>6.2000000000001165E-2</c:v>
                </c:pt>
                <c:pt idx="533">
                  <c:v>7.0000000000000284E-2</c:v>
                </c:pt>
                <c:pt idx="534">
                  <c:v>7.0000000000000284E-2</c:v>
                </c:pt>
                <c:pt idx="535">
                  <c:v>7.2000000000000064E-2</c:v>
                </c:pt>
                <c:pt idx="536">
                  <c:v>8.8000000000000966E-2</c:v>
                </c:pt>
                <c:pt idx="537">
                  <c:v>9.2999999999999972E-2</c:v>
                </c:pt>
                <c:pt idx="538">
                  <c:v>0.10000000000000009</c:v>
                </c:pt>
                <c:pt idx="539">
                  <c:v>0.10000000000000009</c:v>
                </c:pt>
                <c:pt idx="540">
                  <c:v>0.11800000000000033</c:v>
                </c:pt>
                <c:pt idx="541">
                  <c:v>0.12599999999999945</c:v>
                </c:pt>
                <c:pt idx="542">
                  <c:v>0.12999999999999989</c:v>
                </c:pt>
                <c:pt idx="543">
                  <c:v>0.12999999999999989</c:v>
                </c:pt>
                <c:pt idx="544">
                  <c:v>0.12999999999999989</c:v>
                </c:pt>
                <c:pt idx="545">
                  <c:v>0.14000000000000057</c:v>
                </c:pt>
                <c:pt idx="546">
                  <c:v>0.14999999999999991</c:v>
                </c:pt>
                <c:pt idx="547">
                  <c:v>0.1639999999999997</c:v>
                </c:pt>
                <c:pt idx="548">
                  <c:v>0.17099999999999937</c:v>
                </c:pt>
                <c:pt idx="549">
                  <c:v>0.17999999999999972</c:v>
                </c:pt>
                <c:pt idx="550">
                  <c:v>0.18000000000000016</c:v>
                </c:pt>
                <c:pt idx="551">
                  <c:v>0.1899999999999995</c:v>
                </c:pt>
                <c:pt idx="552">
                  <c:v>0.18999999999999995</c:v>
                </c:pt>
                <c:pt idx="553">
                  <c:v>0.18999999999999995</c:v>
                </c:pt>
                <c:pt idx="554">
                  <c:v>0.18999999999999995</c:v>
                </c:pt>
                <c:pt idx="555">
                  <c:v>0.19000000000000039</c:v>
                </c:pt>
                <c:pt idx="556">
                  <c:v>0.20000000000000018</c:v>
                </c:pt>
                <c:pt idx="557">
                  <c:v>0.2150000000000003</c:v>
                </c:pt>
                <c:pt idx="558">
                  <c:v>0.21999999999999975</c:v>
                </c:pt>
                <c:pt idx="559">
                  <c:v>0.22499999999999964</c:v>
                </c:pt>
                <c:pt idx="560">
                  <c:v>0.23199999999999932</c:v>
                </c:pt>
                <c:pt idx="561">
                  <c:v>0.23999999999999844</c:v>
                </c:pt>
                <c:pt idx="562">
                  <c:v>0.25</c:v>
                </c:pt>
                <c:pt idx="563">
                  <c:v>0.25</c:v>
                </c:pt>
                <c:pt idx="564">
                  <c:v>0.29000000000000004</c:v>
                </c:pt>
                <c:pt idx="565">
                  <c:v>0.30000000000000071</c:v>
                </c:pt>
                <c:pt idx="566">
                  <c:v>0.31999999999999984</c:v>
                </c:pt>
                <c:pt idx="567">
                  <c:v>0.33100000000000129</c:v>
                </c:pt>
                <c:pt idx="568">
                  <c:v>0.34499999999999975</c:v>
                </c:pt>
                <c:pt idx="569">
                  <c:v>0.3580000000000001</c:v>
                </c:pt>
                <c:pt idx="570">
                  <c:v>0.35899999999999999</c:v>
                </c:pt>
                <c:pt idx="571">
                  <c:v>0.35999999999999943</c:v>
                </c:pt>
                <c:pt idx="572">
                  <c:v>0.36900000000000066</c:v>
                </c:pt>
                <c:pt idx="573">
                  <c:v>0.41999999999999993</c:v>
                </c:pt>
                <c:pt idx="574">
                  <c:v>0.41999999999999993</c:v>
                </c:pt>
                <c:pt idx="575">
                  <c:v>0.43000000000000016</c:v>
                </c:pt>
                <c:pt idx="576">
                  <c:v>0.44999999999999929</c:v>
                </c:pt>
                <c:pt idx="577">
                  <c:v>0.44999999999999973</c:v>
                </c:pt>
                <c:pt idx="578">
                  <c:v>0.47000000000000064</c:v>
                </c:pt>
                <c:pt idx="579">
                  <c:v>0.50099999999999989</c:v>
                </c:pt>
                <c:pt idx="580">
                  <c:v>0.50100000000000033</c:v>
                </c:pt>
                <c:pt idx="581">
                  <c:v>0.50900000000000034</c:v>
                </c:pt>
                <c:pt idx="582">
                  <c:v>0.51999999999999957</c:v>
                </c:pt>
                <c:pt idx="583">
                  <c:v>0.53999999999999915</c:v>
                </c:pt>
                <c:pt idx="584">
                  <c:v>0.53999999999999915</c:v>
                </c:pt>
                <c:pt idx="585">
                  <c:v>0.55800000000000161</c:v>
                </c:pt>
                <c:pt idx="586">
                  <c:v>0.5600000000000005</c:v>
                </c:pt>
                <c:pt idx="587">
                  <c:v>0.57299999999999995</c:v>
                </c:pt>
                <c:pt idx="588">
                  <c:v>0.57399999999999984</c:v>
                </c:pt>
                <c:pt idx="589">
                  <c:v>0.59999999999999964</c:v>
                </c:pt>
                <c:pt idx="590">
                  <c:v>0.61599999999999966</c:v>
                </c:pt>
                <c:pt idx="591">
                  <c:v>0.63400000000000034</c:v>
                </c:pt>
                <c:pt idx="592">
                  <c:v>0.63559329000000009</c:v>
                </c:pt>
                <c:pt idx="593">
                  <c:v>0.64899999999999913</c:v>
                </c:pt>
                <c:pt idx="594">
                  <c:v>0.65399999999999991</c:v>
                </c:pt>
                <c:pt idx="595">
                  <c:v>0.65399999999999991</c:v>
                </c:pt>
                <c:pt idx="596">
                  <c:v>0.6899999999999995</c:v>
                </c:pt>
                <c:pt idx="597">
                  <c:v>0.69000000000000128</c:v>
                </c:pt>
                <c:pt idx="598">
                  <c:v>0.70499999999999829</c:v>
                </c:pt>
                <c:pt idx="599">
                  <c:v>0.72100000000000009</c:v>
                </c:pt>
                <c:pt idx="600">
                  <c:v>0.72600000000000087</c:v>
                </c:pt>
                <c:pt idx="601">
                  <c:v>0.73899999999999899</c:v>
                </c:pt>
                <c:pt idx="602">
                  <c:v>0.75300000000000011</c:v>
                </c:pt>
                <c:pt idx="603">
                  <c:v>0.7599999999999989</c:v>
                </c:pt>
                <c:pt idx="604">
                  <c:v>0.76800000000000068</c:v>
                </c:pt>
                <c:pt idx="605">
                  <c:v>0.78799999999999981</c:v>
                </c:pt>
                <c:pt idx="606">
                  <c:v>0.78900000000000015</c:v>
                </c:pt>
                <c:pt idx="607">
                  <c:v>0.79</c:v>
                </c:pt>
                <c:pt idx="608">
                  <c:v>0.79999999999999893</c:v>
                </c:pt>
                <c:pt idx="609">
                  <c:v>0.8069999999999995</c:v>
                </c:pt>
                <c:pt idx="610">
                  <c:v>0.80700000000000038</c:v>
                </c:pt>
                <c:pt idx="611">
                  <c:v>0.83000000000000007</c:v>
                </c:pt>
                <c:pt idx="612">
                  <c:v>0.84600000000000009</c:v>
                </c:pt>
                <c:pt idx="613">
                  <c:v>0.85699999999999932</c:v>
                </c:pt>
                <c:pt idx="614">
                  <c:v>0.86000000000000032</c:v>
                </c:pt>
                <c:pt idx="615">
                  <c:v>0.88900000000000112</c:v>
                </c:pt>
                <c:pt idx="616">
                  <c:v>0.89600000000000035</c:v>
                </c:pt>
                <c:pt idx="617">
                  <c:v>0.89999999999999858</c:v>
                </c:pt>
                <c:pt idx="618">
                  <c:v>0.92161023000000064</c:v>
                </c:pt>
                <c:pt idx="619">
                  <c:v>0.92399999999999949</c:v>
                </c:pt>
                <c:pt idx="620">
                  <c:v>0.92999999999999972</c:v>
                </c:pt>
                <c:pt idx="621">
                  <c:v>0.93199999999999994</c:v>
                </c:pt>
                <c:pt idx="622">
                  <c:v>0.93200000000000038</c:v>
                </c:pt>
                <c:pt idx="623">
                  <c:v>0.93799999999999883</c:v>
                </c:pt>
                <c:pt idx="624">
                  <c:v>0.94450000000000012</c:v>
                </c:pt>
                <c:pt idx="625">
                  <c:v>0.96800000000000042</c:v>
                </c:pt>
                <c:pt idx="626">
                  <c:v>0.97199999999999953</c:v>
                </c:pt>
                <c:pt idx="627">
                  <c:v>0.97299999999999898</c:v>
                </c:pt>
                <c:pt idx="628">
                  <c:v>0.97599999999999998</c:v>
                </c:pt>
                <c:pt idx="629">
                  <c:v>1</c:v>
                </c:pt>
                <c:pt idx="630">
                  <c:v>1.0030000000000001</c:v>
                </c:pt>
                <c:pt idx="631">
                  <c:v>1.0109999999999992</c:v>
                </c:pt>
                <c:pt idx="632">
                  <c:v>1.0309999999999988</c:v>
                </c:pt>
                <c:pt idx="633">
                  <c:v>1.0399999999999991</c:v>
                </c:pt>
                <c:pt idx="634">
                  <c:v>1.0510000000000002</c:v>
                </c:pt>
                <c:pt idx="635">
                  <c:v>1.0589999999999993</c:v>
                </c:pt>
                <c:pt idx="636">
                  <c:v>1.0750000000000006</c:v>
                </c:pt>
                <c:pt idx="637">
                  <c:v>1.0930000000000009</c:v>
                </c:pt>
                <c:pt idx="638">
                  <c:v>1.1387709200000002</c:v>
                </c:pt>
                <c:pt idx="639">
                  <c:v>1.1420000000000012</c:v>
                </c:pt>
                <c:pt idx="640">
                  <c:v>1.1470000000000002</c:v>
                </c:pt>
                <c:pt idx="641">
                  <c:v>1.1500000000000004</c:v>
                </c:pt>
                <c:pt idx="642">
                  <c:v>1.1709999999999994</c:v>
                </c:pt>
                <c:pt idx="643">
                  <c:v>1.1989999999999998</c:v>
                </c:pt>
                <c:pt idx="644">
                  <c:v>1.2190000000000003</c:v>
                </c:pt>
                <c:pt idx="645">
                  <c:v>1.2420000000000009</c:v>
                </c:pt>
                <c:pt idx="646">
                  <c:v>1.2519999999999989</c:v>
                </c:pt>
                <c:pt idx="647">
                  <c:v>1.2550000000000003</c:v>
                </c:pt>
                <c:pt idx="648">
                  <c:v>1.2750000000000004</c:v>
                </c:pt>
                <c:pt idx="649">
                  <c:v>1.3229999999999995</c:v>
                </c:pt>
                <c:pt idx="650">
                  <c:v>1.3260000000000001</c:v>
                </c:pt>
                <c:pt idx="651">
                  <c:v>1.3619999999999997</c:v>
                </c:pt>
                <c:pt idx="652">
                  <c:v>1.3619999999999997</c:v>
                </c:pt>
                <c:pt idx="653">
                  <c:v>1.3630000000000013</c:v>
                </c:pt>
                <c:pt idx="654">
                  <c:v>1.3975000000000009</c:v>
                </c:pt>
                <c:pt idx="655">
                  <c:v>1.4689999999999999</c:v>
                </c:pt>
                <c:pt idx="656">
                  <c:v>1.4690000000000003</c:v>
                </c:pt>
                <c:pt idx="657">
                  <c:v>1.5</c:v>
                </c:pt>
                <c:pt idx="658">
                  <c:v>1.5200000000000005</c:v>
                </c:pt>
                <c:pt idx="659">
                  <c:v>1.5269999999999992</c:v>
                </c:pt>
                <c:pt idx="660">
                  <c:v>1.5410000000000004</c:v>
                </c:pt>
                <c:pt idx="661">
                  <c:v>1.5410000000000004</c:v>
                </c:pt>
                <c:pt idx="662">
                  <c:v>1.5609999999999999</c:v>
                </c:pt>
                <c:pt idx="663">
                  <c:v>1.5630000000000006</c:v>
                </c:pt>
                <c:pt idx="664">
                  <c:v>1.577</c:v>
                </c:pt>
                <c:pt idx="665">
                  <c:v>1.5770000000000004</c:v>
                </c:pt>
                <c:pt idx="666">
                  <c:v>1.5770000000000004</c:v>
                </c:pt>
                <c:pt idx="667">
                  <c:v>1.5970000000000004</c:v>
                </c:pt>
                <c:pt idx="668">
                  <c:v>1.59957628</c:v>
                </c:pt>
                <c:pt idx="669">
                  <c:v>1.6129999999999995</c:v>
                </c:pt>
                <c:pt idx="670">
                  <c:v>1.629999999999999</c:v>
                </c:pt>
                <c:pt idx="671">
                  <c:v>1.649</c:v>
                </c:pt>
                <c:pt idx="672">
                  <c:v>1.6840000000000002</c:v>
                </c:pt>
                <c:pt idx="673">
                  <c:v>1.6960000000000006</c:v>
                </c:pt>
                <c:pt idx="674">
                  <c:v>1.7439999999999998</c:v>
                </c:pt>
                <c:pt idx="675">
                  <c:v>1.7529999999999983</c:v>
                </c:pt>
                <c:pt idx="676">
                  <c:v>1.7560000000000002</c:v>
                </c:pt>
                <c:pt idx="677">
                  <c:v>1.769000000000001</c:v>
                </c:pt>
                <c:pt idx="678">
                  <c:v>1.7919999999999998</c:v>
                </c:pt>
                <c:pt idx="679">
                  <c:v>1.7920000000000003</c:v>
                </c:pt>
                <c:pt idx="680">
                  <c:v>1.7959999999999994</c:v>
                </c:pt>
                <c:pt idx="681">
                  <c:v>1.8130000000000006</c:v>
                </c:pt>
                <c:pt idx="682">
                  <c:v>1.8279999999999998</c:v>
                </c:pt>
                <c:pt idx="683">
                  <c:v>1.8279999999999998</c:v>
                </c:pt>
                <c:pt idx="684">
                  <c:v>1.8320000000000007</c:v>
                </c:pt>
                <c:pt idx="685">
                  <c:v>1.8509999999999991</c:v>
                </c:pt>
                <c:pt idx="686">
                  <c:v>1.8640000000000003</c:v>
                </c:pt>
                <c:pt idx="687">
                  <c:v>1.8640000000000003</c:v>
                </c:pt>
                <c:pt idx="688">
                  <c:v>1.87</c:v>
                </c:pt>
                <c:pt idx="689">
                  <c:v>1.8740000000000006</c:v>
                </c:pt>
                <c:pt idx="690">
                  <c:v>1.899</c:v>
                </c:pt>
                <c:pt idx="691">
                  <c:v>1.899</c:v>
                </c:pt>
                <c:pt idx="692">
                  <c:v>1.9</c:v>
                </c:pt>
                <c:pt idx="693">
                  <c:v>1.9000000000000004</c:v>
                </c:pt>
                <c:pt idx="694">
                  <c:v>1.9000000000000004</c:v>
                </c:pt>
                <c:pt idx="695">
                  <c:v>1.9710000000000001</c:v>
                </c:pt>
                <c:pt idx="696">
                  <c:v>2.0070000000000001</c:v>
                </c:pt>
                <c:pt idx="697">
                  <c:v>2.0070000000000001</c:v>
                </c:pt>
                <c:pt idx="698">
                  <c:v>2.0070000000000001</c:v>
                </c:pt>
                <c:pt idx="699">
                  <c:v>2.0070000000000001</c:v>
                </c:pt>
                <c:pt idx="700">
                  <c:v>2.0130000000000008</c:v>
                </c:pt>
                <c:pt idx="701">
                  <c:v>2.0310000000000006</c:v>
                </c:pt>
                <c:pt idx="702">
                  <c:v>2.0429999999999997</c:v>
                </c:pt>
                <c:pt idx="703">
                  <c:v>2.0429999999999997</c:v>
                </c:pt>
                <c:pt idx="704">
                  <c:v>2.0789999999999997</c:v>
                </c:pt>
                <c:pt idx="705">
                  <c:v>2.0819999999999999</c:v>
                </c:pt>
                <c:pt idx="706">
                  <c:v>2.1139999999999999</c:v>
                </c:pt>
                <c:pt idx="707">
                  <c:v>2.1790000000000003</c:v>
                </c:pt>
                <c:pt idx="708">
                  <c:v>2.1989999999999998</c:v>
                </c:pt>
                <c:pt idx="709">
                  <c:v>2.2030000000000012</c:v>
                </c:pt>
                <c:pt idx="710">
                  <c:v>2.2130000000000001</c:v>
                </c:pt>
                <c:pt idx="711">
                  <c:v>2.2159999999999993</c:v>
                </c:pt>
                <c:pt idx="712">
                  <c:v>2.222</c:v>
                </c:pt>
                <c:pt idx="713">
                  <c:v>2.3140000000000001</c:v>
                </c:pt>
                <c:pt idx="714">
                  <c:v>2.3390000000000004</c:v>
                </c:pt>
                <c:pt idx="715">
                  <c:v>2.3649999999999998</c:v>
                </c:pt>
                <c:pt idx="716">
                  <c:v>2.4000000000000004</c:v>
                </c:pt>
                <c:pt idx="717">
                  <c:v>2.4009999999999998</c:v>
                </c:pt>
                <c:pt idx="718">
                  <c:v>2.4010000000000002</c:v>
                </c:pt>
                <c:pt idx="719">
                  <c:v>2.4299999999999997</c:v>
                </c:pt>
                <c:pt idx="720">
                  <c:v>2.4369999999999998</c:v>
                </c:pt>
                <c:pt idx="721">
                  <c:v>2.468</c:v>
                </c:pt>
                <c:pt idx="722">
                  <c:v>2.5080000000000005</c:v>
                </c:pt>
                <c:pt idx="723">
                  <c:v>2.5450000000000004</c:v>
                </c:pt>
                <c:pt idx="724">
                  <c:v>2.6039999999999992</c:v>
                </c:pt>
                <c:pt idx="725">
                  <c:v>2.6160000000000001</c:v>
                </c:pt>
                <c:pt idx="726">
                  <c:v>2.6160000000000001</c:v>
                </c:pt>
                <c:pt idx="727">
                  <c:v>2.6519999999999997</c:v>
                </c:pt>
                <c:pt idx="728">
                  <c:v>2.7230000000000003</c:v>
                </c:pt>
                <c:pt idx="729">
                  <c:v>2.7240000000000002</c:v>
                </c:pt>
                <c:pt idx="730">
                  <c:v>2.7349999999999994</c:v>
                </c:pt>
                <c:pt idx="731">
                  <c:v>2.8130000000000006</c:v>
                </c:pt>
                <c:pt idx="732">
                  <c:v>2.8319999999999999</c:v>
                </c:pt>
                <c:pt idx="733">
                  <c:v>2.8320000000000003</c:v>
                </c:pt>
                <c:pt idx="734">
                  <c:v>2.8390000000000004</c:v>
                </c:pt>
                <c:pt idx="735">
                  <c:v>2.9380000000000002</c:v>
                </c:pt>
                <c:pt idx="736">
                  <c:v>2.9390000000000005</c:v>
                </c:pt>
                <c:pt idx="737">
                  <c:v>2.9970000000000008</c:v>
                </c:pt>
                <c:pt idx="738">
                  <c:v>3.0100000000000002</c:v>
                </c:pt>
                <c:pt idx="739">
                  <c:v>3.0269999999999992</c:v>
                </c:pt>
                <c:pt idx="740">
                  <c:v>3.048</c:v>
                </c:pt>
                <c:pt idx="741">
                  <c:v>3.0850000000000009</c:v>
                </c:pt>
                <c:pt idx="742">
                  <c:v>3.1230000000000002</c:v>
                </c:pt>
                <c:pt idx="743">
                  <c:v>3.2040000000000006</c:v>
                </c:pt>
                <c:pt idx="744">
                  <c:v>3.2250000000000001</c:v>
                </c:pt>
                <c:pt idx="745">
                  <c:v>3.2620000000000005</c:v>
                </c:pt>
                <c:pt idx="746">
                  <c:v>3.3329999999999997</c:v>
                </c:pt>
                <c:pt idx="747">
                  <c:v>3.4009999999999998</c:v>
                </c:pt>
                <c:pt idx="748">
                  <c:v>3.5449999999999999</c:v>
                </c:pt>
                <c:pt idx="749">
                  <c:v>3.6560000000000006</c:v>
                </c:pt>
                <c:pt idx="750">
                  <c:v>3.6560000000000006</c:v>
                </c:pt>
                <c:pt idx="751">
                  <c:v>4.0860000000000003</c:v>
                </c:pt>
                <c:pt idx="752">
                  <c:v>4.0860000000000003</c:v>
                </c:pt>
                <c:pt idx="753">
                  <c:v>4.229000000000001</c:v>
                </c:pt>
                <c:pt idx="754">
                  <c:v>4.8030000000000008</c:v>
                </c:pt>
                <c:pt idx="755">
                  <c:v>4.8390000000000004</c:v>
                </c:pt>
                <c:pt idx="756">
                  <c:v>-0.62000000000000011</c:v>
                </c:pt>
                <c:pt idx="757">
                  <c:v>-0.58999999999999986</c:v>
                </c:pt>
                <c:pt idx="758">
                  <c:v>-0.52000000000000046</c:v>
                </c:pt>
                <c:pt idx="759">
                  <c:v>-0.41999999999999993</c:v>
                </c:pt>
                <c:pt idx="760">
                  <c:v>-0.41999999999999993</c:v>
                </c:pt>
                <c:pt idx="761">
                  <c:v>-0.40000000000000036</c:v>
                </c:pt>
                <c:pt idx="762">
                  <c:v>-0.40000000000000036</c:v>
                </c:pt>
                <c:pt idx="763">
                  <c:v>-0.34400000000000031</c:v>
                </c:pt>
                <c:pt idx="764">
                  <c:v>-0.32600000000000007</c:v>
                </c:pt>
                <c:pt idx="765">
                  <c:v>-0.29000000000000004</c:v>
                </c:pt>
                <c:pt idx="766">
                  <c:v>-0.28000000000000025</c:v>
                </c:pt>
                <c:pt idx="767">
                  <c:v>-0.25</c:v>
                </c:pt>
                <c:pt idx="768">
                  <c:v>-0.25</c:v>
                </c:pt>
                <c:pt idx="769">
                  <c:v>-0.23000000000000043</c:v>
                </c:pt>
                <c:pt idx="770">
                  <c:v>-0.22000000000000064</c:v>
                </c:pt>
                <c:pt idx="771">
                  <c:v>-0.22000000000000064</c:v>
                </c:pt>
                <c:pt idx="772">
                  <c:v>-0.1800000000000006</c:v>
                </c:pt>
                <c:pt idx="773">
                  <c:v>-0.17999999999999972</c:v>
                </c:pt>
                <c:pt idx="774">
                  <c:v>-0.17199999999999971</c:v>
                </c:pt>
                <c:pt idx="775">
                  <c:v>-0.12000000000000011</c:v>
                </c:pt>
                <c:pt idx="776">
                  <c:v>-0.12000000000000011</c:v>
                </c:pt>
                <c:pt idx="777">
                  <c:v>-0.12000000000000011</c:v>
                </c:pt>
                <c:pt idx="778">
                  <c:v>-0.12000000000000011</c:v>
                </c:pt>
                <c:pt idx="779">
                  <c:v>-0.12000000000000011</c:v>
                </c:pt>
                <c:pt idx="780">
                  <c:v>-0.12000000000000011</c:v>
                </c:pt>
                <c:pt idx="781">
                  <c:v>-0.12000000000000011</c:v>
                </c:pt>
                <c:pt idx="782">
                  <c:v>-9.9999999999999645E-2</c:v>
                </c:pt>
                <c:pt idx="783">
                  <c:v>-6.9999999999999396E-2</c:v>
                </c:pt>
                <c:pt idx="784">
                  <c:v>-6.9999999999999396E-2</c:v>
                </c:pt>
                <c:pt idx="785">
                  <c:v>-6.0000000000000497E-2</c:v>
                </c:pt>
                <c:pt idx="786">
                  <c:v>-2.0000000000000462E-2</c:v>
                </c:pt>
                <c:pt idx="787">
                  <c:v>-2.0000000000000462E-2</c:v>
                </c:pt>
                <c:pt idx="788">
                  <c:v>-1.9999999999999574E-2</c:v>
                </c:pt>
                <c:pt idx="789">
                  <c:v>-1.9999999999999574E-2</c:v>
                </c:pt>
                <c:pt idx="790">
                  <c:v>-1.9999999999999574E-2</c:v>
                </c:pt>
                <c:pt idx="791">
                  <c:v>-1.0000000000000675E-2</c:v>
                </c:pt>
                <c:pt idx="792">
                  <c:v>0</c:v>
                </c:pt>
                <c:pt idx="793">
                  <c:v>0</c:v>
                </c:pt>
                <c:pt idx="794">
                  <c:v>0</c:v>
                </c:pt>
                <c:pt idx="795">
                  <c:v>0</c:v>
                </c:pt>
                <c:pt idx="796">
                  <c:v>0</c:v>
                </c:pt>
                <c:pt idx="797">
                  <c:v>0</c:v>
                </c:pt>
                <c:pt idx="798">
                  <c:v>0</c:v>
                </c:pt>
                <c:pt idx="799">
                  <c:v>0</c:v>
                </c:pt>
                <c:pt idx="800">
                  <c:v>0</c:v>
                </c:pt>
                <c:pt idx="801">
                  <c:v>0</c:v>
                </c:pt>
                <c:pt idx="802">
                  <c:v>0</c:v>
                </c:pt>
                <c:pt idx="803">
                  <c:v>0</c:v>
                </c:pt>
                <c:pt idx="804">
                  <c:v>2.0000000000000462E-2</c:v>
                </c:pt>
                <c:pt idx="805">
                  <c:v>2.9999999999999805E-2</c:v>
                </c:pt>
                <c:pt idx="806">
                  <c:v>4.9999999999999822E-2</c:v>
                </c:pt>
                <c:pt idx="807">
                  <c:v>5.9999999999999609E-2</c:v>
                </c:pt>
                <c:pt idx="808">
                  <c:v>6.0000000000000053E-2</c:v>
                </c:pt>
                <c:pt idx="809">
                  <c:v>8.0000000000000071E-2</c:v>
                </c:pt>
                <c:pt idx="810">
                  <c:v>8.6000000000000076E-2</c:v>
                </c:pt>
                <c:pt idx="811">
                  <c:v>9.0000000000000302E-2</c:v>
                </c:pt>
                <c:pt idx="812">
                  <c:v>9.9999999999999645E-2</c:v>
                </c:pt>
                <c:pt idx="813">
                  <c:v>9.9999999999999645E-2</c:v>
                </c:pt>
                <c:pt idx="814">
                  <c:v>9.9999999999999645E-2</c:v>
                </c:pt>
                <c:pt idx="815">
                  <c:v>9.9999999999999645E-2</c:v>
                </c:pt>
                <c:pt idx="816">
                  <c:v>0.10999999999999943</c:v>
                </c:pt>
                <c:pt idx="817">
                  <c:v>0.10999999999999943</c:v>
                </c:pt>
                <c:pt idx="818">
                  <c:v>0.10999999999999943</c:v>
                </c:pt>
                <c:pt idx="819">
                  <c:v>0.11000000000000032</c:v>
                </c:pt>
                <c:pt idx="820">
                  <c:v>0.12000000000000011</c:v>
                </c:pt>
                <c:pt idx="821">
                  <c:v>0.12000000000000011</c:v>
                </c:pt>
                <c:pt idx="822">
                  <c:v>0.1379999999999999</c:v>
                </c:pt>
                <c:pt idx="823">
                  <c:v>0.1599999999999997</c:v>
                </c:pt>
                <c:pt idx="824">
                  <c:v>0.1599999999999997</c:v>
                </c:pt>
                <c:pt idx="825">
                  <c:v>0.1599999999999997</c:v>
                </c:pt>
                <c:pt idx="826">
                  <c:v>0.16999999999999993</c:v>
                </c:pt>
                <c:pt idx="827">
                  <c:v>0.16999999999999993</c:v>
                </c:pt>
                <c:pt idx="828">
                  <c:v>0.21999999999999975</c:v>
                </c:pt>
                <c:pt idx="829">
                  <c:v>0.21999999999999975</c:v>
                </c:pt>
                <c:pt idx="830">
                  <c:v>0.22000000000000064</c:v>
                </c:pt>
                <c:pt idx="831">
                  <c:v>0.22000000000000064</c:v>
                </c:pt>
                <c:pt idx="832">
                  <c:v>0.22999999999999954</c:v>
                </c:pt>
                <c:pt idx="833">
                  <c:v>0.22999999999999954</c:v>
                </c:pt>
                <c:pt idx="834">
                  <c:v>0.22999999999999998</c:v>
                </c:pt>
                <c:pt idx="835">
                  <c:v>0.23000000000000043</c:v>
                </c:pt>
                <c:pt idx="836">
                  <c:v>0.23300000000000054</c:v>
                </c:pt>
                <c:pt idx="837">
                  <c:v>0.24000000000000021</c:v>
                </c:pt>
                <c:pt idx="838">
                  <c:v>0.26000000000000023</c:v>
                </c:pt>
                <c:pt idx="839">
                  <c:v>0.26999999999999957</c:v>
                </c:pt>
                <c:pt idx="840">
                  <c:v>0.26999999999999957</c:v>
                </c:pt>
                <c:pt idx="841">
                  <c:v>0.28000000000000025</c:v>
                </c:pt>
                <c:pt idx="842">
                  <c:v>0.29000000000000004</c:v>
                </c:pt>
                <c:pt idx="843">
                  <c:v>0.29999999999999982</c:v>
                </c:pt>
                <c:pt idx="844">
                  <c:v>0.32000000000000028</c:v>
                </c:pt>
                <c:pt idx="845">
                  <c:v>0.32999999999999918</c:v>
                </c:pt>
                <c:pt idx="846">
                  <c:v>0.33000000000000007</c:v>
                </c:pt>
                <c:pt idx="847">
                  <c:v>0.33999999999999941</c:v>
                </c:pt>
                <c:pt idx="848">
                  <c:v>0.33999999999999986</c:v>
                </c:pt>
                <c:pt idx="849">
                  <c:v>0.33999999999999986</c:v>
                </c:pt>
                <c:pt idx="850">
                  <c:v>0.33999999999999986</c:v>
                </c:pt>
                <c:pt idx="851">
                  <c:v>0.35999999999999943</c:v>
                </c:pt>
                <c:pt idx="852">
                  <c:v>0.36099999999999977</c:v>
                </c:pt>
                <c:pt idx="853">
                  <c:v>0.38200000000000012</c:v>
                </c:pt>
                <c:pt idx="854">
                  <c:v>0.38999999999999968</c:v>
                </c:pt>
                <c:pt idx="855">
                  <c:v>0.38999999999999968</c:v>
                </c:pt>
                <c:pt idx="856">
                  <c:v>0.38999999999999968</c:v>
                </c:pt>
                <c:pt idx="857">
                  <c:v>0.39999999999999947</c:v>
                </c:pt>
                <c:pt idx="858">
                  <c:v>0.40000000000000036</c:v>
                </c:pt>
                <c:pt idx="859">
                  <c:v>0.40000000000000036</c:v>
                </c:pt>
                <c:pt idx="860">
                  <c:v>0.40300000000000047</c:v>
                </c:pt>
                <c:pt idx="861">
                  <c:v>0.44000000000000039</c:v>
                </c:pt>
                <c:pt idx="862">
                  <c:v>0.44999999999999929</c:v>
                </c:pt>
                <c:pt idx="863">
                  <c:v>0.45000000000000018</c:v>
                </c:pt>
                <c:pt idx="864">
                  <c:v>0.45999999999999952</c:v>
                </c:pt>
                <c:pt idx="865">
                  <c:v>0.45999999999999996</c:v>
                </c:pt>
                <c:pt idx="866">
                  <c:v>0.45999999999999996</c:v>
                </c:pt>
                <c:pt idx="867">
                  <c:v>0.45999999999999996</c:v>
                </c:pt>
                <c:pt idx="868">
                  <c:v>0.50999999999999979</c:v>
                </c:pt>
                <c:pt idx="869">
                  <c:v>0.50999999999999979</c:v>
                </c:pt>
                <c:pt idx="870">
                  <c:v>0.50999999999999979</c:v>
                </c:pt>
                <c:pt idx="871">
                  <c:v>0.51000000000000023</c:v>
                </c:pt>
                <c:pt idx="872">
                  <c:v>0.52</c:v>
                </c:pt>
                <c:pt idx="873">
                  <c:v>0.52</c:v>
                </c:pt>
                <c:pt idx="874">
                  <c:v>0.52000000000000046</c:v>
                </c:pt>
                <c:pt idx="875">
                  <c:v>0.54999999999999982</c:v>
                </c:pt>
                <c:pt idx="876">
                  <c:v>0.55000000000000071</c:v>
                </c:pt>
                <c:pt idx="877">
                  <c:v>0.55000000000000071</c:v>
                </c:pt>
                <c:pt idx="878">
                  <c:v>0.55000000000000071</c:v>
                </c:pt>
                <c:pt idx="879">
                  <c:v>0.55200000000000049</c:v>
                </c:pt>
                <c:pt idx="880">
                  <c:v>0.55999999999999961</c:v>
                </c:pt>
                <c:pt idx="881">
                  <c:v>0.5699999999999994</c:v>
                </c:pt>
                <c:pt idx="882">
                  <c:v>0.57000000000000028</c:v>
                </c:pt>
                <c:pt idx="883">
                  <c:v>0.58500000000000041</c:v>
                </c:pt>
                <c:pt idx="884">
                  <c:v>0.59399999999999986</c:v>
                </c:pt>
                <c:pt idx="885">
                  <c:v>0.60999999999999943</c:v>
                </c:pt>
                <c:pt idx="886">
                  <c:v>0.61000000000000032</c:v>
                </c:pt>
                <c:pt idx="887">
                  <c:v>0.61999999999999966</c:v>
                </c:pt>
                <c:pt idx="888">
                  <c:v>0.62000000000000011</c:v>
                </c:pt>
                <c:pt idx="889">
                  <c:v>0.62000000000000011</c:v>
                </c:pt>
                <c:pt idx="890">
                  <c:v>0.62999999999999989</c:v>
                </c:pt>
                <c:pt idx="891">
                  <c:v>0.62999999999999989</c:v>
                </c:pt>
                <c:pt idx="892">
                  <c:v>0.67999999999999972</c:v>
                </c:pt>
                <c:pt idx="893">
                  <c:v>0.67999999999999972</c:v>
                </c:pt>
                <c:pt idx="894">
                  <c:v>0.6800000000000006</c:v>
                </c:pt>
                <c:pt idx="895">
                  <c:v>0.69</c:v>
                </c:pt>
                <c:pt idx="896">
                  <c:v>0.74000000000000021</c:v>
                </c:pt>
                <c:pt idx="897">
                  <c:v>0.74000000000000021</c:v>
                </c:pt>
                <c:pt idx="898">
                  <c:v>0.75</c:v>
                </c:pt>
                <c:pt idx="899">
                  <c:v>0.77000000000000046</c:v>
                </c:pt>
                <c:pt idx="900">
                  <c:v>0.79</c:v>
                </c:pt>
                <c:pt idx="901">
                  <c:v>0.79999999999999893</c:v>
                </c:pt>
                <c:pt idx="902">
                  <c:v>0.87800000000000011</c:v>
                </c:pt>
                <c:pt idx="903">
                  <c:v>0.88999999999999968</c:v>
                </c:pt>
                <c:pt idx="904">
                  <c:v>0.9099999999999997</c:v>
                </c:pt>
                <c:pt idx="905">
                  <c:v>0.9099999999999997</c:v>
                </c:pt>
                <c:pt idx="906">
                  <c:v>0.91299999999999981</c:v>
                </c:pt>
                <c:pt idx="907">
                  <c:v>0.91999999999999993</c:v>
                </c:pt>
                <c:pt idx="908">
                  <c:v>1.0099999999999998</c:v>
                </c:pt>
                <c:pt idx="909">
                  <c:v>1.0100000000000002</c:v>
                </c:pt>
                <c:pt idx="910">
                  <c:v>1.0199999999999996</c:v>
                </c:pt>
                <c:pt idx="911">
                  <c:v>1.1000000000000001</c:v>
                </c:pt>
                <c:pt idx="912">
                  <c:v>1.1680000000000001</c:v>
                </c:pt>
                <c:pt idx="913">
                  <c:v>1.2000000000000002</c:v>
                </c:pt>
                <c:pt idx="914">
                  <c:v>1.21</c:v>
                </c:pt>
                <c:pt idx="915">
                  <c:v>1.2530000000000001</c:v>
                </c:pt>
                <c:pt idx="916">
                  <c:v>1.2999999999999998</c:v>
                </c:pt>
                <c:pt idx="917">
                  <c:v>1.3199999999999985</c:v>
                </c:pt>
                <c:pt idx="918">
                  <c:v>1.42</c:v>
                </c:pt>
                <c:pt idx="919">
                  <c:v>1.42</c:v>
                </c:pt>
                <c:pt idx="920">
                  <c:v>1.4860000000000007</c:v>
                </c:pt>
                <c:pt idx="921">
                  <c:v>1.8049999999999997</c:v>
                </c:pt>
                <c:pt idx="922">
                  <c:v>2.6120000000000001</c:v>
                </c:pt>
                <c:pt idx="923">
                  <c:v>3.6099999999999994</c:v>
                </c:pt>
              </c:numCache>
            </c:numRef>
          </c:yVal>
          <c:smooth val="0"/>
          <c:extLst xmlns:c16r2="http://schemas.microsoft.com/office/drawing/2015/06/chart">
            <c:ext xmlns:c16="http://schemas.microsoft.com/office/drawing/2014/chart" uri="{C3380CC4-5D6E-409C-BE32-E72D297353CC}">
              <c16:uniqueId val="{00000000-535E-4612-9C00-612DCA36D66F}"/>
            </c:ext>
          </c:extLst>
        </c:ser>
        <c:ser>
          <c:idx val="1"/>
          <c:order val="1"/>
          <c:tx>
            <c:v>averages</c:v>
          </c:tx>
          <c:spPr>
            <a:ln w="25400" cap="rnd">
              <a:noFill/>
              <a:round/>
            </a:ln>
            <a:effectLst/>
          </c:spPr>
          <c:marker>
            <c:symbol val="diamond"/>
            <c:size val="10"/>
            <c:spPr>
              <a:solidFill>
                <a:srgbClr val="FF0000"/>
              </a:solidFill>
              <a:ln w="12700">
                <a:solidFill>
                  <a:schemeClr val="tx1"/>
                </a:solidFill>
              </a:ln>
              <a:effectLst/>
            </c:spPr>
          </c:marker>
          <c:xVal>
            <c:numRef>
              <c:f>'[Extra fig absolute yield.xlsx]Polsensub_yield'!$AS$2:$AS$5</c:f>
              <c:numCache>
                <c:formatCode>General</c:formatCode>
                <c:ptCount val="4"/>
                <c:pt idx="0">
                  <c:v>3.3270749149145002</c:v>
                </c:pt>
                <c:pt idx="1">
                  <c:v>6.8971994084752346</c:v>
                </c:pt>
                <c:pt idx="2">
                  <c:v>16.95773805685716</c:v>
                </c:pt>
                <c:pt idx="3">
                  <c:v>45.041266375238081</c:v>
                </c:pt>
              </c:numCache>
            </c:numRef>
          </c:xVal>
          <c:yVal>
            <c:numRef>
              <c:f>'[Extra fig absolute yield.xlsx]Polsensub_yield'!$AT$2:$AT$5</c:f>
              <c:numCache>
                <c:formatCode>General</c:formatCode>
                <c:ptCount val="4"/>
                <c:pt idx="0">
                  <c:v>2.7292193308550194</c:v>
                </c:pt>
                <c:pt idx="1">
                  <c:v>0.71774037950413239</c:v>
                </c:pt>
                <c:pt idx="2">
                  <c:v>1.2759777580408169</c:v>
                </c:pt>
                <c:pt idx="3">
                  <c:v>0.34849404761904762</c:v>
                </c:pt>
              </c:numCache>
            </c:numRef>
          </c:yVal>
          <c:smooth val="0"/>
          <c:extLst xmlns:c16r2="http://schemas.microsoft.com/office/drawing/2015/06/chart">
            <c:ext xmlns:c16="http://schemas.microsoft.com/office/drawing/2014/chart" uri="{C3380CC4-5D6E-409C-BE32-E72D297353CC}">
              <c16:uniqueId val="{00000001-535E-4612-9C00-612DCA36D66F}"/>
            </c:ext>
          </c:extLst>
        </c:ser>
        <c:ser>
          <c:idx val="2"/>
          <c:order val="2"/>
          <c:tx>
            <c:v>5 mgkg</c:v>
          </c:tx>
          <c:spPr>
            <a:ln w="6350" cap="rnd">
              <a:solidFill>
                <a:schemeClr val="tx1"/>
              </a:solidFill>
              <a:prstDash val="dash"/>
              <a:round/>
            </a:ln>
            <a:effectLst/>
          </c:spPr>
          <c:marker>
            <c:symbol val="none"/>
          </c:marker>
          <c:xVal>
            <c:numRef>
              <c:f>'[Extra fig absolute yield.xlsx]Polsensub_yield'!$AS$8:$AT$8</c:f>
              <c:numCache>
                <c:formatCode>General</c:formatCode>
                <c:ptCount val="2"/>
                <c:pt idx="0">
                  <c:v>5</c:v>
                </c:pt>
                <c:pt idx="1">
                  <c:v>5</c:v>
                </c:pt>
              </c:numCache>
            </c:numRef>
          </c:xVal>
          <c:yVal>
            <c:numRef>
              <c:f>'[Extra fig absolute yield.xlsx]Polsensub_yield'!$AS$7:$AT$7</c:f>
              <c:numCache>
                <c:formatCode>General</c:formatCode>
                <c:ptCount val="2"/>
                <c:pt idx="0">
                  <c:v>-5</c:v>
                </c:pt>
                <c:pt idx="1">
                  <c:v>15</c:v>
                </c:pt>
              </c:numCache>
            </c:numRef>
          </c:yVal>
          <c:smooth val="0"/>
          <c:extLst xmlns:c16r2="http://schemas.microsoft.com/office/drawing/2015/06/chart">
            <c:ext xmlns:c16="http://schemas.microsoft.com/office/drawing/2014/chart" uri="{C3380CC4-5D6E-409C-BE32-E72D297353CC}">
              <c16:uniqueId val="{00000002-535E-4612-9C00-612DCA36D66F}"/>
            </c:ext>
          </c:extLst>
        </c:ser>
        <c:ser>
          <c:idx val="3"/>
          <c:order val="3"/>
          <c:tx>
            <c:v>10 mgkg</c:v>
          </c:tx>
          <c:spPr>
            <a:ln w="6350" cap="rnd">
              <a:solidFill>
                <a:schemeClr val="tx1"/>
              </a:solidFill>
              <a:prstDash val="dash"/>
              <a:round/>
            </a:ln>
            <a:effectLst/>
          </c:spPr>
          <c:marker>
            <c:symbol val="none"/>
          </c:marker>
          <c:xVal>
            <c:numRef>
              <c:f>'[Extra fig absolute yield.xlsx]Polsensub_yield'!$AS$9:$AT$9</c:f>
              <c:numCache>
                <c:formatCode>General</c:formatCode>
                <c:ptCount val="2"/>
                <c:pt idx="0">
                  <c:v>10</c:v>
                </c:pt>
                <c:pt idx="1">
                  <c:v>10</c:v>
                </c:pt>
              </c:numCache>
            </c:numRef>
          </c:xVal>
          <c:yVal>
            <c:numRef>
              <c:f>'[Extra fig absolute yield.xlsx]Polsensub_yield'!$AS$7:$AT$7</c:f>
              <c:numCache>
                <c:formatCode>General</c:formatCode>
                <c:ptCount val="2"/>
                <c:pt idx="0">
                  <c:v>-5</c:v>
                </c:pt>
                <c:pt idx="1">
                  <c:v>15</c:v>
                </c:pt>
              </c:numCache>
            </c:numRef>
          </c:yVal>
          <c:smooth val="0"/>
          <c:extLst xmlns:c16r2="http://schemas.microsoft.com/office/drawing/2015/06/chart">
            <c:ext xmlns:c16="http://schemas.microsoft.com/office/drawing/2014/chart" uri="{C3380CC4-5D6E-409C-BE32-E72D297353CC}">
              <c16:uniqueId val="{00000003-535E-4612-9C00-612DCA36D66F}"/>
            </c:ext>
          </c:extLst>
        </c:ser>
        <c:ser>
          <c:idx val="4"/>
          <c:order val="4"/>
          <c:tx>
            <c:v>25 mgkg</c:v>
          </c:tx>
          <c:spPr>
            <a:ln w="6350" cap="rnd">
              <a:solidFill>
                <a:schemeClr val="tx1"/>
              </a:solidFill>
              <a:prstDash val="dash"/>
              <a:round/>
            </a:ln>
            <a:effectLst/>
          </c:spPr>
          <c:marker>
            <c:symbol val="none"/>
          </c:marker>
          <c:xVal>
            <c:numRef>
              <c:f>'[Extra fig absolute yield.xlsx]Polsensub_yield'!$AS$10:$AT$10</c:f>
              <c:numCache>
                <c:formatCode>General</c:formatCode>
                <c:ptCount val="2"/>
                <c:pt idx="0">
                  <c:v>25</c:v>
                </c:pt>
                <c:pt idx="1">
                  <c:v>25</c:v>
                </c:pt>
              </c:numCache>
            </c:numRef>
          </c:xVal>
          <c:yVal>
            <c:numRef>
              <c:f>'[Extra fig absolute yield.xlsx]Polsensub_yield'!$AS$7:$AT$7</c:f>
              <c:numCache>
                <c:formatCode>General</c:formatCode>
                <c:ptCount val="2"/>
                <c:pt idx="0">
                  <c:v>-5</c:v>
                </c:pt>
                <c:pt idx="1">
                  <c:v>15</c:v>
                </c:pt>
              </c:numCache>
            </c:numRef>
          </c:yVal>
          <c:smooth val="0"/>
          <c:extLst xmlns:c16r2="http://schemas.microsoft.com/office/drawing/2015/06/chart">
            <c:ext xmlns:c16="http://schemas.microsoft.com/office/drawing/2014/chart" uri="{C3380CC4-5D6E-409C-BE32-E72D297353CC}">
              <c16:uniqueId val="{00000004-535E-4612-9C00-612DCA36D66F}"/>
            </c:ext>
          </c:extLst>
        </c:ser>
        <c:dLbls>
          <c:showLegendKey val="0"/>
          <c:showVal val="0"/>
          <c:showCatName val="0"/>
          <c:showSerName val="0"/>
          <c:showPercent val="0"/>
          <c:showBubbleSize val="0"/>
        </c:dLbls>
        <c:axId val="161557304"/>
        <c:axId val="161562008"/>
      </c:scatterChart>
      <c:valAx>
        <c:axId val="161557304"/>
        <c:scaling>
          <c:orientation val="minMax"/>
          <c:max val="80"/>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b="1">
                    <a:solidFill>
                      <a:sysClr val="windowText" lastClr="000000"/>
                    </a:solidFill>
                    <a:latin typeface="Arial" panose="020B0604020202020204" pitchFamily="34" charset="0"/>
                    <a:cs typeface="Arial" panose="020B0604020202020204" pitchFamily="34" charset="0"/>
                  </a:rPr>
                  <a:t>P</a:t>
                </a:r>
                <a:r>
                  <a:rPr lang="en-US" sz="1200" b="1" baseline="0">
                    <a:solidFill>
                      <a:sysClr val="windowText" lastClr="000000"/>
                    </a:solidFill>
                    <a:latin typeface="Arial" panose="020B0604020202020204" pitchFamily="34" charset="0"/>
                    <a:cs typeface="Arial" panose="020B0604020202020204" pitchFamily="34" charset="0"/>
                  </a:rPr>
                  <a:t> status [Olsen-eq. mg P kg</a:t>
                </a:r>
                <a:r>
                  <a:rPr lang="en-US" sz="1200" b="1" baseline="30000">
                    <a:solidFill>
                      <a:sysClr val="windowText" lastClr="000000"/>
                    </a:solidFill>
                    <a:latin typeface="Arial" panose="020B0604020202020204" pitchFamily="34" charset="0"/>
                    <a:cs typeface="Arial" panose="020B0604020202020204" pitchFamily="34" charset="0"/>
                  </a:rPr>
                  <a:t>-1</a:t>
                </a:r>
                <a:r>
                  <a:rPr lang="en-US" sz="1200" b="1" baseline="0">
                    <a:solidFill>
                      <a:sysClr val="windowText" lastClr="000000"/>
                    </a:solidFill>
                    <a:latin typeface="Arial" panose="020B0604020202020204" pitchFamily="34" charset="0"/>
                    <a:cs typeface="Arial" panose="020B0604020202020204" pitchFamily="34" charset="0"/>
                  </a:rPr>
                  <a:t>]</a:t>
                </a:r>
                <a:endParaRPr lang="en-US" sz="12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solidFill>
            <a:schemeClr val="bg1"/>
          </a:solid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1562008"/>
        <c:crosses val="autoZero"/>
        <c:crossBetween val="midCat"/>
        <c:majorUnit val="20"/>
      </c:valAx>
      <c:valAx>
        <c:axId val="161562008"/>
        <c:scaling>
          <c:orientation val="minMax"/>
          <c:max val="12"/>
          <c:min val="-4"/>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b="1">
                    <a:solidFill>
                      <a:sysClr val="windowText" lastClr="000000"/>
                    </a:solidFill>
                    <a:latin typeface="Arial" panose="020B0604020202020204" pitchFamily="34" charset="0"/>
                    <a:cs typeface="Arial" panose="020B0604020202020204" pitchFamily="34" charset="0"/>
                  </a:rPr>
                  <a:t>Yield response [tonnes</a:t>
                </a:r>
                <a:r>
                  <a:rPr lang="en-US" sz="1200" b="1" baseline="0">
                    <a:solidFill>
                      <a:sysClr val="windowText" lastClr="000000"/>
                    </a:solidFill>
                    <a:latin typeface="Arial" panose="020B0604020202020204" pitchFamily="34" charset="0"/>
                    <a:cs typeface="Arial" panose="020B0604020202020204" pitchFamily="34" charset="0"/>
                  </a:rPr>
                  <a:t> ha</a:t>
                </a:r>
                <a:r>
                  <a:rPr lang="en-US" sz="1200" b="1" baseline="30000">
                    <a:solidFill>
                      <a:sysClr val="windowText" lastClr="000000"/>
                    </a:solidFill>
                    <a:latin typeface="Arial" panose="020B0604020202020204" pitchFamily="34" charset="0"/>
                    <a:cs typeface="Arial" panose="020B0604020202020204" pitchFamily="34" charset="0"/>
                  </a:rPr>
                  <a:t>-1</a:t>
                </a:r>
                <a:r>
                  <a:rPr lang="en-US" sz="1200" b="1" baseline="0">
                    <a:solidFill>
                      <a:sysClr val="windowText" lastClr="000000"/>
                    </a:solidFill>
                    <a:latin typeface="Arial" panose="020B0604020202020204" pitchFamily="34" charset="0"/>
                    <a:cs typeface="Arial" panose="020B0604020202020204" pitchFamily="34" charset="0"/>
                  </a:rPr>
                  <a:t>]</a:t>
                </a:r>
                <a:endParaRPr lang="en-US" sz="12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in"/>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1557304"/>
        <c:crosses val="autoZero"/>
        <c:crossBetween val="midCat"/>
        <c:majorUnit val="2"/>
      </c:valAx>
      <c:spPr>
        <a:noFill/>
        <a:ln w="19050">
          <a:solidFill>
            <a:schemeClr val="tx1"/>
          </a:solid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3273E5B8639848B3EA0AC8D3C80E6F" ma:contentTypeVersion="9" ma:contentTypeDescription="Een nieuw document maken." ma:contentTypeScope="" ma:versionID="52a08c7e18d262a1bc10137536676d94">
  <xsd:schema xmlns:xsd="http://www.w3.org/2001/XMLSchema" xmlns:xs="http://www.w3.org/2001/XMLSchema" xmlns:p="http://schemas.microsoft.com/office/2006/metadata/properties" xmlns:ns3="18066a83-fd94-428e-9242-a0e6d6c595f4" targetNamespace="http://schemas.microsoft.com/office/2006/metadata/properties" ma:root="true" ma:fieldsID="2c533b2e60ae5875f3fc905520c9baec" ns3:_="">
    <xsd:import namespace="18066a83-fd94-428e-9242-a0e6d6c595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66a83-fd94-428e-9242-a0e6d6c59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D9175-F6A1-4F8A-9E67-41F2A241C25E}">
  <ds:schemaRefs>
    <ds:schemaRef ds:uri="http://schemas.microsoft.com/sharepoint/v3/contenttype/forms"/>
  </ds:schemaRefs>
</ds:datastoreItem>
</file>

<file path=customXml/itemProps2.xml><?xml version="1.0" encoding="utf-8"?>
<ds:datastoreItem xmlns:ds="http://schemas.openxmlformats.org/officeDocument/2006/customXml" ds:itemID="{FACF966F-DF9E-43C8-B1B9-FA8928D04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66a83-fd94-428e-9242-a0e6d6c59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BD9A71-58B2-4B5C-A791-6DF86737EFF1}">
  <ds:schemaRefs>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18066a83-fd94-428e-9242-a0e6d6c595f4"/>
    <ds:schemaRef ds:uri="http://www.w3.org/XML/1998/namespace"/>
  </ds:schemaRefs>
</ds:datastoreItem>
</file>

<file path=customXml/itemProps4.xml><?xml version="1.0" encoding="utf-8"?>
<ds:datastoreItem xmlns:ds="http://schemas.openxmlformats.org/officeDocument/2006/customXml" ds:itemID="{6B78E93B-434A-43A8-B672-6F053718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7348</Words>
  <Characters>41886</Characters>
  <Application>Microsoft Office Word</Application>
  <DocSecurity>0</DocSecurity>
  <Lines>349</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Cornell University</Company>
  <LinksUpToDate>false</LinksUpToDate>
  <CharactersWithSpaces>49136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 Ros</dc:creator>
  <cp:lastModifiedBy>Femina P.</cp:lastModifiedBy>
  <cp:revision>3</cp:revision>
  <cp:lastPrinted>2020-09-21T11:58:00Z</cp:lastPrinted>
  <dcterms:created xsi:type="dcterms:W3CDTF">2020-09-21T11:59:00Z</dcterms:created>
  <dcterms:modified xsi:type="dcterms:W3CDTF">2020-10-07T08:15:00Z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http://www.zotero.org/styles/journal-of-environmental-quality</vt:lpwstr>
  </property>
  <property fmtid="{D5CDD505-2E9C-101B-9397-08002B2CF9AE}" pid="15" name="Mendeley Recent Style Name 6_1">
    <vt:lpwstr>Journal of Environmental Quality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http://www.zotero.org/styles/nature</vt:lpwstr>
  </property>
  <property fmtid="{D5CDD505-2E9C-101B-9397-08002B2CF9AE}" pid="23" name="Mendeley Document_1">
    <vt:lpwstr>True</vt:lpwstr>
  </property>
  <property fmtid="{D5CDD505-2E9C-101B-9397-08002B2CF9AE}" pid="24" name="Mendeley Unique User Id_1">
    <vt:lpwstr>0979512a-1e52-3c8b-93cb-8ce3b1d338b7</vt:lpwstr>
  </property>
  <property fmtid="{D5CDD505-2E9C-101B-9397-08002B2CF9AE}" pid="25" name="ContentTypeId">
    <vt:lpwstr>0x010100E13273E5B8639848B3EA0AC8D3C80E6F</vt:lpwstr>
  </property>
</Properties>
</file>