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87643E" w14:textId="77777777" w:rsidR="00A601BC" w:rsidRDefault="00A601BC" w:rsidP="003E04DA">
      <w:pPr>
        <w:widowControl/>
        <w:spacing w:line="480" w:lineRule="auto"/>
        <w:jc w:val="center"/>
        <w:outlineLvl w:val="0"/>
        <w:rPr>
          <w:rFonts w:ascii="Times New Roman" w:hAnsi="Times New Roman" w:cs="Times New Roman"/>
          <w:b/>
          <w:color w:val="000000" w:themeColor="text1"/>
        </w:rPr>
      </w:pPr>
    </w:p>
    <w:p w14:paraId="1D52FB0C" w14:textId="623DDD8F" w:rsidR="00A36460" w:rsidRDefault="00455B0E" w:rsidP="003E04DA">
      <w:pPr>
        <w:widowControl/>
        <w:spacing w:line="480" w:lineRule="auto"/>
        <w:jc w:val="center"/>
        <w:outlineLvl w:val="0"/>
        <w:rPr>
          <w:rFonts w:ascii="Times New Roman" w:hAnsi="Times New Roman" w:cs="Times New Roman"/>
          <w:b/>
          <w:color w:val="000000" w:themeColor="text1"/>
        </w:rPr>
      </w:pPr>
      <w:r w:rsidRPr="00455B0E">
        <w:rPr>
          <w:rFonts w:ascii="Times New Roman" w:hAnsi="Times New Roman" w:cs="Times New Roman"/>
          <w:b/>
          <w:color w:val="000000" w:themeColor="text1"/>
        </w:rPr>
        <w:t>Systemic and sustained thioredoxin analogue prevents acute kidney injury and its-associated distant organ damage in renal ischemia reperfusion injury mice</w:t>
      </w:r>
    </w:p>
    <w:p w14:paraId="7A69B4E7" w14:textId="77777777" w:rsidR="00455B0E" w:rsidRPr="00455B0E" w:rsidRDefault="00455B0E" w:rsidP="003E04DA">
      <w:pPr>
        <w:widowControl/>
        <w:spacing w:line="480" w:lineRule="auto"/>
        <w:jc w:val="center"/>
        <w:outlineLvl w:val="0"/>
        <w:rPr>
          <w:rFonts w:ascii="Times New Roman" w:hAnsi="Times New Roman" w:cs="Times New Roman"/>
          <w:b/>
          <w:color w:val="000000" w:themeColor="text1"/>
        </w:rPr>
      </w:pPr>
    </w:p>
    <w:p w14:paraId="4C0C5708" w14:textId="526CA95E" w:rsidR="00A601BC" w:rsidRPr="000679FE" w:rsidRDefault="00A601BC" w:rsidP="003E04DA">
      <w:pPr>
        <w:widowControl/>
        <w:spacing w:line="480" w:lineRule="auto"/>
        <w:jc w:val="center"/>
        <w:outlineLvl w:val="0"/>
        <w:rPr>
          <w:rFonts w:ascii="Times New Roman" w:eastAsia="Arial Unicode MS" w:hAnsi="Times New Roman" w:cs="Times New Roman"/>
          <w:b/>
          <w:color w:val="000000" w:themeColor="text1"/>
          <w:u w:color="000000"/>
        </w:rPr>
      </w:pPr>
      <w:r w:rsidRPr="000679FE">
        <w:rPr>
          <w:rFonts w:ascii="Times New Roman" w:eastAsia="Arial Unicode MS" w:hAnsi="Times New Roman" w:cs="Times New Roman"/>
          <w:b/>
          <w:color w:val="000000" w:themeColor="text1"/>
          <w:u w:color="000000"/>
        </w:rPr>
        <w:t>Kento Nishida, Hiroshi Watanabe, Masako Miyahisa, Yuto Hiramoto, Hiroto Nosaki, Rui Fujimura, Hitoshi Maeda, Masaki Otagiri, and Toru Maruyama</w:t>
      </w:r>
    </w:p>
    <w:p w14:paraId="181D8840" w14:textId="77777777" w:rsidR="00A601BC" w:rsidRPr="000679FE" w:rsidRDefault="00A601BC" w:rsidP="003E04DA">
      <w:pPr>
        <w:widowControl/>
        <w:spacing w:line="480" w:lineRule="auto"/>
        <w:outlineLvl w:val="0"/>
        <w:rPr>
          <w:rFonts w:ascii="Times New Roman" w:eastAsia="Arial Unicode MS" w:hAnsi="Times New Roman" w:cs="Times New Roman"/>
          <w:b/>
          <w:color w:val="000000" w:themeColor="text1"/>
          <w:u w:color="000000"/>
        </w:rPr>
      </w:pPr>
    </w:p>
    <w:p w14:paraId="50CE5DBF" w14:textId="5A94F3A7" w:rsidR="00A601BC" w:rsidRDefault="00023071" w:rsidP="003E04DA">
      <w:pPr>
        <w:widowControl/>
        <w:spacing w:line="480" w:lineRule="auto"/>
        <w:jc w:val="center"/>
        <w:outlineLvl w:val="0"/>
        <w:rPr>
          <w:rFonts w:ascii="Times New Roman" w:eastAsia="Arial Unicode MS" w:hAnsi="Times New Roman" w:cs="Times New Roman"/>
          <w:b/>
          <w:color w:val="000000" w:themeColor="text1"/>
          <w:u w:color="000000"/>
        </w:rPr>
      </w:pPr>
      <w:r>
        <w:rPr>
          <w:rFonts w:ascii="Times New Roman" w:eastAsia="Arial Unicode MS" w:hAnsi="Times New Roman" w:cs="Times New Roman"/>
          <w:b/>
          <w:color w:val="000000" w:themeColor="text1"/>
          <w:u w:color="000000"/>
        </w:rPr>
        <w:t>Supplemental</w:t>
      </w:r>
      <w:r w:rsidR="006912C9">
        <w:rPr>
          <w:rFonts w:ascii="Times New Roman" w:eastAsia="Arial Unicode MS" w:hAnsi="Times New Roman" w:cs="Times New Roman"/>
          <w:b/>
          <w:color w:val="000000" w:themeColor="text1"/>
          <w:u w:color="000000"/>
        </w:rPr>
        <w:t xml:space="preserve"> Information</w:t>
      </w:r>
      <w:r w:rsidR="00A601BC">
        <w:rPr>
          <w:rFonts w:ascii="Times New Roman" w:eastAsia="Arial Unicode MS" w:hAnsi="Times New Roman" w:cs="Times New Roman"/>
          <w:b/>
          <w:color w:val="000000" w:themeColor="text1"/>
          <w:u w:color="000000"/>
        </w:rPr>
        <w:br w:type="page"/>
      </w:r>
    </w:p>
    <w:p w14:paraId="0A959C51" w14:textId="77777777" w:rsidR="00540F07" w:rsidRDefault="00540F07" w:rsidP="003E04DA">
      <w:pPr>
        <w:autoSpaceDE w:val="0"/>
        <w:autoSpaceDN w:val="0"/>
        <w:spacing w:line="480" w:lineRule="auto"/>
        <w:contextualSpacing/>
        <w:jc w:val="left"/>
        <w:rPr>
          <w:rFonts w:ascii="Times New Roman" w:eastAsia="ＭＳ 明朝" w:hAnsi="Times New Roman" w:cs="Times New Roman"/>
          <w:b/>
          <w:color w:val="000000" w:themeColor="text1"/>
          <w:kern w:val="0"/>
          <w:u w:color="000000"/>
        </w:rPr>
        <w:sectPr w:rsidR="00540F07" w:rsidSect="009E1F75">
          <w:footerReference w:type="even" r:id="rId6"/>
          <w:footerReference w:type="default" r:id="rId7"/>
          <w:pgSz w:w="11900" w:h="16840"/>
          <w:pgMar w:top="1418" w:right="1418" w:bottom="1418" w:left="1418" w:header="851" w:footer="992" w:gutter="0"/>
          <w:pgNumType w:start="1"/>
          <w:cols w:space="425"/>
          <w:docGrid w:type="lines" w:linePitch="400"/>
        </w:sectPr>
      </w:pPr>
    </w:p>
    <w:p w14:paraId="7174B3BC" w14:textId="49AF233D" w:rsidR="00785382" w:rsidRPr="00D654CF" w:rsidRDefault="00785382" w:rsidP="003E04DA">
      <w:pPr>
        <w:autoSpaceDE w:val="0"/>
        <w:autoSpaceDN w:val="0"/>
        <w:spacing w:line="480" w:lineRule="auto"/>
        <w:contextualSpacing/>
        <w:jc w:val="left"/>
        <w:rPr>
          <w:rFonts w:ascii="Times New Roman" w:eastAsia="ＭＳ 明朝" w:hAnsi="Times New Roman" w:cs="Times New Roman"/>
          <w:b/>
          <w:color w:val="000000" w:themeColor="text1"/>
          <w:kern w:val="0"/>
          <w:sz w:val="20"/>
          <w:u w:color="000000"/>
        </w:rPr>
      </w:pPr>
      <w:r w:rsidRPr="00D654CF">
        <w:rPr>
          <w:rFonts w:ascii="Times New Roman" w:eastAsia="ＭＳ 明朝" w:hAnsi="Times New Roman" w:cs="Times New Roman"/>
          <w:b/>
          <w:color w:val="000000" w:themeColor="text1"/>
          <w:kern w:val="0"/>
          <w:sz w:val="20"/>
          <w:u w:color="000000"/>
        </w:rPr>
        <w:lastRenderedPageBreak/>
        <w:t>Supplemental Figure 1</w:t>
      </w:r>
    </w:p>
    <w:p w14:paraId="25202737" w14:textId="0B3F70B4" w:rsidR="00785382" w:rsidRPr="00152525" w:rsidRDefault="00785382" w:rsidP="003E04DA">
      <w:pPr>
        <w:autoSpaceDE w:val="0"/>
        <w:autoSpaceDN w:val="0"/>
        <w:spacing w:line="480" w:lineRule="auto"/>
        <w:contextualSpacing/>
        <w:rPr>
          <w:rFonts w:ascii="Times New Roman" w:eastAsia="ＭＳ 明朝" w:hAnsi="Times New Roman" w:cs="Times New Roman"/>
          <w:b/>
          <w:color w:val="000000" w:themeColor="text1"/>
          <w:kern w:val="0"/>
          <w:u w:color="000000"/>
        </w:rPr>
      </w:pPr>
      <w:r w:rsidRPr="00785382">
        <w:rPr>
          <w:rFonts w:ascii="Times New Roman" w:eastAsia="ＭＳ 明朝" w:hAnsi="Times New Roman" w:cs="Times New Roman"/>
          <w:b/>
          <w:noProof/>
          <w:color w:val="000000" w:themeColor="text1"/>
          <w:kern w:val="0"/>
          <w:u w:color="000000"/>
        </w:rPr>
        <w:drawing>
          <wp:inline distT="0" distB="0" distL="0" distR="0" wp14:anchorId="1BD35D65" wp14:editId="0AA787DD">
            <wp:extent cx="5312520" cy="33116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12520" cy="3311640"/>
                    </a:xfrm>
                    <a:prstGeom prst="rect">
                      <a:avLst/>
                    </a:prstGeom>
                  </pic:spPr>
                </pic:pic>
              </a:graphicData>
            </a:graphic>
          </wp:inline>
        </w:drawing>
      </w:r>
    </w:p>
    <w:p w14:paraId="0989862E" w14:textId="14E3B2F7" w:rsidR="00785382" w:rsidRPr="00771ED1" w:rsidRDefault="000679FE" w:rsidP="003E04DA">
      <w:pPr>
        <w:autoSpaceDE w:val="0"/>
        <w:autoSpaceDN w:val="0"/>
        <w:spacing w:line="480" w:lineRule="auto"/>
        <w:contextualSpacing/>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 xml:space="preserve">Supplemental </w:t>
      </w:r>
      <w:r w:rsidR="00510B3E">
        <w:rPr>
          <w:rFonts w:ascii="Times New Roman" w:eastAsia="ＭＳ 明朝" w:hAnsi="Times New Roman" w:cs="Times New Roman"/>
          <w:b/>
          <w:color w:val="000000" w:themeColor="text1"/>
          <w:kern w:val="0"/>
          <w:sz w:val="20"/>
          <w:u w:color="000000"/>
        </w:rPr>
        <w:t>Fig.</w:t>
      </w:r>
      <w:r w:rsidR="00785382" w:rsidRPr="00771ED1">
        <w:rPr>
          <w:rFonts w:ascii="Times New Roman" w:eastAsia="ＭＳ 明朝" w:hAnsi="Times New Roman" w:cs="Times New Roman"/>
          <w:b/>
          <w:color w:val="000000" w:themeColor="text1"/>
          <w:kern w:val="0"/>
          <w:sz w:val="20"/>
          <w:u w:color="000000"/>
        </w:rPr>
        <w:t xml:space="preserve"> 1. </w:t>
      </w:r>
      <w:r w:rsidR="00785382" w:rsidRPr="00771ED1">
        <w:rPr>
          <w:rFonts w:ascii="Times New Roman" w:eastAsia="Arial Unicode MS" w:hAnsi="Times New Roman" w:cs="Times New Roman"/>
          <w:b/>
          <w:color w:val="000000" w:themeColor="text1"/>
          <w:sz w:val="20"/>
        </w:rPr>
        <w:t>Kidney and lung injury in renal IR-treated mice.</w:t>
      </w:r>
    </w:p>
    <w:p w14:paraId="266B3953" w14:textId="51395D3C" w:rsidR="00785382" w:rsidRPr="00771ED1" w:rsidRDefault="00785382" w:rsidP="003E04DA">
      <w:pPr>
        <w:autoSpaceDE w:val="0"/>
        <w:autoSpaceDN w:val="0"/>
        <w:spacing w:line="480" w:lineRule="auto"/>
        <w:contextualSpacing/>
        <w:rPr>
          <w:rFonts w:ascii="Times New Roman" w:eastAsia="ＭＳ 明朝" w:hAnsi="Times New Roman" w:cs="Times New Roman"/>
          <w:color w:val="000000" w:themeColor="text1"/>
          <w:kern w:val="0"/>
          <w:sz w:val="20"/>
          <w:u w:color="000000"/>
        </w:rPr>
      </w:pPr>
      <w:r w:rsidRPr="00771ED1">
        <w:rPr>
          <w:rFonts w:ascii="Times New Roman" w:eastAsia="ＭＳ 明朝" w:hAnsi="Times New Roman" w:cs="Times New Roman"/>
          <w:color w:val="000000" w:themeColor="text1"/>
          <w:kern w:val="0"/>
          <w:sz w:val="20"/>
          <w:u w:color="000000"/>
        </w:rPr>
        <w:t>(</w:t>
      </w:r>
      <w:r w:rsidRPr="00771ED1">
        <w:rPr>
          <w:rFonts w:ascii="Times New Roman" w:eastAsia="ＭＳ 明朝" w:hAnsi="Times New Roman" w:cs="Times New Roman"/>
          <w:b/>
          <w:color w:val="000000" w:themeColor="text1"/>
          <w:kern w:val="0"/>
          <w:sz w:val="20"/>
          <w:u w:color="000000"/>
        </w:rPr>
        <w:t>A</w:t>
      </w:r>
      <w:r w:rsidRPr="00771ED1">
        <w:rPr>
          <w:rFonts w:ascii="Times New Roman" w:eastAsia="ＭＳ 明朝" w:hAnsi="Times New Roman" w:cs="Times New Roman"/>
          <w:color w:val="000000" w:themeColor="text1"/>
          <w:kern w:val="0"/>
          <w:sz w:val="20"/>
          <w:u w:color="000000"/>
        </w:rPr>
        <w:t>) AKI-associated lung injury was induced by renal ischemia/reperfusion injury (IRI) where both renal pedicles were clamped for 60 min. (</w:t>
      </w:r>
      <w:r w:rsidRPr="00771ED1">
        <w:rPr>
          <w:rFonts w:ascii="Times New Roman" w:eastAsia="ＭＳ 明朝" w:hAnsi="Times New Roman" w:cs="Times New Roman"/>
          <w:b/>
          <w:color w:val="000000" w:themeColor="text1"/>
          <w:kern w:val="0"/>
          <w:sz w:val="20"/>
          <w:u w:color="000000"/>
        </w:rPr>
        <w:t>B</w:t>
      </w:r>
      <w:r w:rsidRPr="00771ED1">
        <w:rPr>
          <w:rFonts w:ascii="Times New Roman" w:eastAsia="ＭＳ 明朝" w:hAnsi="Times New Roman" w:cs="Times New Roman"/>
          <w:color w:val="000000" w:themeColor="text1"/>
          <w:kern w:val="0"/>
          <w:sz w:val="20"/>
          <w:u w:color="000000"/>
        </w:rPr>
        <w:t>) Changes in the levels of blood urea nitrogen (BUN) and serum creatinine (Scr) after renal IR. (</w:t>
      </w:r>
      <w:r w:rsidRPr="00771ED1">
        <w:rPr>
          <w:rFonts w:ascii="Times New Roman" w:eastAsia="ＭＳ 明朝" w:hAnsi="Times New Roman" w:cs="Times New Roman"/>
          <w:b/>
          <w:color w:val="000000" w:themeColor="text1"/>
          <w:kern w:val="0"/>
          <w:sz w:val="20"/>
          <w:u w:color="000000"/>
        </w:rPr>
        <w:t>C</w:t>
      </w:r>
      <w:r w:rsidRPr="00771ED1">
        <w:rPr>
          <w:rFonts w:ascii="Times New Roman" w:eastAsia="ＭＳ 明朝" w:hAnsi="Times New Roman" w:cs="Times New Roman"/>
          <w:color w:val="000000" w:themeColor="text1"/>
          <w:kern w:val="0"/>
          <w:sz w:val="20"/>
          <w:u w:color="000000"/>
        </w:rPr>
        <w:t xml:space="preserve">) Changes in protein concentration in bronchoalveolar lavage fluid (BALF) after renal IR. The mice showed elevations in BUN and Scr in a time-dependent manner until 36 hr after renal IR. Protein levels in BALF increased at 24 and 36 hr after renal IR. Data are expressed as means ±SD (n=4). </w:t>
      </w:r>
      <w:r w:rsidRPr="00771ED1">
        <w:rPr>
          <w:rFonts w:ascii="Helvetica" w:eastAsia="ＭＳ 明朝" w:hAnsi="Helvetica" w:cs="Times New Roman"/>
          <w:color w:val="000000" w:themeColor="text1"/>
          <w:kern w:val="0"/>
          <w:sz w:val="20"/>
          <w:u w:color="000000"/>
        </w:rPr>
        <w:t>*</w:t>
      </w:r>
      <w:r w:rsidRPr="00771ED1">
        <w:rPr>
          <w:rFonts w:ascii="Times New Roman" w:eastAsia="ＭＳ 明朝" w:hAnsi="Times New Roman" w:cs="Times New Roman"/>
          <w:color w:val="000000" w:themeColor="text1"/>
          <w:kern w:val="0"/>
          <w:sz w:val="20"/>
          <w:u w:color="000000"/>
        </w:rPr>
        <w:t>P&lt;0</w:t>
      </w:r>
      <w:r w:rsidR="00F07F91">
        <w:rPr>
          <w:rFonts w:ascii="Times New Roman" w:eastAsia="ＭＳ 明朝" w:hAnsi="Times New Roman" w:cs="Times New Roman"/>
          <w:color w:val="000000" w:themeColor="text1"/>
          <w:kern w:val="0"/>
          <w:sz w:val="20"/>
          <w:u w:color="000000"/>
        </w:rPr>
        <w:t>.</w:t>
      </w:r>
      <w:r w:rsidRPr="00771ED1">
        <w:rPr>
          <w:rFonts w:ascii="Times New Roman" w:eastAsia="ＭＳ 明朝" w:hAnsi="Times New Roman" w:cs="Times New Roman"/>
          <w:color w:val="000000" w:themeColor="text1"/>
          <w:kern w:val="0"/>
          <w:sz w:val="20"/>
          <w:u w:color="000000"/>
        </w:rPr>
        <w:t xml:space="preserve">05, </w:t>
      </w:r>
      <w:r w:rsidRPr="00771ED1">
        <w:rPr>
          <w:rFonts w:ascii="Helvetica" w:eastAsia="ＭＳ 明朝" w:hAnsi="Helvetica" w:cs="Times New Roman"/>
          <w:color w:val="000000" w:themeColor="text1"/>
          <w:kern w:val="0"/>
          <w:sz w:val="20"/>
          <w:u w:color="000000"/>
        </w:rPr>
        <w:t>**</w:t>
      </w:r>
      <w:r w:rsidR="00F07F91">
        <w:rPr>
          <w:rFonts w:ascii="Times New Roman" w:eastAsia="ＭＳ 明朝" w:hAnsi="Times New Roman" w:cs="Times New Roman"/>
          <w:color w:val="000000" w:themeColor="text1"/>
          <w:kern w:val="0"/>
          <w:sz w:val="20"/>
          <w:u w:color="000000"/>
        </w:rPr>
        <w:t>P&lt;0.</w:t>
      </w:r>
      <w:r w:rsidRPr="00771ED1">
        <w:rPr>
          <w:rFonts w:ascii="Times New Roman" w:eastAsia="ＭＳ 明朝" w:hAnsi="Times New Roman" w:cs="Times New Roman"/>
          <w:color w:val="000000" w:themeColor="text1"/>
          <w:kern w:val="0"/>
          <w:sz w:val="20"/>
          <w:u w:color="000000"/>
        </w:rPr>
        <w:t>01 compared with sham.</w:t>
      </w:r>
      <w:r w:rsidRPr="00771ED1">
        <w:rPr>
          <w:rFonts w:ascii="Times New Roman" w:eastAsia="ＭＳ 明朝" w:hAnsi="Times New Roman" w:cs="Times New Roman"/>
          <w:b/>
          <w:color w:val="000000" w:themeColor="text1"/>
          <w:kern w:val="0"/>
          <w:sz w:val="20"/>
          <w:u w:color="000000"/>
        </w:rPr>
        <w:br w:type="page"/>
      </w:r>
    </w:p>
    <w:p w14:paraId="1DFE629A" w14:textId="42FC23DD" w:rsidR="00785382" w:rsidRPr="00771ED1" w:rsidRDefault="00785382" w:rsidP="003E04DA">
      <w:pPr>
        <w:autoSpaceDE w:val="0"/>
        <w:autoSpaceDN w:val="0"/>
        <w:spacing w:line="480" w:lineRule="auto"/>
        <w:contextualSpacing/>
        <w:jc w:val="left"/>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Supplemental Figure 2</w:t>
      </w:r>
    </w:p>
    <w:p w14:paraId="7A82DFAB" w14:textId="61BE11AD" w:rsidR="00785382" w:rsidRPr="00771ED1" w:rsidRDefault="00785382" w:rsidP="003E04DA">
      <w:pPr>
        <w:autoSpaceDE w:val="0"/>
        <w:autoSpaceDN w:val="0"/>
        <w:spacing w:line="480" w:lineRule="auto"/>
        <w:contextualSpacing/>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noProof/>
          <w:color w:val="000000" w:themeColor="text1"/>
          <w:kern w:val="0"/>
          <w:sz w:val="20"/>
          <w:u w:color="000000"/>
        </w:rPr>
        <w:drawing>
          <wp:inline distT="0" distB="0" distL="0" distR="0" wp14:anchorId="53B90CA3" wp14:editId="6AB5CFF5">
            <wp:extent cx="4263675" cy="428364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63675" cy="4283640"/>
                    </a:xfrm>
                    <a:prstGeom prst="rect">
                      <a:avLst/>
                    </a:prstGeom>
                  </pic:spPr>
                </pic:pic>
              </a:graphicData>
            </a:graphic>
          </wp:inline>
        </w:drawing>
      </w:r>
    </w:p>
    <w:p w14:paraId="09CB9E02" w14:textId="4E026A0A" w:rsidR="00785382" w:rsidRPr="00771ED1" w:rsidRDefault="000679FE" w:rsidP="003E04DA">
      <w:pPr>
        <w:autoSpaceDE w:val="0"/>
        <w:autoSpaceDN w:val="0"/>
        <w:spacing w:line="480" w:lineRule="auto"/>
        <w:contextualSpacing/>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 xml:space="preserve">Supplemental </w:t>
      </w:r>
      <w:r w:rsidR="00510B3E">
        <w:rPr>
          <w:rFonts w:ascii="Times New Roman" w:eastAsia="ＭＳ 明朝" w:hAnsi="Times New Roman" w:cs="Times New Roman"/>
          <w:b/>
          <w:color w:val="000000" w:themeColor="text1"/>
          <w:kern w:val="0"/>
          <w:sz w:val="20"/>
          <w:u w:color="000000"/>
        </w:rPr>
        <w:t>Fig.</w:t>
      </w:r>
      <w:r w:rsidR="00785382" w:rsidRPr="00771ED1">
        <w:rPr>
          <w:rFonts w:ascii="Times New Roman" w:eastAsia="ＭＳ 明朝" w:hAnsi="Times New Roman" w:cs="Times New Roman"/>
          <w:b/>
          <w:color w:val="000000" w:themeColor="text1"/>
          <w:kern w:val="0"/>
          <w:sz w:val="20"/>
          <w:u w:color="000000"/>
        </w:rPr>
        <w:t xml:space="preserve"> 2. </w:t>
      </w:r>
      <w:r w:rsidR="003E04DA">
        <w:rPr>
          <w:rFonts w:ascii="Times New Roman" w:eastAsia="ＭＳ 明朝" w:hAnsi="Times New Roman" w:cs="Times New Roman"/>
          <w:b/>
          <w:color w:val="000000" w:themeColor="text1"/>
          <w:kern w:val="0"/>
          <w:sz w:val="20"/>
          <w:u w:color="000000"/>
        </w:rPr>
        <w:t xml:space="preserve">Plasma </w:t>
      </w:r>
      <w:r w:rsidR="003E04DA">
        <w:rPr>
          <w:rFonts w:ascii="Times New Roman" w:eastAsia="Arial Unicode MS" w:hAnsi="Times New Roman" w:cs="Times New Roman"/>
          <w:b/>
          <w:color w:val="000000" w:themeColor="text1"/>
          <w:sz w:val="20"/>
        </w:rPr>
        <w:t>c</w:t>
      </w:r>
      <w:r w:rsidR="00785382" w:rsidRPr="00771ED1">
        <w:rPr>
          <w:rFonts w:ascii="Times New Roman" w:eastAsia="Arial Unicode MS" w:hAnsi="Times New Roman" w:cs="Times New Roman"/>
          <w:b/>
          <w:color w:val="000000" w:themeColor="text1"/>
          <w:sz w:val="20"/>
        </w:rPr>
        <w:t xml:space="preserve">ytokine </w:t>
      </w:r>
      <w:r w:rsidR="003E04DA">
        <w:rPr>
          <w:rFonts w:ascii="Times New Roman" w:eastAsia="Arial Unicode MS" w:hAnsi="Times New Roman" w:cs="Times New Roman"/>
          <w:b/>
          <w:color w:val="000000" w:themeColor="text1"/>
          <w:sz w:val="20"/>
        </w:rPr>
        <w:t>level</w:t>
      </w:r>
      <w:r w:rsidR="00785382" w:rsidRPr="00771ED1">
        <w:rPr>
          <w:rFonts w:ascii="Times New Roman" w:eastAsia="Arial Unicode MS" w:hAnsi="Times New Roman" w:cs="Times New Roman"/>
          <w:b/>
          <w:color w:val="000000" w:themeColor="text1"/>
          <w:sz w:val="20"/>
        </w:rPr>
        <w:t xml:space="preserve"> and neutrophil infiltration into lung of renal IR-treated mice.</w:t>
      </w:r>
    </w:p>
    <w:p w14:paraId="2D43764A" w14:textId="015C19F5" w:rsidR="00785382" w:rsidRPr="00771ED1" w:rsidRDefault="00785382" w:rsidP="003E04DA">
      <w:pPr>
        <w:autoSpaceDE w:val="0"/>
        <w:autoSpaceDN w:val="0"/>
        <w:spacing w:line="480" w:lineRule="auto"/>
        <w:contextualSpacing/>
        <w:rPr>
          <w:rFonts w:ascii="Times New Roman" w:eastAsia="ＭＳ 明朝" w:hAnsi="Times New Roman" w:cs="Times New Roman"/>
          <w:color w:val="000000" w:themeColor="text1"/>
          <w:kern w:val="0"/>
          <w:sz w:val="20"/>
          <w:u w:color="000000"/>
        </w:rPr>
      </w:pPr>
      <w:r w:rsidRPr="00771ED1">
        <w:rPr>
          <w:rFonts w:ascii="Times New Roman" w:eastAsia="ＭＳ 明朝" w:hAnsi="Times New Roman" w:cs="Times New Roman"/>
          <w:color w:val="000000" w:themeColor="text1"/>
          <w:kern w:val="0"/>
          <w:sz w:val="20"/>
          <w:u w:color="000000"/>
        </w:rPr>
        <w:t>Changes in (</w:t>
      </w:r>
      <w:r w:rsidRPr="00771ED1">
        <w:rPr>
          <w:rFonts w:ascii="Times New Roman" w:eastAsia="ＭＳ 明朝" w:hAnsi="Times New Roman" w:cs="Times New Roman"/>
          <w:b/>
          <w:color w:val="000000" w:themeColor="text1"/>
          <w:kern w:val="0"/>
          <w:sz w:val="20"/>
          <w:u w:color="000000"/>
        </w:rPr>
        <w:t>A</w:t>
      </w:r>
      <w:r w:rsidRPr="00771ED1">
        <w:rPr>
          <w:rFonts w:ascii="Times New Roman" w:eastAsia="ＭＳ 明朝" w:hAnsi="Times New Roman" w:cs="Times New Roman"/>
          <w:color w:val="000000" w:themeColor="text1"/>
          <w:kern w:val="0"/>
          <w:sz w:val="20"/>
          <w:u w:color="000000"/>
        </w:rPr>
        <w:t>) the levels of plasma IL-6, (</w:t>
      </w:r>
      <w:r w:rsidRPr="00771ED1">
        <w:rPr>
          <w:rFonts w:ascii="Times New Roman" w:eastAsia="ＭＳ 明朝" w:hAnsi="Times New Roman" w:cs="Times New Roman"/>
          <w:b/>
          <w:color w:val="000000" w:themeColor="text1"/>
          <w:kern w:val="0"/>
          <w:sz w:val="20"/>
          <w:u w:color="000000"/>
        </w:rPr>
        <w:t>B</w:t>
      </w:r>
      <w:r w:rsidRPr="00771ED1">
        <w:rPr>
          <w:rFonts w:ascii="Times New Roman" w:eastAsia="ＭＳ 明朝" w:hAnsi="Times New Roman" w:cs="Times New Roman"/>
          <w:color w:val="000000" w:themeColor="text1"/>
          <w:kern w:val="0"/>
          <w:sz w:val="20"/>
          <w:u w:color="000000"/>
        </w:rPr>
        <w:t>) the percentage of neutrophil in bronchoalveolar lavage fluid (BALF) and (</w:t>
      </w:r>
      <w:r w:rsidRPr="00771ED1">
        <w:rPr>
          <w:rFonts w:ascii="Times New Roman" w:eastAsia="ＭＳ 明朝" w:hAnsi="Times New Roman" w:cs="Times New Roman"/>
          <w:b/>
          <w:color w:val="000000" w:themeColor="text1"/>
          <w:kern w:val="0"/>
          <w:sz w:val="20"/>
          <w:u w:color="000000"/>
        </w:rPr>
        <w:t>C</w:t>
      </w:r>
      <w:r w:rsidRPr="00771ED1">
        <w:rPr>
          <w:rFonts w:ascii="Times New Roman" w:eastAsia="ＭＳ 明朝" w:hAnsi="Times New Roman" w:cs="Times New Roman"/>
          <w:color w:val="000000" w:themeColor="text1"/>
          <w:kern w:val="0"/>
          <w:sz w:val="20"/>
          <w:u w:color="000000"/>
        </w:rPr>
        <w:t>) the levels of plasma TNF-</w:t>
      </w:r>
      <w:r w:rsidR="00CC0E86" w:rsidRPr="00771ED1">
        <w:rPr>
          <w:rFonts w:ascii="Times New Roman" w:eastAsia="ＭＳ 明朝" w:hAnsi="Times New Roman" w:cs="Times New Roman"/>
          <w:color w:val="000000" w:themeColor="text1"/>
          <w:kern w:val="0"/>
          <w:sz w:val="20"/>
          <w:u w:color="000000"/>
        </w:rPr>
        <w:t>α</w:t>
      </w:r>
      <w:r w:rsidRPr="00771ED1">
        <w:rPr>
          <w:rFonts w:ascii="Times New Roman" w:eastAsia="ＭＳ 明朝" w:hAnsi="Times New Roman" w:cs="Times New Roman"/>
          <w:color w:val="000000" w:themeColor="text1"/>
          <w:kern w:val="0"/>
          <w:sz w:val="20"/>
          <w:u w:color="000000"/>
        </w:rPr>
        <w:t xml:space="preserve"> after renal IR. Renal IRI-induced lung injury model mice showed an increase of plasma IL-6 and neutrophils in BALF, which reached a peak at 4 and 8 hr after renal IR, respectively. TNF-</w:t>
      </w:r>
      <w:r w:rsidR="00CC0E86" w:rsidRPr="00771ED1">
        <w:rPr>
          <w:rFonts w:ascii="Times New Roman" w:eastAsia="ＭＳ 明朝" w:hAnsi="Times New Roman" w:cs="Times New Roman"/>
          <w:color w:val="000000" w:themeColor="text1"/>
          <w:kern w:val="0"/>
          <w:sz w:val="20"/>
          <w:u w:color="000000"/>
        </w:rPr>
        <w:t xml:space="preserve">α </w:t>
      </w:r>
      <w:r w:rsidRPr="00771ED1">
        <w:rPr>
          <w:rFonts w:ascii="Times New Roman" w:eastAsia="ＭＳ 明朝" w:hAnsi="Times New Roman" w:cs="Times New Roman"/>
          <w:color w:val="000000" w:themeColor="text1"/>
          <w:kern w:val="0"/>
          <w:sz w:val="20"/>
          <w:u w:color="000000"/>
        </w:rPr>
        <w:t xml:space="preserve">was elevated in a time-dependent manner until 36 hr after renal IR. Data are expressed as means ±SD (n=4). </w:t>
      </w:r>
      <w:r w:rsidRPr="00771ED1">
        <w:rPr>
          <w:rFonts w:ascii="Helvetica" w:eastAsia="ＭＳ 明朝" w:hAnsi="Helvetica" w:cs="Times New Roman"/>
          <w:color w:val="000000" w:themeColor="text1"/>
          <w:kern w:val="0"/>
          <w:sz w:val="20"/>
          <w:u w:color="000000"/>
        </w:rPr>
        <w:t>*</w:t>
      </w:r>
      <w:r w:rsidR="00F07F91">
        <w:rPr>
          <w:rFonts w:ascii="Times New Roman" w:eastAsia="ＭＳ 明朝" w:hAnsi="Times New Roman" w:cs="Times New Roman"/>
          <w:color w:val="000000" w:themeColor="text1"/>
          <w:kern w:val="0"/>
          <w:sz w:val="20"/>
          <w:u w:color="000000"/>
        </w:rPr>
        <w:t>P&lt;0.</w:t>
      </w:r>
      <w:r w:rsidRPr="00771ED1">
        <w:rPr>
          <w:rFonts w:ascii="Times New Roman" w:eastAsia="ＭＳ 明朝" w:hAnsi="Times New Roman" w:cs="Times New Roman"/>
          <w:color w:val="000000" w:themeColor="text1"/>
          <w:kern w:val="0"/>
          <w:sz w:val="20"/>
          <w:u w:color="000000"/>
        </w:rPr>
        <w:t xml:space="preserve">05, </w:t>
      </w:r>
      <w:r w:rsidRPr="00771ED1">
        <w:rPr>
          <w:rFonts w:ascii="Helvetica" w:eastAsia="ＭＳ 明朝" w:hAnsi="Helvetica" w:cs="Times New Roman"/>
          <w:color w:val="000000" w:themeColor="text1"/>
          <w:kern w:val="0"/>
          <w:sz w:val="20"/>
          <w:u w:color="000000"/>
        </w:rPr>
        <w:t>**</w:t>
      </w:r>
      <w:r w:rsidR="00F07F91">
        <w:rPr>
          <w:rFonts w:ascii="Times New Roman" w:eastAsia="ＭＳ 明朝" w:hAnsi="Times New Roman" w:cs="Times New Roman"/>
          <w:color w:val="000000" w:themeColor="text1"/>
          <w:kern w:val="0"/>
          <w:sz w:val="20"/>
          <w:u w:color="000000"/>
        </w:rPr>
        <w:t>P&lt;0.</w:t>
      </w:r>
      <w:r w:rsidRPr="00771ED1">
        <w:rPr>
          <w:rFonts w:ascii="Times New Roman" w:eastAsia="ＭＳ 明朝" w:hAnsi="Times New Roman" w:cs="Times New Roman"/>
          <w:color w:val="000000" w:themeColor="text1"/>
          <w:kern w:val="0"/>
          <w:sz w:val="20"/>
          <w:u w:color="000000"/>
        </w:rPr>
        <w:t>01 compared with sham.</w:t>
      </w:r>
      <w:r w:rsidRPr="00771ED1">
        <w:rPr>
          <w:rFonts w:ascii="Times New Roman" w:eastAsia="ＭＳ 明朝" w:hAnsi="Times New Roman" w:cs="Times New Roman"/>
          <w:color w:val="000000" w:themeColor="text1"/>
          <w:kern w:val="0"/>
          <w:sz w:val="20"/>
          <w:u w:color="000000"/>
        </w:rPr>
        <w:br w:type="page"/>
      </w:r>
      <w:r w:rsidRPr="00771ED1">
        <w:rPr>
          <w:rFonts w:ascii="Times New Roman" w:eastAsia="ＭＳ 明朝" w:hAnsi="Times New Roman" w:cs="Times New Roman"/>
          <w:b/>
          <w:color w:val="000000" w:themeColor="text1"/>
          <w:kern w:val="0"/>
          <w:sz w:val="20"/>
          <w:u w:color="000000"/>
        </w:rPr>
        <w:t>Supplemental Figure 3</w:t>
      </w:r>
    </w:p>
    <w:p w14:paraId="6855D1EC" w14:textId="6B0A6B48" w:rsidR="00785382" w:rsidRPr="00771ED1" w:rsidRDefault="00785382" w:rsidP="003E04DA">
      <w:pPr>
        <w:autoSpaceDE w:val="0"/>
        <w:autoSpaceDN w:val="0"/>
        <w:spacing w:line="480" w:lineRule="auto"/>
        <w:contextualSpacing/>
        <w:jc w:val="left"/>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noProof/>
          <w:color w:val="000000" w:themeColor="text1"/>
          <w:kern w:val="0"/>
          <w:sz w:val="20"/>
          <w:u w:color="000000"/>
        </w:rPr>
        <w:drawing>
          <wp:inline distT="0" distB="0" distL="0" distR="0" wp14:anchorId="09C2A11F" wp14:editId="38486FF9">
            <wp:extent cx="3466813" cy="478800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66813" cy="4788000"/>
                    </a:xfrm>
                    <a:prstGeom prst="rect">
                      <a:avLst/>
                    </a:prstGeom>
                  </pic:spPr>
                </pic:pic>
              </a:graphicData>
            </a:graphic>
          </wp:inline>
        </w:drawing>
      </w:r>
    </w:p>
    <w:p w14:paraId="70C72062" w14:textId="51B56BFE" w:rsidR="00785382" w:rsidRPr="00771ED1" w:rsidRDefault="000679FE" w:rsidP="003E04DA">
      <w:pPr>
        <w:autoSpaceDE w:val="0"/>
        <w:autoSpaceDN w:val="0"/>
        <w:spacing w:line="480" w:lineRule="auto"/>
        <w:contextualSpacing/>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 xml:space="preserve">Supplemental </w:t>
      </w:r>
      <w:r w:rsidR="00510B3E">
        <w:rPr>
          <w:rFonts w:ascii="Times New Roman" w:eastAsia="ＭＳ 明朝" w:hAnsi="Times New Roman" w:cs="Times New Roman"/>
          <w:b/>
          <w:color w:val="000000" w:themeColor="text1"/>
          <w:kern w:val="0"/>
          <w:sz w:val="20"/>
          <w:u w:color="000000"/>
        </w:rPr>
        <w:t>Fig.</w:t>
      </w:r>
      <w:r w:rsidR="00785382" w:rsidRPr="00771ED1">
        <w:rPr>
          <w:rFonts w:ascii="Times New Roman" w:eastAsia="ＭＳ 明朝" w:hAnsi="Times New Roman" w:cs="Times New Roman"/>
          <w:b/>
          <w:color w:val="000000" w:themeColor="text1"/>
          <w:kern w:val="0"/>
          <w:sz w:val="20"/>
          <w:u w:color="000000"/>
        </w:rPr>
        <w:t xml:space="preserve"> 3. Effect of HSA-Trx on chemokine expression in kidney and liver of renal IR-mice.</w:t>
      </w:r>
    </w:p>
    <w:p w14:paraId="3D82AE31" w14:textId="12F94F2B" w:rsidR="00C9018D" w:rsidRPr="00771ED1" w:rsidRDefault="00785382" w:rsidP="00C9018D">
      <w:pPr>
        <w:autoSpaceDE w:val="0"/>
        <w:autoSpaceDN w:val="0"/>
        <w:spacing w:line="480" w:lineRule="auto"/>
        <w:contextualSpacing/>
        <w:rPr>
          <w:rFonts w:ascii="Times New Roman" w:eastAsia="ＭＳ 明朝" w:hAnsi="Times New Roman" w:cs="Times New Roman"/>
          <w:color w:val="000000" w:themeColor="text1"/>
          <w:kern w:val="0"/>
          <w:sz w:val="20"/>
          <w:u w:color="000000"/>
        </w:rPr>
      </w:pPr>
      <w:r w:rsidRPr="00771ED1">
        <w:rPr>
          <w:rFonts w:ascii="Times New Roman" w:eastAsia="ＭＳ 明朝" w:hAnsi="Times New Roman" w:cs="Times New Roman"/>
          <w:color w:val="000000" w:themeColor="text1"/>
          <w:kern w:val="0"/>
          <w:sz w:val="20"/>
          <w:u w:color="000000"/>
        </w:rPr>
        <w:t>mRNA expressions of CXCL1 and CXCL2 in (</w:t>
      </w:r>
      <w:r w:rsidRPr="00771ED1">
        <w:rPr>
          <w:rFonts w:ascii="Times New Roman" w:eastAsia="ＭＳ 明朝" w:hAnsi="Times New Roman" w:cs="Times New Roman"/>
          <w:b/>
          <w:color w:val="000000" w:themeColor="text1"/>
          <w:kern w:val="0"/>
          <w:sz w:val="20"/>
          <w:u w:color="000000"/>
        </w:rPr>
        <w:t>A</w:t>
      </w:r>
      <w:r w:rsidRPr="00771ED1">
        <w:rPr>
          <w:rFonts w:ascii="Times New Roman" w:eastAsia="ＭＳ 明朝" w:hAnsi="Times New Roman" w:cs="Times New Roman"/>
          <w:color w:val="000000" w:themeColor="text1"/>
          <w:kern w:val="0"/>
          <w:sz w:val="20"/>
          <w:u w:color="000000"/>
        </w:rPr>
        <w:t>) kidney and (</w:t>
      </w:r>
      <w:r w:rsidRPr="00771ED1">
        <w:rPr>
          <w:rFonts w:ascii="Times New Roman" w:eastAsia="ＭＳ 明朝" w:hAnsi="Times New Roman" w:cs="Times New Roman"/>
          <w:b/>
          <w:color w:val="000000" w:themeColor="text1"/>
          <w:kern w:val="0"/>
          <w:sz w:val="20"/>
          <w:u w:color="000000"/>
        </w:rPr>
        <w:t>B</w:t>
      </w:r>
      <w:r w:rsidRPr="00771ED1">
        <w:rPr>
          <w:rFonts w:ascii="Times New Roman" w:eastAsia="ＭＳ 明朝" w:hAnsi="Times New Roman" w:cs="Times New Roman"/>
          <w:color w:val="000000" w:themeColor="text1"/>
          <w:kern w:val="0"/>
          <w:sz w:val="20"/>
          <w:u w:color="000000"/>
        </w:rPr>
        <w:t xml:space="preserve">) liver of mice at 4 hr after renal IR were determined by real-time RT-PCR. Data are expressed as means ±SD (n=5–6). </w:t>
      </w:r>
      <w:r w:rsidRPr="00771ED1">
        <w:rPr>
          <w:rFonts w:ascii="Helvetica" w:eastAsia="ＭＳ 明朝" w:hAnsi="Helvetica" w:cs="Times New Roman"/>
          <w:color w:val="000000" w:themeColor="text1"/>
          <w:kern w:val="0"/>
          <w:sz w:val="20"/>
          <w:u w:color="000000"/>
        </w:rPr>
        <w:t>*</w:t>
      </w:r>
      <w:r w:rsidR="00F07F91">
        <w:rPr>
          <w:rFonts w:ascii="Times New Roman" w:eastAsia="ＭＳ 明朝" w:hAnsi="Times New Roman" w:cs="Times New Roman"/>
          <w:color w:val="000000" w:themeColor="text1"/>
          <w:kern w:val="0"/>
          <w:sz w:val="20"/>
          <w:u w:color="000000"/>
        </w:rPr>
        <w:t>P&lt;0.</w:t>
      </w:r>
      <w:r w:rsidRPr="00771ED1">
        <w:rPr>
          <w:rFonts w:ascii="Times New Roman" w:eastAsia="ＭＳ 明朝" w:hAnsi="Times New Roman" w:cs="Times New Roman"/>
          <w:color w:val="000000" w:themeColor="text1"/>
          <w:kern w:val="0"/>
          <w:sz w:val="20"/>
          <w:u w:color="000000"/>
        </w:rPr>
        <w:t xml:space="preserve">05, </w:t>
      </w:r>
      <w:r w:rsidRPr="00771ED1">
        <w:rPr>
          <w:rFonts w:ascii="Helvetica" w:eastAsia="ＭＳ 明朝" w:hAnsi="Helvetica" w:cs="Times New Roman"/>
          <w:color w:val="000000" w:themeColor="text1"/>
          <w:kern w:val="0"/>
          <w:sz w:val="20"/>
          <w:u w:color="000000"/>
        </w:rPr>
        <w:t>**</w:t>
      </w:r>
      <w:r w:rsidR="00F07F91">
        <w:rPr>
          <w:rFonts w:ascii="Times New Roman" w:eastAsia="ＭＳ 明朝" w:hAnsi="Times New Roman" w:cs="Times New Roman"/>
          <w:color w:val="000000" w:themeColor="text1"/>
          <w:kern w:val="0"/>
          <w:sz w:val="20"/>
          <w:u w:color="000000"/>
        </w:rPr>
        <w:t>P&lt;0.</w:t>
      </w:r>
      <w:r w:rsidRPr="00771ED1">
        <w:rPr>
          <w:rFonts w:ascii="Times New Roman" w:eastAsia="ＭＳ 明朝" w:hAnsi="Times New Roman" w:cs="Times New Roman"/>
          <w:color w:val="000000" w:themeColor="text1"/>
          <w:kern w:val="0"/>
          <w:sz w:val="20"/>
          <w:u w:color="000000"/>
        </w:rPr>
        <w:t>01 compared with sham.</w:t>
      </w:r>
      <w:r w:rsidRPr="00771ED1">
        <w:rPr>
          <w:rFonts w:ascii="Times New Roman" w:eastAsia="ＭＳ 明朝" w:hAnsi="Times New Roman" w:cs="Times New Roman"/>
          <w:b/>
          <w:color w:val="000000" w:themeColor="text1"/>
          <w:kern w:val="0"/>
          <w:sz w:val="20"/>
          <w:u w:color="000000"/>
        </w:rPr>
        <w:br w:type="page"/>
      </w:r>
      <w:r w:rsidR="00C9018D" w:rsidRPr="00771ED1">
        <w:rPr>
          <w:rFonts w:ascii="Times New Roman" w:eastAsia="ＭＳ 明朝" w:hAnsi="Times New Roman" w:cs="Times New Roman"/>
          <w:b/>
          <w:color w:val="000000" w:themeColor="text1"/>
          <w:kern w:val="0"/>
          <w:sz w:val="20"/>
          <w:u w:color="000000"/>
        </w:rPr>
        <w:t xml:space="preserve">Supplemental Figure </w:t>
      </w:r>
      <w:r w:rsidR="00C9018D">
        <w:rPr>
          <w:rFonts w:ascii="Times New Roman" w:eastAsia="ＭＳ 明朝" w:hAnsi="Times New Roman" w:cs="Times New Roman"/>
          <w:b/>
          <w:color w:val="000000" w:themeColor="text1"/>
          <w:kern w:val="0"/>
          <w:sz w:val="20"/>
          <w:u w:color="000000"/>
        </w:rPr>
        <w:t>4</w:t>
      </w:r>
    </w:p>
    <w:p w14:paraId="59616B89" w14:textId="3168B0BE" w:rsidR="00C9018D" w:rsidRPr="00771ED1" w:rsidRDefault="00C9018D" w:rsidP="00C9018D">
      <w:pPr>
        <w:autoSpaceDE w:val="0"/>
        <w:autoSpaceDN w:val="0"/>
        <w:spacing w:line="480" w:lineRule="auto"/>
        <w:contextualSpacing/>
        <w:jc w:val="left"/>
        <w:rPr>
          <w:rFonts w:ascii="Times New Roman" w:eastAsia="ＭＳ 明朝" w:hAnsi="Times New Roman" w:cs="Times New Roman"/>
          <w:b/>
          <w:color w:val="000000" w:themeColor="text1"/>
          <w:kern w:val="0"/>
          <w:sz w:val="20"/>
          <w:u w:color="000000"/>
        </w:rPr>
      </w:pPr>
      <w:r w:rsidRPr="00C9018D">
        <w:rPr>
          <w:rFonts w:ascii="Times New Roman" w:eastAsia="ＭＳ 明朝" w:hAnsi="Times New Roman" w:cs="Times New Roman"/>
          <w:b/>
          <w:color w:val="000000" w:themeColor="text1"/>
          <w:kern w:val="0"/>
          <w:sz w:val="20"/>
          <w:u w:color="000000"/>
        </w:rPr>
        <w:drawing>
          <wp:inline distT="0" distB="0" distL="0" distR="0" wp14:anchorId="18514197" wp14:editId="0A2ACE05">
            <wp:extent cx="4753973" cy="5903640"/>
            <wp:effectExtent l="0" t="0" r="0" b="0"/>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53973" cy="5903640"/>
                    </a:xfrm>
                    <a:prstGeom prst="rect">
                      <a:avLst/>
                    </a:prstGeom>
                  </pic:spPr>
                </pic:pic>
              </a:graphicData>
            </a:graphic>
          </wp:inline>
        </w:drawing>
      </w:r>
    </w:p>
    <w:p w14:paraId="09674987" w14:textId="4F72C442" w:rsidR="00C9018D" w:rsidRPr="00771ED1" w:rsidRDefault="00C9018D" w:rsidP="00C9018D">
      <w:pPr>
        <w:autoSpaceDE w:val="0"/>
        <w:autoSpaceDN w:val="0"/>
        <w:spacing w:line="480" w:lineRule="auto"/>
        <w:contextualSpacing/>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 xml:space="preserve">Supplemental </w:t>
      </w:r>
      <w:r>
        <w:rPr>
          <w:rFonts w:ascii="Times New Roman" w:eastAsia="ＭＳ 明朝" w:hAnsi="Times New Roman" w:cs="Times New Roman"/>
          <w:b/>
          <w:color w:val="000000" w:themeColor="text1"/>
          <w:kern w:val="0"/>
          <w:sz w:val="20"/>
          <w:u w:color="000000"/>
        </w:rPr>
        <w:t>Fig.</w:t>
      </w:r>
      <w:r w:rsidRPr="00771ED1">
        <w:rPr>
          <w:rFonts w:ascii="Times New Roman" w:eastAsia="ＭＳ 明朝" w:hAnsi="Times New Roman" w:cs="Times New Roman"/>
          <w:b/>
          <w:color w:val="000000" w:themeColor="text1"/>
          <w:kern w:val="0"/>
          <w:sz w:val="20"/>
          <w:u w:color="000000"/>
        </w:rPr>
        <w:t xml:space="preserve"> </w:t>
      </w:r>
      <w:r>
        <w:rPr>
          <w:rFonts w:ascii="Times New Roman" w:eastAsia="ＭＳ 明朝" w:hAnsi="Times New Roman" w:cs="Times New Roman"/>
          <w:b/>
          <w:color w:val="000000" w:themeColor="text1"/>
          <w:kern w:val="0"/>
          <w:sz w:val="20"/>
          <w:u w:color="000000"/>
        </w:rPr>
        <w:t>4</w:t>
      </w:r>
      <w:r w:rsidRPr="00771ED1">
        <w:rPr>
          <w:rFonts w:ascii="Times New Roman" w:eastAsia="ＭＳ 明朝" w:hAnsi="Times New Roman" w:cs="Times New Roman"/>
          <w:b/>
          <w:color w:val="000000" w:themeColor="text1"/>
          <w:kern w:val="0"/>
          <w:sz w:val="20"/>
          <w:u w:color="000000"/>
        </w:rPr>
        <w:t xml:space="preserve">. </w:t>
      </w:r>
      <w:r w:rsidRPr="00C9018D">
        <w:rPr>
          <w:rFonts w:ascii="Times New Roman" w:eastAsia="ＭＳ 明朝" w:hAnsi="Times New Roman" w:cs="Times New Roman"/>
          <w:b/>
          <w:color w:val="000000" w:themeColor="text1"/>
          <w:kern w:val="0"/>
          <w:sz w:val="20"/>
          <w:u w:color="000000"/>
        </w:rPr>
        <w:t>Complete western blot images before cropping into result figures.</w:t>
      </w:r>
    </w:p>
    <w:p w14:paraId="0D6A2613" w14:textId="613A6409" w:rsidR="00C9018D" w:rsidRPr="00771ED1" w:rsidRDefault="00C9018D" w:rsidP="00C9018D">
      <w:pPr>
        <w:autoSpaceDE w:val="0"/>
        <w:autoSpaceDN w:val="0"/>
        <w:spacing w:line="480" w:lineRule="auto"/>
        <w:contextualSpacing/>
        <w:rPr>
          <w:rFonts w:ascii="Times New Roman" w:eastAsia="ＭＳ 明朝" w:hAnsi="Times New Roman" w:cs="Times New Roman"/>
          <w:color w:val="000000" w:themeColor="text1"/>
          <w:kern w:val="0"/>
          <w:sz w:val="20"/>
          <w:u w:color="000000"/>
        </w:rPr>
      </w:pPr>
      <w:r>
        <w:rPr>
          <w:rFonts w:ascii="Times New Roman" w:eastAsia="ＭＳ 明朝" w:hAnsi="Times New Roman" w:cs="Times New Roman"/>
          <w:b/>
          <w:color w:val="000000" w:themeColor="text1"/>
          <w:kern w:val="0"/>
          <w:sz w:val="20"/>
          <w:u w:color="000000"/>
        </w:rPr>
        <w:br w:type="page"/>
      </w:r>
      <w:r w:rsidRPr="00771ED1">
        <w:rPr>
          <w:rFonts w:ascii="Times New Roman" w:eastAsia="ＭＳ 明朝" w:hAnsi="Times New Roman" w:cs="Times New Roman"/>
          <w:b/>
          <w:color w:val="000000" w:themeColor="text1"/>
          <w:kern w:val="0"/>
          <w:sz w:val="20"/>
          <w:u w:color="000000"/>
        </w:rPr>
        <w:t xml:space="preserve">Supplemental Figure </w:t>
      </w:r>
      <w:r>
        <w:rPr>
          <w:rFonts w:ascii="Times New Roman" w:eastAsia="ＭＳ 明朝" w:hAnsi="Times New Roman" w:cs="Times New Roman"/>
          <w:b/>
          <w:color w:val="000000" w:themeColor="text1"/>
          <w:kern w:val="0"/>
          <w:sz w:val="20"/>
          <w:u w:color="000000"/>
        </w:rPr>
        <w:t>5</w:t>
      </w:r>
    </w:p>
    <w:p w14:paraId="3C436B03" w14:textId="321912E9" w:rsidR="00C9018D" w:rsidRPr="00771ED1" w:rsidRDefault="00C9018D" w:rsidP="00C9018D">
      <w:pPr>
        <w:autoSpaceDE w:val="0"/>
        <w:autoSpaceDN w:val="0"/>
        <w:spacing w:line="480" w:lineRule="auto"/>
        <w:contextualSpacing/>
        <w:jc w:val="left"/>
        <w:rPr>
          <w:rFonts w:ascii="Times New Roman" w:eastAsia="ＭＳ 明朝" w:hAnsi="Times New Roman" w:cs="Times New Roman"/>
          <w:b/>
          <w:color w:val="000000" w:themeColor="text1"/>
          <w:kern w:val="0"/>
          <w:sz w:val="20"/>
          <w:u w:color="000000"/>
        </w:rPr>
      </w:pPr>
      <w:r w:rsidRPr="00C9018D">
        <w:rPr>
          <w:rFonts w:ascii="Times New Roman" w:eastAsia="ＭＳ 明朝" w:hAnsi="Times New Roman" w:cs="Times New Roman"/>
          <w:b/>
          <w:color w:val="000000" w:themeColor="text1"/>
          <w:kern w:val="0"/>
          <w:sz w:val="20"/>
          <w:u w:color="000000"/>
        </w:rPr>
        <w:drawing>
          <wp:inline distT="0" distB="0" distL="0" distR="0" wp14:anchorId="06F741AD" wp14:editId="58362B15">
            <wp:extent cx="4790260" cy="7199640"/>
            <wp:effectExtent l="0" t="0" r="0" b="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90260" cy="7199640"/>
                    </a:xfrm>
                    <a:prstGeom prst="rect">
                      <a:avLst/>
                    </a:prstGeom>
                  </pic:spPr>
                </pic:pic>
              </a:graphicData>
            </a:graphic>
          </wp:inline>
        </w:drawing>
      </w:r>
    </w:p>
    <w:p w14:paraId="32B83B04" w14:textId="311FB1CD" w:rsidR="00785382" w:rsidRPr="00771ED1" w:rsidRDefault="00C9018D" w:rsidP="003E04DA">
      <w:pPr>
        <w:autoSpaceDE w:val="0"/>
        <w:autoSpaceDN w:val="0"/>
        <w:spacing w:line="480" w:lineRule="auto"/>
        <w:contextualSpacing/>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 xml:space="preserve">Supplemental </w:t>
      </w:r>
      <w:r>
        <w:rPr>
          <w:rFonts w:ascii="Times New Roman" w:eastAsia="ＭＳ 明朝" w:hAnsi="Times New Roman" w:cs="Times New Roman"/>
          <w:b/>
          <w:color w:val="000000" w:themeColor="text1"/>
          <w:kern w:val="0"/>
          <w:sz w:val="20"/>
          <w:u w:color="000000"/>
        </w:rPr>
        <w:t>Fig.</w:t>
      </w:r>
      <w:r w:rsidRPr="00771ED1">
        <w:rPr>
          <w:rFonts w:ascii="Times New Roman" w:eastAsia="ＭＳ 明朝" w:hAnsi="Times New Roman" w:cs="Times New Roman"/>
          <w:b/>
          <w:color w:val="000000" w:themeColor="text1"/>
          <w:kern w:val="0"/>
          <w:sz w:val="20"/>
          <w:u w:color="000000"/>
        </w:rPr>
        <w:t xml:space="preserve"> </w:t>
      </w:r>
      <w:r>
        <w:rPr>
          <w:rFonts w:ascii="Times New Roman" w:eastAsia="ＭＳ 明朝" w:hAnsi="Times New Roman" w:cs="Times New Roman"/>
          <w:b/>
          <w:color w:val="000000" w:themeColor="text1"/>
          <w:kern w:val="0"/>
          <w:sz w:val="20"/>
          <w:u w:color="000000"/>
        </w:rPr>
        <w:t>5</w:t>
      </w:r>
      <w:r w:rsidRPr="00771ED1">
        <w:rPr>
          <w:rFonts w:ascii="Times New Roman" w:eastAsia="ＭＳ 明朝" w:hAnsi="Times New Roman" w:cs="Times New Roman"/>
          <w:b/>
          <w:color w:val="000000" w:themeColor="text1"/>
          <w:kern w:val="0"/>
          <w:sz w:val="20"/>
          <w:u w:color="000000"/>
        </w:rPr>
        <w:t xml:space="preserve">. </w:t>
      </w:r>
      <w:r w:rsidRPr="00C9018D">
        <w:rPr>
          <w:rFonts w:ascii="Times New Roman" w:eastAsia="ＭＳ 明朝" w:hAnsi="Times New Roman" w:cs="Times New Roman"/>
          <w:b/>
          <w:color w:val="000000" w:themeColor="text1"/>
          <w:kern w:val="0"/>
          <w:sz w:val="20"/>
          <w:u w:color="000000"/>
        </w:rPr>
        <w:t>Complete western blot images before cropping into result figures.</w:t>
      </w:r>
      <w:r>
        <w:rPr>
          <w:rFonts w:ascii="Times New Roman" w:eastAsia="ＭＳ 明朝" w:hAnsi="Times New Roman" w:cs="Times New Roman"/>
          <w:b/>
          <w:color w:val="000000" w:themeColor="text1"/>
          <w:kern w:val="0"/>
          <w:sz w:val="20"/>
          <w:u w:color="000000"/>
        </w:rPr>
        <w:br w:type="page"/>
      </w:r>
      <w:bookmarkStart w:id="0" w:name="_GoBack"/>
      <w:bookmarkEnd w:id="0"/>
    </w:p>
    <w:p w14:paraId="26F3F221" w14:textId="28A20194" w:rsidR="007A0E05" w:rsidRPr="00771ED1" w:rsidRDefault="007A0E05" w:rsidP="003E04DA">
      <w:pPr>
        <w:autoSpaceDE w:val="0"/>
        <w:autoSpaceDN w:val="0"/>
        <w:spacing w:line="480" w:lineRule="auto"/>
        <w:contextualSpacing/>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Supplemental Table</w:t>
      </w:r>
    </w:p>
    <w:p w14:paraId="2EE5C0D8" w14:textId="77777777" w:rsidR="00A74616" w:rsidRPr="00771ED1" w:rsidRDefault="00A74616" w:rsidP="003E04DA">
      <w:pPr>
        <w:autoSpaceDE w:val="0"/>
        <w:autoSpaceDN w:val="0"/>
        <w:spacing w:line="480" w:lineRule="auto"/>
        <w:contextualSpacing/>
        <w:rPr>
          <w:rFonts w:ascii="Times New Roman" w:eastAsia="ＭＳ 明朝" w:hAnsi="Times New Roman" w:cs="Times New Roman"/>
          <w:b/>
          <w:color w:val="000000" w:themeColor="text1"/>
          <w:kern w:val="0"/>
          <w:sz w:val="20"/>
          <w:u w:color="000000"/>
        </w:rPr>
      </w:pPr>
    </w:p>
    <w:p w14:paraId="779CABEF" w14:textId="59D1737D" w:rsidR="007A0E05" w:rsidRPr="00771ED1" w:rsidRDefault="00A74616" w:rsidP="003E04DA">
      <w:pPr>
        <w:autoSpaceDE w:val="0"/>
        <w:autoSpaceDN w:val="0"/>
        <w:spacing w:line="480" w:lineRule="auto"/>
        <w:contextualSpacing/>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noProof/>
          <w:color w:val="000000" w:themeColor="text1"/>
          <w:kern w:val="0"/>
          <w:sz w:val="20"/>
          <w:u w:color="000000"/>
        </w:rPr>
        <w:drawing>
          <wp:inline distT="0" distB="0" distL="0" distR="0" wp14:anchorId="53487A98" wp14:editId="5BCEEDF8">
            <wp:extent cx="5074920" cy="3669120"/>
            <wp:effectExtent l="0" t="0" r="508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74920" cy="3669120"/>
                    </a:xfrm>
                    <a:prstGeom prst="rect">
                      <a:avLst/>
                    </a:prstGeom>
                  </pic:spPr>
                </pic:pic>
              </a:graphicData>
            </a:graphic>
          </wp:inline>
        </w:drawing>
      </w:r>
    </w:p>
    <w:p w14:paraId="409EDFC3" w14:textId="4E0B9EFC" w:rsidR="007A0E05" w:rsidRPr="00771ED1" w:rsidRDefault="000679FE" w:rsidP="003E04DA">
      <w:pPr>
        <w:widowControl/>
        <w:spacing w:line="480" w:lineRule="auto"/>
        <w:outlineLvl w:val="0"/>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 xml:space="preserve">Supplemental </w:t>
      </w:r>
      <w:r w:rsidR="007A0E05" w:rsidRPr="00771ED1">
        <w:rPr>
          <w:rFonts w:ascii="Times New Roman" w:eastAsia="ＭＳ 明朝" w:hAnsi="Times New Roman" w:cs="Times New Roman"/>
          <w:b/>
          <w:color w:val="000000" w:themeColor="text1"/>
          <w:kern w:val="0"/>
          <w:sz w:val="20"/>
          <w:u w:color="000000"/>
        </w:rPr>
        <w:t>Table. Primers used in real-time RT-PCR.</w:t>
      </w:r>
      <w:r w:rsidR="007A0E05" w:rsidRPr="00771ED1">
        <w:rPr>
          <w:rFonts w:ascii="Times New Roman" w:eastAsia="ＭＳ 明朝" w:hAnsi="Times New Roman" w:cs="Times New Roman"/>
          <w:b/>
          <w:color w:val="000000" w:themeColor="text1"/>
          <w:kern w:val="0"/>
          <w:sz w:val="20"/>
          <w:u w:color="000000"/>
        </w:rPr>
        <w:br w:type="page"/>
      </w:r>
    </w:p>
    <w:p w14:paraId="5BAA056A" w14:textId="3033B14D" w:rsidR="00A568B1" w:rsidRDefault="007A0E05" w:rsidP="003E04DA">
      <w:pPr>
        <w:widowControl/>
        <w:spacing w:line="480" w:lineRule="auto"/>
        <w:outlineLvl w:val="0"/>
        <w:rPr>
          <w:rFonts w:ascii="Times New Roman" w:eastAsia="Arial Unicode MS" w:hAnsi="Times New Roman" w:cs="Times New Roman"/>
          <w:b/>
          <w:color w:val="000000" w:themeColor="text1"/>
          <w:sz w:val="20"/>
          <w:u w:color="000000"/>
        </w:rPr>
      </w:pPr>
      <w:r w:rsidRPr="00771ED1">
        <w:rPr>
          <w:rFonts w:ascii="Times New Roman" w:eastAsia="Arial Unicode MS" w:hAnsi="Times New Roman" w:cs="Times New Roman"/>
          <w:b/>
          <w:color w:val="000000" w:themeColor="text1"/>
          <w:sz w:val="20"/>
          <w:u w:color="000000"/>
        </w:rPr>
        <w:t>Expanded Material and</w:t>
      </w:r>
      <w:r w:rsidR="00A568B1" w:rsidRPr="00771ED1">
        <w:rPr>
          <w:rFonts w:ascii="Times New Roman" w:eastAsia="Arial Unicode MS" w:hAnsi="Times New Roman" w:cs="Times New Roman"/>
          <w:b/>
          <w:color w:val="000000" w:themeColor="text1"/>
          <w:sz w:val="20"/>
          <w:u w:color="000000"/>
        </w:rPr>
        <w:t xml:space="preserve"> Methods</w:t>
      </w:r>
      <w:r w:rsidR="003E04DA">
        <w:rPr>
          <w:rFonts w:ascii="Times New Roman" w:eastAsia="Arial Unicode MS" w:hAnsi="Times New Roman" w:cs="Times New Roman"/>
          <w:b/>
          <w:color w:val="000000" w:themeColor="text1"/>
          <w:sz w:val="20"/>
          <w:u w:color="000000"/>
        </w:rPr>
        <w:t>:</w:t>
      </w:r>
    </w:p>
    <w:p w14:paraId="7B9342F9" w14:textId="77777777" w:rsidR="00510B3E" w:rsidRPr="00771ED1" w:rsidRDefault="00510B3E" w:rsidP="003E04DA">
      <w:pPr>
        <w:widowControl/>
        <w:spacing w:line="480" w:lineRule="auto"/>
        <w:outlineLvl w:val="0"/>
        <w:rPr>
          <w:rFonts w:ascii="Times New Roman" w:eastAsia="Arial Unicode MS" w:hAnsi="Times New Roman" w:cs="Times New Roman"/>
          <w:b/>
          <w:color w:val="000000" w:themeColor="text1"/>
          <w:sz w:val="20"/>
          <w:u w:color="000000"/>
        </w:rPr>
      </w:pPr>
    </w:p>
    <w:p w14:paraId="249EA361" w14:textId="4A25A13A" w:rsidR="00A568B1" w:rsidRDefault="00A568B1" w:rsidP="003E04DA">
      <w:pPr>
        <w:autoSpaceDE w:val="0"/>
        <w:autoSpaceDN w:val="0"/>
        <w:spacing w:line="480" w:lineRule="auto"/>
        <w:contextualSpacing/>
        <w:outlineLvl w:val="0"/>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Mouse model of acute kidney injury (AKI)-associated lung injury</w:t>
      </w:r>
    </w:p>
    <w:p w14:paraId="74EE7AFB" w14:textId="2AAA7A5E" w:rsidR="00A568B1" w:rsidRDefault="00A568B1" w:rsidP="003E04DA">
      <w:pPr>
        <w:widowControl/>
        <w:spacing w:line="480" w:lineRule="auto"/>
        <w:rPr>
          <w:rFonts w:ascii="Times New Roman" w:eastAsia="ＭＳ 明朝" w:hAnsi="Times New Roman" w:cs="Times New Roman"/>
          <w:color w:val="000000" w:themeColor="text1"/>
          <w:kern w:val="0"/>
          <w:sz w:val="20"/>
          <w:u w:color="000000"/>
        </w:rPr>
      </w:pPr>
      <w:r w:rsidRPr="00771ED1">
        <w:rPr>
          <w:rFonts w:ascii="Times New Roman" w:eastAsia="ＭＳ 明朝" w:hAnsi="Times New Roman" w:cs="Times New Roman"/>
          <w:color w:val="000000" w:themeColor="text1"/>
          <w:kern w:val="0"/>
          <w:sz w:val="20"/>
          <w:u w:color="000000"/>
        </w:rPr>
        <w:t xml:space="preserve">All animal experiments were performed according to the guidelines, principles, and procedures for the care and use of laboratory animals of Kumamoto University. C57BL/6N mice (male, 8 weeks, Japan SLC Inc., Shizuoka, Japan) were maintained in a temperature-controlled room with a 12 hr dark/light cycle and </w:t>
      </w:r>
      <w:r w:rsidRPr="00771ED1">
        <w:rPr>
          <w:rFonts w:ascii="Times New Roman" w:eastAsia="ＭＳ 明朝" w:hAnsi="Times New Roman" w:cs="Times New Roman"/>
          <w:i/>
          <w:color w:val="000000" w:themeColor="text1"/>
          <w:kern w:val="0"/>
          <w:sz w:val="20"/>
          <w:u w:color="000000"/>
        </w:rPr>
        <w:t>ad libitum</w:t>
      </w:r>
      <w:r w:rsidRPr="00771ED1">
        <w:rPr>
          <w:rFonts w:ascii="Times New Roman" w:eastAsia="ＭＳ 明朝" w:hAnsi="Times New Roman" w:cs="Times New Roman"/>
          <w:color w:val="000000" w:themeColor="text1"/>
          <w:kern w:val="0"/>
          <w:sz w:val="20"/>
          <w:u w:color="000000"/>
        </w:rPr>
        <w:t xml:space="preserve"> access to food and water. To induce AKI-associated lung injury, both renal pedicles were clamped for 60 min, as described in detail previously</w:t>
      </w:r>
      <w:r w:rsidR="003E04DA">
        <w:rPr>
          <w:rFonts w:ascii="Times New Roman" w:eastAsia="ＭＳ 明朝" w:hAnsi="Times New Roman" w:cs="Times New Roman"/>
          <w:color w:val="000000" w:themeColor="text1"/>
          <w:kern w:val="0"/>
          <w:sz w:val="20"/>
          <w:u w:color="000000"/>
        </w:rPr>
        <w:t xml:space="preserve"> </w:t>
      </w:r>
      <w:r w:rsidR="003E04DA">
        <w:rPr>
          <w:rFonts w:ascii="Times New Roman" w:eastAsia="ＭＳ 明朝" w:hAnsi="Times New Roman" w:cs="Times New Roman"/>
          <w:color w:val="000000" w:themeColor="text1"/>
          <w:kern w:val="0"/>
          <w:sz w:val="20"/>
          <w:u w:color="000000"/>
        </w:rPr>
        <w:fldChar w:fldCharType="begin">
          <w:fldData xml:space="preserve">PEVuZE5vdGU+PENpdGU+PEF1dGhvcj5IYXNzb3VuPC9BdXRob3I+PFllYXI+MjAwNzwvWWVhcj48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=
</w:fldData>
        </w:fldChar>
      </w:r>
      <w:r w:rsidR="00023071">
        <w:rPr>
          <w:rFonts w:ascii="Times New Roman" w:eastAsia="ＭＳ 明朝" w:hAnsi="Times New Roman" w:cs="Times New Roman"/>
          <w:color w:val="000000" w:themeColor="text1"/>
          <w:kern w:val="0"/>
          <w:sz w:val="20"/>
          <w:u w:color="000000"/>
        </w:rPr>
        <w:instrText xml:space="preserve"> ADDIN EN.CITE </w:instrText>
      </w:r>
      <w:r w:rsidR="00023071">
        <w:rPr>
          <w:rFonts w:ascii="Times New Roman" w:eastAsia="ＭＳ 明朝" w:hAnsi="Times New Roman" w:cs="Times New Roman"/>
          <w:color w:val="000000" w:themeColor="text1"/>
          <w:kern w:val="0"/>
          <w:sz w:val="20"/>
          <w:u w:color="000000"/>
        </w:rPr>
        <w:fldChar w:fldCharType="begin">
          <w:fldData xml:space="preserve">PEVuZE5vdGU+PENpdGU+PEF1dGhvcj5IYXNzb3VuPC9BdXRob3I+PFllYXI+MjAwNzwvWWVhcj48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=
</w:fldData>
        </w:fldChar>
      </w:r>
      <w:r w:rsidR="00023071">
        <w:rPr>
          <w:rFonts w:ascii="Times New Roman" w:eastAsia="ＭＳ 明朝" w:hAnsi="Times New Roman" w:cs="Times New Roman"/>
          <w:color w:val="000000" w:themeColor="text1"/>
          <w:kern w:val="0"/>
          <w:sz w:val="20"/>
          <w:u w:color="000000"/>
        </w:rPr>
        <w:instrText xml:space="preserve"> ADDIN EN.CITE.DATA </w:instrText>
      </w:r>
      <w:r w:rsidR="00023071">
        <w:rPr>
          <w:rFonts w:ascii="Times New Roman" w:eastAsia="ＭＳ 明朝" w:hAnsi="Times New Roman" w:cs="Times New Roman"/>
          <w:color w:val="000000" w:themeColor="text1"/>
          <w:kern w:val="0"/>
          <w:sz w:val="20"/>
          <w:u w:color="000000"/>
        </w:rPr>
      </w:r>
      <w:r w:rsidR="00023071">
        <w:rPr>
          <w:rFonts w:ascii="Times New Roman" w:eastAsia="ＭＳ 明朝" w:hAnsi="Times New Roman" w:cs="Times New Roman"/>
          <w:color w:val="000000" w:themeColor="text1"/>
          <w:kern w:val="0"/>
          <w:sz w:val="20"/>
          <w:u w:color="000000"/>
        </w:rPr>
        <w:fldChar w:fldCharType="end"/>
      </w:r>
      <w:r w:rsidR="003E04DA">
        <w:rPr>
          <w:rFonts w:ascii="Times New Roman" w:eastAsia="ＭＳ 明朝" w:hAnsi="Times New Roman" w:cs="Times New Roman"/>
          <w:color w:val="000000" w:themeColor="text1"/>
          <w:kern w:val="0"/>
          <w:sz w:val="20"/>
          <w:u w:color="000000"/>
        </w:rPr>
      </w:r>
      <w:r w:rsidR="003E04DA">
        <w:rPr>
          <w:rFonts w:ascii="Times New Roman" w:eastAsia="ＭＳ 明朝" w:hAnsi="Times New Roman" w:cs="Times New Roman"/>
          <w:color w:val="000000" w:themeColor="text1"/>
          <w:kern w:val="0"/>
          <w:sz w:val="20"/>
          <w:u w:color="000000"/>
        </w:rPr>
        <w:fldChar w:fldCharType="separate"/>
      </w:r>
      <w:r w:rsidR="00023071" w:rsidRPr="00023071">
        <w:rPr>
          <w:rFonts w:ascii="Times New Roman" w:eastAsia="ＭＳ 明朝" w:hAnsi="Times New Roman" w:cs="Times New Roman"/>
          <w:noProof/>
          <w:color w:val="000000" w:themeColor="text1"/>
          <w:kern w:val="0"/>
          <w:sz w:val="20"/>
          <w:u w:color="000000"/>
          <w:vertAlign w:val="superscript"/>
        </w:rPr>
        <w:t>1,2</w:t>
      </w:r>
      <w:r w:rsidR="003E04DA">
        <w:rPr>
          <w:rFonts w:ascii="Times New Roman" w:eastAsia="ＭＳ 明朝" w:hAnsi="Times New Roman" w:cs="Times New Roman"/>
          <w:color w:val="000000" w:themeColor="text1"/>
          <w:kern w:val="0"/>
          <w:sz w:val="20"/>
          <w:u w:color="000000"/>
        </w:rPr>
        <w:fldChar w:fldCharType="end"/>
      </w:r>
      <w:r w:rsidRPr="00771ED1">
        <w:rPr>
          <w:rFonts w:ascii="Times New Roman" w:eastAsia="ＭＳ 明朝" w:hAnsi="Times New Roman" w:cs="Times New Roman"/>
          <w:color w:val="000000" w:themeColor="text1"/>
          <w:kern w:val="0"/>
          <w:sz w:val="20"/>
          <w:u w:color="000000"/>
        </w:rPr>
        <w:t xml:space="preserve">. The </w:t>
      </w:r>
      <w:r w:rsidRPr="00771ED1">
        <w:rPr>
          <w:rFonts w:ascii="Times New Roman" w:eastAsia="Arial Unicode MS" w:hAnsi="Times New Roman" w:cs="Times New Roman"/>
          <w:color w:val="000000" w:themeColor="text1"/>
          <w:sz w:val="20"/>
          <w:u w:color="000000"/>
        </w:rPr>
        <w:t xml:space="preserve">mice were administered </w:t>
      </w:r>
      <w:r w:rsidRPr="00771ED1">
        <w:rPr>
          <w:rFonts w:ascii="Times New Roman" w:eastAsia="ＭＳ 明朝" w:hAnsi="Times New Roman" w:cs="Times New Roman"/>
          <w:color w:val="000000" w:themeColor="text1"/>
          <w:kern w:val="0"/>
          <w:sz w:val="20"/>
          <w:u w:color="000000"/>
        </w:rPr>
        <w:t xml:space="preserve">intravenously </w:t>
      </w:r>
      <w:r w:rsidRPr="00771ED1">
        <w:rPr>
          <w:rFonts w:ascii="Times New Roman" w:eastAsia="Arial Unicode MS" w:hAnsi="Times New Roman" w:cs="Times New Roman"/>
          <w:color w:val="000000" w:themeColor="text1"/>
          <w:sz w:val="20"/>
          <w:u w:color="000000"/>
        </w:rPr>
        <w:t>with phosphate-buffered saline (PBS) as control, a 1:1 mixture of human serum albumin (HSA) and thioredoxin-1 (Trx) (400 nmol/kg) or HSA-Trx fusion protein (HSA-Trx) (400 nmol/kg) immediately and 24 hr after reperfusion.</w:t>
      </w:r>
      <w:r w:rsidRPr="00771ED1">
        <w:rPr>
          <w:rFonts w:ascii="Times New Roman" w:eastAsia="ＭＳ 明朝" w:hAnsi="Times New Roman" w:cs="Times New Roman"/>
          <w:color w:val="000000" w:themeColor="text1"/>
          <w:kern w:val="0"/>
          <w:sz w:val="20"/>
          <w:u w:color="000000"/>
        </w:rPr>
        <w:t xml:space="preserve"> After collecting blood samples for the determination of </w:t>
      </w:r>
      <w:r w:rsidRPr="00771ED1">
        <w:rPr>
          <w:rFonts w:ascii="Times New Roman" w:eastAsia="ＭＳ 明朝" w:hAnsi="Times New Roman" w:cs="Times New Roman"/>
          <w:bCs/>
          <w:color w:val="000000" w:themeColor="text1"/>
          <w:kern w:val="0"/>
          <w:sz w:val="20"/>
          <w:u w:color="000000"/>
        </w:rPr>
        <w:t>blood urea nitrogen (BUN), serum creatinine (Scr)</w:t>
      </w:r>
      <w:r w:rsidRPr="00771ED1">
        <w:rPr>
          <w:rFonts w:ascii="Times New Roman" w:eastAsia="ＭＳ 明朝" w:hAnsi="Times New Roman" w:cs="Times New Roman"/>
          <w:color w:val="000000" w:themeColor="text1"/>
          <w:kern w:val="0"/>
          <w:sz w:val="20"/>
          <w:u w:color="000000"/>
        </w:rPr>
        <w:t xml:space="preserve">, </w:t>
      </w:r>
      <w:r w:rsidRPr="00771ED1">
        <w:rPr>
          <w:rFonts w:ascii="Times New Roman" w:eastAsia="Arial Unicode MS" w:hAnsi="Times New Roman" w:cs="Times New Roman"/>
          <w:color w:val="000000" w:themeColor="text1"/>
          <w:sz w:val="20"/>
          <w:u w:color="000000"/>
        </w:rPr>
        <w:t>aspartate aminotransferase (AST), alanine aminotransferase (ALT)</w:t>
      </w:r>
      <w:r w:rsidRPr="00771ED1">
        <w:rPr>
          <w:rFonts w:ascii="Times New Roman" w:eastAsia="ＭＳ 明朝" w:hAnsi="Times New Roman" w:cs="Times New Roman"/>
          <w:color w:val="000000" w:themeColor="text1"/>
          <w:kern w:val="0"/>
          <w:sz w:val="20"/>
          <w:u w:color="000000"/>
        </w:rPr>
        <w:t xml:space="preserve">, inflammatory cytokines and chemokines, the mice were sacrificed under anesthesia at each time following reperfusion. The right kidneys were harvested and bisected in the equatorial plane, then a part of the right kidney was homogenized for </w:t>
      </w:r>
      <w:r w:rsidRPr="00771ED1">
        <w:rPr>
          <w:rFonts w:ascii="Times New Roman" w:eastAsia="ＭＳ 明朝" w:hAnsi="Times New Roman" w:cs="Times New Roman"/>
          <w:color w:val="000000" w:themeColor="text1"/>
          <w:sz w:val="20"/>
          <w:u w:color="000000"/>
        </w:rPr>
        <w:t xml:space="preserve">quantitative </w:t>
      </w:r>
      <w:r w:rsidRPr="00771ED1">
        <w:rPr>
          <w:rFonts w:ascii="Times New Roman" w:eastAsia="ＭＳ 明朝" w:hAnsi="Times New Roman" w:cs="Times New Roman"/>
          <w:color w:val="000000" w:themeColor="text1"/>
          <w:kern w:val="0"/>
          <w:sz w:val="20"/>
          <w:u w:color="000000"/>
        </w:rPr>
        <w:t>real-time reverse transcription polymerase chain reaction</w:t>
      </w:r>
      <w:r w:rsidRPr="00771ED1">
        <w:rPr>
          <w:rFonts w:ascii="Times New Roman" w:eastAsia="ＭＳ 明朝" w:hAnsi="Times New Roman" w:cs="Times New Roman"/>
          <w:color w:val="000000" w:themeColor="text1"/>
          <w:sz w:val="20"/>
          <w:u w:color="000000"/>
        </w:rPr>
        <w:t xml:space="preserve"> (RT-PCR)</w:t>
      </w:r>
      <w:r w:rsidRPr="00771ED1">
        <w:rPr>
          <w:rFonts w:ascii="Times New Roman" w:eastAsia="ＭＳ 明朝" w:hAnsi="Times New Roman" w:cs="Times New Roman"/>
          <w:color w:val="000000" w:themeColor="text1"/>
          <w:kern w:val="0"/>
          <w:sz w:val="20"/>
          <w:u w:color="000000"/>
        </w:rPr>
        <w:t xml:space="preserve">, and the left kidney was fixed in </w:t>
      </w:r>
      <w:r w:rsidRPr="00771ED1">
        <w:rPr>
          <w:rFonts w:ascii="Times New Roman" w:eastAsia="ＭＳ Ｐゴシック" w:hAnsi="Times New Roman" w:cs="Times New Roman"/>
          <w:bCs/>
          <w:color w:val="000000" w:themeColor="text1"/>
          <w:kern w:val="0"/>
          <w:sz w:val="20"/>
          <w:u w:color="000000"/>
          <w:shd w:val="clear" w:color="auto" w:fill="FFFFFF"/>
        </w:rPr>
        <w:t>10% formalin neutral buffer solution</w:t>
      </w:r>
      <w:r w:rsidRPr="00771ED1">
        <w:rPr>
          <w:rFonts w:ascii="Times New Roman" w:eastAsia="Times New Roman" w:hAnsi="Times New Roman" w:cs="Times New Roman"/>
          <w:color w:val="000000" w:themeColor="text1"/>
          <w:kern w:val="0"/>
          <w:sz w:val="20"/>
          <w:u w:color="000000"/>
        </w:rPr>
        <w:t xml:space="preserve"> </w:t>
      </w:r>
      <w:r w:rsidRPr="00771ED1">
        <w:rPr>
          <w:rFonts w:ascii="Times New Roman" w:eastAsia="ＭＳ 明朝" w:hAnsi="Times New Roman" w:cs="Times New Roman"/>
          <w:color w:val="000000" w:themeColor="text1"/>
          <w:kern w:val="0"/>
          <w:sz w:val="20"/>
          <w:u w:color="000000"/>
        </w:rPr>
        <w:t xml:space="preserve">and prepared for routine histological examination. Similarly, the lung and liver were harvested and sectioned, then a part of the lung and liver were homogenized for </w:t>
      </w:r>
      <w:r w:rsidRPr="00771ED1">
        <w:rPr>
          <w:rFonts w:ascii="Times New Roman" w:eastAsia="ＭＳ 明朝" w:hAnsi="Times New Roman" w:cs="Times New Roman"/>
          <w:color w:val="000000" w:themeColor="text1"/>
          <w:sz w:val="20"/>
          <w:u w:color="000000"/>
        </w:rPr>
        <w:t>quantitative RT-PCR</w:t>
      </w:r>
      <w:r w:rsidRPr="00771ED1">
        <w:rPr>
          <w:rFonts w:ascii="Times New Roman" w:eastAsia="ＭＳ 明朝" w:hAnsi="Times New Roman" w:cs="Times New Roman"/>
          <w:color w:val="000000" w:themeColor="text1"/>
          <w:kern w:val="0"/>
          <w:sz w:val="20"/>
          <w:u w:color="000000"/>
        </w:rPr>
        <w:t xml:space="preserve">. The remaining parts were fixed in </w:t>
      </w:r>
      <w:r w:rsidRPr="00771ED1">
        <w:rPr>
          <w:rFonts w:ascii="Times New Roman" w:eastAsia="ＭＳ Ｐゴシック" w:hAnsi="Times New Roman" w:cs="Times New Roman"/>
          <w:bCs/>
          <w:color w:val="000000" w:themeColor="text1"/>
          <w:kern w:val="0"/>
          <w:sz w:val="20"/>
          <w:u w:color="000000"/>
          <w:shd w:val="clear" w:color="auto" w:fill="FFFFFF"/>
        </w:rPr>
        <w:t>10% formalin neutral buffer solution</w:t>
      </w:r>
      <w:r w:rsidRPr="00771ED1">
        <w:rPr>
          <w:rFonts w:ascii="Times New Roman" w:eastAsia="Times New Roman" w:hAnsi="Times New Roman" w:cs="Times New Roman"/>
          <w:color w:val="000000" w:themeColor="text1"/>
          <w:kern w:val="0"/>
          <w:sz w:val="20"/>
          <w:u w:color="000000"/>
        </w:rPr>
        <w:t xml:space="preserve"> </w:t>
      </w:r>
      <w:r w:rsidRPr="00771ED1">
        <w:rPr>
          <w:rFonts w:ascii="Times New Roman" w:eastAsia="ＭＳ 明朝" w:hAnsi="Times New Roman" w:cs="Times New Roman"/>
          <w:color w:val="000000" w:themeColor="text1"/>
          <w:kern w:val="0"/>
          <w:sz w:val="20"/>
          <w:u w:color="000000"/>
        </w:rPr>
        <w:t>and prepared for routine histological examination.</w:t>
      </w:r>
    </w:p>
    <w:p w14:paraId="7215F696" w14:textId="77777777" w:rsidR="00510B3E" w:rsidRPr="00771ED1" w:rsidRDefault="00510B3E" w:rsidP="003E04DA">
      <w:pPr>
        <w:widowControl/>
        <w:spacing w:line="480" w:lineRule="auto"/>
        <w:rPr>
          <w:rFonts w:ascii="Times New Roman" w:eastAsia="Times New Roman" w:hAnsi="Times New Roman" w:cs="Times New Roman"/>
          <w:color w:val="000000" w:themeColor="text1"/>
          <w:kern w:val="0"/>
          <w:sz w:val="20"/>
          <w:u w:color="000000"/>
        </w:rPr>
      </w:pPr>
    </w:p>
    <w:p w14:paraId="61B2A206" w14:textId="0F7AE771" w:rsidR="00A568B1" w:rsidRDefault="00A568B1" w:rsidP="003E04DA">
      <w:pPr>
        <w:autoSpaceDE w:val="0"/>
        <w:autoSpaceDN w:val="0"/>
        <w:spacing w:line="480" w:lineRule="auto"/>
        <w:contextualSpacing/>
        <w:outlineLvl w:val="0"/>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Analysis of lung lavage samples</w:t>
      </w:r>
    </w:p>
    <w:p w14:paraId="1CFEB9CA" w14:textId="0CE22F7C" w:rsidR="00A568B1" w:rsidRDefault="00A568B1" w:rsidP="003E04DA">
      <w:pPr>
        <w:autoSpaceDE w:val="0"/>
        <w:autoSpaceDN w:val="0"/>
        <w:spacing w:line="480" w:lineRule="auto"/>
        <w:contextualSpacing/>
        <w:rPr>
          <w:rFonts w:ascii="Times New Roman" w:eastAsia="ＭＳ 明朝" w:hAnsi="Times New Roman" w:cs="Times New Roman"/>
          <w:color w:val="000000" w:themeColor="text1"/>
          <w:kern w:val="0"/>
          <w:sz w:val="20"/>
          <w:u w:color="000000"/>
        </w:rPr>
      </w:pPr>
      <w:r w:rsidRPr="00771ED1">
        <w:rPr>
          <w:rFonts w:ascii="Times New Roman" w:eastAsia="ＭＳ 明朝" w:hAnsi="Times New Roman" w:cs="Times New Roman"/>
          <w:color w:val="000000" w:themeColor="text1"/>
          <w:kern w:val="0"/>
          <w:sz w:val="20"/>
          <w:u w:color="000000"/>
        </w:rPr>
        <w:t>Analysis of lung lavage samples was performed as described in a previous report</w:t>
      </w:r>
      <w:r w:rsidR="003E04DA">
        <w:rPr>
          <w:rFonts w:ascii="Times New Roman" w:eastAsia="ＭＳ 明朝" w:hAnsi="Times New Roman" w:cs="Times New Roman"/>
          <w:color w:val="000000" w:themeColor="text1"/>
          <w:kern w:val="0"/>
          <w:sz w:val="20"/>
          <w:u w:color="000000"/>
        </w:rPr>
        <w:t xml:space="preserve"> </w:t>
      </w:r>
      <w:r w:rsidR="003E04DA">
        <w:rPr>
          <w:rFonts w:ascii="Times New Roman" w:eastAsia="ＭＳ 明朝" w:hAnsi="Times New Roman" w:cs="Times New Roman"/>
          <w:color w:val="000000" w:themeColor="text1"/>
          <w:kern w:val="0"/>
          <w:sz w:val="20"/>
          <w:u w:color="000000"/>
        </w:rPr>
        <w:fldChar w:fldCharType="begin">
          <w:fldData xml:space="preserve">PEVuZE5vdGU+PENpdGU+PEF1dGhvcj5UYW5ha2E8L0F1dGhvcj48WWVhcj4yMDEzPC9ZZWFyPjxJ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</w:fldData>
        </w:fldChar>
      </w:r>
      <w:r w:rsidR="006912C9">
        <w:rPr>
          <w:rFonts w:ascii="Times New Roman" w:eastAsia="ＭＳ 明朝" w:hAnsi="Times New Roman" w:cs="Times New Roman"/>
          <w:color w:val="000000" w:themeColor="text1"/>
          <w:kern w:val="0"/>
          <w:sz w:val="20"/>
          <w:u w:color="000000"/>
        </w:rPr>
        <w:instrText xml:space="preserve"> ADDIN EN.CITE </w:instrText>
      </w:r>
      <w:r w:rsidR="006912C9">
        <w:rPr>
          <w:rFonts w:ascii="Times New Roman" w:eastAsia="ＭＳ 明朝" w:hAnsi="Times New Roman" w:cs="Times New Roman"/>
          <w:color w:val="000000" w:themeColor="text1"/>
          <w:kern w:val="0"/>
          <w:sz w:val="20"/>
          <w:u w:color="000000"/>
        </w:rPr>
        <w:fldChar w:fldCharType="begin">
          <w:fldData xml:space="preserve">PEVuZE5vdGU+PENpdGU+PEF1dGhvcj5UYW5ha2E8L0F1dGhvcj48WWVhcj4yMDEzPC9ZZWFyPjxJ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</w:fldData>
        </w:fldChar>
      </w:r>
      <w:r w:rsidR="006912C9">
        <w:rPr>
          <w:rFonts w:ascii="Times New Roman" w:eastAsia="ＭＳ 明朝" w:hAnsi="Times New Roman" w:cs="Times New Roman"/>
          <w:color w:val="000000" w:themeColor="text1"/>
          <w:kern w:val="0"/>
          <w:sz w:val="20"/>
          <w:u w:color="000000"/>
        </w:rPr>
        <w:instrText xml:space="preserve"> ADDIN EN.CITE.DATA </w:instrText>
      </w:r>
      <w:r w:rsidR="006912C9">
        <w:rPr>
          <w:rFonts w:ascii="Times New Roman" w:eastAsia="ＭＳ 明朝" w:hAnsi="Times New Roman" w:cs="Times New Roman"/>
          <w:color w:val="000000" w:themeColor="text1"/>
          <w:kern w:val="0"/>
          <w:sz w:val="20"/>
          <w:u w:color="000000"/>
        </w:rPr>
      </w:r>
      <w:r w:rsidR="006912C9">
        <w:rPr>
          <w:rFonts w:ascii="Times New Roman" w:eastAsia="ＭＳ 明朝" w:hAnsi="Times New Roman" w:cs="Times New Roman"/>
          <w:color w:val="000000" w:themeColor="text1"/>
          <w:kern w:val="0"/>
          <w:sz w:val="20"/>
          <w:u w:color="000000"/>
        </w:rPr>
        <w:fldChar w:fldCharType="end"/>
      </w:r>
      <w:r w:rsidR="003E04DA">
        <w:rPr>
          <w:rFonts w:ascii="Times New Roman" w:eastAsia="ＭＳ 明朝" w:hAnsi="Times New Roman" w:cs="Times New Roman"/>
          <w:color w:val="000000" w:themeColor="text1"/>
          <w:kern w:val="0"/>
          <w:sz w:val="20"/>
          <w:u w:color="000000"/>
        </w:rPr>
      </w:r>
      <w:r w:rsidR="003E04DA">
        <w:rPr>
          <w:rFonts w:ascii="Times New Roman" w:eastAsia="ＭＳ 明朝" w:hAnsi="Times New Roman" w:cs="Times New Roman"/>
          <w:color w:val="000000" w:themeColor="text1"/>
          <w:kern w:val="0"/>
          <w:sz w:val="20"/>
          <w:u w:color="000000"/>
        </w:rPr>
        <w:fldChar w:fldCharType="separate"/>
      </w:r>
      <w:r w:rsidR="006912C9" w:rsidRPr="006912C9">
        <w:rPr>
          <w:rFonts w:ascii="Times New Roman" w:eastAsia="ＭＳ 明朝" w:hAnsi="Times New Roman" w:cs="Times New Roman"/>
          <w:noProof/>
          <w:color w:val="000000" w:themeColor="text1"/>
          <w:kern w:val="0"/>
          <w:sz w:val="20"/>
          <w:u w:color="000000"/>
          <w:vertAlign w:val="superscript"/>
        </w:rPr>
        <w:t>3</w:t>
      </w:r>
      <w:r w:rsidR="003E04DA">
        <w:rPr>
          <w:rFonts w:ascii="Times New Roman" w:eastAsia="ＭＳ 明朝" w:hAnsi="Times New Roman" w:cs="Times New Roman"/>
          <w:color w:val="000000" w:themeColor="text1"/>
          <w:kern w:val="0"/>
          <w:sz w:val="20"/>
          <w:u w:color="000000"/>
        </w:rPr>
        <w:fldChar w:fldCharType="end"/>
      </w:r>
      <w:r w:rsidRPr="00771ED1">
        <w:rPr>
          <w:rFonts w:ascii="Times New Roman" w:eastAsia="ＭＳ 明朝" w:hAnsi="Times New Roman" w:cs="Times New Roman"/>
          <w:color w:val="000000" w:themeColor="text1"/>
          <w:kern w:val="0"/>
          <w:sz w:val="20"/>
          <w:u w:color="000000"/>
        </w:rPr>
        <w:t xml:space="preserve">. The mice were anesthetized and then </w:t>
      </w:r>
      <w:r w:rsidRPr="00771ED1">
        <w:rPr>
          <w:rFonts w:ascii="Times New Roman" w:eastAsia="ＭＳ 明朝" w:hAnsi="Times New Roman" w:cs="Times New Roman"/>
          <w:color w:val="000000" w:themeColor="text1"/>
          <w:sz w:val="20"/>
          <w:u w:color="000000"/>
        </w:rPr>
        <w:t>bronchoalveolar lavage fluid</w:t>
      </w:r>
      <w:r w:rsidRPr="00771ED1">
        <w:rPr>
          <w:rFonts w:ascii="Times New Roman" w:eastAsia="ＭＳ 明朝" w:hAnsi="Times New Roman" w:cs="Times New Roman"/>
          <w:color w:val="000000" w:themeColor="text1"/>
          <w:kern w:val="0"/>
          <w:sz w:val="20"/>
          <w:u w:color="000000"/>
        </w:rPr>
        <w:t xml:space="preserve"> (BALF) was collected by cannulating the trachea and lavaging the lung with 1 mL of sterile PBS containing 50 U/mL heparin (two times). About 1.8 mL of BALF was routinely recovered from each animal. The BALF was centrifuged at 4,100 × g for 5 min at 4°C to separate the cells in the BALF from the liquid. Cells were suspended in 0.9% NaCl and the resulting lysate was centrifuged again. BALF cells were then incubated with PerCP-Cy</w:t>
      </w:r>
      <w:r w:rsidRPr="00771ED1">
        <w:rPr>
          <w:rFonts w:ascii="Times New Roman" w:eastAsia="ＭＳ 明朝" w:hAnsi="Times New Roman" w:cs="Times New Roman"/>
          <w:color w:val="000000" w:themeColor="text1"/>
          <w:kern w:val="0"/>
          <w:sz w:val="20"/>
          <w:u w:color="000000"/>
          <w:vertAlign w:val="superscript"/>
        </w:rPr>
        <w:t>TM</w:t>
      </w:r>
      <w:r w:rsidRPr="00771ED1">
        <w:rPr>
          <w:rFonts w:ascii="Times New Roman" w:eastAsia="ＭＳ 明朝" w:hAnsi="Times New Roman" w:cs="Times New Roman"/>
          <w:color w:val="000000" w:themeColor="text1"/>
          <w:kern w:val="0"/>
          <w:sz w:val="20"/>
          <w:u w:color="000000"/>
        </w:rPr>
        <w:t>5.5 rat anti-mouse Ly-6G antibody (BD Biosciences, Franklin Lakes, NJ; cat#:560602) and FITC rat anti-mouse CD11b antibody (BD Biosciences, cat#:553310) in PBS at 4</w:t>
      </w:r>
      <w:r w:rsidR="00EE7A34" w:rsidRPr="00771ED1">
        <w:rPr>
          <w:rFonts w:ascii="Times New Roman" w:eastAsia="ＭＳ 明朝" w:hAnsi="Times New Roman" w:cs="Times New Roman"/>
          <w:color w:val="000000" w:themeColor="text1"/>
          <w:sz w:val="20"/>
          <w:u w:color="000000"/>
        </w:rPr>
        <w:t>°C</w:t>
      </w:r>
      <w:r w:rsidRPr="00771ED1">
        <w:rPr>
          <w:rFonts w:ascii="Times New Roman" w:eastAsia="ＭＳ 明朝" w:hAnsi="Times New Roman" w:cs="Times New Roman"/>
          <w:color w:val="000000" w:themeColor="text1"/>
          <w:kern w:val="0"/>
          <w:sz w:val="20"/>
          <w:u w:color="000000"/>
        </w:rPr>
        <w:t xml:space="preserve"> for 30 min, and washed in PBS. The cells were then applied to flow cytometry according to the instruction manual. The protein concentration in BALF was measured with the Protein Assay Coomassie Brilliant Blue solution with bovine serum albumin (BSA) as a standard.</w:t>
      </w:r>
    </w:p>
    <w:p w14:paraId="0BAD3CE6" w14:textId="77777777" w:rsidR="00510B3E" w:rsidRPr="00771ED1" w:rsidRDefault="00510B3E" w:rsidP="003E04DA">
      <w:pPr>
        <w:autoSpaceDE w:val="0"/>
        <w:autoSpaceDN w:val="0"/>
        <w:spacing w:line="480" w:lineRule="auto"/>
        <w:contextualSpacing/>
        <w:rPr>
          <w:rFonts w:ascii="Times New Roman" w:eastAsia="ＭＳ 明朝" w:hAnsi="Times New Roman" w:cs="Times New Roman"/>
          <w:color w:val="000000" w:themeColor="text1"/>
          <w:kern w:val="0"/>
          <w:sz w:val="20"/>
          <w:u w:color="000000"/>
        </w:rPr>
      </w:pPr>
    </w:p>
    <w:p w14:paraId="38CB8D71" w14:textId="1566453D" w:rsidR="00A568B1" w:rsidRDefault="00A568B1" w:rsidP="003E04DA">
      <w:pPr>
        <w:spacing w:line="480" w:lineRule="auto"/>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Evaluation of oxidative stress and neutrophil infiltration by immunohistochemistry</w:t>
      </w:r>
    </w:p>
    <w:p w14:paraId="73FDFBBE" w14:textId="1DE89813" w:rsidR="00A568B1" w:rsidRDefault="00A568B1" w:rsidP="003E04DA">
      <w:pPr>
        <w:spacing w:line="480" w:lineRule="auto"/>
        <w:rPr>
          <w:rFonts w:ascii="Times New Roman" w:eastAsia="ＭＳ 明朝" w:hAnsi="Times New Roman" w:cs="Times New Roman"/>
          <w:color w:val="000000" w:themeColor="text1"/>
          <w:sz w:val="20"/>
          <w:u w:color="000000"/>
        </w:rPr>
      </w:pPr>
      <w:r w:rsidRPr="00771ED1">
        <w:rPr>
          <w:rFonts w:ascii="Times New Roman" w:eastAsia="ＭＳ 明朝" w:hAnsi="Times New Roman" w:cs="Times New Roman"/>
          <w:color w:val="000000" w:themeColor="text1"/>
          <w:kern w:val="0"/>
          <w:sz w:val="20"/>
          <w:u w:color="000000"/>
        </w:rPr>
        <w:t>Tissue sections were subjected to immunohistochemistry (8-hydroxy-2-deoxyguan</w:t>
      </w:r>
      <w:r w:rsidR="00094242" w:rsidRPr="00771ED1">
        <w:rPr>
          <w:rFonts w:ascii="Times New Roman" w:eastAsia="ＭＳ 明朝" w:hAnsi="Times New Roman" w:cs="Times New Roman"/>
          <w:color w:val="000000" w:themeColor="text1"/>
          <w:kern w:val="0"/>
          <w:sz w:val="20"/>
          <w:u w:color="000000"/>
        </w:rPr>
        <w:t>osine (8-OHdG), myeloperoxidase</w:t>
      </w:r>
      <w:r w:rsidRPr="00771ED1">
        <w:rPr>
          <w:rFonts w:ascii="Times New Roman" w:eastAsia="ＭＳ 明朝" w:hAnsi="Times New Roman" w:cs="Times New Roman"/>
          <w:color w:val="000000" w:themeColor="text1"/>
          <w:kern w:val="0"/>
          <w:sz w:val="20"/>
          <w:u w:color="000000"/>
        </w:rPr>
        <w:t xml:space="preserve"> and nitrotyrosine (Nitro-Tyr)) as described in a previous report</w:t>
      </w:r>
      <w:r w:rsidR="00F07F91">
        <w:rPr>
          <w:rFonts w:ascii="Times New Roman" w:eastAsia="ＭＳ 明朝" w:hAnsi="Times New Roman" w:cs="Times New Roman"/>
          <w:color w:val="000000" w:themeColor="text1"/>
          <w:kern w:val="0"/>
          <w:sz w:val="20"/>
          <w:u w:color="000000"/>
        </w:rPr>
        <w:t xml:space="preserve"> </w:t>
      </w:r>
      <w:r w:rsidR="00F07F91">
        <w:rPr>
          <w:rFonts w:ascii="Times New Roman" w:eastAsia="ＭＳ 明朝" w:hAnsi="Times New Roman" w:cs="Times New Roman"/>
          <w:color w:val="000000" w:themeColor="text1"/>
          <w:kern w:val="0"/>
          <w:sz w:val="20"/>
          <w:u w:color="000000"/>
        </w:rPr>
        <w:fldChar w:fldCharType="begin">
          <w:fldData xml:space="preserve">PEVuZE5vdGU+PENpdGU+PEF1dGhvcj5OaXNoaWRhPC9BdXRob3I+PFllYXI+MjAxNTwvWWVhcj48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</w:fldData>
        </w:fldChar>
      </w:r>
      <w:r w:rsidR="006912C9">
        <w:rPr>
          <w:rFonts w:ascii="Times New Roman" w:eastAsia="ＭＳ 明朝" w:hAnsi="Times New Roman" w:cs="Times New Roman"/>
          <w:color w:val="000000" w:themeColor="text1"/>
          <w:kern w:val="0"/>
          <w:sz w:val="20"/>
          <w:u w:color="000000"/>
        </w:rPr>
        <w:instrText xml:space="preserve"> ADDIN EN.CITE </w:instrText>
      </w:r>
      <w:r w:rsidR="006912C9">
        <w:rPr>
          <w:rFonts w:ascii="Times New Roman" w:eastAsia="ＭＳ 明朝" w:hAnsi="Times New Roman" w:cs="Times New Roman"/>
          <w:color w:val="000000" w:themeColor="text1"/>
          <w:kern w:val="0"/>
          <w:sz w:val="20"/>
          <w:u w:color="000000"/>
        </w:rPr>
        <w:fldChar w:fldCharType="begin">
          <w:fldData xml:space="preserve">PEVuZE5vdGU+PENpdGU+PEF1dGhvcj5OaXNoaWRhPC9BdXRob3I+PFllYXI+MjAxNTwvWWVhcj48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</w:fldData>
        </w:fldChar>
      </w:r>
      <w:r w:rsidR="006912C9">
        <w:rPr>
          <w:rFonts w:ascii="Times New Roman" w:eastAsia="ＭＳ 明朝" w:hAnsi="Times New Roman" w:cs="Times New Roman"/>
          <w:color w:val="000000" w:themeColor="text1"/>
          <w:kern w:val="0"/>
          <w:sz w:val="20"/>
          <w:u w:color="000000"/>
        </w:rPr>
        <w:instrText xml:space="preserve"> ADDIN EN.CITE.DATA </w:instrText>
      </w:r>
      <w:r w:rsidR="006912C9">
        <w:rPr>
          <w:rFonts w:ascii="Times New Roman" w:eastAsia="ＭＳ 明朝" w:hAnsi="Times New Roman" w:cs="Times New Roman"/>
          <w:color w:val="000000" w:themeColor="text1"/>
          <w:kern w:val="0"/>
          <w:sz w:val="20"/>
          <w:u w:color="000000"/>
        </w:rPr>
      </w:r>
      <w:r w:rsidR="006912C9">
        <w:rPr>
          <w:rFonts w:ascii="Times New Roman" w:eastAsia="ＭＳ 明朝" w:hAnsi="Times New Roman" w:cs="Times New Roman"/>
          <w:color w:val="000000" w:themeColor="text1"/>
          <w:kern w:val="0"/>
          <w:sz w:val="20"/>
          <w:u w:color="000000"/>
        </w:rPr>
        <w:fldChar w:fldCharType="end"/>
      </w:r>
      <w:r w:rsidR="00F07F91">
        <w:rPr>
          <w:rFonts w:ascii="Times New Roman" w:eastAsia="ＭＳ 明朝" w:hAnsi="Times New Roman" w:cs="Times New Roman"/>
          <w:color w:val="000000" w:themeColor="text1"/>
          <w:kern w:val="0"/>
          <w:sz w:val="20"/>
          <w:u w:color="000000"/>
        </w:rPr>
      </w:r>
      <w:r w:rsidR="00F07F91">
        <w:rPr>
          <w:rFonts w:ascii="Times New Roman" w:eastAsia="ＭＳ 明朝" w:hAnsi="Times New Roman" w:cs="Times New Roman"/>
          <w:color w:val="000000" w:themeColor="text1"/>
          <w:kern w:val="0"/>
          <w:sz w:val="20"/>
          <w:u w:color="000000"/>
        </w:rPr>
        <w:fldChar w:fldCharType="separate"/>
      </w:r>
      <w:r w:rsidR="006912C9" w:rsidRPr="006912C9">
        <w:rPr>
          <w:rFonts w:ascii="Times New Roman" w:eastAsia="ＭＳ 明朝" w:hAnsi="Times New Roman" w:cs="Times New Roman"/>
          <w:noProof/>
          <w:color w:val="000000" w:themeColor="text1"/>
          <w:kern w:val="0"/>
          <w:sz w:val="20"/>
          <w:u w:color="000000"/>
          <w:vertAlign w:val="superscript"/>
        </w:rPr>
        <w:t>4</w:t>
      </w:r>
      <w:r w:rsidR="00F07F91">
        <w:rPr>
          <w:rFonts w:ascii="Times New Roman" w:eastAsia="ＭＳ 明朝" w:hAnsi="Times New Roman" w:cs="Times New Roman"/>
          <w:color w:val="000000" w:themeColor="text1"/>
          <w:kern w:val="0"/>
          <w:sz w:val="20"/>
          <w:u w:color="000000"/>
        </w:rPr>
        <w:fldChar w:fldCharType="end"/>
      </w:r>
      <w:r w:rsidRPr="00771ED1">
        <w:rPr>
          <w:rFonts w:ascii="Times New Roman" w:eastAsia="ＭＳ 明朝" w:hAnsi="Times New Roman" w:cs="Times New Roman"/>
          <w:color w:val="000000" w:themeColor="text1"/>
          <w:kern w:val="0"/>
          <w:sz w:val="20"/>
          <w:u w:color="000000"/>
        </w:rPr>
        <w:t xml:space="preserve">. For the immunohistochemistry of 8-OHdG and </w:t>
      </w:r>
      <w:r w:rsidR="00094242" w:rsidRPr="00771ED1">
        <w:rPr>
          <w:rFonts w:ascii="Times New Roman" w:eastAsia="ＭＳ 明朝" w:hAnsi="Times New Roman" w:cs="Times New Roman"/>
          <w:color w:val="000000" w:themeColor="text1"/>
          <w:kern w:val="0"/>
          <w:sz w:val="20"/>
          <w:u w:color="000000"/>
        </w:rPr>
        <w:t>myeloperoxidase</w:t>
      </w:r>
      <w:r w:rsidRPr="00771ED1">
        <w:rPr>
          <w:rFonts w:ascii="Times New Roman" w:eastAsia="ＭＳ 明朝" w:hAnsi="Times New Roman" w:cs="Times New Roman"/>
          <w:color w:val="000000" w:themeColor="text1"/>
          <w:kern w:val="0"/>
          <w:sz w:val="20"/>
          <w:u w:color="000000"/>
        </w:rPr>
        <w:t>, first, antigen retrieval was conducted by HistoVT One (Nacalai Tesque, Kyoto, Japan) at 95</w:t>
      </w:r>
      <w:r w:rsidR="00EE7A34" w:rsidRPr="00771ED1">
        <w:rPr>
          <w:rFonts w:ascii="Times New Roman" w:eastAsia="ＭＳ 明朝" w:hAnsi="Times New Roman" w:cs="Times New Roman"/>
          <w:color w:val="000000" w:themeColor="text1"/>
          <w:sz w:val="20"/>
          <w:u w:color="000000"/>
        </w:rPr>
        <w:t>°C</w:t>
      </w:r>
      <w:r w:rsidRPr="00771ED1">
        <w:rPr>
          <w:rFonts w:ascii="Times New Roman" w:eastAsia="ＭＳ 明朝" w:hAnsi="Times New Roman" w:cs="Times New Roman"/>
          <w:color w:val="000000" w:themeColor="text1"/>
          <w:kern w:val="0"/>
          <w:sz w:val="20"/>
          <w:u w:color="000000"/>
        </w:rPr>
        <w:t xml:space="preserve"> for 30 min. A solution containing 50 mM Tris/HCl + 0.1% Tween-20 (T-TB) was then used to solubilize the tissue </w:t>
      </w:r>
      <w:r w:rsidRPr="00771ED1">
        <w:rPr>
          <w:rFonts w:ascii="Times New Roman" w:eastAsia="ＭＳ 明朝" w:hAnsi="Times New Roman" w:cs="Times New Roman"/>
          <w:color w:val="000000" w:themeColor="text1"/>
          <w:sz w:val="20"/>
          <w:u w:color="000000"/>
        </w:rPr>
        <w:t>sections</w:t>
      </w:r>
      <w:r w:rsidRPr="00771ED1">
        <w:rPr>
          <w:rFonts w:ascii="Times New Roman" w:eastAsia="ＭＳ 明朝" w:hAnsi="Times New Roman" w:cs="Times New Roman"/>
          <w:color w:val="000000" w:themeColor="text1"/>
          <w:kern w:val="0"/>
          <w:sz w:val="20"/>
          <w:u w:color="000000"/>
        </w:rPr>
        <w:t xml:space="preserve">, followed by blocking with Block Ace (Dainippon Pharmaceutics, Osaka, Japan) at room temperature (R/T) for 15 min. </w:t>
      </w:r>
      <w:r w:rsidRPr="00771ED1">
        <w:rPr>
          <w:rFonts w:ascii="Times New Roman" w:eastAsia="ＭＳ 明朝" w:hAnsi="Times New Roman" w:cs="Times New Roman"/>
          <w:color w:val="000000" w:themeColor="text1"/>
          <w:sz w:val="20"/>
          <w:u w:color="000000"/>
        </w:rPr>
        <w:t>The tissue sections were reacted with the</w:t>
      </w:r>
      <w:r w:rsidRPr="00771ED1">
        <w:rPr>
          <w:rFonts w:ascii="Times New Roman" w:eastAsia="ＭＳ 明朝" w:hAnsi="Times New Roman" w:cs="Times New Roman"/>
          <w:color w:val="000000" w:themeColor="text1"/>
          <w:kern w:val="0"/>
          <w:sz w:val="20"/>
          <w:u w:color="000000"/>
        </w:rPr>
        <w:t xml:space="preserve"> primary antibody </w:t>
      </w:r>
      <w:r w:rsidRPr="00771ED1">
        <w:rPr>
          <w:rFonts w:ascii="Times New Roman" w:eastAsia="ＭＳ 明朝" w:hAnsi="Times New Roman" w:cs="Times New Roman"/>
          <w:color w:val="000000" w:themeColor="text1"/>
          <w:sz w:val="20"/>
          <w:u w:color="000000"/>
        </w:rPr>
        <w:t>(Goat polyclonal antibody to 8-Hydroxyguanosine</w:t>
      </w:r>
      <w:r w:rsidRPr="00771ED1">
        <w:rPr>
          <w:rFonts w:ascii="Times New Roman" w:eastAsia="ＭＳ 明朝" w:hAnsi="Times New Roman" w:cs="Times New Roman"/>
          <w:color w:val="000000" w:themeColor="text1"/>
          <w:kern w:val="0"/>
          <w:sz w:val="20"/>
          <w:u w:color="000000"/>
        </w:rPr>
        <w:t>;</w:t>
      </w:r>
      <w:r w:rsidRPr="00771ED1">
        <w:rPr>
          <w:rFonts w:ascii="Times New Roman" w:eastAsia="ＭＳ 明朝" w:hAnsi="Times New Roman" w:cs="Times New Roman"/>
          <w:color w:val="000000" w:themeColor="text1"/>
          <w:sz w:val="20"/>
          <w:u w:color="000000"/>
        </w:rPr>
        <w:t xml:space="preserve"> </w:t>
      </w:r>
      <w:r w:rsidRPr="00771ED1">
        <w:rPr>
          <w:rFonts w:ascii="Times New Roman" w:eastAsia="ＭＳ 明朝" w:hAnsi="Times New Roman" w:cs="Times New Roman"/>
          <w:color w:val="000000" w:themeColor="text1"/>
          <w:kern w:val="0"/>
          <w:sz w:val="20"/>
          <w:u w:color="000000"/>
        </w:rPr>
        <w:t>GeneTex, Irvine, CA; cat#: GTX10802</w:t>
      </w:r>
      <w:r w:rsidRPr="00771ED1">
        <w:rPr>
          <w:rFonts w:ascii="Times New Roman" w:eastAsia="ＭＳ 明朝" w:hAnsi="Times New Roman" w:cs="Times New Roman"/>
          <w:color w:val="000000" w:themeColor="text1"/>
          <w:sz w:val="20"/>
          <w:u w:color="000000"/>
        </w:rPr>
        <w:t xml:space="preserve"> </w:t>
      </w:r>
      <w:r w:rsidRPr="00771ED1">
        <w:rPr>
          <w:rFonts w:ascii="Times New Roman" w:eastAsia="ＭＳ 明朝" w:hAnsi="Times New Roman" w:cs="Times New Roman"/>
          <w:color w:val="000000" w:themeColor="text1"/>
          <w:kern w:val="0"/>
          <w:sz w:val="20"/>
          <w:u w:color="000000"/>
        </w:rPr>
        <w:t>and MPO heavy chain (C-16)-R antibody, Santa Cruz Biotechnology, Santa Cruz, CA; cat#: sc-16128-R</w:t>
      </w:r>
      <w:r w:rsidRPr="00771ED1">
        <w:rPr>
          <w:rFonts w:ascii="Times New Roman" w:eastAsia="ＭＳ 明朝" w:hAnsi="Times New Roman" w:cs="Times New Roman"/>
          <w:color w:val="000000" w:themeColor="text1"/>
          <w:sz w:val="20"/>
          <w:u w:color="000000"/>
        </w:rPr>
        <w:t xml:space="preserve">, </w:t>
      </w:r>
      <w:r w:rsidRPr="00771ED1">
        <w:rPr>
          <w:rFonts w:ascii="Times New Roman" w:eastAsia="ＭＳ 明朝" w:hAnsi="Times New Roman" w:cs="Times New Roman"/>
          <w:color w:val="000000" w:themeColor="text1"/>
          <w:kern w:val="0"/>
          <w:sz w:val="20"/>
          <w:u w:color="000000"/>
        </w:rPr>
        <w:t xml:space="preserve">diluted </w:t>
      </w:r>
      <w:r w:rsidRPr="00771ED1">
        <w:rPr>
          <w:rFonts w:ascii="Times New Roman" w:eastAsia="ＭＳ 明朝" w:hAnsi="Times New Roman" w:cs="Times New Roman"/>
          <w:color w:val="000000" w:themeColor="text1"/>
          <w:sz w:val="20"/>
          <w:u w:color="000000"/>
        </w:rPr>
        <w:t>1:</w:t>
      </w:r>
      <w:r w:rsidRPr="00771ED1">
        <w:rPr>
          <w:rFonts w:ascii="Times New Roman" w:eastAsia="ＭＳ 明朝" w:hAnsi="Times New Roman" w:cs="Times New Roman"/>
          <w:color w:val="000000" w:themeColor="text1"/>
          <w:kern w:val="0"/>
          <w:sz w:val="20"/>
          <w:u w:color="000000"/>
        </w:rPr>
        <w:t>50</w:t>
      </w:r>
      <w:r w:rsidRPr="00771ED1">
        <w:rPr>
          <w:rFonts w:ascii="Times New Roman" w:eastAsia="ＭＳ 明朝" w:hAnsi="Times New Roman" w:cs="Times New Roman"/>
          <w:color w:val="000000" w:themeColor="text1"/>
          <w:sz w:val="20"/>
          <w:u w:color="000000"/>
        </w:rPr>
        <w:t xml:space="preserve">) </w:t>
      </w:r>
      <w:r w:rsidRPr="00771ED1">
        <w:rPr>
          <w:rFonts w:ascii="Times New Roman" w:eastAsia="ＭＳ 明朝" w:hAnsi="Times New Roman" w:cs="Times New Roman"/>
          <w:color w:val="000000" w:themeColor="text1"/>
          <w:kern w:val="0"/>
          <w:sz w:val="20"/>
          <w:u w:color="000000"/>
        </w:rPr>
        <w:t>overnight at 4</w:t>
      </w:r>
      <w:r w:rsidR="00EE7A34" w:rsidRPr="00771ED1">
        <w:rPr>
          <w:rFonts w:ascii="Times New Roman" w:eastAsia="ＭＳ 明朝" w:hAnsi="Times New Roman" w:cs="Times New Roman"/>
          <w:color w:val="000000" w:themeColor="text1"/>
          <w:sz w:val="20"/>
          <w:u w:color="000000"/>
        </w:rPr>
        <w:t>°C</w:t>
      </w:r>
      <w:r w:rsidRPr="00771ED1">
        <w:rPr>
          <w:rFonts w:ascii="Times New Roman" w:eastAsia="ＭＳ 明朝" w:hAnsi="Times New Roman" w:cs="Times New Roman"/>
          <w:color w:val="000000" w:themeColor="text1"/>
          <w:kern w:val="0"/>
          <w:sz w:val="20"/>
          <w:u w:color="000000"/>
        </w:rPr>
        <w:t xml:space="preserve">. The </w:t>
      </w:r>
      <w:r w:rsidRPr="00771ED1">
        <w:rPr>
          <w:rFonts w:ascii="Times New Roman" w:eastAsia="ＭＳ 明朝" w:hAnsi="Times New Roman" w:cs="Times New Roman"/>
          <w:color w:val="000000" w:themeColor="text1"/>
          <w:sz w:val="20"/>
          <w:u w:color="000000"/>
        </w:rPr>
        <w:t>tissue</w:t>
      </w:r>
      <w:r w:rsidRPr="00771ED1">
        <w:rPr>
          <w:rFonts w:ascii="Times New Roman" w:eastAsia="ＭＳ 明朝" w:hAnsi="Times New Roman" w:cs="Times New Roman"/>
          <w:color w:val="000000" w:themeColor="text1"/>
          <w:kern w:val="0"/>
          <w:sz w:val="20"/>
          <w:u w:color="000000"/>
        </w:rPr>
        <w:t xml:space="preserve"> </w:t>
      </w:r>
      <w:r w:rsidRPr="00771ED1">
        <w:rPr>
          <w:rFonts w:ascii="Times New Roman" w:eastAsia="ＭＳ 明朝" w:hAnsi="Times New Roman" w:cs="Times New Roman"/>
          <w:color w:val="000000" w:themeColor="text1"/>
          <w:sz w:val="20"/>
          <w:u w:color="000000"/>
        </w:rPr>
        <w:t>sections</w:t>
      </w:r>
      <w:r w:rsidRPr="00771ED1">
        <w:rPr>
          <w:rFonts w:ascii="Times New Roman" w:eastAsia="ＭＳ 明朝" w:hAnsi="Times New Roman" w:cs="Times New Roman"/>
          <w:color w:val="000000" w:themeColor="text1"/>
          <w:kern w:val="0"/>
          <w:sz w:val="20"/>
          <w:u w:color="000000"/>
        </w:rPr>
        <w:t xml:space="preserve"> were then washed with T-TB, followed by reaction with the secondary antibody </w:t>
      </w:r>
      <w:r w:rsidRPr="00771ED1">
        <w:rPr>
          <w:rFonts w:ascii="Times New Roman" w:eastAsia="ＭＳ 明朝" w:hAnsi="Times New Roman" w:cs="Times New Roman"/>
          <w:color w:val="000000" w:themeColor="text1"/>
          <w:sz w:val="20"/>
          <w:u w:color="000000"/>
        </w:rPr>
        <w:t>(</w:t>
      </w:r>
      <w:r w:rsidRPr="00771ED1">
        <w:rPr>
          <w:rFonts w:ascii="Times New Roman" w:eastAsia="ＭＳ 明朝" w:hAnsi="Times New Roman" w:cs="Times New Roman"/>
          <w:color w:val="000000" w:themeColor="text1"/>
          <w:kern w:val="0"/>
          <w:sz w:val="20"/>
          <w:u w:color="000000"/>
        </w:rPr>
        <w:t xml:space="preserve">Alexa Fluor </w:t>
      </w:r>
      <w:r w:rsidRPr="00771ED1">
        <w:rPr>
          <w:rFonts w:ascii="Times New Roman" w:eastAsia="ＭＳ 明朝" w:hAnsi="Times New Roman" w:cs="Times New Roman"/>
          <w:color w:val="000000" w:themeColor="text1"/>
          <w:sz w:val="20"/>
          <w:u w:color="000000"/>
        </w:rPr>
        <w:t>647</w:t>
      </w:r>
      <w:r w:rsidRPr="00771ED1">
        <w:rPr>
          <w:rFonts w:ascii="Times New Roman" w:eastAsia="ＭＳ 明朝" w:hAnsi="Times New Roman" w:cs="Times New Roman"/>
          <w:color w:val="000000" w:themeColor="text1"/>
          <w:kern w:val="0"/>
          <w:sz w:val="20"/>
          <w:u w:color="000000"/>
        </w:rPr>
        <w:t xml:space="preserve"> </w:t>
      </w:r>
      <w:r w:rsidRPr="00771ED1">
        <w:rPr>
          <w:rFonts w:ascii="Times New Roman" w:eastAsia="ＭＳ 明朝" w:hAnsi="Times New Roman" w:cs="Times New Roman"/>
          <w:color w:val="000000" w:themeColor="text1"/>
          <w:sz w:val="20"/>
          <w:u w:color="000000"/>
        </w:rPr>
        <w:t>donkey</w:t>
      </w:r>
      <w:r w:rsidRPr="00771ED1">
        <w:rPr>
          <w:rFonts w:ascii="Times New Roman" w:eastAsia="ＭＳ 明朝" w:hAnsi="Times New Roman" w:cs="Times New Roman"/>
          <w:color w:val="000000" w:themeColor="text1"/>
          <w:kern w:val="0"/>
          <w:sz w:val="20"/>
          <w:u w:color="000000"/>
        </w:rPr>
        <w:t xml:space="preserve"> anti-</w:t>
      </w:r>
      <w:r w:rsidRPr="00771ED1">
        <w:rPr>
          <w:rFonts w:ascii="Times New Roman" w:eastAsia="ＭＳ 明朝" w:hAnsi="Times New Roman" w:cs="Times New Roman"/>
          <w:color w:val="000000" w:themeColor="text1"/>
          <w:sz w:val="20"/>
          <w:u w:color="000000"/>
        </w:rPr>
        <w:t>goat</w:t>
      </w:r>
      <w:r w:rsidRPr="00771ED1">
        <w:rPr>
          <w:rFonts w:ascii="Times New Roman" w:eastAsia="ＭＳ 明朝" w:hAnsi="Times New Roman" w:cs="Times New Roman"/>
          <w:color w:val="000000" w:themeColor="text1"/>
          <w:kern w:val="0"/>
          <w:sz w:val="20"/>
          <w:u w:color="000000"/>
        </w:rPr>
        <w:t xml:space="preserve"> IgG (H + L) and Alexa Fluor </w:t>
      </w:r>
      <w:r w:rsidRPr="00771ED1">
        <w:rPr>
          <w:rFonts w:ascii="Times New Roman" w:eastAsia="ＭＳ 明朝" w:hAnsi="Times New Roman" w:cs="Times New Roman"/>
          <w:color w:val="000000" w:themeColor="text1"/>
          <w:sz w:val="20"/>
          <w:u w:color="000000"/>
        </w:rPr>
        <w:t>546</w:t>
      </w:r>
      <w:r w:rsidRPr="00771ED1">
        <w:rPr>
          <w:rFonts w:ascii="Times New Roman" w:eastAsia="ＭＳ 明朝" w:hAnsi="Times New Roman" w:cs="Times New Roman"/>
          <w:color w:val="000000" w:themeColor="text1"/>
          <w:kern w:val="0"/>
          <w:sz w:val="20"/>
          <w:u w:color="000000"/>
        </w:rPr>
        <w:t xml:space="preserve"> </w:t>
      </w:r>
      <w:r w:rsidRPr="00771ED1">
        <w:rPr>
          <w:rFonts w:ascii="Times New Roman" w:eastAsia="ＭＳ 明朝" w:hAnsi="Times New Roman" w:cs="Times New Roman"/>
          <w:color w:val="000000" w:themeColor="text1"/>
          <w:sz w:val="20"/>
          <w:u w:color="000000"/>
        </w:rPr>
        <w:t>goat</w:t>
      </w:r>
      <w:r w:rsidRPr="00771ED1">
        <w:rPr>
          <w:rFonts w:ascii="Times New Roman" w:eastAsia="ＭＳ 明朝" w:hAnsi="Times New Roman" w:cs="Times New Roman"/>
          <w:color w:val="000000" w:themeColor="text1"/>
          <w:kern w:val="0"/>
          <w:sz w:val="20"/>
          <w:u w:color="000000"/>
        </w:rPr>
        <w:t xml:space="preserve"> anti-</w:t>
      </w:r>
      <w:r w:rsidRPr="00771ED1">
        <w:rPr>
          <w:rFonts w:ascii="Times New Roman" w:eastAsia="ＭＳ 明朝" w:hAnsi="Times New Roman" w:cs="Times New Roman"/>
          <w:color w:val="000000" w:themeColor="text1"/>
          <w:sz w:val="20"/>
          <w:u w:color="000000"/>
        </w:rPr>
        <w:t>rabbit</w:t>
      </w:r>
      <w:r w:rsidRPr="00771ED1">
        <w:rPr>
          <w:rFonts w:ascii="Times New Roman" w:eastAsia="ＭＳ 明朝" w:hAnsi="Times New Roman" w:cs="Times New Roman"/>
          <w:color w:val="000000" w:themeColor="text1"/>
          <w:kern w:val="0"/>
          <w:sz w:val="20"/>
          <w:u w:color="000000"/>
        </w:rPr>
        <w:t xml:space="preserve"> IgG (H + L);</w:t>
      </w:r>
      <w:r w:rsidRPr="00771ED1">
        <w:rPr>
          <w:rFonts w:ascii="Times New Roman" w:eastAsia="ＭＳ 明朝" w:hAnsi="Times New Roman" w:cs="Times New Roman"/>
          <w:color w:val="000000" w:themeColor="text1"/>
          <w:sz w:val="20"/>
          <w:u w:color="000000"/>
        </w:rPr>
        <w:t xml:space="preserve"> Invitrogen, Carlsbad, CA diluted 1:200) </w:t>
      </w:r>
      <w:r w:rsidRPr="00771ED1">
        <w:rPr>
          <w:rFonts w:ascii="Times New Roman" w:eastAsia="ＭＳ 明朝" w:hAnsi="Times New Roman" w:cs="Times New Roman"/>
          <w:color w:val="000000" w:themeColor="text1"/>
          <w:kern w:val="0"/>
          <w:sz w:val="20"/>
          <w:u w:color="000000"/>
        </w:rPr>
        <w:t>at R/T for 1.5 hr.</w:t>
      </w:r>
      <w:r w:rsidRPr="00771ED1">
        <w:rPr>
          <w:rFonts w:ascii="Times New Roman" w:eastAsia="ＭＳ 明朝" w:hAnsi="Times New Roman" w:cs="Times New Roman"/>
          <w:color w:val="000000" w:themeColor="text1"/>
          <w:sz w:val="20"/>
          <w:u w:color="000000"/>
        </w:rPr>
        <w:t xml:space="preserve"> </w:t>
      </w:r>
      <w:r w:rsidRPr="00771ED1">
        <w:rPr>
          <w:rFonts w:ascii="Times New Roman" w:eastAsia="ＭＳ 明朝" w:hAnsi="Times New Roman" w:cs="Times New Roman"/>
          <w:color w:val="000000" w:themeColor="text1"/>
          <w:kern w:val="0"/>
          <w:sz w:val="20"/>
          <w:u w:color="000000"/>
        </w:rPr>
        <w:t xml:space="preserve">For the immunohistochemistry of </w:t>
      </w:r>
      <w:r w:rsidRPr="00771ED1">
        <w:rPr>
          <w:rFonts w:ascii="Times New Roman" w:eastAsia="ＭＳ 明朝" w:hAnsi="Times New Roman" w:cs="Times New Roman"/>
          <w:color w:val="000000" w:themeColor="text1"/>
          <w:sz w:val="20"/>
          <w:u w:color="000000"/>
        </w:rPr>
        <w:t>Nitro-Tyr</w:t>
      </w:r>
      <w:r w:rsidRPr="00771ED1">
        <w:rPr>
          <w:rFonts w:ascii="Times New Roman" w:eastAsia="ＭＳ 明朝" w:hAnsi="Times New Roman" w:cs="Times New Roman"/>
          <w:color w:val="000000" w:themeColor="text1"/>
          <w:kern w:val="0"/>
          <w:sz w:val="20"/>
          <w:u w:color="000000"/>
        </w:rPr>
        <w:t xml:space="preserve">, first, antigen retrieval and solubilization of the tissue </w:t>
      </w:r>
      <w:r w:rsidRPr="00771ED1">
        <w:rPr>
          <w:rFonts w:ascii="Times New Roman" w:eastAsia="ＭＳ 明朝" w:hAnsi="Times New Roman" w:cs="Times New Roman"/>
          <w:color w:val="000000" w:themeColor="text1"/>
          <w:sz w:val="20"/>
          <w:u w:color="000000"/>
        </w:rPr>
        <w:t>sections conducted</w:t>
      </w:r>
      <w:r w:rsidRPr="00771ED1">
        <w:rPr>
          <w:rFonts w:ascii="Times New Roman" w:eastAsia="ＭＳ 明朝" w:hAnsi="Times New Roman" w:cs="Times New Roman"/>
          <w:color w:val="000000" w:themeColor="text1"/>
          <w:kern w:val="0"/>
          <w:sz w:val="20"/>
          <w:u w:color="000000"/>
        </w:rPr>
        <w:t xml:space="preserve">, followed by </w:t>
      </w:r>
      <w:r w:rsidRPr="00771ED1">
        <w:rPr>
          <w:rFonts w:ascii="Times New Roman" w:eastAsia="ＭＳ 明朝" w:hAnsi="Times New Roman" w:cs="Times New Roman"/>
          <w:color w:val="000000" w:themeColor="text1"/>
          <w:sz w:val="20"/>
          <w:u w:color="000000"/>
        </w:rPr>
        <w:t xml:space="preserve">treatment </w:t>
      </w:r>
      <w:r w:rsidRPr="00771ED1">
        <w:rPr>
          <w:rFonts w:ascii="Times New Roman" w:eastAsia="ＭＳ 明朝" w:hAnsi="Times New Roman" w:cs="Times New Roman"/>
          <w:color w:val="000000" w:themeColor="text1"/>
          <w:kern w:val="0"/>
          <w:sz w:val="20"/>
          <w:u w:color="000000"/>
        </w:rPr>
        <w:t xml:space="preserve">with </w:t>
      </w:r>
      <w:r w:rsidRPr="00771ED1">
        <w:rPr>
          <w:rFonts w:ascii="Times New Roman" w:eastAsia="ＭＳ 明朝" w:hAnsi="Times New Roman" w:cs="Times New Roman"/>
          <w:color w:val="000000" w:themeColor="text1"/>
          <w:sz w:val="20"/>
          <w:u w:color="000000"/>
        </w:rPr>
        <w:t>30% H</w:t>
      </w:r>
      <w:r w:rsidRPr="00771ED1">
        <w:rPr>
          <w:rFonts w:ascii="Times New Roman" w:eastAsia="ＭＳ 明朝" w:hAnsi="Times New Roman" w:cs="Times New Roman"/>
          <w:color w:val="000000" w:themeColor="text1"/>
          <w:sz w:val="20"/>
          <w:u w:color="000000"/>
          <w:vertAlign w:val="subscript"/>
        </w:rPr>
        <w:t>2</w:t>
      </w:r>
      <w:r w:rsidRPr="00771ED1">
        <w:rPr>
          <w:rFonts w:ascii="Times New Roman" w:eastAsia="ＭＳ 明朝" w:hAnsi="Times New Roman" w:cs="Times New Roman"/>
          <w:color w:val="000000" w:themeColor="text1"/>
          <w:sz w:val="20"/>
          <w:u w:color="000000"/>
        </w:rPr>
        <w:t>O</w:t>
      </w:r>
      <w:r w:rsidRPr="00771ED1">
        <w:rPr>
          <w:rFonts w:ascii="Times New Roman" w:eastAsia="ＭＳ 明朝" w:hAnsi="Times New Roman" w:cs="Times New Roman"/>
          <w:color w:val="000000" w:themeColor="text1"/>
          <w:sz w:val="20"/>
          <w:u w:color="000000"/>
          <w:vertAlign w:val="subscript"/>
        </w:rPr>
        <w:t>2</w:t>
      </w:r>
      <w:r w:rsidRPr="00771ED1">
        <w:rPr>
          <w:rFonts w:ascii="Times New Roman" w:eastAsia="ＭＳ 明朝" w:hAnsi="Times New Roman" w:cs="Times New Roman"/>
          <w:color w:val="000000" w:themeColor="text1"/>
          <w:sz w:val="20"/>
          <w:u w:color="000000"/>
        </w:rPr>
        <w:t>/methanol</w:t>
      </w:r>
      <w:r w:rsidRPr="00771ED1">
        <w:rPr>
          <w:rFonts w:ascii="Times New Roman" w:eastAsia="ＭＳ 明朝" w:hAnsi="Times New Roman" w:cs="Times New Roman"/>
          <w:color w:val="000000" w:themeColor="text1"/>
          <w:kern w:val="0"/>
          <w:sz w:val="20"/>
          <w:u w:color="000000"/>
        </w:rPr>
        <w:t xml:space="preserve"> </w:t>
      </w:r>
      <w:r w:rsidRPr="00771ED1">
        <w:rPr>
          <w:rFonts w:ascii="Times New Roman" w:eastAsia="ＭＳ 明朝" w:hAnsi="Times New Roman" w:cs="Times New Roman"/>
          <w:color w:val="000000" w:themeColor="text1"/>
          <w:sz w:val="20"/>
          <w:u w:color="000000"/>
        </w:rPr>
        <w:t xml:space="preserve">solutions </w:t>
      </w:r>
      <w:r w:rsidRPr="00771ED1">
        <w:rPr>
          <w:rFonts w:ascii="Times New Roman" w:eastAsia="ＭＳ 明朝" w:hAnsi="Times New Roman" w:cs="Times New Roman"/>
          <w:color w:val="000000" w:themeColor="text1"/>
          <w:kern w:val="0"/>
          <w:sz w:val="20"/>
          <w:u w:color="000000"/>
        </w:rPr>
        <w:t xml:space="preserve">at R/T for </w:t>
      </w:r>
      <w:r w:rsidRPr="00771ED1">
        <w:rPr>
          <w:rFonts w:ascii="Times New Roman" w:eastAsia="ＭＳ 明朝" w:hAnsi="Times New Roman" w:cs="Times New Roman"/>
          <w:color w:val="000000" w:themeColor="text1"/>
          <w:sz w:val="20"/>
          <w:u w:color="000000"/>
        </w:rPr>
        <w:t>30</w:t>
      </w:r>
      <w:r w:rsidRPr="00771ED1">
        <w:rPr>
          <w:rFonts w:ascii="Times New Roman" w:eastAsia="ＭＳ 明朝" w:hAnsi="Times New Roman" w:cs="Times New Roman"/>
          <w:color w:val="000000" w:themeColor="text1"/>
          <w:kern w:val="0"/>
          <w:sz w:val="20"/>
          <w:u w:color="000000"/>
        </w:rPr>
        <w:t xml:space="preserve"> min in order to inhibit endogenous peroxidase. </w:t>
      </w:r>
      <w:r w:rsidRPr="00771ED1">
        <w:rPr>
          <w:rFonts w:ascii="Times New Roman" w:eastAsia="ＭＳ 明朝" w:hAnsi="Times New Roman" w:cs="Times New Roman"/>
          <w:color w:val="000000" w:themeColor="text1"/>
          <w:sz w:val="20"/>
          <w:u w:color="000000"/>
        </w:rPr>
        <w:t>The tissue sections were reacted with the</w:t>
      </w:r>
      <w:r w:rsidRPr="00771ED1">
        <w:rPr>
          <w:rFonts w:ascii="Times New Roman" w:eastAsia="ＭＳ 明朝" w:hAnsi="Times New Roman" w:cs="Times New Roman"/>
          <w:color w:val="000000" w:themeColor="text1"/>
          <w:kern w:val="0"/>
          <w:sz w:val="20"/>
          <w:u w:color="000000"/>
        </w:rPr>
        <w:t xml:space="preserve"> primary antibody </w:t>
      </w:r>
      <w:r w:rsidRPr="00771ED1">
        <w:rPr>
          <w:rFonts w:ascii="Times New Roman" w:eastAsia="ＭＳ 明朝" w:hAnsi="Times New Roman" w:cs="Times New Roman"/>
          <w:color w:val="000000" w:themeColor="text1"/>
          <w:sz w:val="20"/>
          <w:u w:color="000000"/>
        </w:rPr>
        <w:t>(Rabbit anti-nitrotyrosine polyclonal antibody</w:t>
      </w:r>
      <w:r w:rsidRPr="00771ED1">
        <w:rPr>
          <w:rFonts w:ascii="Times New Roman" w:eastAsia="ＭＳ 明朝" w:hAnsi="Times New Roman" w:cs="Times New Roman"/>
          <w:color w:val="000000" w:themeColor="text1"/>
          <w:kern w:val="0"/>
          <w:sz w:val="20"/>
          <w:u w:color="000000"/>
        </w:rPr>
        <w:t>;</w:t>
      </w:r>
      <w:r w:rsidRPr="00771ED1">
        <w:rPr>
          <w:rFonts w:ascii="Times New Roman" w:eastAsia="ＭＳ 明朝" w:hAnsi="Times New Roman" w:cs="Times New Roman"/>
          <w:color w:val="000000" w:themeColor="text1"/>
          <w:sz w:val="20"/>
          <w:u w:color="000000"/>
        </w:rPr>
        <w:t xml:space="preserve"> Chemicon International, </w:t>
      </w:r>
      <w:r w:rsidRPr="00771ED1">
        <w:rPr>
          <w:rFonts w:ascii="Times New Roman" w:eastAsia="ＭＳ 明朝" w:hAnsi="Times New Roman" w:cs="Times New Roman"/>
          <w:color w:val="000000" w:themeColor="text1"/>
          <w:kern w:val="0"/>
          <w:sz w:val="20"/>
          <w:u w:color="000000"/>
        </w:rPr>
        <w:t>Temecula, CA; cat#: AB5411</w:t>
      </w:r>
      <w:r w:rsidRPr="00771ED1">
        <w:rPr>
          <w:rFonts w:ascii="Times New Roman" w:eastAsia="ＭＳ 明朝" w:hAnsi="Times New Roman" w:cs="Times New Roman"/>
          <w:color w:val="000000" w:themeColor="text1"/>
          <w:sz w:val="20"/>
          <w:u w:color="000000"/>
        </w:rPr>
        <w:t xml:space="preserve">, </w:t>
      </w:r>
      <w:r w:rsidRPr="00771ED1">
        <w:rPr>
          <w:rFonts w:ascii="Times New Roman" w:eastAsia="ＭＳ 明朝" w:hAnsi="Times New Roman" w:cs="Times New Roman"/>
          <w:color w:val="000000" w:themeColor="text1"/>
          <w:kern w:val="0"/>
          <w:sz w:val="20"/>
          <w:u w:color="000000"/>
        </w:rPr>
        <w:t xml:space="preserve">diluted </w:t>
      </w:r>
      <w:r w:rsidRPr="00771ED1">
        <w:rPr>
          <w:rFonts w:ascii="Times New Roman" w:eastAsia="ＭＳ 明朝" w:hAnsi="Times New Roman" w:cs="Times New Roman"/>
          <w:color w:val="000000" w:themeColor="text1"/>
          <w:sz w:val="20"/>
          <w:u w:color="000000"/>
        </w:rPr>
        <w:t>1:</w:t>
      </w:r>
      <w:r w:rsidRPr="00771ED1">
        <w:rPr>
          <w:rFonts w:ascii="Times New Roman" w:eastAsia="ＭＳ 明朝" w:hAnsi="Times New Roman" w:cs="Times New Roman"/>
          <w:color w:val="000000" w:themeColor="text1"/>
          <w:kern w:val="0"/>
          <w:sz w:val="20"/>
          <w:u w:color="000000"/>
        </w:rPr>
        <w:t>50</w:t>
      </w:r>
      <w:r w:rsidRPr="00771ED1">
        <w:rPr>
          <w:rFonts w:ascii="Times New Roman" w:eastAsia="ＭＳ 明朝" w:hAnsi="Times New Roman" w:cs="Times New Roman"/>
          <w:color w:val="000000" w:themeColor="text1"/>
          <w:sz w:val="20"/>
          <w:u w:color="000000"/>
        </w:rPr>
        <w:t xml:space="preserve">) </w:t>
      </w:r>
      <w:r w:rsidRPr="00771ED1">
        <w:rPr>
          <w:rFonts w:ascii="Times New Roman" w:eastAsia="ＭＳ 明朝" w:hAnsi="Times New Roman" w:cs="Times New Roman"/>
          <w:color w:val="000000" w:themeColor="text1"/>
          <w:kern w:val="0"/>
          <w:sz w:val="20"/>
          <w:u w:color="000000"/>
        </w:rPr>
        <w:t>overnight at 4</w:t>
      </w:r>
      <w:r w:rsidR="00EE7A34" w:rsidRPr="00771ED1">
        <w:rPr>
          <w:rFonts w:ascii="Times New Roman" w:eastAsia="ＭＳ 明朝" w:hAnsi="Times New Roman" w:cs="Times New Roman"/>
          <w:color w:val="000000" w:themeColor="text1"/>
          <w:sz w:val="20"/>
          <w:u w:color="000000"/>
        </w:rPr>
        <w:t>°C</w:t>
      </w:r>
      <w:r w:rsidRPr="00771ED1">
        <w:rPr>
          <w:rFonts w:ascii="Times New Roman" w:eastAsia="ＭＳ 明朝" w:hAnsi="Times New Roman" w:cs="Times New Roman"/>
          <w:color w:val="000000" w:themeColor="text1"/>
          <w:kern w:val="0"/>
          <w:sz w:val="20"/>
          <w:u w:color="000000"/>
        </w:rPr>
        <w:t xml:space="preserve">. The </w:t>
      </w:r>
      <w:r w:rsidRPr="00771ED1">
        <w:rPr>
          <w:rFonts w:ascii="Times New Roman" w:eastAsia="ＭＳ 明朝" w:hAnsi="Times New Roman" w:cs="Times New Roman"/>
          <w:color w:val="000000" w:themeColor="text1"/>
          <w:sz w:val="20"/>
          <w:u w:color="000000"/>
        </w:rPr>
        <w:t>tissue</w:t>
      </w:r>
      <w:r w:rsidRPr="00771ED1">
        <w:rPr>
          <w:rFonts w:ascii="Times New Roman" w:eastAsia="ＭＳ 明朝" w:hAnsi="Times New Roman" w:cs="Times New Roman"/>
          <w:color w:val="000000" w:themeColor="text1"/>
          <w:kern w:val="0"/>
          <w:sz w:val="20"/>
          <w:u w:color="000000"/>
        </w:rPr>
        <w:t xml:space="preserve"> </w:t>
      </w:r>
      <w:r w:rsidRPr="00771ED1">
        <w:rPr>
          <w:rFonts w:ascii="Times New Roman" w:eastAsia="ＭＳ 明朝" w:hAnsi="Times New Roman" w:cs="Times New Roman"/>
          <w:color w:val="000000" w:themeColor="text1"/>
          <w:sz w:val="20"/>
          <w:u w:color="000000"/>
        </w:rPr>
        <w:t>sections</w:t>
      </w:r>
      <w:r w:rsidRPr="00771ED1">
        <w:rPr>
          <w:rFonts w:ascii="Times New Roman" w:eastAsia="ＭＳ 明朝" w:hAnsi="Times New Roman" w:cs="Times New Roman"/>
          <w:color w:val="000000" w:themeColor="text1"/>
          <w:kern w:val="0"/>
          <w:sz w:val="20"/>
          <w:u w:color="000000"/>
        </w:rPr>
        <w:t xml:space="preserve"> were then reacted with </w:t>
      </w:r>
      <w:r w:rsidRPr="00771ED1">
        <w:rPr>
          <w:rFonts w:ascii="Times New Roman" w:eastAsia="ＭＳ 明朝" w:hAnsi="Times New Roman" w:cs="Times New Roman"/>
          <w:color w:val="000000" w:themeColor="text1"/>
          <w:sz w:val="20"/>
          <w:u w:color="000000"/>
        </w:rPr>
        <w:t>Histofine Simple Stain MAX PO (R)</w:t>
      </w:r>
      <w:r w:rsidRPr="00771ED1">
        <w:rPr>
          <w:rFonts w:ascii="Times New Roman" w:eastAsia="ＭＳ 明朝" w:hAnsi="Times New Roman" w:cs="Times New Roman"/>
          <w:color w:val="000000" w:themeColor="text1"/>
          <w:kern w:val="0"/>
          <w:sz w:val="20"/>
          <w:u w:color="000000"/>
        </w:rPr>
        <w:t xml:space="preserve"> </w:t>
      </w:r>
      <w:r w:rsidRPr="00771ED1">
        <w:rPr>
          <w:rFonts w:ascii="Times New Roman" w:eastAsia="ＭＳ 明朝" w:hAnsi="Times New Roman" w:cs="Times New Roman"/>
          <w:color w:val="000000" w:themeColor="text1"/>
          <w:sz w:val="20"/>
          <w:u w:color="000000"/>
        </w:rPr>
        <w:t xml:space="preserve">(Nichirei Biosciences, Tokyo, Japan) </w:t>
      </w:r>
      <w:r w:rsidRPr="00771ED1">
        <w:rPr>
          <w:rFonts w:ascii="Times New Roman" w:eastAsia="ＭＳ 明朝" w:hAnsi="Times New Roman" w:cs="Times New Roman"/>
          <w:color w:val="000000" w:themeColor="text1"/>
          <w:kern w:val="0"/>
          <w:sz w:val="20"/>
          <w:u w:color="000000"/>
        </w:rPr>
        <w:t xml:space="preserve">at R/T for </w:t>
      </w:r>
      <w:r w:rsidRPr="00771ED1">
        <w:rPr>
          <w:rFonts w:ascii="Times New Roman" w:eastAsia="ＭＳ 明朝" w:hAnsi="Times New Roman" w:cs="Times New Roman"/>
          <w:color w:val="000000" w:themeColor="text1"/>
          <w:sz w:val="20"/>
          <w:u w:color="000000"/>
        </w:rPr>
        <w:t>30 min</w:t>
      </w:r>
      <w:r w:rsidRPr="00771ED1">
        <w:rPr>
          <w:rFonts w:ascii="Times New Roman" w:eastAsia="ＭＳ 明朝" w:hAnsi="Times New Roman" w:cs="Times New Roman"/>
          <w:color w:val="000000" w:themeColor="text1"/>
          <w:kern w:val="0"/>
          <w:sz w:val="20"/>
          <w:u w:color="000000"/>
        </w:rPr>
        <w:t xml:space="preserve">, followed by </w:t>
      </w:r>
      <w:r w:rsidRPr="00771ED1">
        <w:rPr>
          <w:rFonts w:ascii="Times New Roman" w:eastAsia="ＭＳ 明朝" w:hAnsi="Times New Roman" w:cs="Times New Roman"/>
          <w:color w:val="000000" w:themeColor="text1"/>
          <w:sz w:val="20"/>
          <w:u w:color="000000"/>
        </w:rPr>
        <w:t>reaction with</w:t>
      </w:r>
      <w:r w:rsidRPr="00771ED1">
        <w:rPr>
          <w:rFonts w:ascii="Times New Roman" w:eastAsia="ＭＳ 明朝" w:hAnsi="Times New Roman" w:cs="Times New Roman"/>
          <w:color w:val="000000" w:themeColor="text1"/>
          <w:kern w:val="0"/>
          <w:sz w:val="20"/>
          <w:u w:color="000000"/>
        </w:rPr>
        <w:t xml:space="preserve"> </w:t>
      </w:r>
      <w:r w:rsidRPr="00771ED1">
        <w:rPr>
          <w:rFonts w:ascii="Times New Roman" w:eastAsia="ＭＳ 明朝" w:hAnsi="Times New Roman" w:cs="Times New Roman"/>
          <w:color w:val="000000" w:themeColor="text1"/>
          <w:sz w:val="20"/>
          <w:u w:color="000000"/>
        </w:rPr>
        <w:t xml:space="preserve">DAB solution </w:t>
      </w:r>
      <w:r w:rsidRPr="00771ED1">
        <w:rPr>
          <w:rFonts w:ascii="Times New Roman" w:eastAsia="ＭＳ 明朝" w:hAnsi="Times New Roman" w:cs="Times New Roman"/>
          <w:color w:val="000000" w:themeColor="text1"/>
          <w:kern w:val="0"/>
          <w:sz w:val="20"/>
          <w:u w:color="000000"/>
        </w:rPr>
        <w:t xml:space="preserve">at R/T for </w:t>
      </w:r>
      <w:r w:rsidRPr="00771ED1">
        <w:rPr>
          <w:rFonts w:ascii="Times New Roman" w:eastAsia="ＭＳ 明朝" w:hAnsi="Times New Roman" w:cs="Times New Roman"/>
          <w:color w:val="000000" w:themeColor="text1"/>
          <w:sz w:val="20"/>
          <w:u w:color="000000"/>
        </w:rPr>
        <w:t>3 min</w:t>
      </w:r>
      <w:r w:rsidRPr="00771ED1">
        <w:rPr>
          <w:rFonts w:ascii="Times New Roman" w:eastAsia="ＭＳ 明朝" w:hAnsi="Times New Roman" w:cs="Times New Roman"/>
          <w:color w:val="000000" w:themeColor="text1"/>
          <w:kern w:val="0"/>
          <w:sz w:val="20"/>
          <w:u w:color="000000"/>
        </w:rPr>
        <w:t>.</w:t>
      </w:r>
      <w:r w:rsidRPr="00771ED1">
        <w:rPr>
          <w:rFonts w:ascii="Times New Roman" w:eastAsia="ＭＳ 明朝" w:hAnsi="Times New Roman" w:cs="Times New Roman"/>
          <w:color w:val="000000" w:themeColor="text1"/>
          <w:sz w:val="20"/>
          <w:u w:color="000000"/>
        </w:rPr>
        <w:t xml:space="preserve"> </w:t>
      </w:r>
      <w:r w:rsidRPr="00771ED1">
        <w:rPr>
          <w:rFonts w:ascii="Times New Roman" w:eastAsia="ＭＳ 明朝" w:hAnsi="Times New Roman" w:cs="Times New Roman"/>
          <w:color w:val="000000" w:themeColor="text1"/>
          <w:kern w:val="0"/>
          <w:sz w:val="20"/>
          <w:u w:color="000000"/>
        </w:rPr>
        <w:t>After the reaction, slides were observed using a microscope (BZ-8000; Keyence, Osaka, Japan).</w:t>
      </w:r>
      <w:r w:rsidRPr="00771ED1">
        <w:rPr>
          <w:rFonts w:ascii="Times New Roman" w:eastAsia="ＭＳ 明朝" w:hAnsi="Times New Roman" w:cs="Times New Roman"/>
          <w:color w:val="000000" w:themeColor="text1"/>
          <w:sz w:val="20"/>
          <w:u w:color="000000"/>
        </w:rPr>
        <w:t xml:space="preserve"> The fluorescence from 8-OHdG were quantified using the ImageJ software </w:t>
      </w:r>
      <w:r w:rsidRPr="00771ED1">
        <w:rPr>
          <w:rFonts w:ascii="Times New Roman" w:eastAsia="ＭＳ 明朝" w:hAnsi="Times New Roman" w:cs="Times New Roman"/>
          <w:color w:val="000000" w:themeColor="text1"/>
          <w:kern w:val="0"/>
          <w:sz w:val="20"/>
          <w:u w:color="000000"/>
        </w:rPr>
        <w:t>(NIH)</w:t>
      </w:r>
      <w:r w:rsidRPr="00771ED1">
        <w:rPr>
          <w:rFonts w:ascii="Times New Roman" w:eastAsia="ＭＳ 明朝" w:hAnsi="Times New Roman" w:cs="Times New Roman"/>
          <w:color w:val="000000" w:themeColor="text1"/>
          <w:sz w:val="20"/>
          <w:u w:color="000000"/>
        </w:rPr>
        <w:t>. The mean fluorescence was quantified and expressed relative to values obtained in sham mice.</w:t>
      </w:r>
    </w:p>
    <w:p w14:paraId="100FC44F" w14:textId="77777777" w:rsidR="00510B3E" w:rsidRPr="00771ED1" w:rsidRDefault="00510B3E" w:rsidP="003E04DA">
      <w:pPr>
        <w:spacing w:line="480" w:lineRule="auto"/>
        <w:rPr>
          <w:rFonts w:ascii="Times New Roman" w:eastAsia="ＭＳ 明朝" w:hAnsi="Times New Roman" w:cs="Times New Roman"/>
          <w:color w:val="000000" w:themeColor="text1"/>
          <w:sz w:val="20"/>
          <w:u w:color="000000"/>
        </w:rPr>
      </w:pPr>
    </w:p>
    <w:p w14:paraId="133B39C6" w14:textId="6BF79D9B" w:rsidR="00510B3E" w:rsidRPr="00771ED1" w:rsidRDefault="00A568B1" w:rsidP="003E04DA">
      <w:pPr>
        <w:spacing w:line="480" w:lineRule="auto"/>
        <w:rPr>
          <w:rFonts w:ascii="Times New Roman" w:eastAsia="ＭＳ 明朝" w:hAnsi="Times New Roman" w:cs="Times New Roman"/>
          <w:b/>
          <w:color w:val="000000" w:themeColor="text1"/>
          <w:sz w:val="20"/>
          <w:u w:color="000000"/>
        </w:rPr>
      </w:pPr>
      <w:r w:rsidRPr="00771ED1">
        <w:rPr>
          <w:rFonts w:ascii="Times New Roman" w:eastAsia="ＭＳ 明朝" w:hAnsi="Times New Roman" w:cs="Times New Roman"/>
          <w:b/>
          <w:color w:val="000000" w:themeColor="text1"/>
          <w:sz w:val="20"/>
          <w:u w:color="000000"/>
        </w:rPr>
        <w:t>Measurement of lung superoxide</w:t>
      </w:r>
    </w:p>
    <w:p w14:paraId="3C17B480" w14:textId="163E2AAE" w:rsidR="00A568B1" w:rsidRDefault="00A568B1" w:rsidP="003E04DA">
      <w:pPr>
        <w:spacing w:line="480" w:lineRule="auto"/>
        <w:rPr>
          <w:rFonts w:ascii="Times New Roman" w:eastAsia="ＭＳ 明朝" w:hAnsi="Times New Roman" w:cs="Times New Roman"/>
          <w:color w:val="000000" w:themeColor="text1"/>
          <w:sz w:val="20"/>
          <w:u w:color="000000"/>
        </w:rPr>
      </w:pPr>
      <w:r w:rsidRPr="00771ED1">
        <w:rPr>
          <w:rFonts w:ascii="Times New Roman" w:eastAsia="ＭＳ 明朝" w:hAnsi="Times New Roman" w:cs="Times New Roman"/>
          <w:color w:val="000000" w:themeColor="text1"/>
          <w:sz w:val="20"/>
          <w:u w:color="000000"/>
        </w:rPr>
        <w:t xml:space="preserve">Dihydroethidium (DHE) was used to evaluate lung superoxide concentrations </w:t>
      </w:r>
      <w:r w:rsidRPr="00771ED1">
        <w:rPr>
          <w:rFonts w:ascii="Times New Roman" w:eastAsia="ＭＳ 明朝" w:hAnsi="Times New Roman" w:cs="Times New Roman"/>
          <w:i/>
          <w:color w:val="000000" w:themeColor="text1"/>
          <w:sz w:val="20"/>
          <w:u w:color="000000"/>
        </w:rPr>
        <w:t>in situ</w:t>
      </w:r>
      <w:r w:rsidRPr="00771ED1">
        <w:rPr>
          <w:rFonts w:ascii="Times New Roman" w:eastAsia="ＭＳ 明朝" w:hAnsi="Times New Roman" w:cs="Times New Roman"/>
          <w:color w:val="000000" w:themeColor="text1"/>
          <w:sz w:val="20"/>
          <w:u w:color="000000"/>
        </w:rPr>
        <w:t>, as described in detail elsewhere</w:t>
      </w:r>
      <w:r w:rsidR="00F07F91">
        <w:rPr>
          <w:rFonts w:ascii="Times New Roman" w:eastAsia="ＭＳ 明朝" w:hAnsi="Times New Roman" w:cs="Times New Roman"/>
          <w:color w:val="000000" w:themeColor="text1"/>
          <w:sz w:val="20"/>
          <w:u w:color="000000"/>
        </w:rPr>
        <w:t xml:space="preserve"> </w:t>
      </w:r>
      <w:r w:rsidR="00F07F91">
        <w:rPr>
          <w:rFonts w:ascii="Times New Roman" w:eastAsia="ＭＳ 明朝" w:hAnsi="Times New Roman" w:cs="Times New Roman"/>
          <w:color w:val="000000" w:themeColor="text1"/>
          <w:sz w:val="20"/>
          <w:u w:color="000000"/>
        </w:rPr>
        <w:fldChar w:fldCharType="begin">
          <w:fldData xml:space="preserve">PEVuZE5vdGU+PENpdGU+PEF1dGhvcj5Fbm9raTwvQXV0aG9yPjxZZWFyPjIwMTY8L1llYXI+PElE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</w:fldData>
        </w:fldChar>
      </w:r>
      <w:r w:rsidR="006912C9">
        <w:rPr>
          <w:rFonts w:ascii="Times New Roman" w:eastAsia="ＭＳ 明朝" w:hAnsi="Times New Roman" w:cs="Times New Roman"/>
          <w:color w:val="000000" w:themeColor="text1"/>
          <w:sz w:val="20"/>
          <w:u w:color="000000"/>
        </w:rPr>
        <w:instrText xml:space="preserve"> ADDIN EN.CITE </w:instrText>
      </w:r>
      <w:r w:rsidR="006912C9">
        <w:rPr>
          <w:rFonts w:ascii="Times New Roman" w:eastAsia="ＭＳ 明朝" w:hAnsi="Times New Roman" w:cs="Times New Roman"/>
          <w:color w:val="000000" w:themeColor="text1"/>
          <w:sz w:val="20"/>
          <w:u w:color="000000"/>
        </w:rPr>
        <w:fldChar w:fldCharType="begin">
          <w:fldData xml:space="preserve">PEVuZE5vdGU+PENpdGU+PEF1dGhvcj5Fbm9raTwvQXV0aG9yPjxZZWFyPjIwMTY8L1llYXI+PElE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</w:fldData>
        </w:fldChar>
      </w:r>
      <w:r w:rsidR="006912C9">
        <w:rPr>
          <w:rFonts w:ascii="Times New Roman" w:eastAsia="ＭＳ 明朝" w:hAnsi="Times New Roman" w:cs="Times New Roman"/>
          <w:color w:val="000000" w:themeColor="text1"/>
          <w:sz w:val="20"/>
          <w:u w:color="000000"/>
        </w:rPr>
        <w:instrText xml:space="preserve"> ADDIN EN.CITE.DATA </w:instrText>
      </w:r>
      <w:r w:rsidR="006912C9">
        <w:rPr>
          <w:rFonts w:ascii="Times New Roman" w:eastAsia="ＭＳ 明朝" w:hAnsi="Times New Roman" w:cs="Times New Roman"/>
          <w:color w:val="000000" w:themeColor="text1"/>
          <w:sz w:val="20"/>
          <w:u w:color="000000"/>
        </w:rPr>
      </w:r>
      <w:r w:rsidR="006912C9">
        <w:rPr>
          <w:rFonts w:ascii="Times New Roman" w:eastAsia="ＭＳ 明朝" w:hAnsi="Times New Roman" w:cs="Times New Roman"/>
          <w:color w:val="000000" w:themeColor="text1"/>
          <w:sz w:val="20"/>
          <w:u w:color="000000"/>
        </w:rPr>
        <w:fldChar w:fldCharType="end"/>
      </w:r>
      <w:r w:rsidR="00F07F91">
        <w:rPr>
          <w:rFonts w:ascii="Times New Roman" w:eastAsia="ＭＳ 明朝" w:hAnsi="Times New Roman" w:cs="Times New Roman"/>
          <w:color w:val="000000" w:themeColor="text1"/>
          <w:sz w:val="20"/>
          <w:u w:color="000000"/>
        </w:rPr>
      </w:r>
      <w:r w:rsidR="00F07F91">
        <w:rPr>
          <w:rFonts w:ascii="Times New Roman" w:eastAsia="ＭＳ 明朝" w:hAnsi="Times New Roman" w:cs="Times New Roman"/>
          <w:color w:val="000000" w:themeColor="text1"/>
          <w:sz w:val="20"/>
          <w:u w:color="000000"/>
        </w:rPr>
        <w:fldChar w:fldCharType="separate"/>
      </w:r>
      <w:r w:rsidR="006912C9" w:rsidRPr="006912C9">
        <w:rPr>
          <w:rFonts w:ascii="Times New Roman" w:eastAsia="ＭＳ 明朝" w:hAnsi="Times New Roman" w:cs="Times New Roman"/>
          <w:noProof/>
          <w:color w:val="000000" w:themeColor="text1"/>
          <w:sz w:val="20"/>
          <w:u w:color="000000"/>
          <w:vertAlign w:val="superscript"/>
        </w:rPr>
        <w:t>5</w:t>
      </w:r>
      <w:r w:rsidR="00F07F91">
        <w:rPr>
          <w:rFonts w:ascii="Times New Roman" w:eastAsia="ＭＳ 明朝" w:hAnsi="Times New Roman" w:cs="Times New Roman"/>
          <w:color w:val="000000" w:themeColor="text1"/>
          <w:sz w:val="20"/>
          <w:u w:color="000000"/>
        </w:rPr>
        <w:fldChar w:fldCharType="end"/>
      </w:r>
      <w:r w:rsidRPr="00771ED1">
        <w:rPr>
          <w:rFonts w:ascii="Times New Roman" w:eastAsia="ＭＳ 明朝" w:hAnsi="Times New Roman" w:cs="Times New Roman"/>
          <w:color w:val="000000" w:themeColor="text1"/>
          <w:sz w:val="20"/>
          <w:u w:color="000000"/>
        </w:rPr>
        <w:t>. After the reaction, slides were observed using a microscope (BZ-8000). DHE fluorescence of lung sections was quantified using the ImageJ software. The mean fluorescence was quantified and expressed relative to values obtained in sham mice.</w:t>
      </w:r>
    </w:p>
    <w:p w14:paraId="62241860" w14:textId="77777777" w:rsidR="00510B3E" w:rsidRPr="00771ED1" w:rsidRDefault="00510B3E" w:rsidP="003E04DA">
      <w:pPr>
        <w:spacing w:line="480" w:lineRule="auto"/>
        <w:rPr>
          <w:rFonts w:ascii="Times New Roman" w:eastAsia="ＭＳ 明朝" w:hAnsi="Times New Roman" w:cs="Times New Roman"/>
          <w:color w:val="000000" w:themeColor="text1"/>
          <w:sz w:val="20"/>
          <w:u w:color="000000"/>
        </w:rPr>
      </w:pPr>
    </w:p>
    <w:p w14:paraId="33670084" w14:textId="16509513" w:rsidR="00A568B1" w:rsidRDefault="00A568B1" w:rsidP="003E04DA">
      <w:pPr>
        <w:autoSpaceDE w:val="0"/>
        <w:autoSpaceDN w:val="0"/>
        <w:spacing w:line="480" w:lineRule="auto"/>
        <w:contextualSpacing/>
        <w:outlineLvl w:val="0"/>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Real-time RT-PCR analysis</w:t>
      </w:r>
    </w:p>
    <w:p w14:paraId="118BA518" w14:textId="5DCCDDDB" w:rsidR="00A568B1" w:rsidRDefault="00A568B1" w:rsidP="003E04DA">
      <w:pPr>
        <w:autoSpaceDE w:val="0"/>
        <w:autoSpaceDN w:val="0"/>
        <w:spacing w:line="480" w:lineRule="auto"/>
        <w:contextualSpacing/>
        <w:rPr>
          <w:rFonts w:ascii="Times New Roman" w:eastAsia="ＭＳ 明朝" w:hAnsi="Times New Roman" w:cs="Times New Roman"/>
          <w:color w:val="000000" w:themeColor="text1"/>
          <w:kern w:val="0"/>
          <w:sz w:val="20"/>
          <w:u w:color="000000"/>
        </w:rPr>
      </w:pPr>
      <w:r w:rsidRPr="00771ED1">
        <w:rPr>
          <w:rFonts w:ascii="Times New Roman" w:eastAsia="ＭＳ 明朝" w:hAnsi="Times New Roman" w:cs="Times New Roman"/>
          <w:color w:val="000000" w:themeColor="text1"/>
          <w:kern w:val="0"/>
          <w:sz w:val="20"/>
          <w:u w:color="000000"/>
        </w:rPr>
        <w:t>Real-time RT-PCR analysis was performed as described in a previous report</w:t>
      </w:r>
      <w:r w:rsidR="00F07F91">
        <w:rPr>
          <w:rFonts w:ascii="Times New Roman" w:eastAsia="ＭＳ 明朝" w:hAnsi="Times New Roman" w:cs="Times New Roman"/>
          <w:color w:val="000000" w:themeColor="text1"/>
          <w:kern w:val="0"/>
          <w:sz w:val="20"/>
          <w:u w:color="000000"/>
        </w:rPr>
        <w:t xml:space="preserve"> </w:t>
      </w:r>
      <w:r w:rsidR="00F07F91">
        <w:rPr>
          <w:rFonts w:ascii="Times New Roman" w:eastAsia="ＭＳ 明朝" w:hAnsi="Times New Roman" w:cs="Times New Roman"/>
          <w:color w:val="000000" w:themeColor="text1"/>
          <w:kern w:val="0"/>
          <w:sz w:val="20"/>
          <w:u w:color="000000"/>
        </w:rPr>
        <w:fldChar w:fldCharType="begin">
          <w:fldData xml:space="preserve">PEVuZE5vdGU+PENpdGU+PEF1dGhvcj5Fbm9raTwvQXV0aG9yPjxZZWFyPjIwMTc8L1llYXI+PElE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</w:fldData>
        </w:fldChar>
      </w:r>
      <w:r w:rsidR="006912C9">
        <w:rPr>
          <w:rFonts w:ascii="Times New Roman" w:eastAsia="ＭＳ 明朝" w:hAnsi="Times New Roman" w:cs="Times New Roman"/>
          <w:color w:val="000000" w:themeColor="text1"/>
          <w:kern w:val="0"/>
          <w:sz w:val="20"/>
          <w:u w:color="000000"/>
        </w:rPr>
        <w:instrText xml:space="preserve"> ADDIN EN.CITE </w:instrText>
      </w:r>
      <w:r w:rsidR="006912C9">
        <w:rPr>
          <w:rFonts w:ascii="Times New Roman" w:eastAsia="ＭＳ 明朝" w:hAnsi="Times New Roman" w:cs="Times New Roman"/>
          <w:color w:val="000000" w:themeColor="text1"/>
          <w:kern w:val="0"/>
          <w:sz w:val="20"/>
          <w:u w:color="000000"/>
        </w:rPr>
        <w:fldChar w:fldCharType="begin">
          <w:fldData xml:space="preserve">PEVuZE5vdGU+PENpdGU+PEF1dGhvcj5Fbm9raTwvQXV0aG9yPjxZZWFyPjIwMTc8L1llYXI+PElE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</w:fldData>
        </w:fldChar>
      </w:r>
      <w:r w:rsidR="006912C9">
        <w:rPr>
          <w:rFonts w:ascii="Times New Roman" w:eastAsia="ＭＳ 明朝" w:hAnsi="Times New Roman" w:cs="Times New Roman"/>
          <w:color w:val="000000" w:themeColor="text1"/>
          <w:kern w:val="0"/>
          <w:sz w:val="20"/>
          <w:u w:color="000000"/>
        </w:rPr>
        <w:instrText xml:space="preserve"> ADDIN EN.CITE.DATA </w:instrText>
      </w:r>
      <w:r w:rsidR="006912C9">
        <w:rPr>
          <w:rFonts w:ascii="Times New Roman" w:eastAsia="ＭＳ 明朝" w:hAnsi="Times New Roman" w:cs="Times New Roman"/>
          <w:color w:val="000000" w:themeColor="text1"/>
          <w:kern w:val="0"/>
          <w:sz w:val="20"/>
          <w:u w:color="000000"/>
        </w:rPr>
      </w:r>
      <w:r w:rsidR="006912C9">
        <w:rPr>
          <w:rFonts w:ascii="Times New Roman" w:eastAsia="ＭＳ 明朝" w:hAnsi="Times New Roman" w:cs="Times New Roman"/>
          <w:color w:val="000000" w:themeColor="text1"/>
          <w:kern w:val="0"/>
          <w:sz w:val="20"/>
          <w:u w:color="000000"/>
        </w:rPr>
        <w:fldChar w:fldCharType="end"/>
      </w:r>
      <w:r w:rsidR="00F07F91">
        <w:rPr>
          <w:rFonts w:ascii="Times New Roman" w:eastAsia="ＭＳ 明朝" w:hAnsi="Times New Roman" w:cs="Times New Roman"/>
          <w:color w:val="000000" w:themeColor="text1"/>
          <w:kern w:val="0"/>
          <w:sz w:val="20"/>
          <w:u w:color="000000"/>
        </w:rPr>
      </w:r>
      <w:r w:rsidR="00F07F91">
        <w:rPr>
          <w:rFonts w:ascii="Times New Roman" w:eastAsia="ＭＳ 明朝" w:hAnsi="Times New Roman" w:cs="Times New Roman"/>
          <w:color w:val="000000" w:themeColor="text1"/>
          <w:kern w:val="0"/>
          <w:sz w:val="20"/>
          <w:u w:color="000000"/>
        </w:rPr>
        <w:fldChar w:fldCharType="separate"/>
      </w:r>
      <w:r w:rsidR="006912C9" w:rsidRPr="006912C9">
        <w:rPr>
          <w:rFonts w:ascii="Times New Roman" w:eastAsia="ＭＳ 明朝" w:hAnsi="Times New Roman" w:cs="Times New Roman"/>
          <w:noProof/>
          <w:color w:val="000000" w:themeColor="text1"/>
          <w:kern w:val="0"/>
          <w:sz w:val="20"/>
          <w:u w:color="000000"/>
          <w:vertAlign w:val="superscript"/>
        </w:rPr>
        <w:t>6</w:t>
      </w:r>
      <w:r w:rsidR="00F07F91">
        <w:rPr>
          <w:rFonts w:ascii="Times New Roman" w:eastAsia="ＭＳ 明朝" w:hAnsi="Times New Roman" w:cs="Times New Roman"/>
          <w:color w:val="000000" w:themeColor="text1"/>
          <w:kern w:val="0"/>
          <w:sz w:val="20"/>
          <w:u w:color="000000"/>
        </w:rPr>
        <w:fldChar w:fldCharType="end"/>
      </w:r>
      <w:r w:rsidRPr="00771ED1">
        <w:rPr>
          <w:rFonts w:ascii="Times New Roman" w:eastAsia="ＭＳ 明朝" w:hAnsi="Times New Roman" w:cs="Times New Roman"/>
          <w:color w:val="000000" w:themeColor="text1"/>
          <w:kern w:val="0"/>
          <w:sz w:val="20"/>
          <w:u w:color="000000"/>
        </w:rPr>
        <w:t xml:space="preserve">. In a typical run, total RNA was extracted using RNAiso PLUS (TaKaRa Bio Inc., Shiga, Japan) according to the manufacturer’s protocol. The concentration and the purity of the RNA extract were determined by the absorbance at 260 and 280 nm. The cDNA was synthesized using the PrimeScript RT master mix (TaKaRa Bio Inc.). Quantitative real-time RT-PCR analysis was performed in an iCycler thermal cycler (Bio-Rad, Hercules, CA) with an iQ5 qRT-PCR detection system attached (Bio-Rad) using SYBR Premix Ex TaqII (TaKaRa Bio Inc.). Polymerase chain reaction amplifications were performed under the following conditions: 95°C for 3 min, for 40 cycles at 95°C for 10 s (denaturation step), at 60°C for 1 min (annealing/extension steps). The sequences of the oligonucleotide primers used are shown in </w:t>
      </w:r>
      <w:r w:rsidR="003C083A" w:rsidRPr="00771ED1">
        <w:rPr>
          <w:rFonts w:ascii="Times New Roman" w:eastAsia="ＭＳ 明朝" w:hAnsi="Times New Roman" w:cs="Times New Roman"/>
          <w:color w:val="000000" w:themeColor="text1"/>
          <w:kern w:val="0"/>
          <w:sz w:val="20"/>
          <w:u w:color="000000"/>
        </w:rPr>
        <w:t>Supplemental</w:t>
      </w:r>
      <w:r w:rsidR="003C083A" w:rsidRPr="00771ED1">
        <w:rPr>
          <w:rFonts w:ascii="Times New Roman" w:eastAsia="ＭＳ 明朝" w:hAnsi="Times New Roman" w:cs="Times New Roman" w:hint="eastAsia"/>
          <w:color w:val="000000" w:themeColor="text1"/>
          <w:kern w:val="0"/>
          <w:sz w:val="20"/>
          <w:u w:color="000000"/>
        </w:rPr>
        <w:t xml:space="preserve"> </w:t>
      </w:r>
      <w:r w:rsidR="00A74616" w:rsidRPr="00771ED1">
        <w:rPr>
          <w:rFonts w:ascii="Times New Roman" w:eastAsia="ＭＳ 明朝" w:hAnsi="Times New Roman" w:cs="Times New Roman" w:hint="eastAsia"/>
          <w:color w:val="000000" w:themeColor="text1"/>
          <w:kern w:val="0"/>
          <w:sz w:val="20"/>
          <w:u w:color="000000"/>
        </w:rPr>
        <w:t>T</w:t>
      </w:r>
      <w:r w:rsidR="003C083A" w:rsidRPr="00771ED1">
        <w:rPr>
          <w:rFonts w:ascii="Times New Roman" w:eastAsia="ＭＳ 明朝" w:hAnsi="Times New Roman" w:cs="Times New Roman"/>
          <w:color w:val="000000" w:themeColor="text1"/>
          <w:kern w:val="0"/>
          <w:sz w:val="20"/>
          <w:u w:color="000000"/>
        </w:rPr>
        <w:t>able</w:t>
      </w:r>
      <w:r w:rsidRPr="00771ED1">
        <w:rPr>
          <w:rFonts w:ascii="Times New Roman" w:eastAsia="ＭＳ 明朝" w:hAnsi="Times New Roman" w:cs="Times New Roman"/>
          <w:color w:val="000000" w:themeColor="text1"/>
          <w:kern w:val="0"/>
          <w:sz w:val="20"/>
          <w:u w:color="000000"/>
        </w:rPr>
        <w:t>. The threshold cycle (Ct) values for each gene amplification were normalized by subtracting the Ct value calculated for internal standard.</w:t>
      </w:r>
    </w:p>
    <w:p w14:paraId="51577C61" w14:textId="77777777" w:rsidR="00510B3E" w:rsidRPr="00771ED1" w:rsidRDefault="00510B3E" w:rsidP="003E04DA">
      <w:pPr>
        <w:autoSpaceDE w:val="0"/>
        <w:autoSpaceDN w:val="0"/>
        <w:spacing w:line="480" w:lineRule="auto"/>
        <w:contextualSpacing/>
        <w:rPr>
          <w:rFonts w:ascii="Times New Roman" w:eastAsia="ＭＳ 明朝" w:hAnsi="Times New Roman" w:cs="Times New Roman"/>
          <w:color w:val="000000" w:themeColor="text1"/>
          <w:kern w:val="0"/>
          <w:sz w:val="20"/>
          <w:u w:color="000000"/>
        </w:rPr>
      </w:pPr>
    </w:p>
    <w:p w14:paraId="5478A773" w14:textId="4BE11E34" w:rsidR="00A568B1" w:rsidRDefault="00A568B1" w:rsidP="003E04DA">
      <w:pPr>
        <w:autoSpaceDE w:val="0"/>
        <w:autoSpaceDN w:val="0"/>
        <w:spacing w:line="480" w:lineRule="auto"/>
        <w:contextualSpacing/>
        <w:outlineLvl w:val="0"/>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Western blot analysis of macrophage migration inhibitory factor (MIF) expression in kidney and lung tissue</w:t>
      </w:r>
    </w:p>
    <w:p w14:paraId="33BCC57D" w14:textId="308D2340" w:rsidR="00A568B1" w:rsidRPr="00771ED1" w:rsidRDefault="00A568B1" w:rsidP="003E04DA">
      <w:pPr>
        <w:autoSpaceDE w:val="0"/>
        <w:autoSpaceDN w:val="0"/>
        <w:spacing w:line="480" w:lineRule="auto"/>
        <w:contextualSpacing/>
        <w:rPr>
          <w:rFonts w:ascii="Times New Roman" w:eastAsia="ＭＳ 明朝" w:hAnsi="Times New Roman" w:cs="Times New Roman"/>
          <w:color w:val="000000" w:themeColor="text1"/>
          <w:kern w:val="0"/>
          <w:sz w:val="20"/>
          <w:u w:color="000000"/>
        </w:rPr>
      </w:pPr>
      <w:r w:rsidRPr="00771ED1">
        <w:rPr>
          <w:rFonts w:ascii="Times New Roman" w:eastAsia="ＭＳ 明朝" w:hAnsi="Times New Roman" w:cs="Times New Roman"/>
          <w:color w:val="000000" w:themeColor="text1"/>
          <w:kern w:val="0"/>
          <w:sz w:val="20"/>
          <w:u w:color="000000"/>
        </w:rPr>
        <w:t>Western blotting of MIF chemokine in kidney and lung tissue after renal IR was performed as described in a previous report</w:t>
      </w:r>
      <w:r w:rsidR="00F07F91">
        <w:rPr>
          <w:rFonts w:ascii="Times New Roman" w:eastAsia="ＭＳ 明朝" w:hAnsi="Times New Roman" w:cs="Times New Roman"/>
          <w:color w:val="000000" w:themeColor="text1"/>
          <w:kern w:val="0"/>
          <w:sz w:val="20"/>
          <w:u w:color="000000"/>
        </w:rPr>
        <w:t xml:space="preserve"> </w:t>
      </w:r>
      <w:r w:rsidR="00F07F91">
        <w:rPr>
          <w:rFonts w:ascii="Times New Roman" w:eastAsia="ＭＳ 明朝" w:hAnsi="Times New Roman" w:cs="Times New Roman"/>
          <w:color w:val="000000" w:themeColor="text1"/>
          <w:kern w:val="0"/>
          <w:sz w:val="20"/>
          <w:u w:color="000000"/>
        </w:rPr>
        <w:fldChar w:fldCharType="begin">
          <w:fldData xml:space="preserve">PEVuZE5vdGU+PENpdGU+PEF1dGhvcj5OaXNoaWRhPC9BdXRob3I+PFllYXI+MjAxNTwvWWVhcj48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</w:fldData>
        </w:fldChar>
      </w:r>
      <w:r w:rsidR="006912C9">
        <w:rPr>
          <w:rFonts w:ascii="Times New Roman" w:eastAsia="ＭＳ 明朝" w:hAnsi="Times New Roman" w:cs="Times New Roman"/>
          <w:color w:val="000000" w:themeColor="text1"/>
          <w:kern w:val="0"/>
          <w:sz w:val="20"/>
          <w:u w:color="000000"/>
        </w:rPr>
        <w:instrText xml:space="preserve"> ADDIN EN.CITE </w:instrText>
      </w:r>
      <w:r w:rsidR="006912C9">
        <w:rPr>
          <w:rFonts w:ascii="Times New Roman" w:eastAsia="ＭＳ 明朝" w:hAnsi="Times New Roman" w:cs="Times New Roman"/>
          <w:color w:val="000000" w:themeColor="text1"/>
          <w:kern w:val="0"/>
          <w:sz w:val="20"/>
          <w:u w:color="000000"/>
        </w:rPr>
        <w:fldChar w:fldCharType="begin">
          <w:fldData xml:space="preserve">PEVuZE5vdGU+PENpdGU+PEF1dGhvcj5OaXNoaWRhPC9BdXRob3I+PFllYXI+MjAxNTwvWWVhcj48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</w:fldData>
        </w:fldChar>
      </w:r>
      <w:r w:rsidR="006912C9">
        <w:rPr>
          <w:rFonts w:ascii="Times New Roman" w:eastAsia="ＭＳ 明朝" w:hAnsi="Times New Roman" w:cs="Times New Roman"/>
          <w:color w:val="000000" w:themeColor="text1"/>
          <w:kern w:val="0"/>
          <w:sz w:val="20"/>
          <w:u w:color="000000"/>
        </w:rPr>
        <w:instrText xml:space="preserve"> ADDIN EN.CITE.DATA </w:instrText>
      </w:r>
      <w:r w:rsidR="006912C9">
        <w:rPr>
          <w:rFonts w:ascii="Times New Roman" w:eastAsia="ＭＳ 明朝" w:hAnsi="Times New Roman" w:cs="Times New Roman"/>
          <w:color w:val="000000" w:themeColor="text1"/>
          <w:kern w:val="0"/>
          <w:sz w:val="20"/>
          <w:u w:color="000000"/>
        </w:rPr>
      </w:r>
      <w:r w:rsidR="006912C9">
        <w:rPr>
          <w:rFonts w:ascii="Times New Roman" w:eastAsia="ＭＳ 明朝" w:hAnsi="Times New Roman" w:cs="Times New Roman"/>
          <w:color w:val="000000" w:themeColor="text1"/>
          <w:kern w:val="0"/>
          <w:sz w:val="20"/>
          <w:u w:color="000000"/>
        </w:rPr>
        <w:fldChar w:fldCharType="end"/>
      </w:r>
      <w:r w:rsidR="00F07F91">
        <w:rPr>
          <w:rFonts w:ascii="Times New Roman" w:eastAsia="ＭＳ 明朝" w:hAnsi="Times New Roman" w:cs="Times New Roman"/>
          <w:color w:val="000000" w:themeColor="text1"/>
          <w:kern w:val="0"/>
          <w:sz w:val="20"/>
          <w:u w:color="000000"/>
        </w:rPr>
      </w:r>
      <w:r w:rsidR="00F07F91">
        <w:rPr>
          <w:rFonts w:ascii="Times New Roman" w:eastAsia="ＭＳ 明朝" w:hAnsi="Times New Roman" w:cs="Times New Roman"/>
          <w:color w:val="000000" w:themeColor="text1"/>
          <w:kern w:val="0"/>
          <w:sz w:val="20"/>
          <w:u w:color="000000"/>
        </w:rPr>
        <w:fldChar w:fldCharType="separate"/>
      </w:r>
      <w:r w:rsidR="006912C9" w:rsidRPr="006912C9">
        <w:rPr>
          <w:rFonts w:ascii="Times New Roman" w:eastAsia="ＭＳ 明朝" w:hAnsi="Times New Roman" w:cs="Times New Roman"/>
          <w:noProof/>
          <w:color w:val="000000" w:themeColor="text1"/>
          <w:kern w:val="0"/>
          <w:sz w:val="20"/>
          <w:u w:color="000000"/>
          <w:vertAlign w:val="superscript"/>
        </w:rPr>
        <w:t>4</w:t>
      </w:r>
      <w:r w:rsidR="00F07F91">
        <w:rPr>
          <w:rFonts w:ascii="Times New Roman" w:eastAsia="ＭＳ 明朝" w:hAnsi="Times New Roman" w:cs="Times New Roman"/>
          <w:color w:val="000000" w:themeColor="text1"/>
          <w:kern w:val="0"/>
          <w:sz w:val="20"/>
          <w:u w:color="000000"/>
        </w:rPr>
        <w:fldChar w:fldCharType="end"/>
      </w:r>
      <w:r w:rsidRPr="00771ED1">
        <w:rPr>
          <w:rFonts w:ascii="Times New Roman" w:eastAsia="ＭＳ 明朝" w:hAnsi="Times New Roman" w:cs="Times New Roman"/>
          <w:color w:val="000000" w:themeColor="text1"/>
          <w:kern w:val="0"/>
          <w:sz w:val="20"/>
          <w:u w:color="000000"/>
        </w:rPr>
        <w:t xml:space="preserve">. Each supernatant of homogenized tissue was separated by 12.5% SDS-PAGE and transferred onto polyvinylidene difluoride membranes (Immobilon-P; Millipore,Billerica, MA) by wet electroblotting. The membranes were washed three times with Tris-buffered saline containing 0.1% Tween 20 (TBS-T) and then blocked with 5% skimmed milk in TBS-T for 1 hr at R/T. The membranes were washed three times with TBS-T and then incubated overnight at 4°C with </w:t>
      </w:r>
      <w:r w:rsidRPr="00771ED1">
        <w:rPr>
          <w:rFonts w:ascii="Times New Roman" w:eastAsia="ＭＳ 明朝" w:hAnsi="Times New Roman" w:cs="Times New Roman"/>
          <w:color w:val="000000" w:themeColor="text1"/>
          <w:sz w:val="20"/>
          <w:u w:color="000000"/>
        </w:rPr>
        <w:t>the</w:t>
      </w:r>
      <w:r w:rsidRPr="00771ED1">
        <w:rPr>
          <w:rFonts w:ascii="Times New Roman" w:eastAsia="ＭＳ 明朝" w:hAnsi="Times New Roman" w:cs="Times New Roman"/>
          <w:color w:val="000000" w:themeColor="text1"/>
          <w:kern w:val="0"/>
          <w:sz w:val="20"/>
          <w:u w:color="000000"/>
        </w:rPr>
        <w:t xml:space="preserve"> primary antibody </w:t>
      </w:r>
      <w:r w:rsidRPr="00771ED1">
        <w:rPr>
          <w:rFonts w:ascii="Times New Roman" w:eastAsia="ＭＳ 明朝" w:hAnsi="Times New Roman" w:cs="Times New Roman"/>
          <w:color w:val="000000" w:themeColor="text1"/>
          <w:sz w:val="20"/>
          <w:u w:color="000000"/>
        </w:rPr>
        <w:t>(MIF antibody [N1C3]</w:t>
      </w:r>
      <w:r w:rsidRPr="00771ED1">
        <w:rPr>
          <w:rFonts w:ascii="Times New Roman" w:eastAsia="ＭＳ 明朝" w:hAnsi="Times New Roman" w:cs="Times New Roman"/>
          <w:color w:val="000000" w:themeColor="text1"/>
          <w:kern w:val="0"/>
          <w:sz w:val="20"/>
          <w:u w:color="000000"/>
        </w:rPr>
        <w:t>;</w:t>
      </w:r>
      <w:r w:rsidRPr="00771ED1">
        <w:rPr>
          <w:rFonts w:ascii="Times New Roman" w:eastAsia="ＭＳ 明朝" w:hAnsi="Times New Roman" w:cs="Times New Roman"/>
          <w:color w:val="000000" w:themeColor="text1"/>
          <w:sz w:val="20"/>
          <w:u w:color="000000"/>
        </w:rPr>
        <w:t xml:space="preserve"> </w:t>
      </w:r>
      <w:r w:rsidRPr="00771ED1">
        <w:rPr>
          <w:rFonts w:ascii="Times New Roman" w:eastAsia="ＭＳ 明朝" w:hAnsi="Times New Roman" w:cs="Times New Roman"/>
          <w:color w:val="000000" w:themeColor="text1"/>
          <w:kern w:val="0"/>
          <w:sz w:val="20"/>
          <w:u w:color="000000"/>
        </w:rPr>
        <w:t>GeneTex, cat#: GTX101162, diluted 1:500</w:t>
      </w:r>
      <w:r w:rsidRPr="00771ED1">
        <w:rPr>
          <w:rFonts w:ascii="Times New Roman" w:eastAsia="ＭＳ 明朝" w:hAnsi="Times New Roman" w:cs="Times New Roman"/>
          <w:color w:val="000000" w:themeColor="text1"/>
          <w:sz w:val="20"/>
          <w:u w:color="000000"/>
        </w:rPr>
        <w:t xml:space="preserve"> </w:t>
      </w:r>
      <w:r w:rsidRPr="00771ED1">
        <w:rPr>
          <w:rFonts w:ascii="Times New Roman" w:eastAsia="ＭＳ 明朝" w:hAnsi="Times New Roman" w:cs="Times New Roman"/>
          <w:color w:val="000000" w:themeColor="text1"/>
          <w:kern w:val="0"/>
          <w:sz w:val="20"/>
          <w:u w:color="000000"/>
        </w:rPr>
        <w:t>and monoclonal anti-</w:t>
      </w:r>
      <w:r w:rsidRPr="00771ED1">
        <w:rPr>
          <w:rFonts w:ascii="Symbol" w:eastAsia="ＭＳ 明朝" w:hAnsi="Symbol" w:cs="Times New Roman"/>
          <w:color w:val="000000" w:themeColor="text1"/>
          <w:kern w:val="0"/>
          <w:sz w:val="20"/>
          <w:u w:color="000000"/>
        </w:rPr>
        <w:t></w:t>
      </w:r>
      <w:r w:rsidRPr="00771ED1">
        <w:rPr>
          <w:rFonts w:ascii="Times New Roman" w:eastAsia="ＭＳ 明朝" w:hAnsi="Times New Roman" w:cs="Times New Roman"/>
          <w:color w:val="000000" w:themeColor="text1"/>
          <w:kern w:val="0"/>
          <w:sz w:val="20"/>
          <w:u w:color="000000"/>
        </w:rPr>
        <w:t>-actin; Sigma-Aldrich, St Louis, MO; cat#: A5411</w:t>
      </w:r>
      <w:r w:rsidRPr="00771ED1">
        <w:rPr>
          <w:rFonts w:ascii="Times New Roman" w:eastAsia="ＭＳ 明朝" w:hAnsi="Times New Roman" w:cs="Times New Roman"/>
          <w:color w:val="000000" w:themeColor="text1"/>
          <w:sz w:val="20"/>
          <w:u w:color="000000"/>
        </w:rPr>
        <w:t xml:space="preserve">, </w:t>
      </w:r>
      <w:r w:rsidRPr="00771ED1">
        <w:rPr>
          <w:rFonts w:ascii="Times New Roman" w:eastAsia="ＭＳ 明朝" w:hAnsi="Times New Roman" w:cs="Times New Roman"/>
          <w:color w:val="000000" w:themeColor="text1"/>
          <w:kern w:val="0"/>
          <w:sz w:val="20"/>
          <w:u w:color="000000"/>
        </w:rPr>
        <w:t xml:space="preserve">diluted </w:t>
      </w:r>
      <w:r w:rsidRPr="00771ED1">
        <w:rPr>
          <w:rFonts w:ascii="Times New Roman" w:eastAsia="ＭＳ 明朝" w:hAnsi="Times New Roman" w:cs="Times New Roman"/>
          <w:color w:val="000000" w:themeColor="text1"/>
          <w:sz w:val="20"/>
          <w:u w:color="000000"/>
        </w:rPr>
        <w:t>1:</w:t>
      </w:r>
      <w:r w:rsidRPr="00771ED1">
        <w:rPr>
          <w:rFonts w:ascii="Times New Roman" w:eastAsia="ＭＳ 明朝" w:hAnsi="Times New Roman" w:cs="Times New Roman"/>
          <w:color w:val="000000" w:themeColor="text1"/>
          <w:kern w:val="0"/>
          <w:sz w:val="20"/>
          <w:u w:color="000000"/>
        </w:rPr>
        <w:t>5000</w:t>
      </w:r>
      <w:r w:rsidRPr="00771ED1">
        <w:rPr>
          <w:rFonts w:ascii="Times New Roman" w:eastAsia="ＭＳ 明朝" w:hAnsi="Times New Roman" w:cs="Times New Roman"/>
          <w:color w:val="000000" w:themeColor="text1"/>
          <w:sz w:val="20"/>
          <w:u w:color="000000"/>
        </w:rPr>
        <w:t>) in TBS-T.</w:t>
      </w:r>
      <w:r w:rsidRPr="00771ED1">
        <w:rPr>
          <w:rFonts w:ascii="Times New Roman" w:eastAsia="ＭＳ 明朝" w:hAnsi="Times New Roman" w:cs="Times New Roman"/>
          <w:color w:val="000000" w:themeColor="text1"/>
          <w:kern w:val="0"/>
          <w:sz w:val="20"/>
          <w:u w:color="000000"/>
        </w:rPr>
        <w:t xml:space="preserve"> The membranes were washed three times with TBS-T and then incubated with the secondary antibody (mouse anti-rabbit IgG-HRP; Santa Cruz Biotechnology, cat#: sc-2357, diluted </w:t>
      </w:r>
      <w:r w:rsidRPr="00771ED1">
        <w:rPr>
          <w:rFonts w:ascii="Times New Roman" w:eastAsia="ＭＳ 明朝" w:hAnsi="Times New Roman" w:cs="Times New Roman"/>
          <w:color w:val="000000" w:themeColor="text1"/>
          <w:sz w:val="20"/>
          <w:u w:color="000000"/>
        </w:rPr>
        <w:t>1:</w:t>
      </w:r>
      <w:r w:rsidRPr="00771ED1">
        <w:rPr>
          <w:rFonts w:ascii="Times New Roman" w:eastAsia="ＭＳ 明朝" w:hAnsi="Times New Roman" w:cs="Times New Roman"/>
          <w:color w:val="000000" w:themeColor="text1"/>
          <w:kern w:val="0"/>
          <w:sz w:val="20"/>
          <w:u w:color="000000"/>
        </w:rPr>
        <w:t xml:space="preserve">2000 and m-IgGκ BP-HRP; Santa Cruz Biotechnology, cat#: sc-516102, diluted </w:t>
      </w:r>
      <w:r w:rsidRPr="00771ED1">
        <w:rPr>
          <w:rFonts w:ascii="Times New Roman" w:eastAsia="ＭＳ 明朝" w:hAnsi="Times New Roman" w:cs="Times New Roman"/>
          <w:color w:val="000000" w:themeColor="text1"/>
          <w:sz w:val="20"/>
          <w:u w:color="000000"/>
        </w:rPr>
        <w:t>1:</w:t>
      </w:r>
      <w:r w:rsidRPr="00771ED1">
        <w:rPr>
          <w:rFonts w:ascii="Times New Roman" w:eastAsia="ＭＳ 明朝" w:hAnsi="Times New Roman" w:cs="Times New Roman"/>
          <w:color w:val="000000" w:themeColor="text1"/>
          <w:kern w:val="0"/>
          <w:sz w:val="20"/>
          <w:u w:color="000000"/>
        </w:rPr>
        <w:t>5000) in TBS-T for 1 hr at R/T. The membranes were washed three times with TBS-T, and immunoblots were visualized using the SuperSignal West Pico chemiluminescent substrate (Pierce Biotechnology Inc., Rockford, IL) or ImmunoStar LD (FUJIFILM, Tokyo, Japan) with LAS-4000EPUVmini (GE Healthcare, Amersham, UK). The intensity of each band was quantified using ImageJ software.</w:t>
      </w:r>
    </w:p>
    <w:p w14:paraId="6734EAF9" w14:textId="6B030E03" w:rsidR="004B7D57" w:rsidRPr="00771ED1" w:rsidRDefault="00E0684E" w:rsidP="003E04DA">
      <w:pPr>
        <w:autoSpaceDE w:val="0"/>
        <w:autoSpaceDN w:val="0"/>
        <w:spacing w:line="480" w:lineRule="auto"/>
        <w:contextualSpacing/>
        <w:rPr>
          <w:rFonts w:ascii="Times New Roman" w:eastAsia="ＭＳ 明朝" w:hAnsi="Times New Roman" w:cs="Times New Roman"/>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br w:type="page"/>
      </w:r>
    </w:p>
    <w:p w14:paraId="4C691104" w14:textId="6F2EC440" w:rsidR="00A2000E" w:rsidRDefault="00EE7A34" w:rsidP="003E04DA">
      <w:pPr>
        <w:autoSpaceDE w:val="0"/>
        <w:autoSpaceDN w:val="0"/>
        <w:spacing w:line="480" w:lineRule="auto"/>
        <w:contextualSpacing/>
        <w:rPr>
          <w:rFonts w:ascii="Times New Roman" w:eastAsia="ＭＳ 明朝" w:hAnsi="Times New Roman" w:cs="Times New Roman"/>
          <w:b/>
          <w:color w:val="000000" w:themeColor="text1"/>
          <w:kern w:val="0"/>
          <w:sz w:val="20"/>
          <w:u w:color="000000"/>
        </w:rPr>
      </w:pPr>
      <w:r w:rsidRPr="00771ED1">
        <w:rPr>
          <w:rFonts w:ascii="Times New Roman" w:eastAsia="ＭＳ 明朝" w:hAnsi="Times New Roman" w:cs="Times New Roman"/>
          <w:b/>
          <w:color w:val="000000" w:themeColor="text1"/>
          <w:kern w:val="0"/>
          <w:sz w:val="20"/>
          <w:u w:color="000000"/>
        </w:rPr>
        <w:t xml:space="preserve">Supplemental </w:t>
      </w:r>
      <w:r w:rsidR="00A2000E" w:rsidRPr="00771ED1">
        <w:rPr>
          <w:rFonts w:ascii="Times New Roman" w:eastAsia="ＭＳ 明朝" w:hAnsi="Times New Roman" w:cs="Times New Roman"/>
          <w:b/>
          <w:color w:val="000000" w:themeColor="text1"/>
          <w:kern w:val="0"/>
          <w:sz w:val="20"/>
          <w:u w:color="000000"/>
        </w:rPr>
        <w:t>References</w:t>
      </w:r>
    </w:p>
    <w:p w14:paraId="37FCE2BD" w14:textId="77777777" w:rsidR="00510B3E" w:rsidRPr="00771ED1" w:rsidRDefault="00510B3E" w:rsidP="003E04DA">
      <w:pPr>
        <w:autoSpaceDE w:val="0"/>
        <w:autoSpaceDN w:val="0"/>
        <w:spacing w:line="480" w:lineRule="auto"/>
        <w:contextualSpacing/>
        <w:rPr>
          <w:rFonts w:ascii="Times New Roman" w:eastAsia="ＭＳ 明朝" w:hAnsi="Times New Roman" w:cs="Times New Roman"/>
          <w:b/>
          <w:color w:val="000000" w:themeColor="text1"/>
          <w:kern w:val="0"/>
          <w:sz w:val="20"/>
          <w:u w:color="000000"/>
        </w:rPr>
      </w:pPr>
    </w:p>
    <w:p w14:paraId="1A890D19" w14:textId="77777777" w:rsidR="00023071" w:rsidRPr="00023071" w:rsidRDefault="00A2000E" w:rsidP="00023071">
      <w:pPr>
        <w:pStyle w:val="EndNoteBibliography"/>
        <w:ind w:left="720" w:hanging="720"/>
        <w:rPr>
          <w:noProof/>
        </w:rPr>
      </w:pPr>
      <w:r w:rsidRPr="00E94285">
        <w:rPr>
          <w:rFonts w:eastAsia="ＭＳ 明朝"/>
          <w:b/>
          <w:color w:val="000000" w:themeColor="text1"/>
          <w:kern w:val="0"/>
          <w:sz w:val="20"/>
          <w:szCs w:val="20"/>
          <w:u w:color="000000"/>
        </w:rPr>
        <w:fldChar w:fldCharType="begin"/>
      </w:r>
      <w:r w:rsidRPr="00E94285">
        <w:rPr>
          <w:rFonts w:eastAsia="ＭＳ 明朝"/>
          <w:b/>
          <w:color w:val="000000" w:themeColor="text1"/>
          <w:kern w:val="0"/>
          <w:sz w:val="20"/>
          <w:szCs w:val="20"/>
          <w:u w:color="000000"/>
        </w:rPr>
        <w:instrText xml:space="preserve"> ADDIN EN.REFLIST </w:instrText>
      </w:r>
      <w:r w:rsidRPr="00E94285">
        <w:rPr>
          <w:rFonts w:eastAsia="ＭＳ 明朝"/>
          <w:b/>
          <w:color w:val="000000" w:themeColor="text1"/>
          <w:kern w:val="0"/>
          <w:sz w:val="20"/>
          <w:szCs w:val="20"/>
          <w:u w:color="000000"/>
        </w:rPr>
        <w:fldChar w:fldCharType="separate"/>
      </w:r>
      <w:r w:rsidR="00023071" w:rsidRPr="00023071">
        <w:rPr>
          <w:noProof/>
        </w:rPr>
        <w:t>1</w:t>
      </w:r>
      <w:r w:rsidR="00023071" w:rsidRPr="00023071">
        <w:rPr>
          <w:noProof/>
        </w:rPr>
        <w:tab/>
        <w:t>Hassoun, H. T.</w:t>
      </w:r>
      <w:r w:rsidR="00023071" w:rsidRPr="00023071">
        <w:rPr>
          <w:i/>
          <w:noProof/>
        </w:rPr>
        <w:t xml:space="preserve"> et al.</w:t>
      </w:r>
      <w:r w:rsidR="00023071" w:rsidRPr="00023071">
        <w:rPr>
          <w:noProof/>
        </w:rPr>
        <w:t xml:space="preserve"> Ischemic acute kidney injury induces a distant organ functional and genomic response distinguishable from bilateral nephrectomy. </w:t>
      </w:r>
      <w:r w:rsidR="00023071" w:rsidRPr="00023071">
        <w:rPr>
          <w:i/>
          <w:noProof/>
        </w:rPr>
        <w:t>Am J Physiol Renal Physiol</w:t>
      </w:r>
      <w:r w:rsidR="00023071" w:rsidRPr="00023071">
        <w:rPr>
          <w:noProof/>
        </w:rPr>
        <w:t xml:space="preserve"> </w:t>
      </w:r>
      <w:r w:rsidR="00023071" w:rsidRPr="00023071">
        <w:rPr>
          <w:b/>
          <w:noProof/>
        </w:rPr>
        <w:t>293</w:t>
      </w:r>
      <w:r w:rsidR="00023071" w:rsidRPr="00023071">
        <w:rPr>
          <w:noProof/>
        </w:rPr>
        <w:t>, F30-40, doi:10.1152/ajprenal.00023.2007 (2007).</w:t>
      </w:r>
    </w:p>
    <w:p w14:paraId="3BE68400" w14:textId="77777777" w:rsidR="00023071" w:rsidRPr="00023071" w:rsidRDefault="00023071" w:rsidP="00023071">
      <w:pPr>
        <w:pStyle w:val="EndNoteBibliography"/>
        <w:ind w:left="720" w:hanging="720"/>
        <w:rPr>
          <w:noProof/>
        </w:rPr>
      </w:pPr>
      <w:r w:rsidRPr="00023071">
        <w:rPr>
          <w:noProof/>
        </w:rPr>
        <w:t>2</w:t>
      </w:r>
      <w:r w:rsidRPr="00023071">
        <w:rPr>
          <w:noProof/>
        </w:rPr>
        <w:tab/>
        <w:t>Hassoun, H. T.</w:t>
      </w:r>
      <w:r w:rsidRPr="00023071">
        <w:rPr>
          <w:i/>
          <w:noProof/>
        </w:rPr>
        <w:t xml:space="preserve"> et al.</w:t>
      </w:r>
      <w:r w:rsidRPr="00023071">
        <w:rPr>
          <w:noProof/>
        </w:rPr>
        <w:t xml:space="preserve"> Kidney ischemia-reperfusion injury induces caspase-dependent pulmonary apoptosis. </w:t>
      </w:r>
      <w:r w:rsidRPr="00023071">
        <w:rPr>
          <w:i/>
          <w:noProof/>
        </w:rPr>
        <w:t>Am J Physiol Renal Physiol</w:t>
      </w:r>
      <w:r w:rsidRPr="00023071">
        <w:rPr>
          <w:noProof/>
        </w:rPr>
        <w:t xml:space="preserve"> </w:t>
      </w:r>
      <w:r w:rsidRPr="00023071">
        <w:rPr>
          <w:b/>
          <w:noProof/>
        </w:rPr>
        <w:t>297</w:t>
      </w:r>
      <w:r w:rsidRPr="00023071">
        <w:rPr>
          <w:noProof/>
        </w:rPr>
        <w:t>, F125-137, doi:10.1152/ajprenal.90666.2008 (2009).</w:t>
      </w:r>
    </w:p>
    <w:p w14:paraId="3799F4D9" w14:textId="77777777" w:rsidR="00023071" w:rsidRPr="00023071" w:rsidRDefault="00023071" w:rsidP="00023071">
      <w:pPr>
        <w:pStyle w:val="EndNoteBibliography"/>
        <w:ind w:left="720" w:hanging="720"/>
        <w:rPr>
          <w:noProof/>
        </w:rPr>
      </w:pPr>
      <w:r w:rsidRPr="00023071">
        <w:rPr>
          <w:noProof/>
        </w:rPr>
        <w:t>3</w:t>
      </w:r>
      <w:r w:rsidRPr="00023071">
        <w:rPr>
          <w:noProof/>
        </w:rPr>
        <w:tab/>
        <w:t>Tanaka, R.</w:t>
      </w:r>
      <w:r w:rsidRPr="00023071">
        <w:rPr>
          <w:i/>
          <w:noProof/>
        </w:rPr>
        <w:t xml:space="preserve"> et al.</w:t>
      </w:r>
      <w:r w:rsidRPr="00023071">
        <w:rPr>
          <w:noProof/>
        </w:rPr>
        <w:t xml:space="preserve"> Long-acting human serum albumin-thioredoxin fusion protein suppresses bleomycin-induced pulmonary fibrosis progression. </w:t>
      </w:r>
      <w:r w:rsidRPr="00023071">
        <w:rPr>
          <w:i/>
          <w:noProof/>
        </w:rPr>
        <w:t>J Pharmacol Exp Ther</w:t>
      </w:r>
      <w:r w:rsidRPr="00023071">
        <w:rPr>
          <w:noProof/>
        </w:rPr>
        <w:t xml:space="preserve"> </w:t>
      </w:r>
      <w:r w:rsidRPr="00023071">
        <w:rPr>
          <w:b/>
          <w:noProof/>
        </w:rPr>
        <w:t>345</w:t>
      </w:r>
      <w:r w:rsidRPr="00023071">
        <w:rPr>
          <w:noProof/>
        </w:rPr>
        <w:t>, 271-283, doi:10.1124/jpet.112.201814 (2013).</w:t>
      </w:r>
    </w:p>
    <w:p w14:paraId="516960BC" w14:textId="77777777" w:rsidR="00023071" w:rsidRPr="00023071" w:rsidRDefault="00023071" w:rsidP="00023071">
      <w:pPr>
        <w:pStyle w:val="EndNoteBibliography"/>
        <w:ind w:left="720" w:hanging="720"/>
        <w:rPr>
          <w:noProof/>
        </w:rPr>
      </w:pPr>
      <w:r w:rsidRPr="00023071">
        <w:rPr>
          <w:noProof/>
        </w:rPr>
        <w:t>4</w:t>
      </w:r>
      <w:r w:rsidRPr="00023071">
        <w:rPr>
          <w:noProof/>
        </w:rPr>
        <w:tab/>
        <w:t>Nishida, K.</w:t>
      </w:r>
      <w:r w:rsidRPr="00023071">
        <w:rPr>
          <w:i/>
          <w:noProof/>
        </w:rPr>
        <w:t xml:space="preserve"> et al.</w:t>
      </w:r>
      <w:r w:rsidRPr="00023071">
        <w:rPr>
          <w:noProof/>
        </w:rPr>
        <w:t xml:space="preserve"> Renoprotective effect of long acting thioredoxin by modulating oxidative stress and macrophage migration inhibitory factor against rhabdomyolysis-associated acute kidney injury. </w:t>
      </w:r>
      <w:r w:rsidRPr="00023071">
        <w:rPr>
          <w:i/>
          <w:noProof/>
        </w:rPr>
        <w:t>Sci Rep</w:t>
      </w:r>
      <w:r w:rsidRPr="00023071">
        <w:rPr>
          <w:noProof/>
        </w:rPr>
        <w:t xml:space="preserve"> </w:t>
      </w:r>
      <w:r w:rsidRPr="00023071">
        <w:rPr>
          <w:b/>
          <w:noProof/>
        </w:rPr>
        <w:t>5</w:t>
      </w:r>
      <w:r w:rsidRPr="00023071">
        <w:rPr>
          <w:noProof/>
        </w:rPr>
        <w:t>, 14471, doi:10.1038/srep14471 (2015).</w:t>
      </w:r>
    </w:p>
    <w:p w14:paraId="66A1B261" w14:textId="77777777" w:rsidR="00023071" w:rsidRPr="00023071" w:rsidRDefault="00023071" w:rsidP="00023071">
      <w:pPr>
        <w:pStyle w:val="EndNoteBibliography"/>
        <w:ind w:left="720" w:hanging="720"/>
        <w:rPr>
          <w:noProof/>
        </w:rPr>
      </w:pPr>
      <w:r w:rsidRPr="00023071">
        <w:rPr>
          <w:noProof/>
        </w:rPr>
        <w:t>5</w:t>
      </w:r>
      <w:r w:rsidRPr="00023071">
        <w:rPr>
          <w:noProof/>
        </w:rPr>
        <w:tab/>
        <w:t>Enoki, Y.</w:t>
      </w:r>
      <w:r w:rsidRPr="00023071">
        <w:rPr>
          <w:i/>
          <w:noProof/>
        </w:rPr>
        <w:t xml:space="preserve"> et al.</w:t>
      </w:r>
      <w:r w:rsidRPr="00023071">
        <w:rPr>
          <w:noProof/>
        </w:rPr>
        <w:t xml:space="preserve"> Indoxyl sulfate potentiates skeletal muscle atrophy by inducing the oxidative stress-mediated expression of myostatin and atrogin-1. </w:t>
      </w:r>
      <w:r w:rsidRPr="00023071">
        <w:rPr>
          <w:i/>
          <w:noProof/>
        </w:rPr>
        <w:t>Sci Rep</w:t>
      </w:r>
      <w:r w:rsidRPr="00023071">
        <w:rPr>
          <w:noProof/>
        </w:rPr>
        <w:t xml:space="preserve"> </w:t>
      </w:r>
      <w:r w:rsidRPr="00023071">
        <w:rPr>
          <w:b/>
          <w:noProof/>
        </w:rPr>
        <w:t>6</w:t>
      </w:r>
      <w:r w:rsidRPr="00023071">
        <w:rPr>
          <w:noProof/>
        </w:rPr>
        <w:t>, 32084, doi:10.1038/srep32084 (2016).</w:t>
      </w:r>
    </w:p>
    <w:p w14:paraId="14C7F99E" w14:textId="77777777" w:rsidR="00023071" w:rsidRPr="00023071" w:rsidRDefault="00023071" w:rsidP="00023071">
      <w:pPr>
        <w:pStyle w:val="EndNoteBibliography"/>
        <w:ind w:left="720" w:hanging="720"/>
        <w:rPr>
          <w:noProof/>
        </w:rPr>
      </w:pPr>
      <w:r w:rsidRPr="00023071">
        <w:rPr>
          <w:noProof/>
        </w:rPr>
        <w:t>6</w:t>
      </w:r>
      <w:r w:rsidRPr="00023071">
        <w:rPr>
          <w:noProof/>
        </w:rPr>
        <w:tab/>
        <w:t>Enoki, Y.</w:t>
      </w:r>
      <w:r w:rsidRPr="00023071">
        <w:rPr>
          <w:i/>
          <w:noProof/>
        </w:rPr>
        <w:t xml:space="preserve"> et al.</w:t>
      </w:r>
      <w:r w:rsidRPr="00023071">
        <w:rPr>
          <w:noProof/>
        </w:rPr>
        <w:t xml:space="preserve"> Potential therapeutic interventions for chronic kidney disease-associated sarcopenia via indoxyl sulfate-induced mitochondrial dysfunction. </w:t>
      </w:r>
      <w:r w:rsidRPr="00023071">
        <w:rPr>
          <w:i/>
          <w:noProof/>
        </w:rPr>
        <w:t>J Cachexia Sarcopenia Muscle</w:t>
      </w:r>
      <w:r w:rsidRPr="00023071">
        <w:rPr>
          <w:noProof/>
        </w:rPr>
        <w:t xml:space="preserve"> </w:t>
      </w:r>
      <w:r w:rsidRPr="00023071">
        <w:rPr>
          <w:b/>
          <w:noProof/>
        </w:rPr>
        <w:t>8</w:t>
      </w:r>
      <w:r w:rsidRPr="00023071">
        <w:rPr>
          <w:noProof/>
        </w:rPr>
        <w:t>, 735-747, doi:10.1002/jcsm.12202 (2017).</w:t>
      </w:r>
    </w:p>
    <w:p w14:paraId="300DE2C0" w14:textId="49B7370E" w:rsidR="003A1A62" w:rsidRPr="00771ED1" w:rsidRDefault="00A2000E" w:rsidP="003E04DA">
      <w:pPr>
        <w:rPr>
          <w:rFonts w:ascii="Times New Roman" w:eastAsia="ＭＳ 明朝" w:hAnsi="Times New Roman" w:cs="Times New Roman"/>
          <w:b/>
          <w:color w:val="000000" w:themeColor="text1"/>
          <w:kern w:val="0"/>
          <w:sz w:val="20"/>
          <w:u w:color="000000"/>
        </w:rPr>
      </w:pPr>
      <w:r w:rsidRPr="00E94285">
        <w:rPr>
          <w:rFonts w:ascii="Times New Roman" w:eastAsia="ＭＳ 明朝" w:hAnsi="Times New Roman" w:cs="Times New Roman"/>
          <w:b/>
          <w:color w:val="000000" w:themeColor="text1"/>
          <w:kern w:val="0"/>
          <w:sz w:val="20"/>
          <w:szCs w:val="20"/>
          <w:u w:color="000000"/>
        </w:rPr>
        <w:fldChar w:fldCharType="end"/>
      </w:r>
    </w:p>
    <w:sectPr w:rsidR="003A1A62" w:rsidRPr="00771ED1" w:rsidSect="009E1F75">
      <w:headerReference w:type="first" r:id="rId14"/>
      <w:pgSz w:w="11900" w:h="16840"/>
      <w:pgMar w:top="1418" w:right="1418" w:bottom="1418" w:left="1418"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907636" w14:textId="77777777" w:rsidR="00A60479" w:rsidRDefault="00A60479" w:rsidP="00540F07">
      <w:r>
        <w:separator/>
      </w:r>
    </w:p>
  </w:endnote>
  <w:endnote w:type="continuationSeparator" w:id="0">
    <w:p w14:paraId="49D4722A" w14:textId="77777777" w:rsidR="00A60479" w:rsidRDefault="00A60479" w:rsidP="00540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panose1 w:val="02020400000000000000"/>
    <w:charset w:val="80"/>
    <w:family w:val="auto"/>
    <w:pitch w:val="variable"/>
    <w:sig w:usb0="800002E7" w:usb1="2AC7FCFF"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ＭＳ 明朝">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ＭＳ Ｐゴシック">
    <w:charset w:val="80"/>
    <w:family w:val="auto"/>
    <w:pitch w:val="variable"/>
    <w:sig w:usb0="E00002FF" w:usb1="6AC7FDFB" w:usb2="08000012" w:usb3="00000000" w:csb0="0002009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6997F" w14:textId="77777777" w:rsidR="00540F07" w:rsidRDefault="00540F07" w:rsidP="009E1F75">
    <w:pPr>
      <w:pStyle w:val="a3"/>
      <w:framePr w:wrap="none"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05A9658" w14:textId="77777777" w:rsidR="00540F07" w:rsidRDefault="00540F07" w:rsidP="009E1F75">
    <w:pPr>
      <w:pStyle w:val="a3"/>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9E8A7E" w14:textId="77777777" w:rsidR="00540F07" w:rsidRDefault="00540F07" w:rsidP="009E1F75">
    <w:pPr>
      <w:pStyle w:val="a3"/>
      <w:framePr w:wrap="none"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A60479">
      <w:rPr>
        <w:rStyle w:val="a5"/>
        <w:noProof/>
      </w:rPr>
      <w:t>1</w:t>
    </w:r>
    <w:r>
      <w:rPr>
        <w:rStyle w:val="a5"/>
      </w:rPr>
      <w:fldChar w:fldCharType="end"/>
    </w:r>
  </w:p>
  <w:p w14:paraId="24D39F9A" w14:textId="77777777" w:rsidR="00540F07" w:rsidRDefault="00540F07" w:rsidP="009E1F75">
    <w:pPr>
      <w:pStyle w:val="a3"/>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D9DB8F" w14:textId="77777777" w:rsidR="00A60479" w:rsidRDefault="00A60479" w:rsidP="00540F07">
      <w:r>
        <w:separator/>
      </w:r>
    </w:p>
  </w:footnote>
  <w:footnote w:type="continuationSeparator" w:id="0">
    <w:p w14:paraId="0CB72E26" w14:textId="77777777" w:rsidR="00A60479" w:rsidRDefault="00A60479" w:rsidP="00540F0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B7F25" w14:textId="77777777" w:rsidR="00540F07" w:rsidRDefault="00540F0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bordersDoNotSurroundHeader/>
  <w:bordersDoNotSurroundFooter/>
  <w:defaultTabStop w:val="960"/>
  <w:drawingGridHorizontalSpacing w:val="12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2&lt;/LineSpacing&gt;&lt;SpaceAfter&gt;0&lt;/SpaceAfter&gt;&lt;/ENLayout&gt;"/>
    <w:docVar w:name="EN.Libraries" w:val="&lt;Libraries&gt;&lt;/Libraries&gt;"/>
  </w:docVars>
  <w:rsids>
    <w:rsidRoot w:val="002045C1"/>
    <w:rsid w:val="00023071"/>
    <w:rsid w:val="000679FE"/>
    <w:rsid w:val="00094242"/>
    <w:rsid w:val="000D601F"/>
    <w:rsid w:val="00147886"/>
    <w:rsid w:val="00152525"/>
    <w:rsid w:val="0019485C"/>
    <w:rsid w:val="001D2879"/>
    <w:rsid w:val="002045C1"/>
    <w:rsid w:val="00227272"/>
    <w:rsid w:val="00232735"/>
    <w:rsid w:val="0026252E"/>
    <w:rsid w:val="00324E29"/>
    <w:rsid w:val="003A1A62"/>
    <w:rsid w:val="003C083A"/>
    <w:rsid w:val="003E04DA"/>
    <w:rsid w:val="003F3BC9"/>
    <w:rsid w:val="00442E78"/>
    <w:rsid w:val="00455B0E"/>
    <w:rsid w:val="00463056"/>
    <w:rsid w:val="004B7D57"/>
    <w:rsid w:val="00510B3E"/>
    <w:rsid w:val="00540F07"/>
    <w:rsid w:val="00654923"/>
    <w:rsid w:val="006912C9"/>
    <w:rsid w:val="006B750E"/>
    <w:rsid w:val="006E331E"/>
    <w:rsid w:val="00771ED1"/>
    <w:rsid w:val="00785382"/>
    <w:rsid w:val="007A0E05"/>
    <w:rsid w:val="007C5CE8"/>
    <w:rsid w:val="0081034E"/>
    <w:rsid w:val="00872CF8"/>
    <w:rsid w:val="00942029"/>
    <w:rsid w:val="0094781E"/>
    <w:rsid w:val="009A5EB4"/>
    <w:rsid w:val="009E1F75"/>
    <w:rsid w:val="00A2000E"/>
    <w:rsid w:val="00A36460"/>
    <w:rsid w:val="00A45510"/>
    <w:rsid w:val="00A568B1"/>
    <w:rsid w:val="00A601BC"/>
    <w:rsid w:val="00A60479"/>
    <w:rsid w:val="00A74616"/>
    <w:rsid w:val="00B15996"/>
    <w:rsid w:val="00B8021C"/>
    <w:rsid w:val="00BF09A3"/>
    <w:rsid w:val="00C04D0B"/>
    <w:rsid w:val="00C9018D"/>
    <w:rsid w:val="00CA1BF2"/>
    <w:rsid w:val="00CC0E86"/>
    <w:rsid w:val="00CD5EEB"/>
    <w:rsid w:val="00D06DE7"/>
    <w:rsid w:val="00D308B5"/>
    <w:rsid w:val="00D54CF9"/>
    <w:rsid w:val="00D62247"/>
    <w:rsid w:val="00D654CF"/>
    <w:rsid w:val="00E0684E"/>
    <w:rsid w:val="00E94285"/>
    <w:rsid w:val="00EE7A34"/>
    <w:rsid w:val="00F06F52"/>
    <w:rsid w:val="00F07F91"/>
    <w:rsid w:val="00F20E68"/>
    <w:rsid w:val="00F352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67DF0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1D2879"/>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rsid w:val="00A2000E"/>
    <w:pPr>
      <w:jc w:val="center"/>
    </w:pPr>
    <w:rPr>
      <w:rFonts w:ascii="Times New Roman" w:eastAsia="Yu Mincho" w:hAnsi="Times New Roman" w:cs="Times New Roman"/>
      <w:sz w:val="22"/>
    </w:rPr>
  </w:style>
  <w:style w:type="paragraph" w:customStyle="1" w:styleId="EndNoteBibliography">
    <w:name w:val="EndNote Bibliography"/>
    <w:basedOn w:val="a"/>
    <w:rsid w:val="00A2000E"/>
    <w:pPr>
      <w:spacing w:line="480" w:lineRule="auto"/>
    </w:pPr>
    <w:rPr>
      <w:rFonts w:ascii="Times New Roman" w:eastAsia="Yu Mincho" w:hAnsi="Times New Roman" w:cs="Times New Roman"/>
      <w:sz w:val="22"/>
    </w:rPr>
  </w:style>
  <w:style w:type="paragraph" w:styleId="a3">
    <w:name w:val="footer"/>
    <w:basedOn w:val="a"/>
    <w:link w:val="a4"/>
    <w:uiPriority w:val="99"/>
    <w:unhideWhenUsed/>
    <w:rsid w:val="00540F07"/>
    <w:pPr>
      <w:tabs>
        <w:tab w:val="center" w:pos="4252"/>
        <w:tab w:val="right" w:pos="8504"/>
      </w:tabs>
      <w:snapToGrid w:val="0"/>
    </w:pPr>
  </w:style>
  <w:style w:type="character" w:customStyle="1" w:styleId="a4">
    <w:name w:val="フッター (文字)"/>
    <w:basedOn w:val="a0"/>
    <w:link w:val="a3"/>
    <w:uiPriority w:val="99"/>
    <w:rsid w:val="00540F07"/>
  </w:style>
  <w:style w:type="character" w:styleId="a5">
    <w:name w:val="page number"/>
    <w:basedOn w:val="a0"/>
    <w:uiPriority w:val="99"/>
    <w:semiHidden/>
    <w:unhideWhenUsed/>
    <w:rsid w:val="00540F07"/>
  </w:style>
  <w:style w:type="paragraph" w:styleId="a6">
    <w:name w:val="header"/>
    <w:basedOn w:val="a"/>
    <w:link w:val="a7"/>
    <w:uiPriority w:val="99"/>
    <w:unhideWhenUsed/>
    <w:rsid w:val="00540F07"/>
    <w:pPr>
      <w:tabs>
        <w:tab w:val="center" w:pos="4252"/>
        <w:tab w:val="right" w:pos="8504"/>
      </w:tabs>
      <w:snapToGrid w:val="0"/>
    </w:pPr>
  </w:style>
  <w:style w:type="character" w:customStyle="1" w:styleId="a7">
    <w:name w:val="ヘッダー (文字)"/>
    <w:basedOn w:val="a0"/>
    <w:link w:val="a6"/>
    <w:uiPriority w:val="99"/>
    <w:rsid w:val="00540F07"/>
  </w:style>
  <w:style w:type="paragraph" w:styleId="Web">
    <w:name w:val="Normal (Web)"/>
    <w:basedOn w:val="a"/>
    <w:uiPriority w:val="99"/>
    <w:semiHidden/>
    <w:unhideWhenUsed/>
    <w:rsid w:val="00C9018D"/>
    <w:pPr>
      <w:widowControl/>
      <w:spacing w:before="100" w:beforeAutospacing="1" w:after="100" w:afterAutospacing="1"/>
      <w:jc w:val="left"/>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image" Target="media/image6.emf"/><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emf"/></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15</Pages>
  <Words>1728</Words>
  <Characters>9851</Characters>
  <Application>Microsoft Macintosh Word</Application>
  <DocSecurity>0</DocSecurity>
  <Lines>82</Lines>
  <Paragraphs>23</Paragraphs>
  <ScaleCrop>false</ScaleCrop>
  <HeadingPairs>
    <vt:vector size="4" baseType="variant">
      <vt:variant>
        <vt:lpstr>タイトル</vt:lpstr>
      </vt:variant>
      <vt:variant>
        <vt:i4>1</vt:i4>
      </vt:variant>
      <vt:variant>
        <vt:lpstr>Headings</vt:lpstr>
      </vt:variant>
      <vt:variant>
        <vt:i4>13</vt:i4>
      </vt:variant>
    </vt:vector>
  </HeadingPairs>
  <TitlesOfParts>
    <vt:vector size="14" baseType="lpstr">
      <vt:lpstr/>
      <vt:lpstr/>
      <vt:lpstr>Systemic and sustained thioredoxin analogue prevents both acute kidney injury an</vt:lpstr>
      <vt:lpstr/>
      <vt:lpstr>Kento Nishida, Hiroshi Watanabe, Masako Miyahisa, Yuto Hiramoto, Hiroto Nosaki, </vt:lpstr>
      <vt:lpstr/>
      <vt:lpstr>Supplementary Material </vt:lpstr>
      <vt:lpstr>Supplemental Table. Primers used in real-time RT-PCR. </vt:lpstr>
      <vt:lpstr>Expanded Material and Methods:</vt:lpstr>
      <vt:lpstr/>
      <vt:lpstr>Mouse model of acute kidney injury (AKI)-associated lung injury</vt:lpstr>
      <vt:lpstr>Analysis of lung lavage samples</vt:lpstr>
      <vt:lpstr>Real-time RT-PCR analysis</vt:lpstr>
      <vt:lpstr>Western blot analysis of macrophage migration inhibitory factor (MIF) expression</vt:lpstr>
    </vt:vector>
  </TitlesOfParts>
  <LinksUpToDate>false</LinksUpToDate>
  <CharactersWithSpaces>11556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西田 健人</dc:creator>
  <cp:keywords/>
  <dc:description/>
  <cp:lastModifiedBy>西田 健人</cp:lastModifiedBy>
  <cp:revision>39</cp:revision>
  <cp:lastPrinted>2018-11-12T07:35:00Z</cp:lastPrinted>
  <dcterms:created xsi:type="dcterms:W3CDTF">2018-07-31T17:10:00Z</dcterms:created>
  <dcterms:modified xsi:type="dcterms:W3CDTF">2020-02-12T14:27:00Z</dcterms:modified>
</cp:coreProperties>
</file>