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49B" w:rsidRPr="00ED549B" w:rsidRDefault="00ED549B" w:rsidP="00ED549B">
      <w:pPr>
        <w:pStyle w:val="Heading1"/>
      </w:pPr>
      <w:r w:rsidRPr="00ED549B">
        <w:t>SUPPLEMENTARY MATERIAL</w:t>
      </w:r>
    </w:p>
    <w:p w:rsidR="00ED549B" w:rsidRPr="00ED549B" w:rsidRDefault="00ED549B" w:rsidP="00ED549B">
      <w:pPr>
        <w:rPr>
          <w:rFonts w:ascii="Times New Roman" w:hAnsi="Times New Roman" w:cs="Times New Roman"/>
        </w:rPr>
      </w:pPr>
    </w:p>
    <w:p w:rsidR="00ED549B" w:rsidRPr="00ED549B" w:rsidRDefault="00ED549B" w:rsidP="00ED549B">
      <w:pPr>
        <w:rPr>
          <w:rFonts w:ascii="Times New Roman" w:hAnsi="Times New Roman" w:cs="Times New Roman"/>
        </w:rPr>
      </w:pPr>
      <w:r w:rsidRPr="00ED549B">
        <w:rPr>
          <w:rFonts w:ascii="Times New Roman" w:hAnsi="Times New Roman" w:cs="Times New Roman"/>
          <w:b/>
        </w:rPr>
        <w:t xml:space="preserve">Table S1-S5: Proteins identified in the </w:t>
      </w:r>
      <w:proofErr w:type="spellStart"/>
      <w:r w:rsidRPr="00ED549B">
        <w:rPr>
          <w:rFonts w:ascii="Times New Roman" w:hAnsi="Times New Roman" w:cs="Times New Roman"/>
          <w:b/>
        </w:rPr>
        <w:t>secretomes</w:t>
      </w:r>
      <w:proofErr w:type="spellEnd"/>
      <w:r w:rsidRPr="00ED549B">
        <w:rPr>
          <w:rFonts w:ascii="Times New Roman" w:hAnsi="Times New Roman" w:cs="Times New Roman"/>
          <w:b/>
        </w:rPr>
        <w:t xml:space="preserve"> of all five fungi.</w:t>
      </w:r>
      <w:r w:rsidRPr="00ED549B">
        <w:rPr>
          <w:rFonts w:ascii="Times New Roman" w:hAnsi="Times New Roman" w:cs="Times New Roman"/>
        </w:rPr>
        <w:t xml:space="preserve"> The tables show the </w:t>
      </w:r>
      <w:proofErr w:type="spellStart"/>
      <w:r w:rsidRPr="00ED549B">
        <w:rPr>
          <w:rFonts w:ascii="Times New Roman" w:hAnsi="Times New Roman" w:cs="Times New Roman"/>
        </w:rPr>
        <w:t>MaxQuant</w:t>
      </w:r>
      <w:proofErr w:type="spellEnd"/>
      <w:r w:rsidRPr="00ED549B">
        <w:rPr>
          <w:rFonts w:ascii="Times New Roman" w:hAnsi="Times New Roman" w:cs="Times New Roman"/>
        </w:rPr>
        <w:t xml:space="preserve"> output for identified proteins and the normalized log2-based LFQ intensities used for quantification of </w:t>
      </w:r>
      <w:r w:rsidRPr="00ED549B">
        <w:rPr>
          <w:rFonts w:ascii="Times New Roman" w:hAnsi="Times New Roman" w:cs="Times New Roman"/>
          <w:i/>
        </w:rPr>
        <w:t xml:space="preserve">A. </w:t>
      </w:r>
      <w:proofErr w:type="spellStart"/>
      <w:r w:rsidRPr="00ED549B">
        <w:rPr>
          <w:rFonts w:ascii="Times New Roman" w:hAnsi="Times New Roman" w:cs="Times New Roman"/>
          <w:i/>
        </w:rPr>
        <w:t>terreus</w:t>
      </w:r>
      <w:proofErr w:type="spellEnd"/>
      <w:r w:rsidRPr="00ED549B">
        <w:rPr>
          <w:rFonts w:ascii="Times New Roman" w:hAnsi="Times New Roman" w:cs="Times New Roman"/>
          <w:i/>
        </w:rPr>
        <w:t xml:space="preserve">, T. </w:t>
      </w:r>
      <w:proofErr w:type="spellStart"/>
      <w:r w:rsidRPr="00ED549B">
        <w:rPr>
          <w:rFonts w:ascii="Times New Roman" w:hAnsi="Times New Roman" w:cs="Times New Roman"/>
          <w:i/>
        </w:rPr>
        <w:t>reesei</w:t>
      </w:r>
      <w:proofErr w:type="spellEnd"/>
      <w:r w:rsidRPr="00ED549B">
        <w:rPr>
          <w:rFonts w:ascii="Times New Roman" w:hAnsi="Times New Roman" w:cs="Times New Roman"/>
          <w:i/>
        </w:rPr>
        <w:t xml:space="preserve">, M. </w:t>
      </w:r>
      <w:proofErr w:type="spellStart"/>
      <w:r w:rsidRPr="00ED549B">
        <w:rPr>
          <w:rFonts w:ascii="Times New Roman" w:hAnsi="Times New Roman" w:cs="Times New Roman"/>
          <w:i/>
        </w:rPr>
        <w:t>thermophila</w:t>
      </w:r>
      <w:proofErr w:type="spellEnd"/>
      <w:r w:rsidRPr="00ED549B">
        <w:rPr>
          <w:rFonts w:ascii="Times New Roman" w:hAnsi="Times New Roman" w:cs="Times New Roman"/>
          <w:i/>
        </w:rPr>
        <w:t xml:space="preserve">, N. </w:t>
      </w:r>
      <w:proofErr w:type="spellStart"/>
      <w:r w:rsidRPr="00ED549B">
        <w:rPr>
          <w:rFonts w:ascii="Times New Roman" w:hAnsi="Times New Roman" w:cs="Times New Roman"/>
          <w:i/>
        </w:rPr>
        <w:t>crassa</w:t>
      </w:r>
      <w:proofErr w:type="spellEnd"/>
      <w:r w:rsidRPr="00ED549B">
        <w:rPr>
          <w:rFonts w:ascii="Times New Roman" w:hAnsi="Times New Roman" w:cs="Times New Roman"/>
        </w:rPr>
        <w:t xml:space="preserve"> and </w:t>
      </w:r>
      <w:r w:rsidRPr="00ED549B">
        <w:rPr>
          <w:rFonts w:ascii="Times New Roman" w:hAnsi="Times New Roman" w:cs="Times New Roman"/>
          <w:i/>
        </w:rPr>
        <w:t xml:space="preserve">P. </w:t>
      </w:r>
      <w:proofErr w:type="spellStart"/>
      <w:r w:rsidRPr="00ED549B">
        <w:rPr>
          <w:rFonts w:ascii="Times New Roman" w:hAnsi="Times New Roman" w:cs="Times New Roman"/>
          <w:i/>
        </w:rPr>
        <w:t>chrysosporium</w:t>
      </w:r>
      <w:proofErr w:type="spellEnd"/>
      <w:r w:rsidRPr="00ED549B">
        <w:rPr>
          <w:rFonts w:ascii="Times New Roman" w:hAnsi="Times New Roman" w:cs="Times New Roman"/>
        </w:rPr>
        <w:t xml:space="preserve">, respectively. Protein annotations were done using </w:t>
      </w:r>
      <w:proofErr w:type="spellStart"/>
      <w:r w:rsidRPr="00ED549B">
        <w:rPr>
          <w:rFonts w:ascii="Times New Roman" w:hAnsi="Times New Roman" w:cs="Times New Roman"/>
        </w:rPr>
        <w:t>SignalP</w:t>
      </w:r>
      <w:proofErr w:type="spellEnd"/>
      <w:r w:rsidRPr="00ED549B">
        <w:rPr>
          <w:rFonts w:ascii="Times New Roman" w:hAnsi="Times New Roman" w:cs="Times New Roman"/>
        </w:rPr>
        <w:t xml:space="preserve">, </w:t>
      </w:r>
      <w:proofErr w:type="spellStart"/>
      <w:r w:rsidRPr="00ED549B">
        <w:rPr>
          <w:rFonts w:ascii="Times New Roman" w:hAnsi="Times New Roman" w:cs="Times New Roman"/>
        </w:rPr>
        <w:t>Phobius</w:t>
      </w:r>
      <w:proofErr w:type="spellEnd"/>
      <w:r w:rsidRPr="00ED549B">
        <w:rPr>
          <w:rFonts w:ascii="Times New Roman" w:hAnsi="Times New Roman" w:cs="Times New Roman"/>
        </w:rPr>
        <w:t xml:space="preserve">, </w:t>
      </w:r>
      <w:proofErr w:type="spellStart"/>
      <w:r w:rsidRPr="00ED549B">
        <w:rPr>
          <w:rFonts w:ascii="Times New Roman" w:hAnsi="Times New Roman" w:cs="Times New Roman"/>
        </w:rPr>
        <w:t>WolfPSORT</w:t>
      </w:r>
      <w:proofErr w:type="spellEnd"/>
      <w:r w:rsidRPr="00ED549B">
        <w:rPr>
          <w:rFonts w:ascii="Times New Roman" w:hAnsi="Times New Roman" w:cs="Times New Roman"/>
        </w:rPr>
        <w:t xml:space="preserve">, </w:t>
      </w:r>
      <w:proofErr w:type="spellStart"/>
      <w:r w:rsidRPr="00ED549B">
        <w:rPr>
          <w:rFonts w:ascii="Times New Roman" w:hAnsi="Times New Roman" w:cs="Times New Roman"/>
        </w:rPr>
        <w:t>dbCAN</w:t>
      </w:r>
      <w:proofErr w:type="spellEnd"/>
      <w:r w:rsidRPr="00ED549B">
        <w:rPr>
          <w:rFonts w:ascii="Times New Roman" w:hAnsi="Times New Roman" w:cs="Times New Roman"/>
        </w:rPr>
        <w:t xml:space="preserve">, </w:t>
      </w:r>
      <w:proofErr w:type="spellStart"/>
      <w:r w:rsidRPr="00ED549B">
        <w:rPr>
          <w:rFonts w:ascii="Times New Roman" w:hAnsi="Times New Roman" w:cs="Times New Roman"/>
        </w:rPr>
        <w:t>UniProt</w:t>
      </w:r>
      <w:proofErr w:type="spellEnd"/>
      <w:r w:rsidRPr="00ED549B">
        <w:rPr>
          <w:rFonts w:ascii="Times New Roman" w:hAnsi="Times New Roman" w:cs="Times New Roman"/>
        </w:rPr>
        <w:t xml:space="preserve"> and </w:t>
      </w:r>
      <w:proofErr w:type="spellStart"/>
      <w:r w:rsidRPr="00ED549B">
        <w:rPr>
          <w:rFonts w:ascii="Times New Roman" w:hAnsi="Times New Roman" w:cs="Times New Roman"/>
        </w:rPr>
        <w:t>InterProScan</w:t>
      </w:r>
      <w:proofErr w:type="spellEnd"/>
      <w:r w:rsidRPr="00ED549B">
        <w:rPr>
          <w:rFonts w:ascii="Times New Roman" w:hAnsi="Times New Roman" w:cs="Times New Roman"/>
        </w:rPr>
        <w:t xml:space="preserve">. PEP: posterior error probability. Note that protein names are from </w:t>
      </w:r>
      <w:proofErr w:type="spellStart"/>
      <w:r w:rsidRPr="00ED549B">
        <w:rPr>
          <w:rFonts w:ascii="Times New Roman" w:hAnsi="Times New Roman" w:cs="Times New Roman"/>
        </w:rPr>
        <w:t>UniProt</w:t>
      </w:r>
      <w:proofErr w:type="spellEnd"/>
      <w:r w:rsidRPr="00ED549B">
        <w:rPr>
          <w:rFonts w:ascii="Times New Roman" w:hAnsi="Times New Roman" w:cs="Times New Roman"/>
        </w:rPr>
        <w:t xml:space="preserve"> and may in some cases not reflect the </w:t>
      </w:r>
      <w:proofErr w:type="spellStart"/>
      <w:r w:rsidRPr="00ED549B">
        <w:rPr>
          <w:rFonts w:ascii="Times New Roman" w:hAnsi="Times New Roman" w:cs="Times New Roman"/>
        </w:rPr>
        <w:t>CAZyme</w:t>
      </w:r>
      <w:proofErr w:type="spellEnd"/>
      <w:r w:rsidRPr="00ED549B">
        <w:rPr>
          <w:rFonts w:ascii="Times New Roman" w:hAnsi="Times New Roman" w:cs="Times New Roman"/>
        </w:rPr>
        <w:t xml:space="preserve"> annotation.</w:t>
      </w:r>
    </w:p>
    <w:p w:rsidR="00ED549B" w:rsidRPr="00ED549B" w:rsidRDefault="00ED549B" w:rsidP="00ED549B">
      <w:pPr>
        <w:rPr>
          <w:rFonts w:ascii="Times New Roman" w:hAnsi="Times New Roman" w:cs="Times New Roman"/>
        </w:rPr>
      </w:pPr>
      <w:r w:rsidRPr="00ED549B">
        <w:rPr>
          <w:rFonts w:ascii="Times New Roman" w:hAnsi="Times New Roman" w:cs="Times New Roman"/>
          <w:b/>
        </w:rPr>
        <w:t xml:space="preserve">Figure S1-S5: Heat map representations of quantitative proteomics data of </w:t>
      </w:r>
      <w:proofErr w:type="spellStart"/>
      <w:r w:rsidRPr="00ED549B">
        <w:rPr>
          <w:rFonts w:ascii="Times New Roman" w:hAnsi="Times New Roman" w:cs="Times New Roman"/>
          <w:b/>
        </w:rPr>
        <w:t>secretomes</w:t>
      </w:r>
      <w:proofErr w:type="spellEnd"/>
      <w:r w:rsidRPr="00ED549B">
        <w:rPr>
          <w:rFonts w:ascii="Times New Roman" w:hAnsi="Times New Roman" w:cs="Times New Roman"/>
          <w:b/>
        </w:rPr>
        <w:t xml:space="preserve"> of the five fungi</w:t>
      </w:r>
      <w:r w:rsidRPr="00ED549B">
        <w:rPr>
          <w:rFonts w:ascii="Times New Roman" w:hAnsi="Times New Roman" w:cs="Times New Roman"/>
        </w:rPr>
        <w:t xml:space="preserve">. The figures show the expression patterns of proteins detected in the </w:t>
      </w:r>
      <w:proofErr w:type="spellStart"/>
      <w:r w:rsidRPr="00ED549B">
        <w:rPr>
          <w:rFonts w:ascii="Times New Roman" w:hAnsi="Times New Roman" w:cs="Times New Roman"/>
        </w:rPr>
        <w:t>secretomes</w:t>
      </w:r>
      <w:proofErr w:type="spellEnd"/>
      <w:r w:rsidRPr="00ED549B">
        <w:rPr>
          <w:rFonts w:ascii="Times New Roman" w:hAnsi="Times New Roman" w:cs="Times New Roman"/>
        </w:rPr>
        <w:t xml:space="preserve"> of </w:t>
      </w:r>
      <w:r w:rsidRPr="00ED549B">
        <w:rPr>
          <w:rFonts w:ascii="Times New Roman" w:hAnsi="Times New Roman" w:cs="Times New Roman"/>
          <w:i/>
        </w:rPr>
        <w:t xml:space="preserve">A. </w:t>
      </w:r>
      <w:proofErr w:type="spellStart"/>
      <w:r w:rsidRPr="00ED549B">
        <w:rPr>
          <w:rFonts w:ascii="Times New Roman" w:hAnsi="Times New Roman" w:cs="Times New Roman"/>
          <w:i/>
        </w:rPr>
        <w:t>terreus</w:t>
      </w:r>
      <w:proofErr w:type="spellEnd"/>
      <w:r w:rsidRPr="00ED549B">
        <w:rPr>
          <w:rFonts w:ascii="Times New Roman" w:hAnsi="Times New Roman" w:cs="Times New Roman"/>
          <w:i/>
        </w:rPr>
        <w:t xml:space="preserve">, T. </w:t>
      </w:r>
      <w:proofErr w:type="spellStart"/>
      <w:r w:rsidRPr="00ED549B">
        <w:rPr>
          <w:rFonts w:ascii="Times New Roman" w:hAnsi="Times New Roman" w:cs="Times New Roman"/>
          <w:i/>
        </w:rPr>
        <w:t>reesei</w:t>
      </w:r>
      <w:proofErr w:type="spellEnd"/>
      <w:r w:rsidRPr="00ED549B">
        <w:rPr>
          <w:rFonts w:ascii="Times New Roman" w:hAnsi="Times New Roman" w:cs="Times New Roman"/>
          <w:i/>
        </w:rPr>
        <w:t xml:space="preserve">, M. </w:t>
      </w:r>
      <w:proofErr w:type="spellStart"/>
      <w:r w:rsidRPr="00ED549B">
        <w:rPr>
          <w:rFonts w:ascii="Times New Roman" w:hAnsi="Times New Roman" w:cs="Times New Roman"/>
          <w:i/>
        </w:rPr>
        <w:t>thermophila</w:t>
      </w:r>
      <w:proofErr w:type="spellEnd"/>
      <w:r w:rsidRPr="00ED549B">
        <w:rPr>
          <w:rFonts w:ascii="Times New Roman" w:hAnsi="Times New Roman" w:cs="Times New Roman"/>
          <w:i/>
        </w:rPr>
        <w:t xml:space="preserve">, N. </w:t>
      </w:r>
      <w:proofErr w:type="spellStart"/>
      <w:r w:rsidRPr="00ED549B">
        <w:rPr>
          <w:rFonts w:ascii="Times New Roman" w:hAnsi="Times New Roman" w:cs="Times New Roman"/>
          <w:i/>
        </w:rPr>
        <w:t>crassa</w:t>
      </w:r>
      <w:proofErr w:type="spellEnd"/>
      <w:r w:rsidRPr="00ED549B">
        <w:rPr>
          <w:rFonts w:ascii="Times New Roman" w:hAnsi="Times New Roman" w:cs="Times New Roman"/>
        </w:rPr>
        <w:t xml:space="preserve"> and </w:t>
      </w:r>
      <w:r w:rsidRPr="00ED549B">
        <w:rPr>
          <w:rFonts w:ascii="Times New Roman" w:hAnsi="Times New Roman" w:cs="Times New Roman"/>
          <w:i/>
        </w:rPr>
        <w:t xml:space="preserve">P. </w:t>
      </w:r>
      <w:proofErr w:type="spellStart"/>
      <w:r w:rsidRPr="00ED549B">
        <w:rPr>
          <w:rFonts w:ascii="Times New Roman" w:hAnsi="Times New Roman" w:cs="Times New Roman"/>
          <w:i/>
        </w:rPr>
        <w:t>chrysosporium</w:t>
      </w:r>
      <w:proofErr w:type="spellEnd"/>
      <w:r w:rsidRPr="00ED549B">
        <w:rPr>
          <w:rFonts w:ascii="Times New Roman" w:hAnsi="Times New Roman" w:cs="Times New Roman"/>
        </w:rPr>
        <w:t xml:space="preserve">, respectively. Every row in the heat map represents a protein, and the </w:t>
      </w:r>
      <w:proofErr w:type="spellStart"/>
      <w:r w:rsidRPr="00ED549B">
        <w:rPr>
          <w:rFonts w:ascii="Times New Roman" w:hAnsi="Times New Roman" w:cs="Times New Roman"/>
        </w:rPr>
        <w:t>colors</w:t>
      </w:r>
      <w:proofErr w:type="spellEnd"/>
      <w:r w:rsidRPr="00ED549B">
        <w:rPr>
          <w:rFonts w:ascii="Times New Roman" w:hAnsi="Times New Roman" w:cs="Times New Roman"/>
        </w:rPr>
        <w:t xml:space="preserve"> represent protein abundance in each of the fifteen samples (three biological replicates for each of the five substrates, sugarcane bagasse, birch, spruce, cellulose and glucose). The </w:t>
      </w:r>
      <w:proofErr w:type="spellStart"/>
      <w:r w:rsidRPr="00ED549B">
        <w:rPr>
          <w:rFonts w:ascii="Times New Roman" w:hAnsi="Times New Roman" w:cs="Times New Roman"/>
        </w:rPr>
        <w:t>colors</w:t>
      </w:r>
      <w:proofErr w:type="spellEnd"/>
      <w:r w:rsidRPr="00ED549B">
        <w:rPr>
          <w:rFonts w:ascii="Times New Roman" w:hAnsi="Times New Roman" w:cs="Times New Roman"/>
        </w:rPr>
        <w:t xml:space="preserve"> in the heat map range from high abundance (white </w:t>
      </w:r>
      <w:proofErr w:type="spellStart"/>
      <w:r w:rsidRPr="00ED549B">
        <w:rPr>
          <w:rFonts w:ascii="Times New Roman" w:hAnsi="Times New Roman" w:cs="Times New Roman"/>
        </w:rPr>
        <w:t>color</w:t>
      </w:r>
      <w:proofErr w:type="spellEnd"/>
      <w:r w:rsidRPr="00ED549B">
        <w:rPr>
          <w:rFonts w:ascii="Times New Roman" w:hAnsi="Times New Roman" w:cs="Times New Roman"/>
        </w:rPr>
        <w:t xml:space="preserve">, normalized log2-based LFQ at 10) to low abundance (black </w:t>
      </w:r>
      <w:proofErr w:type="spellStart"/>
      <w:r w:rsidRPr="00ED549B">
        <w:rPr>
          <w:rFonts w:ascii="Times New Roman" w:hAnsi="Times New Roman" w:cs="Times New Roman"/>
        </w:rPr>
        <w:t>color</w:t>
      </w:r>
      <w:proofErr w:type="spellEnd"/>
      <w:r w:rsidRPr="00ED549B">
        <w:rPr>
          <w:rFonts w:ascii="Times New Roman" w:hAnsi="Times New Roman" w:cs="Times New Roman"/>
        </w:rPr>
        <w:t xml:space="preserve">, normalized log2-based LFQ at -5). The grey </w:t>
      </w:r>
      <w:proofErr w:type="spellStart"/>
      <w:r w:rsidRPr="00ED549B">
        <w:rPr>
          <w:rFonts w:ascii="Times New Roman" w:hAnsi="Times New Roman" w:cs="Times New Roman"/>
        </w:rPr>
        <w:t>color</w:t>
      </w:r>
      <w:proofErr w:type="spellEnd"/>
      <w:r w:rsidRPr="00ED549B">
        <w:rPr>
          <w:rFonts w:ascii="Times New Roman" w:hAnsi="Times New Roman" w:cs="Times New Roman"/>
        </w:rPr>
        <w:t xml:space="preserve"> indicates that the protein was not detected. All proteins predicted to be secreted are indicated with a green box. The </w:t>
      </w:r>
      <w:proofErr w:type="spellStart"/>
      <w:r w:rsidRPr="00ED549B">
        <w:rPr>
          <w:rFonts w:ascii="Times New Roman" w:hAnsi="Times New Roman" w:cs="Times New Roman"/>
        </w:rPr>
        <w:t>CAZy</w:t>
      </w:r>
      <w:proofErr w:type="spellEnd"/>
      <w:r w:rsidRPr="00ED549B">
        <w:rPr>
          <w:rFonts w:ascii="Times New Roman" w:hAnsi="Times New Roman" w:cs="Times New Roman"/>
        </w:rPr>
        <w:t xml:space="preserve"> annotation, as predicted by </w:t>
      </w:r>
      <w:proofErr w:type="spellStart"/>
      <w:r w:rsidRPr="00ED549B">
        <w:rPr>
          <w:rFonts w:ascii="Times New Roman" w:hAnsi="Times New Roman" w:cs="Times New Roman"/>
        </w:rPr>
        <w:t>dbCAN</w:t>
      </w:r>
      <w:proofErr w:type="spellEnd"/>
      <w:r w:rsidRPr="00ED549B">
        <w:rPr>
          <w:rFonts w:ascii="Times New Roman" w:hAnsi="Times New Roman" w:cs="Times New Roman"/>
        </w:rPr>
        <w:t xml:space="preserve">, is shown for all proteins when available, but note that protein names given by </w:t>
      </w:r>
      <w:proofErr w:type="spellStart"/>
      <w:r w:rsidRPr="00ED549B">
        <w:rPr>
          <w:rFonts w:ascii="Times New Roman" w:hAnsi="Times New Roman" w:cs="Times New Roman"/>
        </w:rPr>
        <w:t>UniProt</w:t>
      </w:r>
      <w:proofErr w:type="spellEnd"/>
      <w:r w:rsidRPr="00ED549B">
        <w:rPr>
          <w:rFonts w:ascii="Times New Roman" w:hAnsi="Times New Roman" w:cs="Times New Roman"/>
        </w:rPr>
        <w:t xml:space="preserve"> may in some cases not reflect the </w:t>
      </w:r>
      <w:proofErr w:type="spellStart"/>
      <w:r w:rsidRPr="00ED549B">
        <w:rPr>
          <w:rFonts w:ascii="Times New Roman" w:hAnsi="Times New Roman" w:cs="Times New Roman"/>
        </w:rPr>
        <w:t>CAZyme</w:t>
      </w:r>
      <w:proofErr w:type="spellEnd"/>
      <w:r w:rsidRPr="00ED549B">
        <w:rPr>
          <w:rFonts w:ascii="Times New Roman" w:hAnsi="Times New Roman" w:cs="Times New Roman"/>
        </w:rPr>
        <w:t xml:space="preserve"> annotation. </w:t>
      </w:r>
      <w:r w:rsidR="00B70E9F" w:rsidRPr="00B70E9F">
        <w:rPr>
          <w:rFonts w:ascii="Times New Roman" w:hAnsi="Times New Roman" w:cs="Times New Roman"/>
        </w:rPr>
        <w:t xml:space="preserve">The figures were made with Perseus v1.6.0.7 and </w:t>
      </w:r>
      <w:proofErr w:type="spellStart"/>
      <w:r w:rsidR="00B70E9F" w:rsidRPr="00B70E9F">
        <w:rPr>
          <w:rFonts w:ascii="Times New Roman" w:hAnsi="Times New Roman" w:cs="Times New Roman"/>
        </w:rPr>
        <w:t>Inkscape</w:t>
      </w:r>
      <w:proofErr w:type="spellEnd"/>
      <w:r w:rsidR="00B70E9F" w:rsidRPr="00B70E9F">
        <w:rPr>
          <w:rFonts w:ascii="Times New Roman" w:hAnsi="Times New Roman" w:cs="Times New Roman"/>
        </w:rPr>
        <w:t xml:space="preserve"> v0.48.4 (https://inkscape.org/). </w:t>
      </w:r>
      <w:r w:rsidRPr="00ED549B">
        <w:rPr>
          <w:rFonts w:ascii="Times New Roman" w:hAnsi="Times New Roman" w:cs="Times New Roman"/>
          <w:b/>
        </w:rPr>
        <w:t>Table S1-S5</w:t>
      </w:r>
      <w:r w:rsidRPr="00ED549B">
        <w:rPr>
          <w:rFonts w:ascii="Times New Roman" w:hAnsi="Times New Roman" w:cs="Times New Roman"/>
        </w:rPr>
        <w:t xml:space="preserve"> shows the data used for generating these figures.</w:t>
      </w:r>
    </w:p>
    <w:p w:rsidR="006A023F" w:rsidRPr="00B70E9F" w:rsidRDefault="00ED549B" w:rsidP="00ED549B">
      <w:pPr>
        <w:rPr>
          <w:rFonts w:ascii="Times New Roman" w:hAnsi="Times New Roman" w:cs="Times New Roman"/>
          <w:lang w:val="en-US"/>
        </w:rPr>
      </w:pPr>
      <w:r w:rsidRPr="00ED549B">
        <w:rPr>
          <w:rFonts w:ascii="Times New Roman" w:hAnsi="Times New Roman" w:cs="Times New Roman"/>
          <w:b/>
        </w:rPr>
        <w:t>Figure S6: Heat map representations of selected non-</w:t>
      </w:r>
      <w:proofErr w:type="spellStart"/>
      <w:r w:rsidRPr="00ED549B">
        <w:rPr>
          <w:rFonts w:ascii="Times New Roman" w:hAnsi="Times New Roman" w:cs="Times New Roman"/>
          <w:b/>
        </w:rPr>
        <w:t>CAZy</w:t>
      </w:r>
      <w:proofErr w:type="spellEnd"/>
      <w:r w:rsidRPr="00ED549B">
        <w:rPr>
          <w:rFonts w:ascii="Times New Roman" w:hAnsi="Times New Roman" w:cs="Times New Roman"/>
          <w:b/>
        </w:rPr>
        <w:t xml:space="preserve"> proteins</w:t>
      </w:r>
      <w:r w:rsidRPr="00ED549B">
        <w:rPr>
          <w:rFonts w:ascii="Times New Roman" w:hAnsi="Times New Roman" w:cs="Times New Roman"/>
        </w:rPr>
        <w:t>. The figure shows the expression patterns of non-</w:t>
      </w:r>
      <w:proofErr w:type="spellStart"/>
      <w:r w:rsidRPr="00ED549B">
        <w:rPr>
          <w:rFonts w:ascii="Times New Roman" w:hAnsi="Times New Roman" w:cs="Times New Roman"/>
        </w:rPr>
        <w:t>CAZy</w:t>
      </w:r>
      <w:proofErr w:type="spellEnd"/>
      <w:r w:rsidRPr="00ED549B">
        <w:rPr>
          <w:rFonts w:ascii="Times New Roman" w:hAnsi="Times New Roman" w:cs="Times New Roman"/>
        </w:rPr>
        <w:t xml:space="preserve"> proteins that are predicted to be secreted and that are not expressed during growth on glucose. Further, only proteins with diverse expression patterns are shown here, while proteins consistently expressed on polymeric substrates are found in </w:t>
      </w:r>
      <w:r w:rsidRPr="00ED549B">
        <w:rPr>
          <w:rFonts w:ascii="Times New Roman" w:hAnsi="Times New Roman" w:cs="Times New Roman"/>
          <w:b/>
        </w:rPr>
        <w:t>Figure 3</w:t>
      </w:r>
      <w:r w:rsidRPr="00ED549B">
        <w:rPr>
          <w:rFonts w:ascii="Times New Roman" w:hAnsi="Times New Roman" w:cs="Times New Roman"/>
        </w:rPr>
        <w:t xml:space="preserve">. Every row in the heat map represent a protein, and the </w:t>
      </w:r>
      <w:proofErr w:type="spellStart"/>
      <w:r w:rsidRPr="00ED549B">
        <w:rPr>
          <w:rFonts w:ascii="Times New Roman" w:hAnsi="Times New Roman" w:cs="Times New Roman"/>
        </w:rPr>
        <w:t>colors</w:t>
      </w:r>
      <w:proofErr w:type="spellEnd"/>
      <w:r w:rsidRPr="00ED549B">
        <w:rPr>
          <w:rFonts w:ascii="Times New Roman" w:hAnsi="Times New Roman" w:cs="Times New Roman"/>
        </w:rPr>
        <w:t xml:space="preserve"> represent the average protein abundance when grown on five different substrates: Sugarcane bagasse, birch, spruce, cellulose and glucose. The </w:t>
      </w:r>
      <w:proofErr w:type="spellStart"/>
      <w:r w:rsidRPr="00ED549B">
        <w:rPr>
          <w:rFonts w:ascii="Times New Roman" w:hAnsi="Times New Roman" w:cs="Times New Roman"/>
        </w:rPr>
        <w:t>colors</w:t>
      </w:r>
      <w:proofErr w:type="spellEnd"/>
      <w:r w:rsidRPr="00ED549B">
        <w:rPr>
          <w:rFonts w:ascii="Times New Roman" w:hAnsi="Times New Roman" w:cs="Times New Roman"/>
        </w:rPr>
        <w:t xml:space="preserve"> in the heat map range from high abundance (white </w:t>
      </w:r>
      <w:proofErr w:type="spellStart"/>
      <w:r w:rsidRPr="00ED549B">
        <w:rPr>
          <w:rFonts w:ascii="Times New Roman" w:hAnsi="Times New Roman" w:cs="Times New Roman"/>
        </w:rPr>
        <w:t>color</w:t>
      </w:r>
      <w:proofErr w:type="spellEnd"/>
      <w:r w:rsidRPr="00ED549B">
        <w:rPr>
          <w:rFonts w:ascii="Times New Roman" w:hAnsi="Times New Roman" w:cs="Times New Roman"/>
        </w:rPr>
        <w:t xml:space="preserve">, normalized log2-based LFQ at 10) to low abundance (black </w:t>
      </w:r>
      <w:proofErr w:type="spellStart"/>
      <w:r w:rsidRPr="00ED549B">
        <w:rPr>
          <w:rFonts w:ascii="Times New Roman" w:hAnsi="Times New Roman" w:cs="Times New Roman"/>
        </w:rPr>
        <w:t>color</w:t>
      </w:r>
      <w:proofErr w:type="spellEnd"/>
      <w:r w:rsidRPr="00ED549B">
        <w:rPr>
          <w:rFonts w:ascii="Times New Roman" w:hAnsi="Times New Roman" w:cs="Times New Roman"/>
        </w:rPr>
        <w:t xml:space="preserve">, normalized log2-based LFQ at -5). The grey </w:t>
      </w:r>
      <w:proofErr w:type="spellStart"/>
      <w:r w:rsidRPr="00ED549B">
        <w:rPr>
          <w:rFonts w:ascii="Times New Roman" w:hAnsi="Times New Roman" w:cs="Times New Roman"/>
        </w:rPr>
        <w:t>color</w:t>
      </w:r>
      <w:proofErr w:type="spellEnd"/>
      <w:r w:rsidRPr="00ED549B">
        <w:rPr>
          <w:rFonts w:ascii="Times New Roman" w:hAnsi="Times New Roman" w:cs="Times New Roman"/>
        </w:rPr>
        <w:t xml:space="preserve"> indicates that the protein was not detected. Three clusters were manually highlighted to indicate protein groups with similar expression pattern.</w:t>
      </w:r>
      <w:r w:rsidR="00B70E9F">
        <w:rPr>
          <w:rFonts w:ascii="Times New Roman" w:hAnsi="Times New Roman" w:cs="Times New Roman"/>
        </w:rPr>
        <w:t xml:space="preserve"> </w:t>
      </w:r>
      <w:r w:rsidR="00B70E9F" w:rsidRPr="00B70E9F">
        <w:rPr>
          <w:rFonts w:ascii="Times New Roman" w:hAnsi="Times New Roman" w:cs="Times New Roman"/>
          <w:lang w:val="en-US"/>
        </w:rPr>
        <w:t xml:space="preserve">The figure was made with Perseus v1.6.0.7 and </w:t>
      </w:r>
      <w:proofErr w:type="spellStart"/>
      <w:r w:rsidR="00B70E9F" w:rsidRPr="00B70E9F">
        <w:rPr>
          <w:rFonts w:ascii="Times New Roman" w:hAnsi="Times New Roman" w:cs="Times New Roman"/>
          <w:lang w:val="en-US"/>
        </w:rPr>
        <w:t>Inkscape</w:t>
      </w:r>
      <w:proofErr w:type="spellEnd"/>
      <w:r w:rsidR="00B70E9F" w:rsidRPr="00B70E9F">
        <w:rPr>
          <w:rFonts w:ascii="Times New Roman" w:hAnsi="Times New Roman" w:cs="Times New Roman"/>
          <w:lang w:val="en-US"/>
        </w:rPr>
        <w:t xml:space="preserve"> v0.48.4 (</w:t>
      </w:r>
      <w:hyperlink r:id="rId4" w:history="1">
        <w:r w:rsidR="00B70E9F" w:rsidRPr="00B70E9F">
          <w:rPr>
            <w:rStyle w:val="Hyperlink"/>
            <w:rFonts w:ascii="Times New Roman" w:hAnsi="Times New Roman" w:cs="Times New Roman"/>
            <w:lang w:val="en-US"/>
          </w:rPr>
          <w:t>https://inkscape.org/</w:t>
        </w:r>
      </w:hyperlink>
      <w:r w:rsidR="00B70E9F" w:rsidRPr="00B70E9F">
        <w:rPr>
          <w:rFonts w:ascii="Times New Roman" w:hAnsi="Times New Roman" w:cs="Times New Roman"/>
          <w:lang w:val="en-US"/>
        </w:rPr>
        <w:t>).</w:t>
      </w:r>
      <w:bookmarkStart w:id="0" w:name="_GoBack"/>
      <w:bookmarkEnd w:id="0"/>
    </w:p>
    <w:sectPr w:rsidR="006A023F" w:rsidRPr="00B70E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02E"/>
    <w:rsid w:val="00024615"/>
    <w:rsid w:val="000670EE"/>
    <w:rsid w:val="000875F5"/>
    <w:rsid w:val="001A479A"/>
    <w:rsid w:val="001A4FAE"/>
    <w:rsid w:val="002217AA"/>
    <w:rsid w:val="002332AC"/>
    <w:rsid w:val="0027102E"/>
    <w:rsid w:val="002B4B34"/>
    <w:rsid w:val="002C6719"/>
    <w:rsid w:val="002E7715"/>
    <w:rsid w:val="00321879"/>
    <w:rsid w:val="003245F8"/>
    <w:rsid w:val="0032565B"/>
    <w:rsid w:val="00347D63"/>
    <w:rsid w:val="0037312C"/>
    <w:rsid w:val="003975D1"/>
    <w:rsid w:val="003A413C"/>
    <w:rsid w:val="003E484B"/>
    <w:rsid w:val="003F5AFD"/>
    <w:rsid w:val="003F6A42"/>
    <w:rsid w:val="00474F3B"/>
    <w:rsid w:val="00483A2A"/>
    <w:rsid w:val="004B2969"/>
    <w:rsid w:val="004C248D"/>
    <w:rsid w:val="00573F0C"/>
    <w:rsid w:val="00574ECB"/>
    <w:rsid w:val="005A3D7F"/>
    <w:rsid w:val="005A603F"/>
    <w:rsid w:val="00624C65"/>
    <w:rsid w:val="00650466"/>
    <w:rsid w:val="006A023F"/>
    <w:rsid w:val="006A16FF"/>
    <w:rsid w:val="00756AC7"/>
    <w:rsid w:val="00795ED7"/>
    <w:rsid w:val="007D5452"/>
    <w:rsid w:val="008000C7"/>
    <w:rsid w:val="00817765"/>
    <w:rsid w:val="00857043"/>
    <w:rsid w:val="008A1272"/>
    <w:rsid w:val="008D1479"/>
    <w:rsid w:val="00904589"/>
    <w:rsid w:val="00960272"/>
    <w:rsid w:val="009C67AC"/>
    <w:rsid w:val="009D5C07"/>
    <w:rsid w:val="00A21D19"/>
    <w:rsid w:val="00A659F6"/>
    <w:rsid w:val="00A7700E"/>
    <w:rsid w:val="00A83EAF"/>
    <w:rsid w:val="00AB1F31"/>
    <w:rsid w:val="00AD7FB1"/>
    <w:rsid w:val="00AF62E1"/>
    <w:rsid w:val="00B22CA8"/>
    <w:rsid w:val="00B366C8"/>
    <w:rsid w:val="00B57534"/>
    <w:rsid w:val="00B70E9F"/>
    <w:rsid w:val="00BA6223"/>
    <w:rsid w:val="00BF7F95"/>
    <w:rsid w:val="00C13D5C"/>
    <w:rsid w:val="00CA20ED"/>
    <w:rsid w:val="00D64EB7"/>
    <w:rsid w:val="00D81A91"/>
    <w:rsid w:val="00D843EB"/>
    <w:rsid w:val="00D8672B"/>
    <w:rsid w:val="00DA2BC9"/>
    <w:rsid w:val="00DC0EBB"/>
    <w:rsid w:val="00DD6A51"/>
    <w:rsid w:val="00E62B2C"/>
    <w:rsid w:val="00E80ACA"/>
    <w:rsid w:val="00ED549B"/>
    <w:rsid w:val="00EE0E30"/>
    <w:rsid w:val="00F4090D"/>
    <w:rsid w:val="00F73B3A"/>
    <w:rsid w:val="00F809A6"/>
    <w:rsid w:val="00F87520"/>
    <w:rsid w:val="00FA2A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B800B"/>
  <w15:chartTrackingRefBased/>
  <w15:docId w15:val="{BE710A2A-8507-429F-9E9B-EB1BE31D2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D549B"/>
    <w:pPr>
      <w:spacing w:after="0" w:line="480" w:lineRule="auto"/>
      <w:jc w:val="both"/>
      <w:outlineLvl w:val="0"/>
    </w:pPr>
    <w:rPr>
      <w:rFonts w:ascii="Times New Roman" w:eastAsia="Times New Roman" w:hAnsi="Times New Roman" w:cs="Times New Roman"/>
      <w:b/>
      <w:bCs/>
      <w:kern w:val="36"/>
      <w:sz w:val="36"/>
      <w:szCs w:val="4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49B"/>
    <w:rPr>
      <w:rFonts w:ascii="Times New Roman" w:eastAsia="Times New Roman" w:hAnsi="Times New Roman" w:cs="Times New Roman"/>
      <w:b/>
      <w:bCs/>
      <w:kern w:val="36"/>
      <w:sz w:val="36"/>
      <w:szCs w:val="48"/>
      <w:lang w:val="en-US"/>
    </w:rPr>
  </w:style>
  <w:style w:type="character" w:styleId="Hyperlink">
    <w:name w:val="Hyperlink"/>
    <w:basedOn w:val="DefaultParagraphFont"/>
    <w:uiPriority w:val="99"/>
    <w:unhideWhenUsed/>
    <w:rsid w:val="00B70E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nkscap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Asha Mol S.P.</dc:creator>
  <cp:keywords/>
  <dc:description/>
  <cp:lastModifiedBy>Laura Chu</cp:lastModifiedBy>
  <cp:revision>3</cp:revision>
  <dcterms:created xsi:type="dcterms:W3CDTF">2020-10-14T03:24:00Z</dcterms:created>
  <dcterms:modified xsi:type="dcterms:W3CDTF">2020-11-02T14:18:00Z</dcterms:modified>
</cp:coreProperties>
</file>