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8BAB3E" w14:textId="76464E5E" w:rsidR="00D4694B" w:rsidRDefault="00D4694B" w:rsidP="009907CB">
      <w:pPr>
        <w:pStyle w:val="Default"/>
        <w:jc w:val="center"/>
        <w:rPr>
          <w:color w:val="000000" w:themeColor="text1"/>
          <w:sz w:val="30"/>
          <w:szCs w:val="30"/>
          <w:lang w:val="en-US"/>
        </w:rPr>
      </w:pPr>
      <w:bookmarkStart w:id="0" w:name="_GoBack"/>
      <w:bookmarkEnd w:id="0"/>
      <w:r>
        <w:rPr>
          <w:color w:val="000000" w:themeColor="text1"/>
          <w:sz w:val="30"/>
          <w:szCs w:val="30"/>
          <w:lang w:val="en-US"/>
        </w:rPr>
        <w:t>Supporting Information</w:t>
      </w:r>
    </w:p>
    <w:p w14:paraId="6B354934" w14:textId="77777777" w:rsidR="00D4694B" w:rsidRDefault="00D4694B" w:rsidP="009907CB">
      <w:pPr>
        <w:pStyle w:val="Default"/>
        <w:jc w:val="center"/>
        <w:rPr>
          <w:color w:val="000000" w:themeColor="text1"/>
          <w:sz w:val="30"/>
          <w:szCs w:val="30"/>
          <w:lang w:val="en-US"/>
        </w:rPr>
      </w:pPr>
    </w:p>
    <w:p w14:paraId="11322C10" w14:textId="77777777" w:rsidR="00CF6BCD" w:rsidRPr="00CF6BCD" w:rsidRDefault="00CF6BCD" w:rsidP="00CF6BCD">
      <w:pPr>
        <w:pStyle w:val="Default"/>
        <w:jc w:val="center"/>
        <w:rPr>
          <w:color w:val="000000" w:themeColor="text1"/>
          <w:sz w:val="32"/>
          <w:szCs w:val="30"/>
          <w:lang w:val="en-US"/>
        </w:rPr>
      </w:pPr>
      <w:r w:rsidRPr="00CF6BCD">
        <w:rPr>
          <w:color w:val="000000" w:themeColor="text1"/>
          <w:sz w:val="32"/>
          <w:szCs w:val="30"/>
          <w:lang w:val="en-US"/>
        </w:rPr>
        <w:t>Direct observation of lithium metal dendrites with ceramic solid electrolyte</w:t>
      </w:r>
    </w:p>
    <w:p w14:paraId="04D241C7" w14:textId="77777777" w:rsidR="00CF6BCD" w:rsidRPr="00CF6BCD" w:rsidRDefault="00CF6BCD" w:rsidP="00926D41">
      <w:pPr>
        <w:pStyle w:val="Titre1"/>
        <w:spacing w:before="0" w:beforeAutospacing="0" w:after="0" w:afterAutospacing="0"/>
        <w:jc w:val="center"/>
        <w:rPr>
          <w:b w:val="0"/>
          <w:sz w:val="32"/>
          <w:szCs w:val="32"/>
          <w:lang w:val="en-US"/>
        </w:rPr>
      </w:pPr>
    </w:p>
    <w:p w14:paraId="22434957" w14:textId="77777777" w:rsidR="00613F8E" w:rsidRPr="00070DCF" w:rsidRDefault="00613F8E" w:rsidP="00613F8E">
      <w:pPr>
        <w:pStyle w:val="Default"/>
        <w:jc w:val="center"/>
        <w:rPr>
          <w:sz w:val="30"/>
          <w:szCs w:val="30"/>
          <w:lang w:val="en-US"/>
        </w:rPr>
      </w:pPr>
    </w:p>
    <w:p w14:paraId="0A614B60" w14:textId="2B8A2575" w:rsidR="00613F8E" w:rsidRPr="00070DCF" w:rsidRDefault="00613F8E" w:rsidP="00613F8E">
      <w:pPr>
        <w:pStyle w:val="Default"/>
        <w:rPr>
          <w:noProof/>
          <w:lang w:val="en-US"/>
        </w:rPr>
      </w:pPr>
      <w:r w:rsidRPr="00070DCF">
        <w:rPr>
          <w:noProof/>
          <w:lang w:val="en-US"/>
        </w:rPr>
        <w:t>Maryam Golozar</w:t>
      </w:r>
      <w:r w:rsidRPr="00070DCF">
        <w:rPr>
          <w:noProof/>
          <w:vertAlign w:val="superscript"/>
          <w:lang w:val="en-US"/>
        </w:rPr>
        <w:t>1,2</w:t>
      </w:r>
      <w:r w:rsidRPr="00070DCF">
        <w:rPr>
          <w:noProof/>
          <w:lang w:val="en-US"/>
        </w:rPr>
        <w:t>, Hendrix Demers</w:t>
      </w:r>
      <w:r>
        <w:rPr>
          <w:noProof/>
          <w:vertAlign w:val="superscript"/>
          <w:lang w:val="en-US"/>
        </w:rPr>
        <w:t>1</w:t>
      </w:r>
      <w:r w:rsidRPr="00070DCF">
        <w:rPr>
          <w:noProof/>
          <w:lang w:val="en-US"/>
        </w:rPr>
        <w:t>,</w:t>
      </w:r>
      <w:r>
        <w:rPr>
          <w:noProof/>
          <w:lang w:val="en-US"/>
        </w:rPr>
        <w:t xml:space="preserve"> Sylvio Savoie</w:t>
      </w:r>
      <w:r w:rsidRPr="0007421D">
        <w:rPr>
          <w:noProof/>
          <w:vertAlign w:val="superscript"/>
          <w:lang w:val="en-US"/>
        </w:rPr>
        <w:t>1</w:t>
      </w:r>
      <w:r>
        <w:rPr>
          <w:noProof/>
          <w:lang w:val="en-US"/>
        </w:rPr>
        <w:t>, Gabriel Girard</w:t>
      </w:r>
      <w:r w:rsidRPr="0007421D">
        <w:rPr>
          <w:noProof/>
          <w:vertAlign w:val="superscript"/>
          <w:lang w:val="en-US"/>
        </w:rPr>
        <w:t>1</w:t>
      </w:r>
      <w:r>
        <w:rPr>
          <w:noProof/>
          <w:lang w:val="en-US"/>
        </w:rPr>
        <w:t xml:space="preserve">, </w:t>
      </w:r>
      <w:r w:rsidR="00485D12">
        <w:rPr>
          <w:noProof/>
          <w:lang w:val="en-US"/>
        </w:rPr>
        <w:t>Nicolas Delaporte</w:t>
      </w:r>
      <w:r w:rsidR="00485D12" w:rsidRPr="00485D12">
        <w:rPr>
          <w:noProof/>
          <w:vertAlign w:val="superscript"/>
          <w:lang w:val="en-US"/>
        </w:rPr>
        <w:t>1</w:t>
      </w:r>
      <w:r w:rsidR="00485D12">
        <w:rPr>
          <w:noProof/>
          <w:lang w:val="en-US"/>
        </w:rPr>
        <w:t xml:space="preserve">, </w:t>
      </w:r>
      <w:r w:rsidRPr="00070DCF">
        <w:rPr>
          <w:noProof/>
          <w:lang w:val="en-US"/>
        </w:rPr>
        <w:t>Raynald Gauvin</w:t>
      </w:r>
      <w:r>
        <w:rPr>
          <w:noProof/>
          <w:vertAlign w:val="superscript"/>
          <w:lang w:val="en-US"/>
        </w:rPr>
        <w:t>2</w:t>
      </w:r>
      <w:r w:rsidRPr="00070DCF">
        <w:rPr>
          <w:noProof/>
          <w:lang w:val="en-US"/>
        </w:rPr>
        <w:t>,</w:t>
      </w:r>
      <w:r w:rsidR="00222E47">
        <w:rPr>
          <w:noProof/>
          <w:lang w:val="en-US"/>
        </w:rPr>
        <w:t xml:space="preserve"> Abdelbast Guerfi</w:t>
      </w:r>
      <w:r w:rsidR="00222E47" w:rsidRPr="00887FE8">
        <w:rPr>
          <w:noProof/>
          <w:vertAlign w:val="superscript"/>
          <w:lang w:val="en-US"/>
        </w:rPr>
        <w:t>1</w:t>
      </w:r>
      <w:r w:rsidR="00222E47">
        <w:rPr>
          <w:noProof/>
          <w:lang w:val="en-US"/>
        </w:rPr>
        <w:t xml:space="preserve">, </w:t>
      </w:r>
      <w:r w:rsidR="002D6DA2">
        <w:rPr>
          <w:noProof/>
          <w:lang w:val="en-US"/>
        </w:rPr>
        <w:t>Henning Lorrmann</w:t>
      </w:r>
      <w:r w:rsidR="002D6DA2" w:rsidRPr="00262823">
        <w:rPr>
          <w:noProof/>
          <w:vertAlign w:val="superscript"/>
          <w:lang w:val="en-US"/>
        </w:rPr>
        <w:t>3</w:t>
      </w:r>
      <w:r w:rsidR="002D6DA2">
        <w:rPr>
          <w:noProof/>
          <w:lang w:val="en-US"/>
        </w:rPr>
        <w:t>,</w:t>
      </w:r>
      <w:r w:rsidR="002843E5">
        <w:rPr>
          <w:noProof/>
          <w:lang w:val="en-US"/>
        </w:rPr>
        <w:t xml:space="preserve"> Karim Zaghib1,*, and Andrea Paolella</w:t>
      </w:r>
      <w:r w:rsidR="002843E5" w:rsidRPr="002843E5">
        <w:rPr>
          <w:noProof/>
          <w:vertAlign w:val="superscript"/>
          <w:lang w:val="en-US"/>
        </w:rPr>
        <w:t>1,*</w:t>
      </w:r>
    </w:p>
    <w:p w14:paraId="51956143" w14:textId="77777777" w:rsidR="00613F8E" w:rsidRPr="00070DCF" w:rsidRDefault="00613F8E" w:rsidP="00613F8E">
      <w:pPr>
        <w:pStyle w:val="Default"/>
        <w:rPr>
          <w:noProof/>
          <w:lang w:val="en-US"/>
        </w:rPr>
      </w:pPr>
    </w:p>
    <w:p w14:paraId="6AC13ACD" w14:textId="77777777" w:rsidR="00613F8E" w:rsidRPr="00070DCF" w:rsidRDefault="00613F8E" w:rsidP="002D6DA2">
      <w:pPr>
        <w:pStyle w:val="Default"/>
        <w:jc w:val="both"/>
        <w:rPr>
          <w:noProof/>
          <w:lang w:val="en-US"/>
        </w:rPr>
      </w:pPr>
      <w:r w:rsidRPr="00070DCF">
        <w:rPr>
          <w:noProof/>
          <w:lang w:val="en-US"/>
        </w:rPr>
        <w:t xml:space="preserve">1 Center of Excellence in Transportation Electrification and Energy Storage, Hydro-Québec, Varennes, Québec J0L 1N0, Canada </w:t>
      </w:r>
    </w:p>
    <w:p w14:paraId="11F9C728" w14:textId="77777777" w:rsidR="00613F8E" w:rsidRPr="00070DCF" w:rsidRDefault="00613F8E" w:rsidP="002D6DA2">
      <w:pPr>
        <w:pStyle w:val="Default"/>
        <w:jc w:val="both"/>
        <w:rPr>
          <w:noProof/>
          <w:lang w:val="en-US"/>
        </w:rPr>
      </w:pPr>
    </w:p>
    <w:p w14:paraId="365A0699" w14:textId="77777777" w:rsidR="00613F8E" w:rsidRDefault="00613F8E" w:rsidP="002D6DA2">
      <w:pPr>
        <w:pStyle w:val="Default"/>
        <w:jc w:val="both"/>
        <w:rPr>
          <w:noProof/>
          <w:lang w:val="en-US"/>
        </w:rPr>
      </w:pPr>
      <w:r w:rsidRPr="00070DCF">
        <w:rPr>
          <w:noProof/>
          <w:lang w:val="en-US"/>
        </w:rPr>
        <w:t>2 Department of Mining and Materials Engineering, McGill University, Montréal, Québec H3A 0C5, Canada</w:t>
      </w:r>
      <w:r w:rsidRPr="00070DCF" w:rsidDel="005E4A32">
        <w:rPr>
          <w:noProof/>
          <w:lang w:val="en-US"/>
        </w:rPr>
        <w:t xml:space="preserve"> </w:t>
      </w:r>
    </w:p>
    <w:p w14:paraId="6811062E" w14:textId="77777777" w:rsidR="002D6DA2" w:rsidRDefault="002D6DA2" w:rsidP="002D6DA2">
      <w:pPr>
        <w:pStyle w:val="Default"/>
        <w:jc w:val="both"/>
        <w:rPr>
          <w:noProof/>
          <w:lang w:val="en-US"/>
        </w:rPr>
      </w:pPr>
    </w:p>
    <w:p w14:paraId="36BBF6D8" w14:textId="36554B1C" w:rsidR="00613F8E" w:rsidRDefault="002D6DA2" w:rsidP="002D6DA2">
      <w:pPr>
        <w:jc w:val="both"/>
        <w:rPr>
          <w:rFonts w:ascii="Times New Roman" w:hAnsi="Times New Roman" w:cs="Times New Roman"/>
          <w:color w:val="000000" w:themeColor="text1"/>
          <w:sz w:val="24"/>
          <w:szCs w:val="24"/>
        </w:rPr>
      </w:pPr>
      <w:r w:rsidRPr="002D6DA2">
        <w:rPr>
          <w:rFonts w:ascii="Times New Roman" w:hAnsi="Times New Roman" w:cs="Times New Roman"/>
          <w:noProof/>
          <w:sz w:val="24"/>
          <w:szCs w:val="24"/>
          <w:lang w:val="en-US"/>
        </w:rPr>
        <w:t>3</w:t>
      </w:r>
      <w:r w:rsidRPr="002D6DA2">
        <w:rPr>
          <w:rFonts w:ascii="Times New Roman" w:hAnsi="Times New Roman" w:cs="Times New Roman"/>
          <w:noProof/>
          <w:color w:val="000000" w:themeColor="text1"/>
          <w:sz w:val="24"/>
          <w:szCs w:val="24"/>
          <w:lang w:val="en-US"/>
        </w:rPr>
        <w:t xml:space="preserve"> </w:t>
      </w:r>
      <w:proofErr w:type="spellStart"/>
      <w:r w:rsidRPr="002D6DA2">
        <w:rPr>
          <w:rFonts w:ascii="Times New Roman" w:hAnsi="Times New Roman" w:cs="Times New Roman"/>
          <w:color w:val="000000" w:themeColor="text1"/>
          <w:sz w:val="24"/>
          <w:szCs w:val="24"/>
        </w:rPr>
        <w:t>Fraunhofer-Institut</w:t>
      </w:r>
      <w:proofErr w:type="spellEnd"/>
      <w:r w:rsidRPr="002D6DA2">
        <w:rPr>
          <w:rFonts w:ascii="Times New Roman" w:hAnsi="Times New Roman" w:cs="Times New Roman"/>
          <w:color w:val="000000" w:themeColor="text1"/>
          <w:sz w:val="24"/>
          <w:szCs w:val="24"/>
        </w:rPr>
        <w:t xml:space="preserve"> </w:t>
      </w:r>
      <w:proofErr w:type="spellStart"/>
      <w:r w:rsidRPr="002D6DA2">
        <w:rPr>
          <w:rFonts w:ascii="Times New Roman" w:hAnsi="Times New Roman" w:cs="Times New Roman"/>
          <w:color w:val="000000" w:themeColor="text1"/>
          <w:sz w:val="24"/>
          <w:szCs w:val="24"/>
        </w:rPr>
        <w:t>für</w:t>
      </w:r>
      <w:proofErr w:type="spellEnd"/>
      <w:r w:rsidRPr="002D6DA2">
        <w:rPr>
          <w:rFonts w:ascii="Times New Roman" w:hAnsi="Times New Roman" w:cs="Times New Roman"/>
          <w:color w:val="000000" w:themeColor="text1"/>
          <w:sz w:val="24"/>
          <w:szCs w:val="24"/>
        </w:rPr>
        <w:t xml:space="preserve"> </w:t>
      </w:r>
      <w:proofErr w:type="spellStart"/>
      <w:r w:rsidRPr="002D6DA2">
        <w:rPr>
          <w:rFonts w:ascii="Times New Roman" w:hAnsi="Times New Roman" w:cs="Times New Roman"/>
          <w:color w:val="000000" w:themeColor="text1"/>
          <w:sz w:val="24"/>
          <w:szCs w:val="24"/>
        </w:rPr>
        <w:t>Silicatforschung</w:t>
      </w:r>
      <w:proofErr w:type="spellEnd"/>
      <w:r w:rsidRPr="002D6DA2">
        <w:rPr>
          <w:rFonts w:ascii="Times New Roman" w:hAnsi="Times New Roman" w:cs="Times New Roman"/>
          <w:color w:val="000000" w:themeColor="text1"/>
          <w:sz w:val="24"/>
          <w:szCs w:val="24"/>
        </w:rPr>
        <w:t xml:space="preserve"> ISC, </w:t>
      </w:r>
      <w:proofErr w:type="spellStart"/>
      <w:r w:rsidRPr="002D6DA2">
        <w:rPr>
          <w:rFonts w:ascii="Times New Roman" w:hAnsi="Times New Roman" w:cs="Times New Roman"/>
          <w:color w:val="000000" w:themeColor="text1"/>
          <w:sz w:val="24"/>
          <w:szCs w:val="24"/>
        </w:rPr>
        <w:t>Neunerplatz</w:t>
      </w:r>
      <w:proofErr w:type="spellEnd"/>
      <w:r w:rsidRPr="002D6DA2">
        <w:rPr>
          <w:rFonts w:ascii="Times New Roman" w:hAnsi="Times New Roman" w:cs="Times New Roman"/>
          <w:color w:val="000000" w:themeColor="text1"/>
          <w:sz w:val="24"/>
          <w:szCs w:val="24"/>
        </w:rPr>
        <w:t xml:space="preserve"> 2, 97082 </w:t>
      </w:r>
      <w:proofErr w:type="spellStart"/>
      <w:r w:rsidRPr="002D6DA2">
        <w:rPr>
          <w:rFonts w:ascii="Times New Roman" w:hAnsi="Times New Roman" w:cs="Times New Roman"/>
          <w:color w:val="000000" w:themeColor="text1"/>
          <w:sz w:val="24"/>
          <w:szCs w:val="24"/>
        </w:rPr>
        <w:t>Würzburg</w:t>
      </w:r>
      <w:proofErr w:type="spellEnd"/>
      <w:r w:rsidRPr="002D6DA2">
        <w:rPr>
          <w:rFonts w:ascii="Times New Roman" w:hAnsi="Times New Roman" w:cs="Times New Roman"/>
          <w:color w:val="000000" w:themeColor="text1"/>
          <w:sz w:val="24"/>
          <w:szCs w:val="24"/>
        </w:rPr>
        <w:t>, Germany</w:t>
      </w:r>
    </w:p>
    <w:p w14:paraId="012F3609" w14:textId="77777777" w:rsidR="002D6DA2" w:rsidRPr="002D6DA2" w:rsidRDefault="002D6DA2" w:rsidP="002D6DA2">
      <w:pPr>
        <w:jc w:val="both"/>
        <w:rPr>
          <w:rFonts w:ascii="Times New Roman" w:hAnsi="Times New Roman" w:cs="Times New Roman"/>
          <w:color w:val="1F497D"/>
          <w:sz w:val="24"/>
          <w:szCs w:val="24"/>
        </w:rPr>
      </w:pPr>
    </w:p>
    <w:p w14:paraId="63F99F72" w14:textId="456858A9" w:rsidR="00613F8E" w:rsidRDefault="002843E5" w:rsidP="00613F8E">
      <w:pPr>
        <w:rPr>
          <w:rFonts w:ascii="Times New Roman" w:hAnsi="Times New Roman" w:cs="Times New Roman"/>
          <w:noProof/>
          <w:sz w:val="24"/>
          <w:szCs w:val="24"/>
          <w:lang w:val="en-US"/>
        </w:rPr>
      </w:pPr>
      <w:r>
        <w:rPr>
          <w:rFonts w:ascii="Times New Roman" w:hAnsi="Times New Roman" w:cs="Times New Roman"/>
          <w:noProof/>
          <w:sz w:val="24"/>
          <w:szCs w:val="24"/>
          <w:lang w:val="en-US"/>
        </w:rPr>
        <w:t>*Corr.</w:t>
      </w:r>
      <w:r w:rsidR="00613F8E" w:rsidRPr="00F52C9A">
        <w:rPr>
          <w:rFonts w:ascii="Times New Roman" w:hAnsi="Times New Roman" w:cs="Times New Roman"/>
          <w:noProof/>
          <w:sz w:val="24"/>
          <w:szCs w:val="24"/>
          <w:lang w:val="en-US"/>
        </w:rPr>
        <w:t xml:space="preserve"> author: </w:t>
      </w:r>
      <w:hyperlink r:id="rId7" w:history="1">
        <w:r w:rsidRPr="00275A2C">
          <w:rPr>
            <w:rStyle w:val="Lienhypertexte"/>
            <w:rFonts w:ascii="Times New Roman" w:hAnsi="Times New Roman" w:cs="Times New Roman"/>
            <w:noProof/>
            <w:sz w:val="24"/>
            <w:szCs w:val="24"/>
            <w:lang w:val="en-US"/>
          </w:rPr>
          <w:t>zaghib.karim@hydroquebec.com</w:t>
        </w:r>
      </w:hyperlink>
      <w:r>
        <w:rPr>
          <w:rStyle w:val="Lienhypertexte"/>
          <w:rFonts w:ascii="Times New Roman" w:hAnsi="Times New Roman" w:cs="Times New Roman"/>
          <w:noProof/>
          <w:sz w:val="24"/>
          <w:szCs w:val="24"/>
          <w:lang w:val="en-US"/>
        </w:rPr>
        <w:t>;  paolella.andrea2@hydroquebec.com</w:t>
      </w:r>
    </w:p>
    <w:p w14:paraId="1986AC5A" w14:textId="77777777" w:rsidR="00B06DE5" w:rsidRDefault="00B06DE5" w:rsidP="00613F8E">
      <w:pPr>
        <w:rPr>
          <w:rFonts w:ascii="Times New Roman" w:hAnsi="Times New Roman" w:cs="Times New Roman"/>
          <w:noProof/>
          <w:sz w:val="24"/>
          <w:szCs w:val="24"/>
          <w:lang w:val="en-US"/>
        </w:rPr>
      </w:pPr>
    </w:p>
    <w:p w14:paraId="47B84AE1" w14:textId="77777777" w:rsidR="00B06DE5" w:rsidRDefault="00B06DE5" w:rsidP="00613F8E">
      <w:pPr>
        <w:rPr>
          <w:rFonts w:ascii="Times New Roman" w:hAnsi="Times New Roman" w:cs="Times New Roman"/>
          <w:noProof/>
          <w:sz w:val="24"/>
          <w:szCs w:val="24"/>
          <w:lang w:val="en-US"/>
        </w:rPr>
      </w:pPr>
    </w:p>
    <w:p w14:paraId="041D863D" w14:textId="77777777" w:rsidR="00B06DE5" w:rsidRDefault="00B06DE5" w:rsidP="00613F8E">
      <w:pPr>
        <w:rPr>
          <w:rFonts w:ascii="Times New Roman" w:hAnsi="Times New Roman" w:cs="Times New Roman"/>
          <w:noProof/>
          <w:sz w:val="24"/>
          <w:szCs w:val="24"/>
          <w:lang w:val="en-US"/>
        </w:rPr>
      </w:pPr>
    </w:p>
    <w:p w14:paraId="7BB3863B" w14:textId="77777777" w:rsidR="00B06DE5" w:rsidRDefault="00B06DE5" w:rsidP="00613F8E">
      <w:pPr>
        <w:rPr>
          <w:rFonts w:ascii="Times New Roman" w:hAnsi="Times New Roman" w:cs="Times New Roman"/>
          <w:noProof/>
          <w:sz w:val="24"/>
          <w:szCs w:val="24"/>
          <w:lang w:val="en-US"/>
        </w:rPr>
      </w:pPr>
    </w:p>
    <w:p w14:paraId="31318EDA" w14:textId="77777777" w:rsidR="00B06DE5" w:rsidRDefault="00B06DE5" w:rsidP="00613F8E">
      <w:pPr>
        <w:rPr>
          <w:rFonts w:ascii="Times New Roman" w:hAnsi="Times New Roman" w:cs="Times New Roman"/>
          <w:noProof/>
          <w:sz w:val="24"/>
          <w:szCs w:val="24"/>
          <w:lang w:val="en-US"/>
        </w:rPr>
      </w:pPr>
    </w:p>
    <w:p w14:paraId="55422021" w14:textId="77777777" w:rsidR="00B06DE5" w:rsidRDefault="00B06DE5" w:rsidP="00613F8E">
      <w:pPr>
        <w:rPr>
          <w:rFonts w:ascii="Times New Roman" w:hAnsi="Times New Roman" w:cs="Times New Roman"/>
          <w:noProof/>
          <w:sz w:val="24"/>
          <w:szCs w:val="24"/>
          <w:lang w:val="en-US"/>
        </w:rPr>
      </w:pPr>
    </w:p>
    <w:p w14:paraId="64D77125" w14:textId="77777777" w:rsidR="00B06DE5" w:rsidRDefault="00B06DE5" w:rsidP="00613F8E">
      <w:pPr>
        <w:rPr>
          <w:rFonts w:ascii="Times New Roman" w:hAnsi="Times New Roman" w:cs="Times New Roman"/>
          <w:noProof/>
          <w:sz w:val="24"/>
          <w:szCs w:val="24"/>
          <w:lang w:val="en-US"/>
        </w:rPr>
      </w:pPr>
    </w:p>
    <w:p w14:paraId="381C8C82" w14:textId="77777777" w:rsidR="00B06DE5" w:rsidRDefault="00B06DE5" w:rsidP="00613F8E">
      <w:pPr>
        <w:rPr>
          <w:rFonts w:ascii="Times New Roman" w:hAnsi="Times New Roman" w:cs="Times New Roman"/>
          <w:noProof/>
          <w:sz w:val="24"/>
          <w:szCs w:val="24"/>
          <w:lang w:val="en-US"/>
        </w:rPr>
      </w:pPr>
    </w:p>
    <w:p w14:paraId="3A471891" w14:textId="77777777" w:rsidR="00B06DE5" w:rsidRDefault="00B06DE5" w:rsidP="00613F8E">
      <w:pPr>
        <w:rPr>
          <w:rFonts w:ascii="Times New Roman" w:hAnsi="Times New Roman" w:cs="Times New Roman"/>
          <w:noProof/>
          <w:sz w:val="24"/>
          <w:szCs w:val="24"/>
          <w:lang w:val="en-US"/>
        </w:rPr>
      </w:pPr>
    </w:p>
    <w:p w14:paraId="54863523" w14:textId="77777777" w:rsidR="00B06DE5" w:rsidRDefault="00B06DE5" w:rsidP="00613F8E">
      <w:pPr>
        <w:rPr>
          <w:rFonts w:ascii="Times New Roman" w:hAnsi="Times New Roman" w:cs="Times New Roman"/>
          <w:noProof/>
          <w:sz w:val="24"/>
          <w:szCs w:val="24"/>
          <w:lang w:val="en-US"/>
        </w:rPr>
      </w:pPr>
    </w:p>
    <w:p w14:paraId="3BB15DFA" w14:textId="77777777" w:rsidR="00B06DE5" w:rsidRDefault="00B06DE5" w:rsidP="00613F8E">
      <w:pPr>
        <w:rPr>
          <w:rFonts w:ascii="Times New Roman" w:hAnsi="Times New Roman" w:cs="Times New Roman"/>
          <w:noProof/>
          <w:sz w:val="24"/>
          <w:szCs w:val="24"/>
          <w:lang w:val="en-US"/>
        </w:rPr>
      </w:pPr>
    </w:p>
    <w:p w14:paraId="1E6F06A1" w14:textId="77777777" w:rsidR="00B06DE5" w:rsidRDefault="00B06DE5" w:rsidP="00613F8E">
      <w:pPr>
        <w:rPr>
          <w:rFonts w:ascii="Times New Roman" w:hAnsi="Times New Roman" w:cs="Times New Roman"/>
          <w:noProof/>
          <w:sz w:val="24"/>
          <w:szCs w:val="24"/>
          <w:lang w:val="en-US"/>
        </w:rPr>
      </w:pPr>
    </w:p>
    <w:p w14:paraId="245E1AEB" w14:textId="77777777" w:rsidR="00B06DE5" w:rsidRDefault="00B06DE5" w:rsidP="00613F8E">
      <w:pPr>
        <w:rPr>
          <w:rFonts w:ascii="Times New Roman" w:hAnsi="Times New Roman" w:cs="Times New Roman"/>
          <w:noProof/>
          <w:sz w:val="24"/>
          <w:szCs w:val="24"/>
          <w:lang w:val="en-US"/>
        </w:rPr>
      </w:pPr>
    </w:p>
    <w:p w14:paraId="493B6756" w14:textId="77777777" w:rsidR="00B06DE5" w:rsidRDefault="00B06DE5" w:rsidP="00613F8E">
      <w:pPr>
        <w:rPr>
          <w:rFonts w:ascii="Times New Roman" w:hAnsi="Times New Roman" w:cs="Times New Roman"/>
          <w:noProof/>
          <w:sz w:val="24"/>
          <w:szCs w:val="24"/>
          <w:lang w:val="en-US"/>
        </w:rPr>
      </w:pPr>
    </w:p>
    <w:p w14:paraId="06F83067" w14:textId="77777777" w:rsidR="00B06DE5" w:rsidRDefault="00B06DE5" w:rsidP="00613F8E">
      <w:pPr>
        <w:rPr>
          <w:rFonts w:ascii="Times New Roman" w:hAnsi="Times New Roman" w:cs="Times New Roman"/>
          <w:noProof/>
          <w:sz w:val="24"/>
          <w:szCs w:val="24"/>
          <w:lang w:val="en-US"/>
        </w:rPr>
      </w:pPr>
    </w:p>
    <w:p w14:paraId="7A6590F1" w14:textId="47468F71" w:rsidR="00B06DE5" w:rsidRDefault="00B06DE5" w:rsidP="00613F8E">
      <w:pPr>
        <w:rPr>
          <w:rFonts w:ascii="Times New Roman" w:hAnsi="Times New Roman" w:cs="Times New Roman"/>
          <w:noProof/>
          <w:sz w:val="24"/>
          <w:szCs w:val="24"/>
          <w:lang w:val="en-US"/>
        </w:rPr>
      </w:pPr>
      <w:r>
        <w:rPr>
          <w:rFonts w:ascii="Times New Roman" w:hAnsi="Times New Roman" w:cs="Times New Roman"/>
          <w:noProof/>
          <w:sz w:val="24"/>
          <w:szCs w:val="24"/>
          <w:lang w:val="fr-CA" w:eastAsia="fr-CA"/>
        </w:rPr>
        <w:drawing>
          <wp:inline distT="0" distB="0" distL="0" distR="0" wp14:anchorId="68D7A4B5" wp14:editId="40649D5F">
            <wp:extent cx="5599214" cy="221043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6647" cy="2217317"/>
                    </a:xfrm>
                    <a:prstGeom prst="rect">
                      <a:avLst/>
                    </a:prstGeom>
                    <a:noFill/>
                  </pic:spPr>
                </pic:pic>
              </a:graphicData>
            </a:graphic>
          </wp:inline>
        </w:drawing>
      </w:r>
    </w:p>
    <w:p w14:paraId="21201C79" w14:textId="46875F2F" w:rsidR="00B06DE5" w:rsidRPr="00070DCF" w:rsidRDefault="00B06DE5" w:rsidP="00B06DE5">
      <w:pPr>
        <w:pStyle w:val="Lgende"/>
        <w:jc w:val="center"/>
        <w:rPr>
          <w:rFonts w:cs="Times New Roman"/>
          <w:noProof/>
          <w:sz w:val="24"/>
          <w:szCs w:val="24"/>
          <w:lang w:val="en-US"/>
        </w:rPr>
      </w:pPr>
      <w:r>
        <w:t>Figure S</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t xml:space="preserve"> a) EIS plots at 25 and 80 </w:t>
      </w:r>
      <w:r w:rsidR="009E266E">
        <w:rPr>
          <w:rFonts w:cs="Times New Roman"/>
        </w:rPr>
        <w:t>º</w:t>
      </w:r>
      <w:r>
        <w:t xml:space="preserve">C and b) </w:t>
      </w:r>
      <w:proofErr w:type="spellStart"/>
      <w:r>
        <w:t>Arrenhius</w:t>
      </w:r>
      <w:proofErr w:type="spellEnd"/>
      <w:r>
        <w:t xml:space="preserve"> plot</w:t>
      </w:r>
      <w:r w:rsidRPr="00B06DE5">
        <w:rPr>
          <w:rFonts w:asciiTheme="minorHAnsi" w:hAnsiTheme="minorHAnsi"/>
          <w:b w:val="0"/>
          <w:iCs w:val="0"/>
          <w:color w:val="auto"/>
          <w:sz w:val="22"/>
          <w:szCs w:val="22"/>
        </w:rPr>
        <w:t xml:space="preserve"> </w:t>
      </w:r>
      <w:r w:rsidRPr="00B06DE5">
        <w:t>of LLZO pellet</w:t>
      </w:r>
      <w:r w:rsidR="009E266E">
        <w:t>.</w:t>
      </w:r>
    </w:p>
    <w:p w14:paraId="0B062223" w14:textId="77777777" w:rsidR="00B06DE5" w:rsidRDefault="00B06DE5" w:rsidP="00613F8E">
      <w:pPr>
        <w:rPr>
          <w:rFonts w:ascii="Times New Roman" w:hAnsi="Times New Roman" w:cs="Times New Roman"/>
          <w:noProof/>
          <w:sz w:val="24"/>
          <w:szCs w:val="24"/>
          <w:lang w:val="en-US"/>
        </w:rPr>
      </w:pPr>
    </w:p>
    <w:p w14:paraId="427D26C6" w14:textId="77777777" w:rsidR="008B7A18" w:rsidRDefault="008B7A18" w:rsidP="00613F8E">
      <w:pPr>
        <w:rPr>
          <w:rFonts w:ascii="Times New Roman" w:hAnsi="Times New Roman" w:cs="Times New Roman"/>
          <w:noProof/>
          <w:sz w:val="24"/>
          <w:szCs w:val="24"/>
          <w:lang w:val="en-US"/>
        </w:rPr>
      </w:pPr>
    </w:p>
    <w:p w14:paraId="56455531" w14:textId="77777777" w:rsidR="008B7A18" w:rsidRDefault="008B7A18" w:rsidP="00613F8E">
      <w:pPr>
        <w:rPr>
          <w:rFonts w:ascii="Times New Roman" w:hAnsi="Times New Roman" w:cs="Times New Roman"/>
          <w:noProof/>
          <w:sz w:val="24"/>
          <w:szCs w:val="24"/>
          <w:lang w:val="en-US"/>
        </w:rPr>
      </w:pPr>
    </w:p>
    <w:p w14:paraId="058005C1" w14:textId="77777777" w:rsidR="008B7A18" w:rsidRDefault="008B7A18" w:rsidP="00613F8E">
      <w:pPr>
        <w:rPr>
          <w:rFonts w:ascii="Times New Roman" w:hAnsi="Times New Roman" w:cs="Times New Roman"/>
          <w:noProof/>
          <w:sz w:val="24"/>
          <w:szCs w:val="24"/>
          <w:lang w:val="en-US"/>
        </w:rPr>
      </w:pPr>
    </w:p>
    <w:p w14:paraId="1B696294" w14:textId="77777777" w:rsidR="008B7A18" w:rsidRDefault="008B7A18" w:rsidP="00613F8E">
      <w:pPr>
        <w:rPr>
          <w:rFonts w:ascii="Times New Roman" w:hAnsi="Times New Roman" w:cs="Times New Roman"/>
          <w:noProof/>
          <w:sz w:val="24"/>
          <w:szCs w:val="24"/>
          <w:lang w:val="en-US"/>
        </w:rPr>
      </w:pPr>
    </w:p>
    <w:p w14:paraId="05585BC8" w14:textId="77777777" w:rsidR="00B06DE5" w:rsidRDefault="00B06DE5" w:rsidP="00613F8E">
      <w:pPr>
        <w:rPr>
          <w:rFonts w:ascii="Times New Roman" w:hAnsi="Times New Roman" w:cs="Times New Roman"/>
          <w:noProof/>
          <w:sz w:val="24"/>
          <w:szCs w:val="24"/>
          <w:lang w:val="en-US"/>
        </w:rPr>
      </w:pPr>
    </w:p>
    <w:p w14:paraId="29C5AA93" w14:textId="275D5AD3" w:rsidR="00B06DE5" w:rsidRDefault="00982796" w:rsidP="008B7A18">
      <w:pPr>
        <w:jc w:val="center"/>
        <w:rPr>
          <w:rFonts w:ascii="Times New Roman" w:hAnsi="Times New Roman" w:cs="Times New Roman"/>
          <w:noProof/>
          <w:sz w:val="24"/>
          <w:szCs w:val="24"/>
          <w:lang w:val="en-US"/>
        </w:rPr>
      </w:pPr>
      <w:r>
        <w:rPr>
          <w:rFonts w:ascii="Times New Roman" w:hAnsi="Times New Roman" w:cs="Times New Roman"/>
          <w:noProof/>
          <w:sz w:val="24"/>
          <w:szCs w:val="24"/>
          <w:lang w:val="fr-CA" w:eastAsia="fr-CA"/>
        </w:rPr>
        <w:drawing>
          <wp:inline distT="0" distB="0" distL="0" distR="0" wp14:anchorId="768B9612" wp14:editId="4DAB8C7E">
            <wp:extent cx="4410075" cy="29398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12772" cy="2941668"/>
                    </a:xfrm>
                    <a:prstGeom prst="rect">
                      <a:avLst/>
                    </a:prstGeom>
                    <a:noFill/>
                  </pic:spPr>
                </pic:pic>
              </a:graphicData>
            </a:graphic>
          </wp:inline>
        </w:drawing>
      </w:r>
    </w:p>
    <w:p w14:paraId="1F2D959B" w14:textId="6C724B64" w:rsidR="00B06DE5" w:rsidRPr="008B7A18" w:rsidRDefault="008B7A18" w:rsidP="008B7A18">
      <w:pPr>
        <w:jc w:val="center"/>
        <w:rPr>
          <w:rFonts w:ascii="Times New Roman" w:hAnsi="Times New Roman" w:cs="Times New Roman"/>
          <w:b/>
          <w:noProof/>
          <w:sz w:val="18"/>
          <w:szCs w:val="18"/>
          <w:lang w:val="en-US"/>
        </w:rPr>
      </w:pPr>
      <w:r w:rsidRPr="008B7A18">
        <w:rPr>
          <w:rFonts w:ascii="Times New Roman" w:hAnsi="Times New Roman" w:cs="Times New Roman"/>
          <w:b/>
          <w:sz w:val="18"/>
          <w:szCs w:val="18"/>
        </w:rPr>
        <w:lastRenderedPageBreak/>
        <w:t>Figure S</w:t>
      </w:r>
      <w:r w:rsidR="009A5FB1">
        <w:rPr>
          <w:rFonts w:ascii="Times New Roman" w:hAnsi="Times New Roman" w:cs="Times New Roman"/>
          <w:b/>
          <w:noProof/>
          <w:sz w:val="18"/>
          <w:szCs w:val="18"/>
        </w:rPr>
        <w:t>2 Schematic of the set up</w:t>
      </w:r>
      <w:r w:rsidRPr="008B7A18">
        <w:rPr>
          <w:rFonts w:ascii="Times New Roman" w:hAnsi="Times New Roman" w:cs="Times New Roman"/>
          <w:b/>
          <w:noProof/>
          <w:sz w:val="18"/>
          <w:szCs w:val="18"/>
        </w:rPr>
        <w:t xml:space="preserve">. The top copper wire is a contact electrode and pushes the Li film on the LLZO with a spring. The lower copper wire is connected to the sample holder which </w:t>
      </w:r>
      <w:r w:rsidR="00285B16">
        <w:rPr>
          <w:rFonts w:ascii="Times New Roman" w:hAnsi="Times New Roman" w:cs="Times New Roman"/>
          <w:b/>
          <w:noProof/>
          <w:sz w:val="18"/>
          <w:szCs w:val="18"/>
        </w:rPr>
        <w:t xml:space="preserve">serves as </w:t>
      </w:r>
      <w:r w:rsidRPr="008B7A18">
        <w:rPr>
          <w:rFonts w:ascii="Times New Roman" w:hAnsi="Times New Roman" w:cs="Times New Roman"/>
          <w:b/>
          <w:noProof/>
          <w:sz w:val="18"/>
          <w:szCs w:val="18"/>
        </w:rPr>
        <w:t>the other contact electrode. A smaller Li electrode is used on the top to have edge effect.</w:t>
      </w:r>
    </w:p>
    <w:p w14:paraId="32D12ABC" w14:textId="77777777" w:rsidR="00B06DE5" w:rsidRDefault="00B06DE5" w:rsidP="00613F8E">
      <w:pPr>
        <w:rPr>
          <w:rFonts w:ascii="Times New Roman" w:hAnsi="Times New Roman" w:cs="Times New Roman"/>
          <w:noProof/>
          <w:sz w:val="24"/>
          <w:szCs w:val="24"/>
          <w:lang w:val="en-US"/>
        </w:rPr>
      </w:pPr>
    </w:p>
    <w:p w14:paraId="1D613675" w14:textId="77777777" w:rsidR="00B06DE5" w:rsidRDefault="00B06DE5" w:rsidP="00613F8E">
      <w:pPr>
        <w:rPr>
          <w:rFonts w:ascii="Times New Roman" w:hAnsi="Times New Roman" w:cs="Times New Roman"/>
          <w:noProof/>
          <w:sz w:val="24"/>
          <w:szCs w:val="24"/>
          <w:lang w:val="en-US"/>
        </w:rPr>
      </w:pPr>
    </w:p>
    <w:p w14:paraId="3572D6E9" w14:textId="77777777" w:rsidR="00B06DE5" w:rsidRDefault="00B06DE5" w:rsidP="00613F8E">
      <w:pPr>
        <w:rPr>
          <w:rFonts w:ascii="Times New Roman" w:hAnsi="Times New Roman" w:cs="Times New Roman"/>
          <w:noProof/>
          <w:sz w:val="24"/>
          <w:szCs w:val="24"/>
          <w:lang w:val="en-US"/>
        </w:rPr>
      </w:pPr>
    </w:p>
    <w:p w14:paraId="34F79AB6" w14:textId="77777777" w:rsidR="008B7A18" w:rsidRPr="00F52C9A" w:rsidRDefault="008B7A18" w:rsidP="00613F8E">
      <w:pPr>
        <w:rPr>
          <w:rFonts w:ascii="Times New Roman" w:hAnsi="Times New Roman" w:cs="Times New Roman"/>
          <w:noProof/>
          <w:sz w:val="24"/>
          <w:szCs w:val="24"/>
          <w:lang w:val="en-US"/>
        </w:rPr>
      </w:pPr>
    </w:p>
    <w:p w14:paraId="236A348B" w14:textId="1E9A95D6" w:rsidR="00710F77" w:rsidRDefault="00BA66E4" w:rsidP="00710F77">
      <w:pPr>
        <w:keepNext/>
        <w:jc w:val="center"/>
      </w:pPr>
      <w:r>
        <w:rPr>
          <w:noProof/>
          <w:lang w:val="fr-CA" w:eastAsia="fr-CA"/>
        </w:rPr>
        <w:drawing>
          <wp:inline distT="0" distB="0" distL="0" distR="0" wp14:anchorId="35BEC2BC" wp14:editId="415E10E3">
            <wp:extent cx="5805476" cy="3387255"/>
            <wp:effectExtent l="0" t="0" r="508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12238" cy="3391200"/>
                    </a:xfrm>
                    <a:prstGeom prst="rect">
                      <a:avLst/>
                    </a:prstGeom>
                    <a:noFill/>
                  </pic:spPr>
                </pic:pic>
              </a:graphicData>
            </a:graphic>
          </wp:inline>
        </w:drawing>
      </w:r>
    </w:p>
    <w:p w14:paraId="11A52768" w14:textId="6CCB9C51" w:rsidR="00710F77" w:rsidRDefault="00710F77" w:rsidP="00710F77">
      <w:pPr>
        <w:pStyle w:val="Lgende"/>
        <w:jc w:val="center"/>
      </w:pPr>
      <w:r>
        <w:t xml:space="preserve">Figure </w:t>
      </w:r>
      <w:r w:rsidR="00400BD1">
        <w:t>S</w:t>
      </w:r>
      <w:r w:rsidR="008B7A18">
        <w:rPr>
          <w:noProof/>
        </w:rPr>
        <w:t>3</w:t>
      </w:r>
      <w:r>
        <w:t xml:space="preserve"> Cycling curve of the cell showing the time at which the current was change</w:t>
      </w:r>
      <w:r w:rsidR="001B1301">
        <w:t>d.</w:t>
      </w:r>
    </w:p>
    <w:p w14:paraId="39D223EC" w14:textId="77777777" w:rsidR="00B06DE5" w:rsidRDefault="00B06DE5" w:rsidP="00B06DE5"/>
    <w:p w14:paraId="4DB8F983" w14:textId="77777777" w:rsidR="00B06DE5" w:rsidRDefault="00B06DE5" w:rsidP="00B06DE5"/>
    <w:p w14:paraId="4925EE4B" w14:textId="77777777" w:rsidR="00B0645E" w:rsidRDefault="00B0645E" w:rsidP="00B06DE5"/>
    <w:p w14:paraId="4F338B36" w14:textId="77777777" w:rsidR="00B0645E" w:rsidRDefault="00B0645E" w:rsidP="00B06DE5"/>
    <w:p w14:paraId="077079E7" w14:textId="77777777" w:rsidR="00B0645E" w:rsidRDefault="00B0645E" w:rsidP="00B06DE5"/>
    <w:p w14:paraId="010139E3" w14:textId="77777777" w:rsidR="00B0645E" w:rsidRDefault="00B0645E" w:rsidP="00B06DE5"/>
    <w:p w14:paraId="271657F6" w14:textId="77777777" w:rsidR="00B0645E" w:rsidRDefault="00B0645E" w:rsidP="00B06DE5"/>
    <w:p w14:paraId="4C48FC31" w14:textId="77777777" w:rsidR="00B06DE5" w:rsidRDefault="00B06DE5" w:rsidP="00B06DE5"/>
    <w:p w14:paraId="26FFC955" w14:textId="755AF566" w:rsidR="00B06DE5" w:rsidRDefault="00CF640A" w:rsidP="00EC7E82">
      <w:pPr>
        <w:jc w:val="center"/>
      </w:pPr>
      <w:r>
        <w:rPr>
          <w:rFonts w:ascii="Times New Roman" w:hAnsi="Times New Roman" w:cs="Times New Roman"/>
          <w:noProof/>
          <w:color w:val="000000"/>
          <w:sz w:val="24"/>
          <w:szCs w:val="24"/>
          <w:shd w:val="clear" w:color="auto" w:fill="FFFFFF"/>
          <w:lang w:val="fr-CA" w:eastAsia="fr-CA"/>
        </w:rPr>
        <w:lastRenderedPageBreak/>
        <w:drawing>
          <wp:inline distT="0" distB="0" distL="0" distR="0" wp14:anchorId="3D854FBA" wp14:editId="2F1BEA1B">
            <wp:extent cx="5918541" cy="2042556"/>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34974" cy="2048227"/>
                    </a:xfrm>
                    <a:prstGeom prst="rect">
                      <a:avLst/>
                    </a:prstGeom>
                    <a:noFill/>
                  </pic:spPr>
                </pic:pic>
              </a:graphicData>
            </a:graphic>
          </wp:inline>
        </w:drawing>
      </w:r>
    </w:p>
    <w:p w14:paraId="593C194B" w14:textId="3521E837" w:rsidR="00CF640A" w:rsidRDefault="00CF640A" w:rsidP="00EC7E82">
      <w:pPr>
        <w:pStyle w:val="Lgende"/>
        <w:jc w:val="center"/>
        <w:rPr>
          <w:rFonts w:cs="Times New Roman"/>
          <w:color w:val="000000"/>
          <w:sz w:val="24"/>
          <w:szCs w:val="24"/>
          <w:shd w:val="clear" w:color="auto" w:fill="FFFFFF"/>
        </w:rPr>
      </w:pPr>
      <w:r w:rsidRPr="00CF640A">
        <w:rPr>
          <w:rFonts w:cs="Times New Roman"/>
        </w:rPr>
        <w:t>Figure S</w:t>
      </w:r>
      <w:r w:rsidR="008B7A18">
        <w:rPr>
          <w:rFonts w:cs="Times New Roman"/>
          <w:noProof/>
        </w:rPr>
        <w:t>4</w:t>
      </w:r>
      <w:r w:rsidRPr="00CF640A">
        <w:rPr>
          <w:rFonts w:cs="Times New Roman"/>
          <w:b w:val="0"/>
        </w:rPr>
        <w:t xml:space="preserve"> </w:t>
      </w:r>
      <w:r>
        <w:t xml:space="preserve">SEM images of the cell surface during cycling. a) SEM image of the anode edge after 3 days of cycling showing the Li anode surface, thinned Li, Li edge, and the LLZO. The thinned region is detected by comparing the morphology of the Li surface and the LLZO, b) SEM image of the Li surface after 4 days of cycling showing the diameter and the </w:t>
      </w:r>
      <w:r w:rsidR="00DD0459">
        <w:t>thickness</w:t>
      </w:r>
      <w:r>
        <w:t xml:space="preserve"> of one thinned region, and c) SEM image of the Li edge after 4 days of cycling showing a ribbon of thinned region.</w:t>
      </w:r>
    </w:p>
    <w:p w14:paraId="007C58B1" w14:textId="251607F5" w:rsidR="009907CB" w:rsidRDefault="009907CB" w:rsidP="00D4694B">
      <w:pPr>
        <w:jc w:val="center"/>
        <w:rPr>
          <w:lang w:val="en-US"/>
        </w:rPr>
      </w:pPr>
    </w:p>
    <w:p w14:paraId="6DD91ACE" w14:textId="77777777" w:rsidR="00DD0459" w:rsidRDefault="00DD0459" w:rsidP="00D4694B">
      <w:pPr>
        <w:jc w:val="center"/>
        <w:rPr>
          <w:lang w:val="en-US"/>
        </w:rPr>
      </w:pPr>
    </w:p>
    <w:p w14:paraId="3CE64B58" w14:textId="77777777" w:rsidR="00DD0459" w:rsidRDefault="00DD0459" w:rsidP="00D4694B">
      <w:pPr>
        <w:jc w:val="center"/>
        <w:rPr>
          <w:lang w:val="en-US"/>
        </w:rPr>
      </w:pPr>
    </w:p>
    <w:p w14:paraId="69E54835" w14:textId="77777777" w:rsidR="00DD0459" w:rsidRDefault="00DD0459" w:rsidP="00D4694B">
      <w:pPr>
        <w:jc w:val="center"/>
        <w:rPr>
          <w:lang w:val="en-US"/>
        </w:rPr>
      </w:pPr>
    </w:p>
    <w:p w14:paraId="1C0FFFE8" w14:textId="77777777" w:rsidR="00DD0459" w:rsidRDefault="00DD0459" w:rsidP="00D4694B">
      <w:pPr>
        <w:jc w:val="center"/>
        <w:rPr>
          <w:lang w:val="en-US"/>
        </w:rPr>
      </w:pPr>
    </w:p>
    <w:p w14:paraId="2CD93B47" w14:textId="77777777" w:rsidR="00DD0459" w:rsidRDefault="00DD0459" w:rsidP="00D4694B">
      <w:pPr>
        <w:jc w:val="center"/>
        <w:rPr>
          <w:lang w:val="en-US"/>
        </w:rPr>
      </w:pPr>
    </w:p>
    <w:p w14:paraId="24C3DE06" w14:textId="77777777" w:rsidR="00DD0459" w:rsidRDefault="00DD0459" w:rsidP="00D4694B">
      <w:pPr>
        <w:jc w:val="center"/>
        <w:rPr>
          <w:lang w:val="en-US"/>
        </w:rPr>
      </w:pPr>
    </w:p>
    <w:p w14:paraId="09294DBF" w14:textId="77777777" w:rsidR="00DD0459" w:rsidRDefault="00DD0459" w:rsidP="00D4694B">
      <w:pPr>
        <w:jc w:val="center"/>
        <w:rPr>
          <w:lang w:val="en-US"/>
        </w:rPr>
      </w:pPr>
    </w:p>
    <w:p w14:paraId="2584CCE1" w14:textId="77777777" w:rsidR="000E1EC8" w:rsidRDefault="000E1EC8" w:rsidP="000E1EC8">
      <w:pPr>
        <w:keepNext/>
        <w:jc w:val="center"/>
      </w:pPr>
      <w:r>
        <w:rPr>
          <w:noProof/>
          <w:lang w:val="fr-CA" w:eastAsia="fr-CA"/>
        </w:rPr>
        <w:lastRenderedPageBreak/>
        <w:drawing>
          <wp:inline distT="0" distB="0" distL="0" distR="0" wp14:anchorId="43DE45D1" wp14:editId="248A6293">
            <wp:extent cx="4990465" cy="2513180"/>
            <wp:effectExtent l="0" t="0" r="635" b="190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7923" cy="2521972"/>
                    </a:xfrm>
                    <a:prstGeom prst="rect">
                      <a:avLst/>
                    </a:prstGeom>
                    <a:noFill/>
                  </pic:spPr>
                </pic:pic>
              </a:graphicData>
            </a:graphic>
          </wp:inline>
        </w:drawing>
      </w:r>
    </w:p>
    <w:p w14:paraId="0F4E5125" w14:textId="5A38CE21" w:rsidR="00D4694B" w:rsidRDefault="000E1EC8" w:rsidP="000E1EC8">
      <w:pPr>
        <w:pStyle w:val="Lgende"/>
        <w:jc w:val="center"/>
      </w:pPr>
      <w:r>
        <w:t xml:space="preserve">Figure </w:t>
      </w:r>
      <w:r w:rsidR="00400BD1">
        <w:t>S</w:t>
      </w:r>
      <w:r w:rsidR="008B7A18">
        <w:rPr>
          <w:noProof/>
        </w:rPr>
        <w:t>5</w:t>
      </w:r>
      <w:r>
        <w:t xml:space="preserve"> SEM images of different areas of the Li after cycling showing growth of mossy and needle dendrites and bumps close to the regions w</w:t>
      </w:r>
      <w:r w:rsidR="00E31F31">
        <w:t xml:space="preserve">here Li </w:t>
      </w:r>
      <w:r w:rsidR="001B1301">
        <w:t xml:space="preserve">was </w:t>
      </w:r>
      <w:r w:rsidR="00E31F31">
        <w:t>consumed</w:t>
      </w:r>
      <w:r w:rsidR="001B1301">
        <w:t>.</w:t>
      </w:r>
    </w:p>
    <w:p w14:paraId="27E70D96" w14:textId="77777777" w:rsidR="00B06DE5" w:rsidRDefault="00B06DE5" w:rsidP="00B06DE5"/>
    <w:p w14:paraId="6600EF6F" w14:textId="77777777" w:rsidR="00B06DE5" w:rsidRDefault="00B06DE5" w:rsidP="00B06DE5"/>
    <w:p w14:paraId="4CEE5B27" w14:textId="77777777" w:rsidR="00B06DE5" w:rsidRDefault="00B06DE5" w:rsidP="00B06DE5"/>
    <w:p w14:paraId="6F2BBB3C" w14:textId="77777777" w:rsidR="00B06DE5" w:rsidRDefault="00B06DE5" w:rsidP="00B06DE5"/>
    <w:p w14:paraId="7BBAE55A" w14:textId="77777777" w:rsidR="00B06DE5" w:rsidRDefault="00B06DE5" w:rsidP="00B06DE5"/>
    <w:p w14:paraId="4BFDB7F0" w14:textId="77777777" w:rsidR="00B06DE5" w:rsidRDefault="00B06DE5" w:rsidP="00B06DE5"/>
    <w:p w14:paraId="5F8650F8" w14:textId="77777777" w:rsidR="00B06DE5" w:rsidRDefault="00B06DE5" w:rsidP="00B06DE5"/>
    <w:p w14:paraId="3EDD31AE" w14:textId="77777777" w:rsidR="00B06DE5" w:rsidRPr="00B06DE5" w:rsidRDefault="00B06DE5" w:rsidP="00B06DE5"/>
    <w:p w14:paraId="7CCCA1B9" w14:textId="77777777" w:rsidR="00887366" w:rsidRDefault="00887366" w:rsidP="00887366">
      <w:pPr>
        <w:keepNext/>
        <w:jc w:val="center"/>
      </w:pPr>
      <w:r>
        <w:rPr>
          <w:noProof/>
          <w:lang w:val="fr-CA" w:eastAsia="fr-CA"/>
        </w:rPr>
        <w:lastRenderedPageBreak/>
        <w:drawing>
          <wp:inline distT="0" distB="0" distL="0" distR="0" wp14:anchorId="76E71B87" wp14:editId="481B510C">
            <wp:extent cx="4019550" cy="2723860"/>
            <wp:effectExtent l="0" t="0" r="0" b="63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29233" cy="2730422"/>
                    </a:xfrm>
                    <a:prstGeom prst="rect">
                      <a:avLst/>
                    </a:prstGeom>
                    <a:noFill/>
                  </pic:spPr>
                </pic:pic>
              </a:graphicData>
            </a:graphic>
          </wp:inline>
        </w:drawing>
      </w:r>
    </w:p>
    <w:p w14:paraId="2ED7E6C2" w14:textId="5048A7D2" w:rsidR="00887366" w:rsidRDefault="00887366" w:rsidP="00887366">
      <w:pPr>
        <w:pStyle w:val="Lgende"/>
        <w:jc w:val="center"/>
      </w:pPr>
      <w:r>
        <w:t xml:space="preserve">Figure </w:t>
      </w:r>
      <w:r w:rsidR="00400BD1">
        <w:t>S</w:t>
      </w:r>
      <w:r w:rsidR="008B7A18">
        <w:rPr>
          <w:noProof/>
        </w:rPr>
        <w:t>6</w:t>
      </w:r>
      <w:r>
        <w:t xml:space="preserve"> SEM images of dendrites with different morphologies </w:t>
      </w:r>
      <w:r w:rsidR="0035004B">
        <w:t xml:space="preserve">showing ability of dendrites 2, 3, and 4 to perforate through the Li in comparison to dendrite 1 which </w:t>
      </w:r>
      <w:r w:rsidR="001B1301">
        <w:t xml:space="preserve">was </w:t>
      </w:r>
      <w:r w:rsidR="0035004B">
        <w:t>pushing the Li up</w:t>
      </w:r>
      <w:r w:rsidR="001B1301">
        <w:t>.</w:t>
      </w:r>
    </w:p>
    <w:p w14:paraId="46C7B627" w14:textId="77777777" w:rsidR="00B06DE5" w:rsidRDefault="00B06DE5" w:rsidP="00B06DE5"/>
    <w:p w14:paraId="76A3DD1E" w14:textId="77777777" w:rsidR="00B06DE5" w:rsidRDefault="00B06DE5" w:rsidP="00B06DE5"/>
    <w:p w14:paraId="0766B7C5" w14:textId="77777777" w:rsidR="00B06DE5" w:rsidRDefault="00B06DE5" w:rsidP="00B06DE5"/>
    <w:p w14:paraId="0AA4BB64" w14:textId="77777777" w:rsidR="00B06DE5" w:rsidRDefault="00B06DE5" w:rsidP="00B06DE5"/>
    <w:p w14:paraId="6CB58EFE" w14:textId="77777777" w:rsidR="00B06DE5" w:rsidRDefault="00B06DE5" w:rsidP="00B06DE5"/>
    <w:p w14:paraId="0C3B91CD" w14:textId="77777777" w:rsidR="00B06DE5" w:rsidRDefault="00B06DE5" w:rsidP="00B06DE5"/>
    <w:p w14:paraId="64550BC2" w14:textId="77777777" w:rsidR="00B06DE5" w:rsidRDefault="00B06DE5" w:rsidP="00B06DE5"/>
    <w:p w14:paraId="2DB10AB6" w14:textId="77777777" w:rsidR="00B06DE5" w:rsidRDefault="00B06DE5" w:rsidP="00B06DE5"/>
    <w:p w14:paraId="7BF4BDE8" w14:textId="77777777" w:rsidR="00B06DE5" w:rsidRDefault="00B06DE5" w:rsidP="00B06DE5"/>
    <w:p w14:paraId="77266CA8" w14:textId="77777777" w:rsidR="00B06DE5" w:rsidRDefault="00B06DE5" w:rsidP="00B06DE5"/>
    <w:p w14:paraId="18236125" w14:textId="77777777" w:rsidR="00B06DE5" w:rsidRDefault="00B06DE5" w:rsidP="00B06DE5"/>
    <w:p w14:paraId="20528283" w14:textId="77777777" w:rsidR="00B06DE5" w:rsidRDefault="00B06DE5" w:rsidP="00B06DE5"/>
    <w:p w14:paraId="1865ACAA" w14:textId="77777777" w:rsidR="00B06DE5" w:rsidRPr="00B06DE5" w:rsidRDefault="00B06DE5" w:rsidP="00B06DE5"/>
    <w:p w14:paraId="79229133" w14:textId="77777777" w:rsidR="009A1C0B" w:rsidRDefault="009A1C0B" w:rsidP="009A1C0B">
      <w:pPr>
        <w:keepNext/>
        <w:jc w:val="center"/>
      </w:pPr>
      <w:r>
        <w:rPr>
          <w:noProof/>
          <w:lang w:val="fr-CA" w:eastAsia="fr-CA"/>
        </w:rPr>
        <w:lastRenderedPageBreak/>
        <w:drawing>
          <wp:inline distT="0" distB="0" distL="0" distR="0" wp14:anchorId="0E2135C3" wp14:editId="6CF34FEE">
            <wp:extent cx="5972810" cy="2255040"/>
            <wp:effectExtent l="0" t="0" r="889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89882" cy="2261485"/>
                    </a:xfrm>
                    <a:prstGeom prst="rect">
                      <a:avLst/>
                    </a:prstGeom>
                    <a:noFill/>
                  </pic:spPr>
                </pic:pic>
              </a:graphicData>
            </a:graphic>
          </wp:inline>
        </w:drawing>
      </w:r>
    </w:p>
    <w:p w14:paraId="4DFC7B24" w14:textId="0E5B0958" w:rsidR="009A1C0B" w:rsidRDefault="009A1C0B" w:rsidP="009A1C0B">
      <w:pPr>
        <w:pStyle w:val="Lgende"/>
        <w:jc w:val="center"/>
      </w:pPr>
      <w:r>
        <w:t>Figure S</w:t>
      </w:r>
      <w:r w:rsidR="008B7A18">
        <w:rPr>
          <w:noProof/>
        </w:rPr>
        <w:t>7</w:t>
      </w:r>
      <w:r>
        <w:t xml:space="preserve"> </w:t>
      </w:r>
      <w:r w:rsidR="001B1301">
        <w:t>EDS elemental m</w:t>
      </w:r>
      <w:r>
        <w:t xml:space="preserve">apping of the </w:t>
      </w:r>
      <w:r w:rsidR="001B1301">
        <w:t xml:space="preserve">LLZO </w:t>
      </w:r>
      <w:r>
        <w:t xml:space="preserve">cross section </w:t>
      </w:r>
      <w:r w:rsidR="001B1301">
        <w:t>before</w:t>
      </w:r>
      <w:r>
        <w:t xml:space="preserve"> cycling</w:t>
      </w:r>
      <w:r w:rsidR="001B1301">
        <w:t>.</w:t>
      </w:r>
    </w:p>
    <w:p w14:paraId="24C828AE" w14:textId="77777777" w:rsidR="0024648C" w:rsidRDefault="0024648C" w:rsidP="0024648C"/>
    <w:p w14:paraId="2DCD5D00" w14:textId="77777777" w:rsidR="0024648C" w:rsidRDefault="0024648C" w:rsidP="0024648C"/>
    <w:p w14:paraId="3A758EE9" w14:textId="3F9B0BDD" w:rsidR="0024648C" w:rsidRPr="00156198" w:rsidRDefault="0024648C" w:rsidP="0024648C">
      <w:pPr>
        <w:rPr>
          <w:rFonts w:ascii="Times New Roman" w:hAnsi="Times New Roman" w:cs="Times New Roman"/>
          <w:b/>
          <w:sz w:val="30"/>
          <w:szCs w:val="30"/>
        </w:rPr>
      </w:pPr>
      <w:r w:rsidRPr="00156198">
        <w:rPr>
          <w:rFonts w:ascii="Times New Roman" w:hAnsi="Times New Roman" w:cs="Times New Roman"/>
          <w:b/>
          <w:sz w:val="30"/>
          <w:szCs w:val="30"/>
        </w:rPr>
        <w:t>Supplementary Videos:</w:t>
      </w:r>
    </w:p>
    <w:p w14:paraId="3A22F913" w14:textId="0A9E4CAD" w:rsidR="0024648C" w:rsidRDefault="0024648C" w:rsidP="002E63B7">
      <w:pPr>
        <w:jc w:val="both"/>
        <w:rPr>
          <w:rFonts w:ascii="Times New Roman" w:hAnsi="Times New Roman" w:cs="Times New Roman"/>
          <w:sz w:val="24"/>
          <w:szCs w:val="24"/>
        </w:rPr>
      </w:pPr>
      <w:r w:rsidRPr="0024648C">
        <w:rPr>
          <w:rFonts w:ascii="Times New Roman" w:hAnsi="Times New Roman" w:cs="Times New Roman"/>
          <w:b/>
          <w:sz w:val="24"/>
          <w:szCs w:val="24"/>
        </w:rPr>
        <w:t>Video S1:</w:t>
      </w:r>
      <w:r>
        <w:rPr>
          <w:rFonts w:ascii="Times New Roman" w:hAnsi="Times New Roman" w:cs="Times New Roman"/>
          <w:sz w:val="24"/>
          <w:szCs w:val="24"/>
        </w:rPr>
        <w:t xml:space="preserve"> Cycling behavior of the battery showing thinning of the Li and dendrite formation</w:t>
      </w:r>
      <w:r w:rsidR="002E63B7">
        <w:rPr>
          <w:rFonts w:ascii="Times New Roman" w:hAnsi="Times New Roman" w:cs="Times New Roman"/>
          <w:sz w:val="24"/>
          <w:szCs w:val="24"/>
        </w:rPr>
        <w:t xml:space="preserve"> and growth</w:t>
      </w:r>
      <w:r>
        <w:rPr>
          <w:rFonts w:ascii="Times New Roman" w:hAnsi="Times New Roman" w:cs="Times New Roman"/>
          <w:sz w:val="24"/>
          <w:szCs w:val="24"/>
        </w:rPr>
        <w:t>.</w:t>
      </w:r>
    </w:p>
    <w:p w14:paraId="4F0D347F" w14:textId="6359E475" w:rsidR="0024648C" w:rsidRPr="0024648C" w:rsidRDefault="0024648C" w:rsidP="002E63B7">
      <w:pPr>
        <w:jc w:val="both"/>
        <w:rPr>
          <w:rFonts w:ascii="Times New Roman" w:hAnsi="Times New Roman" w:cs="Times New Roman"/>
          <w:sz w:val="24"/>
          <w:szCs w:val="24"/>
        </w:rPr>
      </w:pPr>
      <w:r w:rsidRPr="0024648C">
        <w:rPr>
          <w:rFonts w:ascii="Times New Roman" w:hAnsi="Times New Roman" w:cs="Times New Roman"/>
          <w:b/>
          <w:sz w:val="24"/>
          <w:szCs w:val="24"/>
        </w:rPr>
        <w:t>Video S2:</w:t>
      </w:r>
      <w:r>
        <w:rPr>
          <w:rFonts w:ascii="Times New Roman" w:hAnsi="Times New Roman" w:cs="Times New Roman"/>
          <w:sz w:val="24"/>
          <w:szCs w:val="24"/>
        </w:rPr>
        <w:t xml:space="preserve"> </w:t>
      </w:r>
      <w:r w:rsidR="002E63B7">
        <w:rPr>
          <w:rFonts w:ascii="Times New Roman" w:hAnsi="Times New Roman" w:cs="Times New Roman"/>
          <w:sz w:val="24"/>
          <w:szCs w:val="24"/>
        </w:rPr>
        <w:t>Growth</w:t>
      </w:r>
      <w:r>
        <w:rPr>
          <w:rFonts w:ascii="Times New Roman" w:hAnsi="Times New Roman" w:cs="Times New Roman"/>
          <w:sz w:val="24"/>
          <w:szCs w:val="24"/>
        </w:rPr>
        <w:t xml:space="preserve"> of a needle morphology dendrite on the Li surface.</w:t>
      </w:r>
    </w:p>
    <w:sectPr w:rsidR="0024648C" w:rsidRPr="0024648C">
      <w:headerReference w:type="even" r:id="rId15"/>
      <w:headerReference w:type="default" r:id="rId16"/>
      <w:footerReference w:type="even" r:id="rId17"/>
      <w:footerReference w:type="default" r:id="rId18"/>
      <w:headerReference w:type="first" r:id="rId19"/>
      <w:footerReference w:type="first" r:id="rId2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6A07CC" w14:textId="77777777" w:rsidR="000A1B04" w:rsidRDefault="000A1B04" w:rsidP="006B6D9D">
      <w:pPr>
        <w:spacing w:after="0" w:line="240" w:lineRule="auto"/>
      </w:pPr>
      <w:r>
        <w:separator/>
      </w:r>
    </w:p>
  </w:endnote>
  <w:endnote w:type="continuationSeparator" w:id="0">
    <w:p w14:paraId="21FE718C" w14:textId="77777777" w:rsidR="000A1B04" w:rsidRDefault="000A1B04" w:rsidP="006B6D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6DA6C2" w14:textId="77777777" w:rsidR="001B1301" w:rsidRDefault="001B1301">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55E074" w14:textId="77777777" w:rsidR="006B6D9D" w:rsidRPr="006B6D9D" w:rsidRDefault="006B6D9D">
    <w:pPr>
      <w:pStyle w:val="Pieddepage"/>
      <w:jc w:val="center"/>
      <w:rPr>
        <w:rFonts w:ascii="Times New Roman" w:hAnsi="Times New Roman" w:cs="Times New Roman"/>
        <w:caps/>
        <w:sz w:val="24"/>
        <w:szCs w:val="24"/>
      </w:rPr>
    </w:pPr>
    <w:r w:rsidRPr="006B6D9D">
      <w:rPr>
        <w:rFonts w:ascii="Times New Roman" w:hAnsi="Times New Roman" w:cs="Times New Roman"/>
        <w:caps/>
        <w:sz w:val="24"/>
        <w:szCs w:val="24"/>
      </w:rPr>
      <w:fldChar w:fldCharType="begin"/>
    </w:r>
    <w:r w:rsidRPr="006B6D9D">
      <w:rPr>
        <w:rFonts w:ascii="Times New Roman" w:hAnsi="Times New Roman" w:cs="Times New Roman"/>
        <w:caps/>
        <w:sz w:val="24"/>
        <w:szCs w:val="24"/>
      </w:rPr>
      <w:instrText>PAGE   \* MERGEFORMAT</w:instrText>
    </w:r>
    <w:r w:rsidRPr="006B6D9D">
      <w:rPr>
        <w:rFonts w:ascii="Times New Roman" w:hAnsi="Times New Roman" w:cs="Times New Roman"/>
        <w:caps/>
        <w:sz w:val="24"/>
        <w:szCs w:val="24"/>
      </w:rPr>
      <w:fldChar w:fldCharType="separate"/>
    </w:r>
    <w:r w:rsidR="004049ED" w:rsidRPr="004049ED">
      <w:rPr>
        <w:rFonts w:ascii="Times New Roman" w:hAnsi="Times New Roman" w:cs="Times New Roman"/>
        <w:caps/>
        <w:noProof/>
        <w:sz w:val="24"/>
        <w:szCs w:val="24"/>
        <w:lang w:val="fr-FR"/>
      </w:rPr>
      <w:t>1</w:t>
    </w:r>
    <w:r w:rsidRPr="006B6D9D">
      <w:rPr>
        <w:rFonts w:ascii="Times New Roman" w:hAnsi="Times New Roman" w:cs="Times New Roman"/>
        <w:caps/>
        <w:sz w:val="24"/>
        <w:szCs w:val="24"/>
      </w:rPr>
      <w:fldChar w:fldCharType="end"/>
    </w:r>
  </w:p>
  <w:p w14:paraId="167868A1" w14:textId="77777777" w:rsidR="006B6D9D" w:rsidRDefault="006B6D9D">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EEA46B" w14:textId="77777777" w:rsidR="001B1301" w:rsidRDefault="001B1301">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94D48C" w14:textId="77777777" w:rsidR="000A1B04" w:rsidRDefault="000A1B04" w:rsidP="006B6D9D">
      <w:pPr>
        <w:spacing w:after="0" w:line="240" w:lineRule="auto"/>
      </w:pPr>
      <w:r>
        <w:separator/>
      </w:r>
    </w:p>
  </w:footnote>
  <w:footnote w:type="continuationSeparator" w:id="0">
    <w:p w14:paraId="72544A38" w14:textId="77777777" w:rsidR="000A1B04" w:rsidRDefault="000A1B04" w:rsidP="006B6D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9BA109" w14:textId="77777777" w:rsidR="001B1301" w:rsidRDefault="001B1301">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E6FAEB" w14:textId="77777777" w:rsidR="001B1301" w:rsidRDefault="001B1301">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523185" w14:textId="77777777" w:rsidR="001B1301" w:rsidRDefault="001B1301">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333E7A"/>
    <w:multiLevelType w:val="hybridMultilevel"/>
    <w:tmpl w:val="95683ED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D1E"/>
    <w:rsid w:val="000246AC"/>
    <w:rsid w:val="00062A76"/>
    <w:rsid w:val="000A1B04"/>
    <w:rsid w:val="000E1EC8"/>
    <w:rsid w:val="000F12C8"/>
    <w:rsid w:val="000F6739"/>
    <w:rsid w:val="00156198"/>
    <w:rsid w:val="001841E2"/>
    <w:rsid w:val="001A555E"/>
    <w:rsid w:val="001B1301"/>
    <w:rsid w:val="001C1AF9"/>
    <w:rsid w:val="001D4586"/>
    <w:rsid w:val="00222E47"/>
    <w:rsid w:val="00234CE2"/>
    <w:rsid w:val="0024648C"/>
    <w:rsid w:val="002843E5"/>
    <w:rsid w:val="00285B16"/>
    <w:rsid w:val="002D4260"/>
    <w:rsid w:val="002D6DA2"/>
    <w:rsid w:val="002E63B7"/>
    <w:rsid w:val="0033262B"/>
    <w:rsid w:val="0035004B"/>
    <w:rsid w:val="00356B83"/>
    <w:rsid w:val="00380DF9"/>
    <w:rsid w:val="00391ABB"/>
    <w:rsid w:val="00392A2A"/>
    <w:rsid w:val="00400BD1"/>
    <w:rsid w:val="004049ED"/>
    <w:rsid w:val="004530A0"/>
    <w:rsid w:val="004842DA"/>
    <w:rsid w:val="00485D12"/>
    <w:rsid w:val="005032D3"/>
    <w:rsid w:val="00505F22"/>
    <w:rsid w:val="00507FF8"/>
    <w:rsid w:val="00597904"/>
    <w:rsid w:val="005B1CC4"/>
    <w:rsid w:val="005F52D1"/>
    <w:rsid w:val="00613F8E"/>
    <w:rsid w:val="00641BF7"/>
    <w:rsid w:val="00696854"/>
    <w:rsid w:val="006B6D9D"/>
    <w:rsid w:val="006D50FF"/>
    <w:rsid w:val="00710F77"/>
    <w:rsid w:val="00762692"/>
    <w:rsid w:val="00887366"/>
    <w:rsid w:val="008A42BA"/>
    <w:rsid w:val="008A6EBA"/>
    <w:rsid w:val="008B6926"/>
    <w:rsid w:val="008B7A18"/>
    <w:rsid w:val="008C098C"/>
    <w:rsid w:val="008D699C"/>
    <w:rsid w:val="00926D41"/>
    <w:rsid w:val="00943C0B"/>
    <w:rsid w:val="00947777"/>
    <w:rsid w:val="00982796"/>
    <w:rsid w:val="00983496"/>
    <w:rsid w:val="009907CB"/>
    <w:rsid w:val="00990FE2"/>
    <w:rsid w:val="009939B8"/>
    <w:rsid w:val="009A1C0B"/>
    <w:rsid w:val="009A5FB1"/>
    <w:rsid w:val="009D5DD3"/>
    <w:rsid w:val="009E266E"/>
    <w:rsid w:val="009F1A6C"/>
    <w:rsid w:val="00A760D5"/>
    <w:rsid w:val="00A8421A"/>
    <w:rsid w:val="00AC2531"/>
    <w:rsid w:val="00B0645E"/>
    <w:rsid w:val="00B06DE5"/>
    <w:rsid w:val="00B80E57"/>
    <w:rsid w:val="00BA66E4"/>
    <w:rsid w:val="00BD01CA"/>
    <w:rsid w:val="00C51AFE"/>
    <w:rsid w:val="00C73B81"/>
    <w:rsid w:val="00C96406"/>
    <w:rsid w:val="00CC1493"/>
    <w:rsid w:val="00CE3618"/>
    <w:rsid w:val="00CF36C0"/>
    <w:rsid w:val="00CF640A"/>
    <w:rsid w:val="00CF6BCD"/>
    <w:rsid w:val="00D43B7A"/>
    <w:rsid w:val="00D4694B"/>
    <w:rsid w:val="00D6338B"/>
    <w:rsid w:val="00DC67F8"/>
    <w:rsid w:val="00DD0459"/>
    <w:rsid w:val="00DD73CD"/>
    <w:rsid w:val="00DF4A64"/>
    <w:rsid w:val="00E152B8"/>
    <w:rsid w:val="00E31F31"/>
    <w:rsid w:val="00E60EAC"/>
    <w:rsid w:val="00EC7E82"/>
    <w:rsid w:val="00ED0D1E"/>
    <w:rsid w:val="00EE3FD2"/>
    <w:rsid w:val="00F37FAE"/>
    <w:rsid w:val="00F4364C"/>
    <w:rsid w:val="00F52C9A"/>
    <w:rsid w:val="00FA161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BE215"/>
  <w15:docId w15:val="{4FCDB85A-8D48-4DF2-BBD9-550961E6C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07CB"/>
  </w:style>
  <w:style w:type="paragraph" w:styleId="Titre1">
    <w:name w:val="heading 1"/>
    <w:basedOn w:val="Normal"/>
    <w:link w:val="Titre1Car"/>
    <w:uiPriority w:val="9"/>
    <w:qFormat/>
    <w:rsid w:val="009907C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907CB"/>
    <w:rPr>
      <w:rFonts w:ascii="Times New Roman" w:eastAsia="Times New Roman" w:hAnsi="Times New Roman" w:cs="Times New Roman"/>
      <w:b/>
      <w:bCs/>
      <w:kern w:val="36"/>
      <w:sz w:val="48"/>
      <w:szCs w:val="48"/>
      <w:lang w:eastAsia="en-CA"/>
    </w:rPr>
  </w:style>
  <w:style w:type="paragraph" w:customStyle="1" w:styleId="Default">
    <w:name w:val="Default"/>
    <w:rsid w:val="009907CB"/>
    <w:pPr>
      <w:autoSpaceDE w:val="0"/>
      <w:autoSpaceDN w:val="0"/>
      <w:adjustRightInd w:val="0"/>
      <w:spacing w:after="0" w:line="240" w:lineRule="auto"/>
    </w:pPr>
    <w:rPr>
      <w:rFonts w:ascii="Times New Roman" w:hAnsi="Times New Roman" w:cs="Times New Roman"/>
      <w:color w:val="000000"/>
      <w:sz w:val="24"/>
      <w:szCs w:val="24"/>
    </w:rPr>
  </w:style>
  <w:style w:type="paragraph" w:styleId="Textedebulles">
    <w:name w:val="Balloon Text"/>
    <w:basedOn w:val="Normal"/>
    <w:link w:val="TextedebullesCar"/>
    <w:uiPriority w:val="99"/>
    <w:semiHidden/>
    <w:unhideWhenUsed/>
    <w:rsid w:val="00B80E5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80E57"/>
    <w:rPr>
      <w:rFonts w:ascii="Tahoma" w:hAnsi="Tahoma" w:cs="Tahoma"/>
      <w:sz w:val="16"/>
      <w:szCs w:val="16"/>
    </w:rPr>
  </w:style>
  <w:style w:type="paragraph" w:styleId="Lgende">
    <w:name w:val="caption"/>
    <w:basedOn w:val="Normal"/>
    <w:next w:val="Normal"/>
    <w:uiPriority w:val="35"/>
    <w:unhideWhenUsed/>
    <w:qFormat/>
    <w:rsid w:val="00234CE2"/>
    <w:pPr>
      <w:spacing w:line="240" w:lineRule="auto"/>
    </w:pPr>
    <w:rPr>
      <w:rFonts w:ascii="Times New Roman" w:hAnsi="Times New Roman"/>
      <w:b/>
      <w:iCs/>
      <w:color w:val="000000" w:themeColor="text1"/>
      <w:sz w:val="18"/>
      <w:szCs w:val="18"/>
    </w:rPr>
  </w:style>
  <w:style w:type="character" w:styleId="Marquedecommentaire">
    <w:name w:val="annotation reference"/>
    <w:basedOn w:val="Policepardfaut"/>
    <w:uiPriority w:val="99"/>
    <w:semiHidden/>
    <w:unhideWhenUsed/>
    <w:rsid w:val="00597904"/>
    <w:rPr>
      <w:sz w:val="16"/>
      <w:szCs w:val="16"/>
    </w:rPr>
  </w:style>
  <w:style w:type="paragraph" w:styleId="Commentaire">
    <w:name w:val="annotation text"/>
    <w:basedOn w:val="Normal"/>
    <w:link w:val="CommentaireCar"/>
    <w:uiPriority w:val="99"/>
    <w:semiHidden/>
    <w:unhideWhenUsed/>
    <w:rsid w:val="00597904"/>
    <w:pPr>
      <w:spacing w:line="240" w:lineRule="auto"/>
    </w:pPr>
    <w:rPr>
      <w:sz w:val="20"/>
      <w:szCs w:val="20"/>
    </w:rPr>
  </w:style>
  <w:style w:type="character" w:customStyle="1" w:styleId="CommentaireCar">
    <w:name w:val="Commentaire Car"/>
    <w:basedOn w:val="Policepardfaut"/>
    <w:link w:val="Commentaire"/>
    <w:uiPriority w:val="99"/>
    <w:semiHidden/>
    <w:rsid w:val="00597904"/>
    <w:rPr>
      <w:sz w:val="20"/>
      <w:szCs w:val="20"/>
    </w:rPr>
  </w:style>
  <w:style w:type="paragraph" w:styleId="Objetducommentaire">
    <w:name w:val="annotation subject"/>
    <w:basedOn w:val="Commentaire"/>
    <w:next w:val="Commentaire"/>
    <w:link w:val="ObjetducommentaireCar"/>
    <w:uiPriority w:val="99"/>
    <w:semiHidden/>
    <w:unhideWhenUsed/>
    <w:rsid w:val="00597904"/>
    <w:rPr>
      <w:b/>
      <w:bCs/>
    </w:rPr>
  </w:style>
  <w:style w:type="character" w:customStyle="1" w:styleId="ObjetducommentaireCar">
    <w:name w:val="Objet du commentaire Car"/>
    <w:basedOn w:val="CommentaireCar"/>
    <w:link w:val="Objetducommentaire"/>
    <w:uiPriority w:val="99"/>
    <w:semiHidden/>
    <w:rsid w:val="00597904"/>
    <w:rPr>
      <w:b/>
      <w:bCs/>
      <w:sz w:val="20"/>
      <w:szCs w:val="20"/>
    </w:rPr>
  </w:style>
  <w:style w:type="character" w:styleId="Lienhypertexte">
    <w:name w:val="Hyperlink"/>
    <w:basedOn w:val="Policepardfaut"/>
    <w:uiPriority w:val="99"/>
    <w:unhideWhenUsed/>
    <w:rsid w:val="00710F77"/>
    <w:rPr>
      <w:color w:val="0000FF" w:themeColor="hyperlink"/>
      <w:u w:val="single"/>
    </w:rPr>
  </w:style>
  <w:style w:type="paragraph" w:styleId="En-tte">
    <w:name w:val="header"/>
    <w:basedOn w:val="Normal"/>
    <w:link w:val="En-tteCar"/>
    <w:uiPriority w:val="99"/>
    <w:unhideWhenUsed/>
    <w:rsid w:val="006B6D9D"/>
    <w:pPr>
      <w:tabs>
        <w:tab w:val="center" w:pos="4320"/>
        <w:tab w:val="right" w:pos="8640"/>
      </w:tabs>
      <w:spacing w:after="0" w:line="240" w:lineRule="auto"/>
    </w:pPr>
  </w:style>
  <w:style w:type="character" w:customStyle="1" w:styleId="En-tteCar">
    <w:name w:val="En-tête Car"/>
    <w:basedOn w:val="Policepardfaut"/>
    <w:link w:val="En-tte"/>
    <w:uiPriority w:val="99"/>
    <w:rsid w:val="006B6D9D"/>
  </w:style>
  <w:style w:type="paragraph" w:styleId="Pieddepage">
    <w:name w:val="footer"/>
    <w:basedOn w:val="Normal"/>
    <w:link w:val="PieddepageCar"/>
    <w:uiPriority w:val="99"/>
    <w:unhideWhenUsed/>
    <w:rsid w:val="006B6D9D"/>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6B6D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zaghib.karim@hydroquebec.com" TargetMode="Externa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368</Words>
  <Characters>2024</Characters>
  <Application>Microsoft Office Word</Application>
  <DocSecurity>0</DocSecurity>
  <Lines>16</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Hydro-Québec</Company>
  <LinksUpToDate>false</LinksUpToDate>
  <CharactersWithSpaces>2388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Golozar, Maryam</dc:creator>
  <cp:lastModifiedBy>Andrea Paolella, Dr</cp:lastModifiedBy>
  <cp:revision>3</cp:revision>
  <dcterms:created xsi:type="dcterms:W3CDTF">2020-06-24T17:08:00Z</dcterms:created>
  <dcterms:modified xsi:type="dcterms:W3CDTF">2020-06-25T12:28:00Z</dcterms:modified>
</cp:coreProperties>
</file>