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2A9" w:rsidRDefault="009122A9" w:rsidP="009122A9">
      <w:pPr>
        <w:rPr>
          <w:rFonts w:ascii="Times New Roman" w:hAnsi="Times New Roman" w:cs="Times New Roman"/>
          <w:b/>
          <w:sz w:val="24"/>
          <w:szCs w:val="24"/>
        </w:rPr>
      </w:pPr>
      <w:r>
        <w:rPr>
          <w:rFonts w:ascii="Times New Roman" w:hAnsi="Times New Roman" w:cs="Times New Roman"/>
          <w:b/>
          <w:sz w:val="24"/>
          <w:szCs w:val="24"/>
        </w:rPr>
        <w:t>Vocal panting: a novel thermoregulatory mechanism for enhancing heat tolerance in a desert-adapted bird</w:t>
      </w:r>
    </w:p>
    <w:p w:rsidR="009122A9" w:rsidRDefault="009122A9" w:rsidP="009122A9"/>
    <w:p w:rsidR="009122A9" w:rsidRDefault="009122A9" w:rsidP="009122A9">
      <w:pPr>
        <w:spacing w:line="276" w:lineRule="auto"/>
        <w:rPr>
          <w:rFonts w:ascii="Times New Roman" w:hAnsi="Times New Roman" w:cs="Times New Roman"/>
          <w:sz w:val="24"/>
          <w:vertAlign w:val="superscript"/>
        </w:rPr>
      </w:pPr>
      <w:proofErr w:type="spellStart"/>
      <w:r>
        <w:rPr>
          <w:rFonts w:ascii="Times New Roman" w:hAnsi="Times New Roman" w:cs="Times New Roman"/>
          <w:sz w:val="24"/>
        </w:rPr>
        <w:t>Anaïs</w:t>
      </w:r>
      <w:proofErr w:type="spellEnd"/>
      <w:r>
        <w:rPr>
          <w:rFonts w:ascii="Times New Roman" w:hAnsi="Times New Roman" w:cs="Times New Roman"/>
          <w:sz w:val="24"/>
        </w:rPr>
        <w:t xml:space="preserve"> Pessato</w:t>
      </w:r>
      <w:r>
        <w:rPr>
          <w:rFonts w:ascii="Times New Roman" w:hAnsi="Times New Roman" w:cs="Times New Roman"/>
          <w:sz w:val="24"/>
          <w:vertAlign w:val="superscript"/>
        </w:rPr>
        <w:t>1*</w:t>
      </w:r>
      <w:r>
        <w:rPr>
          <w:rFonts w:ascii="Times New Roman" w:hAnsi="Times New Roman" w:cs="Times New Roman"/>
          <w:sz w:val="24"/>
        </w:rPr>
        <w:t xml:space="preserve">, Andrew E. </w:t>
      </w:r>
      <w:r>
        <w:rPr>
          <w:rFonts w:ascii="Times New Roman" w:hAnsi="Times New Roman" w:cs="Times New Roman"/>
          <w:sz w:val="24"/>
          <w:szCs w:val="24"/>
        </w:rPr>
        <w:t>McKechnie</w:t>
      </w:r>
      <w:r>
        <w:rPr>
          <w:rFonts w:ascii="Times New Roman" w:hAnsi="Times New Roman" w:cs="Times New Roman"/>
          <w:sz w:val="24"/>
          <w:szCs w:val="24"/>
          <w:vertAlign w:val="superscript"/>
        </w:rPr>
        <w:t>2, 3</w:t>
      </w:r>
      <w:r>
        <w:rPr>
          <w:rFonts w:ascii="Times New Roman" w:hAnsi="Times New Roman" w:cs="Times New Roman"/>
          <w:sz w:val="24"/>
        </w:rPr>
        <w:t>, Katherine L. Buchanan</w:t>
      </w:r>
      <w:r w:rsidRPr="001D056F">
        <w:rPr>
          <w:rFonts w:ascii="Times New Roman" w:hAnsi="Times New Roman" w:cs="Times New Roman"/>
          <w:sz w:val="24"/>
          <w:vertAlign w:val="superscript"/>
        </w:rPr>
        <w:t>1</w:t>
      </w:r>
      <w:r>
        <w:rPr>
          <w:rFonts w:ascii="Times New Roman" w:hAnsi="Times New Roman" w:cs="Times New Roman"/>
          <w:sz w:val="24"/>
        </w:rPr>
        <w:t>, Mylene M. Mariette</w:t>
      </w:r>
      <w:r>
        <w:rPr>
          <w:rFonts w:ascii="Times New Roman" w:hAnsi="Times New Roman" w:cs="Times New Roman"/>
          <w:sz w:val="24"/>
          <w:vertAlign w:val="superscript"/>
        </w:rPr>
        <w:t>1*</w:t>
      </w:r>
      <w:r>
        <w:rPr>
          <w:rFonts w:ascii="Times New Roman" w:hAnsi="Times New Roman" w:cs="Times New Roman"/>
          <w:sz w:val="24"/>
        </w:rPr>
        <w:t xml:space="preserve"> </w:t>
      </w:r>
    </w:p>
    <w:p w:rsidR="009122A9" w:rsidRPr="00F60ECC" w:rsidRDefault="009122A9" w:rsidP="009122A9">
      <w:pPr>
        <w:spacing w:line="240" w:lineRule="auto"/>
        <w:rPr>
          <w:rFonts w:ascii="Times New Roman" w:hAnsi="Times New Roman" w:cs="Times New Roman"/>
          <w:sz w:val="24"/>
          <w:szCs w:val="24"/>
        </w:rPr>
      </w:pPr>
      <w:r w:rsidRPr="00F60ECC">
        <w:rPr>
          <w:rFonts w:ascii="Times New Roman" w:hAnsi="Times New Roman" w:cs="Times New Roman"/>
          <w:sz w:val="24"/>
          <w:szCs w:val="24"/>
          <w:vertAlign w:val="superscript"/>
        </w:rPr>
        <w:t>1</w:t>
      </w:r>
      <w:r w:rsidRPr="00F60ECC">
        <w:rPr>
          <w:rFonts w:ascii="Times New Roman" w:hAnsi="Times New Roman" w:cs="Times New Roman"/>
          <w:sz w:val="24"/>
          <w:szCs w:val="24"/>
        </w:rPr>
        <w:t xml:space="preserve">Centre for Integrative Ecology, School of Life &amp; Environmental Sciences, Deakin University, </w:t>
      </w:r>
      <w:r>
        <w:rPr>
          <w:rFonts w:ascii="Times New Roman" w:eastAsia="Times New Roman" w:hAnsi="Times New Roman" w:cs="Times New Roman"/>
          <w:sz w:val="24"/>
          <w:szCs w:val="24"/>
        </w:rPr>
        <w:t>Geelong</w:t>
      </w:r>
      <w:r w:rsidRPr="00F60ECC">
        <w:rPr>
          <w:rFonts w:ascii="Times New Roman" w:eastAsia="Times New Roman" w:hAnsi="Times New Roman" w:cs="Times New Roman"/>
          <w:sz w:val="24"/>
          <w:szCs w:val="24"/>
        </w:rPr>
        <w:t xml:space="preserve"> 3216</w:t>
      </w:r>
      <w:r>
        <w:rPr>
          <w:rFonts w:ascii="Times New Roman" w:eastAsia="Times New Roman" w:hAnsi="Times New Roman" w:cs="Times New Roman"/>
          <w:sz w:val="24"/>
          <w:szCs w:val="24"/>
        </w:rPr>
        <w:t xml:space="preserve">, </w:t>
      </w:r>
      <w:r w:rsidRPr="00F60ECC">
        <w:rPr>
          <w:rFonts w:ascii="Times New Roman" w:hAnsi="Times New Roman" w:cs="Times New Roman"/>
          <w:sz w:val="24"/>
          <w:szCs w:val="24"/>
        </w:rPr>
        <w:t>Australia.</w:t>
      </w:r>
    </w:p>
    <w:p w:rsidR="009122A9" w:rsidRPr="00F60ECC" w:rsidRDefault="009122A9" w:rsidP="009122A9">
      <w:pPr>
        <w:spacing w:line="240" w:lineRule="auto"/>
        <w:rPr>
          <w:rFonts w:ascii="Times New Roman" w:hAnsi="Times New Roman" w:cs="Times New Roman"/>
          <w:sz w:val="24"/>
          <w:szCs w:val="24"/>
          <w:lang w:val="en-GB"/>
        </w:rPr>
      </w:pPr>
      <w:r w:rsidRPr="00F60ECC">
        <w:rPr>
          <w:rFonts w:ascii="Times New Roman" w:hAnsi="Times New Roman" w:cs="Times New Roman"/>
          <w:sz w:val="24"/>
          <w:szCs w:val="24"/>
          <w:vertAlign w:val="superscript"/>
          <w:lang w:val="en-GB"/>
        </w:rPr>
        <w:t>2</w:t>
      </w:r>
      <w:r w:rsidRPr="00F60ECC">
        <w:rPr>
          <w:rFonts w:ascii="Times New Roman" w:hAnsi="Times New Roman" w:cs="Times New Roman"/>
          <w:sz w:val="24"/>
          <w:szCs w:val="24"/>
          <w:lang w:val="en-GB"/>
        </w:rPr>
        <w:t xml:space="preserve">South African Research Chair in Conservation Physiology, South African National Biodiversity Institute, </w:t>
      </w:r>
      <w:r>
        <w:rPr>
          <w:rFonts w:ascii="Times New Roman" w:hAnsi="Times New Roman" w:cs="Times New Roman"/>
          <w:sz w:val="24"/>
          <w:szCs w:val="24"/>
          <w:lang w:val="en-GB"/>
        </w:rPr>
        <w:t xml:space="preserve">Pretoria 0001, </w:t>
      </w:r>
      <w:r w:rsidRPr="00F60ECC">
        <w:rPr>
          <w:rFonts w:ascii="Times New Roman" w:hAnsi="Times New Roman" w:cs="Times New Roman"/>
          <w:sz w:val="24"/>
          <w:szCs w:val="24"/>
          <w:lang w:val="en-GB"/>
        </w:rPr>
        <w:t>South Africa</w:t>
      </w:r>
    </w:p>
    <w:p w:rsidR="009122A9" w:rsidRPr="00F60ECC" w:rsidRDefault="009122A9" w:rsidP="009122A9">
      <w:pPr>
        <w:spacing w:line="240" w:lineRule="auto"/>
        <w:rPr>
          <w:rFonts w:ascii="Times New Roman" w:hAnsi="Times New Roman" w:cs="Times New Roman"/>
          <w:sz w:val="24"/>
          <w:szCs w:val="24"/>
        </w:rPr>
      </w:pPr>
      <w:r w:rsidRPr="00F60ECC">
        <w:rPr>
          <w:rFonts w:ascii="Times New Roman" w:hAnsi="Times New Roman" w:cs="Times New Roman"/>
          <w:sz w:val="24"/>
          <w:szCs w:val="24"/>
          <w:vertAlign w:val="superscript"/>
          <w:lang w:val="en-GB"/>
        </w:rPr>
        <w:t>3</w:t>
      </w:r>
      <w:r w:rsidRPr="00F60ECC">
        <w:rPr>
          <w:rFonts w:ascii="Times New Roman" w:hAnsi="Times New Roman" w:cs="Times New Roman"/>
          <w:sz w:val="24"/>
          <w:szCs w:val="24"/>
        </w:rPr>
        <w:t xml:space="preserve">DST-NRF Centre of Excellence at the </w:t>
      </w:r>
      <w:proofErr w:type="spellStart"/>
      <w:r w:rsidRPr="00F60ECC">
        <w:rPr>
          <w:rFonts w:ascii="Times New Roman" w:hAnsi="Times New Roman" w:cs="Times New Roman"/>
          <w:sz w:val="24"/>
          <w:szCs w:val="24"/>
        </w:rPr>
        <w:t>FitzPatrick</w:t>
      </w:r>
      <w:proofErr w:type="spellEnd"/>
      <w:r w:rsidRPr="00F60ECC">
        <w:rPr>
          <w:rFonts w:ascii="Times New Roman" w:hAnsi="Times New Roman" w:cs="Times New Roman"/>
          <w:sz w:val="24"/>
          <w:szCs w:val="24"/>
        </w:rPr>
        <w:t xml:space="preserve"> Institute, Department of Zoology and Entomology, University of Pretoria, </w:t>
      </w:r>
      <w:r>
        <w:rPr>
          <w:rFonts w:ascii="Times New Roman" w:hAnsi="Times New Roman" w:cs="Times New Roman"/>
          <w:sz w:val="24"/>
          <w:szCs w:val="24"/>
        </w:rPr>
        <w:t xml:space="preserve">Pretoria 0001, </w:t>
      </w:r>
      <w:r w:rsidRPr="00F60ECC">
        <w:rPr>
          <w:rFonts w:ascii="Times New Roman" w:hAnsi="Times New Roman" w:cs="Times New Roman"/>
          <w:sz w:val="24"/>
          <w:szCs w:val="24"/>
        </w:rPr>
        <w:t>South Africa</w:t>
      </w: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122A9" w:rsidRDefault="009122A9"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r w:rsidRPr="00B7490F">
        <w:rPr>
          <w:rFonts w:ascii="Times New Roman" w:hAnsi="Times New Roman" w:cs="Times New Roman"/>
          <w:b/>
          <w:sz w:val="24"/>
          <w:szCs w:val="24"/>
        </w:rPr>
        <w:lastRenderedPageBreak/>
        <w:t xml:space="preserve">Supplementary information </w:t>
      </w: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r w:rsidRPr="00B7490F">
        <w:rPr>
          <w:rFonts w:ascii="Times New Roman" w:hAnsi="Times New Roman" w:cs="Times New Roman"/>
          <w:b/>
          <w:sz w:val="24"/>
          <w:szCs w:val="24"/>
        </w:rPr>
        <w:t>Materials &amp; methods</w:t>
      </w:r>
    </w:p>
    <w:p w:rsidR="009C63A5" w:rsidRPr="00B7490F" w:rsidRDefault="009C63A5" w:rsidP="009C63A5">
      <w:pPr>
        <w:spacing w:line="360" w:lineRule="auto"/>
        <w:contextualSpacing/>
        <w:jc w:val="both"/>
        <w:rPr>
          <w:rFonts w:ascii="Times New Roman" w:hAnsi="Times New Roman" w:cs="Times New Roman"/>
          <w:sz w:val="24"/>
          <w:szCs w:val="24"/>
          <w:u w:val="single"/>
        </w:rPr>
      </w:pPr>
    </w:p>
    <w:p w:rsidR="009C63A5" w:rsidRPr="00B7490F" w:rsidRDefault="009C63A5" w:rsidP="009C63A5">
      <w:pPr>
        <w:spacing w:line="360" w:lineRule="auto"/>
        <w:contextualSpacing/>
        <w:jc w:val="both"/>
        <w:rPr>
          <w:rFonts w:ascii="Times New Roman" w:hAnsi="Times New Roman" w:cs="Times New Roman"/>
          <w:sz w:val="24"/>
          <w:szCs w:val="24"/>
          <w:u w:val="single"/>
        </w:rPr>
      </w:pPr>
      <w:r w:rsidRPr="00B7490F">
        <w:rPr>
          <w:rFonts w:ascii="Times New Roman" w:hAnsi="Times New Roman" w:cs="Times New Roman"/>
          <w:sz w:val="24"/>
          <w:szCs w:val="24"/>
          <w:u w:val="single"/>
        </w:rPr>
        <w:t>Gas exchange and body temperature measurements</w:t>
      </w:r>
    </w:p>
    <w:p w:rsidR="009C63A5" w:rsidRPr="00B7490F" w:rsidRDefault="009C63A5" w:rsidP="009C63A5">
      <w:pPr>
        <w:spacing w:line="360" w:lineRule="auto"/>
        <w:contextualSpacing/>
        <w:jc w:val="both"/>
        <w:rPr>
          <w:rFonts w:ascii="Times New Roman" w:hAnsi="Times New Roman" w:cs="Times New Roman"/>
          <w:sz w:val="24"/>
          <w:szCs w:val="24"/>
        </w:rPr>
      </w:pPr>
      <w:r w:rsidRPr="00B7490F">
        <w:rPr>
          <w:rFonts w:ascii="Times New Roman" w:hAnsi="Times New Roman" w:cs="Times New Roman"/>
          <w:sz w:val="24"/>
          <w:szCs w:val="24"/>
        </w:rPr>
        <w:t>We used an open flow-through respirometry system to measure individual CO</w:t>
      </w:r>
      <w:r w:rsidRPr="00B7490F">
        <w:rPr>
          <w:rFonts w:ascii="Times New Roman" w:hAnsi="Times New Roman" w:cs="Times New Roman"/>
          <w:sz w:val="24"/>
          <w:szCs w:val="24"/>
          <w:vertAlign w:val="subscript"/>
        </w:rPr>
        <w:t>2</w:t>
      </w:r>
      <w:r w:rsidRPr="00B7490F">
        <w:rPr>
          <w:rFonts w:ascii="Times New Roman" w:hAnsi="Times New Roman" w:cs="Times New Roman"/>
          <w:sz w:val="24"/>
          <w:szCs w:val="24"/>
        </w:rPr>
        <w:t xml:space="preserve"> production and EWL. The metabolic chamber consisted of a transparent plastic chamber (1.5 L, clip container, </w:t>
      </w:r>
      <w:proofErr w:type="spellStart"/>
      <w:r w:rsidRPr="00B7490F">
        <w:rPr>
          <w:rFonts w:ascii="Times New Roman" w:hAnsi="Times New Roman" w:cs="Times New Roman"/>
          <w:sz w:val="24"/>
          <w:szCs w:val="24"/>
        </w:rPr>
        <w:t>Home&amp;CO</w:t>
      </w:r>
      <w:proofErr w:type="spellEnd"/>
      <w:r w:rsidRPr="00B7490F">
        <w:rPr>
          <w:rFonts w:ascii="Times New Roman" w:hAnsi="Times New Roman" w:cs="Times New Roman"/>
          <w:sz w:val="24"/>
          <w:szCs w:val="24"/>
        </w:rPr>
        <w:t xml:space="preserve">, 8 x 18 x 11.5 cm) designed  by Whitfield et al. (2015). The chamber contained a thermocouple (type K, RS PRO, Australia) to measure the air temperature, a plastic perch and a plastic mesh on top of 5mm layer of mineral oil to trap excreta. The chamber was placed into a temperature-controlled cabinet (0.96 x 1.44 x 0.60 m) regulated by a controller (ir33, </w:t>
      </w:r>
      <w:proofErr w:type="spellStart"/>
      <w:r w:rsidRPr="00B7490F">
        <w:rPr>
          <w:rFonts w:ascii="Times New Roman" w:hAnsi="Times New Roman" w:cs="Times New Roman"/>
          <w:sz w:val="24"/>
          <w:szCs w:val="24"/>
        </w:rPr>
        <w:t>Carel</w:t>
      </w:r>
      <w:proofErr w:type="spellEnd"/>
      <w:r w:rsidRPr="00B7490F">
        <w:rPr>
          <w:rFonts w:ascii="Times New Roman" w:hAnsi="Times New Roman" w:cs="Times New Roman"/>
          <w:sz w:val="24"/>
          <w:szCs w:val="24"/>
        </w:rPr>
        <w:t>) connected to a thermocouple (type K, RS PRO, Australia).</w:t>
      </w:r>
    </w:p>
    <w:p w:rsidR="009C63A5" w:rsidRPr="00B7490F" w:rsidRDefault="009C63A5" w:rsidP="009C63A5">
      <w:pPr>
        <w:spacing w:line="360" w:lineRule="auto"/>
        <w:contextualSpacing/>
        <w:jc w:val="both"/>
        <w:rPr>
          <w:rFonts w:ascii="Times New Roman" w:hAnsi="Times New Roman" w:cs="Times New Roman"/>
          <w:sz w:val="24"/>
          <w:szCs w:val="24"/>
        </w:rPr>
      </w:pPr>
      <w:r w:rsidRPr="00B7490F">
        <w:rPr>
          <w:rFonts w:ascii="Times New Roman" w:hAnsi="Times New Roman" w:cs="Times New Roman"/>
          <w:sz w:val="24"/>
          <w:szCs w:val="24"/>
        </w:rPr>
        <w:t>We used the same respirometry setup as Whitfield et al. (2015). Briefly, a pump (</w:t>
      </w:r>
      <w:proofErr w:type="spellStart"/>
      <w:r w:rsidRPr="00B7490F">
        <w:rPr>
          <w:rFonts w:ascii="Times New Roman" w:hAnsi="Times New Roman" w:cs="Times New Roman"/>
          <w:sz w:val="24"/>
          <w:szCs w:val="24"/>
        </w:rPr>
        <w:t>Gast</w:t>
      </w:r>
      <w:proofErr w:type="spellEnd"/>
      <w:r w:rsidRPr="00B7490F">
        <w:rPr>
          <w:rFonts w:ascii="Times New Roman" w:hAnsi="Times New Roman" w:cs="Times New Roman"/>
          <w:sz w:val="24"/>
          <w:szCs w:val="24"/>
        </w:rPr>
        <w:t xml:space="preserve"> DAA-V515-ED, Cole-</w:t>
      </w:r>
      <w:proofErr w:type="spellStart"/>
      <w:r w:rsidRPr="00B7490F">
        <w:rPr>
          <w:rFonts w:ascii="Times New Roman" w:hAnsi="Times New Roman" w:cs="Times New Roman"/>
          <w:sz w:val="24"/>
          <w:szCs w:val="24"/>
        </w:rPr>
        <w:t>Parmer</w:t>
      </w:r>
      <w:proofErr w:type="spellEnd"/>
      <w:r w:rsidRPr="00B7490F">
        <w:rPr>
          <w:rFonts w:ascii="Times New Roman" w:hAnsi="Times New Roman" w:cs="Times New Roman"/>
          <w:sz w:val="24"/>
          <w:szCs w:val="24"/>
        </w:rPr>
        <w:t xml:space="preserve">) pushed dry air into the metabolic chamber. A low humidity level in the chamber (range: 0.08-0.72 </w:t>
      </w:r>
      <w:proofErr w:type="spellStart"/>
      <w:r w:rsidRPr="00B7490F">
        <w:rPr>
          <w:rFonts w:ascii="Times New Roman" w:hAnsi="Times New Roman" w:cs="Times New Roman"/>
          <w:sz w:val="24"/>
          <w:szCs w:val="24"/>
        </w:rPr>
        <w:t>kPa</w:t>
      </w:r>
      <w:proofErr w:type="spellEnd"/>
      <w:r w:rsidRPr="00B7490F">
        <w:rPr>
          <w:rFonts w:ascii="Times New Roman" w:hAnsi="Times New Roman" w:cs="Times New Roman"/>
          <w:sz w:val="24"/>
          <w:szCs w:val="24"/>
        </w:rPr>
        <w:t xml:space="preserve"> in </w:t>
      </w:r>
      <w:proofErr w:type="spellStart"/>
      <w:r w:rsidRPr="00B7490F">
        <w:rPr>
          <w:rFonts w:ascii="Times New Roman" w:hAnsi="Times New Roman" w:cs="Times New Roman"/>
          <w:sz w:val="24"/>
          <w:szCs w:val="24"/>
        </w:rPr>
        <w:t>excurrent</w:t>
      </w:r>
      <w:proofErr w:type="spellEnd"/>
      <w:r w:rsidRPr="00B7490F">
        <w:rPr>
          <w:rFonts w:ascii="Times New Roman" w:hAnsi="Times New Roman" w:cs="Times New Roman"/>
          <w:sz w:val="24"/>
          <w:szCs w:val="24"/>
        </w:rPr>
        <w:t xml:space="preserve"> air) was maintained by regulating the airflow (range: 1-3.5 SPLM) with a mass flow controller (</w:t>
      </w:r>
      <w:proofErr w:type="spellStart"/>
      <w:r w:rsidRPr="00B7490F">
        <w:rPr>
          <w:rFonts w:ascii="Times New Roman" w:hAnsi="Times New Roman" w:cs="Times New Roman"/>
          <w:sz w:val="24"/>
          <w:szCs w:val="24"/>
        </w:rPr>
        <w:t>Alicat</w:t>
      </w:r>
      <w:proofErr w:type="spellEnd"/>
      <w:r w:rsidRPr="00B7490F">
        <w:rPr>
          <w:rFonts w:ascii="Times New Roman" w:hAnsi="Times New Roman" w:cs="Times New Roman"/>
          <w:sz w:val="24"/>
          <w:szCs w:val="24"/>
        </w:rPr>
        <w:t xml:space="preserve"> scientific Inc., </w:t>
      </w:r>
      <w:proofErr w:type="spellStart"/>
      <w:r w:rsidRPr="00B7490F">
        <w:rPr>
          <w:rFonts w:ascii="Times New Roman" w:hAnsi="Times New Roman" w:cs="Times New Roman"/>
          <w:sz w:val="24"/>
          <w:szCs w:val="24"/>
        </w:rPr>
        <w:t>Tuscon</w:t>
      </w:r>
      <w:proofErr w:type="spellEnd"/>
      <w:r w:rsidRPr="00B7490F">
        <w:rPr>
          <w:rFonts w:ascii="Times New Roman" w:hAnsi="Times New Roman" w:cs="Times New Roman"/>
          <w:sz w:val="24"/>
          <w:szCs w:val="24"/>
        </w:rPr>
        <w:t xml:space="preserve">, USA). Baseline air </w:t>
      </w:r>
      <w:proofErr w:type="gramStart"/>
      <w:r w:rsidRPr="00B7490F">
        <w:rPr>
          <w:rFonts w:ascii="Times New Roman" w:hAnsi="Times New Roman" w:cs="Times New Roman"/>
          <w:sz w:val="24"/>
          <w:szCs w:val="24"/>
        </w:rPr>
        <w:t>was subsampled</w:t>
      </w:r>
      <w:proofErr w:type="gramEnd"/>
      <w:r w:rsidRPr="00B7490F">
        <w:rPr>
          <w:rFonts w:ascii="Times New Roman" w:hAnsi="Times New Roman" w:cs="Times New Roman"/>
          <w:sz w:val="24"/>
          <w:szCs w:val="24"/>
        </w:rPr>
        <w:t xml:space="preserve"> between each air temperature </w:t>
      </w:r>
      <w:r w:rsidR="00EB2EEA" w:rsidRPr="00B7490F">
        <w:rPr>
          <w:rFonts w:ascii="Times New Roman" w:hAnsi="Times New Roman" w:cs="Times New Roman"/>
          <w:sz w:val="24"/>
          <w:szCs w:val="24"/>
        </w:rPr>
        <w:t>stage</w:t>
      </w:r>
      <w:r w:rsidRPr="00B7490F">
        <w:rPr>
          <w:rFonts w:ascii="Times New Roman" w:hAnsi="Times New Roman" w:cs="Times New Roman"/>
          <w:sz w:val="24"/>
          <w:szCs w:val="24"/>
        </w:rPr>
        <w:t xml:space="preserve"> for five minutes. Baseline and air from the chamber were subsampled from a PVC tube and pulled by a pump (SS4 </w:t>
      </w:r>
      <w:proofErr w:type="spellStart"/>
      <w:r w:rsidRPr="00B7490F">
        <w:rPr>
          <w:rFonts w:ascii="Times New Roman" w:hAnsi="Times New Roman" w:cs="Times New Roman"/>
          <w:sz w:val="24"/>
          <w:szCs w:val="24"/>
        </w:rPr>
        <w:t>subsampler</w:t>
      </w:r>
      <w:proofErr w:type="spellEnd"/>
      <w:r w:rsidRPr="00B7490F">
        <w:rPr>
          <w:rFonts w:ascii="Times New Roman" w:hAnsi="Times New Roman" w:cs="Times New Roman"/>
          <w:sz w:val="24"/>
          <w:szCs w:val="24"/>
        </w:rPr>
        <w:t>, Sable Systems) at 213 mL/min through a H</w:t>
      </w:r>
      <w:r w:rsidRPr="00B7490F">
        <w:rPr>
          <w:rFonts w:ascii="Times New Roman" w:hAnsi="Times New Roman" w:cs="Times New Roman"/>
          <w:sz w:val="24"/>
          <w:szCs w:val="24"/>
          <w:vertAlign w:val="subscript"/>
        </w:rPr>
        <w:t>2</w:t>
      </w:r>
      <w:r w:rsidRPr="00B7490F">
        <w:rPr>
          <w:rFonts w:ascii="Times New Roman" w:hAnsi="Times New Roman" w:cs="Times New Roman"/>
          <w:sz w:val="24"/>
          <w:szCs w:val="24"/>
        </w:rPr>
        <w:t>O analyser (RH-300, Sable Systems) and a CO</w:t>
      </w:r>
      <w:r w:rsidRPr="00B7490F">
        <w:rPr>
          <w:rFonts w:ascii="Times New Roman" w:hAnsi="Times New Roman" w:cs="Times New Roman"/>
          <w:sz w:val="24"/>
          <w:szCs w:val="24"/>
          <w:vertAlign w:val="subscript"/>
        </w:rPr>
        <w:t>2</w:t>
      </w:r>
      <w:r w:rsidRPr="00B7490F">
        <w:rPr>
          <w:rFonts w:ascii="Times New Roman" w:hAnsi="Times New Roman" w:cs="Times New Roman"/>
          <w:sz w:val="24"/>
          <w:szCs w:val="24"/>
        </w:rPr>
        <w:t xml:space="preserve"> analyser (CA-10, Sable Systems). The water analyser </w:t>
      </w:r>
      <w:proofErr w:type="gramStart"/>
      <w:r w:rsidRPr="00B7490F">
        <w:rPr>
          <w:rFonts w:ascii="Times New Roman" w:hAnsi="Times New Roman" w:cs="Times New Roman"/>
          <w:sz w:val="24"/>
          <w:szCs w:val="24"/>
        </w:rPr>
        <w:t>was calibrated</w:t>
      </w:r>
      <w:proofErr w:type="gramEnd"/>
      <w:r w:rsidRPr="00B7490F">
        <w:rPr>
          <w:rFonts w:ascii="Times New Roman" w:hAnsi="Times New Roman" w:cs="Times New Roman"/>
          <w:sz w:val="24"/>
          <w:szCs w:val="24"/>
        </w:rPr>
        <w:t xml:space="preserve"> every day using the O</w:t>
      </w:r>
      <w:r w:rsidRPr="00B7490F">
        <w:rPr>
          <w:rFonts w:ascii="Times New Roman" w:hAnsi="Times New Roman" w:cs="Times New Roman"/>
          <w:sz w:val="24"/>
          <w:szCs w:val="24"/>
          <w:vertAlign w:val="subscript"/>
        </w:rPr>
        <w:t>2</w:t>
      </w:r>
      <w:r w:rsidRPr="00B7490F">
        <w:rPr>
          <w:rFonts w:ascii="Times New Roman" w:hAnsi="Times New Roman" w:cs="Times New Roman"/>
          <w:sz w:val="24"/>
          <w:szCs w:val="24"/>
        </w:rPr>
        <w:t xml:space="preserve"> dilution technique </w:t>
      </w:r>
      <w:r w:rsidR="00EB2EEA" w:rsidRPr="00B7490F">
        <w:rPr>
          <w:rFonts w:ascii="Times New Roman" w:hAnsi="Times New Roman" w:cs="Times New Roman"/>
          <w:sz w:val="24"/>
          <w:szCs w:val="24"/>
          <w:vertAlign w:val="superscript"/>
        </w:rPr>
        <w:t>62</w:t>
      </w:r>
      <w:r w:rsidRPr="00B7490F">
        <w:rPr>
          <w:rFonts w:ascii="Times New Roman" w:hAnsi="Times New Roman" w:cs="Times New Roman"/>
          <w:sz w:val="24"/>
          <w:szCs w:val="24"/>
        </w:rPr>
        <w:t xml:space="preserve"> and the CO</w:t>
      </w:r>
      <w:r w:rsidRPr="00B7490F">
        <w:rPr>
          <w:rFonts w:ascii="Times New Roman" w:hAnsi="Times New Roman" w:cs="Times New Roman"/>
          <w:sz w:val="24"/>
          <w:szCs w:val="24"/>
          <w:vertAlign w:val="subscript"/>
        </w:rPr>
        <w:t>2</w:t>
      </w:r>
      <w:r w:rsidRPr="00B7490F">
        <w:rPr>
          <w:rFonts w:ascii="Times New Roman" w:hAnsi="Times New Roman" w:cs="Times New Roman"/>
          <w:sz w:val="24"/>
          <w:szCs w:val="24"/>
        </w:rPr>
        <w:t xml:space="preserve"> analyser every second day using certified gas with a known CO</w:t>
      </w:r>
      <w:r w:rsidRPr="00B7490F">
        <w:rPr>
          <w:rFonts w:ascii="Times New Roman" w:hAnsi="Times New Roman" w:cs="Times New Roman"/>
          <w:sz w:val="24"/>
          <w:szCs w:val="24"/>
          <w:vertAlign w:val="subscript"/>
        </w:rPr>
        <w:t>2</w:t>
      </w:r>
      <w:r w:rsidRPr="00B7490F">
        <w:rPr>
          <w:rFonts w:ascii="Times New Roman" w:hAnsi="Times New Roman" w:cs="Times New Roman"/>
          <w:sz w:val="24"/>
          <w:szCs w:val="24"/>
        </w:rPr>
        <w:t xml:space="preserve"> concentration of 2080 ppm (BOC, Australia). Water and CO</w:t>
      </w:r>
      <w:r w:rsidRPr="00B7490F">
        <w:rPr>
          <w:rFonts w:ascii="Times New Roman" w:hAnsi="Times New Roman"/>
          <w:sz w:val="24"/>
          <w:vertAlign w:val="subscript"/>
        </w:rPr>
        <w:t>2</w:t>
      </w:r>
      <w:r w:rsidRPr="00B7490F">
        <w:rPr>
          <w:rFonts w:ascii="Times New Roman" w:hAnsi="Times New Roman" w:cs="Times New Roman"/>
          <w:sz w:val="24"/>
          <w:szCs w:val="24"/>
        </w:rPr>
        <w:t xml:space="preserve"> analysers were zeroed with a highly pure nitrogen (</w:t>
      </w:r>
      <w:proofErr w:type="spellStart"/>
      <w:r w:rsidRPr="00B7490F">
        <w:rPr>
          <w:rFonts w:ascii="Times New Roman" w:hAnsi="Times New Roman" w:cs="Times New Roman"/>
          <w:sz w:val="24"/>
          <w:szCs w:val="24"/>
        </w:rPr>
        <w:t>Supagas</w:t>
      </w:r>
      <w:proofErr w:type="spellEnd"/>
      <w:r w:rsidRPr="00B7490F">
        <w:rPr>
          <w:rFonts w:ascii="Times New Roman" w:hAnsi="Times New Roman" w:cs="Times New Roman"/>
          <w:sz w:val="24"/>
          <w:szCs w:val="24"/>
        </w:rPr>
        <w:t xml:space="preserve">, VIC, </w:t>
      </w:r>
      <w:proofErr w:type="gramStart"/>
      <w:r w:rsidRPr="00B7490F">
        <w:rPr>
          <w:rFonts w:ascii="Times New Roman" w:hAnsi="Times New Roman" w:cs="Times New Roman"/>
          <w:sz w:val="24"/>
          <w:szCs w:val="24"/>
        </w:rPr>
        <w:t>Australia</w:t>
      </w:r>
      <w:proofErr w:type="gramEnd"/>
      <w:r w:rsidRPr="00B7490F">
        <w:rPr>
          <w:rFonts w:ascii="Times New Roman" w:hAnsi="Times New Roman" w:cs="Times New Roman"/>
          <w:sz w:val="24"/>
          <w:szCs w:val="24"/>
        </w:rPr>
        <w:t xml:space="preserve">). Analysers and thermistor probes </w:t>
      </w:r>
      <w:proofErr w:type="gramStart"/>
      <w:r w:rsidRPr="00B7490F">
        <w:rPr>
          <w:rFonts w:ascii="Times New Roman" w:hAnsi="Times New Roman" w:cs="Times New Roman"/>
          <w:sz w:val="24"/>
          <w:szCs w:val="24"/>
        </w:rPr>
        <w:t>were connected</w:t>
      </w:r>
      <w:proofErr w:type="gramEnd"/>
      <w:r w:rsidRPr="00B7490F">
        <w:rPr>
          <w:rFonts w:ascii="Times New Roman" w:hAnsi="Times New Roman" w:cs="Times New Roman"/>
          <w:sz w:val="24"/>
          <w:szCs w:val="24"/>
        </w:rPr>
        <w:t xml:space="preserve"> to an </w:t>
      </w:r>
      <w:proofErr w:type="spellStart"/>
      <w:r w:rsidRPr="00B7490F">
        <w:rPr>
          <w:rFonts w:ascii="Times New Roman" w:hAnsi="Times New Roman" w:cs="Times New Roman"/>
          <w:sz w:val="24"/>
          <w:szCs w:val="24"/>
        </w:rPr>
        <w:t>analog</w:t>
      </w:r>
      <w:proofErr w:type="spellEnd"/>
      <w:r w:rsidRPr="00B7490F">
        <w:rPr>
          <w:rFonts w:ascii="Times New Roman" w:hAnsi="Times New Roman" w:cs="Times New Roman"/>
          <w:sz w:val="24"/>
          <w:szCs w:val="24"/>
        </w:rPr>
        <w:t xml:space="preserve">-digital converter (UI2, Sable Systems) to enable recording using </w:t>
      </w:r>
      <w:proofErr w:type="spellStart"/>
      <w:r w:rsidRPr="00B7490F">
        <w:rPr>
          <w:rFonts w:ascii="Times New Roman" w:hAnsi="Times New Roman" w:cs="Times New Roman"/>
          <w:sz w:val="24"/>
          <w:szCs w:val="24"/>
        </w:rPr>
        <w:t>Expedata</w:t>
      </w:r>
      <w:proofErr w:type="spellEnd"/>
      <w:r w:rsidRPr="00B7490F">
        <w:rPr>
          <w:rFonts w:ascii="Times New Roman" w:hAnsi="Times New Roman" w:cs="Times New Roman"/>
          <w:sz w:val="24"/>
          <w:szCs w:val="24"/>
        </w:rPr>
        <w:t xml:space="preserve"> </w:t>
      </w:r>
      <w:proofErr w:type="spellStart"/>
      <w:r w:rsidRPr="00B7490F">
        <w:rPr>
          <w:rFonts w:ascii="Times New Roman" w:hAnsi="Times New Roman" w:cs="Times New Roman"/>
          <w:sz w:val="24"/>
          <w:szCs w:val="24"/>
        </w:rPr>
        <w:t>sofware</w:t>
      </w:r>
      <w:proofErr w:type="spellEnd"/>
      <w:r w:rsidRPr="00B7490F">
        <w:rPr>
          <w:rFonts w:ascii="Times New Roman" w:hAnsi="Times New Roman" w:cs="Times New Roman"/>
          <w:sz w:val="24"/>
          <w:szCs w:val="24"/>
        </w:rPr>
        <w:t xml:space="preserve"> (Sable Systems). Body temperature </w:t>
      </w:r>
      <w:proofErr w:type="gramStart"/>
      <w:r w:rsidRPr="00B7490F">
        <w:rPr>
          <w:rFonts w:ascii="Times New Roman" w:hAnsi="Times New Roman" w:cs="Times New Roman"/>
          <w:sz w:val="24"/>
          <w:szCs w:val="24"/>
        </w:rPr>
        <w:t>was continuously monitored</w:t>
      </w:r>
      <w:proofErr w:type="gramEnd"/>
      <w:r w:rsidRPr="00B7490F">
        <w:rPr>
          <w:rFonts w:ascii="Times New Roman" w:hAnsi="Times New Roman" w:cs="Times New Roman"/>
          <w:sz w:val="24"/>
          <w:szCs w:val="24"/>
        </w:rPr>
        <w:t xml:space="preserve"> and recorded using a PIT tag reader (HPR plus, </w:t>
      </w:r>
      <w:proofErr w:type="spellStart"/>
      <w:r w:rsidRPr="00B7490F">
        <w:rPr>
          <w:rFonts w:ascii="Times New Roman" w:hAnsi="Times New Roman" w:cs="Times New Roman"/>
          <w:sz w:val="24"/>
          <w:szCs w:val="24"/>
        </w:rPr>
        <w:t>Biomark</w:t>
      </w:r>
      <w:proofErr w:type="spellEnd"/>
      <w:r w:rsidRPr="00B7490F">
        <w:rPr>
          <w:rFonts w:ascii="Times New Roman" w:hAnsi="Times New Roman" w:cs="Times New Roman"/>
          <w:sz w:val="24"/>
          <w:szCs w:val="24"/>
        </w:rPr>
        <w:t>).</w:t>
      </w:r>
    </w:p>
    <w:p w:rsidR="009C63A5" w:rsidRPr="00B7490F" w:rsidRDefault="009C63A5" w:rsidP="009C63A5">
      <w:pPr>
        <w:pStyle w:val="NoSpacing"/>
        <w:spacing w:line="360" w:lineRule="auto"/>
        <w:jc w:val="both"/>
        <w:rPr>
          <w:rFonts w:ascii="Times New Roman" w:hAnsi="Times New Roman" w:cs="Times New Roman"/>
          <w:b/>
          <w:sz w:val="24"/>
          <w:szCs w:val="24"/>
        </w:rPr>
      </w:pPr>
      <w:r w:rsidRPr="00B7490F">
        <w:rPr>
          <w:rFonts w:ascii="Times New Roman" w:hAnsi="Times New Roman" w:cs="Times New Roman"/>
          <w:b/>
          <w:sz w:val="24"/>
          <w:szCs w:val="24"/>
        </w:rPr>
        <w:br/>
        <w:t>Respirometry data processing (further details)</w:t>
      </w:r>
    </w:p>
    <w:p w:rsidR="009C63A5" w:rsidRPr="00B7490F" w:rsidRDefault="009C63A5" w:rsidP="009C63A5">
      <w:pPr>
        <w:pStyle w:val="NoSpacing"/>
        <w:spacing w:line="360" w:lineRule="auto"/>
        <w:contextualSpacing/>
        <w:jc w:val="both"/>
        <w:rPr>
          <w:rFonts w:ascii="Times New Roman" w:hAnsi="Times New Roman" w:cs="Times New Roman"/>
          <w:sz w:val="24"/>
          <w:szCs w:val="24"/>
        </w:rPr>
      </w:pPr>
      <w:r w:rsidRPr="00B7490F">
        <w:rPr>
          <w:rFonts w:ascii="Times New Roman" w:hAnsi="Times New Roman" w:cs="Times New Roman"/>
          <w:sz w:val="24"/>
          <w:szCs w:val="24"/>
        </w:rPr>
        <w:t>To investigate the changes at the onset of panting and calling, we averaged RMR and EWL over three minute windows before and after the onset (blue and red in Fig. 1). We applied the instantaneous transformation to correct the gas concentrations for differences in response time</w:t>
      </w:r>
      <w:r w:rsidR="009122A9" w:rsidRPr="00B7490F">
        <w:rPr>
          <w:rFonts w:ascii="Times New Roman" w:hAnsi="Times New Roman" w:cs="Times New Roman"/>
          <w:sz w:val="24"/>
          <w:szCs w:val="24"/>
        </w:rPr>
        <w:t xml:space="preserve"> </w:t>
      </w:r>
      <w:r w:rsidR="009122A9" w:rsidRPr="00B7490F">
        <w:rPr>
          <w:rFonts w:ascii="Times New Roman" w:hAnsi="Times New Roman" w:cs="Times New Roman"/>
          <w:sz w:val="24"/>
          <w:szCs w:val="24"/>
          <w:vertAlign w:val="superscript"/>
        </w:rPr>
        <w:t>58</w:t>
      </w:r>
      <w:r w:rsidRPr="00B7490F">
        <w:rPr>
          <w:rFonts w:ascii="Times New Roman" w:hAnsi="Times New Roman" w:cs="Times New Roman"/>
          <w:sz w:val="24"/>
          <w:szCs w:val="24"/>
        </w:rPr>
        <w:t>. The correction values were 0.26 and 0.15 for CO</w:t>
      </w:r>
      <w:r w:rsidRPr="00B7490F">
        <w:rPr>
          <w:rFonts w:ascii="Times New Roman" w:hAnsi="Times New Roman" w:cs="Times New Roman"/>
          <w:sz w:val="24"/>
          <w:szCs w:val="24"/>
          <w:vertAlign w:val="subscript"/>
        </w:rPr>
        <w:t>2</w:t>
      </w:r>
      <w:r w:rsidRPr="00B7490F">
        <w:rPr>
          <w:rFonts w:ascii="Times New Roman" w:hAnsi="Times New Roman" w:cs="Times New Roman"/>
          <w:sz w:val="24"/>
          <w:szCs w:val="24"/>
        </w:rPr>
        <w:t xml:space="preserve"> and H</w:t>
      </w:r>
      <w:r w:rsidRPr="00B7490F">
        <w:rPr>
          <w:rFonts w:ascii="Times New Roman" w:hAnsi="Times New Roman" w:cs="Times New Roman"/>
          <w:sz w:val="24"/>
          <w:szCs w:val="24"/>
          <w:vertAlign w:val="subscript"/>
        </w:rPr>
        <w:t>2</w:t>
      </w:r>
      <w:r w:rsidRPr="00B7490F">
        <w:rPr>
          <w:rFonts w:ascii="Times New Roman" w:hAnsi="Times New Roman" w:cs="Times New Roman"/>
          <w:sz w:val="24"/>
          <w:szCs w:val="24"/>
        </w:rPr>
        <w:t xml:space="preserve">O respectively. </w:t>
      </w:r>
    </w:p>
    <w:p w:rsidR="009C63A5" w:rsidRPr="00B7490F" w:rsidRDefault="009C63A5" w:rsidP="009C63A5">
      <w:pPr>
        <w:spacing w:line="360" w:lineRule="auto"/>
        <w:contextualSpacing/>
        <w:jc w:val="both"/>
        <w:rPr>
          <w:rFonts w:ascii="Times New Roman" w:hAnsi="Times New Roman" w:cs="Times New Roman"/>
          <w:sz w:val="24"/>
          <w:szCs w:val="24"/>
        </w:rPr>
      </w:pPr>
      <w:r w:rsidRPr="00B7490F">
        <w:rPr>
          <w:rFonts w:ascii="Times New Roman" w:hAnsi="Times New Roman" w:cs="Times New Roman"/>
          <w:sz w:val="24"/>
          <w:szCs w:val="24"/>
        </w:rPr>
        <w:lastRenderedPageBreak/>
        <w:t xml:space="preserve">For each air temperature </w:t>
      </w:r>
      <w:r w:rsidR="00EB2EEA" w:rsidRPr="00B7490F">
        <w:rPr>
          <w:rFonts w:ascii="Times New Roman" w:hAnsi="Times New Roman" w:cs="Times New Roman"/>
          <w:sz w:val="24"/>
          <w:szCs w:val="24"/>
        </w:rPr>
        <w:t>stage</w:t>
      </w:r>
      <w:r w:rsidRPr="00B7490F">
        <w:rPr>
          <w:rFonts w:ascii="Times New Roman" w:hAnsi="Times New Roman" w:cs="Times New Roman"/>
          <w:sz w:val="24"/>
          <w:szCs w:val="24"/>
        </w:rPr>
        <w:t xml:space="preserve"> (as represented by ‘</w:t>
      </w:r>
      <w:r w:rsidRPr="00B7490F">
        <w:rPr>
          <w:rFonts w:ascii="Times New Roman" w:hAnsi="Times New Roman" w:cs="Times New Roman"/>
          <w:sz w:val="24"/>
          <w:szCs w:val="24"/>
          <w:vertAlign w:val="subscript"/>
        </w:rPr>
        <w:t>Ta</w:t>
      </w:r>
      <w:r w:rsidRPr="00B7490F">
        <w:rPr>
          <w:rFonts w:ascii="Times New Roman" w:hAnsi="Times New Roman" w:cs="Times New Roman"/>
          <w:sz w:val="24"/>
          <w:szCs w:val="24"/>
        </w:rPr>
        <w:t xml:space="preserve">’ in Fig. 1), we averaged the thermoregulatory values over the entire </w:t>
      </w:r>
      <w:r w:rsidR="00EB2EEA" w:rsidRPr="00B7490F">
        <w:rPr>
          <w:rFonts w:ascii="Times New Roman" w:hAnsi="Times New Roman" w:cs="Times New Roman"/>
          <w:sz w:val="24"/>
          <w:szCs w:val="24"/>
        </w:rPr>
        <w:t>stage</w:t>
      </w:r>
      <w:r w:rsidRPr="00B7490F">
        <w:rPr>
          <w:rFonts w:ascii="Times New Roman" w:hAnsi="Times New Roman" w:cs="Times New Roman"/>
          <w:sz w:val="24"/>
          <w:szCs w:val="24"/>
        </w:rPr>
        <w:t xml:space="preserve"> after reaching stable temperature over 15.19±0.14min at T</w:t>
      </w:r>
      <w:r w:rsidRPr="00B7490F">
        <w:rPr>
          <w:rFonts w:ascii="Times New Roman" w:hAnsi="Times New Roman" w:cs="Times New Roman"/>
          <w:sz w:val="24"/>
          <w:szCs w:val="24"/>
          <w:vertAlign w:val="subscript"/>
        </w:rPr>
        <w:t>a</w:t>
      </w:r>
      <w:r w:rsidRPr="00B7490F">
        <w:rPr>
          <w:rFonts w:ascii="Times New Roman" w:hAnsi="Times New Roman" w:cs="Times New Roman"/>
          <w:sz w:val="24"/>
          <w:szCs w:val="24"/>
        </w:rPr>
        <w:t>=40°C, 13.00±0.33min at T</w:t>
      </w:r>
      <w:r w:rsidRPr="00B7490F">
        <w:rPr>
          <w:rFonts w:ascii="Times New Roman" w:hAnsi="Times New Roman" w:cs="Times New Roman"/>
          <w:sz w:val="24"/>
          <w:szCs w:val="24"/>
          <w:vertAlign w:val="subscript"/>
        </w:rPr>
        <w:t>a</w:t>
      </w:r>
      <w:r w:rsidRPr="00B7490F">
        <w:rPr>
          <w:rFonts w:ascii="Times New Roman" w:hAnsi="Times New Roman" w:cs="Times New Roman"/>
          <w:sz w:val="24"/>
          <w:szCs w:val="24"/>
        </w:rPr>
        <w:t>=42°C and 12.26±1.01min at T</w:t>
      </w:r>
      <w:r w:rsidRPr="00B7490F">
        <w:rPr>
          <w:rFonts w:ascii="Times New Roman" w:hAnsi="Times New Roman" w:cs="Times New Roman"/>
          <w:sz w:val="24"/>
          <w:szCs w:val="24"/>
          <w:vertAlign w:val="subscript"/>
        </w:rPr>
        <w:t>a</w:t>
      </w:r>
      <w:r w:rsidRPr="00B7490F">
        <w:rPr>
          <w:rFonts w:ascii="Times New Roman" w:hAnsi="Times New Roman" w:cs="Times New Roman"/>
          <w:sz w:val="24"/>
          <w:szCs w:val="24"/>
        </w:rPr>
        <w:t>=44°C (</w:t>
      </w:r>
      <w:proofErr w:type="spellStart"/>
      <w:r w:rsidRPr="00B7490F">
        <w:rPr>
          <w:rFonts w:ascii="Times New Roman" w:hAnsi="Times New Roman" w:cs="Times New Roman"/>
          <w:sz w:val="24"/>
          <w:szCs w:val="24"/>
        </w:rPr>
        <w:t>RMR</w:t>
      </w:r>
      <w:r w:rsidRPr="00B7490F">
        <w:rPr>
          <w:rFonts w:ascii="Times New Roman" w:hAnsi="Times New Roman" w:cs="Times New Roman"/>
          <w:sz w:val="24"/>
          <w:szCs w:val="24"/>
          <w:vertAlign w:val="subscript"/>
        </w:rPr>
        <w:t>Ta</w:t>
      </w:r>
      <w:proofErr w:type="spellEnd"/>
      <w:r w:rsidRPr="00B7490F">
        <w:rPr>
          <w:rFonts w:ascii="Times New Roman" w:hAnsi="Times New Roman" w:cs="Times New Roman"/>
          <w:sz w:val="24"/>
          <w:szCs w:val="24"/>
        </w:rPr>
        <w:t xml:space="preserve"> and </w:t>
      </w:r>
      <w:proofErr w:type="spellStart"/>
      <w:r w:rsidRPr="00B7490F">
        <w:rPr>
          <w:rFonts w:ascii="Times New Roman" w:hAnsi="Times New Roman" w:cs="Times New Roman"/>
          <w:sz w:val="24"/>
          <w:szCs w:val="24"/>
        </w:rPr>
        <w:t>EWL</w:t>
      </w:r>
      <w:r w:rsidRPr="00B7490F">
        <w:rPr>
          <w:rFonts w:ascii="Times New Roman" w:hAnsi="Times New Roman" w:cs="Times New Roman"/>
          <w:sz w:val="24"/>
          <w:szCs w:val="24"/>
          <w:vertAlign w:val="subscript"/>
        </w:rPr>
        <w:t>Ta</w:t>
      </w:r>
      <w:proofErr w:type="spellEnd"/>
      <w:r w:rsidRPr="00B7490F">
        <w:rPr>
          <w:rFonts w:ascii="Times New Roman" w:hAnsi="Times New Roman" w:cs="Times New Roman"/>
          <w:sz w:val="24"/>
          <w:szCs w:val="24"/>
        </w:rPr>
        <w:t>, green in Fig. 1). Average durations at T</w:t>
      </w:r>
      <w:r w:rsidRPr="00B7490F">
        <w:rPr>
          <w:rFonts w:ascii="Times New Roman" w:hAnsi="Times New Roman" w:cs="Times New Roman"/>
          <w:sz w:val="24"/>
          <w:szCs w:val="24"/>
          <w:vertAlign w:val="subscript"/>
        </w:rPr>
        <w:t>a</w:t>
      </w:r>
      <w:r w:rsidRPr="00B7490F">
        <w:rPr>
          <w:rFonts w:ascii="Times New Roman" w:hAnsi="Times New Roman" w:cs="Times New Roman"/>
          <w:sz w:val="24"/>
          <w:szCs w:val="24"/>
        </w:rPr>
        <w:t>=42°C and 44°C were lower and varied because some trials were interrupted when the bird showed severe signs of heat-stress before the end of 20 minutes at these T</w:t>
      </w:r>
      <w:r w:rsidRPr="00B7490F">
        <w:rPr>
          <w:rFonts w:ascii="Times New Roman" w:hAnsi="Times New Roman" w:cs="Times New Roman"/>
          <w:sz w:val="24"/>
          <w:szCs w:val="24"/>
          <w:vertAlign w:val="subscript"/>
        </w:rPr>
        <w:t>a</w:t>
      </w:r>
      <w:r w:rsidRPr="00B7490F">
        <w:rPr>
          <w:rFonts w:ascii="Times New Roman" w:hAnsi="Times New Roman" w:cs="Times New Roman"/>
          <w:sz w:val="24"/>
          <w:szCs w:val="24"/>
        </w:rPr>
        <w:t xml:space="preserve">. </w:t>
      </w:r>
    </w:p>
    <w:p w:rsidR="009C63A5" w:rsidRPr="00B7490F" w:rsidRDefault="009C63A5" w:rsidP="009C63A5">
      <w:pPr>
        <w:spacing w:line="360" w:lineRule="auto"/>
        <w:contextualSpacing/>
        <w:jc w:val="both"/>
        <w:rPr>
          <w:rFonts w:ascii="Times New Roman" w:hAnsi="Times New Roman" w:cs="Times New Roman"/>
          <w:sz w:val="24"/>
          <w:szCs w:val="24"/>
        </w:rPr>
      </w:pPr>
      <w:r w:rsidRPr="00B7490F">
        <w:rPr>
          <w:rFonts w:ascii="Times New Roman" w:hAnsi="Times New Roman" w:cs="Times New Roman"/>
          <w:sz w:val="24"/>
          <w:szCs w:val="24"/>
        </w:rPr>
        <w:t xml:space="preserve">Lastly, to validate our interruption criteria we calculated </w:t>
      </w:r>
      <w:proofErr w:type="spellStart"/>
      <w:r w:rsidRPr="00B7490F">
        <w:rPr>
          <w:rFonts w:ascii="Times New Roman" w:hAnsi="Times New Roman" w:cs="Times New Roman"/>
          <w:sz w:val="24"/>
          <w:szCs w:val="24"/>
        </w:rPr>
        <w:t>RMR</w:t>
      </w:r>
      <w:r w:rsidRPr="00B7490F">
        <w:rPr>
          <w:rFonts w:ascii="Times New Roman" w:hAnsi="Times New Roman" w:cs="Times New Roman"/>
          <w:sz w:val="24"/>
          <w:szCs w:val="24"/>
          <w:vertAlign w:val="subscript"/>
        </w:rPr>
        <w:t>end</w:t>
      </w:r>
      <w:proofErr w:type="spellEnd"/>
      <w:r w:rsidRPr="00B7490F">
        <w:rPr>
          <w:rFonts w:ascii="Times New Roman" w:hAnsi="Times New Roman" w:cs="Times New Roman"/>
          <w:sz w:val="24"/>
          <w:szCs w:val="24"/>
        </w:rPr>
        <w:t xml:space="preserve">, </w:t>
      </w:r>
      <w:proofErr w:type="spellStart"/>
      <w:r w:rsidRPr="00B7490F">
        <w:rPr>
          <w:rFonts w:ascii="Times New Roman" w:hAnsi="Times New Roman" w:cs="Times New Roman"/>
          <w:sz w:val="24"/>
          <w:szCs w:val="24"/>
        </w:rPr>
        <w:t>EWL</w:t>
      </w:r>
      <w:r w:rsidRPr="00B7490F">
        <w:rPr>
          <w:rFonts w:ascii="Times New Roman" w:hAnsi="Times New Roman" w:cs="Times New Roman"/>
          <w:sz w:val="24"/>
          <w:szCs w:val="24"/>
          <w:vertAlign w:val="subscript"/>
        </w:rPr>
        <w:t>end</w:t>
      </w:r>
      <w:proofErr w:type="spellEnd"/>
      <w:r w:rsidRPr="00B7490F">
        <w:rPr>
          <w:rFonts w:ascii="Times New Roman" w:hAnsi="Times New Roman" w:cs="Times New Roman"/>
          <w:sz w:val="24"/>
          <w:szCs w:val="24"/>
        </w:rPr>
        <w:t xml:space="preserve"> and T</w:t>
      </w:r>
      <w:r w:rsidRPr="00B7490F">
        <w:rPr>
          <w:rFonts w:ascii="Times New Roman" w:hAnsi="Times New Roman" w:cs="Times New Roman"/>
          <w:sz w:val="24"/>
          <w:szCs w:val="24"/>
          <w:vertAlign w:val="subscript"/>
        </w:rPr>
        <w:t>b-end</w:t>
      </w:r>
      <w:r w:rsidRPr="00B7490F">
        <w:rPr>
          <w:rFonts w:ascii="Times New Roman" w:hAnsi="Times New Roman" w:cs="Times New Roman"/>
          <w:sz w:val="24"/>
          <w:szCs w:val="24"/>
        </w:rPr>
        <w:t xml:space="preserve"> by averaging the values from the last three minutes before the trial </w:t>
      </w:r>
      <w:proofErr w:type="gramStart"/>
      <w:r w:rsidRPr="00B7490F">
        <w:rPr>
          <w:rFonts w:ascii="Times New Roman" w:hAnsi="Times New Roman" w:cs="Times New Roman"/>
          <w:sz w:val="24"/>
          <w:szCs w:val="24"/>
        </w:rPr>
        <w:t>was interrupted</w:t>
      </w:r>
      <w:proofErr w:type="gramEnd"/>
      <w:r w:rsidRPr="00B7490F">
        <w:rPr>
          <w:rFonts w:ascii="Times New Roman" w:hAnsi="Times New Roman" w:cs="Times New Roman"/>
          <w:sz w:val="24"/>
          <w:szCs w:val="24"/>
        </w:rPr>
        <w:t xml:space="preserve"> or ended (see above, purple in Fig. 1). </w:t>
      </w: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p>
    <w:p w:rsidR="009C63A5" w:rsidRPr="00B7490F" w:rsidRDefault="009C63A5" w:rsidP="009C63A5">
      <w:pPr>
        <w:pStyle w:val="NoSpacing"/>
        <w:spacing w:line="360" w:lineRule="auto"/>
        <w:jc w:val="both"/>
        <w:rPr>
          <w:rFonts w:ascii="Times New Roman" w:hAnsi="Times New Roman" w:cs="Times New Roman"/>
          <w:b/>
          <w:sz w:val="24"/>
          <w:szCs w:val="24"/>
        </w:rPr>
      </w:pPr>
      <w:r w:rsidRPr="00B7490F">
        <w:rPr>
          <w:rFonts w:ascii="Times New Roman" w:hAnsi="Times New Roman" w:cs="Times New Roman"/>
          <w:b/>
          <w:sz w:val="24"/>
          <w:szCs w:val="24"/>
        </w:rPr>
        <w:lastRenderedPageBreak/>
        <w:t>Supplementary tables</w:t>
      </w:r>
    </w:p>
    <w:p w:rsidR="009C63A5" w:rsidRPr="00B7490F" w:rsidRDefault="009C63A5" w:rsidP="009C63A5">
      <w:pPr>
        <w:pStyle w:val="NoSpacing"/>
        <w:spacing w:line="360" w:lineRule="auto"/>
        <w:jc w:val="both"/>
        <w:rPr>
          <w:rFonts w:ascii="Times New Roman" w:hAnsi="Times New Roman" w:cs="Times New Roman"/>
          <w:noProof/>
          <w:sz w:val="24"/>
          <w:szCs w:val="24"/>
          <w:lang w:eastAsia="en-AU"/>
        </w:rPr>
      </w:pPr>
    </w:p>
    <w:tbl>
      <w:tblPr>
        <w:tblW w:w="7184" w:type="dxa"/>
        <w:tblLayout w:type="fixed"/>
        <w:tblCellMar>
          <w:top w:w="15" w:type="dxa"/>
          <w:left w:w="15" w:type="dxa"/>
          <w:bottom w:w="15" w:type="dxa"/>
          <w:right w:w="15" w:type="dxa"/>
        </w:tblCellMar>
        <w:tblLook w:val="04A0" w:firstRow="1" w:lastRow="0" w:firstColumn="1" w:lastColumn="0" w:noHBand="0" w:noVBand="1"/>
      </w:tblPr>
      <w:tblGrid>
        <w:gridCol w:w="1306"/>
        <w:gridCol w:w="817"/>
        <w:gridCol w:w="816"/>
        <w:gridCol w:w="1143"/>
        <w:gridCol w:w="1142"/>
        <w:gridCol w:w="816"/>
        <w:gridCol w:w="1144"/>
      </w:tblGrid>
      <w:tr w:rsidR="00B7490F" w:rsidRPr="00B7490F" w:rsidTr="0058697F">
        <w:trPr>
          <w:trHeight w:val="287"/>
        </w:trPr>
        <w:tc>
          <w:tcPr>
            <w:tcW w:w="1306" w:type="dxa"/>
            <w:tcBorders>
              <w:top w:val="double" w:sz="6" w:space="0" w:color="auto"/>
            </w:tcBorders>
            <w:tcMar>
              <w:top w:w="113" w:type="dxa"/>
              <w:left w:w="113" w:type="dxa"/>
              <w:bottom w:w="113" w:type="dxa"/>
              <w:right w:w="113" w:type="dxa"/>
            </w:tcMar>
            <w:vAlign w:val="center"/>
            <w:hideMark/>
          </w:tcPr>
          <w:p w:rsidR="009C63A5" w:rsidRPr="00B7490F" w:rsidRDefault="009C63A5" w:rsidP="0058697F">
            <w:pPr>
              <w:spacing w:after="0" w:line="240" w:lineRule="auto"/>
              <w:rPr>
                <w:rFonts w:ascii="Times New Roman" w:eastAsia="Times New Roman" w:hAnsi="Times New Roman" w:cs="Times New Roman"/>
                <w:b/>
                <w:bCs/>
                <w:sz w:val="24"/>
                <w:szCs w:val="24"/>
                <w:lang w:eastAsia="en-AU"/>
              </w:rPr>
            </w:pPr>
            <w:r w:rsidRPr="00B7490F">
              <w:rPr>
                <w:rFonts w:ascii="Times New Roman" w:eastAsia="Times New Roman" w:hAnsi="Times New Roman" w:cs="Times New Roman"/>
                <w:b/>
                <w:bCs/>
                <w:sz w:val="24"/>
                <w:szCs w:val="24"/>
                <w:lang w:eastAsia="en-AU"/>
              </w:rPr>
              <w:t> </w:t>
            </w:r>
          </w:p>
        </w:tc>
        <w:tc>
          <w:tcPr>
            <w:tcW w:w="2776" w:type="dxa"/>
            <w:gridSpan w:val="3"/>
            <w:tcBorders>
              <w:top w:val="double" w:sz="6" w:space="0" w:color="auto"/>
            </w:tcBorders>
            <w:tcMar>
              <w:top w:w="113" w:type="dxa"/>
              <w:left w:w="113" w:type="dxa"/>
              <w:bottom w:w="113" w:type="dxa"/>
              <w:right w:w="113" w:type="dxa"/>
            </w:tcMar>
            <w:vAlign w:val="center"/>
            <w:hideMark/>
          </w:tcPr>
          <w:p w:rsidR="009C63A5" w:rsidRPr="00B7490F" w:rsidRDefault="009C63A5" w:rsidP="0058697F">
            <w:pPr>
              <w:spacing w:after="0" w:line="240" w:lineRule="auto"/>
              <w:jc w:val="center"/>
              <w:rPr>
                <w:rFonts w:ascii="Times New Roman" w:eastAsia="Times New Roman" w:hAnsi="Times New Roman" w:cs="Times New Roman"/>
                <w:b/>
                <w:bCs/>
                <w:sz w:val="24"/>
                <w:szCs w:val="24"/>
                <w:lang w:eastAsia="en-AU"/>
              </w:rPr>
            </w:pPr>
            <w:r w:rsidRPr="00B7490F">
              <w:rPr>
                <w:rFonts w:ascii="Times New Roman" w:eastAsia="Times New Roman" w:hAnsi="Times New Roman" w:cs="Times New Roman"/>
                <w:b/>
                <w:bCs/>
                <w:sz w:val="24"/>
                <w:szCs w:val="24"/>
                <w:lang w:eastAsia="en-AU"/>
              </w:rPr>
              <w:t>RMR</w:t>
            </w:r>
          </w:p>
        </w:tc>
        <w:tc>
          <w:tcPr>
            <w:tcW w:w="3102" w:type="dxa"/>
            <w:gridSpan w:val="3"/>
            <w:tcBorders>
              <w:top w:val="double" w:sz="6" w:space="0" w:color="auto"/>
            </w:tcBorders>
            <w:tcMar>
              <w:top w:w="113" w:type="dxa"/>
              <w:left w:w="113" w:type="dxa"/>
              <w:bottom w:w="113" w:type="dxa"/>
              <w:right w:w="113" w:type="dxa"/>
            </w:tcMar>
            <w:vAlign w:val="center"/>
            <w:hideMark/>
          </w:tcPr>
          <w:p w:rsidR="009C63A5" w:rsidRPr="00B7490F" w:rsidRDefault="009C63A5" w:rsidP="0058697F">
            <w:pPr>
              <w:spacing w:after="0" w:line="240" w:lineRule="auto"/>
              <w:jc w:val="center"/>
              <w:rPr>
                <w:rFonts w:ascii="Times New Roman" w:eastAsia="Times New Roman" w:hAnsi="Times New Roman" w:cs="Times New Roman"/>
                <w:b/>
                <w:bCs/>
                <w:sz w:val="24"/>
                <w:szCs w:val="24"/>
                <w:lang w:eastAsia="en-AU"/>
              </w:rPr>
            </w:pPr>
            <w:r w:rsidRPr="00B7490F">
              <w:rPr>
                <w:rFonts w:ascii="Times New Roman" w:eastAsia="Times New Roman" w:hAnsi="Times New Roman" w:cs="Times New Roman"/>
                <w:b/>
                <w:bCs/>
                <w:sz w:val="24"/>
                <w:szCs w:val="24"/>
                <w:lang w:eastAsia="en-AU"/>
              </w:rPr>
              <w:t>EWL</w:t>
            </w:r>
          </w:p>
        </w:tc>
      </w:tr>
      <w:tr w:rsidR="00B7490F" w:rsidRPr="00B7490F" w:rsidTr="0058697F">
        <w:trPr>
          <w:trHeight w:val="275"/>
        </w:trPr>
        <w:tc>
          <w:tcPr>
            <w:tcW w:w="1306" w:type="dxa"/>
            <w:tcBorders>
              <w:bottom w:val="single" w:sz="6" w:space="0" w:color="auto"/>
            </w:tcBorders>
            <w:vAlign w:val="center"/>
            <w:hideMark/>
          </w:tcPr>
          <w:p w:rsidR="009C63A5" w:rsidRPr="00B7490F" w:rsidRDefault="009C63A5" w:rsidP="0058697F">
            <w:pPr>
              <w:spacing w:after="0" w:line="240" w:lineRule="auto"/>
              <w:rPr>
                <w:rFonts w:ascii="Times New Roman" w:eastAsia="Times New Roman" w:hAnsi="Times New Roman" w:cs="Times New Roman"/>
                <w:i/>
                <w:iCs/>
                <w:sz w:val="24"/>
                <w:szCs w:val="24"/>
                <w:lang w:eastAsia="en-AU"/>
              </w:rPr>
            </w:pPr>
            <w:r w:rsidRPr="00B7490F">
              <w:rPr>
                <w:rFonts w:ascii="Times New Roman" w:eastAsia="Times New Roman" w:hAnsi="Times New Roman" w:cs="Times New Roman"/>
                <w:i/>
                <w:iCs/>
                <w:sz w:val="24"/>
                <w:szCs w:val="24"/>
                <w:lang w:eastAsia="en-AU"/>
              </w:rPr>
              <w:t>Predictors</w:t>
            </w:r>
          </w:p>
        </w:tc>
        <w:tc>
          <w:tcPr>
            <w:tcW w:w="816" w:type="dxa"/>
            <w:tcBorders>
              <w:bottom w:val="single" w:sz="6" w:space="0" w:color="auto"/>
            </w:tcBorders>
            <w:vAlign w:val="center"/>
            <w:hideMark/>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r w:rsidRPr="00B7490F">
              <w:rPr>
                <w:rFonts w:ascii="Times New Roman" w:eastAsia="Times New Roman" w:hAnsi="Times New Roman" w:cs="Times New Roman"/>
                <w:i/>
                <w:iCs/>
                <w:sz w:val="24"/>
                <w:szCs w:val="24"/>
                <w:lang w:eastAsia="en-AU"/>
              </w:rPr>
              <w:t>est.</w:t>
            </w:r>
          </w:p>
        </w:tc>
        <w:tc>
          <w:tcPr>
            <w:tcW w:w="816" w:type="dxa"/>
            <w:tcBorders>
              <w:bottom w:val="single" w:sz="6" w:space="0" w:color="auto"/>
            </w:tcBorders>
            <w:vAlign w:val="center"/>
            <w:hideMark/>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r w:rsidRPr="00B7490F">
              <w:rPr>
                <w:rFonts w:ascii="Times New Roman" w:eastAsia="Times New Roman" w:hAnsi="Times New Roman" w:cs="Times New Roman"/>
                <w:i/>
                <w:iCs/>
                <w:sz w:val="24"/>
                <w:szCs w:val="24"/>
                <w:lang w:eastAsia="en-AU"/>
              </w:rPr>
              <w:t>SE</w:t>
            </w:r>
          </w:p>
        </w:tc>
        <w:tc>
          <w:tcPr>
            <w:tcW w:w="1142" w:type="dxa"/>
            <w:tcBorders>
              <w:bottom w:val="single" w:sz="6" w:space="0" w:color="auto"/>
            </w:tcBorders>
            <w:vAlign w:val="center"/>
            <w:hideMark/>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r w:rsidRPr="00B7490F">
              <w:rPr>
                <w:rFonts w:ascii="Times New Roman" w:eastAsia="Times New Roman" w:hAnsi="Times New Roman" w:cs="Times New Roman"/>
                <w:i/>
                <w:iCs/>
                <w:sz w:val="24"/>
                <w:szCs w:val="24"/>
                <w:lang w:eastAsia="en-AU"/>
              </w:rPr>
              <w:t>p</w:t>
            </w:r>
          </w:p>
        </w:tc>
        <w:tc>
          <w:tcPr>
            <w:tcW w:w="1142" w:type="dxa"/>
            <w:tcBorders>
              <w:bottom w:val="single" w:sz="6" w:space="0" w:color="auto"/>
            </w:tcBorders>
            <w:vAlign w:val="center"/>
            <w:hideMark/>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r w:rsidRPr="00B7490F">
              <w:rPr>
                <w:rFonts w:ascii="Times New Roman" w:eastAsia="Times New Roman" w:hAnsi="Times New Roman" w:cs="Times New Roman"/>
                <w:i/>
                <w:iCs/>
                <w:sz w:val="24"/>
                <w:szCs w:val="24"/>
                <w:lang w:eastAsia="en-AU"/>
              </w:rPr>
              <w:t>est.</w:t>
            </w:r>
          </w:p>
        </w:tc>
        <w:tc>
          <w:tcPr>
            <w:tcW w:w="816" w:type="dxa"/>
            <w:tcBorders>
              <w:bottom w:val="single" w:sz="6" w:space="0" w:color="auto"/>
            </w:tcBorders>
            <w:vAlign w:val="center"/>
            <w:hideMark/>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r w:rsidRPr="00B7490F">
              <w:rPr>
                <w:rFonts w:ascii="Times New Roman" w:eastAsia="Times New Roman" w:hAnsi="Times New Roman" w:cs="Times New Roman"/>
                <w:i/>
                <w:iCs/>
                <w:sz w:val="24"/>
                <w:szCs w:val="24"/>
                <w:lang w:eastAsia="en-AU"/>
              </w:rPr>
              <w:t>SE</w:t>
            </w:r>
          </w:p>
        </w:tc>
        <w:tc>
          <w:tcPr>
            <w:tcW w:w="1142" w:type="dxa"/>
            <w:tcBorders>
              <w:bottom w:val="single" w:sz="6" w:space="0" w:color="auto"/>
            </w:tcBorders>
            <w:vAlign w:val="center"/>
            <w:hideMark/>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r w:rsidRPr="00B7490F">
              <w:rPr>
                <w:rFonts w:ascii="Times New Roman" w:eastAsia="Times New Roman" w:hAnsi="Times New Roman" w:cs="Times New Roman"/>
                <w:i/>
                <w:iCs/>
                <w:sz w:val="24"/>
                <w:szCs w:val="24"/>
                <w:lang w:eastAsia="en-AU"/>
              </w:rPr>
              <w:t>p</w:t>
            </w:r>
          </w:p>
        </w:tc>
      </w:tr>
      <w:tr w:rsidR="00B7490F" w:rsidRPr="00B7490F" w:rsidTr="0058697F">
        <w:trPr>
          <w:trHeight w:val="287"/>
        </w:trPr>
        <w:tc>
          <w:tcPr>
            <w:tcW w:w="2123" w:type="dxa"/>
            <w:gridSpan w:val="2"/>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r w:rsidRPr="00B7490F">
              <w:rPr>
                <w:rFonts w:ascii="Times New Roman" w:eastAsia="Times New Roman" w:hAnsi="Times New Roman" w:cs="Times New Roman"/>
                <w:b/>
                <w:i/>
                <w:iCs/>
                <w:sz w:val="24"/>
                <w:szCs w:val="24"/>
                <w:lang w:eastAsia="en-AU"/>
              </w:rPr>
              <w:t>PANTING</w:t>
            </w:r>
          </w:p>
        </w:tc>
        <w:tc>
          <w:tcPr>
            <w:tcW w:w="816" w:type="dxa"/>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p>
        </w:tc>
        <w:tc>
          <w:tcPr>
            <w:tcW w:w="1142" w:type="dxa"/>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p>
        </w:tc>
        <w:tc>
          <w:tcPr>
            <w:tcW w:w="1142" w:type="dxa"/>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p>
        </w:tc>
        <w:tc>
          <w:tcPr>
            <w:tcW w:w="816" w:type="dxa"/>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p>
        </w:tc>
        <w:tc>
          <w:tcPr>
            <w:tcW w:w="1142" w:type="dxa"/>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p>
        </w:tc>
      </w:tr>
      <w:tr w:rsidR="00B7490F" w:rsidRPr="00B7490F" w:rsidTr="0058697F">
        <w:trPr>
          <w:trHeight w:val="275"/>
        </w:trPr>
        <w:tc>
          <w:tcPr>
            <w:tcW w:w="1306" w:type="dxa"/>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Intercept</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0.33</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0.02</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b/>
                <w:bCs/>
                <w:sz w:val="24"/>
                <w:szCs w:val="24"/>
                <w:lang w:eastAsia="en-AU"/>
              </w:rPr>
              <w:t>&lt;0.001</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3.12</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0.31</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b/>
                <w:bCs/>
                <w:sz w:val="24"/>
                <w:szCs w:val="24"/>
                <w:lang w:eastAsia="en-AU"/>
              </w:rPr>
              <w:t>&lt;0.001</w:t>
            </w:r>
          </w:p>
        </w:tc>
      </w:tr>
      <w:tr w:rsidR="00B7490F" w:rsidRPr="00B7490F" w:rsidTr="0058697F">
        <w:trPr>
          <w:trHeight w:val="562"/>
        </w:trPr>
        <w:tc>
          <w:tcPr>
            <w:tcW w:w="1306" w:type="dxa"/>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Window</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-0.02</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0.01</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b/>
                <w:bCs/>
                <w:sz w:val="24"/>
                <w:szCs w:val="24"/>
                <w:lang w:eastAsia="en-AU"/>
              </w:rPr>
              <w:t>0.004</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0.17</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0.08</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b/>
                <w:bCs/>
                <w:sz w:val="24"/>
                <w:szCs w:val="24"/>
                <w:lang w:eastAsia="en-AU"/>
              </w:rPr>
              <w:t>0.027</w:t>
            </w:r>
          </w:p>
        </w:tc>
      </w:tr>
      <w:tr w:rsidR="00B7490F" w:rsidRPr="00B7490F" w:rsidTr="0058697F">
        <w:trPr>
          <w:trHeight w:val="287"/>
        </w:trPr>
        <w:tc>
          <w:tcPr>
            <w:tcW w:w="1306" w:type="dxa"/>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Mass</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0.03</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0.01</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b/>
                <w:bCs/>
                <w:sz w:val="24"/>
                <w:szCs w:val="24"/>
                <w:lang w:eastAsia="en-AU"/>
              </w:rPr>
              <w:t>0.044</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0.11</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0.20</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0.604</w:t>
            </w:r>
          </w:p>
        </w:tc>
      </w:tr>
      <w:tr w:rsidR="00B7490F" w:rsidRPr="00B7490F" w:rsidTr="0058697F">
        <w:trPr>
          <w:trHeight w:val="287"/>
        </w:trPr>
        <w:tc>
          <w:tcPr>
            <w:tcW w:w="1306" w:type="dxa"/>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Sex</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0.00</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0.02</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0.954</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0.25</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0.40</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0.539</w:t>
            </w:r>
          </w:p>
        </w:tc>
      </w:tr>
      <w:tr w:rsidR="00B7490F" w:rsidRPr="00B7490F" w:rsidTr="0058697F">
        <w:trPr>
          <w:trHeight w:val="562"/>
        </w:trPr>
        <w:tc>
          <w:tcPr>
            <w:tcW w:w="1306" w:type="dxa"/>
            <w:tcBorders>
              <w:bottom w:val="single" w:sz="4" w:space="0" w:color="auto"/>
            </w:tcBorders>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T</w:t>
            </w:r>
            <w:r w:rsidRPr="00B7490F">
              <w:rPr>
                <w:rFonts w:ascii="Times New Roman" w:eastAsia="Times New Roman" w:hAnsi="Times New Roman" w:cs="Times New Roman"/>
                <w:sz w:val="24"/>
                <w:szCs w:val="24"/>
                <w:vertAlign w:val="subscript"/>
                <w:lang w:eastAsia="en-AU"/>
              </w:rPr>
              <w:t>a-</w:t>
            </w:r>
            <w:proofErr w:type="spellStart"/>
            <w:r w:rsidRPr="00B7490F">
              <w:rPr>
                <w:rFonts w:ascii="Times New Roman" w:eastAsia="Times New Roman" w:hAnsi="Times New Roman" w:cs="Times New Roman"/>
                <w:sz w:val="24"/>
                <w:szCs w:val="24"/>
                <w:vertAlign w:val="subscript"/>
                <w:lang w:eastAsia="en-AU"/>
              </w:rPr>
              <w:t>std</w:t>
            </w:r>
            <w:proofErr w:type="spellEnd"/>
          </w:p>
        </w:tc>
        <w:tc>
          <w:tcPr>
            <w:tcW w:w="816" w:type="dxa"/>
            <w:tcBorders>
              <w:bottom w:val="single" w:sz="4" w:space="0" w:color="auto"/>
            </w:tcBorders>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-0.11</w:t>
            </w:r>
          </w:p>
        </w:tc>
        <w:tc>
          <w:tcPr>
            <w:tcW w:w="816" w:type="dxa"/>
            <w:tcBorders>
              <w:bottom w:val="single" w:sz="4" w:space="0" w:color="auto"/>
            </w:tcBorders>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0.02</w:t>
            </w:r>
          </w:p>
        </w:tc>
        <w:tc>
          <w:tcPr>
            <w:tcW w:w="1142" w:type="dxa"/>
            <w:tcBorders>
              <w:bottom w:val="single" w:sz="4" w:space="0" w:color="auto"/>
            </w:tcBorders>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b/>
                <w:bCs/>
                <w:sz w:val="24"/>
                <w:szCs w:val="24"/>
                <w:lang w:eastAsia="en-AU"/>
              </w:rPr>
              <w:t>&lt;0.001</w:t>
            </w:r>
          </w:p>
        </w:tc>
        <w:tc>
          <w:tcPr>
            <w:tcW w:w="1142" w:type="dxa"/>
            <w:tcBorders>
              <w:bottom w:val="single" w:sz="4" w:space="0" w:color="auto"/>
            </w:tcBorders>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-0.20</w:t>
            </w:r>
          </w:p>
        </w:tc>
        <w:tc>
          <w:tcPr>
            <w:tcW w:w="816" w:type="dxa"/>
            <w:tcBorders>
              <w:bottom w:val="single" w:sz="4" w:space="0" w:color="auto"/>
            </w:tcBorders>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0.28</w:t>
            </w:r>
          </w:p>
        </w:tc>
        <w:tc>
          <w:tcPr>
            <w:tcW w:w="1142" w:type="dxa"/>
            <w:tcBorders>
              <w:bottom w:val="single" w:sz="4" w:space="0" w:color="auto"/>
            </w:tcBorders>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0.48</w:t>
            </w:r>
          </w:p>
        </w:tc>
      </w:tr>
      <w:tr w:rsidR="00B7490F" w:rsidRPr="00B7490F" w:rsidTr="0058697F">
        <w:trPr>
          <w:trHeight w:val="275"/>
        </w:trPr>
        <w:tc>
          <w:tcPr>
            <w:tcW w:w="2123" w:type="dxa"/>
            <w:gridSpan w:val="2"/>
            <w:tcBorders>
              <w:top w:val="single" w:sz="4" w:space="0" w:color="auto"/>
            </w:tcBorders>
            <w:vAlign w:val="center"/>
            <w:hideMark/>
          </w:tcPr>
          <w:p w:rsidR="009C63A5" w:rsidRPr="00B7490F" w:rsidRDefault="009C63A5" w:rsidP="0058697F">
            <w:pPr>
              <w:spacing w:after="0" w:line="240" w:lineRule="auto"/>
              <w:jc w:val="center"/>
              <w:rPr>
                <w:rFonts w:ascii="Times New Roman" w:eastAsia="Times New Roman" w:hAnsi="Times New Roman" w:cs="Times New Roman"/>
                <w:b/>
                <w:i/>
                <w:iCs/>
                <w:sz w:val="24"/>
                <w:szCs w:val="24"/>
                <w:lang w:eastAsia="en-AU"/>
              </w:rPr>
            </w:pPr>
            <w:r w:rsidRPr="00B7490F">
              <w:rPr>
                <w:rFonts w:ascii="Times New Roman" w:eastAsia="Times New Roman" w:hAnsi="Times New Roman" w:cs="Times New Roman"/>
                <w:b/>
                <w:i/>
                <w:iCs/>
                <w:sz w:val="24"/>
                <w:szCs w:val="24"/>
                <w:lang w:eastAsia="en-AU"/>
              </w:rPr>
              <w:t>CALLING</w:t>
            </w:r>
          </w:p>
        </w:tc>
        <w:tc>
          <w:tcPr>
            <w:tcW w:w="816" w:type="dxa"/>
            <w:tcBorders>
              <w:top w:val="single" w:sz="4" w:space="0" w:color="auto"/>
            </w:tcBorders>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p>
        </w:tc>
        <w:tc>
          <w:tcPr>
            <w:tcW w:w="1142" w:type="dxa"/>
            <w:tcBorders>
              <w:top w:val="single" w:sz="4" w:space="0" w:color="auto"/>
            </w:tcBorders>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p>
        </w:tc>
        <w:tc>
          <w:tcPr>
            <w:tcW w:w="1142" w:type="dxa"/>
            <w:tcBorders>
              <w:top w:val="single" w:sz="4" w:space="0" w:color="auto"/>
            </w:tcBorders>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p>
        </w:tc>
        <w:tc>
          <w:tcPr>
            <w:tcW w:w="816" w:type="dxa"/>
            <w:tcBorders>
              <w:top w:val="single" w:sz="4" w:space="0" w:color="auto"/>
            </w:tcBorders>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p>
        </w:tc>
        <w:tc>
          <w:tcPr>
            <w:tcW w:w="1142" w:type="dxa"/>
            <w:tcBorders>
              <w:top w:val="single" w:sz="4" w:space="0" w:color="auto"/>
            </w:tcBorders>
            <w:vAlign w:val="center"/>
          </w:tcPr>
          <w:p w:rsidR="009C63A5" w:rsidRPr="00B7490F" w:rsidRDefault="009C63A5" w:rsidP="0058697F">
            <w:pPr>
              <w:spacing w:after="0" w:line="240" w:lineRule="auto"/>
              <w:jc w:val="center"/>
              <w:rPr>
                <w:rFonts w:ascii="Times New Roman" w:eastAsia="Times New Roman" w:hAnsi="Times New Roman" w:cs="Times New Roman"/>
                <w:i/>
                <w:iCs/>
                <w:sz w:val="24"/>
                <w:szCs w:val="24"/>
                <w:lang w:eastAsia="en-AU"/>
              </w:rPr>
            </w:pPr>
          </w:p>
        </w:tc>
      </w:tr>
      <w:tr w:rsidR="00B7490F" w:rsidRPr="00B7490F" w:rsidTr="0058697F">
        <w:trPr>
          <w:trHeight w:val="287"/>
        </w:trPr>
        <w:tc>
          <w:tcPr>
            <w:tcW w:w="1306" w:type="dxa"/>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Intercept</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0.29</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0.03</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b/>
                <w:bCs/>
                <w:sz w:val="24"/>
                <w:szCs w:val="24"/>
                <w:lang w:eastAsia="en-AU"/>
              </w:rPr>
              <w:t>&lt;0.001</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7.04</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0.44</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b/>
                <w:bCs/>
                <w:sz w:val="24"/>
                <w:szCs w:val="24"/>
                <w:lang w:eastAsia="en-AU"/>
              </w:rPr>
              <w:t>&lt;0.001</w:t>
            </w:r>
          </w:p>
        </w:tc>
      </w:tr>
      <w:tr w:rsidR="00B7490F" w:rsidRPr="00B7490F" w:rsidTr="0058697F">
        <w:trPr>
          <w:trHeight w:val="287"/>
        </w:trPr>
        <w:tc>
          <w:tcPr>
            <w:tcW w:w="1306" w:type="dxa"/>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Window</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0.00</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0.00</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0.829</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0.28</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0.10</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b/>
                <w:bCs/>
                <w:sz w:val="24"/>
                <w:szCs w:val="24"/>
                <w:lang w:eastAsia="en-AU"/>
              </w:rPr>
              <w:t>0.005</w:t>
            </w:r>
          </w:p>
        </w:tc>
      </w:tr>
      <w:tr w:rsidR="00B7490F" w:rsidRPr="00B7490F" w:rsidTr="0058697F">
        <w:trPr>
          <w:trHeight w:val="562"/>
        </w:trPr>
        <w:tc>
          <w:tcPr>
            <w:tcW w:w="1306" w:type="dxa"/>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Mass</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-0.00</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0.02</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0.860</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0.14</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0.26</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0.598</w:t>
            </w:r>
          </w:p>
        </w:tc>
      </w:tr>
      <w:tr w:rsidR="00B7490F" w:rsidRPr="00B7490F" w:rsidTr="0058697F">
        <w:trPr>
          <w:trHeight w:val="275"/>
        </w:trPr>
        <w:tc>
          <w:tcPr>
            <w:tcW w:w="1306" w:type="dxa"/>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Sex</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0.03</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0.04</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0.376</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0.606</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0.59</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0.313</w:t>
            </w:r>
          </w:p>
        </w:tc>
      </w:tr>
      <w:tr w:rsidR="009C63A5" w:rsidRPr="00B7490F" w:rsidTr="0058697F">
        <w:trPr>
          <w:trHeight w:val="183"/>
        </w:trPr>
        <w:tc>
          <w:tcPr>
            <w:tcW w:w="1306" w:type="dxa"/>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T</w:t>
            </w:r>
            <w:r w:rsidRPr="00B7490F">
              <w:rPr>
                <w:rFonts w:ascii="Times New Roman" w:eastAsia="Times New Roman" w:hAnsi="Times New Roman" w:cs="Times New Roman"/>
                <w:sz w:val="24"/>
                <w:szCs w:val="24"/>
                <w:vertAlign w:val="subscript"/>
                <w:lang w:eastAsia="en-AU"/>
              </w:rPr>
              <w:t>a-</w:t>
            </w:r>
            <w:proofErr w:type="spellStart"/>
            <w:r w:rsidRPr="00B7490F">
              <w:rPr>
                <w:rFonts w:ascii="Times New Roman" w:eastAsia="Times New Roman" w:hAnsi="Times New Roman" w:cs="Times New Roman"/>
                <w:sz w:val="24"/>
                <w:szCs w:val="24"/>
                <w:vertAlign w:val="subscript"/>
                <w:lang w:eastAsia="en-AU"/>
              </w:rPr>
              <w:t>std</w:t>
            </w:r>
            <w:proofErr w:type="spellEnd"/>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0.01</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0.02</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0.607</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1.69</w:t>
            </w:r>
          </w:p>
        </w:tc>
        <w:tc>
          <w:tcPr>
            <w:tcW w:w="81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sz w:val="24"/>
                <w:szCs w:val="24"/>
                <w:lang w:eastAsia="en-AU"/>
              </w:rPr>
              <w:t>0.32</w:t>
            </w:r>
          </w:p>
        </w:tc>
        <w:tc>
          <w:tcPr>
            <w:tcW w:w="1142"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4"/>
                <w:lang w:eastAsia="en-AU"/>
              </w:rPr>
            </w:pPr>
            <w:r w:rsidRPr="00B7490F">
              <w:rPr>
                <w:rFonts w:ascii="Times New Roman" w:eastAsia="Times New Roman" w:hAnsi="Times New Roman" w:cs="Times New Roman"/>
                <w:b/>
                <w:bCs/>
                <w:sz w:val="24"/>
                <w:szCs w:val="24"/>
                <w:lang w:eastAsia="en-AU"/>
              </w:rPr>
              <w:t>&lt;0.001</w:t>
            </w:r>
          </w:p>
        </w:tc>
      </w:tr>
    </w:tbl>
    <w:p w:rsidR="009C63A5" w:rsidRPr="00B7490F" w:rsidRDefault="009C63A5" w:rsidP="009C63A5">
      <w:pPr>
        <w:pStyle w:val="NoSpacing"/>
        <w:spacing w:line="360" w:lineRule="auto"/>
        <w:jc w:val="both"/>
        <w:rPr>
          <w:rFonts w:ascii="Times New Roman" w:hAnsi="Times New Roman" w:cs="Times New Roman"/>
          <w:noProof/>
          <w:sz w:val="24"/>
          <w:szCs w:val="24"/>
          <w:lang w:eastAsia="en-AU"/>
        </w:rPr>
      </w:pPr>
    </w:p>
    <w:p w:rsidR="009C63A5" w:rsidRPr="00B7490F" w:rsidRDefault="009122A9" w:rsidP="009C63A5">
      <w:pPr>
        <w:pStyle w:val="NoSpacing"/>
        <w:spacing w:line="360" w:lineRule="auto"/>
        <w:jc w:val="both"/>
        <w:rPr>
          <w:rFonts w:ascii="Times New Roman" w:hAnsi="Times New Roman" w:cs="Times New Roman"/>
          <w:noProof/>
          <w:sz w:val="24"/>
          <w:szCs w:val="24"/>
          <w:lang w:eastAsia="en-AU"/>
        </w:rPr>
      </w:pPr>
      <w:r w:rsidRPr="00B7490F">
        <w:rPr>
          <w:rFonts w:ascii="Times New Roman" w:hAnsi="Times New Roman" w:cs="Times New Roman"/>
          <w:noProof/>
          <w:sz w:val="24"/>
          <w:szCs w:val="24"/>
          <w:lang w:eastAsia="en-AU"/>
        </w:rPr>
        <w:t xml:space="preserve">Supplementary table </w:t>
      </w:r>
      <w:r w:rsidR="009C63A5" w:rsidRPr="00B7490F">
        <w:rPr>
          <w:rFonts w:ascii="Times New Roman" w:hAnsi="Times New Roman" w:cs="Times New Roman"/>
          <w:noProof/>
          <w:sz w:val="24"/>
          <w:szCs w:val="24"/>
          <w:lang w:eastAsia="en-AU"/>
        </w:rPr>
        <w:t xml:space="preserve">1. Effects of the onset of panting </w:t>
      </w:r>
      <w:r w:rsidR="00EB2EEA" w:rsidRPr="00B7490F">
        <w:rPr>
          <w:rFonts w:ascii="Times New Roman" w:hAnsi="Times New Roman" w:cs="Times New Roman"/>
          <w:noProof/>
          <w:sz w:val="24"/>
          <w:szCs w:val="24"/>
          <w:lang w:eastAsia="en-AU"/>
        </w:rPr>
        <w:t>(n=37 trials for</w:t>
      </w:r>
      <w:r w:rsidR="009C63A5" w:rsidRPr="00B7490F">
        <w:rPr>
          <w:rFonts w:ascii="Times New Roman" w:hAnsi="Times New Roman" w:cs="Times New Roman"/>
          <w:noProof/>
          <w:sz w:val="24"/>
          <w:szCs w:val="24"/>
          <w:lang w:eastAsia="en-AU"/>
        </w:rPr>
        <w:t xml:space="preserve"> 28 birds) and calling (n=38</w:t>
      </w:r>
      <w:r w:rsidR="00EB2EEA" w:rsidRPr="00B7490F">
        <w:rPr>
          <w:rFonts w:ascii="Times New Roman" w:hAnsi="Times New Roman" w:cs="Times New Roman"/>
          <w:noProof/>
          <w:sz w:val="24"/>
          <w:szCs w:val="24"/>
          <w:lang w:eastAsia="en-AU"/>
        </w:rPr>
        <w:t xml:space="preserve"> trials for</w:t>
      </w:r>
      <w:r w:rsidR="009C63A5" w:rsidRPr="00B7490F">
        <w:rPr>
          <w:rFonts w:ascii="Times New Roman" w:hAnsi="Times New Roman" w:cs="Times New Roman"/>
          <w:noProof/>
          <w:sz w:val="24"/>
          <w:szCs w:val="24"/>
          <w:lang w:eastAsia="en-AU"/>
        </w:rPr>
        <w:t xml:space="preserve"> 28 birds) on the thermoregulatory variables (LMMs). Window corresponds to the 3 minutes before and after the onset of the behaviour.</w:t>
      </w:r>
    </w:p>
    <w:p w:rsidR="009C63A5" w:rsidRPr="00B7490F" w:rsidRDefault="009C63A5" w:rsidP="009C63A5">
      <w:pPr>
        <w:pStyle w:val="NoSpacing"/>
        <w:spacing w:line="360" w:lineRule="auto"/>
        <w:jc w:val="both"/>
        <w:rPr>
          <w:rFonts w:ascii="Times New Roman" w:hAnsi="Times New Roman" w:cs="Times New Roman"/>
          <w:sz w:val="24"/>
          <w:szCs w:val="24"/>
        </w:rPr>
      </w:pPr>
    </w:p>
    <w:p w:rsidR="009C63A5" w:rsidRPr="00B7490F" w:rsidRDefault="009C63A5" w:rsidP="009C63A5">
      <w:pPr>
        <w:pStyle w:val="NoSpacing"/>
        <w:spacing w:line="360" w:lineRule="auto"/>
        <w:jc w:val="both"/>
        <w:rPr>
          <w:rFonts w:ascii="Times New Roman" w:hAnsi="Times New Roman" w:cs="Times New Roman"/>
          <w:sz w:val="24"/>
          <w:szCs w:val="24"/>
        </w:rPr>
      </w:pPr>
    </w:p>
    <w:p w:rsidR="009C63A5" w:rsidRPr="00B7490F" w:rsidRDefault="009C63A5" w:rsidP="009C63A5">
      <w:pPr>
        <w:pStyle w:val="NoSpacing"/>
        <w:spacing w:line="360" w:lineRule="auto"/>
        <w:jc w:val="both"/>
        <w:rPr>
          <w:rFonts w:ascii="Times New Roman" w:hAnsi="Times New Roman" w:cs="Times New Roman"/>
          <w:sz w:val="24"/>
          <w:szCs w:val="24"/>
        </w:rPr>
      </w:pPr>
    </w:p>
    <w:p w:rsidR="009C63A5" w:rsidRPr="00B7490F" w:rsidRDefault="009C63A5" w:rsidP="009C63A5">
      <w:pPr>
        <w:pStyle w:val="NoSpacing"/>
        <w:spacing w:line="360" w:lineRule="auto"/>
        <w:jc w:val="both"/>
        <w:rPr>
          <w:rFonts w:ascii="Times New Roman" w:hAnsi="Times New Roman" w:cs="Times New Roman"/>
          <w:sz w:val="24"/>
          <w:szCs w:val="24"/>
        </w:rPr>
      </w:pPr>
    </w:p>
    <w:p w:rsidR="009C63A5" w:rsidRPr="00B7490F" w:rsidRDefault="009C63A5" w:rsidP="009C63A5">
      <w:pPr>
        <w:pStyle w:val="NoSpacing"/>
        <w:spacing w:line="360" w:lineRule="auto"/>
        <w:jc w:val="both"/>
        <w:rPr>
          <w:rFonts w:ascii="Times New Roman" w:hAnsi="Times New Roman" w:cs="Times New Roman"/>
          <w:sz w:val="24"/>
          <w:szCs w:val="24"/>
        </w:rPr>
      </w:pPr>
    </w:p>
    <w:p w:rsidR="009C63A5" w:rsidRPr="00B7490F" w:rsidRDefault="009C63A5" w:rsidP="009C63A5">
      <w:pPr>
        <w:pStyle w:val="NoSpacing"/>
        <w:spacing w:line="360" w:lineRule="auto"/>
        <w:jc w:val="both"/>
        <w:rPr>
          <w:rFonts w:ascii="Times New Roman" w:hAnsi="Times New Roman" w:cs="Times New Roman"/>
          <w:sz w:val="24"/>
          <w:szCs w:val="24"/>
        </w:rPr>
      </w:pPr>
    </w:p>
    <w:p w:rsidR="009C63A5" w:rsidRPr="00B7490F" w:rsidRDefault="009C63A5" w:rsidP="009C63A5">
      <w:pPr>
        <w:pStyle w:val="NoSpacing"/>
        <w:spacing w:line="360" w:lineRule="auto"/>
        <w:jc w:val="both"/>
        <w:rPr>
          <w:rFonts w:ascii="Times New Roman" w:hAnsi="Times New Roman" w:cs="Times New Roman"/>
          <w:sz w:val="24"/>
          <w:szCs w:val="24"/>
        </w:rPr>
      </w:pPr>
    </w:p>
    <w:p w:rsidR="009C63A5" w:rsidRPr="00B7490F" w:rsidRDefault="009C63A5" w:rsidP="009C63A5">
      <w:pPr>
        <w:pStyle w:val="NoSpacing"/>
        <w:spacing w:line="360" w:lineRule="auto"/>
        <w:jc w:val="both"/>
        <w:rPr>
          <w:rFonts w:ascii="Times New Roman" w:hAnsi="Times New Roman" w:cs="Times New Roman"/>
          <w:sz w:val="24"/>
          <w:szCs w:val="24"/>
        </w:rPr>
      </w:pPr>
    </w:p>
    <w:p w:rsidR="009C63A5" w:rsidRPr="00B7490F" w:rsidRDefault="009C63A5" w:rsidP="009C63A5">
      <w:pPr>
        <w:pStyle w:val="NoSpacing"/>
        <w:spacing w:line="360" w:lineRule="auto"/>
        <w:jc w:val="both"/>
        <w:rPr>
          <w:rFonts w:ascii="Times New Roman" w:hAnsi="Times New Roman" w:cs="Times New Roman"/>
          <w:sz w:val="24"/>
          <w:szCs w:val="24"/>
        </w:rPr>
      </w:pPr>
    </w:p>
    <w:tbl>
      <w:tblPr>
        <w:tblW w:w="5104" w:type="dxa"/>
        <w:tblInd w:w="-284" w:type="dxa"/>
        <w:tblLayout w:type="fixed"/>
        <w:tblCellMar>
          <w:top w:w="15" w:type="dxa"/>
          <w:left w:w="15" w:type="dxa"/>
          <w:bottom w:w="15" w:type="dxa"/>
          <w:right w:w="15" w:type="dxa"/>
        </w:tblCellMar>
        <w:tblLook w:val="04A0" w:firstRow="1" w:lastRow="0" w:firstColumn="1" w:lastColumn="0" w:noHBand="0" w:noVBand="1"/>
      </w:tblPr>
      <w:tblGrid>
        <w:gridCol w:w="1135"/>
        <w:gridCol w:w="283"/>
        <w:gridCol w:w="371"/>
        <w:gridCol w:w="823"/>
        <w:gridCol w:w="82"/>
        <w:gridCol w:w="1276"/>
        <w:gridCol w:w="1134"/>
      </w:tblGrid>
      <w:tr w:rsidR="00B7490F" w:rsidRPr="00B7490F" w:rsidTr="00EB2EEA">
        <w:trPr>
          <w:trHeight w:val="259"/>
        </w:trPr>
        <w:tc>
          <w:tcPr>
            <w:tcW w:w="1418" w:type="dxa"/>
            <w:gridSpan w:val="2"/>
            <w:tcBorders>
              <w:top w:val="double" w:sz="6" w:space="0" w:color="auto"/>
            </w:tcBorders>
            <w:tcMar>
              <w:top w:w="113" w:type="dxa"/>
              <w:left w:w="113" w:type="dxa"/>
              <w:bottom w:w="113" w:type="dxa"/>
              <w:right w:w="113" w:type="dxa"/>
            </w:tcMar>
            <w:vAlign w:val="center"/>
            <w:hideMark/>
          </w:tcPr>
          <w:p w:rsidR="009C63A5" w:rsidRPr="00B7490F" w:rsidRDefault="009C63A5" w:rsidP="0058697F">
            <w:pPr>
              <w:spacing w:after="0" w:line="240" w:lineRule="auto"/>
              <w:rPr>
                <w:rFonts w:ascii="Times New Roman" w:eastAsia="Times New Roman" w:hAnsi="Times New Roman" w:cs="Times New Roman"/>
                <w:b/>
                <w:bCs/>
                <w:sz w:val="24"/>
                <w:szCs w:val="24"/>
                <w:lang w:eastAsia="en-AU"/>
              </w:rPr>
            </w:pPr>
            <w:r w:rsidRPr="00B7490F">
              <w:rPr>
                <w:rFonts w:ascii="Times New Roman" w:eastAsia="Times New Roman" w:hAnsi="Times New Roman" w:cs="Times New Roman"/>
                <w:b/>
                <w:bCs/>
                <w:sz w:val="24"/>
                <w:szCs w:val="24"/>
                <w:lang w:eastAsia="en-AU"/>
              </w:rPr>
              <w:lastRenderedPageBreak/>
              <w:t> </w:t>
            </w:r>
          </w:p>
        </w:tc>
        <w:tc>
          <w:tcPr>
            <w:tcW w:w="3686" w:type="dxa"/>
            <w:gridSpan w:val="5"/>
            <w:tcBorders>
              <w:top w:val="double" w:sz="6" w:space="0" w:color="auto"/>
            </w:tcBorders>
            <w:tcMar>
              <w:top w:w="113" w:type="dxa"/>
              <w:left w:w="113" w:type="dxa"/>
              <w:bottom w:w="113" w:type="dxa"/>
              <w:right w:w="113" w:type="dxa"/>
            </w:tcMar>
            <w:vAlign w:val="center"/>
            <w:hideMark/>
          </w:tcPr>
          <w:p w:rsidR="009C63A5" w:rsidRPr="00B7490F" w:rsidRDefault="009C63A5" w:rsidP="0058697F">
            <w:pPr>
              <w:spacing w:after="0" w:line="240" w:lineRule="auto"/>
              <w:jc w:val="center"/>
              <w:rPr>
                <w:rFonts w:ascii="Times New Roman" w:eastAsia="Times New Roman" w:hAnsi="Times New Roman" w:cs="Times New Roman"/>
                <w:b/>
                <w:bCs/>
                <w:sz w:val="24"/>
                <w:szCs w:val="24"/>
                <w:lang w:eastAsia="en-AU"/>
              </w:rPr>
            </w:pPr>
            <w:r w:rsidRPr="00B7490F">
              <w:rPr>
                <w:rFonts w:ascii="Times New Roman" w:eastAsia="Times New Roman" w:hAnsi="Times New Roman" w:cs="Times New Roman"/>
                <w:b/>
                <w:bCs/>
                <w:sz w:val="24"/>
                <w:szCs w:val="24"/>
                <w:lang w:eastAsia="en-AU"/>
              </w:rPr>
              <w:t>Fractional mass loss</w:t>
            </w:r>
          </w:p>
        </w:tc>
      </w:tr>
      <w:tr w:rsidR="00B7490F" w:rsidRPr="00B7490F" w:rsidTr="00EB2EEA">
        <w:trPr>
          <w:trHeight w:val="248"/>
        </w:trPr>
        <w:tc>
          <w:tcPr>
            <w:tcW w:w="1418" w:type="dxa"/>
            <w:gridSpan w:val="2"/>
            <w:tcBorders>
              <w:bottom w:val="single" w:sz="6" w:space="0" w:color="auto"/>
            </w:tcBorders>
            <w:vAlign w:val="center"/>
            <w:hideMark/>
          </w:tcPr>
          <w:p w:rsidR="009C63A5" w:rsidRPr="00B7490F" w:rsidRDefault="009C63A5" w:rsidP="0058697F">
            <w:pPr>
              <w:spacing w:after="0" w:line="240" w:lineRule="auto"/>
              <w:rPr>
                <w:rFonts w:ascii="Times New Roman" w:eastAsia="Times New Roman" w:hAnsi="Times New Roman" w:cs="Times New Roman"/>
                <w:i/>
                <w:iCs/>
                <w:sz w:val="24"/>
                <w:szCs w:val="20"/>
                <w:lang w:eastAsia="en-AU"/>
              </w:rPr>
            </w:pPr>
            <w:r w:rsidRPr="00B7490F">
              <w:rPr>
                <w:rFonts w:ascii="Times New Roman" w:eastAsia="Times New Roman" w:hAnsi="Times New Roman" w:cs="Times New Roman"/>
                <w:i/>
                <w:iCs/>
                <w:sz w:val="24"/>
                <w:szCs w:val="20"/>
                <w:lang w:eastAsia="en-AU"/>
              </w:rPr>
              <w:t>Predictors</w:t>
            </w:r>
          </w:p>
        </w:tc>
        <w:tc>
          <w:tcPr>
            <w:tcW w:w="1276" w:type="dxa"/>
            <w:gridSpan w:val="3"/>
            <w:tcBorders>
              <w:bottom w:val="single" w:sz="6" w:space="0" w:color="auto"/>
            </w:tcBorders>
            <w:vAlign w:val="center"/>
            <w:hideMark/>
          </w:tcPr>
          <w:p w:rsidR="009C63A5" w:rsidRPr="00B7490F" w:rsidRDefault="009C63A5" w:rsidP="0058697F">
            <w:pPr>
              <w:spacing w:after="0" w:line="240" w:lineRule="auto"/>
              <w:jc w:val="center"/>
              <w:rPr>
                <w:rFonts w:ascii="Times New Roman" w:eastAsia="Times New Roman" w:hAnsi="Times New Roman" w:cs="Times New Roman"/>
                <w:i/>
                <w:iCs/>
                <w:sz w:val="24"/>
                <w:szCs w:val="20"/>
                <w:lang w:eastAsia="en-AU"/>
              </w:rPr>
            </w:pPr>
            <w:r w:rsidRPr="00B7490F">
              <w:rPr>
                <w:rFonts w:ascii="Times New Roman" w:eastAsia="Times New Roman" w:hAnsi="Times New Roman" w:cs="Times New Roman"/>
                <w:i/>
                <w:iCs/>
                <w:sz w:val="24"/>
                <w:szCs w:val="20"/>
                <w:lang w:eastAsia="en-AU"/>
              </w:rPr>
              <w:t>est.</w:t>
            </w:r>
          </w:p>
        </w:tc>
        <w:tc>
          <w:tcPr>
            <w:tcW w:w="1276" w:type="dxa"/>
            <w:tcBorders>
              <w:bottom w:val="single" w:sz="6" w:space="0" w:color="auto"/>
            </w:tcBorders>
            <w:vAlign w:val="center"/>
            <w:hideMark/>
          </w:tcPr>
          <w:p w:rsidR="009C63A5" w:rsidRPr="00B7490F" w:rsidRDefault="009C63A5" w:rsidP="0058697F">
            <w:pPr>
              <w:spacing w:after="0" w:line="240" w:lineRule="auto"/>
              <w:jc w:val="center"/>
              <w:rPr>
                <w:rFonts w:ascii="Times New Roman" w:eastAsia="Times New Roman" w:hAnsi="Times New Roman" w:cs="Times New Roman"/>
                <w:i/>
                <w:iCs/>
                <w:sz w:val="24"/>
                <w:szCs w:val="20"/>
                <w:lang w:eastAsia="en-AU"/>
              </w:rPr>
            </w:pPr>
            <w:r w:rsidRPr="00B7490F">
              <w:rPr>
                <w:rFonts w:ascii="Times New Roman" w:eastAsia="Times New Roman" w:hAnsi="Times New Roman" w:cs="Times New Roman"/>
                <w:i/>
                <w:iCs/>
                <w:sz w:val="24"/>
                <w:szCs w:val="20"/>
                <w:lang w:eastAsia="en-AU"/>
              </w:rPr>
              <w:t>SE</w:t>
            </w:r>
          </w:p>
        </w:tc>
        <w:tc>
          <w:tcPr>
            <w:tcW w:w="1134" w:type="dxa"/>
            <w:tcBorders>
              <w:bottom w:val="single" w:sz="6" w:space="0" w:color="auto"/>
            </w:tcBorders>
            <w:vAlign w:val="center"/>
            <w:hideMark/>
          </w:tcPr>
          <w:p w:rsidR="009C63A5" w:rsidRPr="00B7490F" w:rsidRDefault="009C63A5" w:rsidP="0058697F">
            <w:pPr>
              <w:spacing w:after="0" w:line="240" w:lineRule="auto"/>
              <w:jc w:val="center"/>
              <w:rPr>
                <w:rFonts w:ascii="Times New Roman" w:eastAsia="Times New Roman" w:hAnsi="Times New Roman" w:cs="Times New Roman"/>
                <w:i/>
                <w:iCs/>
                <w:sz w:val="24"/>
                <w:szCs w:val="20"/>
                <w:lang w:eastAsia="en-AU"/>
              </w:rPr>
            </w:pPr>
            <w:r w:rsidRPr="00B7490F">
              <w:rPr>
                <w:rFonts w:ascii="Times New Roman" w:eastAsia="Times New Roman" w:hAnsi="Times New Roman" w:cs="Times New Roman"/>
                <w:i/>
                <w:iCs/>
                <w:sz w:val="24"/>
                <w:szCs w:val="20"/>
                <w:lang w:eastAsia="en-AU"/>
              </w:rPr>
              <w:t>p</w:t>
            </w:r>
          </w:p>
        </w:tc>
      </w:tr>
      <w:tr w:rsidR="00B7490F" w:rsidRPr="00B7490F" w:rsidTr="00EB2EEA">
        <w:trPr>
          <w:trHeight w:val="259"/>
        </w:trPr>
        <w:tc>
          <w:tcPr>
            <w:tcW w:w="1418" w:type="dxa"/>
            <w:gridSpan w:val="2"/>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Intercept</w:t>
            </w:r>
          </w:p>
        </w:tc>
        <w:tc>
          <w:tcPr>
            <w:tcW w:w="1276" w:type="dxa"/>
            <w:gridSpan w:val="3"/>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-3.28</w:t>
            </w:r>
          </w:p>
        </w:tc>
        <w:tc>
          <w:tcPr>
            <w:tcW w:w="127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0.07</w:t>
            </w:r>
          </w:p>
        </w:tc>
        <w:tc>
          <w:tcPr>
            <w:tcW w:w="1134"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b/>
                <w:bCs/>
                <w:sz w:val="24"/>
                <w:szCs w:val="20"/>
                <w:lang w:eastAsia="en-AU"/>
              </w:rPr>
              <w:t>&lt;0.001</w:t>
            </w:r>
          </w:p>
        </w:tc>
      </w:tr>
      <w:tr w:rsidR="00B7490F" w:rsidRPr="00B7490F" w:rsidTr="00EB2EEA">
        <w:trPr>
          <w:trHeight w:val="508"/>
        </w:trPr>
        <w:tc>
          <w:tcPr>
            <w:tcW w:w="1418" w:type="dxa"/>
            <w:gridSpan w:val="2"/>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Call emission</w:t>
            </w:r>
          </w:p>
        </w:tc>
        <w:tc>
          <w:tcPr>
            <w:tcW w:w="1276" w:type="dxa"/>
            <w:gridSpan w:val="3"/>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0.16</w:t>
            </w:r>
          </w:p>
        </w:tc>
        <w:tc>
          <w:tcPr>
            <w:tcW w:w="127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0.07</w:t>
            </w:r>
          </w:p>
        </w:tc>
        <w:tc>
          <w:tcPr>
            <w:tcW w:w="1134"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b/>
                <w:bCs/>
                <w:sz w:val="24"/>
                <w:szCs w:val="20"/>
                <w:lang w:eastAsia="en-AU"/>
              </w:rPr>
              <w:t>0.023</w:t>
            </w:r>
          </w:p>
        </w:tc>
      </w:tr>
      <w:tr w:rsidR="00B7490F" w:rsidRPr="00B7490F" w:rsidTr="00EB2EEA">
        <w:trPr>
          <w:trHeight w:val="259"/>
        </w:trPr>
        <w:tc>
          <w:tcPr>
            <w:tcW w:w="1418" w:type="dxa"/>
            <w:gridSpan w:val="2"/>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T</w:t>
            </w:r>
            <w:r w:rsidRPr="00B7490F">
              <w:rPr>
                <w:rFonts w:ascii="Times New Roman" w:eastAsia="Times New Roman" w:hAnsi="Times New Roman" w:cs="Times New Roman"/>
                <w:sz w:val="24"/>
                <w:szCs w:val="20"/>
                <w:vertAlign w:val="subscript"/>
                <w:lang w:eastAsia="en-AU"/>
              </w:rPr>
              <w:t>a-panting</w:t>
            </w:r>
          </w:p>
        </w:tc>
        <w:tc>
          <w:tcPr>
            <w:tcW w:w="1276" w:type="dxa"/>
            <w:gridSpan w:val="3"/>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-0.11</w:t>
            </w:r>
          </w:p>
        </w:tc>
        <w:tc>
          <w:tcPr>
            <w:tcW w:w="127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0.04</w:t>
            </w:r>
          </w:p>
        </w:tc>
        <w:tc>
          <w:tcPr>
            <w:tcW w:w="1134"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b/>
                <w:bCs/>
                <w:sz w:val="24"/>
                <w:szCs w:val="20"/>
                <w:lang w:eastAsia="en-AU"/>
              </w:rPr>
              <w:t>0.003</w:t>
            </w:r>
          </w:p>
        </w:tc>
      </w:tr>
      <w:tr w:rsidR="00B7490F" w:rsidRPr="00B7490F" w:rsidTr="00EB2EEA">
        <w:trPr>
          <w:trHeight w:val="248"/>
        </w:trPr>
        <w:tc>
          <w:tcPr>
            <w:tcW w:w="1418" w:type="dxa"/>
            <w:gridSpan w:val="2"/>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Complete</w:t>
            </w:r>
          </w:p>
        </w:tc>
        <w:tc>
          <w:tcPr>
            <w:tcW w:w="1276" w:type="dxa"/>
            <w:gridSpan w:val="3"/>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0.31</w:t>
            </w:r>
          </w:p>
        </w:tc>
        <w:tc>
          <w:tcPr>
            <w:tcW w:w="127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0.08</w:t>
            </w:r>
          </w:p>
        </w:tc>
        <w:tc>
          <w:tcPr>
            <w:tcW w:w="1134"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b/>
                <w:bCs/>
                <w:sz w:val="24"/>
                <w:szCs w:val="20"/>
                <w:lang w:eastAsia="en-AU"/>
              </w:rPr>
              <w:t>&lt;0.001</w:t>
            </w:r>
          </w:p>
        </w:tc>
      </w:tr>
      <w:tr w:rsidR="00B7490F" w:rsidRPr="00B7490F" w:rsidTr="00EB2EEA">
        <w:trPr>
          <w:trHeight w:val="259"/>
        </w:trPr>
        <w:tc>
          <w:tcPr>
            <w:tcW w:w="1418" w:type="dxa"/>
            <w:gridSpan w:val="2"/>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Sex</w:t>
            </w:r>
          </w:p>
        </w:tc>
        <w:tc>
          <w:tcPr>
            <w:tcW w:w="1276" w:type="dxa"/>
            <w:gridSpan w:val="3"/>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0.08</w:t>
            </w:r>
          </w:p>
        </w:tc>
        <w:tc>
          <w:tcPr>
            <w:tcW w:w="127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0.08</w:t>
            </w:r>
          </w:p>
        </w:tc>
        <w:tc>
          <w:tcPr>
            <w:tcW w:w="1134"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0.291</w:t>
            </w:r>
          </w:p>
        </w:tc>
      </w:tr>
      <w:tr w:rsidR="00B7490F" w:rsidRPr="00B7490F" w:rsidTr="00EB2EEA">
        <w:trPr>
          <w:trHeight w:val="259"/>
        </w:trPr>
        <w:tc>
          <w:tcPr>
            <w:tcW w:w="1418" w:type="dxa"/>
            <w:gridSpan w:val="2"/>
            <w:tcMar>
              <w:top w:w="113" w:type="dxa"/>
              <w:left w:w="113" w:type="dxa"/>
              <w:bottom w:w="113" w:type="dxa"/>
              <w:right w:w="113" w:type="dxa"/>
            </w:tcMar>
            <w:hideMark/>
          </w:tcPr>
          <w:p w:rsidR="009C63A5" w:rsidRPr="00B7490F" w:rsidRDefault="009C63A5" w:rsidP="0058697F">
            <w:pPr>
              <w:spacing w:after="0" w:line="240" w:lineRule="auto"/>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Mass</w:t>
            </w:r>
          </w:p>
        </w:tc>
        <w:tc>
          <w:tcPr>
            <w:tcW w:w="1276" w:type="dxa"/>
            <w:gridSpan w:val="3"/>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0.02</w:t>
            </w:r>
          </w:p>
        </w:tc>
        <w:tc>
          <w:tcPr>
            <w:tcW w:w="1276"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0.04</w:t>
            </w:r>
          </w:p>
        </w:tc>
        <w:tc>
          <w:tcPr>
            <w:tcW w:w="1134" w:type="dxa"/>
            <w:tcMar>
              <w:top w:w="113" w:type="dxa"/>
              <w:left w:w="113" w:type="dxa"/>
              <w:bottom w:w="113" w:type="dxa"/>
              <w:right w:w="113" w:type="dxa"/>
            </w:tcMar>
            <w:hideMark/>
          </w:tcPr>
          <w:p w:rsidR="009C63A5" w:rsidRPr="00B7490F" w:rsidRDefault="009C63A5" w:rsidP="0058697F">
            <w:pPr>
              <w:spacing w:after="0" w:line="240" w:lineRule="auto"/>
              <w:jc w:val="center"/>
              <w:rPr>
                <w:rFonts w:ascii="Times New Roman" w:eastAsia="Times New Roman" w:hAnsi="Times New Roman" w:cs="Times New Roman"/>
                <w:sz w:val="24"/>
                <w:szCs w:val="20"/>
                <w:lang w:eastAsia="en-AU"/>
              </w:rPr>
            </w:pPr>
            <w:r w:rsidRPr="00B7490F">
              <w:rPr>
                <w:rFonts w:ascii="Times New Roman" w:eastAsia="Times New Roman" w:hAnsi="Times New Roman" w:cs="Times New Roman"/>
                <w:sz w:val="24"/>
                <w:szCs w:val="20"/>
                <w:lang w:eastAsia="en-AU"/>
              </w:rPr>
              <w:t>0.576</w:t>
            </w:r>
          </w:p>
        </w:tc>
      </w:tr>
      <w:tr w:rsidR="00B7490F" w:rsidRPr="00B7490F" w:rsidTr="00EB2EEA">
        <w:trPr>
          <w:trHeight w:val="259"/>
        </w:trPr>
        <w:tc>
          <w:tcPr>
            <w:tcW w:w="1135" w:type="dxa"/>
            <w:tcMar>
              <w:top w:w="113" w:type="dxa"/>
              <w:left w:w="113" w:type="dxa"/>
              <w:bottom w:w="113" w:type="dxa"/>
              <w:right w:w="113" w:type="dxa"/>
            </w:tcMar>
          </w:tcPr>
          <w:p w:rsidR="00EB2EEA" w:rsidRPr="00B7490F" w:rsidRDefault="00EB2EEA" w:rsidP="0058697F">
            <w:pPr>
              <w:spacing w:after="0" w:line="240" w:lineRule="auto"/>
              <w:rPr>
                <w:rFonts w:ascii="Times New Roman" w:eastAsia="Times New Roman" w:hAnsi="Times New Roman" w:cs="Times New Roman"/>
                <w:sz w:val="20"/>
                <w:szCs w:val="20"/>
                <w:lang w:eastAsia="en-AU"/>
              </w:rPr>
            </w:pPr>
          </w:p>
        </w:tc>
        <w:tc>
          <w:tcPr>
            <w:tcW w:w="654" w:type="dxa"/>
            <w:gridSpan w:val="2"/>
            <w:tcMar>
              <w:top w:w="113" w:type="dxa"/>
              <w:left w:w="113" w:type="dxa"/>
              <w:bottom w:w="113" w:type="dxa"/>
              <w:right w:w="113" w:type="dxa"/>
            </w:tcMar>
          </w:tcPr>
          <w:p w:rsidR="00EB2EEA" w:rsidRPr="00B7490F" w:rsidRDefault="00EB2EEA" w:rsidP="0058697F">
            <w:pPr>
              <w:spacing w:after="0" w:line="240" w:lineRule="auto"/>
              <w:jc w:val="center"/>
              <w:rPr>
                <w:rFonts w:ascii="Times New Roman" w:eastAsia="Times New Roman" w:hAnsi="Times New Roman" w:cs="Times New Roman"/>
                <w:sz w:val="20"/>
                <w:szCs w:val="20"/>
                <w:lang w:eastAsia="en-AU"/>
              </w:rPr>
            </w:pPr>
          </w:p>
        </w:tc>
        <w:tc>
          <w:tcPr>
            <w:tcW w:w="823" w:type="dxa"/>
            <w:tcMar>
              <w:top w:w="113" w:type="dxa"/>
              <w:left w:w="113" w:type="dxa"/>
              <w:bottom w:w="113" w:type="dxa"/>
              <w:right w:w="113" w:type="dxa"/>
            </w:tcMar>
          </w:tcPr>
          <w:p w:rsidR="00EB2EEA" w:rsidRPr="00B7490F" w:rsidRDefault="00EB2EEA" w:rsidP="0058697F">
            <w:pPr>
              <w:spacing w:after="0" w:line="240" w:lineRule="auto"/>
              <w:jc w:val="center"/>
              <w:rPr>
                <w:rFonts w:ascii="Times New Roman" w:eastAsia="Times New Roman" w:hAnsi="Times New Roman" w:cs="Times New Roman"/>
                <w:sz w:val="20"/>
                <w:szCs w:val="20"/>
                <w:lang w:eastAsia="en-AU"/>
              </w:rPr>
            </w:pPr>
          </w:p>
        </w:tc>
        <w:tc>
          <w:tcPr>
            <w:tcW w:w="2492" w:type="dxa"/>
            <w:gridSpan w:val="3"/>
            <w:tcMar>
              <w:top w:w="113" w:type="dxa"/>
              <w:left w:w="113" w:type="dxa"/>
              <w:bottom w:w="113" w:type="dxa"/>
              <w:right w:w="113" w:type="dxa"/>
            </w:tcMar>
          </w:tcPr>
          <w:p w:rsidR="00EB2EEA" w:rsidRPr="00B7490F" w:rsidRDefault="00EB2EEA" w:rsidP="0058697F">
            <w:pPr>
              <w:spacing w:after="0" w:line="240" w:lineRule="auto"/>
              <w:jc w:val="center"/>
              <w:rPr>
                <w:rFonts w:ascii="Times New Roman" w:eastAsia="Times New Roman" w:hAnsi="Times New Roman" w:cs="Times New Roman"/>
                <w:sz w:val="20"/>
                <w:szCs w:val="20"/>
                <w:lang w:eastAsia="en-AU"/>
              </w:rPr>
            </w:pPr>
          </w:p>
        </w:tc>
      </w:tr>
    </w:tbl>
    <w:p w:rsidR="009C63A5" w:rsidRPr="00B7490F" w:rsidRDefault="009122A9" w:rsidP="009C63A5">
      <w:pPr>
        <w:pStyle w:val="NoSpacing"/>
        <w:spacing w:line="360" w:lineRule="auto"/>
        <w:jc w:val="both"/>
        <w:rPr>
          <w:rFonts w:ascii="Times New Roman" w:hAnsi="Times New Roman" w:cs="Times New Roman"/>
          <w:noProof/>
          <w:sz w:val="24"/>
          <w:szCs w:val="24"/>
          <w:lang w:eastAsia="en-AU"/>
        </w:rPr>
      </w:pPr>
      <w:r w:rsidRPr="00B7490F">
        <w:rPr>
          <w:rFonts w:ascii="Times New Roman" w:hAnsi="Times New Roman" w:cs="Times New Roman"/>
          <w:noProof/>
          <w:sz w:val="24"/>
          <w:szCs w:val="24"/>
          <w:lang w:eastAsia="en-AU"/>
        </w:rPr>
        <w:t>Supplementary table 2</w:t>
      </w:r>
      <w:r w:rsidR="009C63A5" w:rsidRPr="00B7490F">
        <w:rPr>
          <w:rFonts w:ascii="Times New Roman" w:hAnsi="Times New Roman" w:cs="Times New Roman"/>
          <w:noProof/>
          <w:sz w:val="24"/>
          <w:szCs w:val="24"/>
          <w:lang w:eastAsia="en-AU"/>
        </w:rPr>
        <w:t>. Effects of heat-call emission (1/0) and the T</w:t>
      </w:r>
      <w:r w:rsidR="009C63A5" w:rsidRPr="00B7490F">
        <w:rPr>
          <w:rFonts w:ascii="Times New Roman" w:hAnsi="Times New Roman" w:cs="Times New Roman"/>
          <w:noProof/>
          <w:sz w:val="24"/>
          <w:szCs w:val="24"/>
          <w:vertAlign w:val="subscript"/>
          <w:lang w:eastAsia="en-AU"/>
        </w:rPr>
        <w:t>a</w:t>
      </w:r>
      <w:r w:rsidR="009C63A5" w:rsidRPr="00B7490F">
        <w:rPr>
          <w:rFonts w:ascii="Times New Roman" w:hAnsi="Times New Roman" w:cs="Times New Roman"/>
          <w:noProof/>
          <w:sz w:val="24"/>
          <w:szCs w:val="24"/>
          <w:lang w:eastAsia="en-AU"/>
        </w:rPr>
        <w:t xml:space="preserve"> at the start of panting (T</w:t>
      </w:r>
      <w:r w:rsidR="009C63A5" w:rsidRPr="00B7490F">
        <w:rPr>
          <w:rFonts w:ascii="Times New Roman" w:hAnsi="Times New Roman" w:cs="Times New Roman"/>
          <w:noProof/>
          <w:sz w:val="24"/>
          <w:szCs w:val="24"/>
          <w:vertAlign w:val="subscript"/>
          <w:lang w:eastAsia="en-AU"/>
        </w:rPr>
        <w:t>a-panting</w:t>
      </w:r>
      <w:r w:rsidR="009C63A5" w:rsidRPr="00B7490F">
        <w:rPr>
          <w:rFonts w:ascii="Times New Roman" w:hAnsi="Times New Roman" w:cs="Times New Roman"/>
          <w:noProof/>
          <w:sz w:val="24"/>
          <w:szCs w:val="24"/>
          <w:lang w:eastAsia="en-AU"/>
        </w:rPr>
        <w:t>) on the fractional mass los</w:t>
      </w:r>
      <w:r w:rsidR="00486D7F" w:rsidRPr="00B7490F">
        <w:rPr>
          <w:rFonts w:ascii="Times New Roman" w:hAnsi="Times New Roman" w:cs="Times New Roman"/>
          <w:noProof/>
          <w:sz w:val="24"/>
          <w:szCs w:val="24"/>
          <w:lang w:eastAsia="en-AU"/>
        </w:rPr>
        <w:t>s (LMM, log transformed, n=77 trials for 44 birds</w:t>
      </w:r>
      <w:r w:rsidR="009C63A5" w:rsidRPr="00B7490F">
        <w:rPr>
          <w:rFonts w:ascii="Times New Roman" w:hAnsi="Times New Roman" w:cs="Times New Roman"/>
          <w:noProof/>
          <w:sz w:val="24"/>
          <w:szCs w:val="24"/>
          <w:lang w:eastAsia="en-AU"/>
        </w:rPr>
        <w:t>).</w:t>
      </w:r>
    </w:p>
    <w:p w:rsidR="0075144D" w:rsidRPr="00B7490F" w:rsidRDefault="0075144D"/>
    <w:p w:rsidR="0075144D" w:rsidRPr="00B7490F" w:rsidRDefault="0075144D"/>
    <w:p w:rsidR="0075144D" w:rsidRPr="00B7490F" w:rsidRDefault="0075144D" w:rsidP="0075144D">
      <w:pPr>
        <w:pStyle w:val="EndNoteBibliography"/>
        <w:ind w:left="720" w:hanging="720"/>
      </w:pPr>
      <w:r w:rsidRPr="00B7490F">
        <w:fldChar w:fldCharType="begin"/>
      </w:r>
      <w:r w:rsidRPr="00B7490F">
        <w:instrText xml:space="preserve"> ADDIN EN.REFLIST </w:instrText>
      </w:r>
      <w:r w:rsidRPr="00B7490F">
        <w:fldChar w:fldCharType="separate"/>
      </w:r>
      <w:r w:rsidR="00EB2EEA" w:rsidRPr="00B7490F">
        <w:t>62</w:t>
      </w:r>
      <w:r w:rsidRPr="00B7490F">
        <w:tab/>
        <w:t xml:space="preserve">Lighton, J. R. </w:t>
      </w:r>
      <w:r w:rsidRPr="00B7490F">
        <w:rPr>
          <w:i/>
        </w:rPr>
        <w:t>Measuring metabolic rates: a manual for scientists</w:t>
      </w:r>
      <w:r w:rsidRPr="00B7490F">
        <w:t>.  (Oxford University Press, 2008).</w:t>
      </w:r>
    </w:p>
    <w:p w:rsidR="00FB0CF6" w:rsidRPr="00B7490F" w:rsidRDefault="0075144D">
      <w:r w:rsidRPr="00B7490F">
        <w:fldChar w:fldCharType="end"/>
      </w:r>
      <w:bookmarkStart w:id="0" w:name="_GoBack"/>
      <w:bookmarkEnd w:id="0"/>
    </w:p>
    <w:sectPr w:rsidR="00FB0CF6" w:rsidRPr="00B74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0few2zp55sw5esav9v9px5etxwazdfppe9&quot;&gt;ZebraFinch&lt;record-ids&gt;&lt;item&gt;47&lt;/item&gt;&lt;/record-ids&gt;&lt;/item&gt;&lt;/Libraries&gt;"/>
  </w:docVars>
  <w:rsids>
    <w:rsidRoot w:val="009C63A5"/>
    <w:rsid w:val="00486D7F"/>
    <w:rsid w:val="0075144D"/>
    <w:rsid w:val="009122A9"/>
    <w:rsid w:val="009C63A5"/>
    <w:rsid w:val="00B7490F"/>
    <w:rsid w:val="00EB2EEA"/>
    <w:rsid w:val="00FB0CF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92327-F33E-4288-82A1-10D50EBA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3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C63A5"/>
    <w:pPr>
      <w:spacing w:after="0" w:line="240" w:lineRule="auto"/>
    </w:pPr>
  </w:style>
  <w:style w:type="character" w:styleId="CommentReference">
    <w:name w:val="annotation reference"/>
    <w:basedOn w:val="DefaultParagraphFont"/>
    <w:uiPriority w:val="99"/>
    <w:semiHidden/>
    <w:unhideWhenUsed/>
    <w:rsid w:val="009C63A5"/>
    <w:rPr>
      <w:sz w:val="16"/>
      <w:szCs w:val="16"/>
    </w:rPr>
  </w:style>
  <w:style w:type="paragraph" w:styleId="CommentText">
    <w:name w:val="annotation text"/>
    <w:basedOn w:val="Normal"/>
    <w:link w:val="CommentTextChar"/>
    <w:uiPriority w:val="99"/>
    <w:unhideWhenUsed/>
    <w:rsid w:val="009C63A5"/>
    <w:pPr>
      <w:spacing w:line="240" w:lineRule="auto"/>
    </w:pPr>
    <w:rPr>
      <w:sz w:val="20"/>
      <w:szCs w:val="20"/>
    </w:rPr>
  </w:style>
  <w:style w:type="character" w:customStyle="1" w:styleId="CommentTextChar">
    <w:name w:val="Comment Text Char"/>
    <w:basedOn w:val="DefaultParagraphFont"/>
    <w:link w:val="CommentText"/>
    <w:uiPriority w:val="99"/>
    <w:rsid w:val="009C63A5"/>
    <w:rPr>
      <w:sz w:val="20"/>
      <w:szCs w:val="20"/>
    </w:rPr>
  </w:style>
  <w:style w:type="character" w:customStyle="1" w:styleId="NoSpacingChar">
    <w:name w:val="No Spacing Char"/>
    <w:basedOn w:val="DefaultParagraphFont"/>
    <w:link w:val="NoSpacing"/>
    <w:uiPriority w:val="1"/>
    <w:rsid w:val="009C63A5"/>
  </w:style>
  <w:style w:type="paragraph" w:styleId="BalloonText">
    <w:name w:val="Balloon Text"/>
    <w:basedOn w:val="Normal"/>
    <w:link w:val="BalloonTextChar"/>
    <w:uiPriority w:val="99"/>
    <w:semiHidden/>
    <w:unhideWhenUsed/>
    <w:rsid w:val="009C6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3A5"/>
    <w:rPr>
      <w:rFonts w:ascii="Segoe UI" w:hAnsi="Segoe UI" w:cs="Segoe UI"/>
      <w:sz w:val="18"/>
      <w:szCs w:val="18"/>
    </w:rPr>
  </w:style>
  <w:style w:type="paragraph" w:customStyle="1" w:styleId="EndNoteBibliographyTitle">
    <w:name w:val="EndNote Bibliography Title"/>
    <w:basedOn w:val="Normal"/>
    <w:link w:val="EndNoteBibliographyTitleChar"/>
    <w:rsid w:val="0075144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5144D"/>
    <w:rPr>
      <w:rFonts w:ascii="Calibri" w:hAnsi="Calibri" w:cs="Calibri"/>
      <w:noProof/>
      <w:lang w:val="en-US"/>
    </w:rPr>
  </w:style>
  <w:style w:type="paragraph" w:customStyle="1" w:styleId="EndNoteBibliography">
    <w:name w:val="EndNote Bibliography"/>
    <w:basedOn w:val="Normal"/>
    <w:link w:val="EndNoteBibliographyChar"/>
    <w:rsid w:val="0075144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5144D"/>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Deakin University</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ANAIS CLAUDIA PESSATO</dc:creator>
  <cp:keywords/>
  <dc:description/>
  <cp:lastModifiedBy>ANAIS CLAUDIA PESSATO</cp:lastModifiedBy>
  <cp:revision>2</cp:revision>
  <dcterms:created xsi:type="dcterms:W3CDTF">2020-09-27T08:35:00Z</dcterms:created>
  <dcterms:modified xsi:type="dcterms:W3CDTF">2020-09-27T08:35:00Z</dcterms:modified>
</cp:coreProperties>
</file>