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6EA8BB" w14:textId="7620CDAE" w:rsidR="00A3112C" w:rsidRPr="000D55DA" w:rsidRDefault="002B16EF" w:rsidP="002B16EF">
      <w:pPr>
        <w:pStyle w:val="Text"/>
        <w:spacing w:after="0" w:line="240" w:lineRule="auto"/>
        <w:ind w:firstLine="0"/>
        <w:jc w:val="center"/>
        <w:rPr>
          <w:rFonts w:cs="Times New Roman"/>
          <w:b/>
          <w:sz w:val="28"/>
          <w:szCs w:val="28"/>
        </w:rPr>
      </w:pPr>
      <w:r w:rsidRPr="000D55DA">
        <w:rPr>
          <w:rFonts w:cs="Times New Roman"/>
          <w:b/>
          <w:sz w:val="28"/>
          <w:szCs w:val="28"/>
        </w:rPr>
        <w:t>Supplementary Materials</w:t>
      </w:r>
    </w:p>
    <w:p w14:paraId="637F81FF" w14:textId="2DAB0228" w:rsidR="002B16EF" w:rsidRPr="007F2FD3" w:rsidRDefault="002B16EF" w:rsidP="002B16EF">
      <w:pPr>
        <w:pStyle w:val="Text"/>
        <w:spacing w:after="0" w:line="240" w:lineRule="auto"/>
        <w:ind w:firstLine="0"/>
        <w:jc w:val="center"/>
        <w:rPr>
          <w:rFonts w:cs="Times New Roman"/>
          <w:b/>
          <w:szCs w:val="24"/>
        </w:rPr>
      </w:pPr>
    </w:p>
    <w:p w14:paraId="1C6A4C08" w14:textId="77777777" w:rsidR="002B16EF" w:rsidRPr="007F2FD3" w:rsidRDefault="002B16EF" w:rsidP="002B16EF">
      <w:pPr>
        <w:pStyle w:val="Text"/>
        <w:spacing w:after="0" w:line="240" w:lineRule="auto"/>
        <w:jc w:val="center"/>
        <w:rPr>
          <w:rFonts w:cs="Times New Roman"/>
          <w:b/>
          <w:szCs w:val="24"/>
        </w:rPr>
      </w:pPr>
      <w:r w:rsidRPr="007F2FD3">
        <w:rPr>
          <w:rFonts w:cs="Times New Roman"/>
          <w:b/>
          <w:szCs w:val="24"/>
        </w:rPr>
        <w:t>Inhibition of red blood cell development by arsenic-induced disruption of GATA-1</w:t>
      </w:r>
    </w:p>
    <w:p w14:paraId="34F39650" w14:textId="77777777" w:rsidR="002B16EF" w:rsidRPr="007F2FD3" w:rsidRDefault="002B16EF" w:rsidP="002B16EF">
      <w:pPr>
        <w:pStyle w:val="Text"/>
        <w:spacing w:after="0" w:line="240" w:lineRule="auto"/>
        <w:jc w:val="center"/>
        <w:rPr>
          <w:rFonts w:cs="Times New Roman"/>
          <w:b/>
          <w:szCs w:val="24"/>
        </w:rPr>
      </w:pPr>
    </w:p>
    <w:p w14:paraId="147E8F4D" w14:textId="69C3A051" w:rsidR="002B16EF" w:rsidRPr="007F2FD3" w:rsidRDefault="002B16EF" w:rsidP="002B16EF">
      <w:pPr>
        <w:pStyle w:val="Text"/>
        <w:spacing w:after="0" w:line="240" w:lineRule="auto"/>
        <w:ind w:firstLine="0"/>
        <w:jc w:val="center"/>
        <w:rPr>
          <w:rFonts w:cs="Times New Roman"/>
          <w:bCs/>
          <w:szCs w:val="24"/>
        </w:rPr>
      </w:pPr>
      <w:r w:rsidRPr="007F2FD3">
        <w:rPr>
          <w:rFonts w:cs="Times New Roman"/>
          <w:bCs/>
          <w:szCs w:val="24"/>
        </w:rPr>
        <w:t>Xixi Zhou, Sebastian Medina, Alicia M. Bolt, Haikun Zhang, Guanghua Wan, Huan Xu, Fredine T. Lauer, Shu Chun Wang, Scott W. Burchiel, and Ke Jian Liu*</w:t>
      </w:r>
    </w:p>
    <w:p w14:paraId="08DD4F9B" w14:textId="77777777" w:rsidR="00A3112C" w:rsidRPr="007F2FD3" w:rsidRDefault="00A3112C" w:rsidP="002B16EF">
      <w:pPr>
        <w:pStyle w:val="Text"/>
        <w:spacing w:after="0" w:line="240" w:lineRule="auto"/>
        <w:ind w:firstLine="0"/>
        <w:jc w:val="center"/>
        <w:rPr>
          <w:rFonts w:cs="Times New Roman"/>
          <w:b/>
          <w:color w:val="000000" w:themeColor="text1"/>
          <w:szCs w:val="24"/>
        </w:rPr>
      </w:pPr>
    </w:p>
    <w:p w14:paraId="5A85D8A0" w14:textId="77777777" w:rsidR="00A3112C" w:rsidRPr="007F2FD3" w:rsidRDefault="00A3112C" w:rsidP="00A3112C">
      <w:pPr>
        <w:pStyle w:val="Text"/>
        <w:spacing w:after="0" w:line="240" w:lineRule="auto"/>
        <w:ind w:firstLine="0"/>
        <w:rPr>
          <w:rFonts w:cs="Times New Roman"/>
          <w:b/>
          <w:color w:val="000000" w:themeColor="text1"/>
          <w:szCs w:val="24"/>
        </w:rPr>
      </w:pPr>
    </w:p>
    <w:p w14:paraId="7CCEB93E" w14:textId="77777777" w:rsidR="00A3112C" w:rsidRPr="007F2FD3" w:rsidRDefault="00A3112C" w:rsidP="00A3112C">
      <w:pPr>
        <w:pStyle w:val="Text"/>
        <w:spacing w:after="0" w:line="240" w:lineRule="auto"/>
        <w:ind w:firstLine="0"/>
        <w:rPr>
          <w:rFonts w:cs="Times New Roman"/>
          <w:b/>
          <w:color w:val="000000" w:themeColor="text1"/>
          <w:szCs w:val="24"/>
        </w:rPr>
      </w:pPr>
    </w:p>
    <w:p w14:paraId="2A6382CE" w14:textId="0DA83A25" w:rsidR="00DE4D1F" w:rsidRPr="007F2FD3" w:rsidRDefault="0025013E" w:rsidP="00A3112C">
      <w:pPr>
        <w:pStyle w:val="Text"/>
        <w:spacing w:after="0" w:line="240" w:lineRule="auto"/>
        <w:ind w:firstLine="0"/>
        <w:rPr>
          <w:rFonts w:cs="Times New Roman"/>
          <w:bCs/>
          <w:szCs w:val="24"/>
        </w:rPr>
      </w:pPr>
      <w:r w:rsidRPr="007F2FD3">
        <w:rPr>
          <w:rFonts w:cs="Times New Roman"/>
          <w:b/>
          <w:color w:val="000000" w:themeColor="text1"/>
          <w:szCs w:val="24"/>
        </w:rPr>
        <w:t xml:space="preserve">Table </w:t>
      </w:r>
      <w:r w:rsidR="00DE4D1F" w:rsidRPr="007F2FD3">
        <w:rPr>
          <w:rFonts w:cs="Times New Roman"/>
          <w:b/>
          <w:color w:val="000000" w:themeColor="text1"/>
          <w:szCs w:val="24"/>
        </w:rPr>
        <w:t>S</w:t>
      </w:r>
      <w:r w:rsidRPr="007F2FD3">
        <w:rPr>
          <w:rFonts w:cs="Times New Roman"/>
          <w:b/>
          <w:color w:val="000000" w:themeColor="text1"/>
          <w:szCs w:val="24"/>
        </w:rPr>
        <w:t>1</w:t>
      </w:r>
      <w:r w:rsidR="0021772D" w:rsidRPr="007F2FD3">
        <w:rPr>
          <w:rFonts w:cs="Times New Roman"/>
          <w:b/>
          <w:color w:val="000000" w:themeColor="text1"/>
          <w:szCs w:val="24"/>
        </w:rPr>
        <w:t xml:space="preserve">. </w:t>
      </w:r>
      <w:r w:rsidR="002B4C8E" w:rsidRPr="007F2FD3">
        <w:rPr>
          <w:rFonts w:cs="Times New Roman"/>
          <w:bCs/>
          <w:color w:val="000000" w:themeColor="text1"/>
          <w:szCs w:val="24"/>
        </w:rPr>
        <w:t>Total viable b</w:t>
      </w:r>
      <w:r w:rsidR="00A3112C" w:rsidRPr="007F2FD3">
        <w:rPr>
          <w:rFonts w:cs="Times New Roman"/>
          <w:bCs/>
          <w:color w:val="000000" w:themeColor="text1"/>
          <w:szCs w:val="24"/>
        </w:rPr>
        <w:t>o</w:t>
      </w:r>
      <w:r w:rsidR="002B4C8E" w:rsidRPr="007F2FD3">
        <w:rPr>
          <w:rFonts w:cs="Times New Roman"/>
          <w:bCs/>
          <w:color w:val="000000" w:themeColor="text1"/>
          <w:szCs w:val="24"/>
        </w:rPr>
        <w:t>ne marrow ce</w:t>
      </w:r>
      <w:bookmarkStart w:id="0" w:name="_GoBack"/>
      <w:bookmarkEnd w:id="0"/>
      <w:r w:rsidR="002B4C8E" w:rsidRPr="007F2FD3">
        <w:rPr>
          <w:rFonts w:cs="Times New Roman"/>
          <w:bCs/>
          <w:color w:val="000000" w:themeColor="text1"/>
          <w:szCs w:val="24"/>
        </w:rPr>
        <w:t>ll recoveries (per femur set)</w:t>
      </w:r>
      <w:r w:rsidR="007F2FD3" w:rsidRPr="007F2FD3">
        <w:rPr>
          <w:rFonts w:cs="Times New Roman"/>
          <w:bCs/>
          <w:color w:val="000000" w:themeColor="text1"/>
          <w:szCs w:val="24"/>
          <w:vertAlign w:val="superscript"/>
        </w:rPr>
        <w:t>1,2,3</w:t>
      </w:r>
      <w:r w:rsidR="002B4C8E" w:rsidRPr="007F2FD3">
        <w:rPr>
          <w:rFonts w:cs="Times New Roman"/>
          <w:bCs/>
          <w:color w:val="000000" w:themeColor="text1"/>
          <w:szCs w:val="24"/>
        </w:rPr>
        <w:t xml:space="preserve">. </w:t>
      </w:r>
    </w:p>
    <w:tbl>
      <w:tblPr>
        <w:tblStyle w:val="TableGrid"/>
        <w:tblpPr w:leftFromText="180" w:rightFromText="180" w:vertAnchor="page" w:horzAnchor="margin" w:tblpY="4395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936CEE" w:rsidRPr="007F2FD3" w14:paraId="2824804B" w14:textId="77777777" w:rsidTr="00936CEE">
        <w:tc>
          <w:tcPr>
            <w:tcW w:w="2337" w:type="dxa"/>
            <w:vAlign w:val="center"/>
          </w:tcPr>
          <w:p w14:paraId="271B0345" w14:textId="77777777" w:rsidR="00936CEE" w:rsidRPr="007F2FD3" w:rsidRDefault="00936CEE" w:rsidP="00936CEE">
            <w:pPr>
              <w:jc w:val="center"/>
              <w:rPr>
                <w:b/>
              </w:rPr>
            </w:pPr>
            <w:r w:rsidRPr="007F2FD3">
              <w:rPr>
                <w:b/>
              </w:rPr>
              <w:t>Time Point</w:t>
            </w:r>
          </w:p>
        </w:tc>
        <w:tc>
          <w:tcPr>
            <w:tcW w:w="2337" w:type="dxa"/>
            <w:vAlign w:val="center"/>
          </w:tcPr>
          <w:p w14:paraId="525946DB" w14:textId="77777777" w:rsidR="00936CEE" w:rsidRPr="007F2FD3" w:rsidRDefault="00936CEE" w:rsidP="00936CEE">
            <w:pPr>
              <w:jc w:val="center"/>
              <w:rPr>
                <w:b/>
              </w:rPr>
            </w:pPr>
            <w:r w:rsidRPr="007F2FD3">
              <w:rPr>
                <w:b/>
              </w:rPr>
              <w:t>Control, ×10</w:t>
            </w:r>
            <w:r w:rsidRPr="007F2FD3">
              <w:rPr>
                <w:b/>
                <w:vertAlign w:val="superscript"/>
              </w:rPr>
              <w:t>6</w:t>
            </w:r>
          </w:p>
        </w:tc>
        <w:tc>
          <w:tcPr>
            <w:tcW w:w="2338" w:type="dxa"/>
            <w:vAlign w:val="center"/>
          </w:tcPr>
          <w:p w14:paraId="460022C3" w14:textId="77777777" w:rsidR="00936CEE" w:rsidRPr="007F2FD3" w:rsidRDefault="00936CEE" w:rsidP="00936CEE">
            <w:pPr>
              <w:jc w:val="center"/>
              <w:rPr>
                <w:b/>
              </w:rPr>
            </w:pPr>
            <w:r w:rsidRPr="007F2FD3">
              <w:rPr>
                <w:b/>
              </w:rPr>
              <w:t>0.1 µM AsIII, ×10</w:t>
            </w:r>
            <w:r w:rsidRPr="007F2FD3">
              <w:rPr>
                <w:b/>
                <w:vertAlign w:val="superscript"/>
              </w:rPr>
              <w:t>6</w:t>
            </w:r>
          </w:p>
        </w:tc>
        <w:tc>
          <w:tcPr>
            <w:tcW w:w="2338" w:type="dxa"/>
            <w:vAlign w:val="center"/>
          </w:tcPr>
          <w:p w14:paraId="0E427F90" w14:textId="77777777" w:rsidR="00936CEE" w:rsidRPr="007F2FD3" w:rsidRDefault="00936CEE" w:rsidP="00936CEE">
            <w:pPr>
              <w:jc w:val="center"/>
              <w:rPr>
                <w:b/>
              </w:rPr>
            </w:pPr>
            <w:r w:rsidRPr="007F2FD3">
              <w:rPr>
                <w:b/>
              </w:rPr>
              <w:t>0.5 µM AsIII, ×10</w:t>
            </w:r>
            <w:r w:rsidRPr="007F2FD3">
              <w:rPr>
                <w:b/>
                <w:vertAlign w:val="superscript"/>
              </w:rPr>
              <w:t>6</w:t>
            </w:r>
          </w:p>
        </w:tc>
      </w:tr>
      <w:tr w:rsidR="00936CEE" w:rsidRPr="007F2FD3" w14:paraId="4F730C08" w14:textId="77777777" w:rsidTr="00936CEE">
        <w:tc>
          <w:tcPr>
            <w:tcW w:w="2337" w:type="dxa"/>
            <w:vAlign w:val="center"/>
          </w:tcPr>
          <w:p w14:paraId="1B5A93F1" w14:textId="77777777" w:rsidR="00936CEE" w:rsidRPr="007F2FD3" w:rsidRDefault="00936CEE" w:rsidP="00936CEE">
            <w:pPr>
              <w:jc w:val="center"/>
            </w:pPr>
            <w:r w:rsidRPr="007F2FD3">
              <w:t>24 h</w:t>
            </w:r>
          </w:p>
        </w:tc>
        <w:tc>
          <w:tcPr>
            <w:tcW w:w="2337" w:type="dxa"/>
            <w:vAlign w:val="center"/>
          </w:tcPr>
          <w:p w14:paraId="7CEA3E18" w14:textId="77777777" w:rsidR="00936CEE" w:rsidRPr="007F2FD3" w:rsidRDefault="00936CEE" w:rsidP="00936CEE">
            <w:pPr>
              <w:jc w:val="center"/>
            </w:pPr>
            <w:r w:rsidRPr="007F2FD3">
              <w:t>0.40 ± 0.04</w:t>
            </w:r>
          </w:p>
        </w:tc>
        <w:tc>
          <w:tcPr>
            <w:tcW w:w="2338" w:type="dxa"/>
            <w:vAlign w:val="center"/>
          </w:tcPr>
          <w:p w14:paraId="415D0BBD" w14:textId="77777777" w:rsidR="00936CEE" w:rsidRPr="007F2FD3" w:rsidRDefault="00936CEE" w:rsidP="00936CEE">
            <w:pPr>
              <w:jc w:val="center"/>
            </w:pPr>
            <w:r w:rsidRPr="007F2FD3">
              <w:t>0.37 ± 0.05</w:t>
            </w:r>
          </w:p>
        </w:tc>
        <w:tc>
          <w:tcPr>
            <w:tcW w:w="2338" w:type="dxa"/>
            <w:vAlign w:val="center"/>
          </w:tcPr>
          <w:p w14:paraId="29983697" w14:textId="77777777" w:rsidR="00936CEE" w:rsidRPr="007F2FD3" w:rsidRDefault="00936CEE" w:rsidP="00936CEE">
            <w:pPr>
              <w:jc w:val="center"/>
            </w:pPr>
            <w:r w:rsidRPr="007F2FD3">
              <w:t>0.38 ± 0.02</w:t>
            </w:r>
          </w:p>
        </w:tc>
      </w:tr>
      <w:tr w:rsidR="00936CEE" w:rsidRPr="007F2FD3" w14:paraId="20865E9C" w14:textId="77777777" w:rsidTr="00936CEE">
        <w:tc>
          <w:tcPr>
            <w:tcW w:w="2337" w:type="dxa"/>
            <w:vAlign w:val="center"/>
          </w:tcPr>
          <w:p w14:paraId="0BA16C32" w14:textId="77777777" w:rsidR="00936CEE" w:rsidRPr="007F2FD3" w:rsidRDefault="00936CEE" w:rsidP="00936CEE">
            <w:pPr>
              <w:jc w:val="center"/>
            </w:pPr>
            <w:r w:rsidRPr="007F2FD3">
              <w:t>48 h</w:t>
            </w:r>
          </w:p>
        </w:tc>
        <w:tc>
          <w:tcPr>
            <w:tcW w:w="2337" w:type="dxa"/>
            <w:vAlign w:val="center"/>
          </w:tcPr>
          <w:p w14:paraId="4AC0731C" w14:textId="77777777" w:rsidR="00936CEE" w:rsidRPr="007F2FD3" w:rsidRDefault="00936CEE" w:rsidP="00936CEE">
            <w:pPr>
              <w:jc w:val="center"/>
            </w:pPr>
            <w:r w:rsidRPr="007F2FD3">
              <w:t>1.26 ± 0.06</w:t>
            </w:r>
          </w:p>
        </w:tc>
        <w:tc>
          <w:tcPr>
            <w:tcW w:w="2338" w:type="dxa"/>
            <w:vAlign w:val="center"/>
          </w:tcPr>
          <w:p w14:paraId="540CD4CF" w14:textId="77777777" w:rsidR="00936CEE" w:rsidRPr="007F2FD3" w:rsidRDefault="00936CEE" w:rsidP="00936CEE">
            <w:pPr>
              <w:jc w:val="center"/>
            </w:pPr>
            <w:r w:rsidRPr="007F2FD3">
              <w:t>1.18 ± 0.05*</w:t>
            </w:r>
          </w:p>
        </w:tc>
        <w:tc>
          <w:tcPr>
            <w:tcW w:w="2338" w:type="dxa"/>
            <w:vAlign w:val="center"/>
          </w:tcPr>
          <w:p w14:paraId="0B4CE8A9" w14:textId="77777777" w:rsidR="00936CEE" w:rsidRPr="007F2FD3" w:rsidRDefault="00936CEE" w:rsidP="00936CEE">
            <w:pPr>
              <w:jc w:val="center"/>
            </w:pPr>
            <w:r w:rsidRPr="007F2FD3">
              <w:t>0.88 ± 0.04*</w:t>
            </w:r>
          </w:p>
        </w:tc>
      </w:tr>
      <w:tr w:rsidR="00936CEE" w:rsidRPr="007F2FD3" w14:paraId="3A139FCF" w14:textId="77777777" w:rsidTr="00936CEE">
        <w:tc>
          <w:tcPr>
            <w:tcW w:w="2337" w:type="dxa"/>
          </w:tcPr>
          <w:p w14:paraId="5DE83786" w14:textId="77777777" w:rsidR="00936CEE" w:rsidRPr="007F2FD3" w:rsidRDefault="00936CEE" w:rsidP="00936CEE">
            <w:pPr>
              <w:jc w:val="center"/>
            </w:pPr>
            <w:r w:rsidRPr="007F2FD3">
              <w:t>72 h</w:t>
            </w:r>
          </w:p>
        </w:tc>
        <w:tc>
          <w:tcPr>
            <w:tcW w:w="2337" w:type="dxa"/>
          </w:tcPr>
          <w:p w14:paraId="30A6FA01" w14:textId="77777777" w:rsidR="00936CEE" w:rsidRPr="007F2FD3" w:rsidRDefault="00936CEE" w:rsidP="00936CEE">
            <w:pPr>
              <w:jc w:val="center"/>
            </w:pPr>
            <w:r w:rsidRPr="007F2FD3">
              <w:t>2.03 ± 0.19</w:t>
            </w:r>
          </w:p>
        </w:tc>
        <w:tc>
          <w:tcPr>
            <w:tcW w:w="2338" w:type="dxa"/>
          </w:tcPr>
          <w:p w14:paraId="10D1C88A" w14:textId="77777777" w:rsidR="00936CEE" w:rsidRPr="007F2FD3" w:rsidRDefault="00936CEE" w:rsidP="00936CEE">
            <w:pPr>
              <w:jc w:val="center"/>
            </w:pPr>
            <w:r w:rsidRPr="007F2FD3">
              <w:t>1.69 ± 0.10*</w:t>
            </w:r>
          </w:p>
        </w:tc>
        <w:tc>
          <w:tcPr>
            <w:tcW w:w="2338" w:type="dxa"/>
          </w:tcPr>
          <w:p w14:paraId="5B07173F" w14:textId="77777777" w:rsidR="00936CEE" w:rsidRPr="007F2FD3" w:rsidRDefault="00936CEE" w:rsidP="00936CEE">
            <w:pPr>
              <w:jc w:val="center"/>
            </w:pPr>
            <w:r w:rsidRPr="007F2FD3">
              <w:t>1.25 ± 0.10*</w:t>
            </w:r>
          </w:p>
        </w:tc>
      </w:tr>
    </w:tbl>
    <w:p w14:paraId="2D91DD24" w14:textId="09CB66F3" w:rsidR="002B4C8E" w:rsidRPr="007F2FD3" w:rsidRDefault="007F2FD3" w:rsidP="002B16EF">
      <w:pPr>
        <w:pStyle w:val="Caption"/>
        <w:keepNext/>
        <w:spacing w:after="0"/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 w:rsidRPr="007F2FD3">
        <w:rPr>
          <w:rFonts w:ascii="Times New Roman" w:hAnsi="Times New Roman" w:cs="Times New Roman"/>
          <w:i w:val="0"/>
          <w:color w:val="000000" w:themeColor="text1"/>
          <w:sz w:val="24"/>
          <w:szCs w:val="24"/>
          <w:vertAlign w:val="superscript"/>
        </w:rPr>
        <w:t>1</w:t>
      </w:r>
      <w:r w:rsidR="002B4C8E" w:rsidRPr="007F2FD3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Mice were exposed to 0, 20, 100, and 500 ppb AsIII via their drinking water for 30 d</w:t>
      </w:r>
      <w:r w:rsidRPr="007F2FD3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a</w:t>
      </w:r>
      <w:r w:rsidR="002B4C8E" w:rsidRPr="007F2FD3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ys. </w:t>
      </w:r>
    </w:p>
    <w:p w14:paraId="4FDD7137" w14:textId="5B393305" w:rsidR="002B4C8E" w:rsidRPr="007F2FD3" w:rsidRDefault="007F2FD3" w:rsidP="00DE4D1F">
      <w:r w:rsidRPr="007F2FD3">
        <w:rPr>
          <w:vertAlign w:val="superscript"/>
        </w:rPr>
        <w:t>2</w:t>
      </w:r>
      <w:r w:rsidR="002B4C8E" w:rsidRPr="007F2FD3">
        <w:t>Viable cells were measured using acridine orange/propidium iodide staining and a Nexcelom Cellometer Auto 2000.</w:t>
      </w:r>
    </w:p>
    <w:p w14:paraId="0CF805C8" w14:textId="3C67303E" w:rsidR="000D3DC1" w:rsidRPr="007F2FD3" w:rsidRDefault="007F2FD3" w:rsidP="00A3112C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</w:tabs>
        <w:rPr>
          <w:b/>
        </w:rPr>
      </w:pPr>
      <w:r w:rsidRPr="007F2FD3">
        <w:rPr>
          <w:vertAlign w:val="superscript"/>
        </w:rPr>
        <w:t>3</w:t>
      </w:r>
      <w:r w:rsidR="002B4C8E" w:rsidRPr="007F2FD3">
        <w:t xml:space="preserve">Data are expressed as mean ± SD, </w:t>
      </w:r>
      <w:r w:rsidR="002B4C8E" w:rsidRPr="007F2FD3">
        <w:rPr>
          <w:i/>
        </w:rPr>
        <w:t>n</w:t>
      </w:r>
      <w:r w:rsidR="002B4C8E" w:rsidRPr="007F2FD3">
        <w:t xml:space="preserve"> = 5.</w:t>
      </w:r>
      <w:r w:rsidR="00A3112C" w:rsidRPr="007F2FD3">
        <w:rPr>
          <w:b/>
        </w:rPr>
        <w:t xml:space="preserve"> </w:t>
      </w:r>
    </w:p>
    <w:p w14:paraId="22028C0B" w14:textId="77777777" w:rsidR="000D3DC1" w:rsidRPr="007F2FD3" w:rsidRDefault="000D3DC1" w:rsidP="00DE4D1F">
      <w:pPr>
        <w:rPr>
          <w:b/>
        </w:rPr>
      </w:pPr>
    </w:p>
    <w:p w14:paraId="56C35949" w14:textId="559BA4EF" w:rsidR="000D3DC1" w:rsidRPr="007F2FD3" w:rsidRDefault="000D3DC1" w:rsidP="00DE4D1F">
      <w:pPr>
        <w:rPr>
          <w:b/>
        </w:rPr>
      </w:pPr>
    </w:p>
    <w:p w14:paraId="1F4536D0" w14:textId="77777777" w:rsidR="000D3DC1" w:rsidRPr="007F2FD3" w:rsidRDefault="000D3DC1" w:rsidP="00DE4D1F">
      <w:pPr>
        <w:rPr>
          <w:b/>
        </w:rPr>
      </w:pPr>
    </w:p>
    <w:p w14:paraId="3D54959D" w14:textId="77777777" w:rsidR="000D3DC1" w:rsidRPr="007F2FD3" w:rsidRDefault="000D3DC1" w:rsidP="00DE4D1F">
      <w:pPr>
        <w:rPr>
          <w:b/>
        </w:rPr>
      </w:pPr>
    </w:p>
    <w:p w14:paraId="7B3FD5D0" w14:textId="77777777" w:rsidR="007F2FD3" w:rsidRDefault="007F2FD3" w:rsidP="00DE4D1F">
      <w:pPr>
        <w:rPr>
          <w:b/>
          <w:color w:val="000000" w:themeColor="text1"/>
        </w:rPr>
      </w:pPr>
    </w:p>
    <w:p w14:paraId="58F70CF3" w14:textId="77777777" w:rsidR="007F2FD3" w:rsidRDefault="007F2FD3" w:rsidP="00DE4D1F">
      <w:pPr>
        <w:rPr>
          <w:b/>
          <w:color w:val="000000" w:themeColor="text1"/>
        </w:rPr>
      </w:pPr>
    </w:p>
    <w:p w14:paraId="7EDD8551" w14:textId="77777777" w:rsidR="007F2FD3" w:rsidRDefault="007F2FD3" w:rsidP="00DE4D1F">
      <w:pPr>
        <w:rPr>
          <w:b/>
          <w:color w:val="000000" w:themeColor="text1"/>
        </w:rPr>
      </w:pPr>
    </w:p>
    <w:p w14:paraId="0E890DD5" w14:textId="77777777" w:rsidR="007F2FD3" w:rsidRDefault="007F2FD3" w:rsidP="00DE4D1F">
      <w:pPr>
        <w:rPr>
          <w:b/>
          <w:color w:val="000000" w:themeColor="text1"/>
        </w:rPr>
      </w:pPr>
    </w:p>
    <w:p w14:paraId="6302F5A3" w14:textId="77777777" w:rsidR="007F2FD3" w:rsidRDefault="007F2FD3" w:rsidP="00DE4D1F">
      <w:pPr>
        <w:rPr>
          <w:b/>
          <w:color w:val="000000" w:themeColor="text1"/>
        </w:rPr>
      </w:pPr>
    </w:p>
    <w:p w14:paraId="39D2562D" w14:textId="77777777" w:rsidR="007F2FD3" w:rsidRDefault="007F2FD3" w:rsidP="00DE4D1F">
      <w:pPr>
        <w:rPr>
          <w:b/>
          <w:color w:val="000000" w:themeColor="text1"/>
        </w:rPr>
      </w:pPr>
    </w:p>
    <w:p w14:paraId="34D2D0B0" w14:textId="77777777" w:rsidR="007F2FD3" w:rsidRDefault="007F2FD3" w:rsidP="00DE4D1F">
      <w:pPr>
        <w:rPr>
          <w:b/>
          <w:color w:val="000000" w:themeColor="text1"/>
        </w:rPr>
      </w:pPr>
    </w:p>
    <w:p w14:paraId="1432B44B" w14:textId="77777777" w:rsidR="007F2FD3" w:rsidRDefault="007F2FD3" w:rsidP="00DE4D1F">
      <w:pPr>
        <w:rPr>
          <w:b/>
          <w:color w:val="000000" w:themeColor="text1"/>
        </w:rPr>
      </w:pPr>
    </w:p>
    <w:p w14:paraId="1708B090" w14:textId="1DCA0838" w:rsidR="007F2FD3" w:rsidRDefault="007F2FD3" w:rsidP="00DE4D1F">
      <w:pPr>
        <w:rPr>
          <w:b/>
          <w:color w:val="000000" w:themeColor="text1"/>
        </w:rPr>
      </w:pPr>
    </w:p>
    <w:p w14:paraId="6AA9FB65" w14:textId="161E5498" w:rsidR="00936CEE" w:rsidRDefault="00936CEE" w:rsidP="00DE4D1F">
      <w:pPr>
        <w:rPr>
          <w:b/>
          <w:color w:val="000000" w:themeColor="text1"/>
        </w:rPr>
      </w:pPr>
    </w:p>
    <w:p w14:paraId="24A00B36" w14:textId="2ADACEBD" w:rsidR="00936CEE" w:rsidRDefault="00936CEE" w:rsidP="00DE4D1F">
      <w:pPr>
        <w:rPr>
          <w:b/>
          <w:color w:val="000000" w:themeColor="text1"/>
        </w:rPr>
      </w:pPr>
    </w:p>
    <w:p w14:paraId="273A0460" w14:textId="77C696F0" w:rsidR="00936CEE" w:rsidRDefault="00936CEE" w:rsidP="00DE4D1F">
      <w:pPr>
        <w:rPr>
          <w:b/>
          <w:color w:val="000000" w:themeColor="text1"/>
        </w:rPr>
      </w:pPr>
    </w:p>
    <w:p w14:paraId="18995AA5" w14:textId="4E371D52" w:rsidR="00936CEE" w:rsidRDefault="00936CEE" w:rsidP="00DE4D1F">
      <w:pPr>
        <w:rPr>
          <w:b/>
          <w:color w:val="000000" w:themeColor="text1"/>
        </w:rPr>
      </w:pPr>
    </w:p>
    <w:p w14:paraId="336CA12A" w14:textId="696FA1F2" w:rsidR="00936CEE" w:rsidRDefault="00936CEE" w:rsidP="00DE4D1F">
      <w:pPr>
        <w:rPr>
          <w:b/>
          <w:color w:val="000000" w:themeColor="text1"/>
        </w:rPr>
      </w:pPr>
    </w:p>
    <w:p w14:paraId="7AA4AB02" w14:textId="1A4173B9" w:rsidR="00936CEE" w:rsidRDefault="00936CEE" w:rsidP="00DE4D1F">
      <w:pPr>
        <w:rPr>
          <w:b/>
          <w:color w:val="000000" w:themeColor="text1"/>
        </w:rPr>
      </w:pPr>
    </w:p>
    <w:p w14:paraId="5C014DC2" w14:textId="3910E53E" w:rsidR="00936CEE" w:rsidRDefault="00936CEE" w:rsidP="00DE4D1F">
      <w:pPr>
        <w:rPr>
          <w:b/>
          <w:color w:val="000000" w:themeColor="text1"/>
        </w:rPr>
      </w:pPr>
    </w:p>
    <w:p w14:paraId="5837463A" w14:textId="5B8DFC94" w:rsidR="00936CEE" w:rsidRDefault="00936CEE" w:rsidP="00DE4D1F">
      <w:pPr>
        <w:rPr>
          <w:b/>
          <w:color w:val="000000" w:themeColor="text1"/>
        </w:rPr>
      </w:pPr>
    </w:p>
    <w:p w14:paraId="711FADFA" w14:textId="67624575" w:rsidR="00936CEE" w:rsidRDefault="00936CEE" w:rsidP="00DE4D1F">
      <w:pPr>
        <w:rPr>
          <w:b/>
          <w:color w:val="000000" w:themeColor="text1"/>
        </w:rPr>
      </w:pPr>
    </w:p>
    <w:p w14:paraId="400F7A3D" w14:textId="77777777" w:rsidR="00936CEE" w:rsidRDefault="00936CEE" w:rsidP="00DE4D1F">
      <w:pPr>
        <w:rPr>
          <w:b/>
          <w:color w:val="000000" w:themeColor="text1"/>
        </w:rPr>
      </w:pPr>
    </w:p>
    <w:p w14:paraId="5F243872" w14:textId="7154C3ED" w:rsidR="007F2FD3" w:rsidRDefault="007F2FD3" w:rsidP="00DE4D1F">
      <w:pPr>
        <w:rPr>
          <w:b/>
          <w:color w:val="000000" w:themeColor="text1"/>
        </w:rPr>
      </w:pPr>
    </w:p>
    <w:p w14:paraId="5BED4A84" w14:textId="395087B0" w:rsidR="007F2FD3" w:rsidRDefault="007F2FD3" w:rsidP="00DE4D1F">
      <w:pPr>
        <w:rPr>
          <w:b/>
          <w:color w:val="000000" w:themeColor="text1"/>
        </w:rPr>
      </w:pPr>
    </w:p>
    <w:p w14:paraId="61724DB1" w14:textId="77777777" w:rsidR="007F2FD3" w:rsidRDefault="007F2FD3" w:rsidP="00DE4D1F">
      <w:pPr>
        <w:rPr>
          <w:b/>
          <w:color w:val="000000" w:themeColor="text1"/>
        </w:rPr>
      </w:pPr>
    </w:p>
    <w:p w14:paraId="75FDD5D3" w14:textId="77777777" w:rsidR="007F2FD3" w:rsidRDefault="007F2FD3" w:rsidP="00DE4D1F">
      <w:pPr>
        <w:rPr>
          <w:b/>
          <w:color w:val="000000" w:themeColor="text1"/>
        </w:rPr>
      </w:pPr>
    </w:p>
    <w:p w14:paraId="27BC3FCE" w14:textId="2600E64E" w:rsidR="00DE4D1F" w:rsidRDefault="0025013E" w:rsidP="005D51B1">
      <w:pPr>
        <w:spacing w:after="120"/>
        <w:rPr>
          <w:bCs/>
          <w:color w:val="000000" w:themeColor="text1"/>
        </w:rPr>
      </w:pPr>
      <w:r w:rsidRPr="007F2FD3">
        <w:rPr>
          <w:b/>
          <w:color w:val="000000" w:themeColor="text1"/>
        </w:rPr>
        <w:lastRenderedPageBreak/>
        <w:t xml:space="preserve">Table </w:t>
      </w:r>
      <w:r w:rsidR="00DE4D1F" w:rsidRPr="007F2FD3">
        <w:rPr>
          <w:b/>
          <w:color w:val="000000" w:themeColor="text1"/>
        </w:rPr>
        <w:t>S</w:t>
      </w:r>
      <w:r w:rsidR="0021772D" w:rsidRPr="007F2FD3">
        <w:rPr>
          <w:b/>
          <w:color w:val="000000" w:themeColor="text1"/>
        </w:rPr>
        <w:t xml:space="preserve">2. </w:t>
      </w:r>
      <w:r w:rsidR="002B4C8E" w:rsidRPr="007F2FD3">
        <w:rPr>
          <w:bCs/>
          <w:color w:val="000000" w:themeColor="text1"/>
        </w:rPr>
        <w:t>Total viable primary mouse bone marrow hematopoietic progenitor cells (stimulated with EPO and SCF) measured following 24, 48, and 72 h AsIII exposure</w:t>
      </w:r>
      <w:r w:rsidR="007F2FD3" w:rsidRPr="007F2FD3">
        <w:rPr>
          <w:bCs/>
          <w:color w:val="000000" w:themeColor="text1"/>
          <w:vertAlign w:val="superscript"/>
        </w:rPr>
        <w:t>1,2,3</w:t>
      </w:r>
      <w:r w:rsidR="002B4C8E" w:rsidRPr="007F2FD3">
        <w:rPr>
          <w:bCs/>
          <w:color w:val="000000" w:themeColor="text1"/>
        </w:rPr>
        <w:t xml:space="preserve">. </w:t>
      </w:r>
    </w:p>
    <w:tbl>
      <w:tblPr>
        <w:tblStyle w:val="TableGrid"/>
        <w:tblW w:w="4903" w:type="dxa"/>
        <w:tblLook w:val="04A0" w:firstRow="1" w:lastRow="0" w:firstColumn="1" w:lastColumn="0" w:noHBand="0" w:noVBand="1"/>
      </w:tblPr>
      <w:tblGrid>
        <w:gridCol w:w="2177"/>
        <w:gridCol w:w="2726"/>
      </w:tblGrid>
      <w:tr w:rsidR="00936CEE" w:rsidRPr="007F2FD3" w14:paraId="7D4771E7" w14:textId="77777777" w:rsidTr="005D51B1">
        <w:tc>
          <w:tcPr>
            <w:tcW w:w="2177" w:type="dxa"/>
          </w:tcPr>
          <w:p w14:paraId="727430BA" w14:textId="77777777" w:rsidR="00936CEE" w:rsidRPr="007F2FD3" w:rsidRDefault="00936CEE" w:rsidP="00936CEE">
            <w:pPr>
              <w:jc w:val="center"/>
              <w:rPr>
                <w:b/>
              </w:rPr>
            </w:pPr>
            <w:r w:rsidRPr="007F2FD3">
              <w:rPr>
                <w:b/>
              </w:rPr>
              <w:t>AsIII Dose Group</w:t>
            </w:r>
          </w:p>
        </w:tc>
        <w:tc>
          <w:tcPr>
            <w:tcW w:w="2726" w:type="dxa"/>
          </w:tcPr>
          <w:p w14:paraId="6E7E45C4" w14:textId="77777777" w:rsidR="00936CEE" w:rsidRPr="007F2FD3" w:rsidRDefault="00936CEE" w:rsidP="00936CEE">
            <w:pPr>
              <w:jc w:val="center"/>
              <w:rPr>
                <w:b/>
              </w:rPr>
            </w:pPr>
            <w:r w:rsidRPr="007F2FD3">
              <w:rPr>
                <w:b/>
              </w:rPr>
              <w:t>Total Viable Cells, ×10</w:t>
            </w:r>
            <w:r w:rsidRPr="007F2FD3">
              <w:rPr>
                <w:b/>
                <w:vertAlign w:val="superscript"/>
              </w:rPr>
              <w:t>6</w:t>
            </w:r>
          </w:p>
        </w:tc>
      </w:tr>
      <w:tr w:rsidR="00936CEE" w:rsidRPr="007F2FD3" w14:paraId="4E5B3B73" w14:textId="77777777" w:rsidTr="005D51B1">
        <w:tc>
          <w:tcPr>
            <w:tcW w:w="2177" w:type="dxa"/>
          </w:tcPr>
          <w:p w14:paraId="38E994F1" w14:textId="77777777" w:rsidR="00936CEE" w:rsidRPr="007F2FD3" w:rsidRDefault="00936CEE" w:rsidP="00936CEE">
            <w:pPr>
              <w:jc w:val="center"/>
            </w:pPr>
            <w:r w:rsidRPr="007F2FD3">
              <w:t>Control (0 ppb)</w:t>
            </w:r>
          </w:p>
        </w:tc>
        <w:tc>
          <w:tcPr>
            <w:tcW w:w="2726" w:type="dxa"/>
          </w:tcPr>
          <w:p w14:paraId="7403BC49" w14:textId="77777777" w:rsidR="00936CEE" w:rsidRPr="007F2FD3" w:rsidRDefault="00936CEE" w:rsidP="00936CEE">
            <w:pPr>
              <w:jc w:val="center"/>
            </w:pPr>
            <w:r w:rsidRPr="007F2FD3">
              <w:t>44.91 ± 10.45</w:t>
            </w:r>
          </w:p>
        </w:tc>
      </w:tr>
      <w:tr w:rsidR="00936CEE" w:rsidRPr="007F2FD3" w14:paraId="025C738D" w14:textId="77777777" w:rsidTr="005D51B1">
        <w:tc>
          <w:tcPr>
            <w:tcW w:w="2177" w:type="dxa"/>
          </w:tcPr>
          <w:p w14:paraId="1D04793B" w14:textId="77777777" w:rsidR="00936CEE" w:rsidRPr="007F2FD3" w:rsidRDefault="00936CEE" w:rsidP="00936CEE">
            <w:pPr>
              <w:jc w:val="center"/>
            </w:pPr>
            <w:r w:rsidRPr="007F2FD3">
              <w:t xml:space="preserve">20 ppb </w:t>
            </w:r>
          </w:p>
        </w:tc>
        <w:tc>
          <w:tcPr>
            <w:tcW w:w="2726" w:type="dxa"/>
          </w:tcPr>
          <w:p w14:paraId="4FAB86BA" w14:textId="77777777" w:rsidR="00936CEE" w:rsidRPr="007F2FD3" w:rsidRDefault="00936CEE" w:rsidP="00936CEE">
            <w:pPr>
              <w:jc w:val="center"/>
            </w:pPr>
            <w:r w:rsidRPr="007F2FD3">
              <w:t>38.30 ± 13.40</w:t>
            </w:r>
          </w:p>
        </w:tc>
      </w:tr>
      <w:tr w:rsidR="00936CEE" w:rsidRPr="007F2FD3" w14:paraId="509B2080" w14:textId="77777777" w:rsidTr="005D51B1">
        <w:tc>
          <w:tcPr>
            <w:tcW w:w="2177" w:type="dxa"/>
          </w:tcPr>
          <w:p w14:paraId="2FC9A3DE" w14:textId="77777777" w:rsidR="00936CEE" w:rsidRPr="007F2FD3" w:rsidRDefault="00936CEE" w:rsidP="00936CEE">
            <w:pPr>
              <w:jc w:val="center"/>
            </w:pPr>
            <w:r w:rsidRPr="007F2FD3">
              <w:t xml:space="preserve">100 ppb </w:t>
            </w:r>
          </w:p>
        </w:tc>
        <w:tc>
          <w:tcPr>
            <w:tcW w:w="2726" w:type="dxa"/>
          </w:tcPr>
          <w:p w14:paraId="65A0459A" w14:textId="77777777" w:rsidR="00936CEE" w:rsidRPr="007F2FD3" w:rsidRDefault="00936CEE" w:rsidP="00936CEE">
            <w:pPr>
              <w:jc w:val="center"/>
            </w:pPr>
            <w:r w:rsidRPr="007F2FD3">
              <w:t>36.24 ± 2.68</w:t>
            </w:r>
          </w:p>
        </w:tc>
      </w:tr>
      <w:tr w:rsidR="00936CEE" w:rsidRPr="007F2FD3" w14:paraId="381138C6" w14:textId="77777777" w:rsidTr="005D51B1">
        <w:tc>
          <w:tcPr>
            <w:tcW w:w="2177" w:type="dxa"/>
          </w:tcPr>
          <w:p w14:paraId="6A3ABC7E" w14:textId="77777777" w:rsidR="00936CEE" w:rsidRPr="007F2FD3" w:rsidRDefault="00936CEE" w:rsidP="00936CEE">
            <w:pPr>
              <w:jc w:val="center"/>
            </w:pPr>
            <w:r w:rsidRPr="007F2FD3">
              <w:t xml:space="preserve">500 ppb </w:t>
            </w:r>
          </w:p>
        </w:tc>
        <w:tc>
          <w:tcPr>
            <w:tcW w:w="2726" w:type="dxa"/>
          </w:tcPr>
          <w:p w14:paraId="6A5E207D" w14:textId="77777777" w:rsidR="00936CEE" w:rsidRPr="007F2FD3" w:rsidRDefault="00936CEE" w:rsidP="00936CEE">
            <w:pPr>
              <w:jc w:val="center"/>
            </w:pPr>
            <w:r w:rsidRPr="007F2FD3">
              <w:t>30.47 ± 1.93</w:t>
            </w:r>
          </w:p>
        </w:tc>
      </w:tr>
    </w:tbl>
    <w:p w14:paraId="3F74B95D" w14:textId="154CB269" w:rsidR="002B4C8E" w:rsidRPr="007F2FD3" w:rsidRDefault="007F2FD3" w:rsidP="005D51B1">
      <w:r w:rsidRPr="007F2FD3">
        <w:rPr>
          <w:vertAlign w:val="superscript"/>
        </w:rPr>
        <w:t>1</w:t>
      </w:r>
      <w:r w:rsidR="002B4C8E" w:rsidRPr="007F2FD3">
        <w:t>Cells were plated at approximately 3×10</w:t>
      </w:r>
      <w:r w:rsidR="002B4C8E" w:rsidRPr="007F2FD3">
        <w:rPr>
          <w:vertAlign w:val="superscript"/>
        </w:rPr>
        <w:t>5</w:t>
      </w:r>
      <w:r w:rsidR="002B4C8E" w:rsidRPr="007F2FD3">
        <w:t xml:space="preserve"> cells (0 h timepoint).</w:t>
      </w:r>
    </w:p>
    <w:p w14:paraId="7BF7FB2D" w14:textId="019DB87D" w:rsidR="002B4C8E" w:rsidRPr="007F2FD3" w:rsidRDefault="007F2FD3" w:rsidP="00DE4D1F">
      <w:r w:rsidRPr="007F2FD3">
        <w:rPr>
          <w:vertAlign w:val="superscript"/>
        </w:rPr>
        <w:t>2</w:t>
      </w:r>
      <w:r w:rsidR="002B4C8E" w:rsidRPr="007F2FD3">
        <w:t>Viable cells were measured using acridine orange/propidium iodide staining and a Nexcelom Cellometer Auto 2000.</w:t>
      </w:r>
    </w:p>
    <w:p w14:paraId="736BD7BE" w14:textId="1ABB507B" w:rsidR="002B4C8E" w:rsidRPr="007F2FD3" w:rsidRDefault="007F2FD3" w:rsidP="00DE4D1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</w:tabs>
      </w:pPr>
      <w:r w:rsidRPr="007F2FD3">
        <w:rPr>
          <w:vertAlign w:val="superscript"/>
        </w:rPr>
        <w:t>3</w:t>
      </w:r>
      <w:r w:rsidR="002B4C8E" w:rsidRPr="007F2FD3">
        <w:t xml:space="preserve">Data are expressed as mean ± SD, </w:t>
      </w:r>
      <w:r w:rsidR="002B4C8E" w:rsidRPr="007F2FD3">
        <w:rPr>
          <w:i/>
        </w:rPr>
        <w:t>n</w:t>
      </w:r>
      <w:r w:rsidR="002B4C8E" w:rsidRPr="007F2FD3">
        <w:t xml:space="preserve"> = 6, *</w:t>
      </w:r>
      <w:r w:rsidR="002B4C8E" w:rsidRPr="007F2FD3">
        <w:rPr>
          <w:i/>
        </w:rPr>
        <w:t>p</w:t>
      </w:r>
      <w:r w:rsidR="002B4C8E" w:rsidRPr="007F2FD3">
        <w:t>&lt;0.05 in one-way ANOVA, Tukey’s multiple-comparison tests compared to untreated control group.</w:t>
      </w:r>
    </w:p>
    <w:p w14:paraId="0B409188" w14:textId="77777777" w:rsidR="002B4C8E" w:rsidRPr="007F2FD3" w:rsidRDefault="002B4C8E" w:rsidP="00DE4D1F"/>
    <w:p w14:paraId="471BCB79" w14:textId="77777777" w:rsidR="002B4C8E" w:rsidRPr="007F2FD3" w:rsidRDefault="002B4C8E" w:rsidP="00DE4D1F">
      <w:pPr>
        <w:rPr>
          <w:b/>
        </w:rPr>
      </w:pPr>
    </w:p>
    <w:p w14:paraId="1059BC39" w14:textId="77777777" w:rsidR="002B4C8E" w:rsidRPr="007F2FD3" w:rsidRDefault="002B4C8E" w:rsidP="00DE4D1F">
      <w:pPr>
        <w:rPr>
          <w:b/>
        </w:rPr>
      </w:pPr>
    </w:p>
    <w:p w14:paraId="5D969353" w14:textId="77777777" w:rsidR="002B4C8E" w:rsidRPr="007F2FD3" w:rsidRDefault="002B4C8E" w:rsidP="00DE4D1F">
      <w:pPr>
        <w:rPr>
          <w:b/>
        </w:rPr>
      </w:pPr>
    </w:p>
    <w:p w14:paraId="0EF266DA" w14:textId="77777777" w:rsidR="007F2FD3" w:rsidRDefault="007F2FD3" w:rsidP="001A07D1">
      <w:pPr>
        <w:pStyle w:val="Caption"/>
        <w:keepNext/>
        <w:spacing w:after="120"/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</w:pPr>
    </w:p>
    <w:p w14:paraId="090D0D95" w14:textId="5C5AEDD3" w:rsidR="007F2FD3" w:rsidRDefault="007F2FD3" w:rsidP="001A07D1">
      <w:pPr>
        <w:pStyle w:val="Caption"/>
        <w:keepNext/>
        <w:spacing w:after="120"/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</w:pPr>
    </w:p>
    <w:p w14:paraId="2762B250" w14:textId="105F67CE" w:rsidR="007F2FD3" w:rsidRDefault="007F2FD3" w:rsidP="007F2FD3"/>
    <w:p w14:paraId="371DFAEA" w14:textId="142FBBE0" w:rsidR="007F2FD3" w:rsidRDefault="007F2FD3" w:rsidP="007F2FD3"/>
    <w:p w14:paraId="06474430" w14:textId="770FA7AC" w:rsidR="007F2FD3" w:rsidRDefault="007F2FD3" w:rsidP="007F2FD3"/>
    <w:p w14:paraId="2EA06134" w14:textId="59BDDB22" w:rsidR="007F2FD3" w:rsidRDefault="007F2FD3" w:rsidP="007F2FD3"/>
    <w:p w14:paraId="638C9FFC" w14:textId="24E27152" w:rsidR="007F2FD3" w:rsidRDefault="007F2FD3" w:rsidP="007F2FD3"/>
    <w:p w14:paraId="1E222A69" w14:textId="1FC1CCE5" w:rsidR="007F2FD3" w:rsidRDefault="007F2FD3" w:rsidP="007F2FD3"/>
    <w:p w14:paraId="68DE435B" w14:textId="31CAF5EB" w:rsidR="007F2FD3" w:rsidRDefault="007F2FD3" w:rsidP="007F2FD3"/>
    <w:p w14:paraId="5248F583" w14:textId="53FF84D2" w:rsidR="007F2FD3" w:rsidRDefault="007F2FD3" w:rsidP="007F2FD3"/>
    <w:p w14:paraId="0C974B27" w14:textId="232AC8FF" w:rsidR="007F2FD3" w:rsidRDefault="007F2FD3" w:rsidP="007F2FD3"/>
    <w:p w14:paraId="3B6DB076" w14:textId="7A175FD4" w:rsidR="007F2FD3" w:rsidRDefault="007F2FD3" w:rsidP="007F2FD3"/>
    <w:p w14:paraId="6DC4345C" w14:textId="1B19A070" w:rsidR="007F2FD3" w:rsidRDefault="007F2FD3" w:rsidP="007F2FD3"/>
    <w:p w14:paraId="412CBBA2" w14:textId="6C27129C" w:rsidR="007F2FD3" w:rsidRDefault="007F2FD3" w:rsidP="007F2FD3"/>
    <w:p w14:paraId="3201E5EE" w14:textId="0DDEADA9" w:rsidR="007F2FD3" w:rsidRDefault="007F2FD3" w:rsidP="007F2FD3"/>
    <w:p w14:paraId="32B8E9D6" w14:textId="7AEF8E7B" w:rsidR="007F2FD3" w:rsidRDefault="007F2FD3" w:rsidP="007F2FD3"/>
    <w:p w14:paraId="5339F96C" w14:textId="51AAAC66" w:rsidR="007F2FD3" w:rsidRDefault="007F2FD3" w:rsidP="007F2FD3"/>
    <w:p w14:paraId="1BA4A87D" w14:textId="16E07850" w:rsidR="00936CEE" w:rsidRDefault="00936CEE" w:rsidP="007F2FD3"/>
    <w:p w14:paraId="3C7451AE" w14:textId="556E5807" w:rsidR="00936CEE" w:rsidRDefault="00936CEE" w:rsidP="007F2FD3"/>
    <w:p w14:paraId="0533D9E4" w14:textId="313AAF09" w:rsidR="00936CEE" w:rsidRDefault="00936CEE" w:rsidP="007F2FD3"/>
    <w:p w14:paraId="3359B061" w14:textId="12D0575A" w:rsidR="00936CEE" w:rsidRDefault="00936CEE" w:rsidP="007F2FD3"/>
    <w:p w14:paraId="5DB3D090" w14:textId="56551F58" w:rsidR="00936CEE" w:rsidRDefault="00936CEE" w:rsidP="007F2FD3"/>
    <w:p w14:paraId="1AA0568D" w14:textId="14252210" w:rsidR="00936CEE" w:rsidRDefault="00936CEE" w:rsidP="007F2FD3"/>
    <w:p w14:paraId="6F98742F" w14:textId="46AE2E01" w:rsidR="00936CEE" w:rsidRDefault="00936CEE" w:rsidP="007F2FD3"/>
    <w:p w14:paraId="2327AAD1" w14:textId="43D0CE38" w:rsidR="00936CEE" w:rsidRDefault="00936CEE" w:rsidP="007F2FD3"/>
    <w:p w14:paraId="3C842052" w14:textId="33D8CBCC" w:rsidR="00936CEE" w:rsidRDefault="00936CEE" w:rsidP="007F2FD3"/>
    <w:p w14:paraId="1F0F1B11" w14:textId="77777777" w:rsidR="00936CEE" w:rsidRPr="007F2FD3" w:rsidRDefault="00936CEE" w:rsidP="007F2FD3"/>
    <w:p w14:paraId="1AB44C80" w14:textId="77777777" w:rsidR="007F2FD3" w:rsidRPr="007F2FD3" w:rsidRDefault="007F2FD3" w:rsidP="007F2FD3"/>
    <w:p w14:paraId="1C2FA477" w14:textId="77F18F22" w:rsidR="00954BDD" w:rsidRPr="007F2FD3" w:rsidRDefault="00954BDD" w:rsidP="001A07D1">
      <w:pPr>
        <w:pStyle w:val="Caption"/>
        <w:keepNext/>
        <w:spacing w:after="120"/>
        <w:rPr>
          <w:rFonts w:ascii="Times New Roman" w:hAnsi="Times New Roman" w:cs="Times New Roman"/>
          <w:bCs/>
          <w:i w:val="0"/>
          <w:color w:val="000000" w:themeColor="text1"/>
          <w:sz w:val="24"/>
          <w:szCs w:val="24"/>
        </w:rPr>
      </w:pPr>
      <w:r w:rsidRPr="007F2FD3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lastRenderedPageBreak/>
        <w:t xml:space="preserve">Table S3. </w:t>
      </w:r>
      <w:r w:rsidRPr="007F2FD3">
        <w:rPr>
          <w:rFonts w:ascii="Times New Roman" w:hAnsi="Times New Roman" w:cs="Times New Roman"/>
          <w:bCs/>
          <w:i w:val="0"/>
          <w:color w:val="000000" w:themeColor="text1"/>
          <w:sz w:val="24"/>
          <w:szCs w:val="24"/>
        </w:rPr>
        <w:t xml:space="preserve">ChIP-qPCR </w:t>
      </w:r>
      <w:r w:rsidR="001A07D1" w:rsidRPr="007F2FD3">
        <w:rPr>
          <w:rFonts w:ascii="Times New Roman" w:hAnsi="Times New Roman" w:cs="Times New Roman"/>
          <w:bCs/>
          <w:i w:val="0"/>
          <w:color w:val="000000" w:themeColor="text1"/>
          <w:sz w:val="24"/>
          <w:szCs w:val="24"/>
        </w:rPr>
        <w:t>p</w:t>
      </w:r>
      <w:r w:rsidRPr="007F2FD3">
        <w:rPr>
          <w:rFonts w:ascii="Times New Roman" w:hAnsi="Times New Roman" w:cs="Times New Roman"/>
          <w:bCs/>
          <w:i w:val="0"/>
          <w:color w:val="000000" w:themeColor="text1"/>
          <w:sz w:val="24"/>
          <w:szCs w:val="24"/>
        </w:rPr>
        <w:t xml:space="preserve">rimer </w:t>
      </w:r>
      <w:r w:rsidR="001A07D1" w:rsidRPr="007F2FD3">
        <w:rPr>
          <w:rFonts w:ascii="Times New Roman" w:hAnsi="Times New Roman" w:cs="Times New Roman"/>
          <w:bCs/>
          <w:i w:val="0"/>
          <w:color w:val="000000" w:themeColor="text1"/>
          <w:sz w:val="24"/>
          <w:szCs w:val="24"/>
        </w:rPr>
        <w:t>s</w:t>
      </w:r>
      <w:r w:rsidRPr="007F2FD3">
        <w:rPr>
          <w:rFonts w:ascii="Times New Roman" w:hAnsi="Times New Roman" w:cs="Times New Roman"/>
          <w:bCs/>
          <w:i w:val="0"/>
          <w:color w:val="000000" w:themeColor="text1"/>
          <w:sz w:val="24"/>
          <w:szCs w:val="24"/>
        </w:rPr>
        <w:t>equences</w:t>
      </w:r>
      <w:r w:rsidR="007F2FD3" w:rsidRPr="007F2FD3">
        <w:rPr>
          <w:rFonts w:ascii="Times New Roman" w:hAnsi="Times New Roman" w:cs="Times New Roman"/>
          <w:bCs/>
          <w:i w:val="0"/>
          <w:color w:val="000000" w:themeColor="text1"/>
          <w:sz w:val="24"/>
          <w:szCs w:val="24"/>
          <w:vertAlign w:val="superscript"/>
        </w:rPr>
        <w:t>1</w:t>
      </w:r>
      <w:r w:rsidR="001A07D1" w:rsidRPr="007F2FD3">
        <w:rPr>
          <w:rFonts w:ascii="Times New Roman" w:hAnsi="Times New Roman" w:cs="Times New Roman"/>
          <w:bCs/>
          <w:i w:val="0"/>
          <w:color w:val="000000" w:themeColor="text1"/>
          <w:sz w:val="24"/>
          <w:szCs w:val="24"/>
        </w:rPr>
        <w:t>.</w:t>
      </w:r>
      <w:r w:rsidRPr="007F2FD3">
        <w:rPr>
          <w:rFonts w:ascii="Times New Roman" w:hAnsi="Times New Roman" w:cs="Times New Roman"/>
          <w:bCs/>
          <w:i w:val="0"/>
          <w:color w:val="000000" w:themeColor="text1"/>
          <w:sz w:val="24"/>
          <w:szCs w:val="24"/>
        </w:rPr>
        <w:t xml:space="preserve"> </w:t>
      </w:r>
    </w:p>
    <w:tbl>
      <w:tblPr>
        <w:tblStyle w:val="TableGrid"/>
        <w:tblW w:w="6115" w:type="dxa"/>
        <w:tblLayout w:type="fixed"/>
        <w:tblLook w:val="04A0" w:firstRow="1" w:lastRow="0" w:firstColumn="1" w:lastColumn="0" w:noHBand="0" w:noVBand="1"/>
      </w:tblPr>
      <w:tblGrid>
        <w:gridCol w:w="1080"/>
        <w:gridCol w:w="5035"/>
      </w:tblGrid>
      <w:tr w:rsidR="000E38B9" w:rsidRPr="007F2FD3" w14:paraId="12424E49" w14:textId="77777777" w:rsidTr="005D51B1">
        <w:tc>
          <w:tcPr>
            <w:tcW w:w="1080" w:type="dxa"/>
            <w:vAlign w:val="center"/>
          </w:tcPr>
          <w:p w14:paraId="3D3B5AA4" w14:textId="7A88688D" w:rsidR="000E38B9" w:rsidRPr="007F2FD3" w:rsidRDefault="000E38B9" w:rsidP="001E510B">
            <w:pPr>
              <w:jc w:val="center"/>
              <w:rPr>
                <w:b/>
                <w:bCs/>
              </w:rPr>
            </w:pPr>
            <w:r w:rsidRPr="007F2FD3">
              <w:rPr>
                <w:b/>
                <w:bCs/>
              </w:rPr>
              <w:t>Region</w:t>
            </w:r>
          </w:p>
        </w:tc>
        <w:tc>
          <w:tcPr>
            <w:tcW w:w="5035" w:type="dxa"/>
            <w:vAlign w:val="center"/>
          </w:tcPr>
          <w:p w14:paraId="29112843" w14:textId="7B6F8958" w:rsidR="000E38B9" w:rsidRPr="007F2FD3" w:rsidRDefault="000E38B9" w:rsidP="001E510B">
            <w:pPr>
              <w:jc w:val="center"/>
              <w:rPr>
                <w:b/>
                <w:bCs/>
              </w:rPr>
            </w:pPr>
            <w:r w:rsidRPr="007F2FD3">
              <w:rPr>
                <w:b/>
                <w:bCs/>
              </w:rPr>
              <w:t>Sequence</w:t>
            </w:r>
          </w:p>
        </w:tc>
      </w:tr>
      <w:tr w:rsidR="000E38B9" w:rsidRPr="007F2FD3" w14:paraId="040F2F69" w14:textId="77777777" w:rsidTr="005D51B1">
        <w:tc>
          <w:tcPr>
            <w:tcW w:w="1080" w:type="dxa"/>
            <w:vAlign w:val="center"/>
          </w:tcPr>
          <w:p w14:paraId="7415085A" w14:textId="1CDCA538" w:rsidR="000E38B9" w:rsidRPr="005D51B1" w:rsidRDefault="000E38B9" w:rsidP="005D51B1">
            <w:pPr>
              <w:jc w:val="center"/>
              <w:rPr>
                <w:i/>
                <w:iCs/>
              </w:rPr>
            </w:pPr>
            <w:r w:rsidRPr="005D51B1">
              <w:rPr>
                <w:i/>
                <w:iCs/>
              </w:rPr>
              <w:t>Klf-1</w:t>
            </w:r>
          </w:p>
        </w:tc>
        <w:tc>
          <w:tcPr>
            <w:tcW w:w="5035" w:type="dxa"/>
            <w:vAlign w:val="center"/>
          </w:tcPr>
          <w:p w14:paraId="05B1740D" w14:textId="243B8C6C" w:rsidR="000E38B9" w:rsidRPr="007F2FD3" w:rsidRDefault="000E38B9" w:rsidP="00B030DE">
            <w:r w:rsidRPr="007F2FD3">
              <w:t>FWD: 5’–</w:t>
            </w:r>
            <w:r w:rsidRPr="001E510B">
              <w:t>CTGATAGCGGCCTGAAACAT</w:t>
            </w:r>
            <w:r w:rsidRPr="001E510B" w:rsidDel="001E510B">
              <w:t xml:space="preserve"> </w:t>
            </w:r>
            <w:r w:rsidRPr="007F2FD3">
              <w:t>–</w:t>
            </w:r>
            <w:r>
              <w:t xml:space="preserve"> </w:t>
            </w:r>
            <w:r w:rsidRPr="007F2FD3">
              <w:t>3’</w:t>
            </w:r>
          </w:p>
          <w:p w14:paraId="65EE5A68" w14:textId="1B86C7A1" w:rsidR="000E38B9" w:rsidRPr="007F2FD3" w:rsidRDefault="000E38B9" w:rsidP="001E510B">
            <w:r w:rsidRPr="007F2FD3">
              <w:t>REV: 5’–</w:t>
            </w:r>
            <w:r>
              <w:t xml:space="preserve"> </w:t>
            </w:r>
            <w:r w:rsidRPr="001E510B">
              <w:t>AAGGTCTTTGGGACCCTTTG</w:t>
            </w:r>
            <w:r>
              <w:t xml:space="preserve"> </w:t>
            </w:r>
            <w:r w:rsidRPr="007F2FD3">
              <w:t>–</w:t>
            </w:r>
            <w:r>
              <w:t xml:space="preserve"> </w:t>
            </w:r>
            <w:r w:rsidRPr="007F2FD3">
              <w:t>3’</w:t>
            </w:r>
          </w:p>
        </w:tc>
      </w:tr>
      <w:tr w:rsidR="000E38B9" w:rsidRPr="007F2FD3" w14:paraId="3B6A8D12" w14:textId="77777777" w:rsidTr="005D51B1">
        <w:tc>
          <w:tcPr>
            <w:tcW w:w="1080" w:type="dxa"/>
            <w:vAlign w:val="center"/>
          </w:tcPr>
          <w:p w14:paraId="7DB6A9E9" w14:textId="7F226201" w:rsidR="000E38B9" w:rsidRPr="005D51B1" w:rsidRDefault="000E38B9" w:rsidP="005D51B1">
            <w:pPr>
              <w:jc w:val="center"/>
              <w:rPr>
                <w:i/>
                <w:iCs/>
              </w:rPr>
            </w:pPr>
            <w:r w:rsidRPr="005D51B1">
              <w:rPr>
                <w:i/>
                <w:iCs/>
              </w:rPr>
              <w:t>Nfe2</w:t>
            </w:r>
          </w:p>
        </w:tc>
        <w:tc>
          <w:tcPr>
            <w:tcW w:w="5035" w:type="dxa"/>
            <w:vAlign w:val="center"/>
          </w:tcPr>
          <w:p w14:paraId="0D5A131B" w14:textId="79F79D56" w:rsidR="000E38B9" w:rsidRPr="007F2FD3" w:rsidRDefault="000E38B9" w:rsidP="00B030DE">
            <w:r w:rsidRPr="007F2FD3">
              <w:t>FWD: 5’</w:t>
            </w:r>
            <w:r>
              <w:t xml:space="preserve"> </w:t>
            </w:r>
            <w:r w:rsidRPr="007F2FD3">
              <w:t>–</w:t>
            </w:r>
            <w:r>
              <w:t xml:space="preserve"> </w:t>
            </w:r>
            <w:r w:rsidRPr="000E38B9">
              <w:t>CCCTCTCCTCCCATCCTTAC</w:t>
            </w:r>
            <w:r>
              <w:t xml:space="preserve"> </w:t>
            </w:r>
            <w:r w:rsidRPr="007F2FD3">
              <w:t>–</w:t>
            </w:r>
            <w:r>
              <w:t xml:space="preserve"> </w:t>
            </w:r>
            <w:r w:rsidRPr="007F2FD3">
              <w:t>3’</w:t>
            </w:r>
          </w:p>
          <w:p w14:paraId="63A13B3D" w14:textId="2154B7FF" w:rsidR="000E38B9" w:rsidRPr="007F2FD3" w:rsidRDefault="000E38B9" w:rsidP="001E510B">
            <w:r w:rsidRPr="007F2FD3">
              <w:t>REV: 5’</w:t>
            </w:r>
            <w:r>
              <w:t xml:space="preserve"> </w:t>
            </w:r>
            <w:r w:rsidRPr="007F2FD3">
              <w:t>–</w:t>
            </w:r>
            <w:r>
              <w:t xml:space="preserve"> </w:t>
            </w:r>
            <w:r w:rsidRPr="000E38B9">
              <w:t>GGGACATGACCAAATGACCT</w:t>
            </w:r>
            <w:r>
              <w:t xml:space="preserve"> </w:t>
            </w:r>
            <w:r w:rsidRPr="001E510B">
              <w:t>–</w:t>
            </w:r>
            <w:r>
              <w:t xml:space="preserve"> </w:t>
            </w:r>
            <w:r w:rsidRPr="001E510B">
              <w:t>3’</w:t>
            </w:r>
          </w:p>
        </w:tc>
      </w:tr>
    </w:tbl>
    <w:p w14:paraId="3DA56833" w14:textId="57BB1269" w:rsidR="00AF3C04" w:rsidRPr="007F2FD3" w:rsidRDefault="007F2FD3" w:rsidP="007F2FD3">
      <w:pPr>
        <w:spacing w:after="240"/>
      </w:pPr>
      <w:r w:rsidRPr="007F2FD3">
        <w:rPr>
          <w:vertAlign w:val="superscript"/>
        </w:rPr>
        <w:t>1</w:t>
      </w:r>
      <w:r w:rsidRPr="007F2FD3">
        <w:t>Supplementary Figure S2</w:t>
      </w:r>
      <w:r w:rsidR="000E38B9">
        <w:t xml:space="preserve"> and S3</w:t>
      </w:r>
      <w:r w:rsidRPr="007F2FD3">
        <w:t xml:space="preserve"> depicts the genomic region </w:t>
      </w:r>
      <w:r w:rsidR="000E38B9">
        <w:t>the</w:t>
      </w:r>
      <w:r w:rsidRPr="007F2FD3">
        <w:t xml:space="preserve"> primers were designed to amplify.</w:t>
      </w:r>
    </w:p>
    <w:p w14:paraId="2FCD8168" w14:textId="77777777" w:rsidR="00AF3C04" w:rsidRPr="007F2FD3" w:rsidRDefault="00AF3C04">
      <w:r w:rsidRPr="007F2FD3">
        <w:br w:type="page"/>
      </w:r>
    </w:p>
    <w:p w14:paraId="11EACE5C" w14:textId="5199F087" w:rsidR="00954BDD" w:rsidRPr="007F2FD3" w:rsidRDefault="002B16EF" w:rsidP="00DE4D1F">
      <w:pPr>
        <w:rPr>
          <w:b/>
          <w:bCs/>
        </w:rPr>
      </w:pPr>
      <w:r w:rsidRPr="007F2FD3">
        <w:rPr>
          <w:b/>
          <w:bCs/>
        </w:rPr>
        <w:lastRenderedPageBreak/>
        <w:t>Supplementary Figures</w:t>
      </w:r>
    </w:p>
    <w:p w14:paraId="19AD50A6" w14:textId="28FBAF79" w:rsidR="002B16EF" w:rsidRPr="007F2FD3" w:rsidRDefault="002B16EF" w:rsidP="00DE4D1F">
      <w:pPr>
        <w:rPr>
          <w:b/>
          <w:bCs/>
        </w:rPr>
      </w:pPr>
    </w:p>
    <w:p w14:paraId="5A876D27" w14:textId="35499D55" w:rsidR="002B16EF" w:rsidRPr="007F2FD3" w:rsidRDefault="002B16EF" w:rsidP="00DE4D1F">
      <w:pPr>
        <w:rPr>
          <w:b/>
          <w:bCs/>
        </w:rPr>
      </w:pPr>
      <w:r w:rsidRPr="007F2FD3">
        <w:rPr>
          <w:b/>
          <w:bCs/>
        </w:rPr>
        <w:t xml:space="preserve">Supplementary </w:t>
      </w:r>
      <w:r w:rsidR="004372EE" w:rsidRPr="007F2FD3">
        <w:rPr>
          <w:b/>
          <w:bCs/>
        </w:rPr>
        <w:t>F</w:t>
      </w:r>
      <w:r w:rsidRPr="007F2FD3">
        <w:rPr>
          <w:b/>
          <w:bCs/>
        </w:rPr>
        <w:t>ig. S1</w:t>
      </w:r>
    </w:p>
    <w:p w14:paraId="2C8A4305" w14:textId="4F39ED5C" w:rsidR="00954BDD" w:rsidRPr="007F2FD3" w:rsidRDefault="00954BDD" w:rsidP="00DE4D1F"/>
    <w:p w14:paraId="799E0A8A" w14:textId="77777777" w:rsidR="00954BDD" w:rsidRPr="007F2FD3" w:rsidRDefault="00954BDD" w:rsidP="00DE4D1F">
      <w:pPr>
        <w:rPr>
          <w:b/>
        </w:rPr>
      </w:pPr>
    </w:p>
    <w:p w14:paraId="3B6FED25" w14:textId="77777777" w:rsidR="000D3DC1" w:rsidRPr="007F2FD3" w:rsidRDefault="0030795A" w:rsidP="00DE4D1F">
      <w:pPr>
        <w:rPr>
          <w:b/>
        </w:rPr>
      </w:pPr>
      <w:r w:rsidRPr="007F2FD3">
        <w:rPr>
          <w:b/>
          <w:noProof/>
          <w:lang w:eastAsia="zh-CN"/>
        </w:rPr>
        <w:drawing>
          <wp:inline distT="0" distB="0" distL="0" distR="0" wp14:anchorId="0BDA925A" wp14:editId="5B2D3F31">
            <wp:extent cx="5943600" cy="2829560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e S1.t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29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E97045" w14:textId="77777777" w:rsidR="00DE4D1F" w:rsidRPr="007F2FD3" w:rsidRDefault="00DE4D1F" w:rsidP="00DE4D1F">
      <w:pPr>
        <w:rPr>
          <w:b/>
        </w:rPr>
      </w:pPr>
    </w:p>
    <w:p w14:paraId="4984DA03" w14:textId="6C4CDB50" w:rsidR="00D4255D" w:rsidRPr="007F2FD3" w:rsidRDefault="002B16EF" w:rsidP="00DE4D1F">
      <w:r w:rsidRPr="007F2FD3">
        <w:rPr>
          <w:b/>
        </w:rPr>
        <w:t xml:space="preserve">Supplementary </w:t>
      </w:r>
      <w:r w:rsidR="004372EE" w:rsidRPr="007F2FD3">
        <w:rPr>
          <w:b/>
        </w:rPr>
        <w:t>F</w:t>
      </w:r>
      <w:r w:rsidRPr="007F2FD3">
        <w:rPr>
          <w:b/>
        </w:rPr>
        <w:t>ig.</w:t>
      </w:r>
      <w:r w:rsidR="00DE4D1F" w:rsidRPr="007F2FD3">
        <w:rPr>
          <w:b/>
        </w:rPr>
        <w:t xml:space="preserve"> </w:t>
      </w:r>
      <w:r w:rsidR="004372EE" w:rsidRPr="007F2FD3">
        <w:rPr>
          <w:b/>
        </w:rPr>
        <w:t>S</w:t>
      </w:r>
      <w:r w:rsidR="003B752A" w:rsidRPr="007F2FD3">
        <w:rPr>
          <w:b/>
        </w:rPr>
        <w:t xml:space="preserve">1. </w:t>
      </w:r>
      <w:r w:rsidR="003B752A" w:rsidRPr="007F2FD3">
        <w:t xml:space="preserve">Analysis of erythro-megakaryocytic and myeloid progenitor subsets following 24 h exposure of primary mouse </w:t>
      </w:r>
      <w:r w:rsidR="0025013E" w:rsidRPr="007F2FD3">
        <w:t>bone marrow</w:t>
      </w:r>
      <w:r w:rsidR="003B752A" w:rsidRPr="007F2FD3">
        <w:t xml:space="preserve"> </w:t>
      </w:r>
      <w:r w:rsidR="0025013E" w:rsidRPr="007F2FD3">
        <w:t>hematopoietic progenitor cells</w:t>
      </w:r>
      <w:r w:rsidR="003B752A" w:rsidRPr="007F2FD3">
        <w:t xml:space="preserve"> (stimulated with EPO and SCF to promote erythroid differentiation) to 0.1 and 0.5 µM AsIII</w:t>
      </w:r>
      <w:r w:rsidR="001F69E9" w:rsidRPr="007F2FD3">
        <w:t>.</w:t>
      </w:r>
      <w:r w:rsidR="003B752A" w:rsidRPr="007F2FD3">
        <w:t xml:space="preserve"> </w:t>
      </w:r>
      <w:r w:rsidR="00DE4D1F" w:rsidRPr="007F2FD3">
        <w:t>(</w:t>
      </w:r>
      <w:r w:rsidR="00C033CC" w:rsidRPr="007F2FD3">
        <w:rPr>
          <w:b/>
          <w:bCs/>
        </w:rPr>
        <w:t>a</w:t>
      </w:r>
      <w:r w:rsidR="00DE4D1F" w:rsidRPr="007F2FD3">
        <w:t>)</w:t>
      </w:r>
      <w:r w:rsidR="003B752A" w:rsidRPr="007F2FD3">
        <w:t xml:space="preserve"> Percentages of surface marker defined erythro-megakaryocytic progenitors: CMP (Lin</w:t>
      </w:r>
      <w:r w:rsidR="003B752A" w:rsidRPr="007F2FD3">
        <w:rPr>
          <w:vertAlign w:val="superscript"/>
        </w:rPr>
        <w:t>-</w:t>
      </w:r>
      <w:r w:rsidR="003B752A" w:rsidRPr="007F2FD3">
        <w:t>, cKit</w:t>
      </w:r>
      <w:r w:rsidR="003B752A" w:rsidRPr="007F2FD3">
        <w:rPr>
          <w:vertAlign w:val="superscript"/>
        </w:rPr>
        <w:t>+</w:t>
      </w:r>
      <w:r w:rsidR="003B752A" w:rsidRPr="007F2FD3">
        <w:t>, SCA-1</w:t>
      </w:r>
      <w:r w:rsidR="003B752A" w:rsidRPr="007F2FD3">
        <w:rPr>
          <w:vertAlign w:val="superscript"/>
        </w:rPr>
        <w:t>-</w:t>
      </w:r>
      <w:r w:rsidR="003B752A" w:rsidRPr="007F2FD3">
        <w:t>, CD16/32</w:t>
      </w:r>
      <w:r w:rsidR="003B752A" w:rsidRPr="007F2FD3">
        <w:rPr>
          <w:vertAlign w:val="superscript"/>
        </w:rPr>
        <w:t>-</w:t>
      </w:r>
      <w:r w:rsidR="003B752A" w:rsidRPr="007F2FD3">
        <w:t>, CD34</w:t>
      </w:r>
      <w:r w:rsidR="003B752A" w:rsidRPr="007F2FD3">
        <w:rPr>
          <w:vertAlign w:val="superscript"/>
        </w:rPr>
        <w:t>+</w:t>
      </w:r>
      <w:r w:rsidR="003B752A" w:rsidRPr="007F2FD3">
        <w:t>); PreMegE (Lin</w:t>
      </w:r>
      <w:r w:rsidR="003B752A" w:rsidRPr="007F2FD3">
        <w:rPr>
          <w:vertAlign w:val="superscript"/>
        </w:rPr>
        <w:t>-</w:t>
      </w:r>
      <w:r w:rsidR="003B752A" w:rsidRPr="007F2FD3">
        <w:t>, cKit</w:t>
      </w:r>
      <w:r w:rsidR="003B752A" w:rsidRPr="007F2FD3">
        <w:rPr>
          <w:vertAlign w:val="superscript"/>
        </w:rPr>
        <w:t>+</w:t>
      </w:r>
      <w:r w:rsidR="003B752A" w:rsidRPr="007F2FD3">
        <w:t>, SCA-1</w:t>
      </w:r>
      <w:r w:rsidR="003B752A" w:rsidRPr="007F2FD3">
        <w:rPr>
          <w:vertAlign w:val="superscript"/>
        </w:rPr>
        <w:t>-</w:t>
      </w:r>
      <w:r w:rsidR="003B752A" w:rsidRPr="007F2FD3">
        <w:t>, CD16/32</w:t>
      </w:r>
      <w:r w:rsidR="003B752A" w:rsidRPr="007F2FD3">
        <w:rPr>
          <w:vertAlign w:val="superscript"/>
        </w:rPr>
        <w:t>-</w:t>
      </w:r>
      <w:r w:rsidR="003B752A" w:rsidRPr="007F2FD3">
        <w:t>, CD150</w:t>
      </w:r>
      <w:r w:rsidR="003B752A" w:rsidRPr="007F2FD3">
        <w:rPr>
          <w:vertAlign w:val="superscript"/>
        </w:rPr>
        <w:t>+</w:t>
      </w:r>
      <w:r w:rsidR="003B752A" w:rsidRPr="007F2FD3">
        <w:t>, CD105</w:t>
      </w:r>
      <w:r w:rsidR="003B752A" w:rsidRPr="007F2FD3">
        <w:rPr>
          <w:vertAlign w:val="superscript"/>
        </w:rPr>
        <w:t>-, low</w:t>
      </w:r>
      <w:r w:rsidR="003B752A" w:rsidRPr="007F2FD3">
        <w:t>); MEP (Lin</w:t>
      </w:r>
      <w:r w:rsidR="003B752A" w:rsidRPr="007F2FD3">
        <w:rPr>
          <w:vertAlign w:val="superscript"/>
        </w:rPr>
        <w:t>-</w:t>
      </w:r>
      <w:r w:rsidR="003B752A" w:rsidRPr="007F2FD3">
        <w:t>, cKit</w:t>
      </w:r>
      <w:r w:rsidR="003B752A" w:rsidRPr="007F2FD3">
        <w:rPr>
          <w:vertAlign w:val="superscript"/>
        </w:rPr>
        <w:t>+</w:t>
      </w:r>
      <w:r w:rsidR="003B752A" w:rsidRPr="007F2FD3">
        <w:t>, SCA-1</w:t>
      </w:r>
      <w:r w:rsidR="003B752A" w:rsidRPr="007F2FD3">
        <w:rPr>
          <w:vertAlign w:val="superscript"/>
        </w:rPr>
        <w:t>-</w:t>
      </w:r>
      <w:r w:rsidR="003B752A" w:rsidRPr="007F2FD3">
        <w:t>, CD16/32</w:t>
      </w:r>
      <w:r w:rsidR="003B752A" w:rsidRPr="007F2FD3">
        <w:rPr>
          <w:vertAlign w:val="superscript"/>
        </w:rPr>
        <w:t>-</w:t>
      </w:r>
      <w:r w:rsidR="003B752A" w:rsidRPr="007F2FD3">
        <w:t>, CD34</w:t>
      </w:r>
      <w:r w:rsidR="003B752A" w:rsidRPr="007F2FD3">
        <w:rPr>
          <w:vertAlign w:val="superscript"/>
        </w:rPr>
        <w:t>-</w:t>
      </w:r>
      <w:r w:rsidR="003B752A" w:rsidRPr="007F2FD3">
        <w:t>), BFU-E (Lin</w:t>
      </w:r>
      <w:r w:rsidR="003B752A" w:rsidRPr="007F2FD3">
        <w:rPr>
          <w:vertAlign w:val="superscript"/>
        </w:rPr>
        <w:t>-</w:t>
      </w:r>
      <w:r w:rsidR="003B752A" w:rsidRPr="007F2FD3">
        <w:t>, cKit</w:t>
      </w:r>
      <w:r w:rsidR="003B752A" w:rsidRPr="007F2FD3">
        <w:rPr>
          <w:vertAlign w:val="superscript"/>
        </w:rPr>
        <w:t>+</w:t>
      </w:r>
      <w:r w:rsidR="003B752A" w:rsidRPr="007F2FD3">
        <w:t>, SCA-1</w:t>
      </w:r>
      <w:r w:rsidR="003B752A" w:rsidRPr="007F2FD3">
        <w:rPr>
          <w:vertAlign w:val="superscript"/>
        </w:rPr>
        <w:t>-</w:t>
      </w:r>
      <w:r w:rsidR="003B752A" w:rsidRPr="007F2FD3">
        <w:t>, CD16/32</w:t>
      </w:r>
      <w:r w:rsidR="003B752A" w:rsidRPr="007F2FD3">
        <w:rPr>
          <w:vertAlign w:val="superscript"/>
        </w:rPr>
        <w:t>-</w:t>
      </w:r>
      <w:r w:rsidR="003B752A" w:rsidRPr="007F2FD3">
        <w:t>, CD150</w:t>
      </w:r>
      <w:r w:rsidR="003B752A" w:rsidRPr="007F2FD3">
        <w:rPr>
          <w:vertAlign w:val="superscript"/>
        </w:rPr>
        <w:t>+</w:t>
      </w:r>
      <w:r w:rsidR="003B752A" w:rsidRPr="007F2FD3">
        <w:t>, CD105</w:t>
      </w:r>
      <w:r w:rsidR="003B752A" w:rsidRPr="007F2FD3">
        <w:rPr>
          <w:vertAlign w:val="superscript"/>
        </w:rPr>
        <w:t>+</w:t>
      </w:r>
      <w:r w:rsidR="003B752A" w:rsidRPr="007F2FD3">
        <w:t>); CFU-E (Lin</w:t>
      </w:r>
      <w:r w:rsidR="003B752A" w:rsidRPr="007F2FD3">
        <w:rPr>
          <w:vertAlign w:val="superscript"/>
        </w:rPr>
        <w:t>-</w:t>
      </w:r>
      <w:r w:rsidR="003B752A" w:rsidRPr="007F2FD3">
        <w:t>, cKit</w:t>
      </w:r>
      <w:r w:rsidR="003B752A" w:rsidRPr="007F2FD3">
        <w:rPr>
          <w:vertAlign w:val="superscript"/>
        </w:rPr>
        <w:t>+</w:t>
      </w:r>
      <w:r w:rsidR="003B752A" w:rsidRPr="007F2FD3">
        <w:t>, SCA-1</w:t>
      </w:r>
      <w:r w:rsidR="003B752A" w:rsidRPr="007F2FD3">
        <w:rPr>
          <w:vertAlign w:val="superscript"/>
        </w:rPr>
        <w:t>-</w:t>
      </w:r>
      <w:r w:rsidR="003B752A" w:rsidRPr="007F2FD3">
        <w:t>, CD16/32</w:t>
      </w:r>
      <w:r w:rsidR="003B752A" w:rsidRPr="007F2FD3">
        <w:rPr>
          <w:vertAlign w:val="superscript"/>
        </w:rPr>
        <w:t>-</w:t>
      </w:r>
      <w:r w:rsidR="003B752A" w:rsidRPr="007F2FD3">
        <w:t>, CD150</w:t>
      </w:r>
      <w:r w:rsidR="003B752A" w:rsidRPr="007F2FD3">
        <w:rPr>
          <w:vertAlign w:val="superscript"/>
        </w:rPr>
        <w:t>-</w:t>
      </w:r>
      <w:r w:rsidR="003B752A" w:rsidRPr="007F2FD3">
        <w:t>, CD105</w:t>
      </w:r>
      <w:r w:rsidR="003B752A" w:rsidRPr="007F2FD3">
        <w:rPr>
          <w:vertAlign w:val="superscript"/>
        </w:rPr>
        <w:t>+</w:t>
      </w:r>
      <w:r w:rsidR="0021772D" w:rsidRPr="007F2FD3">
        <w:t xml:space="preserve">) and </w:t>
      </w:r>
      <w:r w:rsidR="00DE4D1F" w:rsidRPr="007F2FD3">
        <w:t>(</w:t>
      </w:r>
      <w:r w:rsidR="00C033CC" w:rsidRPr="007F2FD3">
        <w:rPr>
          <w:b/>
          <w:bCs/>
        </w:rPr>
        <w:t>b</w:t>
      </w:r>
      <w:r w:rsidR="00DE4D1F" w:rsidRPr="007F2FD3">
        <w:t>)</w:t>
      </w:r>
      <w:r w:rsidR="003B752A" w:rsidRPr="007F2FD3">
        <w:rPr>
          <w:b/>
        </w:rPr>
        <w:t xml:space="preserve"> </w:t>
      </w:r>
      <w:r w:rsidR="003B752A" w:rsidRPr="007F2FD3">
        <w:t>myeloid progenitors: Pre-GM (Lin</w:t>
      </w:r>
      <w:r w:rsidR="003B752A" w:rsidRPr="007F2FD3">
        <w:rPr>
          <w:vertAlign w:val="superscript"/>
        </w:rPr>
        <w:t>-</w:t>
      </w:r>
      <w:r w:rsidR="003B752A" w:rsidRPr="007F2FD3">
        <w:t>, cKit</w:t>
      </w:r>
      <w:r w:rsidR="003B752A" w:rsidRPr="007F2FD3">
        <w:rPr>
          <w:vertAlign w:val="superscript"/>
        </w:rPr>
        <w:t>+</w:t>
      </w:r>
      <w:r w:rsidR="003B752A" w:rsidRPr="007F2FD3">
        <w:t>, SCA-1</w:t>
      </w:r>
      <w:r w:rsidR="003B752A" w:rsidRPr="007F2FD3">
        <w:rPr>
          <w:vertAlign w:val="superscript"/>
        </w:rPr>
        <w:t>-</w:t>
      </w:r>
      <w:r w:rsidR="003B752A" w:rsidRPr="007F2FD3">
        <w:t>, CD16/32</w:t>
      </w:r>
      <w:r w:rsidR="003B752A" w:rsidRPr="007F2FD3">
        <w:rPr>
          <w:vertAlign w:val="superscript"/>
        </w:rPr>
        <w:t>-</w:t>
      </w:r>
      <w:r w:rsidR="003B752A" w:rsidRPr="007F2FD3">
        <w:t>, CD150</w:t>
      </w:r>
      <w:r w:rsidR="003B752A" w:rsidRPr="007F2FD3">
        <w:rPr>
          <w:vertAlign w:val="superscript"/>
        </w:rPr>
        <w:t>-</w:t>
      </w:r>
      <w:r w:rsidR="003B752A" w:rsidRPr="007F2FD3">
        <w:t>, CD105</w:t>
      </w:r>
      <w:r w:rsidR="003B752A" w:rsidRPr="007F2FD3">
        <w:rPr>
          <w:vertAlign w:val="superscript"/>
        </w:rPr>
        <w:t>-</w:t>
      </w:r>
      <w:r w:rsidR="003B752A" w:rsidRPr="007F2FD3">
        <w:t>); GMP (Lin</w:t>
      </w:r>
      <w:r w:rsidR="003B752A" w:rsidRPr="007F2FD3">
        <w:rPr>
          <w:vertAlign w:val="superscript"/>
        </w:rPr>
        <w:t>-</w:t>
      </w:r>
      <w:r w:rsidR="003B752A" w:rsidRPr="007F2FD3">
        <w:t>, cKit</w:t>
      </w:r>
      <w:r w:rsidR="003B752A" w:rsidRPr="007F2FD3">
        <w:rPr>
          <w:vertAlign w:val="superscript"/>
        </w:rPr>
        <w:t>+</w:t>
      </w:r>
      <w:r w:rsidR="003B752A" w:rsidRPr="007F2FD3">
        <w:t>, SCA-1</w:t>
      </w:r>
      <w:r w:rsidR="003B752A" w:rsidRPr="007F2FD3">
        <w:rPr>
          <w:vertAlign w:val="superscript"/>
        </w:rPr>
        <w:t>-</w:t>
      </w:r>
      <w:r w:rsidR="003B752A" w:rsidRPr="007F2FD3">
        <w:t>, CD16/32</w:t>
      </w:r>
      <w:r w:rsidR="003B752A" w:rsidRPr="007F2FD3">
        <w:rPr>
          <w:vertAlign w:val="superscript"/>
        </w:rPr>
        <w:t>+</w:t>
      </w:r>
      <w:r w:rsidR="003B752A" w:rsidRPr="007F2FD3">
        <w:t>, CD150</w:t>
      </w:r>
      <w:r w:rsidR="003B752A" w:rsidRPr="007F2FD3">
        <w:rPr>
          <w:vertAlign w:val="superscript"/>
        </w:rPr>
        <w:t>-</w:t>
      </w:r>
      <w:r w:rsidR="003B752A" w:rsidRPr="007F2FD3">
        <w:t>) after 24 h exposur</w:t>
      </w:r>
      <w:r w:rsidR="0021772D" w:rsidRPr="007F2FD3">
        <w:t xml:space="preserve">e to 0, 0.1, and 0.5 μM AsIII. </w:t>
      </w:r>
      <w:r w:rsidR="00DE4D1F" w:rsidRPr="007F2FD3">
        <w:t>(</w:t>
      </w:r>
      <w:r w:rsidR="00C033CC" w:rsidRPr="007F2FD3">
        <w:rPr>
          <w:b/>
          <w:bCs/>
        </w:rPr>
        <w:t>c-e</w:t>
      </w:r>
      <w:r w:rsidR="00DE4D1F" w:rsidRPr="007F2FD3">
        <w:t>)</w:t>
      </w:r>
      <w:r w:rsidR="003B752A" w:rsidRPr="007F2FD3">
        <w:t xml:space="preserve"> Percentage of erythroblast subsets (early erythroblasts, CD71</w:t>
      </w:r>
      <w:r w:rsidR="003B752A" w:rsidRPr="007F2FD3">
        <w:rPr>
          <w:vertAlign w:val="superscript"/>
        </w:rPr>
        <w:t>low/high</w:t>
      </w:r>
      <w:r w:rsidR="003B752A" w:rsidRPr="007F2FD3">
        <w:t>, Ter119</w:t>
      </w:r>
      <w:r w:rsidR="003B752A" w:rsidRPr="007F2FD3">
        <w:rPr>
          <w:vertAlign w:val="superscript"/>
        </w:rPr>
        <w:t>-,low</w:t>
      </w:r>
      <w:r w:rsidR="003B752A" w:rsidRPr="007F2FD3">
        <w:t>; basophilic (EryA), CD71</w:t>
      </w:r>
      <w:r w:rsidR="003B752A" w:rsidRPr="007F2FD3">
        <w:rPr>
          <w:vertAlign w:val="superscript"/>
        </w:rPr>
        <w:t>high</w:t>
      </w:r>
      <w:r w:rsidR="003B752A" w:rsidRPr="007F2FD3">
        <w:t>Ter119</w:t>
      </w:r>
      <w:r w:rsidR="003B752A" w:rsidRPr="007F2FD3">
        <w:rPr>
          <w:vertAlign w:val="superscript"/>
        </w:rPr>
        <w:t>high</w:t>
      </w:r>
      <w:r w:rsidR="003B752A" w:rsidRPr="007F2FD3">
        <w:t>FSC</w:t>
      </w:r>
      <w:r w:rsidR="003B752A" w:rsidRPr="007F2FD3">
        <w:rPr>
          <w:vertAlign w:val="superscript"/>
        </w:rPr>
        <w:t>high</w:t>
      </w:r>
      <w:r w:rsidR="003B752A" w:rsidRPr="007F2FD3">
        <w:t>; late basophilic and polychromatic (EryB), CD71</w:t>
      </w:r>
      <w:r w:rsidR="003B752A" w:rsidRPr="007F2FD3">
        <w:rPr>
          <w:vertAlign w:val="superscript"/>
        </w:rPr>
        <w:t>high</w:t>
      </w:r>
      <w:r w:rsidR="003B752A" w:rsidRPr="007F2FD3">
        <w:t>Ter119</w:t>
      </w:r>
      <w:r w:rsidR="003B752A" w:rsidRPr="007F2FD3">
        <w:rPr>
          <w:vertAlign w:val="superscript"/>
        </w:rPr>
        <w:t>high</w:t>
      </w:r>
      <w:r w:rsidR="003B752A" w:rsidRPr="007F2FD3">
        <w:t>FSC</w:t>
      </w:r>
      <w:r w:rsidR="003B752A" w:rsidRPr="007F2FD3">
        <w:rPr>
          <w:vertAlign w:val="superscript"/>
        </w:rPr>
        <w:t>low</w:t>
      </w:r>
      <w:r w:rsidR="003B752A" w:rsidRPr="007F2FD3">
        <w:t>; orthochromatic (EryC), CD71</w:t>
      </w:r>
      <w:r w:rsidR="003B752A" w:rsidRPr="007F2FD3">
        <w:rPr>
          <w:vertAlign w:val="superscript"/>
        </w:rPr>
        <w:t>low</w:t>
      </w:r>
      <w:r w:rsidR="003B752A" w:rsidRPr="007F2FD3">
        <w:t>Ter119</w:t>
      </w:r>
      <w:r w:rsidR="003B752A" w:rsidRPr="007F2FD3">
        <w:rPr>
          <w:vertAlign w:val="superscript"/>
        </w:rPr>
        <w:t>high</w:t>
      </w:r>
      <w:r w:rsidR="003B752A" w:rsidRPr="007F2FD3">
        <w:t>FSC</w:t>
      </w:r>
      <w:r w:rsidR="00002CB6" w:rsidRPr="007F2FD3">
        <w:rPr>
          <w:vertAlign w:val="superscript"/>
        </w:rPr>
        <w:t>low</w:t>
      </w:r>
      <w:r w:rsidR="003B752A" w:rsidRPr="007F2FD3">
        <w:t xml:space="preserve">) after 24, 48, and 72 h exposure to 0, 0.1, and 0.5 μM AsIII. Data are expressed as mean ± SD, </w:t>
      </w:r>
      <w:r w:rsidR="003B752A" w:rsidRPr="007F2FD3">
        <w:rPr>
          <w:i/>
        </w:rPr>
        <w:t>n</w:t>
      </w:r>
      <w:r w:rsidR="003B752A" w:rsidRPr="007F2FD3">
        <w:t xml:space="preserve"> =3, *</w:t>
      </w:r>
      <w:r w:rsidR="003B752A" w:rsidRPr="007F2FD3">
        <w:rPr>
          <w:i/>
        </w:rPr>
        <w:t>p</w:t>
      </w:r>
      <w:r w:rsidR="003B752A" w:rsidRPr="007F2FD3">
        <w:t xml:space="preserve">&lt;0.05 in one-way ANOVA, Tukey’s </w:t>
      </w:r>
      <w:r w:rsidRPr="007F2FD3">
        <w:t>post hoc test</w:t>
      </w:r>
      <w:r w:rsidR="003B752A" w:rsidRPr="007F2FD3">
        <w:t xml:space="preserve"> compared to </w:t>
      </w:r>
      <w:r w:rsidRPr="007F2FD3">
        <w:t xml:space="preserve">no </w:t>
      </w:r>
      <w:r w:rsidR="003B752A" w:rsidRPr="007F2FD3">
        <w:t>treat</w:t>
      </w:r>
      <w:r w:rsidRPr="007F2FD3">
        <w:t>ment</w:t>
      </w:r>
      <w:r w:rsidR="003B752A" w:rsidRPr="007F2FD3">
        <w:t xml:space="preserve"> control group.</w:t>
      </w:r>
      <w:r w:rsidR="0025033C" w:rsidRPr="007F2FD3">
        <w:t xml:space="preserve"> </w:t>
      </w:r>
    </w:p>
    <w:p w14:paraId="01231920" w14:textId="77777777" w:rsidR="000D3DC1" w:rsidRPr="007F2FD3" w:rsidRDefault="000D3DC1" w:rsidP="00DE4D1F"/>
    <w:p w14:paraId="3A87A2B6" w14:textId="77777777" w:rsidR="003B752A" w:rsidRPr="007F2FD3" w:rsidRDefault="003B752A" w:rsidP="00DE4D1F"/>
    <w:p w14:paraId="007A01E7" w14:textId="77777777" w:rsidR="000D3DC1" w:rsidRPr="007F2FD3" w:rsidRDefault="000D3DC1" w:rsidP="00DE4D1F"/>
    <w:p w14:paraId="63A7BB6E" w14:textId="77777777" w:rsidR="000D3DC1" w:rsidRPr="007F2FD3" w:rsidRDefault="000D3DC1" w:rsidP="00DE4D1F"/>
    <w:p w14:paraId="34CE53DD" w14:textId="77777777" w:rsidR="00707532" w:rsidRPr="007F2FD3" w:rsidRDefault="00707532" w:rsidP="00DE4D1F"/>
    <w:p w14:paraId="6A740F9D" w14:textId="77777777" w:rsidR="000D3DC1" w:rsidRPr="007F2FD3" w:rsidRDefault="000D3DC1" w:rsidP="00DE4D1F"/>
    <w:p w14:paraId="0187DB12" w14:textId="77777777" w:rsidR="00D03CFB" w:rsidRPr="007F2FD3" w:rsidRDefault="00D03CFB" w:rsidP="00DE4D1F"/>
    <w:p w14:paraId="53EBFDA1" w14:textId="77777777" w:rsidR="00D03CFB" w:rsidRPr="007F2FD3" w:rsidRDefault="00D03CFB" w:rsidP="00DE4D1F"/>
    <w:p w14:paraId="1F6DFD42" w14:textId="77777777" w:rsidR="00D03CFB" w:rsidRPr="007F2FD3" w:rsidRDefault="00D03CFB" w:rsidP="00DE4D1F"/>
    <w:p w14:paraId="6B59B4D7" w14:textId="77777777" w:rsidR="00187F31" w:rsidRDefault="00187F31" w:rsidP="00DE4D1F"/>
    <w:p w14:paraId="507B1ECD" w14:textId="237E5D36" w:rsidR="00DE4D1F" w:rsidRDefault="002B16EF" w:rsidP="00DE4D1F">
      <w:pPr>
        <w:rPr>
          <w:b/>
          <w:bCs/>
        </w:rPr>
      </w:pPr>
      <w:r w:rsidRPr="007F2FD3">
        <w:rPr>
          <w:b/>
          <w:bCs/>
        </w:rPr>
        <w:lastRenderedPageBreak/>
        <w:t xml:space="preserve">Supplementary </w:t>
      </w:r>
      <w:r w:rsidR="004372EE" w:rsidRPr="007F2FD3">
        <w:rPr>
          <w:b/>
          <w:bCs/>
        </w:rPr>
        <w:t>F</w:t>
      </w:r>
      <w:r w:rsidRPr="007F2FD3">
        <w:rPr>
          <w:b/>
          <w:bCs/>
        </w:rPr>
        <w:t>ig. S2</w:t>
      </w:r>
    </w:p>
    <w:p w14:paraId="18AA0863" w14:textId="1E9B8947" w:rsidR="00DD21C8" w:rsidRDefault="00F560AF" w:rsidP="00DD21C8">
      <w:r>
        <w:rPr>
          <w:b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9C4247" wp14:editId="12612B37">
                <wp:simplePos x="0" y="0"/>
                <wp:positionH relativeFrom="column">
                  <wp:posOffset>2761615</wp:posOffset>
                </wp:positionH>
                <wp:positionV relativeFrom="paragraph">
                  <wp:posOffset>387221</wp:posOffset>
                </wp:positionV>
                <wp:extent cx="1079931" cy="4696148"/>
                <wp:effectExtent l="12700" t="12700" r="12700" b="1587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9931" cy="4696148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2F1E3769" w14:textId="77777777" w:rsidR="00F560AF" w:rsidRDefault="00F560A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779C4247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217.45pt;margin-top:30.5pt;width:85.05pt;height:369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" filled="f" strokecolor="red" strokeweight="2.25pt">
                <v:textbox>
                  <w:txbxContent>
                    <w:p w14:paraId="2F1E3769" w14:textId="77777777" w:rsidR="00F560AF" w:rsidRDefault="00F560AF"/>
                  </w:txbxContent>
                </v:textbox>
              </v:shape>
            </w:pict>
          </mc:Fallback>
        </mc:AlternateContent>
      </w:r>
      <w:r w:rsidRPr="00F560AF">
        <w:t xml:space="preserve"> </w:t>
      </w:r>
      <w:r w:rsidR="00DD21C8">
        <w:fldChar w:fldCharType="begin"/>
      </w:r>
      <w:r w:rsidR="000D55DA">
        <w:instrText xml:space="preserve"> INCLUDEPICTURE "C:\\var\\folders\\ds\\d4n7q82x5cgg2bm5lrcbh7240000gp\\T\\com.microsoft.Word\\WebArchiveCopyPasteTempFiles\\hgt_genome_d463_f7a260.png" \* MERGEFORMAT </w:instrText>
      </w:r>
      <w:r w:rsidR="00DD21C8">
        <w:fldChar w:fldCharType="separate"/>
      </w:r>
      <w:r w:rsidR="00DD21C8">
        <w:rPr>
          <w:noProof/>
          <w:lang w:eastAsia="zh-CN"/>
        </w:rPr>
        <w:drawing>
          <wp:inline distT="0" distB="0" distL="0" distR="0" wp14:anchorId="7B4ECA0B" wp14:editId="4EC7F30A">
            <wp:extent cx="5943600" cy="4918075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91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21C8">
        <w:fldChar w:fldCharType="end"/>
      </w:r>
    </w:p>
    <w:p w14:paraId="24153232" w14:textId="4E108DEA" w:rsidR="00DD21C8" w:rsidRDefault="00DD21C8" w:rsidP="00DD21C8"/>
    <w:p w14:paraId="00512434" w14:textId="7A6FE308" w:rsidR="00DD21C8" w:rsidRDefault="00F560AF" w:rsidP="00DD21C8">
      <w:pPr>
        <w:rPr>
          <w:bCs/>
        </w:rPr>
      </w:pPr>
      <w:r>
        <w:rPr>
          <w:b/>
          <w:bCs/>
        </w:rPr>
        <w:t>S</w:t>
      </w:r>
      <w:r w:rsidR="002B16EF" w:rsidRPr="007F2FD3">
        <w:rPr>
          <w:b/>
        </w:rPr>
        <w:t xml:space="preserve">upplementary </w:t>
      </w:r>
      <w:r w:rsidR="004372EE" w:rsidRPr="007F2FD3">
        <w:rPr>
          <w:b/>
        </w:rPr>
        <w:t>F</w:t>
      </w:r>
      <w:r w:rsidR="002B16EF" w:rsidRPr="007F2FD3">
        <w:rPr>
          <w:b/>
        </w:rPr>
        <w:t xml:space="preserve">ig. </w:t>
      </w:r>
      <w:r w:rsidR="00160A99" w:rsidRPr="007F2FD3">
        <w:rPr>
          <w:b/>
        </w:rPr>
        <w:t>S</w:t>
      </w:r>
      <w:r w:rsidR="002B16EF" w:rsidRPr="007F2FD3">
        <w:rPr>
          <w:b/>
        </w:rPr>
        <w:t xml:space="preserve">2. </w:t>
      </w:r>
      <w:r w:rsidR="002B16EF" w:rsidRPr="007F2FD3">
        <w:rPr>
          <w:bCs/>
        </w:rPr>
        <w:t xml:space="preserve">Image showing the </w:t>
      </w:r>
      <w:r>
        <w:rPr>
          <w:bCs/>
        </w:rPr>
        <w:t xml:space="preserve">enrichment of GATA-1 binding at the </w:t>
      </w:r>
      <w:r w:rsidRPr="005D51B1">
        <w:rPr>
          <w:bCs/>
          <w:i/>
          <w:iCs/>
        </w:rPr>
        <w:t>Klf-1</w:t>
      </w:r>
      <w:r>
        <w:rPr>
          <w:bCs/>
        </w:rPr>
        <w:t xml:space="preserve"> sequence used as our target for ChIP-qPCR experiments</w:t>
      </w:r>
      <w:r w:rsidR="002B16EF" w:rsidRPr="007F2FD3">
        <w:rPr>
          <w:bCs/>
        </w:rPr>
        <w:t xml:space="preserve"> (indicated with the red box)</w:t>
      </w:r>
      <w:r>
        <w:rPr>
          <w:bCs/>
        </w:rPr>
        <w:t xml:space="preserve">. The y-axis </w:t>
      </w:r>
      <w:r w:rsidR="002B16EF" w:rsidRPr="007F2FD3">
        <w:rPr>
          <w:bCs/>
        </w:rPr>
        <w:t xml:space="preserve"> </w:t>
      </w:r>
      <w:r w:rsidR="00DD21C8">
        <w:rPr>
          <w:bCs/>
        </w:rPr>
        <w:t xml:space="preserve">represents available ChIP-seq data from various </w:t>
      </w:r>
      <w:r w:rsidR="002B16EF" w:rsidRPr="007F2FD3">
        <w:rPr>
          <w:bCs/>
          <w:iCs/>
        </w:rPr>
        <w:t>erythroid progenitor cell</w:t>
      </w:r>
      <w:r w:rsidR="00DD21C8">
        <w:rPr>
          <w:bCs/>
          <w:iCs/>
        </w:rPr>
        <w:t xml:space="preserve"> types deposited in the </w:t>
      </w:r>
      <w:r w:rsidR="00DD21C8" w:rsidRPr="007F2FD3">
        <w:rPr>
          <w:bCs/>
        </w:rPr>
        <w:t xml:space="preserve">University of California Santa Cruz </w:t>
      </w:r>
      <w:r w:rsidR="00DD21C8">
        <w:rPr>
          <w:bCs/>
        </w:rPr>
        <w:t xml:space="preserve">(UCSC) </w:t>
      </w:r>
      <w:r w:rsidR="00DD21C8" w:rsidRPr="007F2FD3">
        <w:rPr>
          <w:bCs/>
        </w:rPr>
        <w:t>Encyclopedia of DNA Elements Genome Browser on Mouse (</w:t>
      </w:r>
      <w:hyperlink r:id="rId6" w:history="1">
        <w:r w:rsidR="00DD21C8" w:rsidRPr="007F2FD3">
          <w:rPr>
            <w:rStyle w:val="Hyperlink"/>
            <w:bCs/>
            <w:iCs/>
          </w:rPr>
          <w:t>https://genome.ucsc.edu/ENCODE/index.html</w:t>
        </w:r>
      </w:hyperlink>
      <w:r w:rsidR="00DD21C8" w:rsidRPr="007F2FD3">
        <w:rPr>
          <w:bCs/>
        </w:rPr>
        <w:t>).</w:t>
      </w:r>
      <w:r w:rsidR="00DD21C8">
        <w:rPr>
          <w:bCs/>
        </w:rPr>
        <w:t xml:space="preserve"> </w:t>
      </w:r>
      <w:r w:rsidR="002B16EF" w:rsidRPr="007F2FD3">
        <w:rPr>
          <w:bCs/>
          <w:iCs/>
        </w:rPr>
        <w:t>Image was generated using</w:t>
      </w:r>
      <w:r w:rsidR="00DD21C8">
        <w:rPr>
          <w:bCs/>
          <w:iCs/>
        </w:rPr>
        <w:t xml:space="preserve"> the</w:t>
      </w:r>
      <w:r w:rsidR="002B16EF" w:rsidRPr="007F2FD3">
        <w:rPr>
          <w:bCs/>
          <w:iCs/>
        </w:rPr>
        <w:t xml:space="preserve"> </w:t>
      </w:r>
      <w:r w:rsidR="008B7ED4" w:rsidRPr="003018F9">
        <w:rPr>
          <w:bCs/>
          <w:i/>
        </w:rPr>
        <w:t>in-silico</w:t>
      </w:r>
      <w:r w:rsidR="00DD21C8">
        <w:rPr>
          <w:bCs/>
          <w:iCs/>
        </w:rPr>
        <w:t xml:space="preserve"> PCR tool on the </w:t>
      </w:r>
      <w:r w:rsidR="00DD21C8">
        <w:rPr>
          <w:bCs/>
        </w:rPr>
        <w:t>UCSC</w:t>
      </w:r>
      <w:r w:rsidR="00DD21C8" w:rsidRPr="007F2FD3">
        <w:rPr>
          <w:bCs/>
        </w:rPr>
        <w:t xml:space="preserve"> Encyclopedia of DNA Elements </w:t>
      </w:r>
      <w:r w:rsidR="00DD21C8">
        <w:rPr>
          <w:bCs/>
        </w:rPr>
        <w:t>webpage</w:t>
      </w:r>
      <w:r w:rsidR="00DD21C8">
        <w:rPr>
          <w:bCs/>
          <w:iCs/>
        </w:rPr>
        <w:t xml:space="preserve"> with the primer sequences provided in Supplementary Table S3</w:t>
      </w:r>
      <w:r w:rsidR="00DD21C8">
        <w:rPr>
          <w:bCs/>
        </w:rPr>
        <w:t>.</w:t>
      </w:r>
    </w:p>
    <w:p w14:paraId="0651F454" w14:textId="7779A813" w:rsidR="000E38B9" w:rsidRDefault="000E38B9" w:rsidP="002B16EF">
      <w:pPr>
        <w:rPr>
          <w:bCs/>
        </w:rPr>
      </w:pPr>
    </w:p>
    <w:p w14:paraId="73FA9F46" w14:textId="70BD298D" w:rsidR="000E38B9" w:rsidRDefault="000E38B9" w:rsidP="002B16EF">
      <w:pPr>
        <w:rPr>
          <w:bCs/>
        </w:rPr>
      </w:pPr>
    </w:p>
    <w:p w14:paraId="23F0006F" w14:textId="494D5FB1" w:rsidR="000E38B9" w:rsidRDefault="000E38B9" w:rsidP="002B16EF">
      <w:pPr>
        <w:rPr>
          <w:bCs/>
        </w:rPr>
      </w:pPr>
    </w:p>
    <w:p w14:paraId="385CDA13" w14:textId="07A236B5" w:rsidR="000E38B9" w:rsidRDefault="000E38B9" w:rsidP="002B16EF">
      <w:pPr>
        <w:rPr>
          <w:bCs/>
        </w:rPr>
      </w:pPr>
    </w:p>
    <w:p w14:paraId="75197EF0" w14:textId="7353BECD" w:rsidR="00DD21C8" w:rsidRDefault="00DD21C8" w:rsidP="002B16EF">
      <w:pPr>
        <w:rPr>
          <w:bCs/>
        </w:rPr>
      </w:pPr>
    </w:p>
    <w:p w14:paraId="6ECBBB27" w14:textId="18D7AA9A" w:rsidR="00DD21C8" w:rsidRDefault="00DD21C8" w:rsidP="002B16EF">
      <w:pPr>
        <w:rPr>
          <w:bCs/>
        </w:rPr>
      </w:pPr>
    </w:p>
    <w:p w14:paraId="2878306C" w14:textId="77777777" w:rsidR="00CD7D6D" w:rsidRDefault="00CD7D6D" w:rsidP="00DD21C8">
      <w:pPr>
        <w:rPr>
          <w:b/>
          <w:bCs/>
        </w:rPr>
      </w:pPr>
    </w:p>
    <w:p w14:paraId="1366DA9B" w14:textId="77777777" w:rsidR="00CD7D6D" w:rsidRDefault="00CD7D6D" w:rsidP="00DD21C8">
      <w:pPr>
        <w:rPr>
          <w:b/>
          <w:bCs/>
        </w:rPr>
      </w:pPr>
    </w:p>
    <w:p w14:paraId="7BDA454D" w14:textId="7CAF9B00" w:rsidR="00DD21C8" w:rsidRDefault="00DD21C8" w:rsidP="00DD21C8">
      <w:pPr>
        <w:rPr>
          <w:b/>
          <w:bCs/>
        </w:rPr>
      </w:pPr>
      <w:r w:rsidRPr="007F2FD3">
        <w:rPr>
          <w:b/>
          <w:bCs/>
        </w:rPr>
        <w:lastRenderedPageBreak/>
        <w:t>Supplementary Fig. S</w:t>
      </w:r>
      <w:r>
        <w:rPr>
          <w:b/>
          <w:bCs/>
        </w:rPr>
        <w:t>3</w:t>
      </w:r>
    </w:p>
    <w:p w14:paraId="24B88AEC" w14:textId="42FCE48F" w:rsidR="00DD21C8" w:rsidRDefault="00DD21C8" w:rsidP="002B16EF">
      <w:pPr>
        <w:rPr>
          <w:bCs/>
        </w:rPr>
      </w:pPr>
    </w:p>
    <w:p w14:paraId="1A5E850B" w14:textId="59E93AD2" w:rsidR="00CD7D6D" w:rsidRDefault="00CD7D6D" w:rsidP="00CD7D6D">
      <w:r>
        <w:rPr>
          <w:b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144005" wp14:editId="01193300">
                <wp:simplePos x="0" y="0"/>
                <wp:positionH relativeFrom="column">
                  <wp:posOffset>2763649</wp:posOffset>
                </wp:positionH>
                <wp:positionV relativeFrom="paragraph">
                  <wp:posOffset>212370</wp:posOffset>
                </wp:positionV>
                <wp:extent cx="1079931" cy="4703897"/>
                <wp:effectExtent l="12700" t="12700" r="12700" b="8255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9931" cy="4703897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6BDD30A4" w14:textId="77777777" w:rsidR="00CD7D6D" w:rsidRDefault="00CD7D6D" w:rsidP="00CD7D6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7144005" id="Text Box 21" o:spid="_x0000_s1027" type="#_x0000_t202" style="position:absolute;margin-left:217.6pt;margin-top:16.7pt;width:85.05pt;height:370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" filled="f" strokecolor="red" strokeweight="2.25pt">
                <v:textbox>
                  <w:txbxContent>
                    <w:p w14:paraId="6BDD30A4" w14:textId="77777777" w:rsidR="00CD7D6D" w:rsidRDefault="00CD7D6D" w:rsidP="00CD7D6D"/>
                  </w:txbxContent>
                </v:textbox>
              </v:shape>
            </w:pict>
          </mc:Fallback>
        </mc:AlternateContent>
      </w:r>
      <w:r>
        <w:fldChar w:fldCharType="begin"/>
      </w:r>
      <w:r w:rsidR="000D55DA">
        <w:instrText xml:space="preserve"> INCLUDEPICTURE "C:\\var\\folders\\ds\\d4n7q82x5cgg2bm5lrcbh7240000gp\\T\\com.microsoft.Word\\WebArchiveCopyPasteTempFiles\\hgt_genome_1f86d_f7c180.png" \* MERGEFORMAT </w:instrText>
      </w:r>
      <w:r>
        <w:fldChar w:fldCharType="separate"/>
      </w:r>
      <w:r>
        <w:rPr>
          <w:noProof/>
          <w:lang w:eastAsia="zh-CN"/>
        </w:rPr>
        <w:drawing>
          <wp:inline distT="0" distB="0" distL="0" distR="0" wp14:anchorId="50BDBF3E" wp14:editId="349D2830">
            <wp:extent cx="5943600" cy="4918075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91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2941747C" w14:textId="4F1E8EC4" w:rsidR="00DD21C8" w:rsidRDefault="00DD21C8" w:rsidP="002B16EF">
      <w:pPr>
        <w:rPr>
          <w:bCs/>
        </w:rPr>
      </w:pPr>
    </w:p>
    <w:p w14:paraId="1E0F1B8D" w14:textId="351A5F69" w:rsidR="00DD21C8" w:rsidRDefault="00DD21C8" w:rsidP="00DD21C8">
      <w:pPr>
        <w:rPr>
          <w:bCs/>
        </w:rPr>
      </w:pPr>
      <w:r>
        <w:rPr>
          <w:b/>
          <w:bCs/>
        </w:rPr>
        <w:t>S</w:t>
      </w:r>
      <w:r w:rsidRPr="007F2FD3">
        <w:rPr>
          <w:b/>
        </w:rPr>
        <w:t>upplementary Fig. S</w:t>
      </w:r>
      <w:r>
        <w:rPr>
          <w:b/>
        </w:rPr>
        <w:t>3</w:t>
      </w:r>
      <w:r w:rsidRPr="007F2FD3">
        <w:rPr>
          <w:b/>
        </w:rPr>
        <w:t xml:space="preserve">. </w:t>
      </w:r>
      <w:r w:rsidRPr="007F2FD3">
        <w:rPr>
          <w:bCs/>
        </w:rPr>
        <w:t xml:space="preserve">Image showing the </w:t>
      </w:r>
      <w:r>
        <w:rPr>
          <w:bCs/>
        </w:rPr>
        <w:t xml:space="preserve">enrichment of GATA-1 binding at the </w:t>
      </w:r>
      <w:r w:rsidR="00CD7D6D" w:rsidRPr="005D51B1">
        <w:rPr>
          <w:bCs/>
          <w:i/>
          <w:iCs/>
        </w:rPr>
        <w:t>Nfe2</w:t>
      </w:r>
      <w:r w:rsidRPr="005D51B1">
        <w:rPr>
          <w:bCs/>
          <w:i/>
          <w:iCs/>
        </w:rPr>
        <w:t xml:space="preserve"> </w:t>
      </w:r>
      <w:r>
        <w:rPr>
          <w:bCs/>
        </w:rPr>
        <w:t>sequence used as our target for ChIP-qPCR experiments</w:t>
      </w:r>
      <w:r w:rsidRPr="007F2FD3">
        <w:rPr>
          <w:bCs/>
        </w:rPr>
        <w:t xml:space="preserve"> (indicated with the red box)</w:t>
      </w:r>
      <w:r>
        <w:rPr>
          <w:bCs/>
        </w:rPr>
        <w:t xml:space="preserve">. The y-axis </w:t>
      </w:r>
      <w:r w:rsidRPr="007F2FD3">
        <w:rPr>
          <w:bCs/>
        </w:rPr>
        <w:t xml:space="preserve"> </w:t>
      </w:r>
      <w:r>
        <w:rPr>
          <w:bCs/>
        </w:rPr>
        <w:t xml:space="preserve">represents available ChIP-seq data from various </w:t>
      </w:r>
      <w:r w:rsidRPr="007F2FD3">
        <w:rPr>
          <w:bCs/>
          <w:iCs/>
        </w:rPr>
        <w:t>erythroid progenitor cell</w:t>
      </w:r>
      <w:r>
        <w:rPr>
          <w:bCs/>
          <w:iCs/>
        </w:rPr>
        <w:t xml:space="preserve"> types deposited in the </w:t>
      </w:r>
      <w:r w:rsidRPr="007F2FD3">
        <w:rPr>
          <w:bCs/>
        </w:rPr>
        <w:t xml:space="preserve">University of California Santa Cruz </w:t>
      </w:r>
      <w:r>
        <w:rPr>
          <w:bCs/>
        </w:rPr>
        <w:t xml:space="preserve">(UCSC) </w:t>
      </w:r>
      <w:r w:rsidRPr="007F2FD3">
        <w:rPr>
          <w:bCs/>
        </w:rPr>
        <w:t>Encyclopedia of DNA Elements Genome Browser on Mouse (</w:t>
      </w:r>
      <w:hyperlink r:id="rId8" w:history="1">
        <w:r w:rsidRPr="007F2FD3">
          <w:rPr>
            <w:rStyle w:val="Hyperlink"/>
            <w:bCs/>
            <w:iCs/>
          </w:rPr>
          <w:t>https://genome.ucsc.edu/ENCODE/index.html</w:t>
        </w:r>
      </w:hyperlink>
      <w:r w:rsidRPr="007F2FD3">
        <w:rPr>
          <w:bCs/>
        </w:rPr>
        <w:t>).</w:t>
      </w:r>
      <w:r>
        <w:rPr>
          <w:bCs/>
        </w:rPr>
        <w:t xml:space="preserve"> </w:t>
      </w:r>
      <w:r w:rsidRPr="007F2FD3">
        <w:rPr>
          <w:bCs/>
          <w:iCs/>
        </w:rPr>
        <w:t>Image was generated using</w:t>
      </w:r>
      <w:r>
        <w:rPr>
          <w:bCs/>
          <w:iCs/>
        </w:rPr>
        <w:t xml:space="preserve"> the</w:t>
      </w:r>
      <w:r w:rsidRPr="007F2FD3">
        <w:rPr>
          <w:bCs/>
          <w:iCs/>
        </w:rPr>
        <w:t xml:space="preserve"> </w:t>
      </w:r>
      <w:r w:rsidR="008B7ED4" w:rsidRPr="003018F9">
        <w:rPr>
          <w:bCs/>
          <w:i/>
        </w:rPr>
        <w:t>in-silico</w:t>
      </w:r>
      <w:r>
        <w:rPr>
          <w:bCs/>
          <w:iCs/>
        </w:rPr>
        <w:t xml:space="preserve"> PCR tool on the </w:t>
      </w:r>
      <w:r>
        <w:rPr>
          <w:bCs/>
        </w:rPr>
        <w:t>UCSC</w:t>
      </w:r>
      <w:r w:rsidRPr="007F2FD3">
        <w:rPr>
          <w:bCs/>
        </w:rPr>
        <w:t xml:space="preserve"> Encyclopedia of DNA Elements </w:t>
      </w:r>
      <w:r>
        <w:rPr>
          <w:bCs/>
        </w:rPr>
        <w:t>webpage</w:t>
      </w:r>
      <w:r>
        <w:rPr>
          <w:bCs/>
          <w:iCs/>
        </w:rPr>
        <w:t xml:space="preserve"> with the primer sequences provided in Supplementary Table S3</w:t>
      </w:r>
      <w:r>
        <w:rPr>
          <w:bCs/>
        </w:rPr>
        <w:t>.</w:t>
      </w:r>
    </w:p>
    <w:p w14:paraId="24F29E05" w14:textId="77777777" w:rsidR="00C647EB" w:rsidRDefault="00C647EB">
      <w:pPr>
        <w:rPr>
          <w:bCs/>
        </w:rPr>
      </w:pPr>
      <w:r>
        <w:rPr>
          <w:bCs/>
        </w:rPr>
        <w:br w:type="page"/>
      </w:r>
    </w:p>
    <w:p w14:paraId="367EF959" w14:textId="51A3C54F" w:rsidR="002B16EF" w:rsidRDefault="00C647EB" w:rsidP="002B16EF">
      <w:pPr>
        <w:rPr>
          <w:b/>
          <w:bCs/>
        </w:rPr>
      </w:pPr>
      <w:r w:rsidRPr="007F2FD3">
        <w:rPr>
          <w:b/>
          <w:bCs/>
        </w:rPr>
        <w:lastRenderedPageBreak/>
        <w:t xml:space="preserve">Supplementary Fig. </w:t>
      </w:r>
      <w:r w:rsidR="006F48B4" w:rsidRPr="007F2FD3">
        <w:rPr>
          <w:b/>
          <w:bCs/>
        </w:rPr>
        <w:t>S</w:t>
      </w:r>
      <w:r w:rsidR="006F48B4">
        <w:rPr>
          <w:b/>
          <w:bCs/>
        </w:rPr>
        <w:t>4</w:t>
      </w:r>
    </w:p>
    <w:p w14:paraId="1669FB87" w14:textId="3E0A9ABF" w:rsidR="00385209" w:rsidRDefault="00385209" w:rsidP="002B16EF">
      <w:pPr>
        <w:rPr>
          <w:b/>
          <w:bCs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4"/>
        <w:gridCol w:w="5256"/>
      </w:tblGrid>
      <w:tr w:rsidR="00E01008" w14:paraId="2C19468B" w14:textId="77777777" w:rsidTr="00E01008">
        <w:tc>
          <w:tcPr>
            <w:tcW w:w="4675" w:type="dxa"/>
          </w:tcPr>
          <w:p w14:paraId="723DFE3C" w14:textId="37DF786A" w:rsidR="00E01008" w:rsidRDefault="00E01008" w:rsidP="002B16EF">
            <w:pPr>
              <w:rPr>
                <w:b/>
                <w:bCs/>
              </w:rPr>
            </w:pPr>
            <w:r>
              <w:rPr>
                <w:b/>
                <w:bCs/>
              </w:rPr>
              <w:t>Input:</w:t>
            </w:r>
          </w:p>
        </w:tc>
        <w:tc>
          <w:tcPr>
            <w:tcW w:w="4675" w:type="dxa"/>
          </w:tcPr>
          <w:p w14:paraId="4F4F310B" w14:textId="77777777" w:rsidR="00E01008" w:rsidRDefault="00E01008" w:rsidP="002B16EF">
            <w:pPr>
              <w:rPr>
                <w:b/>
                <w:bCs/>
              </w:rPr>
            </w:pPr>
          </w:p>
        </w:tc>
      </w:tr>
      <w:tr w:rsidR="00E01008" w14:paraId="55BFB5F6" w14:textId="77777777" w:rsidTr="00E01008">
        <w:tc>
          <w:tcPr>
            <w:tcW w:w="4675" w:type="dxa"/>
          </w:tcPr>
          <w:p w14:paraId="7388F205" w14:textId="7FDB5D8F" w:rsidR="00E01008" w:rsidRDefault="00E01008" w:rsidP="002B16EF">
            <w:pPr>
              <w:rPr>
                <w:b/>
                <w:bCs/>
              </w:rPr>
            </w:pPr>
            <w:r>
              <w:rPr>
                <w:b/>
                <w:bCs/>
              </w:rPr>
              <w:t>GATA-1</w:t>
            </w:r>
          </w:p>
        </w:tc>
        <w:tc>
          <w:tcPr>
            <w:tcW w:w="4675" w:type="dxa"/>
          </w:tcPr>
          <w:p w14:paraId="67B99616" w14:textId="62849B40" w:rsidR="00E01008" w:rsidRDefault="00E01008" w:rsidP="002B16EF">
            <w:pPr>
              <w:rPr>
                <w:b/>
                <w:bCs/>
              </w:rPr>
            </w:pPr>
            <w:r>
              <w:rPr>
                <w:b/>
                <w:bCs/>
              </w:rPr>
              <w:t>FOG-1</w:t>
            </w:r>
          </w:p>
        </w:tc>
      </w:tr>
      <w:tr w:rsidR="00E01008" w14:paraId="5D9CA7D4" w14:textId="77777777" w:rsidTr="00E01008">
        <w:tc>
          <w:tcPr>
            <w:tcW w:w="4675" w:type="dxa"/>
          </w:tcPr>
          <w:p w14:paraId="36B494C1" w14:textId="77923DFE" w:rsidR="00E01008" w:rsidRDefault="00E01008" w:rsidP="002B16EF">
            <w:pPr>
              <w:rPr>
                <w:b/>
                <w:bCs/>
              </w:rPr>
            </w:pPr>
            <w:r>
              <w:rPr>
                <w:b/>
                <w:bCs/>
                <w:noProof/>
                <w:lang w:eastAsia="zh-CN"/>
              </w:rPr>
              <w:drawing>
                <wp:inline distT="0" distB="0" distL="0" distR="0" wp14:anchorId="40611F1A" wp14:editId="68F2FC96">
                  <wp:extent cx="2286000" cy="1106424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0" cy="11064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14:paraId="48BB89A7" w14:textId="21C41631" w:rsidR="00E01008" w:rsidRDefault="00E01008" w:rsidP="002B16EF">
            <w:pPr>
              <w:rPr>
                <w:b/>
                <w:bCs/>
              </w:rPr>
            </w:pPr>
            <w:r>
              <w:rPr>
                <w:b/>
                <w:bCs/>
                <w:noProof/>
                <w:lang w:eastAsia="zh-CN"/>
              </w:rPr>
              <w:drawing>
                <wp:inline distT="0" distB="0" distL="0" distR="0" wp14:anchorId="7A9424C6" wp14:editId="2053AB01">
                  <wp:extent cx="2286000" cy="100584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0" cy="1005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1008" w14:paraId="73EDBD6C" w14:textId="77777777" w:rsidTr="00E01008">
        <w:tc>
          <w:tcPr>
            <w:tcW w:w="4675" w:type="dxa"/>
          </w:tcPr>
          <w:p w14:paraId="5DDF59E3" w14:textId="77777777" w:rsidR="00E01008" w:rsidRDefault="00E01008" w:rsidP="002B16EF">
            <w:pPr>
              <w:rPr>
                <w:b/>
                <w:bCs/>
              </w:rPr>
            </w:pPr>
          </w:p>
        </w:tc>
        <w:tc>
          <w:tcPr>
            <w:tcW w:w="4675" w:type="dxa"/>
          </w:tcPr>
          <w:p w14:paraId="5C884C8E" w14:textId="77777777" w:rsidR="00E01008" w:rsidRDefault="00E01008" w:rsidP="002B16EF">
            <w:pPr>
              <w:rPr>
                <w:b/>
                <w:bCs/>
              </w:rPr>
            </w:pPr>
          </w:p>
        </w:tc>
      </w:tr>
      <w:tr w:rsidR="00E01008" w14:paraId="12ABD67A" w14:textId="77777777" w:rsidTr="00E01008">
        <w:tc>
          <w:tcPr>
            <w:tcW w:w="4675" w:type="dxa"/>
          </w:tcPr>
          <w:p w14:paraId="0288D046" w14:textId="3260EA9A" w:rsidR="00E01008" w:rsidRDefault="00E01008" w:rsidP="002B16EF">
            <w:pPr>
              <w:rPr>
                <w:b/>
                <w:bCs/>
              </w:rPr>
            </w:pPr>
            <w:r>
              <w:rPr>
                <w:b/>
                <w:bCs/>
              </w:rPr>
              <w:t>GAPDH</w:t>
            </w:r>
          </w:p>
        </w:tc>
        <w:tc>
          <w:tcPr>
            <w:tcW w:w="4675" w:type="dxa"/>
          </w:tcPr>
          <w:p w14:paraId="55AAC09B" w14:textId="77777777" w:rsidR="00E01008" w:rsidRDefault="00E01008" w:rsidP="002B16EF">
            <w:pPr>
              <w:rPr>
                <w:b/>
                <w:bCs/>
              </w:rPr>
            </w:pPr>
          </w:p>
        </w:tc>
      </w:tr>
      <w:tr w:rsidR="00E01008" w14:paraId="3946C310" w14:textId="77777777" w:rsidTr="00E01008">
        <w:tc>
          <w:tcPr>
            <w:tcW w:w="4675" w:type="dxa"/>
          </w:tcPr>
          <w:p w14:paraId="654FBA78" w14:textId="364DDCE2" w:rsidR="00E01008" w:rsidRDefault="00E01008" w:rsidP="002B16EF">
            <w:pPr>
              <w:rPr>
                <w:b/>
                <w:bCs/>
              </w:rPr>
            </w:pPr>
            <w:r>
              <w:rPr>
                <w:b/>
                <w:bCs/>
                <w:noProof/>
                <w:lang w:eastAsia="zh-CN"/>
              </w:rPr>
              <w:drawing>
                <wp:inline distT="0" distB="0" distL="0" distR="0" wp14:anchorId="641F896A" wp14:editId="28E79401">
                  <wp:extent cx="2286000" cy="1289304"/>
                  <wp:effectExtent l="0" t="0" r="0" b="635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0" cy="12893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14:paraId="3EB1779E" w14:textId="77777777" w:rsidR="00E01008" w:rsidRDefault="00E01008" w:rsidP="002B16EF">
            <w:pPr>
              <w:rPr>
                <w:b/>
                <w:bCs/>
              </w:rPr>
            </w:pPr>
          </w:p>
        </w:tc>
      </w:tr>
      <w:tr w:rsidR="00E01008" w14:paraId="54DD2105" w14:textId="77777777" w:rsidTr="00E01008">
        <w:tc>
          <w:tcPr>
            <w:tcW w:w="4675" w:type="dxa"/>
          </w:tcPr>
          <w:p w14:paraId="6AB60E68" w14:textId="77777777" w:rsidR="00E01008" w:rsidRDefault="00E01008" w:rsidP="002B16EF">
            <w:pPr>
              <w:rPr>
                <w:b/>
                <w:bCs/>
              </w:rPr>
            </w:pPr>
          </w:p>
        </w:tc>
        <w:tc>
          <w:tcPr>
            <w:tcW w:w="4675" w:type="dxa"/>
          </w:tcPr>
          <w:p w14:paraId="6553A490" w14:textId="77777777" w:rsidR="00E01008" w:rsidRDefault="00E01008" w:rsidP="002B16EF">
            <w:pPr>
              <w:rPr>
                <w:b/>
                <w:bCs/>
              </w:rPr>
            </w:pPr>
          </w:p>
        </w:tc>
      </w:tr>
      <w:tr w:rsidR="00E01008" w14:paraId="2DA1241B" w14:textId="77777777" w:rsidTr="00E01008">
        <w:tc>
          <w:tcPr>
            <w:tcW w:w="4675" w:type="dxa"/>
          </w:tcPr>
          <w:p w14:paraId="7D554CD3" w14:textId="1ADB6FDF" w:rsidR="00E01008" w:rsidRDefault="00E01008" w:rsidP="002B16EF">
            <w:pPr>
              <w:rPr>
                <w:b/>
                <w:bCs/>
              </w:rPr>
            </w:pPr>
            <w:r>
              <w:rPr>
                <w:b/>
                <w:bCs/>
              </w:rPr>
              <w:t>IP:</w:t>
            </w:r>
          </w:p>
        </w:tc>
        <w:tc>
          <w:tcPr>
            <w:tcW w:w="4675" w:type="dxa"/>
          </w:tcPr>
          <w:p w14:paraId="4C71323D" w14:textId="77777777" w:rsidR="00E01008" w:rsidRDefault="00E01008" w:rsidP="002B16EF">
            <w:pPr>
              <w:rPr>
                <w:b/>
                <w:bCs/>
              </w:rPr>
            </w:pPr>
          </w:p>
        </w:tc>
      </w:tr>
      <w:tr w:rsidR="00E01008" w14:paraId="2E9C22AB" w14:textId="77777777" w:rsidTr="00E01008">
        <w:tc>
          <w:tcPr>
            <w:tcW w:w="4675" w:type="dxa"/>
          </w:tcPr>
          <w:p w14:paraId="27D26BAE" w14:textId="01F226D6" w:rsidR="00E01008" w:rsidRDefault="00E01008" w:rsidP="002B16EF">
            <w:pPr>
              <w:rPr>
                <w:b/>
                <w:bCs/>
              </w:rPr>
            </w:pPr>
            <w:r>
              <w:rPr>
                <w:b/>
                <w:bCs/>
              </w:rPr>
              <w:t>GATA-1</w:t>
            </w:r>
          </w:p>
        </w:tc>
        <w:tc>
          <w:tcPr>
            <w:tcW w:w="4675" w:type="dxa"/>
          </w:tcPr>
          <w:p w14:paraId="4E79B832" w14:textId="7A84808B" w:rsidR="00E01008" w:rsidRDefault="00E01008" w:rsidP="002B16EF">
            <w:pPr>
              <w:rPr>
                <w:b/>
                <w:bCs/>
              </w:rPr>
            </w:pPr>
            <w:r>
              <w:rPr>
                <w:b/>
                <w:bCs/>
              </w:rPr>
              <w:t>FOG-1</w:t>
            </w:r>
          </w:p>
        </w:tc>
      </w:tr>
      <w:tr w:rsidR="00E01008" w14:paraId="464A2CF9" w14:textId="77777777" w:rsidTr="00E01008">
        <w:tc>
          <w:tcPr>
            <w:tcW w:w="4675" w:type="dxa"/>
          </w:tcPr>
          <w:p w14:paraId="582A472D" w14:textId="1FFEADD7" w:rsidR="00E01008" w:rsidRDefault="00E01008" w:rsidP="002B16EF">
            <w:pPr>
              <w:rPr>
                <w:b/>
                <w:bCs/>
              </w:rPr>
            </w:pPr>
            <w:r>
              <w:rPr>
                <w:noProof/>
                <w:lang w:eastAsia="zh-CN"/>
              </w:rPr>
              <w:drawing>
                <wp:inline distT="0" distB="0" distL="0" distR="0" wp14:anchorId="085FDEA9" wp14:editId="60EDACCB">
                  <wp:extent cx="2286000" cy="1737360"/>
                  <wp:effectExtent l="0" t="0" r="0" b="254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0" cy="1737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14:paraId="68F97D56" w14:textId="7CC96737" w:rsidR="00E01008" w:rsidRDefault="00E01008" w:rsidP="002B16EF">
            <w:pPr>
              <w:rPr>
                <w:b/>
                <w:bCs/>
              </w:rPr>
            </w:pPr>
            <w:r>
              <w:rPr>
                <w:b/>
                <w:bCs/>
                <w:noProof/>
                <w:lang w:eastAsia="zh-CN"/>
              </w:rPr>
              <w:drawing>
                <wp:inline distT="0" distB="0" distL="0" distR="0" wp14:anchorId="5589A56F" wp14:editId="1C9C884A">
                  <wp:extent cx="3200400" cy="539496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0400" cy="5394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83EF944" w14:textId="77777777" w:rsidR="00385209" w:rsidRPr="00385209" w:rsidRDefault="00385209" w:rsidP="00DE4D1F">
      <w:pPr>
        <w:rPr>
          <w:b/>
          <w:bCs/>
        </w:rPr>
      </w:pPr>
    </w:p>
    <w:p w14:paraId="6944086A" w14:textId="18E72C54" w:rsidR="00DE4D1F" w:rsidRPr="005D51B1" w:rsidRDefault="00C647EB" w:rsidP="00DE4D1F">
      <w:r w:rsidRPr="007F2FD3">
        <w:rPr>
          <w:b/>
          <w:bCs/>
        </w:rPr>
        <w:t xml:space="preserve">Supplementary Fig. </w:t>
      </w:r>
      <w:r w:rsidR="006F48B4" w:rsidRPr="007F2FD3">
        <w:rPr>
          <w:b/>
          <w:bCs/>
        </w:rPr>
        <w:t>S</w:t>
      </w:r>
      <w:r w:rsidR="006F48B4">
        <w:rPr>
          <w:b/>
          <w:bCs/>
        </w:rPr>
        <w:t>4</w:t>
      </w:r>
      <w:r>
        <w:rPr>
          <w:b/>
          <w:bCs/>
        </w:rPr>
        <w:t xml:space="preserve">. </w:t>
      </w:r>
      <w:r w:rsidR="00CC7294" w:rsidRPr="005D51B1">
        <w:t>Full-length blots corresponding to Fig. 4e.</w:t>
      </w:r>
      <w:r w:rsidR="006F48B4" w:rsidRPr="006F48B4">
        <w:t xml:space="preserve"> </w:t>
      </w:r>
      <w:r w:rsidR="006F48B4">
        <w:t>Lanes from left to right for all blot images: untreated, 0.1 µM AsIII, or 0.5</w:t>
      </w:r>
      <w:r w:rsidR="006F48B4" w:rsidRPr="006F48B4">
        <w:t xml:space="preserve"> </w:t>
      </w:r>
      <w:r w:rsidR="006F48B4">
        <w:t>µM AsIII.</w:t>
      </w:r>
    </w:p>
    <w:p w14:paraId="7D260144" w14:textId="77777777" w:rsidR="00E01008" w:rsidRPr="005D51B1" w:rsidRDefault="00E01008" w:rsidP="00DE4D1F"/>
    <w:p w14:paraId="75A5DFB6" w14:textId="77777777" w:rsidR="00E01008" w:rsidRDefault="00E01008">
      <w:pPr>
        <w:rPr>
          <w:b/>
          <w:bCs/>
        </w:rPr>
      </w:pPr>
      <w:r>
        <w:rPr>
          <w:b/>
          <w:bCs/>
        </w:rPr>
        <w:br w:type="page"/>
      </w:r>
    </w:p>
    <w:p w14:paraId="5188A24F" w14:textId="779C4158" w:rsidR="005048F8" w:rsidRDefault="00A52558">
      <w:pPr>
        <w:rPr>
          <w:b/>
          <w:bCs/>
        </w:rPr>
      </w:pPr>
      <w:r w:rsidRPr="007F2FD3">
        <w:rPr>
          <w:b/>
          <w:bCs/>
        </w:rPr>
        <w:lastRenderedPageBreak/>
        <w:t>Supplementary</w:t>
      </w:r>
      <w:r>
        <w:rPr>
          <w:b/>
          <w:bCs/>
        </w:rPr>
        <w:t xml:space="preserve"> Fig. S</w:t>
      </w:r>
      <w:r w:rsidR="006F48B4">
        <w:rPr>
          <w:b/>
          <w:bCs/>
        </w:rPr>
        <w:t>5</w:t>
      </w:r>
      <w:r>
        <w:rPr>
          <w:b/>
          <w:bCs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E01008" w14:paraId="3F431F0A" w14:textId="77777777" w:rsidTr="00FD4268">
        <w:tc>
          <w:tcPr>
            <w:tcW w:w="4675" w:type="dxa"/>
          </w:tcPr>
          <w:p w14:paraId="25D34417" w14:textId="77777777" w:rsidR="00E01008" w:rsidRDefault="00E01008" w:rsidP="00FD4268">
            <w:pPr>
              <w:rPr>
                <w:b/>
                <w:bCs/>
              </w:rPr>
            </w:pPr>
            <w:r>
              <w:rPr>
                <w:b/>
                <w:bCs/>
              </w:rPr>
              <w:t>Input:</w:t>
            </w:r>
          </w:p>
        </w:tc>
        <w:tc>
          <w:tcPr>
            <w:tcW w:w="4675" w:type="dxa"/>
          </w:tcPr>
          <w:p w14:paraId="34E7E4D9" w14:textId="77777777" w:rsidR="00E01008" w:rsidRDefault="00E01008" w:rsidP="00FD4268">
            <w:pPr>
              <w:rPr>
                <w:b/>
                <w:bCs/>
              </w:rPr>
            </w:pPr>
          </w:p>
        </w:tc>
      </w:tr>
      <w:tr w:rsidR="00E01008" w14:paraId="05BD83D7" w14:textId="77777777" w:rsidTr="00FD4268">
        <w:tc>
          <w:tcPr>
            <w:tcW w:w="4675" w:type="dxa"/>
          </w:tcPr>
          <w:p w14:paraId="0D0AA40B" w14:textId="77777777" w:rsidR="00E01008" w:rsidRDefault="00E01008" w:rsidP="00FD4268">
            <w:pPr>
              <w:rPr>
                <w:b/>
                <w:bCs/>
              </w:rPr>
            </w:pPr>
            <w:r>
              <w:rPr>
                <w:b/>
                <w:bCs/>
              </w:rPr>
              <w:t>GATA-1</w:t>
            </w:r>
          </w:p>
        </w:tc>
        <w:tc>
          <w:tcPr>
            <w:tcW w:w="4675" w:type="dxa"/>
          </w:tcPr>
          <w:p w14:paraId="6C43F291" w14:textId="77777777" w:rsidR="00E01008" w:rsidRDefault="00E01008" w:rsidP="00FD4268">
            <w:pPr>
              <w:rPr>
                <w:b/>
                <w:bCs/>
              </w:rPr>
            </w:pPr>
            <w:r>
              <w:rPr>
                <w:b/>
                <w:bCs/>
              </w:rPr>
              <w:t>FOG-1</w:t>
            </w:r>
          </w:p>
        </w:tc>
      </w:tr>
      <w:tr w:rsidR="00E01008" w14:paraId="3B3AE65B" w14:textId="77777777" w:rsidTr="00FD4268">
        <w:tc>
          <w:tcPr>
            <w:tcW w:w="4675" w:type="dxa"/>
          </w:tcPr>
          <w:p w14:paraId="52777698" w14:textId="63368277" w:rsidR="00E01008" w:rsidRDefault="00E01008" w:rsidP="00FD4268">
            <w:pPr>
              <w:rPr>
                <w:b/>
                <w:bCs/>
              </w:rPr>
            </w:pPr>
            <w:r>
              <w:rPr>
                <w:noProof/>
                <w:lang w:eastAsia="zh-CN"/>
              </w:rPr>
              <w:drawing>
                <wp:inline distT="0" distB="0" distL="0" distR="0" wp14:anchorId="3D380C70" wp14:editId="71760A44">
                  <wp:extent cx="1828800" cy="1837944"/>
                  <wp:effectExtent l="0" t="0" r="0" b="381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18379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14:paraId="4C0D747E" w14:textId="2C10E12B" w:rsidR="00E01008" w:rsidRDefault="00E01008" w:rsidP="00FD4268">
            <w:pPr>
              <w:rPr>
                <w:b/>
                <w:bCs/>
              </w:rPr>
            </w:pPr>
            <w:r>
              <w:rPr>
                <w:noProof/>
                <w:lang w:eastAsia="zh-CN"/>
              </w:rPr>
              <w:drawing>
                <wp:inline distT="0" distB="0" distL="0" distR="0" wp14:anchorId="1E9AF43B" wp14:editId="1527DBE4">
                  <wp:extent cx="1371600" cy="896112"/>
                  <wp:effectExtent l="0" t="0" r="0" b="5715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896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1008" w14:paraId="504173EA" w14:textId="77777777" w:rsidTr="00FD4268">
        <w:tc>
          <w:tcPr>
            <w:tcW w:w="4675" w:type="dxa"/>
          </w:tcPr>
          <w:p w14:paraId="5DA41011" w14:textId="77777777" w:rsidR="00E01008" w:rsidRDefault="00E01008" w:rsidP="00FD4268">
            <w:pPr>
              <w:rPr>
                <w:b/>
                <w:bCs/>
              </w:rPr>
            </w:pPr>
          </w:p>
        </w:tc>
        <w:tc>
          <w:tcPr>
            <w:tcW w:w="4675" w:type="dxa"/>
          </w:tcPr>
          <w:p w14:paraId="7A09424D" w14:textId="77777777" w:rsidR="00E01008" w:rsidRDefault="00E01008" w:rsidP="00FD4268">
            <w:pPr>
              <w:rPr>
                <w:b/>
                <w:bCs/>
              </w:rPr>
            </w:pPr>
          </w:p>
        </w:tc>
      </w:tr>
      <w:tr w:rsidR="00E01008" w14:paraId="34ABD069" w14:textId="77777777" w:rsidTr="00FD4268">
        <w:tc>
          <w:tcPr>
            <w:tcW w:w="4675" w:type="dxa"/>
          </w:tcPr>
          <w:p w14:paraId="7A08C03B" w14:textId="056EE7CE" w:rsidR="00E01008" w:rsidRDefault="00E01008" w:rsidP="00FD4268">
            <w:pPr>
              <w:rPr>
                <w:b/>
                <w:bCs/>
              </w:rPr>
            </w:pPr>
            <w:r w:rsidRPr="00E01008">
              <w:rPr>
                <w:b/>
                <w:bCs/>
              </w:rPr>
              <w:t>β-actin</w:t>
            </w:r>
          </w:p>
        </w:tc>
        <w:tc>
          <w:tcPr>
            <w:tcW w:w="4675" w:type="dxa"/>
          </w:tcPr>
          <w:p w14:paraId="3CC38AAD" w14:textId="77777777" w:rsidR="00E01008" w:rsidRDefault="00E01008" w:rsidP="00FD4268">
            <w:pPr>
              <w:rPr>
                <w:b/>
                <w:bCs/>
              </w:rPr>
            </w:pPr>
          </w:p>
        </w:tc>
      </w:tr>
      <w:tr w:rsidR="00E01008" w14:paraId="07CCC558" w14:textId="77777777" w:rsidTr="00FD4268">
        <w:tc>
          <w:tcPr>
            <w:tcW w:w="4675" w:type="dxa"/>
          </w:tcPr>
          <w:p w14:paraId="3E672383" w14:textId="04F17F33" w:rsidR="00E01008" w:rsidRDefault="00E01008" w:rsidP="00FD4268">
            <w:pPr>
              <w:rPr>
                <w:b/>
                <w:bCs/>
              </w:rPr>
            </w:pPr>
            <w:r>
              <w:rPr>
                <w:noProof/>
                <w:lang w:eastAsia="zh-CN"/>
              </w:rPr>
              <w:drawing>
                <wp:inline distT="0" distB="0" distL="0" distR="0" wp14:anchorId="3FA98C9D" wp14:editId="352B8967">
                  <wp:extent cx="1828800" cy="1746504"/>
                  <wp:effectExtent l="0" t="0" r="0" b="635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17465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14:paraId="15CA2A7D" w14:textId="77777777" w:rsidR="00E01008" w:rsidRDefault="00E01008" w:rsidP="00FD4268">
            <w:pPr>
              <w:rPr>
                <w:b/>
                <w:bCs/>
              </w:rPr>
            </w:pPr>
          </w:p>
        </w:tc>
      </w:tr>
      <w:tr w:rsidR="00E01008" w14:paraId="5AD88F63" w14:textId="77777777" w:rsidTr="00FD4268">
        <w:tc>
          <w:tcPr>
            <w:tcW w:w="4675" w:type="dxa"/>
          </w:tcPr>
          <w:p w14:paraId="55BB82D4" w14:textId="77777777" w:rsidR="00E01008" w:rsidRDefault="00E01008" w:rsidP="00FD4268">
            <w:pPr>
              <w:rPr>
                <w:b/>
                <w:bCs/>
              </w:rPr>
            </w:pPr>
          </w:p>
        </w:tc>
        <w:tc>
          <w:tcPr>
            <w:tcW w:w="4675" w:type="dxa"/>
          </w:tcPr>
          <w:p w14:paraId="1596F242" w14:textId="77777777" w:rsidR="00E01008" w:rsidRDefault="00E01008" w:rsidP="00FD4268">
            <w:pPr>
              <w:rPr>
                <w:b/>
                <w:bCs/>
              </w:rPr>
            </w:pPr>
          </w:p>
        </w:tc>
      </w:tr>
      <w:tr w:rsidR="00E01008" w14:paraId="4998A894" w14:textId="77777777" w:rsidTr="00FD4268">
        <w:tc>
          <w:tcPr>
            <w:tcW w:w="4675" w:type="dxa"/>
          </w:tcPr>
          <w:p w14:paraId="4101B8C2" w14:textId="77777777" w:rsidR="00E01008" w:rsidRDefault="00E01008" w:rsidP="00FD4268">
            <w:pPr>
              <w:rPr>
                <w:b/>
                <w:bCs/>
              </w:rPr>
            </w:pPr>
            <w:r>
              <w:rPr>
                <w:b/>
                <w:bCs/>
              </w:rPr>
              <w:t>IP:</w:t>
            </w:r>
          </w:p>
        </w:tc>
        <w:tc>
          <w:tcPr>
            <w:tcW w:w="4675" w:type="dxa"/>
          </w:tcPr>
          <w:p w14:paraId="7A19C49D" w14:textId="77777777" w:rsidR="00E01008" w:rsidRDefault="00E01008" w:rsidP="00FD4268">
            <w:pPr>
              <w:rPr>
                <w:b/>
                <w:bCs/>
              </w:rPr>
            </w:pPr>
          </w:p>
        </w:tc>
      </w:tr>
      <w:tr w:rsidR="00E01008" w14:paraId="6F0A5D15" w14:textId="77777777" w:rsidTr="00FD4268">
        <w:tc>
          <w:tcPr>
            <w:tcW w:w="4675" w:type="dxa"/>
          </w:tcPr>
          <w:p w14:paraId="00882530" w14:textId="77777777" w:rsidR="00E01008" w:rsidRDefault="00E01008" w:rsidP="00FD4268">
            <w:pPr>
              <w:rPr>
                <w:b/>
                <w:bCs/>
              </w:rPr>
            </w:pPr>
            <w:r>
              <w:rPr>
                <w:b/>
                <w:bCs/>
              </w:rPr>
              <w:t>GATA-1</w:t>
            </w:r>
          </w:p>
        </w:tc>
        <w:tc>
          <w:tcPr>
            <w:tcW w:w="4675" w:type="dxa"/>
          </w:tcPr>
          <w:p w14:paraId="020759BD" w14:textId="77777777" w:rsidR="00E01008" w:rsidRDefault="00E01008" w:rsidP="00FD4268">
            <w:pPr>
              <w:rPr>
                <w:b/>
                <w:bCs/>
              </w:rPr>
            </w:pPr>
            <w:r>
              <w:rPr>
                <w:b/>
                <w:bCs/>
              </w:rPr>
              <w:t>FOG-1</w:t>
            </w:r>
          </w:p>
        </w:tc>
      </w:tr>
      <w:tr w:rsidR="00E01008" w14:paraId="4BF7D65B" w14:textId="77777777" w:rsidTr="00FD4268">
        <w:tc>
          <w:tcPr>
            <w:tcW w:w="4675" w:type="dxa"/>
          </w:tcPr>
          <w:p w14:paraId="7BA1E785" w14:textId="62CB8EC8" w:rsidR="00E01008" w:rsidRDefault="00E01008" w:rsidP="00FD4268">
            <w:pPr>
              <w:rPr>
                <w:b/>
                <w:bCs/>
              </w:rPr>
            </w:pPr>
            <w:r>
              <w:rPr>
                <w:b/>
                <w:bCs/>
                <w:noProof/>
                <w:lang w:eastAsia="zh-CN"/>
              </w:rPr>
              <w:drawing>
                <wp:inline distT="0" distB="0" distL="0" distR="0" wp14:anchorId="363184F8" wp14:editId="4DD56799">
                  <wp:extent cx="1097280" cy="2249424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9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280" cy="22494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14:paraId="0D3BD8C6" w14:textId="15A10FAD" w:rsidR="00E01008" w:rsidRDefault="00E01008" w:rsidP="00FD4268">
            <w:pPr>
              <w:rPr>
                <w:b/>
                <w:bCs/>
              </w:rPr>
            </w:pPr>
            <w:r>
              <w:rPr>
                <w:b/>
                <w:bCs/>
                <w:noProof/>
                <w:lang w:eastAsia="zh-CN"/>
              </w:rPr>
              <w:drawing>
                <wp:inline distT="0" distB="0" distL="0" distR="0" wp14:anchorId="5EE31EB6" wp14:editId="5E6E130A">
                  <wp:extent cx="2286000" cy="795528"/>
                  <wp:effectExtent l="0" t="0" r="0" b="508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icture 20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0" cy="7955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1EC0046" w14:textId="77777777" w:rsidR="00E01008" w:rsidRDefault="00E01008">
      <w:pPr>
        <w:rPr>
          <w:b/>
          <w:bCs/>
        </w:rPr>
      </w:pPr>
    </w:p>
    <w:p w14:paraId="67E2D9F6" w14:textId="4083BAF7" w:rsidR="00243B55" w:rsidRPr="005D51B1" w:rsidRDefault="00243B55" w:rsidP="00243B55">
      <w:r w:rsidRPr="007F2FD3">
        <w:rPr>
          <w:b/>
          <w:bCs/>
        </w:rPr>
        <w:t>Supplementary Fig. S</w:t>
      </w:r>
      <w:r w:rsidR="006F48B4">
        <w:rPr>
          <w:b/>
          <w:bCs/>
        </w:rPr>
        <w:t>5</w:t>
      </w:r>
      <w:r>
        <w:rPr>
          <w:b/>
          <w:bCs/>
        </w:rPr>
        <w:t xml:space="preserve">. </w:t>
      </w:r>
      <w:r w:rsidRPr="005D51B1">
        <w:t>Full-length blots corresponding to Fig. 4g.</w:t>
      </w:r>
      <w:r w:rsidR="00711F91" w:rsidRPr="005D51B1">
        <w:t xml:space="preserve"> </w:t>
      </w:r>
      <w:r w:rsidR="006F48B4">
        <w:t>Lanes from left to right for all blot images: untreated without the zinc chelator, TPEN, untreated with TPEN, 0.5 µM AsIII, or 2</w:t>
      </w:r>
      <w:r w:rsidR="006F48B4" w:rsidRPr="006F48B4">
        <w:t xml:space="preserve"> </w:t>
      </w:r>
      <w:r w:rsidR="006F48B4">
        <w:t>µM AsIII.</w:t>
      </w:r>
    </w:p>
    <w:p w14:paraId="0A4172B7" w14:textId="51BA2D32" w:rsidR="00D03CFB" w:rsidRPr="005D51B1" w:rsidRDefault="00D03CFB" w:rsidP="00DE4D1F"/>
    <w:sectPr w:rsidR="00D03CFB" w:rsidRPr="005D51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55D"/>
    <w:rsid w:val="00002CB6"/>
    <w:rsid w:val="000100EC"/>
    <w:rsid w:val="00015B4F"/>
    <w:rsid w:val="000225E2"/>
    <w:rsid w:val="000C5415"/>
    <w:rsid w:val="000C58E3"/>
    <w:rsid w:val="000D3DC1"/>
    <w:rsid w:val="000D55DA"/>
    <w:rsid w:val="000E38B9"/>
    <w:rsid w:val="00160A99"/>
    <w:rsid w:val="00187F31"/>
    <w:rsid w:val="001A07D1"/>
    <w:rsid w:val="001D5854"/>
    <w:rsid w:val="001E510B"/>
    <w:rsid w:val="001F69E9"/>
    <w:rsid w:val="0021772D"/>
    <w:rsid w:val="00222EE7"/>
    <w:rsid w:val="00243B55"/>
    <w:rsid w:val="0025013E"/>
    <w:rsid w:val="0025033C"/>
    <w:rsid w:val="002B16EF"/>
    <w:rsid w:val="002B4C8E"/>
    <w:rsid w:val="0030795A"/>
    <w:rsid w:val="003169BA"/>
    <w:rsid w:val="00341AA0"/>
    <w:rsid w:val="003453B3"/>
    <w:rsid w:val="00351A25"/>
    <w:rsid w:val="00385209"/>
    <w:rsid w:val="003937F6"/>
    <w:rsid w:val="003A245B"/>
    <w:rsid w:val="003B752A"/>
    <w:rsid w:val="004372EE"/>
    <w:rsid w:val="004D3F10"/>
    <w:rsid w:val="004E48E3"/>
    <w:rsid w:val="005048F8"/>
    <w:rsid w:val="005501B8"/>
    <w:rsid w:val="005A58B7"/>
    <w:rsid w:val="005C5650"/>
    <w:rsid w:val="005D51B1"/>
    <w:rsid w:val="006022E4"/>
    <w:rsid w:val="006D54CE"/>
    <w:rsid w:val="006F07FB"/>
    <w:rsid w:val="006F48B4"/>
    <w:rsid w:val="00706557"/>
    <w:rsid w:val="00707532"/>
    <w:rsid w:val="007117C3"/>
    <w:rsid w:val="00711F91"/>
    <w:rsid w:val="00783A22"/>
    <w:rsid w:val="007B33E2"/>
    <w:rsid w:val="007F2FD3"/>
    <w:rsid w:val="007F5C12"/>
    <w:rsid w:val="008B7ED4"/>
    <w:rsid w:val="00936CEE"/>
    <w:rsid w:val="00954BDD"/>
    <w:rsid w:val="009A6397"/>
    <w:rsid w:val="009D1DF0"/>
    <w:rsid w:val="00A3112C"/>
    <w:rsid w:val="00A52558"/>
    <w:rsid w:val="00A65EFC"/>
    <w:rsid w:val="00AF3C04"/>
    <w:rsid w:val="00B030DE"/>
    <w:rsid w:val="00B6057E"/>
    <w:rsid w:val="00B71777"/>
    <w:rsid w:val="00BF2617"/>
    <w:rsid w:val="00C033CC"/>
    <w:rsid w:val="00C07895"/>
    <w:rsid w:val="00C647EB"/>
    <w:rsid w:val="00CB6C07"/>
    <w:rsid w:val="00CC7294"/>
    <w:rsid w:val="00CD7D6D"/>
    <w:rsid w:val="00D03CFB"/>
    <w:rsid w:val="00D4255D"/>
    <w:rsid w:val="00D77AA6"/>
    <w:rsid w:val="00DD21C8"/>
    <w:rsid w:val="00DE4D1F"/>
    <w:rsid w:val="00E01008"/>
    <w:rsid w:val="00E17E22"/>
    <w:rsid w:val="00F56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122AEF"/>
  <w15:chartTrackingRefBased/>
  <w15:docId w15:val="{DF2BC209-9D73-44C6-B99D-6B90AD60D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7D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B4C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2B4C8E"/>
    <w:pPr>
      <w:spacing w:after="200"/>
    </w:pPr>
    <w:rPr>
      <w:rFonts w:asciiTheme="minorHAnsi" w:eastAsia="SimSun" w:hAnsiTheme="minorHAnsi" w:cstheme="minorBidi"/>
      <w:i/>
      <w:iCs/>
      <w:color w:val="44546A" w:themeColor="text2"/>
      <w:sz w:val="18"/>
      <w:szCs w:val="18"/>
    </w:rPr>
  </w:style>
  <w:style w:type="paragraph" w:customStyle="1" w:styleId="Text">
    <w:name w:val="Text"/>
    <w:uiPriority w:val="99"/>
    <w:rsid w:val="0025013E"/>
    <w:pPr>
      <w:widowControl w:val="0"/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880"/>
        <w:tab w:val="left" w:pos="3600"/>
        <w:tab w:val="left" w:pos="4320"/>
      </w:tabs>
      <w:autoSpaceDE w:val="0"/>
      <w:autoSpaceDN w:val="0"/>
      <w:adjustRightInd w:val="0"/>
      <w:spacing w:after="120" w:line="480" w:lineRule="auto"/>
      <w:ind w:firstLine="360"/>
    </w:pPr>
    <w:rPr>
      <w:rFonts w:ascii="Times New Roman" w:hAnsi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4BDD"/>
    <w:rPr>
      <w:rFonts w:eastAsia="SimSu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4BDD"/>
    <w:rPr>
      <w:rFonts w:ascii="Times New Roman" w:hAnsi="Times New Roman" w:cs="Times New Roman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B16E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7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6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3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0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enome.ucsc.edu/ENCODE/index.html" TargetMode="External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genome.ucsc.edu/ENCODE/index.html" TargetMode="External"/><Relationship Id="rId11" Type="http://schemas.openxmlformats.org/officeDocument/2006/relationships/image" Target="media/image6.png"/><Relationship Id="rId5" Type="http://schemas.openxmlformats.org/officeDocument/2006/relationships/image" Target="media/image2.png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image" Target="media/image1.tiff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788</Words>
  <Characters>4495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cp:lastPrinted>2019-08-23T17:36:00Z</cp:lastPrinted>
  <dcterms:created xsi:type="dcterms:W3CDTF">2020-09-15T20:21:00Z</dcterms:created>
  <dcterms:modified xsi:type="dcterms:W3CDTF">2020-09-15T20:21:00Z</dcterms:modified>
</cp:coreProperties>
</file>