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A4746" w14:textId="579DF058" w:rsidR="00E42254" w:rsidRPr="00E42254" w:rsidRDefault="00B97678" w:rsidP="00E42254">
      <w:pPr>
        <w:spacing w:before="24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Dietary</w:t>
      </w:r>
      <w:r w:rsidR="00E42254" w:rsidRPr="00E42254">
        <w:rPr>
          <w:rFonts w:ascii="Times New Roman" w:hAnsi="Times New Roman" w:cs="Times New Roman"/>
          <w:b/>
        </w:rPr>
        <w:t xml:space="preserve"> </w:t>
      </w:r>
      <w:proofErr w:type="spellStart"/>
      <w:r w:rsidR="00E42254" w:rsidRPr="00E42254">
        <w:rPr>
          <w:rFonts w:ascii="Times New Roman" w:hAnsi="Times New Roman" w:cs="Times New Roman"/>
          <w:b/>
        </w:rPr>
        <w:t>flavanols</w:t>
      </w:r>
      <w:proofErr w:type="spellEnd"/>
      <w:r w:rsidR="00E42254" w:rsidRPr="00E42254">
        <w:rPr>
          <w:rFonts w:ascii="Times New Roman" w:hAnsi="Times New Roman" w:cs="Times New Roman"/>
          <w:b/>
        </w:rPr>
        <w:t xml:space="preserve"> improve cerebral </w:t>
      </w:r>
      <w:r>
        <w:rPr>
          <w:rFonts w:ascii="Times New Roman" w:hAnsi="Times New Roman" w:cs="Times New Roman"/>
          <w:b/>
        </w:rPr>
        <w:t xml:space="preserve">cortical </w:t>
      </w:r>
      <w:r w:rsidR="00E42254" w:rsidRPr="00E42254">
        <w:rPr>
          <w:rFonts w:ascii="Times New Roman" w:hAnsi="Times New Roman" w:cs="Times New Roman"/>
          <w:b/>
        </w:rPr>
        <w:t xml:space="preserve">oxygenation and cognition in healthy adults </w:t>
      </w:r>
    </w:p>
    <w:p w14:paraId="7E5D1F0B" w14:textId="77777777" w:rsidR="00E42254" w:rsidRPr="00E42254" w:rsidRDefault="00E42254" w:rsidP="00E42254">
      <w:pPr>
        <w:spacing w:before="240" w:line="360" w:lineRule="auto"/>
        <w:jc w:val="both"/>
        <w:rPr>
          <w:rFonts w:ascii="Times New Roman" w:hAnsi="Times New Roman" w:cs="Times New Roman"/>
          <w:b/>
        </w:rPr>
      </w:pPr>
    </w:p>
    <w:p w14:paraId="416E625E" w14:textId="2EAFDA99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</w:rPr>
        <w:t>Gabriele Gratton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97678">
        <w:rPr>
          <w:rFonts w:ascii="Times New Roman" w:hAnsi="Times New Roman" w:cs="Times New Roman"/>
          <w:sz w:val="24"/>
          <w:szCs w:val="24"/>
        </w:rPr>
        <w:t xml:space="preserve">, Samuel </w:t>
      </w:r>
      <w:r w:rsidR="00DD779E">
        <w:rPr>
          <w:rFonts w:ascii="Times New Roman" w:hAnsi="Times New Roman" w:cs="Times New Roman"/>
          <w:sz w:val="24"/>
          <w:szCs w:val="24"/>
        </w:rPr>
        <w:t xml:space="preserve">R. </w:t>
      </w:r>
      <w:r w:rsidRPr="00B97678">
        <w:rPr>
          <w:rFonts w:ascii="Times New Roman" w:hAnsi="Times New Roman" w:cs="Times New Roman"/>
          <w:sz w:val="24"/>
          <w:szCs w:val="24"/>
        </w:rPr>
        <w:t>Weaver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97678">
        <w:rPr>
          <w:rFonts w:ascii="Times New Roman" w:hAnsi="Times New Roman" w:cs="Times New Roman"/>
          <w:sz w:val="24"/>
          <w:szCs w:val="24"/>
        </w:rPr>
        <w:t>, Claire</w:t>
      </w:r>
      <w:r w:rsidR="00DD779E">
        <w:rPr>
          <w:rFonts w:ascii="Times New Roman" w:hAnsi="Times New Roman" w:cs="Times New Roman"/>
          <w:sz w:val="24"/>
          <w:szCs w:val="24"/>
        </w:rPr>
        <w:t xml:space="preserve"> V.</w:t>
      </w:r>
      <w:r w:rsidRPr="00B97678">
        <w:rPr>
          <w:rFonts w:ascii="Times New Roman" w:hAnsi="Times New Roman" w:cs="Times New Roman"/>
          <w:sz w:val="24"/>
          <w:szCs w:val="24"/>
        </w:rPr>
        <w:t xml:space="preserve"> Burley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97678">
        <w:rPr>
          <w:rFonts w:ascii="Times New Roman" w:hAnsi="Times New Roman" w:cs="Times New Roman"/>
          <w:sz w:val="24"/>
          <w:szCs w:val="24"/>
        </w:rPr>
        <w:t>, Kathy A</w:t>
      </w:r>
      <w:r w:rsidR="00DD779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B97678">
        <w:rPr>
          <w:rFonts w:ascii="Times New Roman" w:hAnsi="Times New Roman" w:cs="Times New Roman"/>
          <w:sz w:val="24"/>
          <w:szCs w:val="24"/>
        </w:rPr>
        <w:t xml:space="preserve"> Low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7678">
        <w:rPr>
          <w:rFonts w:ascii="Times New Roman" w:hAnsi="Times New Roman" w:cs="Times New Roman"/>
          <w:sz w:val="24"/>
          <w:szCs w:val="24"/>
        </w:rPr>
        <w:t>, Edward L. Maclin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7678">
        <w:rPr>
          <w:rFonts w:ascii="Times New Roman" w:hAnsi="Times New Roman" w:cs="Times New Roman"/>
          <w:sz w:val="24"/>
          <w:szCs w:val="24"/>
        </w:rPr>
        <w:t>, Paul W. Johns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76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678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B97678">
        <w:rPr>
          <w:rFonts w:ascii="Times New Roman" w:hAnsi="Times New Roman" w:cs="Times New Roman"/>
          <w:sz w:val="24"/>
          <w:szCs w:val="24"/>
        </w:rPr>
        <w:t xml:space="preserve"> S. Pham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7678">
        <w:rPr>
          <w:rFonts w:ascii="Times New Roman" w:hAnsi="Times New Roman" w:cs="Times New Roman"/>
          <w:sz w:val="24"/>
          <w:szCs w:val="24"/>
        </w:rPr>
        <w:t>, Samuel J.E. Lucas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B97678">
        <w:rPr>
          <w:rFonts w:ascii="Times New Roman" w:hAnsi="Times New Roman" w:cs="Times New Roman"/>
          <w:sz w:val="24"/>
          <w:szCs w:val="24"/>
        </w:rPr>
        <w:t>, Monica Fabiani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97678">
        <w:rPr>
          <w:rFonts w:ascii="Times New Roman" w:hAnsi="Times New Roman" w:cs="Times New Roman"/>
          <w:sz w:val="24"/>
          <w:szCs w:val="24"/>
        </w:rPr>
        <w:t>, Catarina Rendeiro</w:t>
      </w: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B97678">
        <w:rPr>
          <w:rFonts w:ascii="Times New Roman" w:hAnsi="Times New Roman" w:cs="Times New Roman"/>
          <w:sz w:val="24"/>
          <w:szCs w:val="24"/>
        </w:rPr>
        <w:t>*</w:t>
      </w:r>
    </w:p>
    <w:p w14:paraId="42C0814C" w14:textId="77777777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D0F95" w14:textId="77777777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7678">
        <w:rPr>
          <w:rFonts w:ascii="Times New Roman" w:hAnsi="Times New Roman" w:cs="Times New Roman"/>
          <w:sz w:val="24"/>
          <w:szCs w:val="24"/>
        </w:rPr>
        <w:t xml:space="preserve">Beckman Institute for Advanced Science and Technology, University of Illinois at Urbana-Champaign, Urbana, Illinois, USA </w:t>
      </w:r>
    </w:p>
    <w:p w14:paraId="51BBB233" w14:textId="77777777" w:rsidR="00B97678" w:rsidRPr="00B97678" w:rsidRDefault="00B97678" w:rsidP="00B97678">
      <w:pPr>
        <w:spacing w:before="24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97678">
        <w:rPr>
          <w:rFonts w:ascii="Times New Roman" w:hAnsi="Times New Roman" w:cs="Times New Roman"/>
          <w:sz w:val="24"/>
          <w:szCs w:val="24"/>
        </w:rPr>
        <w:t>Department of Psychology, University of Illinois at Urbana-Champaign, Urbana, Illinois, USA</w:t>
      </w:r>
    </w:p>
    <w:p w14:paraId="28B03E19" w14:textId="77777777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97678">
        <w:rPr>
          <w:rFonts w:ascii="Times New Roman" w:hAnsi="Times New Roman" w:cs="Times New Roman"/>
          <w:sz w:val="24"/>
          <w:szCs w:val="24"/>
        </w:rPr>
        <w:t>School of Sport, Exercise and Rehabilitation Sciences, University of Birmingham, Birmingham B15 2TT, UK</w:t>
      </w:r>
    </w:p>
    <w:p w14:paraId="0C4B0A52" w14:textId="77777777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7678">
        <w:rPr>
          <w:rFonts w:ascii="Times New Roman" w:hAnsi="Times New Roman" w:cs="Times New Roman"/>
          <w:sz w:val="24"/>
          <w:szCs w:val="24"/>
        </w:rPr>
        <w:t xml:space="preserve">Abbott-Nutrition Division, Research and Development, 3300 </w:t>
      </w:r>
      <w:proofErr w:type="spellStart"/>
      <w:r w:rsidRPr="00B97678">
        <w:rPr>
          <w:rFonts w:ascii="Times New Roman" w:hAnsi="Times New Roman" w:cs="Times New Roman"/>
          <w:sz w:val="24"/>
          <w:szCs w:val="24"/>
        </w:rPr>
        <w:t>Stelzer</w:t>
      </w:r>
      <w:proofErr w:type="spellEnd"/>
      <w:r w:rsidRPr="00B97678">
        <w:rPr>
          <w:rFonts w:ascii="Times New Roman" w:hAnsi="Times New Roman" w:cs="Times New Roman"/>
          <w:sz w:val="24"/>
          <w:szCs w:val="24"/>
        </w:rPr>
        <w:t xml:space="preserve"> Road, Columbus, OH 43219, USA</w:t>
      </w:r>
    </w:p>
    <w:p w14:paraId="35D798F9" w14:textId="77777777" w:rsidR="00B97678" w:rsidRPr="00B97678" w:rsidRDefault="00B97678" w:rsidP="00B976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7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97678">
        <w:rPr>
          <w:rFonts w:ascii="Times New Roman" w:hAnsi="Times New Roman" w:cs="Times New Roman"/>
          <w:sz w:val="24"/>
          <w:szCs w:val="24"/>
        </w:rPr>
        <w:t>Centre for Human Brain Health, University of Birmingham, Birmingham, UK</w:t>
      </w:r>
    </w:p>
    <w:p w14:paraId="1AD2D0C8" w14:textId="77777777" w:rsidR="00E42254" w:rsidRDefault="00E42254" w:rsidP="00F4109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32D61" w14:textId="77777777" w:rsidR="00E42254" w:rsidRDefault="00E42254" w:rsidP="00F4109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0536B00" w14:textId="0674DC66" w:rsidR="00AD47F3" w:rsidRPr="00F41093" w:rsidRDefault="00E14651" w:rsidP="00F4109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41093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A2775" w:rsidRPr="00F41093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123C2656" w14:textId="113383C9" w:rsidR="00E407DD" w:rsidRPr="00F41093" w:rsidRDefault="00894DB8" w:rsidP="00F41093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093"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6B524DCE" w14:textId="74EB0F64" w:rsidR="001163B2" w:rsidRPr="00F41093" w:rsidRDefault="001163B2" w:rsidP="00F41093">
      <w:pPr>
        <w:spacing w:after="12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093">
        <w:rPr>
          <w:rFonts w:ascii="Times New Roman" w:hAnsi="Times New Roman" w:cs="Times New Roman"/>
          <w:i/>
          <w:sz w:val="24"/>
          <w:szCs w:val="24"/>
        </w:rPr>
        <w:t xml:space="preserve">Brachial Flow-mediated </w:t>
      </w:r>
      <w:r w:rsidR="00901DF4" w:rsidRPr="00F41093">
        <w:rPr>
          <w:rFonts w:ascii="Times New Roman" w:hAnsi="Times New Roman" w:cs="Times New Roman"/>
          <w:i/>
          <w:sz w:val="24"/>
          <w:szCs w:val="24"/>
        </w:rPr>
        <w:t>dilation</w:t>
      </w:r>
      <w:r w:rsidR="00AA2775" w:rsidRPr="00F4109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F7FD68A" w14:textId="5AA9DE8F" w:rsidR="001163B2" w:rsidRPr="00F41093" w:rsidRDefault="00F679EC" w:rsidP="00F41093">
      <w:pPr>
        <w:spacing w:after="12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Although this study focused on the effects of cocoa flavanols on brain vasoreactivity and cognition, we also investigated whether they affected peripheral circulation, to make sure that previous </w:t>
      </w:r>
      <w:r w:rsidR="00DA58F0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effects on peripheral endothelial function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416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were replicated</w: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PEVuZE5vdGU+PENpdGU+PEF1dGhvcj5TYW5zb25lPC9BdXRob3I+PFllYXI+MjAxNTwvWWVhcj48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</w:fldData>
        </w:fldCha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PEVuZE5vdGU+PENpdGU+PEF1dGhvcj5TYW5zb25lPC9BdXRob3I+PFllYXI+MjAxNTwvWWVhcj48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</w:fldData>
        </w:fldCha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="00EB68F9" w:rsidRPr="00F41093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perscript"/>
        </w:rPr>
        <w:t>1,2</w: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="00750BDB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Flow-mediated </w:t>
      </w:r>
      <w:r w:rsidR="00750BDB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dilatation (FMD) </w:t>
      </w:r>
      <w:r w:rsidR="001163B2" w:rsidRPr="00F41093">
        <w:rPr>
          <w:rFonts w:ascii="Times New Roman" w:hAnsi="Times New Roman" w:cs="Times New Roman"/>
          <w:sz w:val="24"/>
          <w:szCs w:val="24"/>
        </w:rPr>
        <w:t xml:space="preserve">of the brachial artery was used to assess </w:t>
      </w:r>
      <w:r w:rsidR="00AA2775" w:rsidRPr="00F41093">
        <w:rPr>
          <w:rFonts w:ascii="Times New Roman" w:hAnsi="Times New Roman" w:cs="Times New Roman"/>
          <w:sz w:val="24"/>
          <w:szCs w:val="24"/>
        </w:rPr>
        <w:t xml:space="preserve">peripheral </w:t>
      </w:r>
      <w:r w:rsidR="001163B2" w:rsidRPr="00F41093">
        <w:rPr>
          <w:rFonts w:ascii="Times New Roman" w:hAnsi="Times New Roman" w:cs="Times New Roman"/>
          <w:sz w:val="24"/>
          <w:szCs w:val="24"/>
        </w:rPr>
        <w:t>endothelial-dependent vasodilatory response</w:t>
      </w:r>
      <w:r w:rsidR="0027261E">
        <w:rPr>
          <w:rFonts w:ascii="Times New Roman" w:hAnsi="Times New Roman" w:cs="Times New Roman"/>
          <w:sz w:val="24"/>
          <w:szCs w:val="24"/>
        </w:rPr>
        <w:t>s</w:t>
      </w:r>
      <w:r w:rsidR="001163B2" w:rsidRPr="00F41093">
        <w:rPr>
          <w:rFonts w:ascii="Times New Roman" w:hAnsi="Times New Roman" w:cs="Times New Roman"/>
          <w:sz w:val="24"/>
          <w:szCs w:val="24"/>
        </w:rPr>
        <w:t xml:space="preserve"> prior to and following the flavanol interventions. FMD measurements were taken following standard guidelines</w:t>
      </w:r>
      <w:r w:rsidR="00EB68F9" w:rsidRPr="00F410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PEVuZE5vdGU+PENpdGU+PEF1dGhvcj5Db3JyZXR0aTwvQXV0aG9yPjxZZWFyPjIwMDI8L1llYXI+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</w:fldData>
        </w:fldChar>
      </w:r>
      <w:r w:rsidR="00EB68F9" w:rsidRPr="00F4109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B68F9" w:rsidRPr="00F4109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PEVuZE5vdGU+PENpdGU+PEF1dGhvcj5Db3JyZXR0aTwvQXV0aG9yPjxZZWFyPjIwMDI8L1llYXI+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</w:fldData>
        </w:fldChar>
      </w:r>
      <w:r w:rsidR="00EB68F9" w:rsidRPr="00F4109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B68F9" w:rsidRPr="00F41093">
        <w:rPr>
          <w:rFonts w:ascii="Times New Roman" w:hAnsi="Times New Roman" w:cs="Times New Roman"/>
          <w:sz w:val="24"/>
          <w:szCs w:val="24"/>
        </w:rPr>
      </w:r>
      <w:r w:rsidR="00EB68F9" w:rsidRPr="00F41093">
        <w:rPr>
          <w:rFonts w:ascii="Times New Roman" w:hAnsi="Times New Roman" w:cs="Times New Roman"/>
          <w:sz w:val="24"/>
          <w:szCs w:val="24"/>
        </w:rPr>
        <w:fldChar w:fldCharType="end"/>
      </w:r>
      <w:r w:rsidR="00EB68F9" w:rsidRPr="00F41093">
        <w:rPr>
          <w:rFonts w:ascii="Times New Roman" w:hAnsi="Times New Roman" w:cs="Times New Roman"/>
          <w:sz w:val="24"/>
          <w:szCs w:val="24"/>
        </w:rPr>
      </w:r>
      <w:r w:rsidR="00EB68F9" w:rsidRPr="00F41093">
        <w:rPr>
          <w:rFonts w:ascii="Times New Roman" w:hAnsi="Times New Roman" w:cs="Times New Roman"/>
          <w:sz w:val="24"/>
          <w:szCs w:val="24"/>
        </w:rPr>
        <w:fldChar w:fldCharType="separate"/>
      </w:r>
      <w:r w:rsidR="00EB68F9" w:rsidRPr="00F41093">
        <w:rPr>
          <w:rFonts w:ascii="Times New Roman" w:hAnsi="Times New Roman" w:cs="Times New Roman"/>
          <w:noProof/>
          <w:sz w:val="24"/>
          <w:szCs w:val="24"/>
          <w:vertAlign w:val="superscript"/>
        </w:rPr>
        <w:t>3,4</w:t>
      </w:r>
      <w:r w:rsidR="00EB68F9" w:rsidRPr="00F41093">
        <w:rPr>
          <w:rFonts w:ascii="Times New Roman" w:hAnsi="Times New Roman" w:cs="Times New Roman"/>
          <w:sz w:val="24"/>
          <w:szCs w:val="24"/>
        </w:rPr>
        <w:fldChar w:fldCharType="end"/>
      </w:r>
      <w:r w:rsidR="001163B2" w:rsidRPr="00F41093">
        <w:rPr>
          <w:rFonts w:ascii="Times New Roman" w:hAnsi="Times New Roman" w:cs="Times New Roman"/>
          <w:sz w:val="24"/>
          <w:szCs w:val="24"/>
        </w:rPr>
        <w:t xml:space="preserve"> using a 15-4Mhz (15L4 Smart </w:t>
      </w:r>
      <w:proofErr w:type="spellStart"/>
      <w:r w:rsidR="001163B2" w:rsidRPr="00F41093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ᵀᴹ) transducer attached to a </w:t>
      </w:r>
      <w:proofErr w:type="spellStart"/>
      <w:r w:rsidR="001163B2" w:rsidRPr="00F41093">
        <w:rPr>
          <w:rFonts w:ascii="Times New Roman" w:hAnsi="Times New Roman" w:cs="Times New Roman"/>
          <w:sz w:val="24"/>
          <w:szCs w:val="24"/>
        </w:rPr>
        <w:t>Terason</w:t>
      </w:r>
      <w:proofErr w:type="spell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Duplex Doppler system (</w:t>
      </w:r>
      <w:proofErr w:type="spellStart"/>
      <w:r w:rsidR="001163B2" w:rsidRPr="00F41093">
        <w:rPr>
          <w:rFonts w:ascii="Times New Roman" w:hAnsi="Times New Roman" w:cs="Times New Roman"/>
          <w:sz w:val="24"/>
          <w:szCs w:val="24"/>
        </w:rPr>
        <w:t>Usmart</w:t>
      </w:r>
      <w:proofErr w:type="spell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3300 </w:t>
      </w:r>
      <w:proofErr w:type="spellStart"/>
      <w:r w:rsidR="001163B2" w:rsidRPr="00F41093">
        <w:rPr>
          <w:rFonts w:ascii="Times New Roman" w:hAnsi="Times New Roman" w:cs="Times New Roman"/>
          <w:sz w:val="24"/>
          <w:szCs w:val="24"/>
        </w:rPr>
        <w:t>NexGen</w:t>
      </w:r>
      <w:proofErr w:type="spell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Ultrasound; </w:t>
      </w:r>
      <w:proofErr w:type="spellStart"/>
      <w:r w:rsidR="001163B2" w:rsidRPr="00F41093">
        <w:rPr>
          <w:rFonts w:ascii="Times New Roman" w:hAnsi="Times New Roman" w:cs="Times New Roman"/>
          <w:sz w:val="24"/>
          <w:szCs w:val="24"/>
        </w:rPr>
        <w:t>Terason</w:t>
      </w:r>
      <w:proofErr w:type="spell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, United States) in combination with an automatic edge-detection and wall-tracking software (Cardio-vascular Suite, Quipu), which allows for continuous measurement of diameter and blood velocity throughout the FMD assessment. Participants </w:t>
      </w:r>
      <w:proofErr w:type="gramStart"/>
      <w:r w:rsidR="001163B2" w:rsidRPr="00F41093">
        <w:rPr>
          <w:rFonts w:ascii="Times New Roman" w:hAnsi="Times New Roman" w:cs="Times New Roman"/>
          <w:sz w:val="24"/>
          <w:szCs w:val="24"/>
        </w:rPr>
        <w:t>were asked</w:t>
      </w:r>
      <w:proofErr w:type="gram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to rest for 20 min in the supine position in a quiet, </w:t>
      </w:r>
      <w:r w:rsidR="00AA2775" w:rsidRPr="00F41093">
        <w:rPr>
          <w:rFonts w:ascii="Times New Roman" w:hAnsi="Times New Roman" w:cs="Times New Roman"/>
          <w:sz w:val="24"/>
          <w:szCs w:val="24"/>
        </w:rPr>
        <w:t>temperature-controlled room</w:t>
      </w:r>
      <w:r w:rsidR="001163B2" w:rsidRPr="00F41093">
        <w:rPr>
          <w:rFonts w:ascii="Times New Roman" w:hAnsi="Times New Roman" w:cs="Times New Roman"/>
          <w:sz w:val="24"/>
          <w:szCs w:val="24"/>
        </w:rPr>
        <w:t xml:space="preserve">, following which the brachial artery was imaged longitudinally at 5-10 cm proximal to the antecubital fossa. After baselines images </w:t>
      </w:r>
      <w:proofErr w:type="gramStart"/>
      <w:r w:rsidR="001163B2" w:rsidRPr="00F41093">
        <w:rPr>
          <w:rFonts w:ascii="Times New Roman" w:hAnsi="Times New Roman" w:cs="Times New Roman"/>
          <w:sz w:val="24"/>
          <w:szCs w:val="24"/>
        </w:rPr>
        <w:t>were captured</w:t>
      </w:r>
      <w:proofErr w:type="gram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for 60 s, a blood pressure cuff was placed around the forearm and was inflated to 220 mmHg. After 5 min of forearm occlusion, the cuff pressure </w:t>
      </w:r>
      <w:proofErr w:type="gramStart"/>
      <w:r w:rsidR="001163B2" w:rsidRPr="00F41093">
        <w:rPr>
          <w:rFonts w:ascii="Times New Roman" w:hAnsi="Times New Roman" w:cs="Times New Roman"/>
          <w:sz w:val="24"/>
          <w:szCs w:val="24"/>
        </w:rPr>
        <w:t>was rapidly released</w:t>
      </w:r>
      <w:proofErr w:type="gram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to allow reactive hyperaemia to occur, with continuous image collection for 5 min post-pressure release. A researcher, blinded to condition allocation and measurement details, analysed all image files. Peak diameter </w:t>
      </w:r>
      <w:proofErr w:type="gramStart"/>
      <w:r w:rsidR="001163B2" w:rsidRPr="00F41093">
        <w:rPr>
          <w:rFonts w:ascii="Times New Roman" w:hAnsi="Times New Roman" w:cs="Times New Roman"/>
          <w:sz w:val="24"/>
          <w:szCs w:val="24"/>
        </w:rPr>
        <w:t>was defined</w:t>
      </w:r>
      <w:proofErr w:type="gram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as the largest diameter recorded after occlusion was released. FMD response </w:t>
      </w:r>
      <w:proofErr w:type="gramStart"/>
      <w:r w:rsidR="001163B2" w:rsidRPr="00F41093">
        <w:rPr>
          <w:rFonts w:ascii="Times New Roman" w:hAnsi="Times New Roman" w:cs="Times New Roman"/>
          <w:sz w:val="24"/>
          <w:szCs w:val="24"/>
        </w:rPr>
        <w:t>was calculated</w:t>
      </w:r>
      <w:proofErr w:type="gramEnd"/>
      <w:r w:rsidR="001163B2" w:rsidRPr="00F41093">
        <w:rPr>
          <w:rFonts w:ascii="Times New Roman" w:hAnsi="Times New Roman" w:cs="Times New Roman"/>
          <w:sz w:val="24"/>
          <w:szCs w:val="24"/>
        </w:rPr>
        <w:t xml:space="preserve"> as the relative diastolic diameter change between baseline and peak diameter. </w:t>
      </w:r>
      <w:r w:rsidR="00AA2775" w:rsidRPr="00F41093">
        <w:rPr>
          <w:rFonts w:ascii="Times New Roman" w:hAnsi="Times New Roman" w:cs="Times New Roman"/>
          <w:sz w:val="24"/>
          <w:szCs w:val="24"/>
        </w:rPr>
        <w:t>FMD response</w:t>
      </w:r>
      <w:r w:rsidR="00750BDB" w:rsidRPr="00F41093">
        <w:rPr>
          <w:rFonts w:ascii="Times New Roman" w:hAnsi="Times New Roman" w:cs="Times New Roman"/>
          <w:sz w:val="24"/>
          <w:szCs w:val="24"/>
        </w:rPr>
        <w:t>s</w:t>
      </w:r>
      <w:r w:rsidR="00AA2775" w:rsidRPr="00F41093">
        <w:rPr>
          <w:rFonts w:ascii="Times New Roman" w:hAnsi="Times New Roman" w:cs="Times New Roman"/>
          <w:sz w:val="24"/>
          <w:szCs w:val="24"/>
        </w:rPr>
        <w:t xml:space="preserve"> for</w:t>
      </w:r>
      <w:r w:rsidR="001163B2" w:rsidRPr="00F41093">
        <w:rPr>
          <w:rFonts w:ascii="Times New Roman" w:hAnsi="Times New Roman" w:cs="Times New Roman"/>
          <w:sz w:val="24"/>
          <w:szCs w:val="24"/>
        </w:rPr>
        <w:t xml:space="preserve"> 16/18</w:t>
      </w:r>
      <w:r w:rsidR="00894DB8" w:rsidRPr="00F41093">
        <w:rPr>
          <w:rFonts w:ascii="Times New Roman" w:hAnsi="Times New Roman" w:cs="Times New Roman"/>
          <w:sz w:val="24"/>
          <w:szCs w:val="24"/>
        </w:rPr>
        <w:t xml:space="preserve"> participants were analysed, because the ultrasound images for </w:t>
      </w:r>
      <w:proofErr w:type="gramStart"/>
      <w:r w:rsidR="00894DB8" w:rsidRPr="00F4109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894DB8" w:rsidRPr="00F41093">
        <w:rPr>
          <w:rFonts w:ascii="Times New Roman" w:hAnsi="Times New Roman" w:cs="Times New Roman"/>
          <w:sz w:val="24"/>
          <w:szCs w:val="24"/>
        </w:rPr>
        <w:t xml:space="preserve"> of the volunteers were not captured during the peak dilation due to movement.</w:t>
      </w:r>
    </w:p>
    <w:p w14:paraId="2E59A4FC" w14:textId="41CC0C0F" w:rsidR="00A07559" w:rsidRPr="00F41093" w:rsidRDefault="00A07559" w:rsidP="00816CC7">
      <w:pPr>
        <w:spacing w:after="12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1093">
        <w:rPr>
          <w:rFonts w:ascii="Times New Roman" w:hAnsi="Times New Roman" w:cs="Times New Roman"/>
          <w:sz w:val="24"/>
          <w:szCs w:val="24"/>
        </w:rPr>
        <w:t xml:space="preserve">FMD </w:t>
      </w:r>
      <w:r w:rsidR="00894DB8" w:rsidRPr="00F41093">
        <w:rPr>
          <w:rFonts w:ascii="Times New Roman" w:hAnsi="Times New Roman" w:cs="Times New Roman"/>
          <w:sz w:val="24"/>
          <w:szCs w:val="24"/>
        </w:rPr>
        <w:t>was</w:t>
      </w:r>
      <w:r w:rsidRPr="00F41093">
        <w:rPr>
          <w:rFonts w:ascii="Times New Roman" w:hAnsi="Times New Roman" w:cs="Times New Roman"/>
          <w:sz w:val="24"/>
          <w:szCs w:val="24"/>
        </w:rPr>
        <w:t xml:space="preserve"> analysed using two-way repeated measures ANOVA within subjects with time (0, 2 h) and intervention (low- or high-flavanol) as main factors. Post hoc comparisons </w:t>
      </w:r>
      <w:proofErr w:type="gramStart"/>
      <w:r w:rsidRPr="00F41093">
        <w:rPr>
          <w:rFonts w:ascii="Times New Roman" w:hAnsi="Times New Roman" w:cs="Times New Roman"/>
          <w:sz w:val="24"/>
          <w:szCs w:val="24"/>
        </w:rPr>
        <w:t>were carried</w:t>
      </w:r>
      <w:proofErr w:type="gramEnd"/>
      <w:r w:rsidRPr="00F41093">
        <w:rPr>
          <w:rFonts w:ascii="Times New Roman" w:hAnsi="Times New Roman" w:cs="Times New Roman"/>
          <w:sz w:val="24"/>
          <w:szCs w:val="24"/>
        </w:rPr>
        <w:t xml:space="preserve"> out using Bonferroni correction for multiple comparisons. Signiﬁcance was deﬁned as </w:t>
      </w:r>
      <w:r w:rsidR="0027261E" w:rsidRPr="00F6705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41093">
        <w:rPr>
          <w:rFonts w:ascii="Times New Roman" w:hAnsi="Times New Roman" w:cs="Times New Roman"/>
          <w:sz w:val="24"/>
          <w:szCs w:val="24"/>
        </w:rPr>
        <w:t>&lt;0·05 (95% CI) for all outcome measures</w:t>
      </w:r>
    </w:p>
    <w:p w14:paraId="42F01A16" w14:textId="2E2B2B50" w:rsidR="00035A5B" w:rsidRPr="00F41093" w:rsidRDefault="00750BDB" w:rsidP="00F41093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093"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10259E21" w14:textId="6AB01B3B" w:rsidR="00035A5B" w:rsidRPr="00F41093" w:rsidRDefault="00035A5B" w:rsidP="00F41093">
      <w:pPr>
        <w:spacing w:before="100" w:beforeAutospacing="1" w:line="48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FMD 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results </w:t>
      </w:r>
      <w:proofErr w:type="gramStart"/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are presented</w:t>
      </w:r>
      <w:proofErr w:type="gramEnd"/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Supplementary 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Figure </w:t>
      </w:r>
      <w:r w:rsidR="00B9767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077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Consistent with previous work</w: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PEVuZE5vdGU+PENpdGU+PEF1dGhvcj5TYW5zb25lPC9BdXRob3I+PFllYXI+MjAxNTwvWWVhcj48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</w:fldData>
        </w:fldCha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PEVuZE5vdGU+PENpdGU+PEF1dGhvcj5TYW5zb25lPC9BdXRob3I+PFllYXI+MjAxNTwvWWVhcj48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</w:fldData>
        </w:fldCha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="00EB68F9" w:rsidRPr="00F41093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perscript"/>
        </w:rPr>
        <w:t>1</w:t>
      </w:r>
      <w:r w:rsidR="00EB68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BF3723" w:rsidRPr="00F410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show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that high-flavanol intake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associat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ed with an increase in FMD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relative to 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low-flavanols administration.  This was confirmed by a two-way repeated measure ANOVA 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showing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significant interaction, </w:t>
      </w:r>
      <w:proofErr w:type="gramStart"/>
      <w:r w:rsidRPr="00F410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1, 15)=10.28, </w:t>
      </w:r>
      <w:r w:rsidRPr="00F410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=.005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Planned contrasts indicated a significant 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increase (~1% FMD) from </w:t>
      </w:r>
      <w:proofErr w:type="gramStart"/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2 hours for the high-flavanol intervention (</w:t>
      </w:r>
      <w:r w:rsidR="00AD47F3" w:rsidRPr="00816C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=.033). At 2 hours, a significant 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 bet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ween the high- and low-flavanol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interventions </w:t>
      </w:r>
      <w:r w:rsidR="00FF2195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detected 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41093" w:rsidRPr="00816C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&lt;0.001</w:t>
      </w:r>
      <w:r w:rsidR="00AD47F3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but </w:t>
      </w:r>
      <w:r w:rsidR="00FF2195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no differences at baseline (0 h)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2195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F2195" w:rsidRPr="00816C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="00FF2195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=.52).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E300D31" w14:textId="626A6CEC" w:rsidR="00035A5B" w:rsidRPr="00F41093" w:rsidRDefault="00035A5B" w:rsidP="00F41093">
      <w:pPr>
        <w:spacing w:before="100" w:beforeAutospacing="1" w:line="48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Across individuals, the peripheral vascular effects of flavanols were moderately, and non-significantly, associated (</w:t>
      </w:r>
      <w:r w:rsidRPr="00F410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=.433) with the cerebrovascular effects (this correlation was based on the interaction terms measured in each individual in the FMD and oxy-</w:t>
      </w:r>
      <w:r w:rsidR="00C523F9"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haemoglobin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concentration changes as a function of CO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41093">
        <w:rPr>
          <w:rFonts w:ascii="Times New Roman" w:eastAsia="Times New Roman" w:hAnsi="Times New Roman" w:cs="Times New Roman"/>
          <w:color w:val="000000"/>
          <w:sz w:val="24"/>
          <w:szCs w:val="24"/>
        </w:rPr>
        <w:t>-breathing from before to after high- vs. low-flavanols administration).</w:t>
      </w:r>
    </w:p>
    <w:p w14:paraId="13E45B3C" w14:textId="776B5D20" w:rsidR="008A7EE2" w:rsidRPr="00AD47F3" w:rsidRDefault="008A7EE2" w:rsidP="00894DB8">
      <w:pPr>
        <w:spacing w:before="100" w:beforeAutospacing="1" w:line="504" w:lineRule="atLeast"/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6CE08F5B" w14:textId="2426CAC8" w:rsidR="00894DB8" w:rsidRPr="002077AF" w:rsidRDefault="00894DB8" w:rsidP="002077A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D47F3">
        <w:rPr>
          <w:rFonts w:ascii="Times New Roman" w:eastAsia="Times New Roman" w:hAnsi="Times New Roman" w:cs="Times New Roman"/>
          <w:color w:val="000000"/>
        </w:rPr>
        <w:br w:type="page"/>
      </w:r>
      <w:r w:rsidRPr="00AD47F3">
        <w:rPr>
          <w:rFonts w:ascii="Times New Roman" w:eastAsia="Times New Roman" w:hAnsi="Times New Roman" w:cs="Times New Roman"/>
          <w:b/>
          <w:color w:val="000000"/>
        </w:rPr>
        <w:lastRenderedPageBreak/>
        <w:t>Figures</w:t>
      </w:r>
    </w:p>
    <w:p w14:paraId="438FE38D" w14:textId="391C35A5" w:rsidR="00BA136B" w:rsidRDefault="002077AF" w:rsidP="00BA136B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487968D3" wp14:editId="56E57D6A">
            <wp:extent cx="5876702" cy="247105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421" cy="248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D3FAB" w14:textId="0055A8BE" w:rsidR="00BA136B" w:rsidRPr="00BA136B" w:rsidRDefault="00BA136B" w:rsidP="00BA136B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S1</w:t>
      </w:r>
      <w:r w:rsidRPr="00BA1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A1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Haemodynamic responses in frontal cortical regions during hypercapnia (5% CO</w:t>
      </w:r>
      <w:r w:rsidRPr="002D3FB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BA1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both before (0 h) and after (2 h) intake of either a low- or high-</w:t>
      </w:r>
      <w:proofErr w:type="spellStart"/>
      <w:r w:rsidRPr="00BA1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flavanol</w:t>
      </w:r>
      <w:proofErr w:type="spellEnd"/>
      <w:r w:rsidRPr="00BA1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dietary intervention</w:t>
      </w:r>
      <w:r w:rsidRPr="00BA136B">
        <w:rPr>
          <w:rFonts w:ascii="Times New Roman" w:eastAsia="Times New Roman" w:hAnsi="Times New Roman" w:cs="Times New Roman"/>
          <w:color w:val="000000"/>
          <w:sz w:val="24"/>
          <w:szCs w:val="24"/>
        </w:rPr>
        <w:t>. Time course for Oxygenated (a) and Deoxygenated-haemoglobin (b) are presented as averages across participants (N=17) and across frontal brain locations</w:t>
      </w:r>
      <w:r w:rsidR="002D3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(Mean</w:t>
      </w:r>
      <w:r w:rsidR="005B0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FB5">
        <w:rPr>
          <w:rFonts w:ascii="Times New Roman" w:eastAsia="Times New Roman" w:hAnsi="Times New Roman" w:cs="Times New Roman"/>
          <w:color w:val="000000"/>
          <w:sz w:val="24"/>
          <w:szCs w:val="24"/>
        </w:rPr>
        <w:t>±</w:t>
      </w:r>
      <w:r w:rsidR="005B0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FB5">
        <w:rPr>
          <w:rFonts w:ascii="Times New Roman" w:eastAsia="Times New Roman" w:hAnsi="Times New Roman" w:cs="Times New Roman"/>
          <w:color w:val="000000"/>
          <w:sz w:val="24"/>
          <w:szCs w:val="24"/>
        </w:rPr>
        <w:t>SEM).</w:t>
      </w:r>
    </w:p>
    <w:p w14:paraId="4073BCC9" w14:textId="4CB9A9F8" w:rsidR="00AD47F3" w:rsidRDefault="00BA136B" w:rsidP="00894DB8">
      <w:pPr>
        <w:spacing w:before="100" w:beforeAutospacing="1" w:line="504" w:lineRule="atLeast"/>
        <w:ind w:firstLine="360"/>
        <w:jc w:val="both"/>
        <w:rPr>
          <w:rFonts w:ascii="-webkit-standard" w:eastAsia="Times New Roman" w:hAnsi="-webkit-standard" w:cs="Times New Roman"/>
          <w:b/>
          <w:color w:val="000000"/>
        </w:rPr>
      </w:pPr>
      <w:r>
        <w:rPr>
          <w:noProof/>
          <w:lang w:eastAsia="en-GB"/>
        </w:rPr>
        <w:drawing>
          <wp:inline distT="0" distB="0" distL="0" distR="0" wp14:anchorId="09BA6E1B" wp14:editId="501EC192">
            <wp:extent cx="4678878" cy="3802346"/>
            <wp:effectExtent l="0" t="0" r="762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6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3" r="18357" b="41014"/>
                    <a:stretch/>
                  </pic:blipFill>
                  <pic:spPr bwMode="auto">
                    <a:xfrm>
                      <a:off x="0" y="0"/>
                      <a:ext cx="4679396" cy="380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F7949" w14:textId="470E0C3B" w:rsidR="005B0328" w:rsidRPr="00BA136B" w:rsidRDefault="00BA136B" w:rsidP="005B032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: Flow-mediated dilatation (FMD) of the brachial artery both before (0 h) and after (2 h) intake of either a low- or high-</w:t>
      </w:r>
      <w:proofErr w:type="spellStart"/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flavanol</w:t>
      </w:r>
      <w:proofErr w:type="spellEnd"/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 dietary intervention.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A 2-way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NOVA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revealed a significant interaction between </w:t>
      </w:r>
      <w:proofErr w:type="spellStart"/>
      <w:r w:rsidRPr="00585A06">
        <w:rPr>
          <w:rFonts w:ascii="Times New Roman" w:eastAsia="Times New Roman" w:hAnsi="Times New Roman" w:cs="Times New Roman"/>
          <w:sz w:val="24"/>
          <w:szCs w:val="24"/>
        </w:rPr>
        <w:t>flavanol</w:t>
      </w:r>
      <w:proofErr w:type="spellEnd"/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intervention and time [</w:t>
      </w:r>
      <w:r w:rsidRPr="00F67054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r w:rsidRPr="00585A0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1, 15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=10.28, </w:t>
      </w:r>
      <w:r w:rsidRPr="00F67054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=.005], with a significant increase </w:t>
      </w:r>
      <w:r>
        <w:rPr>
          <w:rFonts w:ascii="Times New Roman" w:eastAsia="Times New Roman" w:hAnsi="Times New Roman" w:cs="Times New Roman"/>
          <w:sz w:val="24"/>
          <w:szCs w:val="24"/>
        </w:rPr>
        <w:t>of ~1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% FMD from </w:t>
      </w:r>
      <w:proofErr w:type="gramStart"/>
      <w:r w:rsidRPr="00585A06">
        <w:rPr>
          <w:rFonts w:ascii="Times New Roman" w:eastAsia="Times New Roman" w:hAnsi="Times New Roman" w:cs="Times New Roman"/>
          <w:sz w:val="24"/>
          <w:szCs w:val="24"/>
        </w:rPr>
        <w:t>0</w:t>
      </w:r>
      <w:proofErr w:type="gramEnd"/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to 2 hours only observed for the high-</w:t>
      </w:r>
      <w:proofErr w:type="spellStart"/>
      <w:r w:rsidRPr="00585A06">
        <w:rPr>
          <w:rFonts w:ascii="Times New Roman" w:eastAsia="Times New Roman" w:hAnsi="Times New Roman" w:cs="Times New Roman"/>
          <w:sz w:val="24"/>
          <w:szCs w:val="24"/>
        </w:rPr>
        <w:t>flavanol</w:t>
      </w:r>
      <w:proofErr w:type="spellEnd"/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lastRenderedPageBreak/>
        <w:t>intervention (ǂ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7054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=.033). At 2 h (but not at 0 h) there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also a significant difference between high and low-</w:t>
      </w:r>
      <w:proofErr w:type="spellStart"/>
      <w:r w:rsidRPr="00585A06">
        <w:rPr>
          <w:rFonts w:ascii="Times New Roman" w:eastAsia="Times New Roman" w:hAnsi="Times New Roman" w:cs="Times New Roman"/>
          <w:sz w:val="24"/>
          <w:szCs w:val="24"/>
        </w:rPr>
        <w:t>flavanol</w:t>
      </w:r>
      <w:proofErr w:type="spellEnd"/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interventions (*** </w:t>
      </w:r>
      <w:r w:rsidRPr="00F67054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B0328">
        <w:rPr>
          <w:rFonts w:ascii="Times New Roman" w:eastAsia="Times New Roman" w:hAnsi="Times New Roman" w:cs="Times New Roman"/>
          <w:sz w:val="24"/>
          <w:szCs w:val="24"/>
        </w:rPr>
        <w:t xml:space="preserve"> The data </w:t>
      </w:r>
      <w:proofErr w:type="gramStart"/>
      <w:r w:rsidR="005B0328">
        <w:rPr>
          <w:rFonts w:ascii="Times New Roman" w:eastAsia="Times New Roman" w:hAnsi="Times New Roman" w:cs="Times New Roman"/>
          <w:sz w:val="24"/>
          <w:szCs w:val="24"/>
        </w:rPr>
        <w:t>is presented</w:t>
      </w:r>
      <w:proofErr w:type="gramEnd"/>
      <w:r w:rsidR="005B0328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 w:rsidR="005B0328">
        <w:rPr>
          <w:rFonts w:ascii="Times New Roman" w:eastAsia="Times New Roman" w:hAnsi="Times New Roman" w:cs="Times New Roman"/>
          <w:color w:val="000000"/>
          <w:sz w:val="24"/>
          <w:szCs w:val="24"/>
        </w:rPr>
        <w:t>Mean ± SEM.</w:t>
      </w:r>
    </w:p>
    <w:p w14:paraId="2D85289A" w14:textId="77DFEC66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2C070" w14:textId="77777777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2D96A" w14:textId="77777777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521E31" w14:textId="77777777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DB4DE" w14:textId="52456644" w:rsidR="00BA136B" w:rsidRDefault="00C4630A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-webkit-standard" w:eastAsia="Times New Roman" w:hAnsi="-webkit-standard" w:cs="Times New Roman"/>
          <w:b/>
          <w:noProof/>
          <w:color w:val="000000"/>
          <w:lang w:eastAsia="en-GB"/>
        </w:rPr>
        <w:drawing>
          <wp:anchor distT="0" distB="0" distL="114300" distR="114300" simplePos="0" relativeHeight="251658240" behindDoc="0" locked="0" layoutInCell="1" allowOverlap="1" wp14:anchorId="14BFD9E9" wp14:editId="42D5ACCD">
            <wp:simplePos x="0" y="0"/>
            <wp:positionH relativeFrom="column">
              <wp:posOffset>1643576</wp:posOffset>
            </wp:positionH>
            <wp:positionV relativeFrom="paragraph">
              <wp:posOffset>4397</wp:posOffset>
            </wp:positionV>
            <wp:extent cx="2700655" cy="3371215"/>
            <wp:effectExtent l="0" t="0" r="4445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E63B9" w14:textId="77777777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CB17E" w14:textId="0C5B7594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E30277" w14:textId="77EBD68F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4B49BE" w14:textId="1FC48C41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7E3A5" w14:textId="1E3B1DE6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54588F" w14:textId="6C08DAF9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C78C29" w14:textId="3F6FA36C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46E28" w14:textId="77777777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CC41C" w14:textId="72607DBA" w:rsidR="00BA136B" w:rsidRDefault="00BA136B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7C8F75" w14:textId="77777777" w:rsidR="00C4630A" w:rsidRDefault="00C4630A" w:rsidP="00AD47F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18D03" w14:textId="681A4245" w:rsidR="00AD47F3" w:rsidRDefault="00AD47F3" w:rsidP="00AD47F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 w:rsidR="009E12D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: Optical Montage targeting frontal cortical regions.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Distri</w:t>
      </w:r>
      <w:r>
        <w:rPr>
          <w:rFonts w:ascii="Times New Roman" w:eastAsia="Times New Roman" w:hAnsi="Times New Roman" w:cs="Times New Roman"/>
          <w:sz w:val="24"/>
          <w:szCs w:val="24"/>
        </w:rPr>
        <w:t>bution of the sources (in red) and detectors (in green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) used for data collection over the MR-rendered scalp of a representative participant. </w:t>
      </w:r>
    </w:p>
    <w:p w14:paraId="1F45F284" w14:textId="59756D4C" w:rsidR="00AD47F3" w:rsidRDefault="00AD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8EED10F" w14:textId="34722598" w:rsidR="00AD47F3" w:rsidRPr="00585A06" w:rsidRDefault="00667EC5" w:rsidP="00AD47F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6A1378ED" wp14:editId="2990940A">
            <wp:extent cx="3944941" cy="50907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662" cy="5109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518EC" w14:textId="3F604126" w:rsidR="00AD47F3" w:rsidRPr="00585A06" w:rsidRDefault="00AD47F3" w:rsidP="00AD47F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Figure S</w:t>
      </w:r>
      <w:r w:rsidR="00BA136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Design of a modified Stroop Task</w:t>
      </w:r>
      <w:r w:rsidR="0027261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 as previously described</w:t>
      </w:r>
      <w:r w:rsidR="00EB68F9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="00EB68F9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ADDIN EN.CITE &lt;EndNote&gt;&lt;Cite&gt;&lt;Author&gt;Lucas&lt;/Author&gt;&lt;Year&gt;2012&lt;/Year&gt;&lt;RecNum&gt;250&lt;/RecNum&gt;&lt;DisplayText&gt;&lt;style face="superscript"&gt;5&lt;/style&gt;&lt;/DisplayText&gt;&lt;record&gt;&lt;rec-number&gt;250&lt;/rec-number&gt;&lt;foreign-keys&gt;&lt;key app="EN" db-id="t2p0tarx35evvne55w4p2w2uwd02apepa9za" timestamp="1585576125"&gt;250&lt;/key&gt;&lt;/foreign-keys&gt;&lt;ref-type name="Journal Article"&gt;17&lt;/ref-type&gt;&lt;contributors&gt;&lt;authors&gt;&lt;author&gt;Lucas, S. J.&lt;/author&gt;&lt;author&gt;Ainslie, P. N.&lt;/author&gt;&lt;author&gt;Murrell, C. J.&lt;/author&gt;&lt;author&gt;Thomas, K. N.&lt;/author&gt;&lt;author&gt;Franz, E. A.&lt;/author&gt;&lt;author&gt;Cotter, J. D.&lt;/author&gt;&lt;/authors&gt;&lt;/contributors&gt;&lt;auth-address&gt;Department of Physiology, University of Otago, Dunedin, New Zealand. sam.lucas@otago.ac.nz&lt;/auth-address&gt;&lt;titles&gt;&lt;title&gt;Effect of age on exercise-induced alterations in cognitive executive function: relationship to cerebral perfusion&lt;/title&gt;&lt;secondary-title&gt;Exp Gerontol&lt;/secondary-title&gt;&lt;/titles&gt;&lt;periodical&gt;&lt;full-title&gt;Exp Gerontol&lt;/full-title&gt;&lt;/periodical&gt;&lt;pages&gt;541-51&lt;/pages&gt;&lt;volume&gt;47&lt;/volume&gt;&lt;number&gt;8&lt;/number&gt;&lt;edition&gt;2012/01/11&lt;/edition&gt;&lt;keywords&gt;&lt;keyword&gt;Adult&lt;/keyword&gt;&lt;keyword&gt;Aged&lt;/keyword&gt;&lt;keyword&gt;Aging/*physiology/psychology&lt;/keyword&gt;&lt;keyword&gt;Blood Flow Velocity/physiology&lt;/keyword&gt;&lt;keyword&gt;Cerebrovascular Circulation/*physiology&lt;/keyword&gt;&lt;keyword&gt;Cognition/*physiology&lt;/keyword&gt;&lt;keyword&gt;Exercise/*physiology&lt;/keyword&gt;&lt;keyword&gt;Female&lt;/keyword&gt;&lt;keyword&gt;Heart Rate/physiology&lt;/keyword&gt;&lt;keyword&gt;Hemodynamics/physiology&lt;/keyword&gt;&lt;keyword&gt;Humans&lt;/keyword&gt;&lt;keyword&gt;Male&lt;/keyword&gt;&lt;keyword&gt;Middle Aged&lt;/keyword&gt;&lt;keyword&gt;Neuropsychological Tests&lt;/keyword&gt;&lt;keyword&gt;Oxygen Consumption/physiology&lt;/keyword&gt;&lt;keyword&gt;Reaction Time/physiology&lt;/keyword&gt;&lt;keyword&gt;Young Adult&lt;/keyword&gt;&lt;/keywords&gt;&lt;dates&gt;&lt;year&gt;2012&lt;/year&gt;&lt;pub-dates&gt;&lt;date&gt;Aug&lt;/date&gt;&lt;/pub-dates&gt;&lt;/dates&gt;&lt;isbn&gt;1873-6815 (Electronic)&amp;#xD;0531-5565 (Linking)&lt;/isbn&gt;&lt;accession-num&gt;22230488&lt;/accession-num&gt;&lt;urls&gt;&lt;related-urls&gt;&lt;url&gt;https://www.ncbi.nlm.nih.gov/pubmed/22230488&lt;/url&gt;&lt;/related-urls&gt;&lt;/urls&gt;&lt;electronic-resource-num&gt;10.1016/j.exger.2011.12.002&lt;/electronic-resource-num&gt;&lt;/record&gt;&lt;/Cite&gt;&lt;/EndNote&gt;</w:instrText>
      </w:r>
      <w:r w:rsidR="00EB68F9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="00EB68F9" w:rsidRPr="00EB68F9">
        <w:rPr>
          <w:rFonts w:ascii="Times New Roman" w:eastAsia="Times New Roman" w:hAnsi="Times New Roman" w:cs="Times New Roman"/>
          <w:b/>
          <w:noProof/>
          <w:sz w:val="24"/>
          <w:szCs w:val="24"/>
          <w:vertAlign w:val="superscript"/>
        </w:rPr>
        <w:t>5</w:t>
      </w:r>
      <w:r w:rsidR="00EB68F9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EB68F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This includes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blocks of increasing difficulty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>T</w:t>
      </w:r>
      <w:r w:rsidR="0027261E" w:rsidRPr="00585A06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simplest two task blocks</w:t>
      </w:r>
      <w:r w:rsidR="00B97678">
        <w:rPr>
          <w:rFonts w:ascii="Times New Roman" w:eastAsia="Times New Roman" w:hAnsi="Times New Roman" w:cs="Times New Roman"/>
          <w:sz w:val="24"/>
          <w:szCs w:val="24"/>
        </w:rPr>
        <w:t xml:space="preserve"> present no conflict,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7678">
        <w:rPr>
          <w:rFonts w:ascii="Times New Roman" w:eastAsia="Times New Roman" w:hAnsi="Times New Roman" w:cs="Times New Roman"/>
          <w:sz w:val="24"/>
          <w:szCs w:val="24"/>
        </w:rPr>
        <w:t xml:space="preserve">requiring the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identification of a colour word presented in a neutral 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 xml:space="preserve">(black)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colour (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Word task, A-B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) and recognition of the colour of a patch (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Colour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task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C-D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).  Blocks 3 and 4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with progressively increased </w:t>
      </w:r>
      <w:r w:rsidR="00B97678">
        <w:rPr>
          <w:rFonts w:ascii="Times New Roman" w:eastAsia="Times New Roman" w:hAnsi="Times New Roman" w:cs="Times New Roman"/>
          <w:sz w:val="24"/>
          <w:szCs w:val="24"/>
        </w:rPr>
        <w:t>cognitive demand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require 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>participants</w:t>
      </w:r>
      <w:r w:rsidR="0027261E"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to identify the colour of the text whilst ignoring or inhibiting the prepotent response to the word name. Block 3 has response options printed in a neutral</w:t>
      </w:r>
      <w:r w:rsidR="0027261E">
        <w:rPr>
          <w:rFonts w:ascii="Times New Roman" w:eastAsia="Times New Roman" w:hAnsi="Times New Roman" w:cs="Times New Roman"/>
          <w:sz w:val="24"/>
          <w:szCs w:val="24"/>
        </w:rPr>
        <w:t xml:space="preserve"> (black)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colour (</w:t>
      </w:r>
      <w:proofErr w:type="spellStart"/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Stroop</w:t>
      </w:r>
      <w:proofErr w:type="spellEnd"/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 xml:space="preserve"> task, E-F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B97678">
        <w:rPr>
          <w:rFonts w:ascii="Times New Roman" w:eastAsia="Times New Roman" w:hAnsi="Times New Roman" w:cs="Times New Roman"/>
          <w:sz w:val="24"/>
          <w:szCs w:val="24"/>
        </w:rPr>
        <w:t>, presenting only one form of conflict at stimulus classification.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 Block 4 added a further level of </w:t>
      </w:r>
      <w:r w:rsidR="00B97678">
        <w:rPr>
          <w:rFonts w:ascii="Times New Roman" w:eastAsia="Times New Roman" w:hAnsi="Times New Roman" w:cs="Times New Roman"/>
          <w:sz w:val="24"/>
          <w:szCs w:val="24"/>
        </w:rPr>
        <w:t>conflict</w:t>
      </w:r>
      <w:r w:rsidR="00B97678" w:rsidRPr="00585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>by presenting response options in conflicting coloured text requiring participants to inhibit a second prepotent response stimulus (</w:t>
      </w:r>
      <w:r w:rsidRPr="00585A06">
        <w:rPr>
          <w:rFonts w:ascii="Times New Roman" w:eastAsia="Times New Roman" w:hAnsi="Times New Roman" w:cs="Times New Roman"/>
          <w:b/>
          <w:sz w:val="24"/>
          <w:szCs w:val="24"/>
        </w:rPr>
        <w:t>Double-Stroop task, G-H</w:t>
      </w:r>
      <w:r w:rsidRPr="00585A06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14:paraId="01DFB5AF" w14:textId="4BD9A02B" w:rsidR="00BF3723" w:rsidRDefault="00AD47F3">
      <w:pPr>
        <w:spacing w:after="0" w:line="240" w:lineRule="auto"/>
      </w:pPr>
      <w:r>
        <w:br w:type="page"/>
      </w:r>
    </w:p>
    <w:p w14:paraId="0CAB3197" w14:textId="77777777" w:rsidR="00EB68F9" w:rsidRDefault="00BF3723" w:rsidP="00BF3723">
      <w:pPr>
        <w:jc w:val="both"/>
        <w:rPr>
          <w:rFonts w:ascii="Times New Roman" w:hAnsi="Times New Roman" w:cs="Times New Roman"/>
          <w:b/>
        </w:rPr>
      </w:pPr>
      <w:r w:rsidRPr="00BF3723">
        <w:rPr>
          <w:rFonts w:ascii="Times New Roman" w:hAnsi="Times New Roman" w:cs="Times New Roman"/>
          <w:b/>
        </w:rPr>
        <w:lastRenderedPageBreak/>
        <w:t>References</w:t>
      </w:r>
    </w:p>
    <w:p w14:paraId="1ABB4305" w14:textId="77777777" w:rsidR="00EB68F9" w:rsidRDefault="00EB68F9" w:rsidP="00BF3723">
      <w:pPr>
        <w:jc w:val="both"/>
        <w:rPr>
          <w:rFonts w:ascii="Times New Roman" w:hAnsi="Times New Roman" w:cs="Times New Roman"/>
          <w:b/>
        </w:rPr>
      </w:pPr>
    </w:p>
    <w:p w14:paraId="3B4E7BFC" w14:textId="77777777" w:rsidR="00D3492E" w:rsidRPr="00D3492E" w:rsidRDefault="00EB68F9" w:rsidP="00D3492E">
      <w:pPr>
        <w:pStyle w:val="EndNoteBibliography"/>
        <w:spacing w:after="0"/>
        <w:ind w:left="720" w:hanging="720"/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D3492E" w:rsidRPr="00D3492E">
        <w:t>1</w:t>
      </w:r>
      <w:r w:rsidR="00D3492E" w:rsidRPr="00D3492E">
        <w:tab/>
        <w:t>Sansone, R.</w:t>
      </w:r>
      <w:r w:rsidR="00D3492E" w:rsidRPr="00D3492E">
        <w:rPr>
          <w:i/>
        </w:rPr>
        <w:t xml:space="preserve"> et al.</w:t>
      </w:r>
      <w:r w:rsidR="00D3492E" w:rsidRPr="00D3492E">
        <w:t xml:space="preserve"> Cocoa flavanol intake improves endothelial function and Framingham Risk Score in healthy men and women: a randomised, controlled, double-masked trial: the Flaviola Health Study. </w:t>
      </w:r>
      <w:r w:rsidR="00D3492E" w:rsidRPr="00D3492E">
        <w:rPr>
          <w:i/>
        </w:rPr>
        <w:t>Br J Nutr</w:t>
      </w:r>
      <w:r w:rsidR="00D3492E" w:rsidRPr="00D3492E">
        <w:t xml:space="preserve"> </w:t>
      </w:r>
      <w:r w:rsidR="00D3492E" w:rsidRPr="00D3492E">
        <w:rPr>
          <w:b/>
        </w:rPr>
        <w:t>114</w:t>
      </w:r>
      <w:r w:rsidR="00D3492E" w:rsidRPr="00D3492E">
        <w:t>, 1246-1255, doi:10.1017/S0007114515002822 (2015).</w:t>
      </w:r>
    </w:p>
    <w:p w14:paraId="473CF7FF" w14:textId="77777777" w:rsidR="00D3492E" w:rsidRPr="00D3492E" w:rsidRDefault="00D3492E" w:rsidP="00D3492E">
      <w:pPr>
        <w:pStyle w:val="EndNoteBibliography"/>
        <w:spacing w:after="0"/>
        <w:ind w:left="720" w:hanging="720"/>
      </w:pPr>
      <w:r w:rsidRPr="00D3492E">
        <w:t>2</w:t>
      </w:r>
      <w:r w:rsidRPr="00D3492E">
        <w:tab/>
        <w:t>Schroeter, H.</w:t>
      </w:r>
      <w:r w:rsidRPr="00D3492E">
        <w:rPr>
          <w:i/>
        </w:rPr>
        <w:t xml:space="preserve"> et al.</w:t>
      </w:r>
      <w:r w:rsidRPr="00D3492E">
        <w:t xml:space="preserve"> (-)-Epicatechin mediates beneficial effects of flavanol-rich cocoa on vascular function in humans. </w:t>
      </w:r>
      <w:r w:rsidRPr="00D3492E">
        <w:rPr>
          <w:i/>
        </w:rPr>
        <w:t>Proc Natl Acad Sci U S A</w:t>
      </w:r>
      <w:r w:rsidRPr="00D3492E">
        <w:t xml:space="preserve"> </w:t>
      </w:r>
      <w:r w:rsidRPr="00D3492E">
        <w:rPr>
          <w:b/>
        </w:rPr>
        <w:t>103</w:t>
      </w:r>
      <w:r w:rsidRPr="00D3492E">
        <w:t>, 1024-1029, doi:10.1073/pnas.0510168103 (2006).</w:t>
      </w:r>
    </w:p>
    <w:p w14:paraId="506137BB" w14:textId="77777777" w:rsidR="00D3492E" w:rsidRPr="00D3492E" w:rsidRDefault="00D3492E" w:rsidP="00D3492E">
      <w:pPr>
        <w:pStyle w:val="EndNoteBibliography"/>
        <w:spacing w:after="0"/>
        <w:ind w:left="720" w:hanging="720"/>
      </w:pPr>
      <w:r w:rsidRPr="00D3492E">
        <w:t>3</w:t>
      </w:r>
      <w:r w:rsidRPr="00D3492E">
        <w:tab/>
        <w:t>Corretti, M. C.</w:t>
      </w:r>
      <w:r w:rsidRPr="00D3492E">
        <w:rPr>
          <w:i/>
        </w:rPr>
        <w:t xml:space="preserve"> et al.</w:t>
      </w:r>
      <w:r w:rsidRPr="00D3492E">
        <w:t xml:space="preserve"> Guidelines for the ultrasound assessment of endothelial-dependent flow-mediated vasodilation of the brachial artery: a report of the International Brachial Artery Reactivity Task Force. </w:t>
      </w:r>
      <w:r w:rsidRPr="00D3492E">
        <w:rPr>
          <w:i/>
        </w:rPr>
        <w:t>J Am Coll Cardiol</w:t>
      </w:r>
      <w:r w:rsidRPr="00D3492E">
        <w:t xml:space="preserve"> </w:t>
      </w:r>
      <w:r w:rsidRPr="00D3492E">
        <w:rPr>
          <w:b/>
        </w:rPr>
        <w:t>39</w:t>
      </w:r>
      <w:r w:rsidRPr="00D3492E">
        <w:t>, 257-265, doi:10.1016/s0735-1097(01)01746-6 (2002).</w:t>
      </w:r>
    </w:p>
    <w:p w14:paraId="6ACEC99B" w14:textId="77777777" w:rsidR="00D3492E" w:rsidRPr="00D3492E" w:rsidRDefault="00D3492E" w:rsidP="00D3492E">
      <w:pPr>
        <w:pStyle w:val="EndNoteBibliography"/>
        <w:spacing w:after="0"/>
        <w:ind w:left="720" w:hanging="720"/>
      </w:pPr>
      <w:r w:rsidRPr="00D3492E">
        <w:t>4</w:t>
      </w:r>
      <w:r w:rsidRPr="00D3492E">
        <w:tab/>
        <w:t>Thijssen, D. H.</w:t>
      </w:r>
      <w:r w:rsidRPr="00D3492E">
        <w:rPr>
          <w:i/>
        </w:rPr>
        <w:t xml:space="preserve"> et al.</w:t>
      </w:r>
      <w:r w:rsidRPr="00D3492E">
        <w:t xml:space="preserve"> Assessment of flow-mediated dilation in humans: a methodological and physiological guideline. </w:t>
      </w:r>
      <w:r w:rsidRPr="00D3492E">
        <w:rPr>
          <w:i/>
        </w:rPr>
        <w:t>Am J Physiol Heart Circ Physiol</w:t>
      </w:r>
      <w:r w:rsidRPr="00D3492E">
        <w:t xml:space="preserve"> </w:t>
      </w:r>
      <w:r w:rsidRPr="00D3492E">
        <w:rPr>
          <w:b/>
        </w:rPr>
        <w:t>300</w:t>
      </w:r>
      <w:r w:rsidRPr="00D3492E">
        <w:t>, H2-12, doi:10.1152/ajpheart.00471.2010 (2011).</w:t>
      </w:r>
    </w:p>
    <w:p w14:paraId="6FF896A5" w14:textId="77777777" w:rsidR="00D3492E" w:rsidRPr="00D3492E" w:rsidRDefault="00D3492E" w:rsidP="00D3492E">
      <w:pPr>
        <w:pStyle w:val="EndNoteBibliography"/>
        <w:ind w:left="720" w:hanging="720"/>
      </w:pPr>
      <w:r w:rsidRPr="00D3492E">
        <w:t>5</w:t>
      </w:r>
      <w:r w:rsidRPr="00D3492E">
        <w:tab/>
        <w:t>Lucas, S. J.</w:t>
      </w:r>
      <w:r w:rsidRPr="00D3492E">
        <w:rPr>
          <w:i/>
        </w:rPr>
        <w:t xml:space="preserve"> et al.</w:t>
      </w:r>
      <w:r w:rsidRPr="00D3492E">
        <w:t xml:space="preserve"> Effect of age on exercise-induced alterations in cognitive executive function: relationship to cerebral perfusion. </w:t>
      </w:r>
      <w:r w:rsidRPr="00D3492E">
        <w:rPr>
          <w:i/>
        </w:rPr>
        <w:t>Exp Gerontol</w:t>
      </w:r>
      <w:r w:rsidRPr="00D3492E">
        <w:t xml:space="preserve"> </w:t>
      </w:r>
      <w:r w:rsidRPr="00D3492E">
        <w:rPr>
          <w:b/>
        </w:rPr>
        <w:t>47</w:t>
      </w:r>
      <w:r w:rsidRPr="00D3492E">
        <w:t>, 541-551, doi:10.1016/j.exger.2011.12.002 (2012).</w:t>
      </w:r>
    </w:p>
    <w:p w14:paraId="7AE4C81D" w14:textId="41ED1C56" w:rsidR="00AD47F3" w:rsidRPr="00BF3723" w:rsidRDefault="00EB68F9" w:rsidP="00BF372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end"/>
      </w:r>
    </w:p>
    <w:sectPr w:rsidR="00AD47F3" w:rsidRPr="00BF3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26FBF"/>
    <w:multiLevelType w:val="hybridMultilevel"/>
    <w:tmpl w:val="65E452F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A45C5E"/>
    <w:multiLevelType w:val="hybridMultilevel"/>
    <w:tmpl w:val="7D188E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p0tarx35evvne55w4p2w2uwd02apepa9za&quot;&gt;flavonol aging review-Converted&lt;record-ids&gt;&lt;item&gt;61&lt;/item&gt;&lt;item&gt;77&lt;/item&gt;&lt;item&gt;250&lt;/item&gt;&lt;item&gt;325&lt;/item&gt;&lt;item&gt;326&lt;/item&gt;&lt;/record-ids&gt;&lt;/item&gt;&lt;/Libraries&gt;"/>
  </w:docVars>
  <w:rsids>
    <w:rsidRoot w:val="00E14651"/>
    <w:rsid w:val="00035A5B"/>
    <w:rsid w:val="00083003"/>
    <w:rsid w:val="00084163"/>
    <w:rsid w:val="001163B2"/>
    <w:rsid w:val="002077AF"/>
    <w:rsid w:val="0027261E"/>
    <w:rsid w:val="002842A3"/>
    <w:rsid w:val="002D3FB5"/>
    <w:rsid w:val="00315EA1"/>
    <w:rsid w:val="003B6EA5"/>
    <w:rsid w:val="00413E2E"/>
    <w:rsid w:val="005B0328"/>
    <w:rsid w:val="00667EC5"/>
    <w:rsid w:val="00674D84"/>
    <w:rsid w:val="006D4B29"/>
    <w:rsid w:val="00750BDB"/>
    <w:rsid w:val="00814AD4"/>
    <w:rsid w:val="00816CC7"/>
    <w:rsid w:val="00840212"/>
    <w:rsid w:val="00851FD2"/>
    <w:rsid w:val="00894DB8"/>
    <w:rsid w:val="008A7EE2"/>
    <w:rsid w:val="008B2D6D"/>
    <w:rsid w:val="00901DF4"/>
    <w:rsid w:val="009D7E92"/>
    <w:rsid w:val="009E12D5"/>
    <w:rsid w:val="00A07559"/>
    <w:rsid w:val="00AA2775"/>
    <w:rsid w:val="00AB21C9"/>
    <w:rsid w:val="00AD47F3"/>
    <w:rsid w:val="00B97678"/>
    <w:rsid w:val="00BA136B"/>
    <w:rsid w:val="00BF3723"/>
    <w:rsid w:val="00C20AFC"/>
    <w:rsid w:val="00C4630A"/>
    <w:rsid w:val="00C523F9"/>
    <w:rsid w:val="00C86326"/>
    <w:rsid w:val="00CE799D"/>
    <w:rsid w:val="00D3492E"/>
    <w:rsid w:val="00D62BB7"/>
    <w:rsid w:val="00DA58F0"/>
    <w:rsid w:val="00DD779E"/>
    <w:rsid w:val="00E14651"/>
    <w:rsid w:val="00E407DD"/>
    <w:rsid w:val="00E42254"/>
    <w:rsid w:val="00E67E07"/>
    <w:rsid w:val="00E732BE"/>
    <w:rsid w:val="00EB3613"/>
    <w:rsid w:val="00EB68F9"/>
    <w:rsid w:val="00F064D8"/>
    <w:rsid w:val="00F41093"/>
    <w:rsid w:val="00F67054"/>
    <w:rsid w:val="00F679EC"/>
    <w:rsid w:val="00FF0FCB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B22BD"/>
  <w14:defaultImageDpi w14:val="32767"/>
  <w15:chartTrackingRefBased/>
  <w15:docId w15:val="{21E48EDF-5F6F-C641-B5D2-DB954773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28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6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7E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A7E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2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77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77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7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75"/>
    <w:rPr>
      <w:rFonts w:ascii="Times New Roman" w:hAnsi="Times New Roman" w:cs="Times New Roman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EB68F9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68F9"/>
    <w:rPr>
      <w:rFonts w:ascii="Times New Roman" w:hAnsi="Times New Roman" w:cs="Times New Roman"/>
      <w:noProof/>
      <w:szCs w:val="22"/>
    </w:rPr>
  </w:style>
  <w:style w:type="paragraph" w:customStyle="1" w:styleId="EndNoteBibliography">
    <w:name w:val="EndNote Bibliography"/>
    <w:basedOn w:val="Normal"/>
    <w:link w:val="EndNoteBibliographyChar"/>
    <w:rsid w:val="00EB68F9"/>
    <w:pPr>
      <w:spacing w:line="24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B68F9"/>
    <w:rPr>
      <w:rFonts w:ascii="Times New Roman" w:hAnsi="Times New Roman" w:cs="Times New Roman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0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Fabiani, Monica</dc:creator>
  <cp:keywords/>
  <dc:description/>
  <cp:lastModifiedBy>rendeirc</cp:lastModifiedBy>
  <cp:revision>3</cp:revision>
  <dcterms:created xsi:type="dcterms:W3CDTF">2020-09-14T14:29:00Z</dcterms:created>
  <dcterms:modified xsi:type="dcterms:W3CDTF">2020-09-14T14:38:00Z</dcterms:modified>
</cp:coreProperties>
</file>