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3BE1A" w14:textId="77777777" w:rsidR="00E45EBB" w:rsidRPr="000E710E" w:rsidRDefault="00E45EBB" w:rsidP="00E45EBB">
      <w:pPr>
        <w:spacing w:line="360" w:lineRule="auto"/>
        <w:jc w:val="center"/>
        <w:rPr>
          <w:rFonts w:ascii="Times New Roman" w:hAnsi="Times New Roman" w:cs="Times New Roman"/>
          <w:b/>
          <w:sz w:val="24"/>
          <w:szCs w:val="24"/>
        </w:rPr>
      </w:pPr>
      <w:r w:rsidRPr="000E710E">
        <w:rPr>
          <w:rFonts w:ascii="Times New Roman" w:hAnsi="Times New Roman" w:cs="Times New Roman"/>
          <w:b/>
          <w:sz w:val="24"/>
          <w:szCs w:val="24"/>
        </w:rPr>
        <w:t>Phylogenetic analysis of cell</w:t>
      </w:r>
      <w:r>
        <w:rPr>
          <w:rFonts w:ascii="Times New Roman" w:hAnsi="Times New Roman" w:cs="Times New Roman"/>
          <w:b/>
          <w:sz w:val="24"/>
          <w:szCs w:val="24"/>
        </w:rPr>
        <w:t>-</w:t>
      </w:r>
      <w:r w:rsidRPr="000E710E">
        <w:rPr>
          <w:rFonts w:ascii="Times New Roman" w:hAnsi="Times New Roman" w:cs="Times New Roman"/>
          <w:b/>
          <w:sz w:val="24"/>
          <w:szCs w:val="24"/>
        </w:rPr>
        <w:t>cycle regulatory proteins within the Symbiodiniaceae</w:t>
      </w:r>
    </w:p>
    <w:p w14:paraId="1150BE78" w14:textId="77777777" w:rsidR="00E45EBB" w:rsidRDefault="00E45EBB" w:rsidP="00E45EBB">
      <w:pPr>
        <w:spacing w:line="360" w:lineRule="auto"/>
        <w:rPr>
          <w:rFonts w:ascii="Times New Roman" w:hAnsi="Times New Roman" w:cs="Times New Roman"/>
          <w:sz w:val="24"/>
          <w:szCs w:val="24"/>
        </w:rPr>
      </w:pPr>
    </w:p>
    <w:p w14:paraId="61A7BEF5" w14:textId="77777777" w:rsidR="00E45EBB" w:rsidRDefault="00E45EBB" w:rsidP="00E45EBB">
      <w:pPr>
        <w:spacing w:line="360" w:lineRule="auto"/>
        <w:rPr>
          <w:rFonts w:ascii="Times New Roman" w:hAnsi="Times New Roman" w:cs="Times New Roman"/>
          <w:sz w:val="24"/>
          <w:szCs w:val="24"/>
        </w:rPr>
      </w:pPr>
    </w:p>
    <w:p w14:paraId="7B55B423" w14:textId="77777777" w:rsidR="00E45EBB" w:rsidRDefault="00E45EBB" w:rsidP="00E45EBB">
      <w:pPr>
        <w:spacing w:line="360" w:lineRule="auto"/>
        <w:rPr>
          <w:rFonts w:ascii="Times New Roman" w:hAnsi="Times New Roman" w:cs="Times New Roman"/>
          <w:sz w:val="24"/>
          <w:szCs w:val="24"/>
        </w:rPr>
      </w:pPr>
    </w:p>
    <w:p w14:paraId="21EC9B94" w14:textId="77777777" w:rsidR="00E45EBB" w:rsidRDefault="00E45EBB" w:rsidP="00E45EBB">
      <w:pPr>
        <w:spacing w:line="360" w:lineRule="auto"/>
        <w:rPr>
          <w:rFonts w:ascii="Times New Roman" w:hAnsi="Times New Roman" w:cs="Times New Roman"/>
          <w:sz w:val="24"/>
          <w:szCs w:val="24"/>
        </w:rPr>
      </w:pPr>
    </w:p>
    <w:p w14:paraId="0D192FCC" w14:textId="77777777" w:rsidR="00E45EBB" w:rsidRDefault="00E45EBB" w:rsidP="00E45EBB">
      <w:pPr>
        <w:spacing w:line="360" w:lineRule="auto"/>
        <w:rPr>
          <w:rFonts w:ascii="Times New Roman" w:hAnsi="Times New Roman" w:cs="Times New Roman"/>
          <w:b/>
        </w:rPr>
      </w:pPr>
      <w:r>
        <w:rPr>
          <w:rFonts w:ascii="Times New Roman" w:hAnsi="Times New Roman"/>
          <w:sz w:val="24"/>
        </w:rPr>
        <w:t>Lucy M. Gorman</w:t>
      </w:r>
      <w:r>
        <w:rPr>
          <w:rFonts w:ascii="Times New Roman" w:hAnsi="Times New Roman"/>
          <w:sz w:val="24"/>
          <w:vertAlign w:val="superscript"/>
        </w:rPr>
        <w:t>1</w:t>
      </w:r>
      <w:r>
        <w:rPr>
          <w:rFonts w:ascii="Times New Roman" w:hAnsi="Times New Roman"/>
          <w:sz w:val="24"/>
        </w:rPr>
        <w:t>, Shaun P. Wilkinson</w:t>
      </w:r>
      <w:r w:rsidRPr="00045B45">
        <w:rPr>
          <w:rFonts w:ascii="Times New Roman" w:hAnsi="Times New Roman"/>
          <w:sz w:val="24"/>
          <w:vertAlign w:val="superscript"/>
        </w:rPr>
        <w:t>1</w:t>
      </w:r>
      <w:r>
        <w:rPr>
          <w:rFonts w:ascii="Times New Roman" w:hAnsi="Times New Roman"/>
          <w:sz w:val="24"/>
        </w:rPr>
        <w:t>, Sheila A. Kitchen</w:t>
      </w:r>
      <w:r w:rsidRPr="00B16BD2">
        <w:rPr>
          <w:rFonts w:ascii="Times New Roman" w:hAnsi="Times New Roman"/>
          <w:sz w:val="24"/>
          <w:vertAlign w:val="superscript"/>
        </w:rPr>
        <w:t>2</w:t>
      </w:r>
      <w:r>
        <w:rPr>
          <w:rFonts w:ascii="Times New Roman" w:hAnsi="Times New Roman"/>
          <w:sz w:val="24"/>
        </w:rPr>
        <w:t>, Clinton A. Oakley</w:t>
      </w:r>
      <w:r>
        <w:rPr>
          <w:rFonts w:ascii="Times New Roman" w:hAnsi="Times New Roman"/>
          <w:sz w:val="24"/>
          <w:vertAlign w:val="superscript"/>
        </w:rPr>
        <w:t>1</w:t>
      </w:r>
      <w:r>
        <w:rPr>
          <w:rFonts w:ascii="Times New Roman" w:hAnsi="Times New Roman"/>
          <w:sz w:val="24"/>
        </w:rPr>
        <w:t>, Arthur R. Grossman</w:t>
      </w:r>
      <w:r w:rsidRPr="00B16BD2">
        <w:rPr>
          <w:rFonts w:ascii="Times New Roman" w:hAnsi="Times New Roman"/>
          <w:sz w:val="24"/>
          <w:vertAlign w:val="superscript"/>
        </w:rPr>
        <w:t>3</w:t>
      </w:r>
      <w:r>
        <w:rPr>
          <w:rFonts w:ascii="Times New Roman" w:hAnsi="Times New Roman"/>
          <w:sz w:val="24"/>
        </w:rPr>
        <w:t>, Virginia M. Weis</w:t>
      </w:r>
      <w:r>
        <w:rPr>
          <w:rFonts w:ascii="Times New Roman" w:hAnsi="Times New Roman"/>
          <w:sz w:val="24"/>
          <w:vertAlign w:val="superscript"/>
        </w:rPr>
        <w:t>4</w:t>
      </w:r>
      <w:r>
        <w:rPr>
          <w:rFonts w:ascii="Times New Roman" w:hAnsi="Times New Roman"/>
          <w:sz w:val="24"/>
        </w:rPr>
        <w:t>, Simon K. Davy</w:t>
      </w:r>
      <w:r>
        <w:rPr>
          <w:rFonts w:ascii="Times New Roman" w:hAnsi="Times New Roman"/>
          <w:sz w:val="24"/>
          <w:vertAlign w:val="superscript"/>
        </w:rPr>
        <w:t>1*</w:t>
      </w:r>
      <w:r>
        <w:rPr>
          <w:rFonts w:ascii="Times New Roman" w:hAnsi="Times New Roman"/>
          <w:sz w:val="24"/>
        </w:rPr>
        <w:br/>
      </w:r>
    </w:p>
    <w:p w14:paraId="1A4B4CF9" w14:textId="77777777" w:rsidR="00E45EBB" w:rsidRDefault="00E45EBB" w:rsidP="00E45EBB">
      <w:pPr>
        <w:pStyle w:val="NormalWeb"/>
        <w:spacing w:line="360" w:lineRule="auto"/>
        <w:rPr>
          <w:color w:val="312A2A"/>
        </w:rPr>
      </w:pPr>
      <w:r>
        <w:rPr>
          <w:color w:val="312A2A"/>
          <w:vertAlign w:val="superscript"/>
        </w:rPr>
        <w:t>1</w:t>
      </w:r>
      <w:r>
        <w:rPr>
          <w:color w:val="312A2A"/>
        </w:rPr>
        <w:t xml:space="preserve">School of Biological Sciences, Victoria University of Wellington, Wellington 6140, New Zealand </w:t>
      </w:r>
    </w:p>
    <w:p w14:paraId="55D4B835" w14:textId="77777777" w:rsidR="00E45EBB" w:rsidRPr="00FE6005" w:rsidRDefault="00E45EBB" w:rsidP="00E45EBB">
      <w:pPr>
        <w:pStyle w:val="NormalWeb"/>
        <w:spacing w:line="360" w:lineRule="auto"/>
        <w:rPr>
          <w:color w:val="312A2A"/>
        </w:rPr>
      </w:pPr>
      <w:r>
        <w:rPr>
          <w:color w:val="312A2A"/>
          <w:vertAlign w:val="superscript"/>
        </w:rPr>
        <w:t>2</w:t>
      </w:r>
      <w:r w:rsidRPr="00923AE3">
        <w:t xml:space="preserve"> </w:t>
      </w:r>
      <w:r w:rsidRPr="00923AE3">
        <w:rPr>
          <w:color w:val="312A2A"/>
        </w:rPr>
        <w:t>Division of Biology and Biological Engineering</w:t>
      </w:r>
      <w:r>
        <w:rPr>
          <w:color w:val="312A2A"/>
        </w:rPr>
        <w:t>,</w:t>
      </w:r>
      <w:r w:rsidRPr="00923AE3">
        <w:rPr>
          <w:color w:val="312A2A"/>
        </w:rPr>
        <w:t xml:space="preserve"> </w:t>
      </w:r>
      <w:r w:rsidRPr="00EA2D39">
        <w:rPr>
          <w:color w:val="312A2A"/>
        </w:rPr>
        <w:t>California Institute of Technology</w:t>
      </w:r>
      <w:r>
        <w:rPr>
          <w:color w:val="312A2A"/>
        </w:rPr>
        <w:t>, P</w:t>
      </w:r>
      <w:r w:rsidRPr="00EA2D39">
        <w:rPr>
          <w:color w:val="312A2A"/>
        </w:rPr>
        <w:t>asadena, C</w:t>
      </w:r>
      <w:r>
        <w:rPr>
          <w:color w:val="312A2A"/>
        </w:rPr>
        <w:t>alifornia</w:t>
      </w:r>
      <w:r w:rsidRPr="00EA2D39">
        <w:rPr>
          <w:color w:val="312A2A"/>
        </w:rPr>
        <w:t xml:space="preserve"> 91125</w:t>
      </w:r>
      <w:r>
        <w:rPr>
          <w:color w:val="312A2A"/>
        </w:rPr>
        <w:t>, United States</w:t>
      </w:r>
    </w:p>
    <w:p w14:paraId="5CABBB98" w14:textId="77777777" w:rsidR="00E45EBB" w:rsidRDefault="00E45EBB" w:rsidP="00E45EBB">
      <w:pPr>
        <w:pStyle w:val="NormalWeb"/>
        <w:spacing w:line="360" w:lineRule="auto"/>
        <w:rPr>
          <w:color w:val="312A2A"/>
        </w:rPr>
      </w:pPr>
      <w:r>
        <w:rPr>
          <w:color w:val="312A2A"/>
          <w:vertAlign w:val="superscript"/>
        </w:rPr>
        <w:t>3</w:t>
      </w:r>
      <w:r>
        <w:rPr>
          <w:color w:val="312A2A"/>
        </w:rPr>
        <w:t xml:space="preserve">Department of Plant Biology, </w:t>
      </w:r>
      <w:proofErr w:type="gramStart"/>
      <w:r>
        <w:t>The</w:t>
      </w:r>
      <w:proofErr w:type="gramEnd"/>
      <w:r>
        <w:t xml:space="preserve"> Carnegie Institution for Science, Stanford, California 94305, United States</w:t>
      </w:r>
    </w:p>
    <w:p w14:paraId="4348971A" w14:textId="77777777" w:rsidR="00E45EBB" w:rsidRDefault="00E45EBB" w:rsidP="00E45EBB">
      <w:pPr>
        <w:pStyle w:val="NormalWeb"/>
        <w:spacing w:line="360" w:lineRule="auto"/>
      </w:pPr>
      <w:r>
        <w:rPr>
          <w:vertAlign w:val="superscript"/>
        </w:rPr>
        <w:t>4</w:t>
      </w:r>
      <w:r>
        <w:t xml:space="preserve">Department of Integrative Biology, Oregon State University, Corvallis, Oregon 97331, United States </w:t>
      </w:r>
    </w:p>
    <w:p w14:paraId="52D994F7" w14:textId="77777777" w:rsidR="00E45EBB" w:rsidRDefault="00E45EBB" w:rsidP="00E45EBB">
      <w:pPr>
        <w:pStyle w:val="NormalWeb"/>
        <w:spacing w:line="360" w:lineRule="auto"/>
      </w:pPr>
    </w:p>
    <w:p w14:paraId="00349D61" w14:textId="77777777" w:rsidR="00E45EBB" w:rsidRDefault="00E45EBB" w:rsidP="00E45EBB">
      <w:pPr>
        <w:spacing w:line="360" w:lineRule="auto"/>
        <w:rPr>
          <w:rFonts w:ascii="Times New Roman" w:hAnsi="Times New Roman" w:cs="Times New Roman"/>
          <w:sz w:val="24"/>
          <w:szCs w:val="24"/>
        </w:rPr>
      </w:pPr>
      <w:r>
        <w:rPr>
          <w:rFonts w:ascii="Times New Roman" w:hAnsi="Times New Roman" w:cs="Times New Roman"/>
          <w:sz w:val="24"/>
          <w:szCs w:val="24"/>
        </w:rPr>
        <w:t>*Corresponding author: Simon.Davy@vuw.ac.nz</w:t>
      </w:r>
    </w:p>
    <w:p w14:paraId="6F1C6FF9" w14:textId="23CFC45C" w:rsidR="00BF15E2" w:rsidRDefault="00BF15E2" w:rsidP="0061119C">
      <w:pPr>
        <w:spacing w:line="360" w:lineRule="auto"/>
        <w:rPr>
          <w:rFonts w:ascii="Times New Roman" w:hAnsi="Times New Roman" w:cs="Times New Roman"/>
          <w:b/>
          <w:sz w:val="24"/>
        </w:rPr>
      </w:pPr>
    </w:p>
    <w:p w14:paraId="74ACB95D" w14:textId="6C6F8F39" w:rsidR="00E45EBB" w:rsidRDefault="00E45EBB" w:rsidP="0061119C">
      <w:pPr>
        <w:spacing w:line="360" w:lineRule="auto"/>
        <w:rPr>
          <w:rFonts w:ascii="Times New Roman" w:hAnsi="Times New Roman" w:cs="Times New Roman"/>
          <w:b/>
          <w:sz w:val="24"/>
        </w:rPr>
      </w:pPr>
    </w:p>
    <w:p w14:paraId="0ED676B8" w14:textId="2BF065EC" w:rsidR="00E45EBB" w:rsidRDefault="00E45EBB" w:rsidP="0061119C">
      <w:pPr>
        <w:spacing w:line="360" w:lineRule="auto"/>
        <w:rPr>
          <w:rFonts w:ascii="Times New Roman" w:hAnsi="Times New Roman" w:cs="Times New Roman"/>
          <w:b/>
          <w:sz w:val="24"/>
        </w:rPr>
      </w:pPr>
    </w:p>
    <w:p w14:paraId="4082E401" w14:textId="3BFF5622" w:rsidR="00E45EBB" w:rsidRDefault="00E45EBB" w:rsidP="0061119C">
      <w:pPr>
        <w:spacing w:line="360" w:lineRule="auto"/>
        <w:rPr>
          <w:rFonts w:ascii="Times New Roman" w:hAnsi="Times New Roman" w:cs="Times New Roman"/>
          <w:b/>
          <w:sz w:val="24"/>
        </w:rPr>
      </w:pPr>
    </w:p>
    <w:p w14:paraId="4D9823FA" w14:textId="49B9D851" w:rsidR="00E45EBB" w:rsidRDefault="00E45EBB" w:rsidP="0061119C">
      <w:pPr>
        <w:spacing w:line="360" w:lineRule="auto"/>
        <w:rPr>
          <w:rFonts w:ascii="Times New Roman" w:hAnsi="Times New Roman" w:cs="Times New Roman"/>
          <w:b/>
          <w:sz w:val="24"/>
        </w:rPr>
      </w:pPr>
    </w:p>
    <w:p w14:paraId="79AC7855" w14:textId="7BB1C0B5" w:rsidR="00E45EBB" w:rsidRDefault="00E45EBB" w:rsidP="0061119C">
      <w:pPr>
        <w:spacing w:line="360" w:lineRule="auto"/>
        <w:rPr>
          <w:rFonts w:ascii="Times New Roman" w:hAnsi="Times New Roman" w:cs="Times New Roman"/>
          <w:b/>
          <w:sz w:val="24"/>
        </w:rPr>
      </w:pPr>
    </w:p>
    <w:p w14:paraId="113530BB" w14:textId="5DD47D7F" w:rsidR="0006034C" w:rsidRDefault="0006034C" w:rsidP="0061119C">
      <w:pPr>
        <w:spacing w:line="360" w:lineRule="auto"/>
        <w:rPr>
          <w:rFonts w:ascii="Times New Roman" w:hAnsi="Times New Roman" w:cs="Times New Roman"/>
          <w:color w:val="000000"/>
          <w:sz w:val="24"/>
          <w:szCs w:val="24"/>
          <w:shd w:val="clear" w:color="auto" w:fill="FFFFFF"/>
        </w:rPr>
      </w:pPr>
      <w:r w:rsidRPr="006505D0">
        <w:rPr>
          <w:rFonts w:ascii="Times New Roman" w:hAnsi="Times New Roman" w:cs="Times New Roman"/>
          <w:b/>
          <w:sz w:val="24"/>
        </w:rPr>
        <w:t xml:space="preserve">Figure </w:t>
      </w:r>
      <w:r>
        <w:rPr>
          <w:rFonts w:ascii="Times New Roman" w:hAnsi="Times New Roman" w:cs="Times New Roman"/>
          <w:b/>
          <w:sz w:val="24"/>
        </w:rPr>
        <w:t>S1</w:t>
      </w:r>
      <w:r w:rsidRPr="006505D0">
        <w:rPr>
          <w:rFonts w:ascii="Times New Roman" w:hAnsi="Times New Roman" w:cs="Times New Roman"/>
          <w:b/>
          <w:sz w:val="24"/>
        </w:rPr>
        <w:t>. A.</w:t>
      </w:r>
      <w:r w:rsidRPr="006505D0">
        <w:rPr>
          <w:rFonts w:ascii="Times New Roman" w:hAnsi="Times New Roman" w:cs="Times New Roman"/>
          <w:sz w:val="24"/>
        </w:rPr>
        <w:t xml:space="preserve"> Residues 1-10 of trained cyclin pHMM model for querying Symbiodiniaceae databases. </w:t>
      </w:r>
      <w:r w:rsidRPr="006505D0">
        <w:rPr>
          <w:rFonts w:ascii="Times New Roman" w:hAnsi="Times New Roman" w:cs="Times New Roman"/>
          <w:b/>
          <w:sz w:val="24"/>
        </w:rPr>
        <w:t>B.</w:t>
      </w:r>
      <w:r w:rsidRPr="006505D0">
        <w:rPr>
          <w:rFonts w:ascii="Times New Roman" w:hAnsi="Times New Roman" w:cs="Times New Roman"/>
          <w:sz w:val="24"/>
        </w:rPr>
        <w:t xml:space="preserve"> Residues 1-10 of trained cyclin-dependent kinase pHMM model for querying Symbiodiniaceae databases.</w:t>
      </w:r>
      <w:r w:rsidRPr="00FD524E">
        <w:rPr>
          <w:rFonts w:ascii="Times New Roman" w:hAnsi="Times New Roman" w:cs="Times New Roman"/>
          <w:sz w:val="24"/>
          <w:szCs w:val="24"/>
        </w:rPr>
        <w:t xml:space="preserve"> Black horizontal bars represent the likelihood of an amino acid appearing at that residue. </w:t>
      </w:r>
      <w:r w:rsidRPr="00FD524E">
        <w:rPr>
          <w:rFonts w:ascii="Times New Roman" w:hAnsi="Times New Roman" w:cs="Times New Roman"/>
          <w:color w:val="000000"/>
          <w:sz w:val="24"/>
          <w:szCs w:val="24"/>
          <w:shd w:val="clear" w:color="auto" w:fill="FFFFFF"/>
        </w:rPr>
        <w:t>Match states are shown as rectangles, insert states as diamonds, and delete states as circles. Numbers in the delete states are simply model module numbers, while those in the insert states are the probabilities of remaining in the current insert state at the next emission cycle. Lines are weighted and directed where necessary to reflect the transition probabilities between states. The large “B” label is the silent begin state of the model.</w:t>
      </w:r>
    </w:p>
    <w:p w14:paraId="1D532E5A" w14:textId="26764550" w:rsidR="002B3ECC" w:rsidRDefault="00A54C3D" w:rsidP="002B3ECC">
      <w:pPr>
        <w:spacing w:line="360" w:lineRule="auto"/>
        <w:rPr>
          <w:rFonts w:ascii="Times New Roman" w:hAnsi="Times New Roman" w:cs="Times New Roman"/>
          <w:sz w:val="24"/>
        </w:rPr>
      </w:pPr>
      <w:r>
        <w:rPr>
          <w:rFonts w:ascii="Times New Roman" w:hAnsi="Times New Roman" w:cs="Times New Roman"/>
          <w:b/>
          <w:color w:val="000000"/>
          <w:sz w:val="24"/>
          <w:szCs w:val="24"/>
          <w:shd w:val="clear" w:color="auto" w:fill="FFFFFF"/>
        </w:rPr>
        <w:t>Figure S2</w:t>
      </w:r>
      <w:r w:rsidRPr="00A54C3D">
        <w:rPr>
          <w:rFonts w:ascii="Times New Roman" w:hAnsi="Times New Roman" w:cs="Times New Roman"/>
          <w:b/>
          <w:color w:val="000000"/>
          <w:sz w:val="24"/>
          <w:szCs w:val="24"/>
          <w:shd w:val="clear" w:color="auto" w:fill="FFFFFF"/>
        </w:rPr>
        <w:t>.</w:t>
      </w:r>
      <w:r w:rsidRPr="00A54C3D">
        <w:rPr>
          <w:rFonts w:ascii="Times New Roman" w:hAnsi="Times New Roman" w:cs="Times New Roman"/>
          <w:color w:val="000000"/>
          <w:sz w:val="24"/>
          <w:szCs w:val="24"/>
          <w:shd w:val="clear" w:color="auto" w:fill="FFFFFF"/>
        </w:rPr>
        <w:t xml:space="preserve"> Full p</w:t>
      </w:r>
      <w:r w:rsidRPr="00A54C3D">
        <w:rPr>
          <w:rFonts w:ascii="Times New Roman" w:hAnsi="Times New Roman" w:cs="Times New Roman"/>
          <w:sz w:val="24"/>
        </w:rPr>
        <w:t>hylogenetic</w:t>
      </w:r>
      <w:r w:rsidRPr="007237D8">
        <w:rPr>
          <w:rFonts w:ascii="Times New Roman" w:hAnsi="Times New Roman" w:cs="Times New Roman"/>
          <w:sz w:val="24"/>
        </w:rPr>
        <w:t xml:space="preserve"> tree of </w:t>
      </w:r>
      <w:r>
        <w:rPr>
          <w:rFonts w:ascii="Times New Roman" w:hAnsi="Times New Roman" w:cs="Times New Roman"/>
          <w:sz w:val="24"/>
        </w:rPr>
        <w:t>CDKs</w:t>
      </w:r>
      <w:r w:rsidRPr="007237D8">
        <w:rPr>
          <w:rFonts w:ascii="Times New Roman" w:hAnsi="Times New Roman" w:cs="Times New Roman"/>
          <w:sz w:val="24"/>
        </w:rPr>
        <w:t xml:space="preserve"> within Symbiodiniaceae. </w:t>
      </w:r>
      <w:r>
        <w:rPr>
          <w:rFonts w:ascii="Times New Roman" w:hAnsi="Times New Roman" w:cs="Times New Roman"/>
          <w:sz w:val="24"/>
        </w:rPr>
        <w:t xml:space="preserve">Colour of branches corresponds to </w:t>
      </w:r>
      <w:proofErr w:type="spellStart"/>
      <w:r>
        <w:rPr>
          <w:rFonts w:ascii="Times New Roman" w:hAnsi="Times New Roman" w:cs="Times New Roman"/>
          <w:sz w:val="24"/>
        </w:rPr>
        <w:t>aLRT</w:t>
      </w:r>
      <w:proofErr w:type="spellEnd"/>
      <w:r>
        <w:rPr>
          <w:rFonts w:ascii="Times New Roman" w:hAnsi="Times New Roman" w:cs="Times New Roman"/>
          <w:sz w:val="24"/>
        </w:rPr>
        <w:t xml:space="preserve"> support (SH-value).</w:t>
      </w:r>
      <w:r w:rsidR="002B3ECC">
        <w:rPr>
          <w:rFonts w:ascii="Times New Roman" w:hAnsi="Times New Roman" w:cs="Times New Roman"/>
          <w:sz w:val="24"/>
        </w:rPr>
        <w:t xml:space="preserve"> Purple branches correspond to SH-values below 0.5, brown branches correspond to SH-values near 0.5</w:t>
      </w:r>
      <w:r w:rsidR="00505FD3">
        <w:rPr>
          <w:rFonts w:ascii="Times New Roman" w:hAnsi="Times New Roman" w:cs="Times New Roman"/>
          <w:sz w:val="24"/>
        </w:rPr>
        <w:t>,</w:t>
      </w:r>
      <w:r w:rsidR="002B3ECC">
        <w:rPr>
          <w:rFonts w:ascii="Times New Roman" w:hAnsi="Times New Roman" w:cs="Times New Roman"/>
          <w:sz w:val="24"/>
        </w:rPr>
        <w:t xml:space="preserve"> and green branches correspond to SH-values close to 1. Symbiodiniaceae species are written in blue.</w:t>
      </w:r>
      <w:r w:rsidR="00263E00">
        <w:rPr>
          <w:rFonts w:ascii="Times New Roman" w:hAnsi="Times New Roman" w:cs="Times New Roman"/>
          <w:sz w:val="24"/>
        </w:rPr>
        <w:t xml:space="preserve"> The tree was made using </w:t>
      </w:r>
      <w:proofErr w:type="spellStart"/>
      <w:r w:rsidR="00263E00">
        <w:rPr>
          <w:rFonts w:ascii="Times New Roman" w:hAnsi="Times New Roman" w:cs="Times New Roman"/>
          <w:sz w:val="24"/>
        </w:rPr>
        <w:t>PhyML</w:t>
      </w:r>
      <w:proofErr w:type="spellEnd"/>
      <w:r w:rsidR="007641F8">
        <w:rPr>
          <w:rFonts w:ascii="Times New Roman" w:hAnsi="Times New Roman" w:cs="Times New Roman"/>
          <w:sz w:val="24"/>
        </w:rPr>
        <w:t>(v3.1)</w:t>
      </w:r>
      <w:r w:rsidR="000A3EA6" w:rsidRPr="000A3EA6">
        <w:rPr>
          <w:rFonts w:ascii="Times New Roman" w:hAnsi="Times New Roman" w:cs="Times New Roman"/>
          <w:sz w:val="24"/>
          <w:vertAlign w:val="superscript"/>
        </w:rPr>
        <w:t>S</w:t>
      </w:r>
      <w:r w:rsidR="00263E00">
        <w:rPr>
          <w:rFonts w:ascii="Times New Roman" w:hAnsi="Times New Roman" w:cs="Times New Roman"/>
          <w:sz w:val="24"/>
        </w:rPr>
        <w:fldChar w:fldCharType="begin" w:fldLock="1"/>
      </w:r>
      <w:r w:rsidR="00793BDC">
        <w:rPr>
          <w:rFonts w:ascii="Times New Roman" w:hAnsi="Times New Roman" w:cs="Times New Roman"/>
          <w:sz w:val="24"/>
        </w:rPr>
        <w:instrText>ADDIN CSL_CITATION {"citationItems":[{"id":"ITEM-1","itemData":{"ISSN":"1076-836X","author":[{"dropping-particle":"","family":"Guindon","given":"Stéphane","non-dropping-particle":"","parse-names":false,"suffix":""},{"dropping-particle":"","family":"Gascuel","given":"Olivier","non-dropping-particle":"","parse-names":false,"suffix":""}],"container-title":"Systematic biology","id":"ITEM-1","issue":"5","issued":{"date-parts":[["2003"]]},"page":"696-704","publisher":"Society of Systematic Zoology","title":"A simple, fast, and accurate algorithm to estimate large phylogenies by maximum likelihood","type":"article-journal","volume":"52"},"uris":["http://www.mendeley.com/documents/?uuid=2a0b730c-049a-4c10-ae51-8833713effa0"]}],"mendeley":{"formattedCitation":"&lt;sup&gt;1&lt;/sup&gt;","plainTextFormattedCitation":"1","previouslyFormattedCitation":"&lt;sup&gt;1&lt;/sup&gt;"},"properties":{"noteIndex":0},"schema":"https://github.com/citation-style-language/schema/raw/master/csl-citation.json"}</w:instrText>
      </w:r>
      <w:r w:rsidR="00263E00">
        <w:rPr>
          <w:rFonts w:ascii="Times New Roman" w:hAnsi="Times New Roman" w:cs="Times New Roman"/>
          <w:sz w:val="24"/>
        </w:rPr>
        <w:fldChar w:fldCharType="separate"/>
      </w:r>
      <w:r w:rsidR="00505FD3" w:rsidRPr="00505FD3">
        <w:rPr>
          <w:rFonts w:ascii="Times New Roman" w:hAnsi="Times New Roman" w:cs="Times New Roman"/>
          <w:noProof/>
          <w:sz w:val="24"/>
          <w:vertAlign w:val="superscript"/>
        </w:rPr>
        <w:t>1</w:t>
      </w:r>
      <w:r w:rsidR="00263E00">
        <w:rPr>
          <w:rFonts w:ascii="Times New Roman" w:hAnsi="Times New Roman" w:cs="Times New Roman"/>
          <w:sz w:val="24"/>
        </w:rPr>
        <w:fldChar w:fldCharType="end"/>
      </w:r>
      <w:r w:rsidR="00263E00">
        <w:rPr>
          <w:rFonts w:ascii="Times New Roman" w:hAnsi="Times New Roman" w:cs="Times New Roman"/>
          <w:sz w:val="24"/>
        </w:rPr>
        <w:t xml:space="preserve"> and visualised using the Interactive Tree of Life software (v.</w:t>
      </w:r>
      <w:r w:rsidR="00263E00" w:rsidRPr="00263E00">
        <w:rPr>
          <w:rFonts w:ascii="Times New Roman" w:hAnsi="Times New Roman" w:cs="Times New Roman"/>
          <w:sz w:val="24"/>
        </w:rPr>
        <w:t>5.6.3</w:t>
      </w:r>
      <w:r w:rsidR="00263E00">
        <w:rPr>
          <w:rFonts w:ascii="Times New Roman" w:hAnsi="Times New Roman" w:cs="Times New Roman"/>
          <w:sz w:val="24"/>
        </w:rPr>
        <w:t>)</w:t>
      </w:r>
      <w:r w:rsidR="000A3EA6" w:rsidRPr="000A3EA6">
        <w:rPr>
          <w:rFonts w:ascii="Times New Roman" w:hAnsi="Times New Roman" w:cs="Times New Roman"/>
          <w:sz w:val="24"/>
          <w:vertAlign w:val="superscript"/>
        </w:rPr>
        <w:t>S</w:t>
      </w:r>
      <w:r w:rsidR="00263E00">
        <w:rPr>
          <w:rFonts w:ascii="Times New Roman" w:hAnsi="Times New Roman" w:cs="Times New Roman"/>
          <w:sz w:val="24"/>
        </w:rPr>
        <w:fldChar w:fldCharType="begin" w:fldLock="1"/>
      </w:r>
      <w:r w:rsidR="00793BDC">
        <w:rPr>
          <w:rFonts w:ascii="Times New Roman" w:hAnsi="Times New Roman" w:cs="Times New Roman"/>
          <w:sz w:val="24"/>
        </w:rPr>
        <w:instrText>ADDIN CSL_CITATION {"citationItems":[{"id":"ITEM-1","itemData":{"ISSN":"0305-1048","author":[{"dropping-particle":"","family":"Letunic","given":"Ivica","non-dropping-particle":"","parse-names":false,"suffix":""},{"dropping-particle":"","family":"Bork","given":"Peer","non-dropping-particle":"","parse-names":false,"suffix":""}],"container-title":"Nucleic acids research","id":"ITEM-1","issue":"W1","issued":{"date-parts":[["2019"]]},"page":"W256-W259","publisher":"Oxford University Press","title":"Interactive Tree Of Life (iTOL) v4: recent updates and new developments","type":"article-journal","volume":"47"},"uris":["http://www.mendeley.com/documents/?uuid=fba0b370-81d6-47de-96a5-28460a51c7e3"]}],"mendeley":{"formattedCitation":"&lt;sup&gt;2&lt;/sup&gt;","plainTextFormattedCitation":"2","previouslyFormattedCitation":"&lt;sup&gt;2&lt;/sup&gt;"},"properties":{"noteIndex":0},"schema":"https://github.com/citation-style-language/schema/raw/master/csl-citation.json"}</w:instrText>
      </w:r>
      <w:r w:rsidR="00263E00">
        <w:rPr>
          <w:rFonts w:ascii="Times New Roman" w:hAnsi="Times New Roman" w:cs="Times New Roman"/>
          <w:sz w:val="24"/>
        </w:rPr>
        <w:fldChar w:fldCharType="separate"/>
      </w:r>
      <w:r w:rsidR="00505FD3" w:rsidRPr="00505FD3">
        <w:rPr>
          <w:rFonts w:ascii="Times New Roman" w:hAnsi="Times New Roman" w:cs="Times New Roman"/>
          <w:noProof/>
          <w:sz w:val="24"/>
          <w:vertAlign w:val="superscript"/>
        </w:rPr>
        <w:t>2</w:t>
      </w:r>
      <w:r w:rsidR="00263E00">
        <w:rPr>
          <w:rFonts w:ascii="Times New Roman" w:hAnsi="Times New Roman" w:cs="Times New Roman"/>
          <w:sz w:val="24"/>
        </w:rPr>
        <w:fldChar w:fldCharType="end"/>
      </w:r>
      <w:r w:rsidR="00263E00">
        <w:rPr>
          <w:rFonts w:ascii="Times New Roman" w:hAnsi="Times New Roman" w:cs="Times New Roman"/>
          <w:sz w:val="24"/>
        </w:rPr>
        <w:t>.</w:t>
      </w:r>
    </w:p>
    <w:p w14:paraId="596E7BF8" w14:textId="4685E68F" w:rsidR="002B3ECC" w:rsidRDefault="00A54C3D" w:rsidP="002B3ECC">
      <w:pPr>
        <w:spacing w:line="360" w:lineRule="auto"/>
        <w:rPr>
          <w:rFonts w:ascii="Times New Roman" w:hAnsi="Times New Roman" w:cs="Times New Roman"/>
          <w:sz w:val="24"/>
        </w:rPr>
      </w:pPr>
      <w:r w:rsidRPr="00A54C3D">
        <w:rPr>
          <w:rFonts w:ascii="Times New Roman" w:hAnsi="Times New Roman" w:cs="Times New Roman"/>
          <w:b/>
          <w:color w:val="000000"/>
          <w:sz w:val="24"/>
          <w:szCs w:val="24"/>
          <w:shd w:val="clear" w:color="auto" w:fill="FFFFFF"/>
        </w:rPr>
        <w:t>Figure S3.</w:t>
      </w:r>
      <w:r>
        <w:rPr>
          <w:rFonts w:ascii="Times New Roman" w:hAnsi="Times New Roman" w:cs="Times New Roman"/>
          <w:b/>
          <w:color w:val="000000"/>
          <w:sz w:val="24"/>
          <w:szCs w:val="24"/>
          <w:shd w:val="clear" w:color="auto" w:fill="FFFFFF"/>
        </w:rPr>
        <w:t xml:space="preserve"> </w:t>
      </w:r>
      <w:r w:rsidRPr="00A54C3D">
        <w:rPr>
          <w:rFonts w:ascii="Times New Roman" w:hAnsi="Times New Roman" w:cs="Times New Roman"/>
          <w:color w:val="000000"/>
          <w:sz w:val="24"/>
          <w:szCs w:val="24"/>
          <w:shd w:val="clear" w:color="auto" w:fill="FFFFFF"/>
        </w:rPr>
        <w:t>Full p</w:t>
      </w:r>
      <w:r w:rsidRPr="00A54C3D">
        <w:rPr>
          <w:rFonts w:ascii="Times New Roman" w:hAnsi="Times New Roman" w:cs="Times New Roman"/>
          <w:sz w:val="24"/>
        </w:rPr>
        <w:t>hylogenetic</w:t>
      </w:r>
      <w:r w:rsidRPr="007237D8">
        <w:rPr>
          <w:rFonts w:ascii="Times New Roman" w:hAnsi="Times New Roman" w:cs="Times New Roman"/>
          <w:sz w:val="24"/>
        </w:rPr>
        <w:t xml:space="preserve"> tree of cyclins within Symbiodiniaceae. </w:t>
      </w:r>
      <w:r>
        <w:rPr>
          <w:rFonts w:ascii="Times New Roman" w:hAnsi="Times New Roman" w:cs="Times New Roman"/>
          <w:sz w:val="24"/>
        </w:rPr>
        <w:t xml:space="preserve">Colour of branches corresponds to </w:t>
      </w:r>
      <w:proofErr w:type="spellStart"/>
      <w:r>
        <w:rPr>
          <w:rFonts w:ascii="Times New Roman" w:hAnsi="Times New Roman" w:cs="Times New Roman"/>
          <w:sz w:val="24"/>
        </w:rPr>
        <w:t>aLRT</w:t>
      </w:r>
      <w:proofErr w:type="spellEnd"/>
      <w:r>
        <w:rPr>
          <w:rFonts w:ascii="Times New Roman" w:hAnsi="Times New Roman" w:cs="Times New Roman"/>
          <w:sz w:val="24"/>
        </w:rPr>
        <w:t xml:space="preserve"> support (SH-value).</w:t>
      </w:r>
      <w:r w:rsidR="002B3ECC">
        <w:rPr>
          <w:rFonts w:ascii="Times New Roman" w:hAnsi="Times New Roman" w:cs="Times New Roman"/>
          <w:sz w:val="24"/>
        </w:rPr>
        <w:t xml:space="preserve"> Purple branches correspond to SH-values below 0.5, brown branches correspond to SH-values near 0.5</w:t>
      </w:r>
      <w:r w:rsidR="00505FD3">
        <w:rPr>
          <w:rFonts w:ascii="Times New Roman" w:hAnsi="Times New Roman" w:cs="Times New Roman"/>
          <w:sz w:val="24"/>
        </w:rPr>
        <w:t>,</w:t>
      </w:r>
      <w:r w:rsidR="002B3ECC">
        <w:rPr>
          <w:rFonts w:ascii="Times New Roman" w:hAnsi="Times New Roman" w:cs="Times New Roman"/>
          <w:sz w:val="24"/>
        </w:rPr>
        <w:t xml:space="preserve"> and green branches correspond to SH-values close to 1. Symbiodiniaceae species are written in blue. </w:t>
      </w:r>
      <w:r w:rsidR="00263E00">
        <w:rPr>
          <w:rFonts w:ascii="Times New Roman" w:hAnsi="Times New Roman" w:cs="Times New Roman"/>
          <w:sz w:val="24"/>
        </w:rPr>
        <w:t xml:space="preserve">The tree was made using </w:t>
      </w:r>
      <w:proofErr w:type="spellStart"/>
      <w:r w:rsidR="00263E00">
        <w:rPr>
          <w:rFonts w:ascii="Times New Roman" w:hAnsi="Times New Roman" w:cs="Times New Roman"/>
          <w:sz w:val="24"/>
        </w:rPr>
        <w:t>PhyML</w:t>
      </w:r>
      <w:proofErr w:type="spellEnd"/>
      <w:r w:rsidR="007641F8">
        <w:rPr>
          <w:rFonts w:ascii="Times New Roman" w:hAnsi="Times New Roman" w:cs="Times New Roman"/>
          <w:sz w:val="24"/>
        </w:rPr>
        <w:t>(v3.1)</w:t>
      </w:r>
      <w:r w:rsidR="000A3EA6" w:rsidRPr="000A3EA6">
        <w:rPr>
          <w:rFonts w:ascii="Times New Roman" w:hAnsi="Times New Roman" w:cs="Times New Roman"/>
          <w:sz w:val="24"/>
          <w:vertAlign w:val="superscript"/>
        </w:rPr>
        <w:t xml:space="preserve"> </w:t>
      </w:r>
      <w:r w:rsidR="000A3EA6" w:rsidRPr="000A3EA6">
        <w:rPr>
          <w:rFonts w:ascii="Times New Roman" w:hAnsi="Times New Roman" w:cs="Times New Roman"/>
          <w:sz w:val="24"/>
          <w:vertAlign w:val="superscript"/>
        </w:rPr>
        <w:t>S</w:t>
      </w:r>
      <w:r w:rsidR="00263E00">
        <w:rPr>
          <w:rFonts w:ascii="Times New Roman" w:hAnsi="Times New Roman" w:cs="Times New Roman"/>
          <w:sz w:val="24"/>
        </w:rPr>
        <w:fldChar w:fldCharType="begin" w:fldLock="1"/>
      </w:r>
      <w:r w:rsidR="00793BDC">
        <w:rPr>
          <w:rFonts w:ascii="Times New Roman" w:hAnsi="Times New Roman" w:cs="Times New Roman"/>
          <w:sz w:val="24"/>
        </w:rPr>
        <w:instrText>ADDIN CSL_CITATION {"citationItems":[{"id":"ITEM-1","itemData":{"ISSN":"1076-836X","author":[{"dropping-particle":"","family":"Guindon","given":"Stéphane","non-dropping-particle":"","parse-names":false,"suffix":""},{"dropping-particle":"","family":"Gascuel","given":"Olivier","non-dropping-particle":"","parse-names":false,"suffix":""}],"container-title":"Systematic biology","id":"ITEM-1","issue":"5","issued":{"date-parts":[["2003"]]},"page":"696-704","publisher":"Society of Systematic Zoology","title":"A simple, fast, and accurate algorithm to estimate large phylogenies by maximum likelihood","type":"article-journal","volume":"52"},"uris":["http://www.mendeley.com/documents/?uuid=2a0b730c-049a-4c10-ae51-8833713effa0"]}],"mendeley":{"formattedCitation":"&lt;sup&gt;1&lt;/sup&gt;","plainTextFormattedCitation":"1","previouslyFormattedCitation":"&lt;sup&gt;1&lt;/sup&gt;"},"properties":{"noteIndex":0},"schema":"https://github.com/citation-style-language/schema/raw/master/csl-citation.json"}</w:instrText>
      </w:r>
      <w:r w:rsidR="00263E00">
        <w:rPr>
          <w:rFonts w:ascii="Times New Roman" w:hAnsi="Times New Roman" w:cs="Times New Roman"/>
          <w:sz w:val="24"/>
        </w:rPr>
        <w:fldChar w:fldCharType="separate"/>
      </w:r>
      <w:r w:rsidR="00505FD3" w:rsidRPr="00505FD3">
        <w:rPr>
          <w:rFonts w:ascii="Times New Roman" w:hAnsi="Times New Roman" w:cs="Times New Roman"/>
          <w:noProof/>
          <w:sz w:val="24"/>
          <w:vertAlign w:val="superscript"/>
        </w:rPr>
        <w:t>1</w:t>
      </w:r>
      <w:r w:rsidR="00263E00">
        <w:rPr>
          <w:rFonts w:ascii="Times New Roman" w:hAnsi="Times New Roman" w:cs="Times New Roman"/>
          <w:sz w:val="24"/>
        </w:rPr>
        <w:fldChar w:fldCharType="end"/>
      </w:r>
      <w:r w:rsidR="00263E00">
        <w:rPr>
          <w:rFonts w:ascii="Times New Roman" w:hAnsi="Times New Roman" w:cs="Times New Roman"/>
          <w:sz w:val="24"/>
        </w:rPr>
        <w:t xml:space="preserve"> and visualised using the Interactive Tree of Life software (v.</w:t>
      </w:r>
      <w:r w:rsidR="00263E00" w:rsidRPr="00263E00">
        <w:rPr>
          <w:rFonts w:ascii="Times New Roman" w:hAnsi="Times New Roman" w:cs="Times New Roman"/>
          <w:sz w:val="24"/>
        </w:rPr>
        <w:t>5.6.3</w:t>
      </w:r>
      <w:r w:rsidR="00263E00">
        <w:rPr>
          <w:rFonts w:ascii="Times New Roman" w:hAnsi="Times New Roman" w:cs="Times New Roman"/>
          <w:sz w:val="24"/>
        </w:rPr>
        <w:t>)</w:t>
      </w:r>
      <w:r w:rsidR="000A3EA6" w:rsidRPr="000A3EA6">
        <w:rPr>
          <w:rFonts w:ascii="Times New Roman" w:hAnsi="Times New Roman" w:cs="Times New Roman"/>
          <w:sz w:val="24"/>
          <w:vertAlign w:val="superscript"/>
        </w:rPr>
        <w:t>S</w:t>
      </w:r>
      <w:r w:rsidR="00263E00" w:rsidRPr="000A3EA6">
        <w:rPr>
          <w:rFonts w:ascii="Times New Roman" w:hAnsi="Times New Roman" w:cs="Times New Roman"/>
          <w:sz w:val="24"/>
          <w:vertAlign w:val="superscript"/>
        </w:rPr>
        <w:fldChar w:fldCharType="begin" w:fldLock="1"/>
      </w:r>
      <w:r w:rsidR="00793BDC" w:rsidRPr="000A3EA6">
        <w:rPr>
          <w:rFonts w:ascii="Times New Roman" w:hAnsi="Times New Roman" w:cs="Times New Roman"/>
          <w:sz w:val="24"/>
          <w:vertAlign w:val="superscript"/>
        </w:rPr>
        <w:instrText>ADDIN CSL_CITATION {"citationItems":[{"id":"ITEM-1","itemData":{"ISSN":"0305-1048","author":[{"dropping-particle":"","family":"Letunic","given":"Ivica","non-dropping-particle":"","parse-names":false,"suffix":""},{"dropping-particle":"","family":"Bork","given":"Peer","non-dropping-particle":"","parse-names":false,"suffix":""}],"container-title":"Nucleic acids research","id":"ITEM-1","issue":"W1","issued":{"date-parts":[["2019"]]},"page":"W256-W259","publisher":"Oxford University Press","title":"Interactive Tree Of Life (iTOL) v4: recent updates and new developments","type":"article-journal","volume":"47"},"uris":["http://www.mendeley.com/documents/?uuid=fba0b370-81d6-47de-96a5-28460a51c7e3"]}],"mendeley":{"formattedCitation":"&lt;sup&gt;2&lt;/sup&gt;","plainTextFormattedCitation":"2","previouslyFormattedCitation":"&lt;sup&gt;2&lt;/sup&gt;"},"properties":{"noteIndex":0},"schema":"https://github.com/citation-style-language/schema/raw/master/csl-citation.json"}</w:instrText>
      </w:r>
      <w:r w:rsidR="00263E00" w:rsidRPr="000A3EA6">
        <w:rPr>
          <w:rFonts w:ascii="Times New Roman" w:hAnsi="Times New Roman" w:cs="Times New Roman"/>
          <w:sz w:val="24"/>
          <w:vertAlign w:val="superscript"/>
        </w:rPr>
        <w:fldChar w:fldCharType="separate"/>
      </w:r>
      <w:r w:rsidR="00505FD3" w:rsidRPr="000A3EA6">
        <w:rPr>
          <w:rFonts w:ascii="Times New Roman" w:hAnsi="Times New Roman" w:cs="Times New Roman"/>
          <w:noProof/>
          <w:sz w:val="24"/>
          <w:vertAlign w:val="superscript"/>
        </w:rPr>
        <w:t>2</w:t>
      </w:r>
      <w:r w:rsidR="00263E00" w:rsidRPr="000A3EA6">
        <w:rPr>
          <w:rFonts w:ascii="Times New Roman" w:hAnsi="Times New Roman" w:cs="Times New Roman"/>
          <w:sz w:val="24"/>
          <w:vertAlign w:val="superscript"/>
        </w:rPr>
        <w:fldChar w:fldCharType="end"/>
      </w:r>
      <w:r w:rsidR="00263E00">
        <w:rPr>
          <w:rFonts w:ascii="Times New Roman" w:hAnsi="Times New Roman" w:cs="Times New Roman"/>
          <w:sz w:val="24"/>
        </w:rPr>
        <w:t>.</w:t>
      </w:r>
    </w:p>
    <w:p w14:paraId="38B7F3C9" w14:textId="491C2502" w:rsidR="00781EC4" w:rsidRPr="00B17D75" w:rsidRDefault="00781EC4" w:rsidP="00781EC4">
      <w:pPr>
        <w:spacing w:line="360" w:lineRule="auto"/>
        <w:rPr>
          <w:rFonts w:ascii="Times New Roman" w:hAnsi="Times New Roman" w:cs="Times New Roman"/>
          <w:b/>
          <w:bCs/>
          <w:sz w:val="24"/>
        </w:rPr>
      </w:pPr>
      <w:r w:rsidRPr="00B17D75">
        <w:rPr>
          <w:rFonts w:ascii="Times New Roman" w:hAnsi="Times New Roman" w:cs="Times New Roman"/>
          <w:b/>
          <w:bCs/>
          <w:sz w:val="24"/>
        </w:rPr>
        <w:t xml:space="preserve">Table </w:t>
      </w:r>
      <w:r>
        <w:rPr>
          <w:rFonts w:ascii="Times New Roman" w:hAnsi="Times New Roman" w:cs="Times New Roman"/>
          <w:b/>
          <w:bCs/>
          <w:sz w:val="24"/>
        </w:rPr>
        <w:t>S</w:t>
      </w:r>
      <w:r w:rsidRPr="00B17D75">
        <w:rPr>
          <w:rFonts w:ascii="Times New Roman" w:hAnsi="Times New Roman" w:cs="Times New Roman"/>
          <w:b/>
          <w:bCs/>
          <w:sz w:val="24"/>
        </w:rPr>
        <w:t xml:space="preserve">1. </w:t>
      </w:r>
      <w:r w:rsidRPr="000777A1">
        <w:rPr>
          <w:rFonts w:ascii="Times New Roman" w:hAnsi="Times New Roman" w:cs="Times New Roman"/>
          <w:sz w:val="24"/>
        </w:rPr>
        <w:t>Cyclin</w:t>
      </w:r>
      <w:r>
        <w:rPr>
          <w:rFonts w:ascii="Times New Roman" w:hAnsi="Times New Roman" w:cs="Times New Roman"/>
          <w:sz w:val="24"/>
        </w:rPr>
        <w:t>-</w:t>
      </w:r>
      <w:r w:rsidRPr="000777A1">
        <w:rPr>
          <w:rFonts w:ascii="Times New Roman" w:hAnsi="Times New Roman" w:cs="Times New Roman"/>
          <w:sz w:val="24"/>
        </w:rPr>
        <w:t xml:space="preserve"> and CDK</w:t>
      </w:r>
      <w:r>
        <w:rPr>
          <w:rFonts w:ascii="Times New Roman" w:hAnsi="Times New Roman" w:cs="Times New Roman"/>
          <w:sz w:val="24"/>
        </w:rPr>
        <w:t>-</w:t>
      </w:r>
      <w:r w:rsidRPr="000777A1">
        <w:rPr>
          <w:rFonts w:ascii="Times New Roman" w:hAnsi="Times New Roman" w:cs="Times New Roman"/>
          <w:sz w:val="24"/>
        </w:rPr>
        <w:t xml:space="preserve">specific roles and </w:t>
      </w:r>
      <w:r>
        <w:rPr>
          <w:rFonts w:ascii="Times New Roman" w:hAnsi="Times New Roman" w:cs="Times New Roman"/>
          <w:sz w:val="24"/>
        </w:rPr>
        <w:t xml:space="preserve">timing within the mammalian </w:t>
      </w:r>
      <w:r w:rsidRPr="000777A1">
        <w:rPr>
          <w:rFonts w:ascii="Times New Roman" w:hAnsi="Times New Roman" w:cs="Times New Roman"/>
          <w:sz w:val="24"/>
        </w:rPr>
        <w:t>cell</w:t>
      </w:r>
      <w:r w:rsidR="008925CD">
        <w:rPr>
          <w:rFonts w:ascii="Times New Roman" w:hAnsi="Times New Roman" w:cs="Times New Roman"/>
          <w:sz w:val="24"/>
        </w:rPr>
        <w:t xml:space="preserve"> </w:t>
      </w:r>
      <w:r w:rsidRPr="000777A1">
        <w:rPr>
          <w:rFonts w:ascii="Times New Roman" w:hAnsi="Times New Roman" w:cs="Times New Roman"/>
          <w:sz w:val="24"/>
        </w:rPr>
        <w:t>cycle</w:t>
      </w:r>
      <w:r>
        <w:rPr>
          <w:rFonts w:ascii="Times New Roman" w:hAnsi="Times New Roman" w:cs="Times New Roman"/>
          <w:sz w:val="24"/>
        </w:rPr>
        <w:t>. Class I refers to those involved directly in the cell</w:t>
      </w:r>
      <w:r w:rsidR="008925CD">
        <w:rPr>
          <w:rFonts w:ascii="Times New Roman" w:hAnsi="Times New Roman" w:cs="Times New Roman"/>
          <w:sz w:val="24"/>
        </w:rPr>
        <w:t xml:space="preserve"> </w:t>
      </w:r>
      <w:r>
        <w:rPr>
          <w:rFonts w:ascii="Times New Roman" w:hAnsi="Times New Roman" w:cs="Times New Roman"/>
          <w:sz w:val="24"/>
        </w:rPr>
        <w:t>cycle and Class II refers to those involved in transcription.</w:t>
      </w:r>
    </w:p>
    <w:tbl>
      <w:tblPr>
        <w:tblStyle w:val="TableGrid"/>
        <w:tblW w:w="5000" w:type="pct"/>
        <w:tblLook w:val="04A0" w:firstRow="1" w:lastRow="0" w:firstColumn="1" w:lastColumn="0" w:noHBand="0" w:noVBand="1"/>
      </w:tblPr>
      <w:tblGrid>
        <w:gridCol w:w="928"/>
        <w:gridCol w:w="817"/>
        <w:gridCol w:w="818"/>
        <w:gridCol w:w="6453"/>
      </w:tblGrid>
      <w:tr w:rsidR="00781EC4" w14:paraId="6E697FAD" w14:textId="77777777" w:rsidTr="00294BDC">
        <w:tc>
          <w:tcPr>
            <w:tcW w:w="411" w:type="pct"/>
          </w:tcPr>
          <w:p w14:paraId="04103CB7" w14:textId="77777777" w:rsidR="00781EC4" w:rsidRDefault="00781EC4" w:rsidP="00294BDC">
            <w:pPr>
              <w:spacing w:line="480" w:lineRule="auto"/>
              <w:rPr>
                <w:rFonts w:ascii="Times New Roman" w:hAnsi="Times New Roman" w:cs="Times New Roman"/>
                <w:sz w:val="24"/>
                <w:szCs w:val="24"/>
              </w:rPr>
            </w:pPr>
          </w:p>
        </w:tc>
        <w:tc>
          <w:tcPr>
            <w:tcW w:w="488" w:type="pct"/>
          </w:tcPr>
          <w:p w14:paraId="7DF5F206" w14:textId="77777777" w:rsidR="00781EC4" w:rsidRPr="000A3EA6" w:rsidRDefault="00781EC4" w:rsidP="000A3EA6">
            <w:pPr>
              <w:spacing w:line="480" w:lineRule="auto"/>
              <w:jc w:val="center"/>
              <w:rPr>
                <w:rFonts w:ascii="Times New Roman" w:hAnsi="Times New Roman" w:cs="Times New Roman"/>
                <w:sz w:val="24"/>
              </w:rPr>
            </w:pPr>
            <w:r w:rsidRPr="000A3EA6">
              <w:rPr>
                <w:rFonts w:ascii="Times New Roman" w:hAnsi="Times New Roman" w:cs="Times New Roman"/>
                <w:sz w:val="24"/>
              </w:rPr>
              <w:t>Class (I/II)</w:t>
            </w:r>
          </w:p>
        </w:tc>
        <w:tc>
          <w:tcPr>
            <w:tcW w:w="488" w:type="pct"/>
          </w:tcPr>
          <w:p w14:paraId="5F52BD33" w14:textId="413CEE33" w:rsidR="00781EC4" w:rsidRPr="000A3EA6" w:rsidRDefault="00781EC4" w:rsidP="000A3EA6">
            <w:pPr>
              <w:spacing w:line="480" w:lineRule="auto"/>
              <w:jc w:val="center"/>
              <w:rPr>
                <w:rFonts w:ascii="Times New Roman" w:hAnsi="Times New Roman" w:cs="Times New Roman"/>
                <w:sz w:val="24"/>
              </w:rPr>
            </w:pPr>
            <w:r w:rsidRPr="000A3EA6">
              <w:rPr>
                <w:rFonts w:ascii="Times New Roman" w:hAnsi="Times New Roman" w:cs="Times New Roman"/>
                <w:sz w:val="24"/>
              </w:rPr>
              <w:t>Cell</w:t>
            </w:r>
            <w:r w:rsidR="000A3EA6">
              <w:rPr>
                <w:rFonts w:ascii="Times New Roman" w:hAnsi="Times New Roman" w:cs="Times New Roman"/>
                <w:sz w:val="24"/>
              </w:rPr>
              <w:t>-</w:t>
            </w:r>
            <w:r w:rsidRPr="000A3EA6">
              <w:rPr>
                <w:rFonts w:ascii="Times New Roman" w:hAnsi="Times New Roman" w:cs="Times New Roman"/>
                <w:sz w:val="24"/>
              </w:rPr>
              <w:t>cycle stage</w:t>
            </w:r>
          </w:p>
        </w:tc>
        <w:tc>
          <w:tcPr>
            <w:tcW w:w="3613" w:type="pct"/>
          </w:tcPr>
          <w:p w14:paraId="04313276" w14:textId="77777777" w:rsidR="00781EC4" w:rsidRPr="000A3EA6" w:rsidRDefault="00781EC4" w:rsidP="000A3EA6">
            <w:pPr>
              <w:spacing w:line="480" w:lineRule="auto"/>
              <w:jc w:val="center"/>
              <w:rPr>
                <w:rFonts w:ascii="Times New Roman" w:hAnsi="Times New Roman" w:cs="Times New Roman"/>
                <w:sz w:val="24"/>
              </w:rPr>
            </w:pPr>
            <w:r w:rsidRPr="000A3EA6">
              <w:rPr>
                <w:rFonts w:ascii="Times New Roman" w:hAnsi="Times New Roman" w:cs="Times New Roman"/>
                <w:sz w:val="24"/>
              </w:rPr>
              <w:t>Role</w:t>
            </w:r>
          </w:p>
        </w:tc>
      </w:tr>
      <w:tr w:rsidR="00781EC4" w14:paraId="0BBDA77E" w14:textId="77777777" w:rsidTr="00294BDC">
        <w:tc>
          <w:tcPr>
            <w:tcW w:w="411" w:type="pct"/>
            <w:shd w:val="clear" w:color="auto" w:fill="auto"/>
          </w:tcPr>
          <w:p w14:paraId="6054137F"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CDK1 -Cyclin A/B</w:t>
            </w:r>
          </w:p>
        </w:tc>
        <w:tc>
          <w:tcPr>
            <w:tcW w:w="488" w:type="pct"/>
          </w:tcPr>
          <w:p w14:paraId="147CCE86"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w:t>
            </w:r>
          </w:p>
        </w:tc>
        <w:tc>
          <w:tcPr>
            <w:tcW w:w="488" w:type="pct"/>
          </w:tcPr>
          <w:p w14:paraId="130BA6ED"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S/ G</w:t>
            </w:r>
            <w:r w:rsidRPr="000A3EA6">
              <w:rPr>
                <w:rFonts w:ascii="Times New Roman" w:hAnsi="Times New Roman" w:cs="Times New Roman"/>
                <w:sz w:val="20"/>
                <w:szCs w:val="18"/>
                <w:vertAlign w:val="subscript"/>
              </w:rPr>
              <w:t>2</w:t>
            </w:r>
            <w:r w:rsidRPr="000A3EA6">
              <w:rPr>
                <w:rFonts w:ascii="Times New Roman" w:hAnsi="Times New Roman" w:cs="Times New Roman"/>
                <w:sz w:val="20"/>
                <w:szCs w:val="18"/>
              </w:rPr>
              <w:t>/M</w:t>
            </w:r>
          </w:p>
        </w:tc>
        <w:tc>
          <w:tcPr>
            <w:tcW w:w="3613" w:type="pct"/>
          </w:tcPr>
          <w:p w14:paraId="410F8712" w14:textId="5EDF622A"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CDK1 sequentially binds to cyclin A in the S phase and then binds to cyclin B in the M phase. Binding to cyclin B t</w:t>
            </w:r>
            <w:r w:rsidRPr="000A3EA6">
              <w:rPr>
                <w:rFonts w:ascii="Times New Roman" w:eastAsia="Times New Roman" w:hAnsi="Times New Roman" w:cs="Times New Roman"/>
                <w:color w:val="000000" w:themeColor="text1"/>
                <w:sz w:val="20"/>
                <w:szCs w:val="18"/>
                <w:shd w:val="clear" w:color="auto" w:fill="FFFFFF"/>
                <w:lang w:eastAsia="en-NZ"/>
              </w:rPr>
              <w:t>riggers</w:t>
            </w:r>
            <w:r w:rsidRPr="000A3EA6">
              <w:rPr>
                <w:rFonts w:ascii="Times New Roman" w:eastAsia="Times New Roman" w:hAnsi="Times New Roman" w:cs="Times New Roman"/>
                <w:color w:val="000000" w:themeColor="text1"/>
                <w:sz w:val="20"/>
                <w:szCs w:val="18"/>
                <w:lang w:eastAsia="en-NZ"/>
              </w:rPr>
              <w:t xml:space="preserve"> the mitotic cascade </w:t>
            </w:r>
            <w:r w:rsidR="000A3EA6" w:rsidRPr="000A3EA6">
              <w:rPr>
                <w:rFonts w:ascii="Times New Roman" w:eastAsia="Times New Roman" w:hAnsi="Times New Roman" w:cs="Times New Roman"/>
                <w:color w:val="000000" w:themeColor="text1"/>
                <w:sz w:val="20"/>
                <w:szCs w:val="18"/>
                <w:vertAlign w:val="superscript"/>
                <w:lang w:eastAsia="en-NZ"/>
              </w:rPr>
              <w:t>S</w:t>
            </w:r>
            <w:r w:rsidRPr="000A3EA6">
              <w:rPr>
                <w:rFonts w:ascii="Times New Roman" w:eastAsia="Times New Roman" w:hAnsi="Times New Roman" w:cs="Times New Roman"/>
                <w:color w:val="000000" w:themeColor="text1"/>
                <w:sz w:val="20"/>
                <w:szCs w:val="18"/>
                <w:vertAlign w:val="superscript"/>
                <w:lang w:eastAsia="en-NZ"/>
              </w:rPr>
              <w:fldChar w:fldCharType="begin" w:fldLock="1"/>
            </w:r>
            <w:r w:rsidR="00793BDC" w:rsidRPr="000A3EA6">
              <w:rPr>
                <w:rFonts w:ascii="Times New Roman" w:eastAsia="Times New Roman" w:hAnsi="Times New Roman" w:cs="Times New Roman"/>
                <w:color w:val="000000" w:themeColor="text1"/>
                <w:sz w:val="20"/>
                <w:szCs w:val="18"/>
                <w:vertAlign w:val="superscript"/>
                <w:lang w:eastAsia="en-NZ"/>
              </w:rPr>
              <w:instrText>ADDIN CSL_CITATION {"citationItems":[{"id":"ITEM-1","itemData":{"ISSN":"0021-9525","author":[{"dropping-particle":"","family":"Gavet","given":"Olivier","non-dropping-particle":"","parse-names":false,"suffix":""},{"dropping-particle":"","family":"Pines","given":"Jonathon","non-dropping-particle":"","parse-names":false,"suffix":""}],"container-title":"The Journal of cell biology","id":"ITEM-1","issue":"2","issued":{"date-parts":[["2010"]]},"page":"247-259","title":"Activation of cyclin B1–CDK1 synchronizes events in the nucleus and the cytoplasm at mitosis","type":"article-journal","volume":"189"},"uris":["http://www.mendeley.com/documents/?uuid=57b28cd0-d1c8-4d4d-977a-cae1fb9a9ef8"]}],"mendeley":{"formattedCitation":"&lt;sup&gt;3&lt;/sup&gt;","plainTextFormattedCitation":"3","previouslyFormattedCitation":"&lt;sup&gt;3&lt;/sup&gt;"},"properties":{"noteIndex":0},"schema":"https://github.com/citation-style-language/schema/raw/master/csl-citation.json"}</w:instrText>
            </w:r>
            <w:r w:rsidRPr="000A3EA6">
              <w:rPr>
                <w:rFonts w:ascii="Times New Roman" w:eastAsia="Times New Roman" w:hAnsi="Times New Roman" w:cs="Times New Roman"/>
                <w:color w:val="000000" w:themeColor="text1"/>
                <w:sz w:val="20"/>
                <w:szCs w:val="18"/>
                <w:vertAlign w:val="superscript"/>
                <w:lang w:eastAsia="en-NZ"/>
              </w:rPr>
              <w:fldChar w:fldCharType="separate"/>
            </w:r>
            <w:r w:rsidR="00505FD3" w:rsidRPr="000A3EA6">
              <w:rPr>
                <w:rFonts w:ascii="Times New Roman" w:eastAsia="Times New Roman" w:hAnsi="Times New Roman" w:cs="Times New Roman"/>
                <w:noProof/>
                <w:color w:val="000000" w:themeColor="text1"/>
                <w:sz w:val="20"/>
                <w:szCs w:val="18"/>
                <w:vertAlign w:val="superscript"/>
                <w:lang w:eastAsia="en-NZ"/>
              </w:rPr>
              <w:t>3</w:t>
            </w:r>
            <w:r w:rsidRPr="000A3EA6">
              <w:rPr>
                <w:rFonts w:ascii="Times New Roman" w:eastAsia="Times New Roman" w:hAnsi="Times New Roman" w:cs="Times New Roman"/>
                <w:color w:val="000000" w:themeColor="text1"/>
                <w:sz w:val="20"/>
                <w:szCs w:val="18"/>
                <w:vertAlign w:val="superscript"/>
                <w:lang w:eastAsia="en-NZ"/>
              </w:rPr>
              <w:fldChar w:fldCharType="end"/>
            </w:r>
            <w:r w:rsidRPr="000A3EA6">
              <w:rPr>
                <w:rFonts w:ascii="Times New Roman" w:eastAsia="Times New Roman" w:hAnsi="Times New Roman" w:cs="Times New Roman"/>
                <w:color w:val="000000" w:themeColor="text1"/>
                <w:sz w:val="20"/>
                <w:szCs w:val="18"/>
                <w:lang w:eastAsia="en-NZ"/>
              </w:rPr>
              <w:t>.</w:t>
            </w:r>
          </w:p>
        </w:tc>
      </w:tr>
      <w:tr w:rsidR="00781EC4" w14:paraId="49DF6690" w14:textId="77777777" w:rsidTr="00294BDC">
        <w:tc>
          <w:tcPr>
            <w:tcW w:w="411" w:type="pct"/>
          </w:tcPr>
          <w:p w14:paraId="05CF3A1C"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CDK1 - Cyclin J</w:t>
            </w:r>
          </w:p>
        </w:tc>
        <w:tc>
          <w:tcPr>
            <w:tcW w:w="488" w:type="pct"/>
          </w:tcPr>
          <w:p w14:paraId="79F4F386"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w:t>
            </w:r>
          </w:p>
        </w:tc>
        <w:tc>
          <w:tcPr>
            <w:tcW w:w="488" w:type="pct"/>
          </w:tcPr>
          <w:p w14:paraId="452F5417"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N/A</w:t>
            </w:r>
          </w:p>
        </w:tc>
        <w:tc>
          <w:tcPr>
            <w:tcW w:w="3613" w:type="pct"/>
          </w:tcPr>
          <w:p w14:paraId="43B9CC4C" w14:textId="4AB1047D" w:rsidR="00781EC4" w:rsidRPr="000A3EA6" w:rsidRDefault="00781EC4" w:rsidP="00505FD3">
            <w:pPr>
              <w:spacing w:line="480" w:lineRule="auto"/>
              <w:rPr>
                <w:rFonts w:ascii="Times New Roman" w:eastAsia="Times New Roman" w:hAnsi="Times New Roman" w:cs="Times New Roman"/>
                <w:color w:val="000000" w:themeColor="text1"/>
                <w:sz w:val="20"/>
                <w:szCs w:val="18"/>
                <w:shd w:val="clear" w:color="auto" w:fill="FFFFFF"/>
                <w:lang w:eastAsia="en-NZ"/>
              </w:rPr>
            </w:pPr>
            <w:r w:rsidRPr="000A3EA6">
              <w:rPr>
                <w:rFonts w:ascii="Times New Roman" w:eastAsia="Times New Roman" w:hAnsi="Times New Roman" w:cs="Times New Roman"/>
                <w:color w:val="000000" w:themeColor="text1"/>
                <w:sz w:val="20"/>
                <w:szCs w:val="18"/>
                <w:shd w:val="clear" w:color="auto" w:fill="FFFFFF"/>
                <w:lang w:eastAsia="en-NZ"/>
              </w:rPr>
              <w:t xml:space="preserve">Expressed within ovaries and functions in egg chamber development in </w:t>
            </w:r>
            <w:r w:rsidRPr="000A3EA6">
              <w:rPr>
                <w:rFonts w:ascii="Times New Roman" w:eastAsia="Times New Roman" w:hAnsi="Times New Roman" w:cs="Times New Roman"/>
                <w:i/>
                <w:color w:val="000000" w:themeColor="text1"/>
                <w:sz w:val="20"/>
                <w:szCs w:val="18"/>
                <w:shd w:val="clear" w:color="auto" w:fill="FFFFFF"/>
                <w:lang w:eastAsia="en-NZ"/>
              </w:rPr>
              <w:t>Drosophila</w:t>
            </w:r>
            <w:r w:rsidRPr="000A3EA6">
              <w:rPr>
                <w:rFonts w:ascii="Times New Roman" w:eastAsia="Times New Roman" w:hAnsi="Times New Roman" w:cs="Times New Roman"/>
                <w:color w:val="000000" w:themeColor="text1"/>
                <w:sz w:val="20"/>
                <w:szCs w:val="18"/>
                <w:shd w:val="clear" w:color="auto" w:fill="FFFFFF"/>
                <w:lang w:eastAsia="en-NZ"/>
              </w:rPr>
              <w:t xml:space="preserve"> </w:t>
            </w:r>
            <w:r w:rsidR="000A3EA6" w:rsidRPr="000A3EA6">
              <w:rPr>
                <w:rFonts w:ascii="Times New Roman" w:eastAsia="Times New Roman" w:hAnsi="Times New Roman" w:cs="Times New Roman"/>
                <w:color w:val="000000" w:themeColor="text1"/>
                <w:sz w:val="20"/>
                <w:szCs w:val="18"/>
                <w:shd w:val="clear" w:color="auto" w:fill="FFFFFF"/>
                <w:vertAlign w:val="superscript"/>
                <w:lang w:eastAsia="en-NZ"/>
              </w:rPr>
              <w:t>S</w:t>
            </w:r>
            <w:r w:rsidRPr="000A3EA6">
              <w:rPr>
                <w:rFonts w:ascii="Times New Roman" w:eastAsia="Times New Roman" w:hAnsi="Times New Roman" w:cs="Times New Roman"/>
                <w:color w:val="000000" w:themeColor="text1"/>
                <w:sz w:val="20"/>
                <w:szCs w:val="18"/>
                <w:shd w:val="clear" w:color="auto" w:fill="FFFFFF"/>
                <w:lang w:eastAsia="en-NZ"/>
              </w:rPr>
              <w:fldChar w:fldCharType="begin" w:fldLock="1"/>
            </w:r>
            <w:r w:rsidR="00793BDC" w:rsidRPr="000A3EA6">
              <w:rPr>
                <w:rFonts w:ascii="Times New Roman" w:eastAsia="Times New Roman" w:hAnsi="Times New Roman" w:cs="Times New Roman"/>
                <w:color w:val="000000" w:themeColor="text1"/>
                <w:sz w:val="20"/>
                <w:szCs w:val="18"/>
                <w:shd w:val="clear" w:color="auto" w:fill="FFFFFF"/>
                <w:lang w:eastAsia="en-NZ"/>
              </w:rPr>
              <w:instrText>ADDIN CSL_CITATION {"citationItems":[{"id":"ITEM-1","itemData":{"author":[{"dropping-particle":"","family":"Atikukke","given":"Govindaraja","non-dropping-particle":"","parse-names":false,"suffix":""},{"dropping-particle":"","family":"Albosta","given":"Paul","non-dropping-particle":"","parse-names":false,"suffix":""},{"dropping-particle":"","family":"Zhang","given":"Huamei","non-dropping-particle":"","parse-names":false,"suffix":""},{"dropping-particle":"","family":"Finley Jr","given":"Russell L","non-dropping-particle":"","parse-names":false,"suffix":""}],"container-title":"Mechanisms of development","id":"ITEM-1","issued":{"date-parts":[["2014"]]},"page":"64-76","publisher":"Elsevier","title":"A role for &lt;i&gt;Drosophila&lt;/i&gt; Cyclin J in oogenesis revealed by genetic interactions with the piRNA pathway","type":"article-journal","volume":"133"},"uris":["http://www.mendeley.com/documents/?uuid=ab96f7d2-30ee-47d0-97fe-89721f0517a4","http://www.mendeley.com/documents/?uuid=6936d68f-dfa5-406d-88df-d79919ff64e9"]}],"mendeley":{"formattedCitation":"&lt;sup&gt;4&lt;/sup&gt;","plainTextFormattedCitation":"4","previouslyFormattedCitation":"&lt;sup&gt;4&lt;/sup&gt;"},"properties":{"noteIndex":0},"schema":"https://github.com/citation-style-language/schema/raw/master/csl-citation.json"}</w:instrText>
            </w:r>
            <w:r w:rsidRPr="000A3EA6">
              <w:rPr>
                <w:rFonts w:ascii="Times New Roman" w:eastAsia="Times New Roman" w:hAnsi="Times New Roman" w:cs="Times New Roman"/>
                <w:color w:val="000000" w:themeColor="text1"/>
                <w:sz w:val="20"/>
                <w:szCs w:val="18"/>
                <w:shd w:val="clear" w:color="auto" w:fill="FFFFFF"/>
                <w:lang w:eastAsia="en-NZ"/>
              </w:rPr>
              <w:fldChar w:fldCharType="separate"/>
            </w:r>
            <w:r w:rsidR="00505FD3" w:rsidRPr="000A3EA6">
              <w:rPr>
                <w:rFonts w:ascii="Times New Roman" w:eastAsia="Times New Roman" w:hAnsi="Times New Roman" w:cs="Times New Roman"/>
                <w:noProof/>
                <w:color w:val="000000" w:themeColor="text1"/>
                <w:sz w:val="20"/>
                <w:szCs w:val="18"/>
                <w:shd w:val="clear" w:color="auto" w:fill="FFFFFF"/>
                <w:vertAlign w:val="superscript"/>
                <w:lang w:eastAsia="en-NZ"/>
              </w:rPr>
              <w:t>4</w:t>
            </w:r>
            <w:r w:rsidRPr="000A3EA6">
              <w:rPr>
                <w:rFonts w:ascii="Times New Roman" w:eastAsia="Times New Roman" w:hAnsi="Times New Roman" w:cs="Times New Roman"/>
                <w:color w:val="000000" w:themeColor="text1"/>
                <w:sz w:val="20"/>
                <w:szCs w:val="18"/>
                <w:shd w:val="clear" w:color="auto" w:fill="FFFFFF"/>
                <w:lang w:eastAsia="en-NZ"/>
              </w:rPr>
              <w:fldChar w:fldCharType="end"/>
            </w:r>
            <w:r w:rsidRPr="000A3EA6">
              <w:rPr>
                <w:rFonts w:ascii="Times New Roman" w:eastAsia="Times New Roman" w:hAnsi="Times New Roman" w:cs="Times New Roman"/>
                <w:color w:val="000000" w:themeColor="text1"/>
                <w:sz w:val="20"/>
                <w:szCs w:val="18"/>
                <w:shd w:val="clear" w:color="auto" w:fill="FFFFFF"/>
                <w:lang w:eastAsia="en-NZ"/>
              </w:rPr>
              <w:t xml:space="preserve"> </w:t>
            </w:r>
          </w:p>
        </w:tc>
      </w:tr>
      <w:tr w:rsidR="00781EC4" w14:paraId="43E3F519" w14:textId="77777777" w:rsidTr="00294BDC">
        <w:tc>
          <w:tcPr>
            <w:tcW w:w="411" w:type="pct"/>
          </w:tcPr>
          <w:p w14:paraId="1A6E6BD2"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lastRenderedPageBreak/>
              <w:t>CDK2 - Cyclin A</w:t>
            </w:r>
          </w:p>
        </w:tc>
        <w:tc>
          <w:tcPr>
            <w:tcW w:w="488" w:type="pct"/>
          </w:tcPr>
          <w:p w14:paraId="192B1209"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w:t>
            </w:r>
          </w:p>
        </w:tc>
        <w:tc>
          <w:tcPr>
            <w:tcW w:w="488" w:type="pct"/>
          </w:tcPr>
          <w:p w14:paraId="245FA655"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S</w:t>
            </w:r>
          </w:p>
        </w:tc>
        <w:tc>
          <w:tcPr>
            <w:tcW w:w="3613" w:type="pct"/>
          </w:tcPr>
          <w:p w14:paraId="047CD42A" w14:textId="332E0C8F"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Phosphorylates replication substrates in S phase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{"citationItems":[{"id":"ITEM-1","itemData":{"ISSN":"1420-682X","author":[{"dropping-particle":"","family":"Yam","given":"C H","non-dropping-particle":"","parse-names":false,"suffix":""},{"dropping-particle":"","family":"Fung","given":"T K","non-dropping-particle":"","parse-names":false,"suffix":""},{"dropping-particle":"","family":"Poon","given":"R Y C","non-dropping-particle":"","parse-names":false,"suffix":""}],"container-title":"Cellular and Molecular Life Sciences CMLS","id":"ITEM-1","issue":"8","issued":{"date-parts":[["2002"]]},"page":"1317-1326","title":"Cyclin A in cell cycle control and cancer","type":"article-journal","volume":"59"},"uris":["http://www.mendeley.com/documents/?uuid=29e8e0f9-ed7c-40e8-81da-83d53616deb5"]},{"id":"ITEM-2","itemData":{"ISSN":"1474-175X","author":[{"dropping-particle":"","family":"Malumbres","given":"Marcos","non-dropping-particle":"","parse-names":false,"suffix":""},{"dropping-particle":"","family":"Barbacid","given":"Mariano","non-dropping-particle":"","parse-names":false,"suffix":""}],"container-title":"Nature Reviews Cancer","id":"ITEM-2","issue":"3","issued":{"date-parts":[["2009"]]},"page":"153-166","title":"Cell cycle, CDKs and cancer: a changing paradigm","type":"article-journal","volume":"9"},"uris":["http://www.mendeley.com/documents/?uuid=db2547b2-63c7-4caf-b572-5ca02b9a4c39"]}],"mendeley":{"formattedCitation":"&lt;sup&gt;5,6&lt;/sup&gt;","plainTextFormattedCitation":"5,6","previouslyFormattedCitation":"&lt;sup&gt;5,6&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5,6</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At the end of interphase, cyclin A activates CDK1 which is essential for progression into mitosis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{"citationItems":[{"id":"ITEM-1","itemData":{"ISSN":"0021-9525","author":[{"dropping-particle":"","family":"Maciejowski","given":"John","non-dropping-particle":"","parse-names":false,"suffix":""},{"dropping-particle":"","family":"George","given":"Kelly A","non-dropping-particle":"","parse-names":false,"suffix":""},{"dropping-particle":"","family":"Terret","given":"Marie-Emilie","non-dropping-particle":"","parse-names":false,"suffix":""},{"dropping-particle":"","family":"Zhang","given":"Chao","non-dropping-particle":"","parse-names":false,"suffix":""},{"dropping-particle":"","family":"Shokat","given":"Kevan M","non-dropping-particle":"","parse-names":false,"suffix":""},{"dropping-particle":"V","family":"Jallepalli","given":"Prasad","non-dropping-particle":"","parse-names":false,"suffix":""}],"container-title":"The Journal of cell biology","id":"ITEM-1","issue":"1","issued":{"date-parts":[["2010"]]},"page":"89-100","title":"Mps1 directs the assembly of Cdc20 inhibitory complexes during interphase and mitosis to control M phase timing and spindle checkpoint signaling","type":"article-journal","volume":"190"},"uris":["http://www.mendeley.com/documents/?uuid=3cce2363-2c6b-4025-aa98-68848d6e58fe"]}],"mendeley":{"formattedCitation":"&lt;sup&gt;7&lt;/sup&gt;","plainTextFormattedCitation":"7","previouslyFormattedCitation":"&lt;sup&gt;7&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7</w:t>
            </w:r>
            <w:r w:rsidRPr="000A3EA6">
              <w:rPr>
                <w:rFonts w:ascii="Times New Roman" w:hAnsi="Times New Roman" w:cs="Times New Roman"/>
                <w:sz w:val="20"/>
                <w:szCs w:val="18"/>
              </w:rPr>
              <w:fldChar w:fldCharType="end"/>
            </w:r>
            <w:r w:rsidRPr="000A3EA6">
              <w:rPr>
                <w:rFonts w:ascii="Times New Roman" w:eastAsia="Times New Roman" w:hAnsi="Times New Roman" w:cs="Times New Roman"/>
                <w:color w:val="000000" w:themeColor="text1"/>
                <w:sz w:val="20"/>
                <w:szCs w:val="18"/>
                <w:shd w:val="clear" w:color="auto" w:fill="FFFFFF"/>
                <w:lang w:eastAsia="en-NZ"/>
              </w:rPr>
              <w:t>.</w:t>
            </w:r>
          </w:p>
        </w:tc>
      </w:tr>
      <w:tr w:rsidR="00781EC4" w14:paraId="4888FC14" w14:textId="77777777" w:rsidTr="00294BDC">
        <w:tc>
          <w:tcPr>
            <w:tcW w:w="411" w:type="pct"/>
          </w:tcPr>
          <w:p w14:paraId="1B3E8F82" w14:textId="600C9A1C" w:rsidR="00781EC4" w:rsidRPr="000A3EA6" w:rsidRDefault="00781EC4" w:rsidP="002A0A81">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CDK2 </w:t>
            </w:r>
            <w:r w:rsidR="002A0A81" w:rsidRPr="000A3EA6">
              <w:rPr>
                <w:rFonts w:ascii="Times New Roman" w:hAnsi="Times New Roman" w:cs="Times New Roman"/>
                <w:sz w:val="20"/>
                <w:szCs w:val="18"/>
              </w:rPr>
              <w:t>-</w:t>
            </w:r>
            <w:r w:rsidRPr="000A3EA6">
              <w:rPr>
                <w:rFonts w:ascii="Times New Roman" w:hAnsi="Times New Roman" w:cs="Times New Roman"/>
                <w:sz w:val="20"/>
                <w:szCs w:val="18"/>
              </w:rPr>
              <w:t xml:space="preserve"> Cyclin E</w:t>
            </w:r>
          </w:p>
        </w:tc>
        <w:tc>
          <w:tcPr>
            <w:tcW w:w="488" w:type="pct"/>
          </w:tcPr>
          <w:p w14:paraId="4A143662"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w:t>
            </w:r>
          </w:p>
        </w:tc>
        <w:tc>
          <w:tcPr>
            <w:tcW w:w="488" w:type="pct"/>
          </w:tcPr>
          <w:p w14:paraId="0477245F"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S</w:t>
            </w:r>
          </w:p>
        </w:tc>
        <w:tc>
          <w:tcPr>
            <w:tcW w:w="3613" w:type="pct"/>
          </w:tcPr>
          <w:p w14:paraId="69BB1106" w14:textId="1D0F5582"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Phosphorylates retinoblastoma (</w:t>
            </w:r>
            <w:proofErr w:type="spellStart"/>
            <w:r w:rsidRPr="000A3EA6">
              <w:rPr>
                <w:rFonts w:ascii="Times New Roman" w:hAnsi="Times New Roman" w:cs="Times New Roman"/>
                <w:sz w:val="20"/>
                <w:szCs w:val="18"/>
              </w:rPr>
              <w:t>Rb</w:t>
            </w:r>
            <w:proofErr w:type="spellEnd"/>
            <w:r w:rsidRPr="000A3EA6">
              <w:rPr>
                <w:rFonts w:ascii="Times New Roman" w:hAnsi="Times New Roman" w:cs="Times New Roman"/>
                <w:sz w:val="20"/>
                <w:szCs w:val="18"/>
              </w:rPr>
              <w:t xml:space="preserve">) and promotes S phase entry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{"citationItems":[{"id":"ITEM-1","itemData":{"author":[{"dropping-particle":"","family":"Siu","given":"Ka Tat","non-dropping-particle":"","parse-names":false,"suffix":""},{"dropping-particle":"","family":"Rosner","given":"Marsha Rich","non-dropping-particle":"","parse-names":false,"suffix":""},{"dropping-particle":"","family":"Minella","given":"Alex C","non-dropping-particle":"","parse-names":false,"suffix":""}],"container-title":"Cell cycle","id":"ITEM-1","issue":"1","issued":{"date-parts":[["2012"]]},"page":"57-64","publisher":"Taylor &amp; Francis","title":"An integrated view of cyclin E function and regulation","type":"article-journal","volume":"11"},"uris":["http://www.mendeley.com/documents/?uuid=418a419f-ec82-4581-9547-064db570bbe5","http://www.mendeley.com/documents/?uuid=be821ecd-70d1-4396-9416-6214aff6965d"]},{"id":"ITEM-2","itemData":{"author":[{"dropping-particle":"","family":"Hinds","given":"Philip W","non-dropping-particle":"","parse-names":false,"suffix":""},{"dropping-particle":"","family":"Mittnacht","given":"Sibylle","non-dropping-particle":"","parse-names":false,"suffix":""},{"dropping-particle":"","family":"Dulic","given":"Vjekoslav","non-dropping-particle":"","parse-names":false,"suffix":""},{"dropping-particle":"","family":"Arnold","given":"Andrew","non-dropping-particle":"","parse-names":false,"suffix":""},{"dropping-particle":"","family":"Reed","given":"Steven I","non-dropping-particle":"","parse-names":false,"suffix":""},{"dropping-particle":"","family":"Weinberg","given":"Robert A","non-dropping-particle":"","parse-names":false,"suffix":""}],"container-title":"Cell","id":"ITEM-2","issue":"6","issued":{"date-parts":[["1992"]]},"page":"993-1006","publisher":"Elsevier","title":"Regulation of retinoblastoma protein functions by ectopic expression of human cyclins","type":"article-journal","volume":"70"},"uris":["http://www.mendeley.com/documents/?uuid=37d3ca6b-3026-420a-b4e4-65ac91b80f19","http://www.mendeley.com/documents/?uuid=24112ecb-6fc7-43a2-ae80-1b39ddd85331"]}],"mendeley":{"formattedCitation":"&lt;sup&gt;8,9&lt;/sup&gt;","plainTextFormattedCitation":"8,9","previouslyFormattedCitation":"&lt;sup&gt;8,9&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8,9</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w:t>
            </w:r>
          </w:p>
        </w:tc>
      </w:tr>
      <w:tr w:rsidR="00781EC4" w14:paraId="48DF96D4" w14:textId="77777777" w:rsidTr="00294BDC">
        <w:tc>
          <w:tcPr>
            <w:tcW w:w="411" w:type="pct"/>
          </w:tcPr>
          <w:p w14:paraId="4A3B707E"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CDK3</w:t>
            </w:r>
          </w:p>
        </w:tc>
        <w:tc>
          <w:tcPr>
            <w:tcW w:w="488" w:type="pct"/>
          </w:tcPr>
          <w:p w14:paraId="65577AD2"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w:t>
            </w:r>
          </w:p>
        </w:tc>
        <w:tc>
          <w:tcPr>
            <w:tcW w:w="488" w:type="pct"/>
          </w:tcPr>
          <w:p w14:paraId="680FBD74"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G</w:t>
            </w:r>
            <w:r w:rsidRPr="000A3EA6">
              <w:rPr>
                <w:rFonts w:ascii="Times New Roman" w:hAnsi="Times New Roman" w:cs="Times New Roman"/>
                <w:sz w:val="20"/>
                <w:szCs w:val="18"/>
                <w:vertAlign w:val="subscript"/>
              </w:rPr>
              <w:t>0</w:t>
            </w:r>
            <w:r w:rsidRPr="000A3EA6">
              <w:rPr>
                <w:rFonts w:ascii="Times New Roman" w:hAnsi="Times New Roman" w:cs="Times New Roman"/>
                <w:sz w:val="20"/>
                <w:szCs w:val="18"/>
              </w:rPr>
              <w:t>/G</w:t>
            </w:r>
            <w:r w:rsidRPr="000A3EA6">
              <w:rPr>
                <w:rFonts w:ascii="Times New Roman" w:hAnsi="Times New Roman" w:cs="Times New Roman"/>
                <w:sz w:val="20"/>
                <w:szCs w:val="18"/>
                <w:vertAlign w:val="subscript"/>
              </w:rPr>
              <w:t>1</w:t>
            </w:r>
          </w:p>
        </w:tc>
        <w:tc>
          <w:tcPr>
            <w:tcW w:w="3613" w:type="pct"/>
          </w:tcPr>
          <w:p w14:paraId="3EE3EBF3" w14:textId="5572EFB3"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Phosphorylates retinoblastoma protein (</w:t>
            </w:r>
            <w:proofErr w:type="spellStart"/>
            <w:r w:rsidRPr="000A3EA6">
              <w:rPr>
                <w:rFonts w:ascii="Times New Roman" w:hAnsi="Times New Roman" w:cs="Times New Roman"/>
                <w:sz w:val="20"/>
                <w:szCs w:val="18"/>
              </w:rPr>
              <w:t>pRb</w:t>
            </w:r>
            <w:proofErr w:type="spellEnd"/>
            <w:r w:rsidRPr="000A3EA6">
              <w:rPr>
                <w:rFonts w:ascii="Times New Roman" w:hAnsi="Times New Roman" w:cs="Times New Roman"/>
                <w:sz w:val="20"/>
                <w:szCs w:val="18"/>
              </w:rPr>
              <w:t xml:space="preserve">) leading to the expression of cyclins and CDKs, allowing quiescent cells to re-enter the cell cycle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{"citationItems":[{"id":"ITEM-1","itemData":{"author":[{"dropping-particle":"","family":"Wood","given":"Daniel J","non-dropping-particle":"","parse-names":false,"suffix":""},{"dropping-particle":"","family":"Endicott","given":"Jane A","non-dropping-particle":"","parse-names":false,"suffix":""}],"container-title":"Open biology","id":"ITEM-1","issue":"9","issued":{"date-parts":[["2018"]]},"page":"180112","publisher":"The Royal Society","title":"Structural insights into the functional diversity of the CDK--cyclin family","type":"article-journal","volume":"8"},"uris":["http://www.mendeley.com/documents/?uuid=f56c8d3c-c6dc-4d5b-8a9f-1484edccee77","http://www.mendeley.com/documents/?uuid=f0ed2a4e-47c4-4d88-bfa7-61d9dd049f06"]}],"mendeley":{"formattedCitation":"&lt;sup&gt;10&lt;/sup&gt;","plainTextFormattedCitation":"10","previouslyFormattedCitation":"&lt;sup&gt;10&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10</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w:t>
            </w:r>
          </w:p>
        </w:tc>
      </w:tr>
      <w:tr w:rsidR="00781EC4" w14:paraId="2B112320" w14:textId="77777777" w:rsidTr="00294BDC">
        <w:tc>
          <w:tcPr>
            <w:tcW w:w="411" w:type="pct"/>
          </w:tcPr>
          <w:p w14:paraId="44AA1CC8"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CDK4/6 - Cyclin D</w:t>
            </w:r>
          </w:p>
        </w:tc>
        <w:tc>
          <w:tcPr>
            <w:tcW w:w="488" w:type="pct"/>
          </w:tcPr>
          <w:p w14:paraId="4D1EEF5C"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w:t>
            </w:r>
          </w:p>
        </w:tc>
        <w:tc>
          <w:tcPr>
            <w:tcW w:w="488" w:type="pct"/>
          </w:tcPr>
          <w:p w14:paraId="36D179EF"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G</w:t>
            </w:r>
            <w:r w:rsidRPr="000A3EA6">
              <w:rPr>
                <w:rFonts w:ascii="Times New Roman" w:hAnsi="Times New Roman" w:cs="Times New Roman"/>
                <w:sz w:val="20"/>
                <w:szCs w:val="18"/>
                <w:vertAlign w:val="subscript"/>
              </w:rPr>
              <w:t>1</w:t>
            </w:r>
          </w:p>
        </w:tc>
        <w:tc>
          <w:tcPr>
            <w:tcW w:w="3613" w:type="pct"/>
          </w:tcPr>
          <w:p w14:paraId="1D3F93AD" w14:textId="6143DB7D" w:rsidR="00781EC4" w:rsidRPr="000A3EA6" w:rsidRDefault="00781EC4" w:rsidP="00505FD3">
            <w:pPr>
              <w:spacing w:line="480" w:lineRule="auto"/>
              <w:rPr>
                <w:rFonts w:ascii="Times New Roman" w:hAnsi="Times New Roman" w:cs="Times New Roman"/>
                <w:sz w:val="20"/>
                <w:szCs w:val="18"/>
              </w:rPr>
            </w:pPr>
            <w:proofErr w:type="spellStart"/>
            <w:r w:rsidRPr="000A3EA6">
              <w:rPr>
                <w:rFonts w:ascii="Times New Roman" w:hAnsi="Times New Roman" w:cs="Times New Roman"/>
                <w:sz w:val="20"/>
                <w:szCs w:val="18"/>
              </w:rPr>
              <w:t>Mitogenic</w:t>
            </w:r>
            <w:proofErr w:type="spellEnd"/>
            <w:r w:rsidRPr="000A3EA6">
              <w:rPr>
                <w:rFonts w:ascii="Times New Roman" w:hAnsi="Times New Roman" w:cs="Times New Roman"/>
                <w:sz w:val="20"/>
                <w:szCs w:val="18"/>
              </w:rPr>
              <w:t xml:space="preserve"> sensors that pick up on extracellular cues (e.g. growth factors and nutrients) to elicit cell</w:t>
            </w:r>
            <w:r w:rsidR="008925CD" w:rsidRPr="000A3EA6">
              <w:rPr>
                <w:rFonts w:ascii="Times New Roman" w:hAnsi="Times New Roman" w:cs="Times New Roman"/>
                <w:sz w:val="20"/>
                <w:szCs w:val="18"/>
              </w:rPr>
              <w:t xml:space="preserve"> </w:t>
            </w:r>
            <w:r w:rsidRPr="000A3EA6">
              <w:rPr>
                <w:rFonts w:ascii="Times New Roman" w:hAnsi="Times New Roman" w:cs="Times New Roman"/>
                <w:sz w:val="20"/>
                <w:szCs w:val="18"/>
              </w:rPr>
              <w:t xml:space="preserve">cycle progression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{"citationItems":[{"id":"ITEM-1","itemData":{"ISSN":"0890-9369","author":[{"dropping-particle":"","family":"Sherr","given":"Charles J","non-dropping-particle":"","parse-names":false,"suffix":""},{"dropping-particle":"","family":"Roberts","given":"James M","non-dropping-particle":"","parse-names":false,"suffix":""}],"container-title":"Genes &amp; development","id":"ITEM-1","issue":"12","issued":{"date-parts":[["1999"]]},"page":"1501-1512","title":"CDK inhibitors: positive and negative regulators of G&lt;sub&gt;1&lt;/sub&gt;-phase progression","type":"article-journal","volume":"13"},"uris":["http://www.mendeley.com/documents/?uuid=0fdce5fd-5c42-4522-b484-4dda6907630e"]},{"id":"ITEM-2","itemData":{"ISSN":"0021-9541","author":[{"dropping-particle":"","family":"Kim","given":"Jong Kyong","non-dropping-particle":"","parse-names":false,"suffix":""},{"dropping-particle":"","family":"Diehl","given":"J Alan","non-dropping-particle":"","parse-names":false,"suffix":""}],"container-title":"Journal of cellular physiology","id":"ITEM-2","issue":"2","issued":{"date-parts":[["2009"]]},"page":"292-296","title":"Nuclear cyclin D1: an oncogenic driver in human cancer","type":"article-journal","volume":"220"},"uris":["http://www.mendeley.com/documents/?uuid=6d5c39c7-0120-4334-946c-3caa25d936c8"]},{"id":"ITEM-3","itemData":{"ISSN":"0890-9369","author":[{"dropping-particle":"","family":"Quelle","given":"D E","non-dropping-particle":"","parse-names":false,"suffix":""},{"dropping-particle":"","family":"Ashmun","given":"R A","non-dropping-particle":"","parse-names":false,"suffix":""},{"dropping-particle":"","family":"Shurtleff","given":"S A","non-dropping-particle":"","parse-names":false,"suffix":""},{"dropping-particle":"","family":"Kato","given":"J Y","non-dropping-particle":"","parse-names":false,"suffix":""},{"dropping-particle":"","family":"Bar-Sagi","given":"DMFR","non-dropping-particle":"","parse-names":false,"suffix":""},{"dropping-particle":"","family":"Roussel","given":"M F","non-dropping-particle":"","parse-names":false,"suffix":""},{"dropping-particle":"","family":"Sherr","given":"C J","non-dropping-particle":"","parse-names":false,"suffix":""}],"container-title":"Genes &amp; development","id":"ITEM-3","issue":"8","issued":{"date-parts":[["1993"]]},"page":"1559-1571","title":"Overexpression of mouse D-type cyclins accelerates G&lt;sub&gt;1&lt;/sub&gt; phase in rodent fibroblasts","type":"article-journal","volume":"7"},"uris":["http://www.mendeley.com/documents/?uuid=34fa9d6f-2eca-4312-a45a-82002a376c8b"]},{"id":"ITEM-4","itemData":{"ISSN":"0962-8436","author":[{"dropping-particle":"","family":"Oakenfull","given":"E Ann","non-dropping-particle":"","parse-names":false,"suffix":""},{"dropping-particle":"","family":"Riou-Khamlichi","given":"Catherine","non-dropping-particle":"","parse-names":false,"suffix":""},{"dropping-particle":"","family":"Murray","given":"A H","non-dropping-particle":"","parse-names":false,"suffix":""}],"container-title":"Philosophical Transactions of the Royal Society of London B: Biological Sciences","id":"ITEM-4","issue":"1422","issued":{"date-parts":[["2002"]]},"page":"749-760","title":"Plant D–type cyclins and the control of G&lt;sub&gt;1&lt;/sub&gt; progression","type":"article-journal","volume":"357"},"uris":["http://www.mendeley.com/documents/?uuid=9a4c4db4-a891-4a7c-8c57-64b5f646c780"]}],"mendeley":{"formattedCitation":"&lt;sup&gt;11–14&lt;/sup&gt;","plainTextFormattedCitation":"11–14","previouslyFormattedCitation":"&lt;sup&gt;11–14&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11–14</w:t>
            </w:r>
            <w:r w:rsidRPr="000A3EA6">
              <w:rPr>
                <w:rFonts w:ascii="Times New Roman" w:hAnsi="Times New Roman" w:cs="Times New Roman"/>
                <w:sz w:val="20"/>
                <w:szCs w:val="18"/>
              </w:rPr>
              <w:fldChar w:fldCharType="end"/>
            </w:r>
          </w:p>
        </w:tc>
      </w:tr>
      <w:tr w:rsidR="00781EC4" w14:paraId="371DA723" w14:textId="77777777" w:rsidTr="00294BDC">
        <w:tc>
          <w:tcPr>
            <w:tcW w:w="411" w:type="pct"/>
          </w:tcPr>
          <w:p w14:paraId="4B7D3CD8"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CDK5</w:t>
            </w:r>
          </w:p>
        </w:tc>
        <w:tc>
          <w:tcPr>
            <w:tcW w:w="488" w:type="pct"/>
          </w:tcPr>
          <w:p w14:paraId="1E94097B"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w:t>
            </w:r>
          </w:p>
        </w:tc>
        <w:tc>
          <w:tcPr>
            <w:tcW w:w="488" w:type="pct"/>
          </w:tcPr>
          <w:p w14:paraId="303C7373"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N/A</w:t>
            </w:r>
          </w:p>
        </w:tc>
        <w:tc>
          <w:tcPr>
            <w:tcW w:w="3613" w:type="pct"/>
          </w:tcPr>
          <w:p w14:paraId="1A25CC5C" w14:textId="5302CC69"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Activated by p25/p35 and p29/p39 and targets retinoblastoma protein (</w:t>
            </w:r>
            <w:proofErr w:type="spellStart"/>
            <w:r w:rsidRPr="000A3EA6">
              <w:rPr>
                <w:rFonts w:ascii="Times New Roman" w:hAnsi="Times New Roman" w:cs="Times New Roman"/>
                <w:sz w:val="20"/>
                <w:szCs w:val="18"/>
              </w:rPr>
              <w:t>pRb</w:t>
            </w:r>
            <w:proofErr w:type="spellEnd"/>
            <w:r w:rsidRPr="000A3EA6">
              <w:rPr>
                <w:rFonts w:ascii="Times New Roman" w:hAnsi="Times New Roman" w:cs="Times New Roman"/>
                <w:sz w:val="20"/>
                <w:szCs w:val="18"/>
              </w:rPr>
              <w:t xml:space="preserve">) downstream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{"citationItems":[{"id":"ITEM-1","itemData":{"author":[{"dropping-particle":"","family":"Shupp","given":"Alison","non-dropping-particle":"","parse-names":false,"suffix":""},{"dropping-particle":"","family":"Casimiro","given":"Mathew C","non-dropping-particle":"","parse-names":false,"suffix":""},{"dropping-particle":"","family":"Pestell","given":"Richard G","non-dropping-particle":"","parse-names":false,"suffix":""}],"container-title":"Oncotarget","id":"ITEM-1","issue":"10","issued":{"date-parts":[["2017"]]},"page":"17373","publisher":"Impact Journals, LLC","title":"Biological functions of CDK5 and potential CDK5 targeted clinical treatments","type":"article-journal","volume":"8"},"uris":["http://www.mendeley.com/documents/?uuid=fb454386-f9c3-4090-9995-500774c479f6","http://www.mendeley.com/documents/?uuid=ac6c7ff2-940a-4513-a27d-3b49bbd4c995"]}],"mendeley":{"formattedCitation":"&lt;sup&gt;15&lt;/sup&gt;","plainTextFormattedCitation":"15","previouslyFormattedCitation":"&lt;sup&gt;15&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15</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w:t>
            </w:r>
          </w:p>
        </w:tc>
      </w:tr>
      <w:tr w:rsidR="00781EC4" w14:paraId="2E451229" w14:textId="77777777" w:rsidTr="00294BDC">
        <w:tc>
          <w:tcPr>
            <w:tcW w:w="411" w:type="pct"/>
          </w:tcPr>
          <w:p w14:paraId="07A1A8A9" w14:textId="682D39FE" w:rsidR="00781EC4" w:rsidRPr="000A3EA6" w:rsidRDefault="00781EC4" w:rsidP="002A0A81">
            <w:pPr>
              <w:spacing w:line="480" w:lineRule="auto"/>
              <w:rPr>
                <w:rFonts w:ascii="Times New Roman" w:hAnsi="Times New Roman" w:cs="Times New Roman"/>
                <w:sz w:val="20"/>
                <w:szCs w:val="18"/>
              </w:rPr>
            </w:pPr>
            <w:r w:rsidRPr="000A3EA6">
              <w:rPr>
                <w:rFonts w:ascii="Times New Roman" w:hAnsi="Times New Roman" w:cs="Times New Roman"/>
                <w:sz w:val="20"/>
                <w:szCs w:val="18"/>
              </w:rPr>
              <w:t>CDK5</w:t>
            </w:r>
            <w:r w:rsidR="002A0A81" w:rsidRPr="000A3EA6">
              <w:rPr>
                <w:rFonts w:ascii="Times New Roman" w:hAnsi="Times New Roman" w:cs="Times New Roman"/>
                <w:sz w:val="20"/>
                <w:szCs w:val="18"/>
              </w:rPr>
              <w:t xml:space="preserve"> </w:t>
            </w:r>
            <w:r w:rsidRPr="000A3EA6">
              <w:rPr>
                <w:rFonts w:ascii="Times New Roman" w:hAnsi="Times New Roman" w:cs="Times New Roman"/>
                <w:sz w:val="20"/>
                <w:szCs w:val="18"/>
              </w:rPr>
              <w:t>- Cyclin D/E</w:t>
            </w:r>
          </w:p>
        </w:tc>
        <w:tc>
          <w:tcPr>
            <w:tcW w:w="488" w:type="pct"/>
          </w:tcPr>
          <w:p w14:paraId="5FCFFEAF"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w:t>
            </w:r>
          </w:p>
        </w:tc>
        <w:tc>
          <w:tcPr>
            <w:tcW w:w="488" w:type="pct"/>
          </w:tcPr>
          <w:p w14:paraId="496A6E9E"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N/A</w:t>
            </w:r>
          </w:p>
        </w:tc>
        <w:tc>
          <w:tcPr>
            <w:tcW w:w="3613" w:type="pct"/>
          </w:tcPr>
          <w:p w14:paraId="13228495" w14:textId="2B7C3EB8"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Cyclin D and E binding to CDK5 reduces its activity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vertAlign w:val="superscript"/>
              </w:rPr>
              <w:fldChar w:fldCharType="begin" w:fldLock="1"/>
            </w:r>
            <w:r w:rsidR="00793BDC" w:rsidRPr="000A3EA6">
              <w:rPr>
                <w:rFonts w:ascii="Times New Roman" w:hAnsi="Times New Roman" w:cs="Times New Roman"/>
                <w:sz w:val="20"/>
                <w:szCs w:val="18"/>
                <w:vertAlign w:val="superscript"/>
              </w:rPr>
              <w:instrText>ADDIN CSL_CITATION {"citationItems":[{"id":"ITEM-1","itemData":{"author":[{"dropping-particle":"","family":"Shupp","given":"Alison","non-dropping-particle":"","parse-names":false,"suffix":""},{"dropping-particle":"","family":"Casimiro","given":"Mathew C","non-dropping-particle":"","parse-names":false,"suffix":""},{"dropping-particle":"","family":"Pestell","given":"Richard G","non-dropping-particle":"","parse-names":false,"suffix":""}],"container-title":"Oncotarget","id":"ITEM-1","issue":"10","issued":{"date-parts":[["2017"]]},"page":"17373","publisher":"Impact Journals, LLC","title":"Biological functions of CDK5 and potential CDK5 targeted clinical treatments","type":"article-journal","volume":"8"},"uris":["http://www.mendeley.com/documents/?uuid=ac6c7ff2-940a-4513-a27d-3b49bbd4c995","http://www.mendeley.com/documents/?uuid=fb454386-f9c3-4090-9995-500774c479f6"]}],"mendeley":{"formattedCitation":"&lt;sup&gt;15&lt;/sup&gt;","plainTextFormattedCitation":"15","previouslyFormattedCitation":"&lt;sup&gt;15&lt;/sup&gt;"},"properties":{"noteIndex":0},"schema":"https://github.com/citation-style-language/schema/raw/master/csl-citation.json"}</w:instrText>
            </w:r>
            <w:r w:rsidRPr="000A3EA6">
              <w:rPr>
                <w:rFonts w:ascii="Times New Roman" w:hAnsi="Times New Roman" w:cs="Times New Roman"/>
                <w:sz w:val="20"/>
                <w:szCs w:val="18"/>
                <w:vertAlign w:val="superscript"/>
              </w:rPr>
              <w:fldChar w:fldCharType="separate"/>
            </w:r>
            <w:r w:rsidR="00505FD3" w:rsidRPr="000A3EA6">
              <w:rPr>
                <w:rFonts w:ascii="Times New Roman" w:hAnsi="Times New Roman" w:cs="Times New Roman"/>
                <w:noProof/>
                <w:sz w:val="20"/>
                <w:szCs w:val="18"/>
                <w:vertAlign w:val="superscript"/>
              </w:rPr>
              <w:t>15</w:t>
            </w:r>
            <w:r w:rsidRPr="000A3EA6">
              <w:rPr>
                <w:rFonts w:ascii="Times New Roman" w:hAnsi="Times New Roman" w:cs="Times New Roman"/>
                <w:sz w:val="20"/>
                <w:szCs w:val="18"/>
                <w:vertAlign w:val="superscript"/>
              </w:rPr>
              <w:fldChar w:fldCharType="end"/>
            </w:r>
            <w:r w:rsidRPr="000A3EA6">
              <w:rPr>
                <w:rFonts w:ascii="Times New Roman" w:hAnsi="Times New Roman" w:cs="Times New Roman"/>
                <w:sz w:val="20"/>
                <w:szCs w:val="18"/>
              </w:rPr>
              <w:t xml:space="preserve"> </w:t>
            </w:r>
          </w:p>
        </w:tc>
      </w:tr>
      <w:tr w:rsidR="00781EC4" w14:paraId="5A9570B9" w14:textId="77777777" w:rsidTr="00294BDC">
        <w:tc>
          <w:tcPr>
            <w:tcW w:w="411" w:type="pct"/>
          </w:tcPr>
          <w:p w14:paraId="2AD6740E" w14:textId="64021EF1" w:rsidR="00781EC4" w:rsidRPr="000A3EA6" w:rsidRDefault="002A0A81"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CDK5 -</w:t>
            </w:r>
            <w:r w:rsidR="00781EC4" w:rsidRPr="000A3EA6">
              <w:rPr>
                <w:rFonts w:ascii="Times New Roman" w:hAnsi="Times New Roman" w:cs="Times New Roman"/>
                <w:sz w:val="20"/>
                <w:szCs w:val="18"/>
              </w:rPr>
              <w:t xml:space="preserve"> cyclin I</w:t>
            </w:r>
          </w:p>
        </w:tc>
        <w:tc>
          <w:tcPr>
            <w:tcW w:w="488" w:type="pct"/>
          </w:tcPr>
          <w:p w14:paraId="002F09AB"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w:t>
            </w:r>
          </w:p>
        </w:tc>
        <w:tc>
          <w:tcPr>
            <w:tcW w:w="488" w:type="pct"/>
          </w:tcPr>
          <w:p w14:paraId="27928AA9" w14:textId="77777777" w:rsidR="00781EC4" w:rsidRPr="000A3EA6" w:rsidRDefault="00781EC4" w:rsidP="00294BDC">
            <w:pPr>
              <w:spacing w:line="480" w:lineRule="auto"/>
              <w:rPr>
                <w:rFonts w:ascii="Times New Roman" w:hAnsi="Times New Roman" w:cs="Times New Roman"/>
                <w:sz w:val="20"/>
                <w:szCs w:val="18"/>
              </w:rPr>
            </w:pPr>
          </w:p>
        </w:tc>
        <w:tc>
          <w:tcPr>
            <w:tcW w:w="3613" w:type="pct"/>
          </w:tcPr>
          <w:p w14:paraId="3BDE4F4F" w14:textId="74BB4B55"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Abundant in post-mitotic cells and serves anti-apoptotic/pro-survival function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{"citationItems":[{"id":"ITEM-1","itemData":{"ISSN":"0021-9258","author":[{"dropping-particle":"V","family":"Griffin","given":"Siân","non-dropping-particle":"","parse-names":false,"suffix":""},{"dropping-particle":"","family":"Olivier","given":"J Paul","non-dropping-particle":"","parse-names":false,"suffix":""},{"dropping-particle":"","family":"Pippin","given":"Jeffrey W","non-dropping-particle":"","parse-names":false,"suffix":""},{"dropping-particle":"","family":"Roberts","given":"James M","non-dropping-particle":"","parse-names":false,"suffix":""},{"dropping-particle":"","family":"Shankland","given":"Stuart J","non-dropping-particle":"","parse-names":false,"suffix":""}],"container-title":"Journal of Biological Chemistry","id":"ITEM-1","issue":"38","issued":{"date-parts":[["2006"]]},"page":"28048-28057","title":"Cyclin I protects podocytes from apoptosis","type":"article-journal","volume":"281"},"uris":["http://www.mendeley.com/documents/?uuid=5674ab48-a2db-4f9b-a2bf-473333645be0"]},{"id":"ITEM-2","itemData":{"ISSN":"0021-9738","author":[{"dropping-particle":"","family":"Brinkkoetter","given":"Paul T","non-dropping-particle":"","parse-names":false,"suffix":""},{"dropping-particle":"","family":"Olivier","given":"Paul","non-dropping-particle":"","parse-names":false,"suffix":""},{"dropping-particle":"","family":"Wu","given":"Jimmy S","non-dropping-particle":"","parse-names":false,"suffix":""},{"dropping-particle":"","family":"Henderson","given":"Scott","non-dropping-particle":"","parse-names":false,"suffix":""},{"dropping-particle":"","family":"Krofft","given":"Ronald D","non-dropping-particle":"","parse-names":false,"suffix":""},{"dropping-particle":"","family":"Pippin","given":"Jeffrey W","non-dropping-particle":"","parse-names":false,"suffix":""},{"dropping-particle":"","family":"Hockenbery","given":"David","non-dropping-particle":"","parse-names":false,"suffix":""},{"dropping-particle":"","family":"Roberts","given":"James M","non-dropping-particle":"","parse-names":false,"suffix":""},{"dropping-particle":"","family":"Shankland","given":"Stuart J","non-dropping-particle":"","parse-names":false,"suffix":""}],"container-title":"The Journal of clinical investigation","id":"ITEM-2","issue":"10","issued":{"date-parts":[["2009"]]},"page":"3089-3101","title":"Cyclin I activates CDK5 and regulates expression of Bcl-2 and Bcl-XL in postmitotic mouse cells","type":"article-journal","volume":"119"},"uris":["http://www.mendeley.com/documents/?uuid=7536b7af-75fe-4cc1-93ad-e7d67545f7b9"]},{"id":"ITEM-3","itemData":{"ISSN":"1538-4101","author":[{"dropping-particle":"","family":"Guevara","given":"Tatiana","non-dropping-particle":"","parse-names":false,"suffix":""},{"dropping-particle":"","family":"Sancho","given":"Mónica","non-dropping-particle":"","parse-names":false,"suffix":""},{"dropping-particle":"","family":"Pérez-Payá","given":"Enrique","non-dropping-particle":"","parse-names":false,"suffix":""},{"dropping-particle":"","family":"Orzáez","given":"Mar","non-dropping-particle":"","parse-names":false,"suffix":""}],"container-title":"Cell cycle","id":"ITEM-3","issue":"10","issued":{"date-parts":[["2014"]]},"page":"1617-1626","title":"Role of CDK5/cyclin complexes in ischemia-induced death and survival of renal tubular cells","type":"article-journal","volume":"13"},"uris":["http://www.mendeley.com/documents/?uuid=9e2c9707-9fb2-4bfd-8ec3-c27c689ce053"]}],"mendeley":{"formattedCitation":"&lt;sup&gt;16–18&lt;/sup&gt;","plainTextFormattedCitation":"16–18","previouslyFormattedCitation":"&lt;sup&gt;16–18&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16–18</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w:t>
            </w:r>
          </w:p>
        </w:tc>
      </w:tr>
      <w:tr w:rsidR="00781EC4" w14:paraId="66DC734B" w14:textId="77777777" w:rsidTr="00294BDC">
        <w:tc>
          <w:tcPr>
            <w:tcW w:w="411" w:type="pct"/>
          </w:tcPr>
          <w:p w14:paraId="3212600B"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CDK7 - Cyclin H</w:t>
            </w:r>
          </w:p>
        </w:tc>
        <w:tc>
          <w:tcPr>
            <w:tcW w:w="488" w:type="pct"/>
          </w:tcPr>
          <w:p w14:paraId="05FB62FC"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II</w:t>
            </w:r>
          </w:p>
        </w:tc>
        <w:tc>
          <w:tcPr>
            <w:tcW w:w="488" w:type="pct"/>
          </w:tcPr>
          <w:p w14:paraId="181120FC"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N/A</w:t>
            </w:r>
          </w:p>
        </w:tc>
        <w:tc>
          <w:tcPr>
            <w:tcW w:w="3613" w:type="pct"/>
          </w:tcPr>
          <w:p w14:paraId="642B294E" w14:textId="66AB17BC"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Forms the CDK-activating kinase (CAK) that activates the cell-cycle CDKs1/2/4/6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{"citationItems":[{"id":"ITEM-1","itemData":{"author":[{"dropping-particle":"","family":"Wood","given":"Daniel J","non-dropping-particle":"","parse-names":false,"suffix":""},{"dropping-particle":"","family":"Endicott","given":"Jane A","non-dropping-particle":"","parse-names":false,"suffix":""}],"container-title":"Open biology","id":"ITEM-1","issue":"9","issued":{"date-parts":[["2018"]]},"page":"180112","publisher":"The Royal Society","title":"Structural insights into the functional diversity of the CDK--cyclin family","type":"article-journal","volume":"8"},"uris":["http://www.mendeley.com/documents/?uuid=f0ed2a4e-47c4-4d88-bfa7-61d9dd049f06","http://www.mendeley.com/documents/?uuid=f56c8d3c-c6dc-4d5b-8a9f-1484edccee77"]}],"mendeley":{"formattedCitation":"&lt;sup&gt;10&lt;/sup&gt;","plainTextFormattedCitation":"10","previouslyFormattedCitation":"&lt;sup&gt;10&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10</w:t>
            </w:r>
            <w:r w:rsidRPr="000A3EA6">
              <w:rPr>
                <w:rFonts w:ascii="Times New Roman" w:hAnsi="Times New Roman" w:cs="Times New Roman"/>
                <w:sz w:val="20"/>
                <w:szCs w:val="18"/>
              </w:rPr>
              <w:fldChar w:fldCharType="end"/>
            </w:r>
          </w:p>
        </w:tc>
      </w:tr>
      <w:tr w:rsidR="00781EC4" w14:paraId="04A24D86" w14:textId="77777777" w:rsidTr="00294BDC">
        <w:tc>
          <w:tcPr>
            <w:tcW w:w="411" w:type="pct"/>
          </w:tcPr>
          <w:p w14:paraId="323FFBE8" w14:textId="3506BECA"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CDK8</w:t>
            </w:r>
            <w:r w:rsidR="002A0A81" w:rsidRPr="000A3EA6">
              <w:rPr>
                <w:rFonts w:ascii="Times New Roman" w:hAnsi="Times New Roman" w:cs="Times New Roman"/>
                <w:sz w:val="20"/>
                <w:szCs w:val="18"/>
              </w:rPr>
              <w:t xml:space="preserve"> </w:t>
            </w:r>
            <w:r w:rsidRPr="000A3EA6">
              <w:rPr>
                <w:rFonts w:ascii="Times New Roman" w:hAnsi="Times New Roman" w:cs="Times New Roman"/>
                <w:sz w:val="20"/>
                <w:szCs w:val="18"/>
              </w:rPr>
              <w:t>-Cyclin C</w:t>
            </w:r>
          </w:p>
        </w:tc>
        <w:tc>
          <w:tcPr>
            <w:tcW w:w="488" w:type="pct"/>
          </w:tcPr>
          <w:p w14:paraId="5BAFD031"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II</w:t>
            </w:r>
          </w:p>
        </w:tc>
        <w:tc>
          <w:tcPr>
            <w:tcW w:w="488" w:type="pct"/>
          </w:tcPr>
          <w:p w14:paraId="02D2CAA3"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N/A</w:t>
            </w:r>
          </w:p>
        </w:tc>
        <w:tc>
          <w:tcPr>
            <w:tcW w:w="3613" w:type="pct"/>
          </w:tcPr>
          <w:p w14:paraId="6BB472BB" w14:textId="2F2A3D3A"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Initiates gene transcription by phosphorylating heptad repeats in RNA polymerase II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{"citationItems":[{"id":"ITEM-1","itemData":{"author":[{"dropping-particle":"","family":"Wood","given":"Daniel J","non-dropping-particle":"","parse-names":false,"suffix":""},{"dropping-particle":"","family":"Endicott","given":"Jane A","non-dropping-particle":"","parse-names":false,"suffix":""}],"container-title":"Open biology","id":"ITEM-1","issue":"9","issued":{"date-parts":[["2018"]]},"page":"180112","publisher":"The Royal Society","title":"Structural insights into the functional diversity of the CDK--cyclin family","type":"article-journal","volume":"8"},"uris":["http://www.mendeley.com/documents/?uuid=f0ed2a4e-47c4-4d88-bfa7-61d9dd049f06","http://www.mendeley.com/documents/?uuid=f56c8d3c-c6dc-4d5b-8a9f-1484edccee77"]}],"mendeley":{"formattedCitation":"&lt;sup&gt;10&lt;/sup&gt;","plainTextFormattedCitation":"10","previouslyFormattedCitation":"&lt;sup&gt;10&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10</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w:t>
            </w:r>
          </w:p>
        </w:tc>
      </w:tr>
      <w:tr w:rsidR="00781EC4" w14:paraId="573700E9" w14:textId="77777777" w:rsidTr="00294BDC">
        <w:tc>
          <w:tcPr>
            <w:tcW w:w="411" w:type="pct"/>
          </w:tcPr>
          <w:p w14:paraId="6184D323" w14:textId="3A3F4D44"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CDK9</w:t>
            </w:r>
            <w:r w:rsidR="002A0A81" w:rsidRPr="000A3EA6">
              <w:rPr>
                <w:rFonts w:ascii="Times New Roman" w:hAnsi="Times New Roman" w:cs="Times New Roman"/>
                <w:sz w:val="20"/>
                <w:szCs w:val="18"/>
              </w:rPr>
              <w:t xml:space="preserve"> </w:t>
            </w:r>
            <w:r w:rsidRPr="000A3EA6">
              <w:rPr>
                <w:rFonts w:ascii="Times New Roman" w:hAnsi="Times New Roman" w:cs="Times New Roman"/>
                <w:sz w:val="20"/>
                <w:szCs w:val="18"/>
              </w:rPr>
              <w:t>-Cyclin T/Cyclin K</w:t>
            </w:r>
          </w:p>
        </w:tc>
        <w:tc>
          <w:tcPr>
            <w:tcW w:w="488" w:type="pct"/>
          </w:tcPr>
          <w:p w14:paraId="3FA4CE2A"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II</w:t>
            </w:r>
          </w:p>
        </w:tc>
        <w:tc>
          <w:tcPr>
            <w:tcW w:w="488" w:type="pct"/>
          </w:tcPr>
          <w:p w14:paraId="3086030A"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N/A</w:t>
            </w:r>
          </w:p>
        </w:tc>
        <w:tc>
          <w:tcPr>
            <w:tcW w:w="3613" w:type="pct"/>
          </w:tcPr>
          <w:p w14:paraId="202F720C" w14:textId="3441EA84"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Catalytic subunit of positive transcription elongation factor b (P-</w:t>
            </w:r>
            <w:proofErr w:type="spellStart"/>
            <w:r w:rsidRPr="000A3EA6">
              <w:rPr>
                <w:rFonts w:ascii="Times New Roman" w:hAnsi="Times New Roman" w:cs="Times New Roman"/>
                <w:sz w:val="20"/>
                <w:szCs w:val="18"/>
              </w:rPr>
              <w:t>TEFb</w:t>
            </w:r>
            <w:proofErr w:type="spellEnd"/>
            <w:r w:rsidRPr="000A3EA6">
              <w:rPr>
                <w:rFonts w:ascii="Times New Roman" w:hAnsi="Times New Roman" w:cs="Times New Roman"/>
                <w:sz w:val="20"/>
                <w:szCs w:val="18"/>
              </w:rPr>
              <w:t xml:space="preserve">) which targets the carboxyl-terminal domain (CTD) of RNA polymerase II and is essential for the synthesis of mature mRNA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author":[{"dropping-particle":"","family":"Morales","given":"Fatima","non-dropping-particle":"","parse-names":false,"suffix":""},{"dropping-particle":"","family":"Giordano","given":"Antonio","non-dropping-particle":"","parse-names":false,"suffix":""}],"container-title":"Cell Cycle","id":"ITEM-1","issue":"4","issued":{"date-parts":[["2016"]]},"page":"519-527","publisher":"Taylor &amp; Francis","title":"Overview of CDK9 as a target in cancer research","type":"article-journal","volume":"15"},"uris":["http://www.mendeley.com/documents/?uuid=7392b0da-dcc9-4b17-bf38-1cbb1494323c","http://www.mendeley.com/documents/?uuid=d370cc74-b192-4067-9039-4810f7495bb9"]}],"mendeley":{"formattedCitation":"&lt;sup&gt;19&lt;/sup&gt;","plainTextFormattedCitation":"19","previouslyFormattedCitation":"&lt;sup&gt;19&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19</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w:t>
            </w:r>
          </w:p>
        </w:tc>
      </w:tr>
      <w:tr w:rsidR="00781EC4" w14:paraId="3DAE8132" w14:textId="77777777" w:rsidTr="00294BDC">
        <w:tc>
          <w:tcPr>
            <w:tcW w:w="411" w:type="pct"/>
          </w:tcPr>
          <w:p w14:paraId="742AE094" w14:textId="42EAFD48"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CDK10</w:t>
            </w:r>
            <w:r w:rsidR="002A0A81" w:rsidRPr="000A3EA6">
              <w:rPr>
                <w:rFonts w:ascii="Times New Roman" w:hAnsi="Times New Roman" w:cs="Times New Roman"/>
                <w:sz w:val="20"/>
                <w:szCs w:val="18"/>
              </w:rPr>
              <w:t xml:space="preserve"> </w:t>
            </w:r>
            <w:r w:rsidRPr="000A3EA6">
              <w:rPr>
                <w:rFonts w:ascii="Times New Roman" w:hAnsi="Times New Roman" w:cs="Times New Roman"/>
                <w:sz w:val="20"/>
                <w:szCs w:val="18"/>
              </w:rPr>
              <w:t>-</w:t>
            </w:r>
            <w:r w:rsidR="002A0A81" w:rsidRPr="000A3EA6">
              <w:rPr>
                <w:rFonts w:ascii="Times New Roman" w:hAnsi="Times New Roman" w:cs="Times New Roman"/>
                <w:sz w:val="20"/>
                <w:szCs w:val="18"/>
              </w:rPr>
              <w:t xml:space="preserve"> </w:t>
            </w:r>
            <w:r w:rsidRPr="000A3EA6">
              <w:rPr>
                <w:rFonts w:ascii="Times New Roman" w:hAnsi="Times New Roman" w:cs="Times New Roman"/>
                <w:sz w:val="20"/>
                <w:szCs w:val="18"/>
              </w:rPr>
              <w:t>Cyclin M</w:t>
            </w:r>
          </w:p>
        </w:tc>
        <w:tc>
          <w:tcPr>
            <w:tcW w:w="488" w:type="pct"/>
          </w:tcPr>
          <w:p w14:paraId="2BF68A39"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II</w:t>
            </w:r>
          </w:p>
        </w:tc>
        <w:tc>
          <w:tcPr>
            <w:tcW w:w="488" w:type="pct"/>
            <w:vMerge w:val="restart"/>
          </w:tcPr>
          <w:p w14:paraId="2C217B4F"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G</w:t>
            </w:r>
            <w:r w:rsidRPr="000A3EA6">
              <w:rPr>
                <w:rFonts w:ascii="Times New Roman" w:hAnsi="Times New Roman" w:cs="Times New Roman"/>
                <w:sz w:val="20"/>
                <w:szCs w:val="18"/>
                <w:vertAlign w:val="subscript"/>
              </w:rPr>
              <w:t>2</w:t>
            </w:r>
            <w:r w:rsidRPr="000A3EA6">
              <w:rPr>
                <w:rFonts w:ascii="Times New Roman" w:hAnsi="Times New Roman" w:cs="Times New Roman"/>
                <w:sz w:val="20"/>
                <w:szCs w:val="18"/>
              </w:rPr>
              <w:t>/M</w:t>
            </w:r>
          </w:p>
        </w:tc>
        <w:tc>
          <w:tcPr>
            <w:tcW w:w="3613" w:type="pct"/>
          </w:tcPr>
          <w:p w14:paraId="1B844DEF" w14:textId="43696C4B"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Forms a complex with CDK10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{"citationItems":[{"id":"ITEM-1","itemData":{"ISSN":"0027-8424","author":[{"dropping-particle":"","family":"Guen","given":"Vincent J","non-dropping-particle":"","parse-names":false,"suffix":""},{"dropping-particle":"","family":"Gamble","given":"Carly","non-dropping-particle":"","parse-names":false,"suffix":""},{"dropping-particle":"","family":"Flajolet","given":"Marc","non-dropping-particle":"","parse-names":false,"suffix":""},{"dropping-particle":"","family":"Unger","given":"Sheila","non-dropping-particle":"","parse-names":false,"suffix":""},{"dropping-particle":"","family":"Thollet","given":"Aurélie","non-dropping-particle":"","parse-names":false,"suffix":""},{"dropping-particle":"","family":"Ferandin","given":"Yoan","non-dropping-particle":"","parse-names":false,"suffix":""},{"dropping-particle":"","family":"Superti-Furga","given":"Andrea","non-dropping-particle":"","parse-names":false,"suffix":""},{"dropping-particle":"","family":"Cohen","given":"Pascale A","non-dropping-particle":"","parse-names":false,"suffix":""},{"dropping-particle":"","family":"Meijer","given":"Laurent","non-dropping-particle":"","parse-names":false,"suffix":""},{"dropping-particle":"","family":"Colas","given":"Pierre","non-dropping-particle":"","parse-names":false,"suffix":""}],"container-title":"Proceedings of the National Academy of Sciences","id":"ITEM-1","issue":"48","issued":{"date-parts":[["2013"]]},"page":"19525-19530","title":"CDK10/cyclin M is a protein kinase that controls ETS2 degradation and is deficient in STAR syndrome","type":"article-journal","volume":"110"},"uris":["http://www.mendeley.com/documents/?uuid=d9aed599-5b82-4b80-a1a3-2a348478a723"]}],"mendeley":{"formattedCitation":"&lt;sup&gt;20&lt;/sup&gt;","plainTextFormattedCitation":"20","previouslyFormattedCitation":"&lt;sup&gt;20&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20</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and regulates gene transcription by phosphorylating diverse substrates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{"citationItems":[{"id":"ITEM-1","itemData":{"author":[{"dropping-particle":"","family":"Wood","given":"Daniel J","non-dropping-particle":"","parse-names":false,"suffix":""},{"dropping-particle":"","family":"Endicott","given":"Jane A","non-dropping-particle":"","parse-names":false,"suffix":""}],"container-title":"Open biology","id":"ITEM-1","issue":"9","issued":{"date-parts":[["2018"]]},"page":"180112","publisher":"The Royal Society","title":"Structural insights into the functional diversity of the CDK--cyclin family","type":"article-journal","volume":"8"},"uris":["http://www.mendeley.com/documents/?uuid=f0ed2a4e-47c4-4d88-bfa7-61d9dd049f06","http://www.mendeley.com/documents/?uuid=f56c8d3c-c6dc-4d5b-8a9f-1484edccee77"]}],"mendeley":{"formattedCitation":"&lt;sup&gt;10&lt;/sup&gt;","plainTextFormattedCitation":"10","previouslyFormattedCitation":"&lt;sup&gt;10&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10</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w:t>
            </w:r>
          </w:p>
        </w:tc>
      </w:tr>
      <w:tr w:rsidR="00781EC4" w14:paraId="6CE3DCCB" w14:textId="77777777" w:rsidTr="00294BDC">
        <w:tc>
          <w:tcPr>
            <w:tcW w:w="411" w:type="pct"/>
          </w:tcPr>
          <w:p w14:paraId="6A9F3DEB" w14:textId="62E80D78" w:rsidR="00781EC4" w:rsidRPr="000A3EA6" w:rsidRDefault="002A0A81"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CDK11 -</w:t>
            </w:r>
            <w:r w:rsidR="00781EC4" w:rsidRPr="000A3EA6">
              <w:rPr>
                <w:rFonts w:ascii="Times New Roman" w:hAnsi="Times New Roman" w:cs="Times New Roman"/>
                <w:sz w:val="20"/>
                <w:szCs w:val="18"/>
              </w:rPr>
              <w:t xml:space="preserve"> Cyclin L</w:t>
            </w:r>
          </w:p>
        </w:tc>
        <w:tc>
          <w:tcPr>
            <w:tcW w:w="488" w:type="pct"/>
          </w:tcPr>
          <w:p w14:paraId="7A1749A4"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II</w:t>
            </w:r>
          </w:p>
        </w:tc>
        <w:tc>
          <w:tcPr>
            <w:tcW w:w="488" w:type="pct"/>
            <w:vMerge/>
          </w:tcPr>
          <w:p w14:paraId="6A7120A5" w14:textId="77777777" w:rsidR="00781EC4" w:rsidRPr="000A3EA6" w:rsidRDefault="00781EC4" w:rsidP="00294BDC">
            <w:pPr>
              <w:spacing w:line="480" w:lineRule="auto"/>
              <w:rPr>
                <w:rFonts w:ascii="Times New Roman" w:hAnsi="Times New Roman" w:cs="Times New Roman"/>
                <w:sz w:val="20"/>
                <w:szCs w:val="18"/>
              </w:rPr>
            </w:pPr>
          </w:p>
        </w:tc>
        <w:tc>
          <w:tcPr>
            <w:tcW w:w="3613" w:type="pct"/>
          </w:tcPr>
          <w:p w14:paraId="10FE54C1" w14:textId="1EDE680F"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Forms a complex with CDK11 and regulates RNA splicing </w:t>
            </w:r>
            <w:r w:rsidR="000A3EA6" w:rsidRPr="000A3EA6">
              <w:rPr>
                <w:rFonts w:ascii="Times New Roman" w:hAnsi="Times New Roman" w:cs="Times New Roman"/>
                <w:sz w:val="20"/>
                <w:szCs w:val="18"/>
                <w:vertAlign w:val="superscript"/>
              </w:rPr>
              <w:t>S</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{"citationItems":[{"id":"ITEM-1","itemData":{"author":[{"dropping-particle":"","family":"Wood","given":"Daniel J","non-dropping-particle":"","parse-names":false,"suffix":""},{"dropping-particle":"","family":"Endicott","given":"Jane A","non-dropping-particle":"","parse-names":false,"suffix":""}],"container-title":"Open biology","id":"ITEM-1","issue":"9","issued":{"date-parts":[["2018"]]},"page":"180112","publisher":"The Royal Society","title":"Structural insights into the functional diversity of the CDK--cyclin family","type":"article-journal","volume":"8"},"uris":["http://www.mendeley.com/documents/?uuid=f0ed2a4e-47c4-4d88-bfa7-61d9dd049f06","http://www.mendeley.com/documents/?uuid=f56c8d3c-c6dc-4d5b-8a9f-1484edccee77"]}],"mendeley":{"formattedCitation":"&lt;sup&gt;10&lt;/sup&gt;","plainTextFormattedCitation":"10","previouslyFormattedCitation":"&lt;sup&gt;10&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10</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w:t>
            </w:r>
          </w:p>
          <w:p w14:paraId="0806186E" w14:textId="77777777" w:rsidR="00781EC4" w:rsidRPr="000A3EA6" w:rsidRDefault="00781EC4" w:rsidP="00294BDC">
            <w:pPr>
              <w:spacing w:line="480" w:lineRule="auto"/>
              <w:rPr>
                <w:rFonts w:ascii="Times New Roman" w:hAnsi="Times New Roman" w:cs="Times New Roman"/>
                <w:sz w:val="20"/>
                <w:szCs w:val="18"/>
              </w:rPr>
            </w:pPr>
          </w:p>
        </w:tc>
      </w:tr>
      <w:tr w:rsidR="00781EC4" w14:paraId="0DFCC4DF" w14:textId="77777777" w:rsidTr="00294BDC">
        <w:tc>
          <w:tcPr>
            <w:tcW w:w="411" w:type="pct"/>
          </w:tcPr>
          <w:p w14:paraId="7C9A57B8"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lastRenderedPageBreak/>
              <w:t>CDK12 - Cyclin K</w:t>
            </w:r>
          </w:p>
        </w:tc>
        <w:tc>
          <w:tcPr>
            <w:tcW w:w="488" w:type="pct"/>
          </w:tcPr>
          <w:p w14:paraId="48243756"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II</w:t>
            </w:r>
          </w:p>
        </w:tc>
        <w:tc>
          <w:tcPr>
            <w:tcW w:w="488" w:type="pct"/>
          </w:tcPr>
          <w:p w14:paraId="306BC412"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N/A</w:t>
            </w:r>
          </w:p>
        </w:tc>
        <w:tc>
          <w:tcPr>
            <w:tcW w:w="3613" w:type="pct"/>
          </w:tcPr>
          <w:p w14:paraId="314DBA9C" w14:textId="66B504E7"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Initiates gene transcription by phosphorylating heptad repeats in RNA polymerase II </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{"citationItems":[{"id":"ITEM-1","itemData":{"author":[{"dropping-particle":"","family":"Wood","given":"Daniel J","non-dropping-particle":"","parse-names":false,"suffix":""},{"dropping-particle":"","family":"Endicott","given":"Jane A","non-dropping-particle":"","parse-names":false,"suffix":""}],"container-title":"Open biology","id":"ITEM-1","issue":"9","issued":{"date-parts":[["2018"]]},"page":"180112","publisher":"The Royal Society","title":"Structural insights into the functional diversity of the CDK--cyclin family","type":"article-journal","volume":"8"},"uris":["http://www.mendeley.com/documents/?uuid=f0ed2a4e-47c4-4d88-bfa7-61d9dd049f06","http://www.mendeley.com/documents/?uuid=f56c8d3c-c6dc-4d5b-8a9f-1484edccee77"]}],"mendeley":{"formattedCitation":"&lt;sup&gt;10&lt;/sup&gt;","plainTextFormattedCitation":"10","previouslyFormattedCitation":"&lt;sup&gt;10&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10</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Regulates genes involved in the DNA damage response</w:t>
            </w:r>
            <w:r w:rsidR="00830CF0" w:rsidRPr="000A3EA6">
              <w:rPr>
                <w:rFonts w:ascii="Times New Roman" w:hAnsi="Times New Roman" w:cs="Times New Roman"/>
                <w:sz w:val="20"/>
                <w:szCs w:val="18"/>
              </w:rPr>
              <w:t xml:space="preserve"> </w:t>
            </w:r>
            <w:r w:rsidR="00830CF0"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{"citationItems":[{"id":"ITEM-1","itemData":{"ISSN":"1474-760X","author":[{"dropping-particle":"","family":"Malumbres","given":"Marcos","non-dropping-particle":"","parse-names":false,"suffix":""}],"container-title":"Genome biology","id":"ITEM-1","issue":"6","issued":{"date-parts":[["2014"]]},"page":"122","publisher":"BioMed Central","title":"Cyclin-dependent kinases","type":"article-journal","volume":"15"},"uris":["http://www.mendeley.com/documents/?uuid=cde560a4-cd70-461a-8bb1-961a4fc434dd"]}],"mendeley":{"formattedCitation":"&lt;sup&gt;21&lt;/sup&gt;","plainTextFormattedCitation":"21","previouslyFormattedCitation":"&lt;sup&gt;21&lt;/sup&gt;"},"properties":{"noteIndex":0},"schema":"https://github.com/citation-style-language/schema/raw/master/csl-citation.json"}</w:instrText>
            </w:r>
            <w:r w:rsidR="00830CF0"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21</w:t>
            </w:r>
            <w:r w:rsidR="00830CF0"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w:t>
            </w:r>
          </w:p>
        </w:tc>
      </w:tr>
      <w:tr w:rsidR="00781EC4" w14:paraId="61E0D5E6" w14:textId="77777777" w:rsidTr="00294BDC">
        <w:tc>
          <w:tcPr>
            <w:tcW w:w="411" w:type="pct"/>
          </w:tcPr>
          <w:p w14:paraId="35195C74" w14:textId="7AB7036E" w:rsidR="00781EC4" w:rsidRPr="000A3EA6" w:rsidRDefault="00781EC4" w:rsidP="002A0A81">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CDK 13 </w:t>
            </w:r>
            <w:r w:rsidR="002A0A81" w:rsidRPr="000A3EA6">
              <w:rPr>
                <w:rFonts w:ascii="Times New Roman" w:hAnsi="Times New Roman" w:cs="Times New Roman"/>
                <w:sz w:val="20"/>
                <w:szCs w:val="18"/>
              </w:rPr>
              <w:t>-</w:t>
            </w:r>
            <w:r w:rsidRPr="000A3EA6">
              <w:rPr>
                <w:rFonts w:ascii="Times New Roman" w:hAnsi="Times New Roman" w:cs="Times New Roman"/>
                <w:sz w:val="20"/>
                <w:szCs w:val="18"/>
              </w:rPr>
              <w:t xml:space="preserve"> Cyclin K</w:t>
            </w:r>
          </w:p>
        </w:tc>
        <w:tc>
          <w:tcPr>
            <w:tcW w:w="488" w:type="pct"/>
          </w:tcPr>
          <w:p w14:paraId="28FCA5E2"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II</w:t>
            </w:r>
          </w:p>
        </w:tc>
        <w:tc>
          <w:tcPr>
            <w:tcW w:w="488" w:type="pct"/>
          </w:tcPr>
          <w:p w14:paraId="7F749D79" w14:textId="77777777" w:rsidR="00781EC4" w:rsidRPr="000A3EA6" w:rsidRDefault="00781EC4" w:rsidP="00294BDC">
            <w:pPr>
              <w:spacing w:line="480" w:lineRule="auto"/>
              <w:rPr>
                <w:rFonts w:ascii="Times New Roman" w:hAnsi="Times New Roman" w:cs="Times New Roman"/>
                <w:sz w:val="20"/>
                <w:szCs w:val="18"/>
              </w:rPr>
            </w:pPr>
          </w:p>
        </w:tc>
        <w:tc>
          <w:tcPr>
            <w:tcW w:w="3613" w:type="pct"/>
          </w:tcPr>
          <w:p w14:paraId="37CA2B03" w14:textId="1E9CA733"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Initiates gene transcription by phosphorylating heptad repeats in RNA polymerase II </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{"citationItems":[{"id":"ITEM-1","itemData":{"author":[{"dropping-particle":"","family":"Wood","given":"Daniel J","non-dropping-particle":"","parse-names":false,"suffix":""},{"dropping-particle":"","family":"Endicott","given":"Jane A","non-dropping-particle":"","parse-names":false,"suffix":""}],"container-title":"Open biology","id":"ITEM-1","issue":"9","issued":{"date-parts":[["2018"]]},"page":"180112","publisher":"The Royal Society","title":"Structural insights into the functional diversity of the CDK--cyclin family","type":"article-journal","volume":"8"},"uris":["http://www.mendeley.com/documents/?uuid=f0ed2a4e-47c4-4d88-bfa7-61d9dd049f06","http://www.mendeley.com/documents/?uuid=f56c8d3c-c6dc-4d5b-8a9f-1484edccee77"]}],"mendeley":{"formattedCitation":"&lt;sup&gt;10&lt;/sup&gt;","plainTextFormattedCitation":"10","previouslyFormattedCitation":"&lt;sup&gt;10&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10</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rPr>
              <w:t xml:space="preserve"> </w:t>
            </w:r>
          </w:p>
        </w:tc>
      </w:tr>
      <w:tr w:rsidR="00781EC4" w14:paraId="4C2C51D9" w14:textId="77777777" w:rsidTr="00294BDC">
        <w:tc>
          <w:tcPr>
            <w:tcW w:w="411" w:type="pct"/>
          </w:tcPr>
          <w:p w14:paraId="097AC129"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Cyclin F</w:t>
            </w:r>
          </w:p>
        </w:tc>
        <w:tc>
          <w:tcPr>
            <w:tcW w:w="488" w:type="pct"/>
          </w:tcPr>
          <w:p w14:paraId="4550E4E3"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w:t>
            </w:r>
          </w:p>
        </w:tc>
        <w:tc>
          <w:tcPr>
            <w:tcW w:w="488" w:type="pct"/>
          </w:tcPr>
          <w:p w14:paraId="4B69ABA3"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S/G</w:t>
            </w:r>
            <w:r w:rsidRPr="000A3EA6">
              <w:rPr>
                <w:rFonts w:ascii="Times New Roman" w:hAnsi="Times New Roman" w:cs="Times New Roman"/>
                <w:sz w:val="20"/>
                <w:szCs w:val="18"/>
                <w:vertAlign w:val="subscript"/>
              </w:rPr>
              <w:t>2</w:t>
            </w:r>
          </w:p>
        </w:tc>
        <w:tc>
          <w:tcPr>
            <w:tcW w:w="3613" w:type="pct"/>
          </w:tcPr>
          <w:p w14:paraId="2FEA5785" w14:textId="76A9F4B0"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 xml:space="preserve">Restricts E2F activity to the S phase which: prevents premature S phase entry; inhibits DNA damage; and, increases cell fitness </w:t>
            </w:r>
            <w:r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author":[{"dropping-particle":"","family":"Clijsters","given":"Linda","non-dropping-particle":"","parse-names":false,"suffix":""},{"dropping-particle":"","family":"Hoencamp","given":"Claire","non-dropping-particle":"","parse-names":false,"suffix":""},{"dropping-particle":"","family":"Calis","given":"Jorg J A","non-dropping-particle":"","parse-names":false,"suffix":""},{"dropping-particle":"","family":"Marzio","given":"Antonio","non-dropping-particle":"","parse-names":false,"suffix":""},{"dropping-particle":"","family":"Handgraaf","given":"Shanna M","non-dropping-particle":"","parse-names":false,"suffix":""},{"dropping-particle":"","family":"Cuitino","given":"Maria C","non-dropping-particle":"","parse-names":false,"suffix":""},{"dropping-particle":"","family":"Rosenberg","given":"Brad R","non-dropping-particle":"","parse-names":false,"suffix":""},{"dropping-particle":"","family":"Leone","given":"Gustavo","non-dropping-particle":"","parse-names":false,"suffix":""},{"dropping-particle":"","family":"Pagano","given":"Michele","non-dropping-particle":"","parse-names":false,"suffix":""}],"container-title":"Molecular cell","id":"ITEM-1","issue":"6","issued":{"date-parts":[["2019"]]},"page":"1264-1277","publisher":"Elsevier","title":"Cyclin F controls cell-cycle transcriptional outputs by directing the degradation of the three activator E2Fs","type":"article-journal","volume":"74"},"uris":["http://www.mendeley.com/documents/?uuid=732e4b98-32a4-4333-b33a-4d481d9271f5","http://www.mendeley.com/documents/?uuid=51fdb4ab-80b7-4b39-86b3-78222cdbcd1e"]}],"mendeley":{"formattedCitation":"&lt;sup&gt;22&lt;/sup&gt;","plainTextFormattedCitation":"22","previouslyFormattedCitation":"&lt;sup&gt;22&lt;/sup&gt;"},"properties":{"noteIndex":0},"schema":"https://github.com/citation-style-language/schema/raw/master/csl-citation.json"}</w:instrText>
            </w:r>
            <w:r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22</w:t>
            </w:r>
            <w:r w:rsidRPr="000A3EA6">
              <w:rPr>
                <w:rFonts w:ascii="Times New Roman" w:hAnsi="Times New Roman" w:cs="Times New Roman"/>
                <w:sz w:val="20"/>
                <w:szCs w:val="18"/>
              </w:rPr>
              <w:fldChar w:fldCharType="end"/>
            </w:r>
            <w:r w:rsidRPr="000A3EA6">
              <w:rPr>
                <w:rFonts w:ascii="Times New Roman" w:hAnsi="Times New Roman" w:cs="Times New Roman"/>
                <w:sz w:val="20"/>
                <w:szCs w:val="18"/>
                <w:highlight w:val="green"/>
              </w:rPr>
              <w:t xml:space="preserve"> </w:t>
            </w:r>
          </w:p>
        </w:tc>
      </w:tr>
      <w:tr w:rsidR="00781EC4" w14:paraId="342EC1A6" w14:textId="77777777" w:rsidTr="00294BDC">
        <w:tc>
          <w:tcPr>
            <w:tcW w:w="411" w:type="pct"/>
          </w:tcPr>
          <w:p w14:paraId="5B4CC513"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Cyclin G</w:t>
            </w:r>
          </w:p>
        </w:tc>
        <w:tc>
          <w:tcPr>
            <w:tcW w:w="488" w:type="pct"/>
          </w:tcPr>
          <w:p w14:paraId="2B31628A"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I</w:t>
            </w:r>
          </w:p>
        </w:tc>
        <w:tc>
          <w:tcPr>
            <w:tcW w:w="488" w:type="pct"/>
          </w:tcPr>
          <w:p w14:paraId="209E0C8B" w14:textId="77777777" w:rsidR="00781EC4" w:rsidRPr="000A3EA6" w:rsidRDefault="00781EC4" w:rsidP="00294BDC">
            <w:pPr>
              <w:spacing w:line="480" w:lineRule="auto"/>
              <w:rPr>
                <w:rFonts w:ascii="Times New Roman" w:hAnsi="Times New Roman" w:cs="Times New Roman"/>
                <w:sz w:val="20"/>
                <w:szCs w:val="18"/>
              </w:rPr>
            </w:pPr>
            <w:r w:rsidRPr="000A3EA6">
              <w:rPr>
                <w:rFonts w:ascii="Times New Roman" w:hAnsi="Times New Roman" w:cs="Times New Roman"/>
                <w:sz w:val="20"/>
                <w:szCs w:val="18"/>
              </w:rPr>
              <w:t>G</w:t>
            </w:r>
            <w:r w:rsidRPr="000A3EA6">
              <w:rPr>
                <w:rFonts w:ascii="Times New Roman" w:hAnsi="Times New Roman" w:cs="Times New Roman"/>
                <w:sz w:val="20"/>
                <w:szCs w:val="18"/>
                <w:vertAlign w:val="subscript"/>
              </w:rPr>
              <w:t>2</w:t>
            </w:r>
            <w:r w:rsidRPr="000A3EA6">
              <w:rPr>
                <w:rFonts w:ascii="Times New Roman" w:hAnsi="Times New Roman" w:cs="Times New Roman"/>
                <w:sz w:val="20"/>
                <w:szCs w:val="18"/>
              </w:rPr>
              <w:t>/M</w:t>
            </w:r>
          </w:p>
        </w:tc>
        <w:tc>
          <w:tcPr>
            <w:tcW w:w="3613" w:type="pct"/>
          </w:tcPr>
          <w:p w14:paraId="6A54041D" w14:textId="7AFA9723" w:rsidR="00781EC4" w:rsidRPr="000A3EA6" w:rsidRDefault="00781EC4" w:rsidP="00505FD3">
            <w:pPr>
              <w:spacing w:line="480" w:lineRule="auto"/>
              <w:rPr>
                <w:rFonts w:ascii="Times New Roman" w:hAnsi="Times New Roman" w:cs="Times New Roman"/>
                <w:sz w:val="20"/>
                <w:szCs w:val="18"/>
              </w:rPr>
            </w:pPr>
            <w:r w:rsidRPr="000A3EA6">
              <w:rPr>
                <w:rFonts w:ascii="Times New Roman" w:hAnsi="Times New Roman" w:cs="Times New Roman"/>
                <w:sz w:val="20"/>
                <w:szCs w:val="18"/>
              </w:rPr>
              <w:t>Triggers cell</w:t>
            </w:r>
            <w:r w:rsidR="008925CD" w:rsidRPr="000A3EA6">
              <w:rPr>
                <w:rFonts w:ascii="Times New Roman" w:hAnsi="Times New Roman" w:cs="Times New Roman"/>
                <w:sz w:val="20"/>
                <w:szCs w:val="18"/>
              </w:rPr>
              <w:t xml:space="preserve"> </w:t>
            </w:r>
            <w:r w:rsidRPr="000A3EA6">
              <w:rPr>
                <w:rFonts w:ascii="Times New Roman" w:hAnsi="Times New Roman" w:cs="Times New Roman"/>
                <w:sz w:val="20"/>
                <w:szCs w:val="18"/>
              </w:rPr>
              <w:t>cycle arrest in response to DNA damage</w:t>
            </w:r>
            <w:r w:rsidR="00192602" w:rsidRPr="000A3EA6">
              <w:rPr>
                <w:rFonts w:ascii="Times New Roman" w:hAnsi="Times New Roman" w:cs="Times New Roman"/>
                <w:sz w:val="20"/>
                <w:szCs w:val="18"/>
              </w:rPr>
              <w:t xml:space="preserve"> </w:t>
            </w:r>
            <w:r w:rsidR="00192602" w:rsidRPr="000A3EA6">
              <w:rPr>
                <w:rFonts w:ascii="Times New Roman" w:hAnsi="Times New Roman" w:cs="Times New Roman"/>
                <w:sz w:val="20"/>
                <w:szCs w:val="18"/>
              </w:rPr>
              <w:fldChar w:fldCharType="begin" w:fldLock="1"/>
            </w:r>
            <w:r w:rsidR="00793BDC" w:rsidRPr="000A3EA6">
              <w:rPr>
                <w:rFonts w:ascii="Times New Roman" w:hAnsi="Times New Roman" w:cs="Times New Roman"/>
                <w:sz w:val="20"/>
                <w:szCs w:val="18"/>
              </w:rPr>
              <w:instrText>ADDIN CSL_CITATION {"citationItems":[{"id":"ITEM-1","itemData":{"ISSN":"0968-0004","author":[{"dropping-particle":"","family":"Malumbres","given":"Marcos","non-dropping-particle":"","parse-names":false,"suffix":""},{"dropping-particle":"","family":"Barbacid","given":"Mariano","non-dropping-particle":"","parse-names":false,"suffix":""}],"container-title":"Trends in biochemical sciences","id":"ITEM-1","issue":"11","issued":{"date-parts":[["2005"]]},"page":"630-641","title":"Mammalian cyclin-dependent kinases","type":"article-journal","volume":"30"},"uris":["http://www.mendeley.com/documents/?uuid=770b7249-6e17-4a99-8cda-66a077fe184c"]}],"mendeley":{"formattedCitation":"&lt;sup&gt;23&lt;/sup&gt;","plainTextFormattedCitation":"23","previouslyFormattedCitation":"&lt;sup&gt;23&lt;/sup&gt;"},"properties":{"noteIndex":0},"schema":"https://github.com/citation-style-language/schema/raw/master/csl-citation.json"}</w:instrText>
            </w:r>
            <w:r w:rsidR="00192602" w:rsidRPr="000A3EA6">
              <w:rPr>
                <w:rFonts w:ascii="Times New Roman" w:hAnsi="Times New Roman" w:cs="Times New Roman"/>
                <w:sz w:val="20"/>
                <w:szCs w:val="18"/>
              </w:rPr>
              <w:fldChar w:fldCharType="separate"/>
            </w:r>
            <w:r w:rsidR="00505FD3" w:rsidRPr="000A3EA6">
              <w:rPr>
                <w:rFonts w:ascii="Times New Roman" w:hAnsi="Times New Roman" w:cs="Times New Roman"/>
                <w:noProof/>
                <w:sz w:val="20"/>
                <w:szCs w:val="18"/>
                <w:vertAlign w:val="superscript"/>
              </w:rPr>
              <w:t>23</w:t>
            </w:r>
            <w:r w:rsidR="00192602" w:rsidRPr="000A3EA6">
              <w:rPr>
                <w:rFonts w:ascii="Times New Roman" w:hAnsi="Times New Roman" w:cs="Times New Roman"/>
                <w:sz w:val="20"/>
                <w:szCs w:val="18"/>
              </w:rPr>
              <w:fldChar w:fldCharType="end"/>
            </w:r>
          </w:p>
        </w:tc>
      </w:tr>
    </w:tbl>
    <w:p w14:paraId="02EDABC3" w14:textId="77777777" w:rsidR="00781EC4" w:rsidRDefault="00781EC4" w:rsidP="00781EC4">
      <w:pPr>
        <w:rPr>
          <w:rFonts w:ascii="Times New Roman" w:hAnsi="Times New Roman" w:cs="Times New Roman"/>
          <w:sz w:val="24"/>
        </w:rPr>
      </w:pPr>
    </w:p>
    <w:p w14:paraId="7CE9BB08" w14:textId="35BE9DB1" w:rsidR="005623F1" w:rsidRDefault="005623F1">
      <w:pPr>
        <w:rPr>
          <w:rFonts w:ascii="Times New Roman" w:hAnsi="Times New Roman" w:cs="Times New Roman"/>
          <w:sz w:val="24"/>
        </w:rPr>
      </w:pPr>
    </w:p>
    <w:p w14:paraId="6CB44FA9" w14:textId="0C1E286E" w:rsidR="000A3EA6" w:rsidRDefault="000A3EA6">
      <w:pPr>
        <w:rPr>
          <w:rFonts w:ascii="Times New Roman" w:hAnsi="Times New Roman" w:cs="Times New Roman"/>
          <w:sz w:val="24"/>
        </w:rPr>
      </w:pPr>
    </w:p>
    <w:p w14:paraId="7C01C991" w14:textId="46FCEDC3" w:rsidR="000A3EA6" w:rsidRDefault="000A3EA6">
      <w:pPr>
        <w:rPr>
          <w:rFonts w:ascii="Times New Roman" w:hAnsi="Times New Roman" w:cs="Times New Roman"/>
          <w:sz w:val="24"/>
        </w:rPr>
      </w:pPr>
    </w:p>
    <w:p w14:paraId="703A35B7" w14:textId="37157A2A" w:rsidR="000A3EA6" w:rsidRDefault="000A3EA6">
      <w:pPr>
        <w:rPr>
          <w:rFonts w:ascii="Times New Roman" w:hAnsi="Times New Roman" w:cs="Times New Roman"/>
          <w:sz w:val="24"/>
        </w:rPr>
      </w:pPr>
    </w:p>
    <w:p w14:paraId="4DFC5E85" w14:textId="1D8392BB" w:rsidR="000A3EA6" w:rsidRDefault="000A3EA6">
      <w:pPr>
        <w:rPr>
          <w:rFonts w:ascii="Times New Roman" w:hAnsi="Times New Roman" w:cs="Times New Roman"/>
          <w:sz w:val="24"/>
        </w:rPr>
      </w:pPr>
    </w:p>
    <w:p w14:paraId="5BA0DB3C" w14:textId="3FA2148A" w:rsidR="000A3EA6" w:rsidRDefault="000A3EA6">
      <w:pPr>
        <w:rPr>
          <w:rFonts w:ascii="Times New Roman" w:hAnsi="Times New Roman" w:cs="Times New Roman"/>
          <w:sz w:val="24"/>
        </w:rPr>
      </w:pPr>
    </w:p>
    <w:p w14:paraId="47FAD650" w14:textId="160FBFC6" w:rsidR="000A3EA6" w:rsidRDefault="000A3EA6">
      <w:pPr>
        <w:rPr>
          <w:rFonts w:ascii="Times New Roman" w:hAnsi="Times New Roman" w:cs="Times New Roman"/>
          <w:sz w:val="24"/>
        </w:rPr>
      </w:pPr>
    </w:p>
    <w:p w14:paraId="753CBD4F" w14:textId="60B723C2" w:rsidR="000A3EA6" w:rsidRDefault="000A3EA6">
      <w:pPr>
        <w:rPr>
          <w:rFonts w:ascii="Times New Roman" w:hAnsi="Times New Roman" w:cs="Times New Roman"/>
          <w:sz w:val="24"/>
        </w:rPr>
      </w:pPr>
    </w:p>
    <w:p w14:paraId="6CE3AA0F" w14:textId="7D2BAD9C" w:rsidR="000A3EA6" w:rsidRDefault="000A3EA6">
      <w:pPr>
        <w:rPr>
          <w:rFonts w:ascii="Times New Roman" w:hAnsi="Times New Roman" w:cs="Times New Roman"/>
          <w:sz w:val="24"/>
        </w:rPr>
      </w:pPr>
    </w:p>
    <w:p w14:paraId="0FB031C9" w14:textId="7CD4A70F" w:rsidR="000A3EA6" w:rsidRDefault="000A3EA6">
      <w:pPr>
        <w:rPr>
          <w:rFonts w:ascii="Times New Roman" w:hAnsi="Times New Roman" w:cs="Times New Roman"/>
          <w:sz w:val="24"/>
        </w:rPr>
      </w:pPr>
    </w:p>
    <w:p w14:paraId="0519EA95" w14:textId="31134B7B" w:rsidR="000A3EA6" w:rsidRDefault="000A3EA6">
      <w:pPr>
        <w:rPr>
          <w:rFonts w:ascii="Times New Roman" w:hAnsi="Times New Roman" w:cs="Times New Roman"/>
          <w:sz w:val="24"/>
        </w:rPr>
      </w:pPr>
    </w:p>
    <w:p w14:paraId="4C437CBC" w14:textId="2A91E680" w:rsidR="000A3EA6" w:rsidRDefault="000A3EA6">
      <w:pPr>
        <w:rPr>
          <w:rFonts w:ascii="Times New Roman" w:hAnsi="Times New Roman" w:cs="Times New Roman"/>
          <w:sz w:val="24"/>
        </w:rPr>
      </w:pPr>
    </w:p>
    <w:p w14:paraId="3A447539" w14:textId="75DBD565" w:rsidR="000A3EA6" w:rsidRDefault="000A3EA6">
      <w:pPr>
        <w:rPr>
          <w:rFonts w:ascii="Times New Roman" w:hAnsi="Times New Roman" w:cs="Times New Roman"/>
          <w:sz w:val="24"/>
        </w:rPr>
      </w:pPr>
    </w:p>
    <w:p w14:paraId="0D967151" w14:textId="470AF30C" w:rsidR="000A3EA6" w:rsidRDefault="000A3EA6">
      <w:pPr>
        <w:rPr>
          <w:rFonts w:ascii="Times New Roman" w:hAnsi="Times New Roman" w:cs="Times New Roman"/>
          <w:sz w:val="24"/>
        </w:rPr>
      </w:pPr>
    </w:p>
    <w:p w14:paraId="0A1AF3FC" w14:textId="0656E783" w:rsidR="000A3EA6" w:rsidRDefault="000A3EA6">
      <w:pPr>
        <w:rPr>
          <w:rFonts w:ascii="Times New Roman" w:hAnsi="Times New Roman" w:cs="Times New Roman"/>
          <w:sz w:val="24"/>
        </w:rPr>
      </w:pPr>
    </w:p>
    <w:p w14:paraId="4EFC325A" w14:textId="77777777" w:rsidR="000A3EA6" w:rsidRDefault="000A3EA6">
      <w:pPr>
        <w:rPr>
          <w:rFonts w:ascii="Times New Roman" w:hAnsi="Times New Roman" w:cs="Times New Roman"/>
          <w:sz w:val="24"/>
        </w:rPr>
      </w:pPr>
    </w:p>
    <w:p w14:paraId="1E0C6BBE" w14:textId="1FB4FA0E" w:rsidR="00A44804" w:rsidRPr="00A44804" w:rsidRDefault="00781EC4">
      <w:pPr>
        <w:rPr>
          <w:rFonts w:ascii="Times New Roman" w:hAnsi="Times New Roman" w:cs="Times New Roman"/>
          <w:b/>
          <w:sz w:val="24"/>
        </w:rPr>
      </w:pPr>
      <w:r>
        <w:rPr>
          <w:rFonts w:ascii="Times New Roman" w:hAnsi="Times New Roman" w:cs="Times New Roman"/>
          <w:sz w:val="24"/>
        </w:rPr>
        <w:t>T</w:t>
      </w:r>
      <w:r w:rsidR="00A44804" w:rsidRPr="00A44804">
        <w:rPr>
          <w:rFonts w:ascii="Times New Roman" w:hAnsi="Times New Roman" w:cs="Times New Roman"/>
          <w:b/>
          <w:sz w:val="24"/>
        </w:rPr>
        <w:t>able S</w:t>
      </w:r>
      <w:r w:rsidR="00BE3846">
        <w:rPr>
          <w:rFonts w:ascii="Times New Roman" w:hAnsi="Times New Roman" w:cs="Times New Roman"/>
          <w:b/>
          <w:sz w:val="24"/>
        </w:rPr>
        <w:t>2</w:t>
      </w:r>
      <w:r w:rsidR="00A44804" w:rsidRPr="00A44804">
        <w:rPr>
          <w:rFonts w:ascii="Times New Roman" w:hAnsi="Times New Roman" w:cs="Times New Roman"/>
          <w:b/>
          <w:sz w:val="24"/>
        </w:rPr>
        <w:t>.</w:t>
      </w:r>
      <w:r w:rsidR="00D45A44">
        <w:rPr>
          <w:rFonts w:ascii="Times New Roman" w:hAnsi="Times New Roman" w:cs="Times New Roman"/>
          <w:b/>
          <w:sz w:val="24"/>
        </w:rPr>
        <w:t xml:space="preserve"> </w:t>
      </w:r>
      <w:r w:rsidR="00D45A44">
        <w:rPr>
          <w:rFonts w:ascii="Times New Roman" w:hAnsi="Times New Roman" w:cs="Times New Roman"/>
          <w:sz w:val="24"/>
          <w:szCs w:val="24"/>
        </w:rPr>
        <w:t>Symbiodiniaceae</w:t>
      </w:r>
      <w:r w:rsidR="00D45A44">
        <w:rPr>
          <w:rFonts w:ascii="Times New Roman" w:hAnsi="Times New Roman" w:cs="Times New Roman"/>
          <w:i/>
          <w:sz w:val="24"/>
          <w:szCs w:val="24"/>
        </w:rPr>
        <w:t xml:space="preserve"> </w:t>
      </w:r>
      <w:r w:rsidR="00D45A44">
        <w:rPr>
          <w:rFonts w:ascii="Times New Roman" w:hAnsi="Times New Roman" w:cs="Times New Roman"/>
          <w:sz w:val="24"/>
          <w:szCs w:val="24"/>
        </w:rPr>
        <w:t>genome and transcriptome databases used.</w:t>
      </w:r>
    </w:p>
    <w:tbl>
      <w:tblPr>
        <w:tblStyle w:val="TableGrid1"/>
        <w:tblpPr w:leftFromText="180" w:rightFromText="180" w:vertAnchor="page" w:horzAnchor="margin" w:tblpY="2206"/>
        <w:tblW w:w="5000" w:type="pct"/>
        <w:tblLayout w:type="fixed"/>
        <w:tblLook w:val="04A0" w:firstRow="1" w:lastRow="0" w:firstColumn="1" w:lastColumn="0" w:noHBand="0" w:noVBand="1"/>
      </w:tblPr>
      <w:tblGrid>
        <w:gridCol w:w="1829"/>
        <w:gridCol w:w="491"/>
        <w:gridCol w:w="968"/>
        <w:gridCol w:w="1199"/>
        <w:gridCol w:w="1028"/>
        <w:gridCol w:w="1114"/>
        <w:gridCol w:w="1289"/>
        <w:gridCol w:w="1098"/>
      </w:tblGrid>
      <w:tr w:rsidR="00C83009" w14:paraId="408EF067" w14:textId="77777777" w:rsidTr="00C83009">
        <w:tc>
          <w:tcPr>
            <w:tcW w:w="1014" w:type="pct"/>
            <w:tcBorders>
              <w:top w:val="single" w:sz="4" w:space="0" w:color="auto"/>
              <w:left w:val="single" w:sz="4" w:space="0" w:color="auto"/>
              <w:bottom w:val="single" w:sz="4" w:space="0" w:color="auto"/>
              <w:right w:val="single" w:sz="4" w:space="0" w:color="auto"/>
            </w:tcBorders>
            <w:hideMark/>
          </w:tcPr>
          <w:p w14:paraId="63385124" w14:textId="77777777" w:rsidR="00C83009" w:rsidRPr="002F733F" w:rsidRDefault="00C83009" w:rsidP="00A06D5C">
            <w:pPr>
              <w:rPr>
                <w:rFonts w:ascii="Times New Roman" w:hAnsi="Times New Roman"/>
                <w:b/>
                <w:bCs/>
                <w:sz w:val="20"/>
              </w:rPr>
            </w:pPr>
            <w:r w:rsidRPr="002F733F">
              <w:rPr>
                <w:rFonts w:ascii="Times New Roman" w:hAnsi="Times New Roman"/>
                <w:b/>
                <w:bCs/>
                <w:sz w:val="20"/>
              </w:rPr>
              <w:lastRenderedPageBreak/>
              <w:t>Database</w:t>
            </w:r>
          </w:p>
        </w:tc>
        <w:tc>
          <w:tcPr>
            <w:tcW w:w="272" w:type="pct"/>
            <w:tcBorders>
              <w:top w:val="single" w:sz="4" w:space="0" w:color="auto"/>
              <w:left w:val="single" w:sz="4" w:space="0" w:color="auto"/>
              <w:bottom w:val="single" w:sz="4" w:space="0" w:color="auto"/>
              <w:right w:val="single" w:sz="4" w:space="0" w:color="auto"/>
            </w:tcBorders>
            <w:hideMark/>
          </w:tcPr>
          <w:p w14:paraId="028DB630" w14:textId="77936ADE" w:rsidR="00C83009" w:rsidRDefault="00B91241" w:rsidP="00A06D5C">
            <w:pPr>
              <w:rPr>
                <w:rFonts w:ascii="Times New Roman" w:hAnsi="Times New Roman"/>
                <w:b/>
                <w:sz w:val="20"/>
              </w:rPr>
            </w:pPr>
            <w:r>
              <w:rPr>
                <w:rFonts w:ascii="Times New Roman" w:hAnsi="Times New Roman"/>
                <w:b/>
                <w:sz w:val="20"/>
              </w:rPr>
              <w:t xml:space="preserve"> ITS2 type</w:t>
            </w:r>
          </w:p>
        </w:tc>
        <w:tc>
          <w:tcPr>
            <w:tcW w:w="536" w:type="pct"/>
            <w:tcBorders>
              <w:top w:val="single" w:sz="4" w:space="0" w:color="auto"/>
              <w:left w:val="single" w:sz="4" w:space="0" w:color="auto"/>
              <w:bottom w:val="single" w:sz="4" w:space="0" w:color="auto"/>
              <w:right w:val="single" w:sz="4" w:space="0" w:color="auto"/>
            </w:tcBorders>
            <w:hideMark/>
          </w:tcPr>
          <w:p w14:paraId="1192F654" w14:textId="77777777" w:rsidR="00C83009" w:rsidRDefault="00C83009" w:rsidP="00A06D5C">
            <w:pPr>
              <w:rPr>
                <w:rFonts w:ascii="Times New Roman" w:hAnsi="Times New Roman"/>
                <w:b/>
                <w:sz w:val="20"/>
              </w:rPr>
            </w:pPr>
            <w:r>
              <w:rPr>
                <w:rFonts w:ascii="Times New Roman" w:hAnsi="Times New Roman"/>
                <w:b/>
                <w:sz w:val="20"/>
              </w:rPr>
              <w:t>Transcriptome (T) Genome (G)</w:t>
            </w:r>
          </w:p>
        </w:tc>
        <w:tc>
          <w:tcPr>
            <w:tcW w:w="665" w:type="pct"/>
            <w:tcBorders>
              <w:top w:val="single" w:sz="4" w:space="0" w:color="auto"/>
              <w:left w:val="single" w:sz="4" w:space="0" w:color="auto"/>
              <w:bottom w:val="single" w:sz="4" w:space="0" w:color="auto"/>
              <w:right w:val="single" w:sz="4" w:space="0" w:color="auto"/>
            </w:tcBorders>
          </w:tcPr>
          <w:p w14:paraId="6BC37FB1" w14:textId="7BEFFB3B" w:rsidR="00C83009" w:rsidRDefault="00C83009" w:rsidP="00A06D5C">
            <w:pPr>
              <w:rPr>
                <w:rFonts w:ascii="Times New Roman" w:hAnsi="Times New Roman"/>
                <w:b/>
                <w:sz w:val="20"/>
              </w:rPr>
            </w:pPr>
            <w:r>
              <w:rPr>
                <w:rFonts w:ascii="Times New Roman" w:hAnsi="Times New Roman"/>
                <w:b/>
                <w:sz w:val="20"/>
              </w:rPr>
              <w:t xml:space="preserve">Assembly </w:t>
            </w:r>
          </w:p>
        </w:tc>
        <w:tc>
          <w:tcPr>
            <w:tcW w:w="570" w:type="pct"/>
            <w:tcBorders>
              <w:top w:val="single" w:sz="4" w:space="0" w:color="auto"/>
              <w:left w:val="single" w:sz="4" w:space="0" w:color="auto"/>
              <w:bottom w:val="single" w:sz="4" w:space="0" w:color="auto"/>
              <w:right w:val="single" w:sz="4" w:space="0" w:color="auto"/>
            </w:tcBorders>
          </w:tcPr>
          <w:p w14:paraId="4186608E" w14:textId="666FD822" w:rsidR="00C83009" w:rsidRDefault="00C83009" w:rsidP="00A06D5C">
            <w:pPr>
              <w:rPr>
                <w:rFonts w:ascii="Times New Roman" w:hAnsi="Times New Roman"/>
                <w:b/>
                <w:sz w:val="20"/>
              </w:rPr>
            </w:pPr>
            <w:r>
              <w:rPr>
                <w:rFonts w:ascii="Times New Roman" w:hAnsi="Times New Roman"/>
                <w:b/>
                <w:sz w:val="20"/>
              </w:rPr>
              <w:t>Gene number</w:t>
            </w:r>
          </w:p>
        </w:tc>
        <w:tc>
          <w:tcPr>
            <w:tcW w:w="618" w:type="pct"/>
            <w:tcBorders>
              <w:top w:val="single" w:sz="4" w:space="0" w:color="auto"/>
              <w:left w:val="single" w:sz="4" w:space="0" w:color="auto"/>
              <w:bottom w:val="single" w:sz="4" w:space="0" w:color="auto"/>
              <w:right w:val="single" w:sz="4" w:space="0" w:color="auto"/>
            </w:tcBorders>
          </w:tcPr>
          <w:p w14:paraId="3EF403B2" w14:textId="17B1D3DE" w:rsidR="00C83009" w:rsidRDefault="00C83009" w:rsidP="00A06D5C">
            <w:pPr>
              <w:rPr>
                <w:rFonts w:ascii="Times New Roman" w:hAnsi="Times New Roman"/>
                <w:b/>
                <w:sz w:val="20"/>
              </w:rPr>
            </w:pPr>
            <w:proofErr w:type="spellStart"/>
            <w:r>
              <w:rPr>
                <w:rFonts w:ascii="Times New Roman" w:hAnsi="Times New Roman"/>
                <w:b/>
                <w:sz w:val="20"/>
              </w:rPr>
              <w:t>Contig</w:t>
            </w:r>
            <w:proofErr w:type="spellEnd"/>
            <w:r>
              <w:rPr>
                <w:rFonts w:ascii="Times New Roman" w:hAnsi="Times New Roman"/>
                <w:b/>
                <w:sz w:val="20"/>
              </w:rPr>
              <w:t xml:space="preserve"> N50 (</w:t>
            </w:r>
            <w:proofErr w:type="spellStart"/>
            <w:r>
              <w:rPr>
                <w:rFonts w:ascii="Times New Roman" w:hAnsi="Times New Roman"/>
                <w:b/>
                <w:sz w:val="20"/>
              </w:rPr>
              <w:t>bp</w:t>
            </w:r>
            <w:proofErr w:type="spellEnd"/>
            <w:r>
              <w:rPr>
                <w:rFonts w:ascii="Times New Roman" w:hAnsi="Times New Roman"/>
                <w:b/>
                <w:sz w:val="20"/>
              </w:rPr>
              <w:t>)</w:t>
            </w:r>
          </w:p>
        </w:tc>
        <w:tc>
          <w:tcPr>
            <w:tcW w:w="715" w:type="pct"/>
            <w:tcBorders>
              <w:top w:val="single" w:sz="4" w:space="0" w:color="auto"/>
              <w:left w:val="single" w:sz="4" w:space="0" w:color="auto"/>
              <w:bottom w:val="single" w:sz="4" w:space="0" w:color="auto"/>
              <w:right w:val="single" w:sz="4" w:space="0" w:color="auto"/>
            </w:tcBorders>
            <w:hideMark/>
          </w:tcPr>
          <w:p w14:paraId="4E00B269" w14:textId="03F14141" w:rsidR="00C83009" w:rsidRDefault="00C83009" w:rsidP="00A06D5C">
            <w:pPr>
              <w:rPr>
                <w:rFonts w:ascii="Times New Roman" w:hAnsi="Times New Roman"/>
                <w:b/>
                <w:sz w:val="20"/>
              </w:rPr>
            </w:pPr>
            <w:r>
              <w:rPr>
                <w:rFonts w:ascii="Times New Roman" w:hAnsi="Times New Roman"/>
                <w:b/>
                <w:sz w:val="20"/>
              </w:rPr>
              <w:t>Source</w:t>
            </w:r>
          </w:p>
        </w:tc>
        <w:tc>
          <w:tcPr>
            <w:tcW w:w="609" w:type="pct"/>
            <w:tcBorders>
              <w:top w:val="single" w:sz="4" w:space="0" w:color="auto"/>
              <w:left w:val="single" w:sz="4" w:space="0" w:color="auto"/>
              <w:bottom w:val="single" w:sz="4" w:space="0" w:color="auto"/>
              <w:right w:val="single" w:sz="4" w:space="0" w:color="auto"/>
            </w:tcBorders>
            <w:hideMark/>
          </w:tcPr>
          <w:p w14:paraId="0BC931FA" w14:textId="77777777" w:rsidR="00C83009" w:rsidRDefault="00C83009" w:rsidP="00A06D5C">
            <w:pPr>
              <w:rPr>
                <w:rFonts w:ascii="Times New Roman" w:hAnsi="Times New Roman"/>
                <w:b/>
                <w:sz w:val="20"/>
              </w:rPr>
            </w:pPr>
            <w:r>
              <w:rPr>
                <w:rFonts w:ascii="Times New Roman" w:hAnsi="Times New Roman"/>
                <w:b/>
                <w:sz w:val="20"/>
              </w:rPr>
              <w:t>Reference</w:t>
            </w:r>
          </w:p>
        </w:tc>
      </w:tr>
      <w:tr w:rsidR="00C83009" w14:paraId="71C0C053" w14:textId="77777777" w:rsidTr="00C83009">
        <w:trPr>
          <w:trHeight w:val="130"/>
        </w:trPr>
        <w:tc>
          <w:tcPr>
            <w:tcW w:w="1014" w:type="pct"/>
            <w:vMerge w:val="restart"/>
            <w:tcBorders>
              <w:top w:val="single" w:sz="4" w:space="0" w:color="auto"/>
              <w:left w:val="single" w:sz="4" w:space="0" w:color="auto"/>
              <w:right w:val="single" w:sz="4" w:space="0" w:color="auto"/>
            </w:tcBorders>
            <w:hideMark/>
          </w:tcPr>
          <w:p w14:paraId="46A97C2E" w14:textId="2652F29D" w:rsidR="00C83009" w:rsidRDefault="00C83009" w:rsidP="00A06D5C">
            <w:pPr>
              <w:rPr>
                <w:rFonts w:ascii="Times New Roman" w:hAnsi="Times New Roman"/>
                <w:sz w:val="20"/>
              </w:rPr>
            </w:pPr>
            <w:r>
              <w:rPr>
                <w:rFonts w:ascii="Times New Roman" w:hAnsi="Times New Roman"/>
                <w:i/>
                <w:sz w:val="20"/>
              </w:rPr>
              <w:t xml:space="preserve">Symbiodinium </w:t>
            </w:r>
            <w:proofErr w:type="spellStart"/>
            <w:r>
              <w:rPr>
                <w:rFonts w:ascii="Times New Roman" w:hAnsi="Times New Roman"/>
                <w:i/>
                <w:sz w:val="20"/>
              </w:rPr>
              <w:t>tridacnidorum</w:t>
            </w:r>
            <w:proofErr w:type="spellEnd"/>
            <w:r>
              <w:rPr>
                <w:rFonts w:ascii="Times New Roman" w:hAnsi="Times New Roman"/>
                <w:i/>
                <w:sz w:val="20"/>
              </w:rPr>
              <w:t xml:space="preserve"> </w:t>
            </w:r>
            <w:r w:rsidRPr="00155D8C">
              <w:rPr>
                <w:rFonts w:ascii="Times New Roman" w:hAnsi="Times New Roman"/>
                <w:iCs/>
                <w:sz w:val="20"/>
              </w:rPr>
              <w:t>(</w:t>
            </w:r>
            <w:r>
              <w:rPr>
                <w:rFonts w:ascii="Times New Roman" w:hAnsi="Times New Roman"/>
                <w:sz w:val="20"/>
              </w:rPr>
              <w:t>CCMP2430)</w:t>
            </w:r>
          </w:p>
        </w:tc>
        <w:tc>
          <w:tcPr>
            <w:tcW w:w="272" w:type="pct"/>
            <w:vMerge w:val="restart"/>
            <w:tcBorders>
              <w:top w:val="single" w:sz="4" w:space="0" w:color="auto"/>
              <w:left w:val="single" w:sz="4" w:space="0" w:color="auto"/>
              <w:right w:val="single" w:sz="4" w:space="0" w:color="auto"/>
            </w:tcBorders>
            <w:hideMark/>
          </w:tcPr>
          <w:p w14:paraId="6F0DC59A" w14:textId="48B459AF" w:rsidR="00C83009" w:rsidRDefault="00C83009" w:rsidP="00A06D5C">
            <w:pPr>
              <w:jc w:val="center"/>
              <w:rPr>
                <w:rFonts w:ascii="Times New Roman" w:hAnsi="Times New Roman"/>
                <w:sz w:val="20"/>
              </w:rPr>
            </w:pPr>
            <w:r>
              <w:rPr>
                <w:rFonts w:ascii="Times New Roman" w:hAnsi="Times New Roman"/>
                <w:sz w:val="20"/>
              </w:rPr>
              <w:t>A3</w:t>
            </w:r>
          </w:p>
        </w:tc>
        <w:tc>
          <w:tcPr>
            <w:tcW w:w="536" w:type="pct"/>
            <w:vMerge w:val="restart"/>
            <w:tcBorders>
              <w:top w:val="single" w:sz="4" w:space="0" w:color="auto"/>
              <w:left w:val="single" w:sz="4" w:space="0" w:color="auto"/>
              <w:right w:val="single" w:sz="4" w:space="0" w:color="auto"/>
            </w:tcBorders>
            <w:hideMark/>
          </w:tcPr>
          <w:p w14:paraId="7E629D6D"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right w:val="single" w:sz="4" w:space="0" w:color="auto"/>
            </w:tcBorders>
          </w:tcPr>
          <w:p w14:paraId="0828D10C" w14:textId="3339E86A" w:rsidR="00C83009" w:rsidRDefault="00C83009" w:rsidP="00A06D5C">
            <w:pPr>
              <w:jc w:val="center"/>
              <w:rPr>
                <w:rFonts w:ascii="Times New Roman" w:hAnsi="Times New Roman"/>
                <w:sz w:val="20"/>
              </w:rPr>
            </w:pPr>
            <w:r>
              <w:rPr>
                <w:rFonts w:ascii="Times New Roman" w:hAnsi="Times New Roman"/>
                <w:sz w:val="20"/>
              </w:rPr>
              <w:t>MMETSP1117</w:t>
            </w:r>
          </w:p>
        </w:tc>
        <w:tc>
          <w:tcPr>
            <w:tcW w:w="570" w:type="pct"/>
            <w:tcBorders>
              <w:top w:val="single" w:sz="4" w:space="0" w:color="auto"/>
              <w:left w:val="single" w:sz="4" w:space="0" w:color="auto"/>
              <w:bottom w:val="single" w:sz="4" w:space="0" w:color="auto"/>
              <w:right w:val="single" w:sz="4" w:space="0" w:color="auto"/>
            </w:tcBorders>
          </w:tcPr>
          <w:p w14:paraId="5103AAAA" w14:textId="6FCCE421" w:rsidR="00C83009" w:rsidRDefault="00C83009" w:rsidP="00A06D5C">
            <w:pPr>
              <w:jc w:val="center"/>
              <w:rPr>
                <w:rFonts w:ascii="Times New Roman" w:hAnsi="Times New Roman"/>
                <w:sz w:val="20"/>
              </w:rPr>
            </w:pPr>
            <w:r>
              <w:rPr>
                <w:rFonts w:ascii="Times New Roman" w:hAnsi="Times New Roman"/>
                <w:sz w:val="20"/>
              </w:rPr>
              <w:t>39</w:t>
            </w:r>
            <w:r w:rsidR="001262CB">
              <w:rPr>
                <w:rFonts w:ascii="Times New Roman" w:hAnsi="Times New Roman"/>
                <w:sz w:val="20"/>
              </w:rPr>
              <w:t>,</w:t>
            </w:r>
            <w:r>
              <w:rPr>
                <w:rFonts w:ascii="Times New Roman" w:hAnsi="Times New Roman"/>
                <w:sz w:val="20"/>
              </w:rPr>
              <w:t>104</w:t>
            </w:r>
          </w:p>
        </w:tc>
        <w:tc>
          <w:tcPr>
            <w:tcW w:w="618" w:type="pct"/>
            <w:tcBorders>
              <w:top w:val="single" w:sz="4" w:space="0" w:color="auto"/>
              <w:left w:val="single" w:sz="4" w:space="0" w:color="auto"/>
              <w:bottom w:val="single" w:sz="4" w:space="0" w:color="auto"/>
              <w:right w:val="single" w:sz="4" w:space="0" w:color="auto"/>
            </w:tcBorders>
          </w:tcPr>
          <w:p w14:paraId="25DFBE8A" w14:textId="2191F3EF" w:rsidR="00C83009" w:rsidRDefault="00C83009" w:rsidP="00A06D5C">
            <w:pPr>
              <w:jc w:val="center"/>
              <w:rPr>
                <w:rFonts w:ascii="Times New Roman" w:hAnsi="Times New Roman"/>
                <w:sz w:val="20"/>
              </w:rPr>
            </w:pPr>
            <w:r>
              <w:rPr>
                <w:rFonts w:ascii="Times New Roman" w:hAnsi="Times New Roman"/>
                <w:sz w:val="20"/>
              </w:rPr>
              <w:t>1</w:t>
            </w:r>
            <w:r w:rsidR="001262CB">
              <w:rPr>
                <w:rFonts w:ascii="Times New Roman" w:hAnsi="Times New Roman"/>
                <w:sz w:val="20"/>
              </w:rPr>
              <w:t>,</w:t>
            </w:r>
            <w:r>
              <w:rPr>
                <w:rFonts w:ascii="Times New Roman" w:hAnsi="Times New Roman"/>
                <w:sz w:val="20"/>
              </w:rPr>
              <w:t>163</w:t>
            </w:r>
          </w:p>
        </w:tc>
        <w:tc>
          <w:tcPr>
            <w:tcW w:w="715" w:type="pct"/>
            <w:vMerge w:val="restart"/>
            <w:tcBorders>
              <w:top w:val="single" w:sz="4" w:space="0" w:color="auto"/>
              <w:left w:val="single" w:sz="4" w:space="0" w:color="auto"/>
              <w:bottom w:val="single" w:sz="4" w:space="0" w:color="auto"/>
              <w:right w:val="single" w:sz="4" w:space="0" w:color="auto"/>
            </w:tcBorders>
            <w:hideMark/>
          </w:tcPr>
          <w:p w14:paraId="283E61CD" w14:textId="7CD92957" w:rsidR="00C83009" w:rsidRDefault="00C83009" w:rsidP="00A06D5C">
            <w:pPr>
              <w:jc w:val="center"/>
              <w:rPr>
                <w:rFonts w:ascii="Times New Roman" w:hAnsi="Times New Roman"/>
                <w:sz w:val="20"/>
              </w:rPr>
            </w:pPr>
            <w:proofErr w:type="spellStart"/>
            <w:r>
              <w:rPr>
                <w:rFonts w:ascii="Times New Roman" w:hAnsi="Times New Roman"/>
                <w:sz w:val="20"/>
              </w:rPr>
              <w:t>iMicrobe</w:t>
            </w:r>
            <w:proofErr w:type="spellEnd"/>
            <w:r>
              <w:rPr>
                <w:rFonts w:ascii="Times New Roman" w:hAnsi="Times New Roman"/>
                <w:sz w:val="20"/>
              </w:rPr>
              <w:t xml:space="preserve"> - Marine Microbial Eukaryote Transcriptome Sequencing</w:t>
            </w:r>
          </w:p>
        </w:tc>
        <w:tc>
          <w:tcPr>
            <w:tcW w:w="609" w:type="pct"/>
            <w:vMerge w:val="restart"/>
            <w:tcBorders>
              <w:top w:val="single" w:sz="4" w:space="0" w:color="auto"/>
              <w:left w:val="single" w:sz="4" w:space="0" w:color="auto"/>
              <w:bottom w:val="single" w:sz="4" w:space="0" w:color="auto"/>
              <w:right w:val="single" w:sz="4" w:space="0" w:color="auto"/>
            </w:tcBorders>
            <w:hideMark/>
          </w:tcPr>
          <w:p w14:paraId="7C3AAB0B" w14:textId="60DBAFF4" w:rsidR="00C83009" w:rsidRDefault="003F5281" w:rsidP="00505FD3">
            <w:pPr>
              <w:jc w:val="center"/>
              <w:rPr>
                <w:rFonts w:ascii="Times New Roman" w:hAnsi="Times New Roman"/>
                <w:sz w:val="20"/>
              </w:rPr>
            </w:pPr>
            <w:r>
              <w:rPr>
                <w:rFonts w:ascii="Times New Roman" w:hAnsi="Times New Roman"/>
                <w:sz w:val="20"/>
              </w:rPr>
              <w:t xml:space="preserve">Keeling </w:t>
            </w:r>
            <w:r w:rsidRPr="003F5281">
              <w:rPr>
                <w:rFonts w:ascii="Times New Roman" w:hAnsi="Times New Roman"/>
                <w:i/>
                <w:iCs/>
                <w:sz w:val="20"/>
              </w:rPr>
              <w:t>et al.</w:t>
            </w:r>
            <w:r>
              <w:rPr>
                <w:rFonts w:ascii="Times New Roman" w:hAnsi="Times New Roman"/>
                <w:sz w:val="20"/>
              </w:rPr>
              <w:t xml:space="preserve"> 2014 </w:t>
            </w:r>
            <w:r w:rsidR="000A3EA6" w:rsidRPr="000A3EA6">
              <w:rPr>
                <w:rFonts w:ascii="Times New Roman" w:hAnsi="Times New Roman"/>
                <w:sz w:val="20"/>
                <w:vertAlign w:val="superscript"/>
              </w:rPr>
              <w:t>S</w:t>
            </w:r>
            <w:r w:rsidR="0080040B">
              <w:rPr>
                <w:rFonts w:ascii="Times New Roman" w:hAnsi="Times New Roman"/>
                <w:sz w:val="20"/>
              </w:rPr>
              <w:fldChar w:fldCharType="begin" w:fldLock="1"/>
            </w:r>
            <w:r w:rsidR="00793BDC">
              <w:rPr>
                <w:rFonts w:ascii="Times New Roman" w:hAnsi="Times New Roman"/>
                <w:sz w:val="20"/>
              </w:rPr>
              <w:instrText>ADDIN CSL_CITATION {"citationItems":[{"id":"ITEM-1","itemData":{"ISSN":"1545-7885","author":[{"dropping-particle":"","family":"Keeling","given":"Patrick J","non-dropping-particle":"","parse-names":false,"suffix":""},{"dropping-particle":"","family":"Burki","given":"Fabien","non-dropping-particle":"","parse-names":false,"suffix":""},{"dropping-particle":"","family":"Wilcox","given":"Heather M","non-dropping-particle":"","parse-names":false,"suffix":""},{"dropping-particle":"","family":"Allam","given":"Bassem","non-dropping-particle":"","parse-names":false,"suffix":""},{"dropping-particle":"","family":"Allen","given":"Eric E","non-dropping-particle":"","parse-names":false,"suffix":""},{"dropping-particle":"","family":"Amaral-Zettler","given":"Linda A","non-dropping-particle":"","parse-names":false,"suffix":""},{"dropping-particle":"","family":"Armbrust","given":"E Virginia","non-dropping-particle":"","parse-names":false,"suffix":""},{"dropping-particle":"","family":"Archibald","given":"John M","non-dropping-particle":"","parse-names":false,"suffix":""},{"dropping-particle":"","family":"Bharti","given":"Arvind K","non-dropping-particle":"","parse-names":false,"suffix":""},{"dropping-particle":"","family":"Bell","given":"Callum J","non-dropping-particle":"","parse-names":false,"suffix":""}],"container-title":"PLoS biology","id":"ITEM-1","issue":"6","issued":{"date-parts":[["2014"]]},"page":"e1001889","title":"The Marine Microbial Eukaryote Transcriptome Sequencing Project (MMETSP): illuminating the functional diversity of eukaryotic life in the oceans through transcriptome sequencing","type":"article-journal","volume":"12"},"uris":["http://www.mendeley.com/documents/?uuid=1b843ade-2468-4589-813f-37d0c68605b5"]}],"mendeley":{"formattedCitation":"&lt;sup&gt;24&lt;/sup&gt;","plainTextFormattedCitation":"24","previouslyFormattedCitation":"&lt;sup&gt;24&lt;/sup&gt;"},"properties":{"noteIndex":0},"schema":"https://github.com/citation-style-language/schema/raw/master/csl-citation.json"}</w:instrText>
            </w:r>
            <w:r w:rsidR="0080040B">
              <w:rPr>
                <w:rFonts w:ascii="Times New Roman" w:hAnsi="Times New Roman"/>
                <w:sz w:val="20"/>
              </w:rPr>
              <w:fldChar w:fldCharType="separate"/>
            </w:r>
            <w:r w:rsidR="00505FD3" w:rsidRPr="00505FD3">
              <w:rPr>
                <w:rFonts w:ascii="Times New Roman" w:hAnsi="Times New Roman"/>
                <w:noProof/>
                <w:sz w:val="20"/>
                <w:vertAlign w:val="superscript"/>
              </w:rPr>
              <w:t>24</w:t>
            </w:r>
            <w:r w:rsidR="0080040B">
              <w:rPr>
                <w:rFonts w:ascii="Times New Roman" w:hAnsi="Times New Roman"/>
                <w:sz w:val="20"/>
              </w:rPr>
              <w:fldChar w:fldCharType="end"/>
            </w:r>
          </w:p>
        </w:tc>
      </w:tr>
      <w:tr w:rsidR="00C83009" w14:paraId="03D6B7E5" w14:textId="77777777" w:rsidTr="00C83009">
        <w:trPr>
          <w:trHeight w:val="220"/>
        </w:trPr>
        <w:tc>
          <w:tcPr>
            <w:tcW w:w="1014" w:type="pct"/>
            <w:vMerge/>
            <w:tcBorders>
              <w:left w:val="single" w:sz="4" w:space="0" w:color="auto"/>
              <w:right w:val="single" w:sz="4" w:space="0" w:color="auto"/>
            </w:tcBorders>
          </w:tcPr>
          <w:p w14:paraId="1C8956FA" w14:textId="77777777" w:rsidR="00C83009" w:rsidRDefault="00C83009" w:rsidP="00A06D5C">
            <w:pPr>
              <w:rPr>
                <w:rFonts w:ascii="Times New Roman" w:hAnsi="Times New Roman"/>
                <w:sz w:val="20"/>
              </w:rPr>
            </w:pPr>
          </w:p>
        </w:tc>
        <w:tc>
          <w:tcPr>
            <w:tcW w:w="272" w:type="pct"/>
            <w:vMerge/>
            <w:tcBorders>
              <w:left w:val="single" w:sz="4" w:space="0" w:color="auto"/>
              <w:right w:val="single" w:sz="4" w:space="0" w:color="auto"/>
            </w:tcBorders>
          </w:tcPr>
          <w:p w14:paraId="5BDA74CF" w14:textId="6A637A2A" w:rsidR="00C83009" w:rsidRDefault="00C83009" w:rsidP="00A06D5C">
            <w:pPr>
              <w:jc w:val="center"/>
              <w:rPr>
                <w:rFonts w:ascii="Times New Roman" w:hAnsi="Times New Roman"/>
                <w:sz w:val="20"/>
              </w:rPr>
            </w:pPr>
          </w:p>
        </w:tc>
        <w:tc>
          <w:tcPr>
            <w:tcW w:w="536" w:type="pct"/>
            <w:vMerge/>
            <w:tcBorders>
              <w:left w:val="single" w:sz="4" w:space="0" w:color="auto"/>
              <w:right w:val="single" w:sz="4" w:space="0" w:color="auto"/>
            </w:tcBorders>
          </w:tcPr>
          <w:p w14:paraId="66C007AF" w14:textId="77777777" w:rsidR="00C83009" w:rsidRDefault="00C83009" w:rsidP="00A06D5C">
            <w:pPr>
              <w:jc w:val="center"/>
              <w:rPr>
                <w:rFonts w:ascii="Times New Roman" w:hAnsi="Times New Roman"/>
                <w:sz w:val="20"/>
              </w:rPr>
            </w:pPr>
          </w:p>
        </w:tc>
        <w:tc>
          <w:tcPr>
            <w:tcW w:w="665" w:type="pct"/>
            <w:tcBorders>
              <w:left w:val="single" w:sz="4" w:space="0" w:color="auto"/>
              <w:right w:val="single" w:sz="4" w:space="0" w:color="auto"/>
            </w:tcBorders>
          </w:tcPr>
          <w:p w14:paraId="0DCF947F" w14:textId="59A6B62F" w:rsidR="00C83009" w:rsidRDefault="00C83009" w:rsidP="00A06D5C">
            <w:pPr>
              <w:jc w:val="center"/>
              <w:rPr>
                <w:rFonts w:ascii="Times New Roman" w:hAnsi="Times New Roman"/>
                <w:sz w:val="20"/>
              </w:rPr>
            </w:pPr>
            <w:r>
              <w:rPr>
                <w:rFonts w:ascii="Times New Roman" w:hAnsi="Times New Roman"/>
                <w:sz w:val="20"/>
              </w:rPr>
              <w:t>MMETSP1115</w:t>
            </w:r>
          </w:p>
        </w:tc>
        <w:tc>
          <w:tcPr>
            <w:tcW w:w="570" w:type="pct"/>
            <w:tcBorders>
              <w:top w:val="single" w:sz="4" w:space="0" w:color="auto"/>
              <w:left w:val="single" w:sz="4" w:space="0" w:color="auto"/>
              <w:bottom w:val="single" w:sz="4" w:space="0" w:color="auto"/>
              <w:right w:val="single" w:sz="4" w:space="0" w:color="auto"/>
            </w:tcBorders>
          </w:tcPr>
          <w:p w14:paraId="6FF3A049" w14:textId="11D4B96E" w:rsidR="00C83009" w:rsidRDefault="00C83009" w:rsidP="00A06D5C">
            <w:pPr>
              <w:jc w:val="center"/>
              <w:rPr>
                <w:rFonts w:ascii="Times New Roman" w:hAnsi="Times New Roman"/>
                <w:sz w:val="20"/>
              </w:rPr>
            </w:pPr>
            <w:r>
              <w:rPr>
                <w:rFonts w:ascii="Times New Roman" w:hAnsi="Times New Roman"/>
                <w:sz w:val="20"/>
              </w:rPr>
              <w:t>47</w:t>
            </w:r>
            <w:r w:rsidR="001262CB">
              <w:rPr>
                <w:rFonts w:ascii="Times New Roman" w:hAnsi="Times New Roman"/>
                <w:sz w:val="20"/>
              </w:rPr>
              <w:t>,</w:t>
            </w:r>
            <w:r>
              <w:rPr>
                <w:rFonts w:ascii="Times New Roman" w:hAnsi="Times New Roman"/>
                <w:sz w:val="20"/>
              </w:rPr>
              <w:t>757</w:t>
            </w:r>
          </w:p>
        </w:tc>
        <w:tc>
          <w:tcPr>
            <w:tcW w:w="618" w:type="pct"/>
            <w:tcBorders>
              <w:top w:val="single" w:sz="4" w:space="0" w:color="auto"/>
              <w:left w:val="single" w:sz="4" w:space="0" w:color="auto"/>
              <w:bottom w:val="single" w:sz="4" w:space="0" w:color="auto"/>
              <w:right w:val="single" w:sz="4" w:space="0" w:color="auto"/>
            </w:tcBorders>
          </w:tcPr>
          <w:p w14:paraId="7058F6F2" w14:textId="17189609" w:rsidR="00C83009" w:rsidRDefault="00C83009" w:rsidP="00A06D5C">
            <w:pPr>
              <w:jc w:val="center"/>
              <w:rPr>
                <w:rFonts w:ascii="Times New Roman" w:hAnsi="Times New Roman"/>
                <w:sz w:val="20"/>
              </w:rPr>
            </w:pPr>
            <w:r>
              <w:rPr>
                <w:rFonts w:ascii="Times New Roman" w:hAnsi="Times New Roman"/>
                <w:sz w:val="20"/>
              </w:rPr>
              <w:t>1</w:t>
            </w:r>
            <w:r w:rsidR="001262CB">
              <w:rPr>
                <w:rFonts w:ascii="Times New Roman" w:hAnsi="Times New Roman"/>
                <w:sz w:val="20"/>
              </w:rPr>
              <w:t>,</w:t>
            </w:r>
            <w:r>
              <w:rPr>
                <w:rFonts w:ascii="Times New Roman" w:hAnsi="Times New Roman"/>
                <w:sz w:val="20"/>
              </w:rPr>
              <w:t>551</w:t>
            </w:r>
          </w:p>
        </w:tc>
        <w:tc>
          <w:tcPr>
            <w:tcW w:w="715" w:type="pct"/>
            <w:vMerge/>
            <w:tcBorders>
              <w:top w:val="single" w:sz="4" w:space="0" w:color="auto"/>
              <w:left w:val="single" w:sz="4" w:space="0" w:color="auto"/>
              <w:bottom w:val="single" w:sz="4" w:space="0" w:color="auto"/>
              <w:right w:val="single" w:sz="4" w:space="0" w:color="auto"/>
            </w:tcBorders>
          </w:tcPr>
          <w:p w14:paraId="3586D8B0" w14:textId="77777777"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tcPr>
          <w:p w14:paraId="11339B3A" w14:textId="77777777" w:rsidR="00C83009" w:rsidRDefault="00C83009" w:rsidP="008B4A10">
            <w:pPr>
              <w:jc w:val="center"/>
              <w:rPr>
                <w:rFonts w:ascii="Times New Roman" w:hAnsi="Times New Roman"/>
                <w:sz w:val="20"/>
              </w:rPr>
            </w:pPr>
          </w:p>
        </w:tc>
      </w:tr>
      <w:tr w:rsidR="00C83009" w14:paraId="43CD863C" w14:textId="77777777" w:rsidTr="00C83009">
        <w:trPr>
          <w:trHeight w:val="100"/>
        </w:trPr>
        <w:tc>
          <w:tcPr>
            <w:tcW w:w="1014" w:type="pct"/>
            <w:vMerge/>
            <w:tcBorders>
              <w:left w:val="single" w:sz="4" w:space="0" w:color="auto"/>
              <w:bottom w:val="single" w:sz="4" w:space="0" w:color="auto"/>
              <w:right w:val="single" w:sz="4" w:space="0" w:color="auto"/>
            </w:tcBorders>
          </w:tcPr>
          <w:p w14:paraId="4D0EE1BF" w14:textId="77777777" w:rsidR="00C83009" w:rsidRDefault="00C83009" w:rsidP="00A06D5C">
            <w:pPr>
              <w:rPr>
                <w:rFonts w:ascii="Times New Roman" w:hAnsi="Times New Roman"/>
                <w:sz w:val="20"/>
              </w:rPr>
            </w:pPr>
          </w:p>
        </w:tc>
        <w:tc>
          <w:tcPr>
            <w:tcW w:w="272" w:type="pct"/>
            <w:vMerge/>
            <w:tcBorders>
              <w:left w:val="single" w:sz="4" w:space="0" w:color="auto"/>
              <w:bottom w:val="single" w:sz="4" w:space="0" w:color="auto"/>
              <w:right w:val="single" w:sz="4" w:space="0" w:color="auto"/>
            </w:tcBorders>
          </w:tcPr>
          <w:p w14:paraId="4EF73361" w14:textId="4BEB7AFF" w:rsidR="00C83009" w:rsidRDefault="00C83009" w:rsidP="00A06D5C">
            <w:pPr>
              <w:jc w:val="center"/>
              <w:rPr>
                <w:rFonts w:ascii="Times New Roman" w:hAnsi="Times New Roman"/>
                <w:sz w:val="20"/>
              </w:rPr>
            </w:pPr>
          </w:p>
        </w:tc>
        <w:tc>
          <w:tcPr>
            <w:tcW w:w="536" w:type="pct"/>
            <w:vMerge/>
            <w:tcBorders>
              <w:left w:val="single" w:sz="4" w:space="0" w:color="auto"/>
              <w:bottom w:val="single" w:sz="4" w:space="0" w:color="auto"/>
              <w:right w:val="single" w:sz="4" w:space="0" w:color="auto"/>
            </w:tcBorders>
          </w:tcPr>
          <w:p w14:paraId="7C7AE5A7" w14:textId="77777777" w:rsidR="00C83009" w:rsidRDefault="00C83009" w:rsidP="00A06D5C">
            <w:pPr>
              <w:jc w:val="center"/>
              <w:rPr>
                <w:rFonts w:ascii="Times New Roman" w:hAnsi="Times New Roman"/>
                <w:sz w:val="20"/>
              </w:rPr>
            </w:pPr>
          </w:p>
        </w:tc>
        <w:tc>
          <w:tcPr>
            <w:tcW w:w="665" w:type="pct"/>
            <w:tcBorders>
              <w:left w:val="single" w:sz="4" w:space="0" w:color="auto"/>
              <w:bottom w:val="single" w:sz="4" w:space="0" w:color="auto"/>
              <w:right w:val="single" w:sz="4" w:space="0" w:color="auto"/>
            </w:tcBorders>
          </w:tcPr>
          <w:p w14:paraId="32897ABB" w14:textId="3107C106" w:rsidR="00C83009" w:rsidRDefault="00C83009" w:rsidP="00A06D5C">
            <w:pPr>
              <w:jc w:val="center"/>
              <w:rPr>
                <w:rFonts w:ascii="Times New Roman" w:hAnsi="Times New Roman"/>
                <w:sz w:val="20"/>
              </w:rPr>
            </w:pPr>
            <w:r>
              <w:rPr>
                <w:rFonts w:ascii="Times New Roman" w:hAnsi="Times New Roman"/>
                <w:sz w:val="20"/>
              </w:rPr>
              <w:t>MMETSP1116</w:t>
            </w:r>
          </w:p>
        </w:tc>
        <w:tc>
          <w:tcPr>
            <w:tcW w:w="570" w:type="pct"/>
            <w:tcBorders>
              <w:top w:val="single" w:sz="4" w:space="0" w:color="auto"/>
              <w:left w:val="single" w:sz="4" w:space="0" w:color="auto"/>
              <w:bottom w:val="single" w:sz="4" w:space="0" w:color="auto"/>
              <w:right w:val="single" w:sz="4" w:space="0" w:color="auto"/>
            </w:tcBorders>
          </w:tcPr>
          <w:p w14:paraId="11C93A92" w14:textId="40DCD393" w:rsidR="00C83009" w:rsidRDefault="00C83009" w:rsidP="00A06D5C">
            <w:pPr>
              <w:jc w:val="center"/>
              <w:rPr>
                <w:rFonts w:ascii="Times New Roman" w:hAnsi="Times New Roman"/>
                <w:sz w:val="20"/>
              </w:rPr>
            </w:pPr>
            <w:r>
              <w:rPr>
                <w:rFonts w:ascii="Times New Roman" w:hAnsi="Times New Roman"/>
                <w:sz w:val="20"/>
              </w:rPr>
              <w:t>40</w:t>
            </w:r>
            <w:r w:rsidR="001262CB">
              <w:rPr>
                <w:rFonts w:ascii="Times New Roman" w:hAnsi="Times New Roman"/>
                <w:sz w:val="20"/>
              </w:rPr>
              <w:t>,</w:t>
            </w:r>
            <w:r>
              <w:rPr>
                <w:rFonts w:ascii="Times New Roman" w:hAnsi="Times New Roman"/>
                <w:sz w:val="20"/>
              </w:rPr>
              <w:t>140</w:t>
            </w:r>
          </w:p>
        </w:tc>
        <w:tc>
          <w:tcPr>
            <w:tcW w:w="618" w:type="pct"/>
            <w:tcBorders>
              <w:top w:val="single" w:sz="4" w:space="0" w:color="auto"/>
              <w:left w:val="single" w:sz="4" w:space="0" w:color="auto"/>
              <w:bottom w:val="single" w:sz="4" w:space="0" w:color="auto"/>
              <w:right w:val="single" w:sz="4" w:space="0" w:color="auto"/>
            </w:tcBorders>
          </w:tcPr>
          <w:p w14:paraId="6FD8B31A" w14:textId="50D8AAB5" w:rsidR="00C83009" w:rsidRDefault="00C83009" w:rsidP="00A06D5C">
            <w:pPr>
              <w:jc w:val="center"/>
              <w:rPr>
                <w:rFonts w:ascii="Times New Roman" w:hAnsi="Times New Roman"/>
                <w:sz w:val="20"/>
              </w:rPr>
            </w:pPr>
            <w:r>
              <w:rPr>
                <w:rFonts w:ascii="Times New Roman" w:hAnsi="Times New Roman"/>
                <w:sz w:val="20"/>
              </w:rPr>
              <w:t>1</w:t>
            </w:r>
            <w:r w:rsidR="001262CB">
              <w:rPr>
                <w:rFonts w:ascii="Times New Roman" w:hAnsi="Times New Roman"/>
                <w:sz w:val="20"/>
              </w:rPr>
              <w:t>,</w:t>
            </w:r>
            <w:r>
              <w:rPr>
                <w:rFonts w:ascii="Times New Roman" w:hAnsi="Times New Roman"/>
                <w:sz w:val="20"/>
              </w:rPr>
              <w:t>187</w:t>
            </w:r>
          </w:p>
        </w:tc>
        <w:tc>
          <w:tcPr>
            <w:tcW w:w="715" w:type="pct"/>
            <w:vMerge/>
            <w:tcBorders>
              <w:top w:val="single" w:sz="4" w:space="0" w:color="auto"/>
              <w:left w:val="single" w:sz="4" w:space="0" w:color="auto"/>
              <w:bottom w:val="single" w:sz="4" w:space="0" w:color="auto"/>
              <w:right w:val="single" w:sz="4" w:space="0" w:color="auto"/>
            </w:tcBorders>
          </w:tcPr>
          <w:p w14:paraId="48903C4C" w14:textId="77777777"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tcPr>
          <w:p w14:paraId="6065FDFC" w14:textId="77777777" w:rsidR="00C83009" w:rsidRDefault="00C83009" w:rsidP="008B4A10">
            <w:pPr>
              <w:jc w:val="center"/>
              <w:rPr>
                <w:rFonts w:ascii="Times New Roman" w:hAnsi="Times New Roman"/>
                <w:sz w:val="20"/>
              </w:rPr>
            </w:pPr>
          </w:p>
        </w:tc>
      </w:tr>
      <w:tr w:rsidR="00C83009" w14:paraId="56874D5E" w14:textId="77777777" w:rsidTr="00C83009">
        <w:trPr>
          <w:trHeight w:val="170"/>
        </w:trPr>
        <w:tc>
          <w:tcPr>
            <w:tcW w:w="1014" w:type="pct"/>
            <w:vMerge w:val="restart"/>
            <w:tcBorders>
              <w:top w:val="single" w:sz="4" w:space="0" w:color="auto"/>
              <w:left w:val="single" w:sz="4" w:space="0" w:color="auto"/>
              <w:right w:val="single" w:sz="4" w:space="0" w:color="auto"/>
            </w:tcBorders>
            <w:hideMark/>
          </w:tcPr>
          <w:p w14:paraId="0A9F2FC2" w14:textId="0160A18C" w:rsidR="00C83009" w:rsidRDefault="00C83009" w:rsidP="00A06D5C">
            <w:pPr>
              <w:rPr>
                <w:rFonts w:ascii="Times New Roman" w:hAnsi="Times New Roman"/>
                <w:sz w:val="20"/>
              </w:rPr>
            </w:pPr>
            <w:r>
              <w:rPr>
                <w:rFonts w:ascii="Times New Roman" w:hAnsi="Times New Roman"/>
                <w:i/>
                <w:sz w:val="20"/>
              </w:rPr>
              <w:t xml:space="preserve">Cladocopium </w:t>
            </w:r>
            <w:r w:rsidRPr="006507B0">
              <w:rPr>
                <w:rFonts w:ascii="Times New Roman" w:hAnsi="Times New Roman"/>
                <w:sz w:val="20"/>
              </w:rPr>
              <w:t>sp.</w:t>
            </w:r>
            <w:r>
              <w:rPr>
                <w:rFonts w:ascii="Times New Roman" w:hAnsi="Times New Roman"/>
                <w:i/>
                <w:sz w:val="20"/>
              </w:rPr>
              <w:t xml:space="preserve"> </w:t>
            </w:r>
            <w:r w:rsidRPr="0045508C">
              <w:rPr>
                <w:rFonts w:ascii="Times New Roman" w:hAnsi="Times New Roman"/>
                <w:iCs/>
                <w:sz w:val="20"/>
              </w:rPr>
              <w:t>#2</w:t>
            </w:r>
          </w:p>
        </w:tc>
        <w:tc>
          <w:tcPr>
            <w:tcW w:w="272" w:type="pct"/>
            <w:vMerge w:val="restart"/>
            <w:tcBorders>
              <w:top w:val="single" w:sz="4" w:space="0" w:color="auto"/>
              <w:left w:val="single" w:sz="4" w:space="0" w:color="auto"/>
              <w:right w:val="single" w:sz="4" w:space="0" w:color="auto"/>
            </w:tcBorders>
            <w:hideMark/>
          </w:tcPr>
          <w:p w14:paraId="17F7E5D8" w14:textId="0ED23389" w:rsidR="00C83009" w:rsidRDefault="00C83009" w:rsidP="00A06D5C">
            <w:pPr>
              <w:jc w:val="center"/>
              <w:rPr>
                <w:rFonts w:ascii="Times New Roman" w:hAnsi="Times New Roman"/>
                <w:sz w:val="20"/>
              </w:rPr>
            </w:pPr>
            <w:r>
              <w:rPr>
                <w:rFonts w:ascii="Times New Roman" w:hAnsi="Times New Roman"/>
                <w:sz w:val="20"/>
              </w:rPr>
              <w:t>C</w:t>
            </w:r>
          </w:p>
        </w:tc>
        <w:tc>
          <w:tcPr>
            <w:tcW w:w="536" w:type="pct"/>
            <w:vMerge w:val="restart"/>
            <w:tcBorders>
              <w:top w:val="single" w:sz="4" w:space="0" w:color="auto"/>
              <w:left w:val="single" w:sz="4" w:space="0" w:color="auto"/>
              <w:right w:val="single" w:sz="4" w:space="0" w:color="auto"/>
            </w:tcBorders>
            <w:hideMark/>
          </w:tcPr>
          <w:p w14:paraId="1C394412"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3AD0253E" w14:textId="5C2AD90D" w:rsidR="00C83009" w:rsidRDefault="00C83009" w:rsidP="00A06D5C">
            <w:pPr>
              <w:jc w:val="center"/>
              <w:rPr>
                <w:rFonts w:ascii="Times New Roman" w:hAnsi="Times New Roman"/>
                <w:sz w:val="20"/>
              </w:rPr>
            </w:pPr>
            <w:r>
              <w:rPr>
                <w:rFonts w:ascii="Times New Roman" w:hAnsi="Times New Roman"/>
                <w:sz w:val="20"/>
              </w:rPr>
              <w:t>MMETSP1122</w:t>
            </w:r>
          </w:p>
        </w:tc>
        <w:tc>
          <w:tcPr>
            <w:tcW w:w="570" w:type="pct"/>
            <w:tcBorders>
              <w:top w:val="single" w:sz="4" w:space="0" w:color="auto"/>
              <w:left w:val="single" w:sz="4" w:space="0" w:color="auto"/>
              <w:bottom w:val="single" w:sz="4" w:space="0" w:color="auto"/>
              <w:right w:val="single" w:sz="4" w:space="0" w:color="auto"/>
            </w:tcBorders>
          </w:tcPr>
          <w:p w14:paraId="4D2672E0" w14:textId="2708F3E9" w:rsidR="00C83009" w:rsidRDefault="00C83009" w:rsidP="00A06D5C">
            <w:pPr>
              <w:jc w:val="center"/>
              <w:rPr>
                <w:rFonts w:ascii="Times New Roman" w:hAnsi="Times New Roman"/>
                <w:sz w:val="20"/>
              </w:rPr>
            </w:pPr>
            <w:r>
              <w:rPr>
                <w:rFonts w:ascii="Times New Roman" w:hAnsi="Times New Roman"/>
                <w:sz w:val="20"/>
              </w:rPr>
              <w:t>47</w:t>
            </w:r>
            <w:r w:rsidR="001262CB">
              <w:rPr>
                <w:rFonts w:ascii="Times New Roman" w:hAnsi="Times New Roman"/>
                <w:sz w:val="20"/>
              </w:rPr>
              <w:t>,</w:t>
            </w:r>
            <w:r>
              <w:rPr>
                <w:rFonts w:ascii="Times New Roman" w:hAnsi="Times New Roman"/>
                <w:sz w:val="20"/>
              </w:rPr>
              <w:t>710</w:t>
            </w:r>
          </w:p>
        </w:tc>
        <w:tc>
          <w:tcPr>
            <w:tcW w:w="618" w:type="pct"/>
            <w:tcBorders>
              <w:top w:val="single" w:sz="4" w:space="0" w:color="auto"/>
              <w:left w:val="single" w:sz="4" w:space="0" w:color="auto"/>
              <w:bottom w:val="single" w:sz="4" w:space="0" w:color="auto"/>
              <w:right w:val="single" w:sz="4" w:space="0" w:color="auto"/>
            </w:tcBorders>
          </w:tcPr>
          <w:p w14:paraId="1B31BF9A" w14:textId="2ACDD9F7" w:rsidR="00C83009" w:rsidRDefault="00C83009" w:rsidP="00A06D5C">
            <w:pPr>
              <w:jc w:val="center"/>
              <w:rPr>
                <w:rFonts w:ascii="Times New Roman" w:hAnsi="Times New Roman"/>
                <w:sz w:val="20"/>
              </w:rPr>
            </w:pPr>
            <w:r>
              <w:rPr>
                <w:rFonts w:ascii="Times New Roman" w:hAnsi="Times New Roman"/>
                <w:sz w:val="20"/>
              </w:rPr>
              <w:t>1</w:t>
            </w:r>
            <w:r w:rsidR="001262CB">
              <w:rPr>
                <w:rFonts w:ascii="Times New Roman" w:hAnsi="Times New Roman"/>
                <w:sz w:val="20"/>
              </w:rPr>
              <w:t>,</w:t>
            </w:r>
            <w:r>
              <w:rPr>
                <w:rFonts w:ascii="Times New Roman" w:hAnsi="Times New Roman"/>
                <w:sz w:val="20"/>
              </w:rPr>
              <w:t>551</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5BF52DA5" w14:textId="427DE45B"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67E4FB3D" w14:textId="77777777" w:rsidR="00C83009" w:rsidRDefault="00C83009" w:rsidP="008B4A10">
            <w:pPr>
              <w:jc w:val="center"/>
              <w:rPr>
                <w:rFonts w:ascii="Times New Roman" w:hAnsi="Times New Roman"/>
                <w:sz w:val="20"/>
              </w:rPr>
            </w:pPr>
          </w:p>
        </w:tc>
      </w:tr>
      <w:tr w:rsidR="00C83009" w14:paraId="262149A8" w14:textId="77777777" w:rsidTr="00C83009">
        <w:trPr>
          <w:trHeight w:val="180"/>
        </w:trPr>
        <w:tc>
          <w:tcPr>
            <w:tcW w:w="1014" w:type="pct"/>
            <w:vMerge/>
            <w:tcBorders>
              <w:left w:val="single" w:sz="4" w:space="0" w:color="auto"/>
              <w:right w:val="single" w:sz="4" w:space="0" w:color="auto"/>
            </w:tcBorders>
          </w:tcPr>
          <w:p w14:paraId="50C8646C" w14:textId="77777777" w:rsidR="00C83009" w:rsidRDefault="00C83009" w:rsidP="00A06D5C">
            <w:pPr>
              <w:rPr>
                <w:rFonts w:ascii="Times New Roman" w:hAnsi="Times New Roman"/>
                <w:sz w:val="20"/>
              </w:rPr>
            </w:pPr>
          </w:p>
        </w:tc>
        <w:tc>
          <w:tcPr>
            <w:tcW w:w="272" w:type="pct"/>
            <w:vMerge/>
            <w:tcBorders>
              <w:left w:val="single" w:sz="4" w:space="0" w:color="auto"/>
              <w:right w:val="single" w:sz="4" w:space="0" w:color="auto"/>
            </w:tcBorders>
          </w:tcPr>
          <w:p w14:paraId="32C16817" w14:textId="77777777" w:rsidR="00C83009" w:rsidRDefault="00C83009" w:rsidP="00A06D5C">
            <w:pPr>
              <w:jc w:val="center"/>
              <w:rPr>
                <w:rFonts w:ascii="Times New Roman" w:hAnsi="Times New Roman"/>
                <w:sz w:val="20"/>
              </w:rPr>
            </w:pPr>
          </w:p>
        </w:tc>
        <w:tc>
          <w:tcPr>
            <w:tcW w:w="536" w:type="pct"/>
            <w:vMerge/>
            <w:tcBorders>
              <w:left w:val="single" w:sz="4" w:space="0" w:color="auto"/>
              <w:right w:val="single" w:sz="4" w:space="0" w:color="auto"/>
            </w:tcBorders>
          </w:tcPr>
          <w:p w14:paraId="40C30090" w14:textId="77777777" w:rsidR="00C83009" w:rsidRDefault="00C83009" w:rsidP="00A06D5C">
            <w:pPr>
              <w:jc w:val="center"/>
              <w:rPr>
                <w:rFonts w:ascii="Times New Roman" w:hAnsi="Times New Roman"/>
                <w:sz w:val="20"/>
              </w:rPr>
            </w:pPr>
          </w:p>
        </w:tc>
        <w:tc>
          <w:tcPr>
            <w:tcW w:w="665" w:type="pct"/>
            <w:tcBorders>
              <w:top w:val="single" w:sz="4" w:space="0" w:color="auto"/>
              <w:left w:val="single" w:sz="4" w:space="0" w:color="auto"/>
              <w:bottom w:val="single" w:sz="4" w:space="0" w:color="auto"/>
              <w:right w:val="single" w:sz="4" w:space="0" w:color="auto"/>
            </w:tcBorders>
          </w:tcPr>
          <w:p w14:paraId="13F975B9" w14:textId="3ECA1A19" w:rsidR="00C83009" w:rsidRDefault="00C83009" w:rsidP="00A06D5C">
            <w:pPr>
              <w:jc w:val="center"/>
              <w:rPr>
                <w:rFonts w:ascii="Times New Roman" w:hAnsi="Times New Roman"/>
                <w:sz w:val="20"/>
              </w:rPr>
            </w:pPr>
            <w:r>
              <w:rPr>
                <w:rFonts w:ascii="Times New Roman" w:hAnsi="Times New Roman"/>
                <w:sz w:val="20"/>
              </w:rPr>
              <w:t>MMETSP1123</w:t>
            </w:r>
          </w:p>
        </w:tc>
        <w:tc>
          <w:tcPr>
            <w:tcW w:w="570" w:type="pct"/>
            <w:tcBorders>
              <w:top w:val="single" w:sz="4" w:space="0" w:color="auto"/>
              <w:left w:val="single" w:sz="4" w:space="0" w:color="auto"/>
              <w:bottom w:val="single" w:sz="4" w:space="0" w:color="auto"/>
              <w:right w:val="single" w:sz="4" w:space="0" w:color="auto"/>
            </w:tcBorders>
          </w:tcPr>
          <w:p w14:paraId="6425F2C7" w14:textId="66B42633" w:rsidR="00C83009" w:rsidRDefault="00C83009" w:rsidP="00A06D5C">
            <w:pPr>
              <w:jc w:val="center"/>
              <w:rPr>
                <w:rFonts w:ascii="Times New Roman" w:hAnsi="Times New Roman"/>
                <w:sz w:val="20"/>
              </w:rPr>
            </w:pPr>
            <w:r>
              <w:rPr>
                <w:rFonts w:ascii="Times New Roman" w:hAnsi="Times New Roman"/>
                <w:sz w:val="20"/>
              </w:rPr>
              <w:t>37</w:t>
            </w:r>
            <w:r w:rsidR="001262CB">
              <w:rPr>
                <w:rFonts w:ascii="Times New Roman" w:hAnsi="Times New Roman"/>
                <w:sz w:val="20"/>
              </w:rPr>
              <w:t>,</w:t>
            </w:r>
            <w:r>
              <w:rPr>
                <w:rFonts w:ascii="Times New Roman" w:hAnsi="Times New Roman"/>
                <w:sz w:val="20"/>
              </w:rPr>
              <w:t>758</w:t>
            </w:r>
          </w:p>
        </w:tc>
        <w:tc>
          <w:tcPr>
            <w:tcW w:w="618" w:type="pct"/>
            <w:tcBorders>
              <w:top w:val="single" w:sz="4" w:space="0" w:color="auto"/>
              <w:left w:val="single" w:sz="4" w:space="0" w:color="auto"/>
              <w:bottom w:val="single" w:sz="4" w:space="0" w:color="auto"/>
              <w:right w:val="single" w:sz="4" w:space="0" w:color="auto"/>
            </w:tcBorders>
          </w:tcPr>
          <w:p w14:paraId="1EDF9B74" w14:textId="12A2B0EE" w:rsidR="00C83009" w:rsidRDefault="00C83009" w:rsidP="00A06D5C">
            <w:pPr>
              <w:jc w:val="center"/>
              <w:rPr>
                <w:rFonts w:ascii="Times New Roman" w:hAnsi="Times New Roman"/>
                <w:sz w:val="20"/>
              </w:rPr>
            </w:pPr>
            <w:r>
              <w:rPr>
                <w:rFonts w:ascii="Times New Roman" w:hAnsi="Times New Roman"/>
                <w:sz w:val="20"/>
              </w:rPr>
              <w:t>1</w:t>
            </w:r>
            <w:r w:rsidR="001262CB">
              <w:rPr>
                <w:rFonts w:ascii="Times New Roman" w:hAnsi="Times New Roman"/>
                <w:sz w:val="20"/>
              </w:rPr>
              <w:t>,</w:t>
            </w:r>
            <w:r>
              <w:rPr>
                <w:rFonts w:ascii="Times New Roman" w:hAnsi="Times New Roman"/>
                <w:sz w:val="20"/>
              </w:rPr>
              <w:t>129</w:t>
            </w:r>
          </w:p>
        </w:tc>
        <w:tc>
          <w:tcPr>
            <w:tcW w:w="715" w:type="pct"/>
            <w:vMerge/>
            <w:tcBorders>
              <w:top w:val="single" w:sz="4" w:space="0" w:color="auto"/>
              <w:left w:val="single" w:sz="4" w:space="0" w:color="auto"/>
              <w:bottom w:val="single" w:sz="4" w:space="0" w:color="auto"/>
              <w:right w:val="single" w:sz="4" w:space="0" w:color="auto"/>
            </w:tcBorders>
            <w:vAlign w:val="center"/>
          </w:tcPr>
          <w:p w14:paraId="681DE5CE" w14:textId="77777777"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tcPr>
          <w:p w14:paraId="5E05F8A9" w14:textId="77777777" w:rsidR="00C83009" w:rsidRDefault="00C83009" w:rsidP="008B4A10">
            <w:pPr>
              <w:jc w:val="center"/>
              <w:rPr>
                <w:rFonts w:ascii="Times New Roman" w:hAnsi="Times New Roman"/>
                <w:sz w:val="20"/>
              </w:rPr>
            </w:pPr>
          </w:p>
        </w:tc>
      </w:tr>
      <w:tr w:rsidR="00C83009" w14:paraId="0F52BED9" w14:textId="77777777" w:rsidTr="00C83009">
        <w:trPr>
          <w:trHeight w:val="200"/>
        </w:trPr>
        <w:tc>
          <w:tcPr>
            <w:tcW w:w="1014" w:type="pct"/>
            <w:vMerge/>
            <w:tcBorders>
              <w:left w:val="single" w:sz="4" w:space="0" w:color="auto"/>
              <w:right w:val="single" w:sz="4" w:space="0" w:color="auto"/>
            </w:tcBorders>
          </w:tcPr>
          <w:p w14:paraId="30EC2BE9" w14:textId="77777777" w:rsidR="00C83009" w:rsidRDefault="00C83009" w:rsidP="00A06D5C">
            <w:pPr>
              <w:rPr>
                <w:rFonts w:ascii="Times New Roman" w:hAnsi="Times New Roman"/>
                <w:sz w:val="20"/>
              </w:rPr>
            </w:pPr>
          </w:p>
        </w:tc>
        <w:tc>
          <w:tcPr>
            <w:tcW w:w="272" w:type="pct"/>
            <w:vMerge/>
            <w:tcBorders>
              <w:left w:val="single" w:sz="4" w:space="0" w:color="auto"/>
              <w:right w:val="single" w:sz="4" w:space="0" w:color="auto"/>
            </w:tcBorders>
          </w:tcPr>
          <w:p w14:paraId="6F5D4C07" w14:textId="77777777" w:rsidR="00C83009" w:rsidRDefault="00C83009" w:rsidP="00A06D5C">
            <w:pPr>
              <w:jc w:val="center"/>
              <w:rPr>
                <w:rFonts w:ascii="Times New Roman" w:hAnsi="Times New Roman"/>
                <w:sz w:val="20"/>
              </w:rPr>
            </w:pPr>
          </w:p>
        </w:tc>
        <w:tc>
          <w:tcPr>
            <w:tcW w:w="536" w:type="pct"/>
            <w:vMerge/>
            <w:tcBorders>
              <w:left w:val="single" w:sz="4" w:space="0" w:color="auto"/>
              <w:right w:val="single" w:sz="4" w:space="0" w:color="auto"/>
            </w:tcBorders>
          </w:tcPr>
          <w:p w14:paraId="693AA632" w14:textId="77777777" w:rsidR="00C83009" w:rsidRDefault="00C83009" w:rsidP="00A06D5C">
            <w:pPr>
              <w:jc w:val="center"/>
              <w:rPr>
                <w:rFonts w:ascii="Times New Roman" w:hAnsi="Times New Roman"/>
                <w:sz w:val="20"/>
              </w:rPr>
            </w:pPr>
          </w:p>
        </w:tc>
        <w:tc>
          <w:tcPr>
            <w:tcW w:w="665" w:type="pct"/>
            <w:tcBorders>
              <w:top w:val="single" w:sz="4" w:space="0" w:color="auto"/>
              <w:left w:val="single" w:sz="4" w:space="0" w:color="auto"/>
              <w:bottom w:val="single" w:sz="4" w:space="0" w:color="auto"/>
              <w:right w:val="single" w:sz="4" w:space="0" w:color="auto"/>
            </w:tcBorders>
          </w:tcPr>
          <w:p w14:paraId="0A06BD89" w14:textId="3756CF44" w:rsidR="00C83009" w:rsidRDefault="00C83009" w:rsidP="00A06D5C">
            <w:pPr>
              <w:jc w:val="center"/>
              <w:rPr>
                <w:rFonts w:ascii="Times New Roman" w:hAnsi="Times New Roman"/>
                <w:sz w:val="20"/>
              </w:rPr>
            </w:pPr>
            <w:r>
              <w:rPr>
                <w:rFonts w:ascii="Times New Roman" w:hAnsi="Times New Roman"/>
                <w:sz w:val="20"/>
              </w:rPr>
              <w:t>MMETSP1124</w:t>
            </w:r>
          </w:p>
        </w:tc>
        <w:tc>
          <w:tcPr>
            <w:tcW w:w="570" w:type="pct"/>
            <w:tcBorders>
              <w:top w:val="single" w:sz="4" w:space="0" w:color="auto"/>
              <w:left w:val="single" w:sz="4" w:space="0" w:color="auto"/>
              <w:bottom w:val="single" w:sz="4" w:space="0" w:color="auto"/>
              <w:right w:val="single" w:sz="4" w:space="0" w:color="auto"/>
            </w:tcBorders>
          </w:tcPr>
          <w:p w14:paraId="3FA1DD6D" w14:textId="5A4B4B02" w:rsidR="00C83009" w:rsidRDefault="00C83009" w:rsidP="00A06D5C">
            <w:pPr>
              <w:jc w:val="center"/>
              <w:rPr>
                <w:rFonts w:ascii="Times New Roman" w:hAnsi="Times New Roman"/>
                <w:sz w:val="20"/>
              </w:rPr>
            </w:pPr>
            <w:r>
              <w:rPr>
                <w:rFonts w:ascii="Times New Roman" w:hAnsi="Times New Roman"/>
                <w:sz w:val="20"/>
              </w:rPr>
              <w:t>35</w:t>
            </w:r>
            <w:r w:rsidR="001262CB">
              <w:rPr>
                <w:rFonts w:ascii="Times New Roman" w:hAnsi="Times New Roman"/>
                <w:sz w:val="20"/>
              </w:rPr>
              <w:t>,</w:t>
            </w:r>
            <w:r>
              <w:rPr>
                <w:rFonts w:ascii="Times New Roman" w:hAnsi="Times New Roman"/>
                <w:sz w:val="20"/>
              </w:rPr>
              <w:t>273</w:t>
            </w:r>
          </w:p>
        </w:tc>
        <w:tc>
          <w:tcPr>
            <w:tcW w:w="618" w:type="pct"/>
            <w:tcBorders>
              <w:top w:val="single" w:sz="4" w:space="0" w:color="auto"/>
              <w:left w:val="single" w:sz="4" w:space="0" w:color="auto"/>
              <w:bottom w:val="single" w:sz="4" w:space="0" w:color="auto"/>
              <w:right w:val="single" w:sz="4" w:space="0" w:color="auto"/>
            </w:tcBorders>
          </w:tcPr>
          <w:p w14:paraId="3FB88254" w14:textId="1D0924CE" w:rsidR="00C83009" w:rsidRDefault="00C83009" w:rsidP="00A06D5C">
            <w:pPr>
              <w:jc w:val="center"/>
              <w:rPr>
                <w:rFonts w:ascii="Times New Roman" w:hAnsi="Times New Roman"/>
                <w:sz w:val="20"/>
              </w:rPr>
            </w:pPr>
            <w:r>
              <w:rPr>
                <w:rFonts w:ascii="Times New Roman" w:hAnsi="Times New Roman"/>
                <w:sz w:val="20"/>
              </w:rPr>
              <w:t>1</w:t>
            </w:r>
            <w:r w:rsidR="001262CB">
              <w:rPr>
                <w:rFonts w:ascii="Times New Roman" w:hAnsi="Times New Roman"/>
                <w:sz w:val="20"/>
              </w:rPr>
              <w:t>,</w:t>
            </w:r>
            <w:r>
              <w:rPr>
                <w:rFonts w:ascii="Times New Roman" w:hAnsi="Times New Roman"/>
                <w:sz w:val="20"/>
              </w:rPr>
              <w:t>123</w:t>
            </w:r>
          </w:p>
        </w:tc>
        <w:tc>
          <w:tcPr>
            <w:tcW w:w="715" w:type="pct"/>
            <w:vMerge/>
            <w:tcBorders>
              <w:top w:val="single" w:sz="4" w:space="0" w:color="auto"/>
              <w:left w:val="single" w:sz="4" w:space="0" w:color="auto"/>
              <w:bottom w:val="single" w:sz="4" w:space="0" w:color="auto"/>
              <w:right w:val="single" w:sz="4" w:space="0" w:color="auto"/>
            </w:tcBorders>
            <w:vAlign w:val="center"/>
          </w:tcPr>
          <w:p w14:paraId="76746660" w14:textId="77777777"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tcPr>
          <w:p w14:paraId="6A88708D" w14:textId="77777777" w:rsidR="00C83009" w:rsidRDefault="00C83009" w:rsidP="008B4A10">
            <w:pPr>
              <w:jc w:val="center"/>
              <w:rPr>
                <w:rFonts w:ascii="Times New Roman" w:hAnsi="Times New Roman"/>
                <w:sz w:val="20"/>
              </w:rPr>
            </w:pPr>
          </w:p>
        </w:tc>
      </w:tr>
      <w:tr w:rsidR="00C83009" w14:paraId="7B19AFD9" w14:textId="77777777" w:rsidTr="00C83009">
        <w:trPr>
          <w:trHeight w:val="120"/>
        </w:trPr>
        <w:tc>
          <w:tcPr>
            <w:tcW w:w="1014" w:type="pct"/>
            <w:vMerge/>
            <w:tcBorders>
              <w:left w:val="single" w:sz="4" w:space="0" w:color="auto"/>
              <w:bottom w:val="single" w:sz="4" w:space="0" w:color="auto"/>
              <w:right w:val="single" w:sz="4" w:space="0" w:color="auto"/>
            </w:tcBorders>
          </w:tcPr>
          <w:p w14:paraId="58E4E69C" w14:textId="77777777" w:rsidR="00C83009" w:rsidRDefault="00C83009" w:rsidP="00A06D5C">
            <w:pPr>
              <w:rPr>
                <w:rFonts w:ascii="Times New Roman" w:hAnsi="Times New Roman"/>
                <w:sz w:val="20"/>
              </w:rPr>
            </w:pPr>
          </w:p>
        </w:tc>
        <w:tc>
          <w:tcPr>
            <w:tcW w:w="272" w:type="pct"/>
            <w:vMerge/>
            <w:tcBorders>
              <w:left w:val="single" w:sz="4" w:space="0" w:color="auto"/>
              <w:bottom w:val="single" w:sz="4" w:space="0" w:color="auto"/>
              <w:right w:val="single" w:sz="4" w:space="0" w:color="auto"/>
            </w:tcBorders>
          </w:tcPr>
          <w:p w14:paraId="606FE2E2" w14:textId="77777777" w:rsidR="00C83009" w:rsidRDefault="00C83009" w:rsidP="00A06D5C">
            <w:pPr>
              <w:jc w:val="center"/>
              <w:rPr>
                <w:rFonts w:ascii="Times New Roman" w:hAnsi="Times New Roman"/>
                <w:sz w:val="20"/>
              </w:rPr>
            </w:pPr>
          </w:p>
        </w:tc>
        <w:tc>
          <w:tcPr>
            <w:tcW w:w="536" w:type="pct"/>
            <w:vMerge/>
            <w:tcBorders>
              <w:left w:val="single" w:sz="4" w:space="0" w:color="auto"/>
              <w:bottom w:val="single" w:sz="4" w:space="0" w:color="auto"/>
              <w:right w:val="single" w:sz="4" w:space="0" w:color="auto"/>
            </w:tcBorders>
          </w:tcPr>
          <w:p w14:paraId="3F5FEDBD" w14:textId="77777777" w:rsidR="00C83009" w:rsidRDefault="00C83009" w:rsidP="00A06D5C">
            <w:pPr>
              <w:jc w:val="center"/>
              <w:rPr>
                <w:rFonts w:ascii="Times New Roman" w:hAnsi="Times New Roman"/>
                <w:sz w:val="20"/>
              </w:rPr>
            </w:pPr>
          </w:p>
        </w:tc>
        <w:tc>
          <w:tcPr>
            <w:tcW w:w="665" w:type="pct"/>
            <w:tcBorders>
              <w:top w:val="single" w:sz="4" w:space="0" w:color="auto"/>
              <w:left w:val="single" w:sz="4" w:space="0" w:color="auto"/>
              <w:bottom w:val="single" w:sz="4" w:space="0" w:color="auto"/>
              <w:right w:val="single" w:sz="4" w:space="0" w:color="auto"/>
            </w:tcBorders>
          </w:tcPr>
          <w:p w14:paraId="5E304C3E" w14:textId="2F015366" w:rsidR="00C83009" w:rsidRDefault="00C83009" w:rsidP="00A06D5C">
            <w:pPr>
              <w:jc w:val="center"/>
              <w:rPr>
                <w:rFonts w:ascii="Times New Roman" w:hAnsi="Times New Roman"/>
                <w:sz w:val="20"/>
              </w:rPr>
            </w:pPr>
            <w:r>
              <w:rPr>
                <w:rFonts w:ascii="Times New Roman" w:hAnsi="Times New Roman"/>
                <w:sz w:val="20"/>
              </w:rPr>
              <w:t>MMETSP1125</w:t>
            </w:r>
          </w:p>
        </w:tc>
        <w:tc>
          <w:tcPr>
            <w:tcW w:w="570" w:type="pct"/>
            <w:tcBorders>
              <w:top w:val="single" w:sz="4" w:space="0" w:color="auto"/>
              <w:left w:val="single" w:sz="4" w:space="0" w:color="auto"/>
              <w:bottom w:val="single" w:sz="4" w:space="0" w:color="auto"/>
              <w:right w:val="single" w:sz="4" w:space="0" w:color="auto"/>
            </w:tcBorders>
          </w:tcPr>
          <w:p w14:paraId="7DE9C587" w14:textId="745B4BFF" w:rsidR="00C83009" w:rsidRDefault="00C83009" w:rsidP="00A06D5C">
            <w:pPr>
              <w:jc w:val="center"/>
              <w:rPr>
                <w:rFonts w:ascii="Times New Roman" w:hAnsi="Times New Roman"/>
                <w:sz w:val="20"/>
              </w:rPr>
            </w:pPr>
            <w:r>
              <w:rPr>
                <w:rFonts w:ascii="Times New Roman" w:hAnsi="Times New Roman"/>
                <w:sz w:val="20"/>
              </w:rPr>
              <w:t>40</w:t>
            </w:r>
            <w:r w:rsidR="001262CB">
              <w:rPr>
                <w:rFonts w:ascii="Times New Roman" w:hAnsi="Times New Roman"/>
                <w:sz w:val="20"/>
              </w:rPr>
              <w:t>,</w:t>
            </w:r>
            <w:r>
              <w:rPr>
                <w:rFonts w:ascii="Times New Roman" w:hAnsi="Times New Roman"/>
                <w:sz w:val="20"/>
              </w:rPr>
              <w:t>531</w:t>
            </w:r>
          </w:p>
        </w:tc>
        <w:tc>
          <w:tcPr>
            <w:tcW w:w="618" w:type="pct"/>
            <w:tcBorders>
              <w:top w:val="single" w:sz="4" w:space="0" w:color="auto"/>
              <w:left w:val="single" w:sz="4" w:space="0" w:color="auto"/>
              <w:bottom w:val="single" w:sz="4" w:space="0" w:color="auto"/>
              <w:right w:val="single" w:sz="4" w:space="0" w:color="auto"/>
            </w:tcBorders>
          </w:tcPr>
          <w:p w14:paraId="0C4BD889" w14:textId="3BC08A69" w:rsidR="00C83009" w:rsidRDefault="00C83009" w:rsidP="00A06D5C">
            <w:pPr>
              <w:jc w:val="center"/>
              <w:rPr>
                <w:rFonts w:ascii="Times New Roman" w:hAnsi="Times New Roman"/>
                <w:sz w:val="20"/>
              </w:rPr>
            </w:pPr>
            <w:r>
              <w:rPr>
                <w:rFonts w:ascii="Times New Roman" w:hAnsi="Times New Roman"/>
                <w:sz w:val="20"/>
              </w:rPr>
              <w:t>1</w:t>
            </w:r>
            <w:r w:rsidR="001262CB">
              <w:rPr>
                <w:rFonts w:ascii="Times New Roman" w:hAnsi="Times New Roman"/>
                <w:sz w:val="20"/>
              </w:rPr>
              <w:t>,</w:t>
            </w:r>
            <w:r>
              <w:rPr>
                <w:rFonts w:ascii="Times New Roman" w:hAnsi="Times New Roman"/>
                <w:sz w:val="20"/>
              </w:rPr>
              <w:t>355</w:t>
            </w:r>
          </w:p>
        </w:tc>
        <w:tc>
          <w:tcPr>
            <w:tcW w:w="715" w:type="pct"/>
            <w:vMerge/>
            <w:tcBorders>
              <w:top w:val="single" w:sz="4" w:space="0" w:color="auto"/>
              <w:left w:val="single" w:sz="4" w:space="0" w:color="auto"/>
              <w:bottom w:val="single" w:sz="4" w:space="0" w:color="auto"/>
              <w:right w:val="single" w:sz="4" w:space="0" w:color="auto"/>
            </w:tcBorders>
            <w:vAlign w:val="center"/>
          </w:tcPr>
          <w:p w14:paraId="36422347" w14:textId="77777777"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tcPr>
          <w:p w14:paraId="22503BFA" w14:textId="77777777" w:rsidR="00C83009" w:rsidRDefault="00C83009" w:rsidP="008B4A10">
            <w:pPr>
              <w:jc w:val="center"/>
              <w:rPr>
                <w:rFonts w:ascii="Times New Roman" w:hAnsi="Times New Roman"/>
                <w:sz w:val="20"/>
              </w:rPr>
            </w:pPr>
          </w:p>
        </w:tc>
      </w:tr>
      <w:tr w:rsidR="00C83009" w14:paraId="079AB020" w14:textId="77777777" w:rsidTr="00C83009">
        <w:trPr>
          <w:trHeight w:val="270"/>
        </w:trPr>
        <w:tc>
          <w:tcPr>
            <w:tcW w:w="1014" w:type="pct"/>
            <w:vMerge w:val="restart"/>
            <w:tcBorders>
              <w:top w:val="single" w:sz="4" w:space="0" w:color="auto"/>
              <w:left w:val="single" w:sz="4" w:space="0" w:color="auto"/>
              <w:right w:val="single" w:sz="4" w:space="0" w:color="auto"/>
            </w:tcBorders>
            <w:hideMark/>
          </w:tcPr>
          <w:p w14:paraId="1FAFF2CE" w14:textId="0284476F" w:rsidR="00C83009" w:rsidRDefault="00C83009" w:rsidP="00A06D5C">
            <w:pPr>
              <w:rPr>
                <w:rFonts w:ascii="Times New Roman" w:hAnsi="Times New Roman"/>
                <w:sz w:val="20"/>
              </w:rPr>
            </w:pPr>
            <w:r>
              <w:rPr>
                <w:rFonts w:ascii="Times New Roman" w:hAnsi="Times New Roman"/>
                <w:i/>
                <w:sz w:val="20"/>
              </w:rPr>
              <w:t>Cladocopium</w:t>
            </w:r>
            <w:r>
              <w:rPr>
                <w:rFonts w:ascii="Times New Roman" w:hAnsi="Times New Roman"/>
                <w:sz w:val="20"/>
              </w:rPr>
              <w:t xml:space="preserve"> </w:t>
            </w:r>
            <w:r>
              <w:rPr>
                <w:rFonts w:ascii="Times New Roman" w:hAnsi="Times New Roman"/>
                <w:i/>
                <w:sz w:val="20"/>
              </w:rPr>
              <w:t>goreaui</w:t>
            </w:r>
            <w:r>
              <w:rPr>
                <w:rFonts w:ascii="Times New Roman" w:hAnsi="Times New Roman"/>
                <w:sz w:val="20"/>
              </w:rPr>
              <w:t xml:space="preserve"> </w:t>
            </w:r>
          </w:p>
        </w:tc>
        <w:tc>
          <w:tcPr>
            <w:tcW w:w="272" w:type="pct"/>
            <w:vMerge w:val="restart"/>
            <w:tcBorders>
              <w:top w:val="single" w:sz="4" w:space="0" w:color="auto"/>
              <w:left w:val="single" w:sz="4" w:space="0" w:color="auto"/>
              <w:right w:val="single" w:sz="4" w:space="0" w:color="auto"/>
            </w:tcBorders>
            <w:hideMark/>
          </w:tcPr>
          <w:p w14:paraId="3C0292A4" w14:textId="44C11AE1" w:rsidR="00C83009" w:rsidRDefault="00C83009" w:rsidP="00A06D5C">
            <w:pPr>
              <w:jc w:val="center"/>
              <w:rPr>
                <w:rFonts w:ascii="Times New Roman" w:hAnsi="Times New Roman"/>
                <w:sz w:val="20"/>
              </w:rPr>
            </w:pPr>
            <w:r>
              <w:rPr>
                <w:rFonts w:ascii="Times New Roman" w:hAnsi="Times New Roman"/>
                <w:sz w:val="20"/>
              </w:rPr>
              <w:t>C1</w:t>
            </w:r>
          </w:p>
        </w:tc>
        <w:tc>
          <w:tcPr>
            <w:tcW w:w="536" w:type="pct"/>
            <w:vMerge w:val="restart"/>
            <w:tcBorders>
              <w:top w:val="single" w:sz="4" w:space="0" w:color="auto"/>
              <w:left w:val="single" w:sz="4" w:space="0" w:color="auto"/>
              <w:right w:val="single" w:sz="4" w:space="0" w:color="auto"/>
            </w:tcBorders>
            <w:hideMark/>
          </w:tcPr>
          <w:p w14:paraId="49C07432"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2FE85AB3" w14:textId="4552C628" w:rsidR="00C83009" w:rsidRDefault="00C83009" w:rsidP="00A06D5C">
            <w:pPr>
              <w:jc w:val="center"/>
              <w:rPr>
                <w:rFonts w:ascii="Times New Roman" w:hAnsi="Times New Roman"/>
                <w:sz w:val="20"/>
              </w:rPr>
            </w:pPr>
            <w:r>
              <w:rPr>
                <w:rFonts w:ascii="Times New Roman" w:hAnsi="Times New Roman"/>
                <w:sz w:val="20"/>
              </w:rPr>
              <w:t>MMETSP1367</w:t>
            </w:r>
          </w:p>
        </w:tc>
        <w:tc>
          <w:tcPr>
            <w:tcW w:w="570" w:type="pct"/>
            <w:tcBorders>
              <w:top w:val="single" w:sz="4" w:space="0" w:color="auto"/>
              <w:left w:val="single" w:sz="4" w:space="0" w:color="auto"/>
              <w:bottom w:val="single" w:sz="4" w:space="0" w:color="auto"/>
              <w:right w:val="single" w:sz="4" w:space="0" w:color="auto"/>
            </w:tcBorders>
          </w:tcPr>
          <w:p w14:paraId="64CE1263" w14:textId="47D76FDF" w:rsidR="00C83009" w:rsidRDefault="00C83009" w:rsidP="00A06D5C">
            <w:pPr>
              <w:jc w:val="center"/>
              <w:rPr>
                <w:rFonts w:ascii="Times New Roman" w:hAnsi="Times New Roman"/>
                <w:sz w:val="20"/>
              </w:rPr>
            </w:pPr>
            <w:r>
              <w:rPr>
                <w:rFonts w:ascii="Times New Roman" w:hAnsi="Times New Roman"/>
                <w:sz w:val="20"/>
              </w:rPr>
              <w:t>48</w:t>
            </w:r>
            <w:r w:rsidR="001262CB">
              <w:rPr>
                <w:rFonts w:ascii="Times New Roman" w:hAnsi="Times New Roman"/>
                <w:sz w:val="20"/>
              </w:rPr>
              <w:t>,</w:t>
            </w:r>
            <w:r>
              <w:rPr>
                <w:rFonts w:ascii="Times New Roman" w:hAnsi="Times New Roman"/>
                <w:sz w:val="20"/>
              </w:rPr>
              <w:t>210</w:t>
            </w:r>
          </w:p>
        </w:tc>
        <w:tc>
          <w:tcPr>
            <w:tcW w:w="618" w:type="pct"/>
            <w:tcBorders>
              <w:top w:val="single" w:sz="4" w:space="0" w:color="auto"/>
              <w:left w:val="single" w:sz="4" w:space="0" w:color="auto"/>
              <w:bottom w:val="single" w:sz="4" w:space="0" w:color="auto"/>
              <w:right w:val="single" w:sz="4" w:space="0" w:color="auto"/>
            </w:tcBorders>
          </w:tcPr>
          <w:p w14:paraId="5D563048" w14:textId="6A134741" w:rsidR="00C83009" w:rsidRPr="00707B12" w:rsidRDefault="00C83009" w:rsidP="00A06D5C">
            <w:pPr>
              <w:jc w:val="center"/>
              <w:rPr>
                <w:rFonts w:ascii="Times New Roman" w:hAnsi="Times New Roman"/>
                <w:sz w:val="20"/>
              </w:rPr>
            </w:pPr>
            <w:r w:rsidRPr="00707B12">
              <w:rPr>
                <w:rFonts w:ascii="Times New Roman" w:hAnsi="Times New Roman"/>
                <w:sz w:val="20"/>
              </w:rPr>
              <w:t>1</w:t>
            </w:r>
            <w:r w:rsidR="001262CB">
              <w:rPr>
                <w:rFonts w:ascii="Times New Roman" w:hAnsi="Times New Roman"/>
                <w:sz w:val="20"/>
              </w:rPr>
              <w:t>,</w:t>
            </w:r>
            <w:r w:rsidRPr="00707B12">
              <w:rPr>
                <w:rFonts w:ascii="Times New Roman" w:hAnsi="Times New Roman"/>
                <w:sz w:val="20"/>
              </w:rPr>
              <w:t>424</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77367B1A" w14:textId="25456F03"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001D8597" w14:textId="77777777" w:rsidR="00C83009" w:rsidRDefault="00C83009" w:rsidP="008B4A10">
            <w:pPr>
              <w:jc w:val="center"/>
              <w:rPr>
                <w:rFonts w:ascii="Times New Roman" w:hAnsi="Times New Roman"/>
                <w:sz w:val="20"/>
              </w:rPr>
            </w:pPr>
          </w:p>
        </w:tc>
      </w:tr>
      <w:tr w:rsidR="00C83009" w14:paraId="6F0A306D" w14:textId="77777777" w:rsidTr="00C83009">
        <w:trPr>
          <w:trHeight w:val="150"/>
        </w:trPr>
        <w:tc>
          <w:tcPr>
            <w:tcW w:w="1014" w:type="pct"/>
            <w:vMerge/>
            <w:tcBorders>
              <w:left w:val="single" w:sz="4" w:space="0" w:color="auto"/>
              <w:bottom w:val="single" w:sz="4" w:space="0" w:color="auto"/>
              <w:right w:val="single" w:sz="4" w:space="0" w:color="auto"/>
            </w:tcBorders>
          </w:tcPr>
          <w:p w14:paraId="66824039" w14:textId="77777777" w:rsidR="00C83009" w:rsidRDefault="00C83009" w:rsidP="00A06D5C">
            <w:pPr>
              <w:rPr>
                <w:rFonts w:ascii="Times New Roman" w:hAnsi="Times New Roman"/>
                <w:sz w:val="20"/>
              </w:rPr>
            </w:pPr>
          </w:p>
        </w:tc>
        <w:tc>
          <w:tcPr>
            <w:tcW w:w="272" w:type="pct"/>
            <w:vMerge/>
            <w:tcBorders>
              <w:left w:val="single" w:sz="4" w:space="0" w:color="auto"/>
              <w:bottom w:val="single" w:sz="4" w:space="0" w:color="auto"/>
              <w:right w:val="single" w:sz="4" w:space="0" w:color="auto"/>
            </w:tcBorders>
          </w:tcPr>
          <w:p w14:paraId="2DE6BAE0" w14:textId="77777777" w:rsidR="00C83009" w:rsidRDefault="00C83009" w:rsidP="00A06D5C">
            <w:pPr>
              <w:jc w:val="center"/>
              <w:rPr>
                <w:rFonts w:ascii="Times New Roman" w:hAnsi="Times New Roman"/>
                <w:sz w:val="20"/>
              </w:rPr>
            </w:pPr>
          </w:p>
        </w:tc>
        <w:tc>
          <w:tcPr>
            <w:tcW w:w="536" w:type="pct"/>
            <w:vMerge/>
            <w:tcBorders>
              <w:left w:val="single" w:sz="4" w:space="0" w:color="auto"/>
              <w:bottom w:val="single" w:sz="4" w:space="0" w:color="auto"/>
              <w:right w:val="single" w:sz="4" w:space="0" w:color="auto"/>
            </w:tcBorders>
          </w:tcPr>
          <w:p w14:paraId="079BF9FF" w14:textId="77777777" w:rsidR="00C83009" w:rsidRDefault="00C83009" w:rsidP="00A06D5C">
            <w:pPr>
              <w:jc w:val="center"/>
              <w:rPr>
                <w:rFonts w:ascii="Times New Roman" w:hAnsi="Times New Roman"/>
                <w:sz w:val="20"/>
              </w:rPr>
            </w:pPr>
          </w:p>
        </w:tc>
        <w:tc>
          <w:tcPr>
            <w:tcW w:w="665" w:type="pct"/>
            <w:tcBorders>
              <w:top w:val="single" w:sz="4" w:space="0" w:color="auto"/>
              <w:left w:val="single" w:sz="4" w:space="0" w:color="auto"/>
              <w:bottom w:val="single" w:sz="4" w:space="0" w:color="auto"/>
              <w:right w:val="single" w:sz="4" w:space="0" w:color="auto"/>
            </w:tcBorders>
          </w:tcPr>
          <w:p w14:paraId="05D25E38" w14:textId="1E3D25BF" w:rsidR="00C83009" w:rsidRDefault="00C83009" w:rsidP="00A06D5C">
            <w:pPr>
              <w:jc w:val="center"/>
              <w:rPr>
                <w:rFonts w:ascii="Times New Roman" w:hAnsi="Times New Roman"/>
                <w:sz w:val="20"/>
              </w:rPr>
            </w:pPr>
            <w:r>
              <w:rPr>
                <w:rFonts w:ascii="Times New Roman" w:hAnsi="Times New Roman"/>
                <w:sz w:val="20"/>
              </w:rPr>
              <w:t>MMETSP1369</w:t>
            </w:r>
          </w:p>
        </w:tc>
        <w:tc>
          <w:tcPr>
            <w:tcW w:w="570" w:type="pct"/>
            <w:tcBorders>
              <w:top w:val="single" w:sz="4" w:space="0" w:color="auto"/>
              <w:left w:val="single" w:sz="4" w:space="0" w:color="auto"/>
              <w:bottom w:val="single" w:sz="4" w:space="0" w:color="auto"/>
              <w:right w:val="single" w:sz="4" w:space="0" w:color="auto"/>
            </w:tcBorders>
          </w:tcPr>
          <w:p w14:paraId="72752EC2" w14:textId="442C1562" w:rsidR="00C83009" w:rsidRDefault="00C83009" w:rsidP="00A06D5C">
            <w:pPr>
              <w:jc w:val="center"/>
              <w:rPr>
                <w:rFonts w:ascii="Times New Roman" w:hAnsi="Times New Roman"/>
                <w:sz w:val="20"/>
              </w:rPr>
            </w:pPr>
            <w:r>
              <w:rPr>
                <w:rFonts w:ascii="Times New Roman" w:hAnsi="Times New Roman"/>
                <w:sz w:val="20"/>
              </w:rPr>
              <w:t>48</w:t>
            </w:r>
            <w:r w:rsidR="001262CB">
              <w:rPr>
                <w:rFonts w:ascii="Times New Roman" w:hAnsi="Times New Roman"/>
                <w:sz w:val="20"/>
              </w:rPr>
              <w:t>,</w:t>
            </w:r>
            <w:r>
              <w:rPr>
                <w:rFonts w:ascii="Times New Roman" w:hAnsi="Times New Roman"/>
                <w:sz w:val="20"/>
              </w:rPr>
              <w:t>216</w:t>
            </w:r>
          </w:p>
        </w:tc>
        <w:tc>
          <w:tcPr>
            <w:tcW w:w="618" w:type="pct"/>
            <w:tcBorders>
              <w:top w:val="single" w:sz="4" w:space="0" w:color="auto"/>
              <w:left w:val="single" w:sz="4" w:space="0" w:color="auto"/>
              <w:bottom w:val="single" w:sz="4" w:space="0" w:color="auto"/>
              <w:right w:val="single" w:sz="4" w:space="0" w:color="auto"/>
            </w:tcBorders>
          </w:tcPr>
          <w:p w14:paraId="148FACF5" w14:textId="24673774" w:rsidR="00C83009" w:rsidRPr="00707B12" w:rsidRDefault="00C83009" w:rsidP="00A06D5C">
            <w:pPr>
              <w:jc w:val="center"/>
              <w:rPr>
                <w:rFonts w:ascii="Times New Roman" w:hAnsi="Times New Roman"/>
                <w:sz w:val="20"/>
              </w:rPr>
            </w:pPr>
            <w:r w:rsidRPr="00707B12">
              <w:rPr>
                <w:rFonts w:ascii="Times New Roman" w:hAnsi="Times New Roman"/>
                <w:sz w:val="20"/>
              </w:rPr>
              <w:t>1</w:t>
            </w:r>
            <w:r w:rsidR="001262CB">
              <w:rPr>
                <w:rFonts w:ascii="Times New Roman" w:hAnsi="Times New Roman"/>
                <w:sz w:val="20"/>
              </w:rPr>
              <w:t>,</w:t>
            </w:r>
            <w:r w:rsidRPr="00707B12">
              <w:rPr>
                <w:rFonts w:ascii="Times New Roman" w:hAnsi="Times New Roman"/>
                <w:sz w:val="20"/>
              </w:rPr>
              <w:t>377</w:t>
            </w:r>
          </w:p>
        </w:tc>
        <w:tc>
          <w:tcPr>
            <w:tcW w:w="715" w:type="pct"/>
            <w:vMerge/>
            <w:tcBorders>
              <w:top w:val="single" w:sz="4" w:space="0" w:color="auto"/>
              <w:left w:val="single" w:sz="4" w:space="0" w:color="auto"/>
              <w:bottom w:val="single" w:sz="4" w:space="0" w:color="auto"/>
              <w:right w:val="single" w:sz="4" w:space="0" w:color="auto"/>
            </w:tcBorders>
            <w:vAlign w:val="center"/>
          </w:tcPr>
          <w:p w14:paraId="5FF167D1" w14:textId="77777777"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tcPr>
          <w:p w14:paraId="4B2895DE" w14:textId="77777777" w:rsidR="00C83009" w:rsidRDefault="00C83009" w:rsidP="008B4A10">
            <w:pPr>
              <w:jc w:val="center"/>
              <w:rPr>
                <w:rFonts w:ascii="Times New Roman" w:hAnsi="Times New Roman"/>
                <w:sz w:val="20"/>
              </w:rPr>
            </w:pPr>
          </w:p>
        </w:tc>
      </w:tr>
      <w:tr w:rsidR="00C83009" w14:paraId="13AB0183" w14:textId="77777777" w:rsidTr="00C83009">
        <w:trPr>
          <w:trHeight w:val="210"/>
        </w:trPr>
        <w:tc>
          <w:tcPr>
            <w:tcW w:w="1014" w:type="pct"/>
            <w:vMerge w:val="restart"/>
            <w:tcBorders>
              <w:top w:val="single" w:sz="4" w:space="0" w:color="auto"/>
              <w:left w:val="single" w:sz="4" w:space="0" w:color="auto"/>
              <w:right w:val="single" w:sz="4" w:space="0" w:color="auto"/>
            </w:tcBorders>
            <w:hideMark/>
          </w:tcPr>
          <w:p w14:paraId="54636CEE" w14:textId="2EC7AEA8" w:rsidR="00C83009" w:rsidRDefault="00C83009" w:rsidP="008C3B31">
            <w:pPr>
              <w:rPr>
                <w:rFonts w:ascii="Times New Roman" w:hAnsi="Times New Roman"/>
                <w:sz w:val="20"/>
              </w:rPr>
            </w:pPr>
            <w:r>
              <w:rPr>
                <w:rFonts w:ascii="Times New Roman" w:hAnsi="Times New Roman"/>
                <w:i/>
                <w:sz w:val="20"/>
              </w:rPr>
              <w:t>Cladocopium</w:t>
            </w:r>
            <w:r>
              <w:rPr>
                <w:rFonts w:ascii="Times New Roman" w:hAnsi="Times New Roman"/>
                <w:sz w:val="20"/>
              </w:rPr>
              <w:t xml:space="preserve"> </w:t>
            </w:r>
            <w:r w:rsidRPr="006507B0">
              <w:rPr>
                <w:rFonts w:ascii="Times New Roman" w:hAnsi="Times New Roman"/>
                <w:sz w:val="20"/>
              </w:rPr>
              <w:t>sp.</w:t>
            </w:r>
            <w:r w:rsidR="008C3B31">
              <w:rPr>
                <w:rFonts w:ascii="Times New Roman" w:hAnsi="Times New Roman"/>
                <w:sz w:val="20"/>
              </w:rPr>
              <w:t xml:space="preserve"> C15</w:t>
            </w:r>
          </w:p>
        </w:tc>
        <w:tc>
          <w:tcPr>
            <w:tcW w:w="272" w:type="pct"/>
            <w:vMerge w:val="restart"/>
            <w:tcBorders>
              <w:top w:val="single" w:sz="4" w:space="0" w:color="auto"/>
              <w:left w:val="single" w:sz="4" w:space="0" w:color="auto"/>
              <w:right w:val="single" w:sz="4" w:space="0" w:color="auto"/>
            </w:tcBorders>
            <w:hideMark/>
          </w:tcPr>
          <w:p w14:paraId="0556BC40" w14:textId="540A5177" w:rsidR="00C83009" w:rsidRDefault="00C83009" w:rsidP="00A06D5C">
            <w:pPr>
              <w:jc w:val="center"/>
              <w:rPr>
                <w:rFonts w:ascii="Times New Roman" w:hAnsi="Times New Roman"/>
                <w:sz w:val="20"/>
              </w:rPr>
            </w:pPr>
            <w:r>
              <w:rPr>
                <w:rFonts w:ascii="Times New Roman" w:hAnsi="Times New Roman"/>
                <w:sz w:val="20"/>
              </w:rPr>
              <w:t>C15</w:t>
            </w:r>
          </w:p>
        </w:tc>
        <w:tc>
          <w:tcPr>
            <w:tcW w:w="536" w:type="pct"/>
            <w:vMerge w:val="restart"/>
            <w:tcBorders>
              <w:top w:val="single" w:sz="4" w:space="0" w:color="auto"/>
              <w:left w:val="single" w:sz="4" w:space="0" w:color="auto"/>
              <w:right w:val="single" w:sz="4" w:space="0" w:color="auto"/>
            </w:tcBorders>
            <w:hideMark/>
          </w:tcPr>
          <w:p w14:paraId="6B80869D"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275F9A96" w14:textId="7198FAF5" w:rsidR="00C83009" w:rsidRDefault="00C83009" w:rsidP="00A06D5C">
            <w:pPr>
              <w:jc w:val="center"/>
              <w:rPr>
                <w:rFonts w:ascii="Times New Roman" w:hAnsi="Times New Roman"/>
                <w:sz w:val="20"/>
              </w:rPr>
            </w:pPr>
            <w:r>
              <w:rPr>
                <w:rFonts w:ascii="Times New Roman" w:hAnsi="Times New Roman"/>
                <w:sz w:val="20"/>
              </w:rPr>
              <w:t>MMETSP1370</w:t>
            </w:r>
          </w:p>
        </w:tc>
        <w:tc>
          <w:tcPr>
            <w:tcW w:w="570" w:type="pct"/>
            <w:tcBorders>
              <w:top w:val="single" w:sz="4" w:space="0" w:color="auto"/>
              <w:left w:val="single" w:sz="4" w:space="0" w:color="auto"/>
              <w:bottom w:val="single" w:sz="4" w:space="0" w:color="auto"/>
              <w:right w:val="single" w:sz="4" w:space="0" w:color="auto"/>
            </w:tcBorders>
          </w:tcPr>
          <w:p w14:paraId="4C2FAD1F" w14:textId="2446A46A" w:rsidR="00C83009" w:rsidRDefault="00C83009" w:rsidP="00A06D5C">
            <w:pPr>
              <w:jc w:val="center"/>
              <w:rPr>
                <w:rFonts w:ascii="Times New Roman" w:hAnsi="Times New Roman"/>
                <w:sz w:val="20"/>
              </w:rPr>
            </w:pPr>
            <w:r>
              <w:rPr>
                <w:rFonts w:ascii="Times New Roman" w:hAnsi="Times New Roman"/>
                <w:sz w:val="20"/>
              </w:rPr>
              <w:t>44</w:t>
            </w:r>
            <w:r w:rsidR="001262CB">
              <w:rPr>
                <w:rFonts w:ascii="Times New Roman" w:hAnsi="Times New Roman"/>
                <w:sz w:val="20"/>
              </w:rPr>
              <w:t>,</w:t>
            </w:r>
            <w:r>
              <w:rPr>
                <w:rFonts w:ascii="Times New Roman" w:hAnsi="Times New Roman"/>
                <w:sz w:val="20"/>
              </w:rPr>
              <w:t>616</w:t>
            </w:r>
          </w:p>
        </w:tc>
        <w:tc>
          <w:tcPr>
            <w:tcW w:w="618" w:type="pct"/>
            <w:tcBorders>
              <w:top w:val="single" w:sz="4" w:space="0" w:color="auto"/>
              <w:left w:val="single" w:sz="4" w:space="0" w:color="auto"/>
              <w:bottom w:val="single" w:sz="4" w:space="0" w:color="auto"/>
              <w:right w:val="single" w:sz="4" w:space="0" w:color="auto"/>
            </w:tcBorders>
          </w:tcPr>
          <w:p w14:paraId="32138CE9" w14:textId="1C40E020" w:rsidR="00C83009" w:rsidRPr="00707B12" w:rsidRDefault="00C83009" w:rsidP="00A06D5C">
            <w:pPr>
              <w:jc w:val="center"/>
              <w:rPr>
                <w:rFonts w:ascii="Times New Roman" w:hAnsi="Times New Roman"/>
                <w:sz w:val="20"/>
              </w:rPr>
            </w:pPr>
            <w:r w:rsidRPr="00707B12">
              <w:rPr>
                <w:rFonts w:ascii="Times New Roman" w:hAnsi="Times New Roman"/>
                <w:sz w:val="20"/>
              </w:rPr>
              <w:t>1</w:t>
            </w:r>
            <w:r w:rsidR="001262CB">
              <w:rPr>
                <w:rFonts w:ascii="Times New Roman" w:hAnsi="Times New Roman"/>
                <w:sz w:val="20"/>
              </w:rPr>
              <w:t>,</w:t>
            </w:r>
            <w:r w:rsidRPr="00707B12">
              <w:rPr>
                <w:rFonts w:ascii="Times New Roman" w:hAnsi="Times New Roman"/>
                <w:sz w:val="20"/>
              </w:rPr>
              <w:t>194</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3CB92B0C" w14:textId="3CEA1FFB"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26B5487F" w14:textId="77777777" w:rsidR="00C83009" w:rsidRDefault="00C83009" w:rsidP="008B4A10">
            <w:pPr>
              <w:jc w:val="center"/>
              <w:rPr>
                <w:rFonts w:ascii="Times New Roman" w:hAnsi="Times New Roman"/>
                <w:sz w:val="20"/>
              </w:rPr>
            </w:pPr>
          </w:p>
        </w:tc>
      </w:tr>
      <w:tr w:rsidR="00C83009" w14:paraId="60B37CD2" w14:textId="77777777" w:rsidTr="00C83009">
        <w:trPr>
          <w:trHeight w:val="250"/>
        </w:trPr>
        <w:tc>
          <w:tcPr>
            <w:tcW w:w="1014" w:type="pct"/>
            <w:vMerge/>
            <w:tcBorders>
              <w:left w:val="single" w:sz="4" w:space="0" w:color="auto"/>
              <w:bottom w:val="single" w:sz="4" w:space="0" w:color="auto"/>
              <w:right w:val="single" w:sz="4" w:space="0" w:color="auto"/>
            </w:tcBorders>
          </w:tcPr>
          <w:p w14:paraId="32F81438" w14:textId="77777777" w:rsidR="00C83009" w:rsidRDefault="00C83009" w:rsidP="00A06D5C">
            <w:pPr>
              <w:rPr>
                <w:rFonts w:ascii="Times New Roman" w:hAnsi="Times New Roman"/>
                <w:sz w:val="20"/>
              </w:rPr>
            </w:pPr>
          </w:p>
        </w:tc>
        <w:tc>
          <w:tcPr>
            <w:tcW w:w="272" w:type="pct"/>
            <w:vMerge/>
            <w:tcBorders>
              <w:left w:val="single" w:sz="4" w:space="0" w:color="auto"/>
              <w:bottom w:val="single" w:sz="4" w:space="0" w:color="auto"/>
              <w:right w:val="single" w:sz="4" w:space="0" w:color="auto"/>
            </w:tcBorders>
          </w:tcPr>
          <w:p w14:paraId="722C7B96" w14:textId="77777777" w:rsidR="00C83009" w:rsidRDefault="00C83009" w:rsidP="00A06D5C">
            <w:pPr>
              <w:jc w:val="center"/>
              <w:rPr>
                <w:rFonts w:ascii="Times New Roman" w:hAnsi="Times New Roman"/>
                <w:sz w:val="20"/>
              </w:rPr>
            </w:pPr>
          </w:p>
        </w:tc>
        <w:tc>
          <w:tcPr>
            <w:tcW w:w="536" w:type="pct"/>
            <w:vMerge/>
            <w:tcBorders>
              <w:left w:val="single" w:sz="4" w:space="0" w:color="auto"/>
              <w:bottom w:val="single" w:sz="4" w:space="0" w:color="auto"/>
              <w:right w:val="single" w:sz="4" w:space="0" w:color="auto"/>
            </w:tcBorders>
          </w:tcPr>
          <w:p w14:paraId="2F8E2221" w14:textId="77777777" w:rsidR="00C83009" w:rsidRDefault="00C83009" w:rsidP="00A06D5C">
            <w:pPr>
              <w:jc w:val="center"/>
              <w:rPr>
                <w:rFonts w:ascii="Times New Roman" w:hAnsi="Times New Roman"/>
                <w:sz w:val="20"/>
              </w:rPr>
            </w:pPr>
          </w:p>
        </w:tc>
        <w:tc>
          <w:tcPr>
            <w:tcW w:w="665" w:type="pct"/>
            <w:tcBorders>
              <w:top w:val="single" w:sz="4" w:space="0" w:color="auto"/>
              <w:left w:val="single" w:sz="4" w:space="0" w:color="auto"/>
              <w:bottom w:val="single" w:sz="4" w:space="0" w:color="auto"/>
              <w:right w:val="single" w:sz="4" w:space="0" w:color="auto"/>
            </w:tcBorders>
          </w:tcPr>
          <w:p w14:paraId="7AC0108B" w14:textId="7FE3D235" w:rsidR="00C83009" w:rsidRDefault="00C83009" w:rsidP="00A06D5C">
            <w:pPr>
              <w:jc w:val="center"/>
              <w:rPr>
                <w:rFonts w:ascii="Times New Roman" w:hAnsi="Times New Roman"/>
                <w:sz w:val="20"/>
              </w:rPr>
            </w:pPr>
            <w:r>
              <w:rPr>
                <w:rFonts w:ascii="Times New Roman" w:hAnsi="Times New Roman"/>
                <w:sz w:val="20"/>
              </w:rPr>
              <w:t>MMETSP1371</w:t>
            </w:r>
          </w:p>
        </w:tc>
        <w:tc>
          <w:tcPr>
            <w:tcW w:w="570" w:type="pct"/>
            <w:tcBorders>
              <w:top w:val="single" w:sz="4" w:space="0" w:color="auto"/>
              <w:left w:val="single" w:sz="4" w:space="0" w:color="auto"/>
              <w:bottom w:val="single" w:sz="4" w:space="0" w:color="auto"/>
              <w:right w:val="single" w:sz="4" w:space="0" w:color="auto"/>
            </w:tcBorders>
          </w:tcPr>
          <w:p w14:paraId="3547AC6B" w14:textId="2C0DECE9" w:rsidR="00C83009" w:rsidRDefault="00C83009" w:rsidP="00A06D5C">
            <w:pPr>
              <w:jc w:val="center"/>
              <w:rPr>
                <w:rFonts w:ascii="Times New Roman" w:hAnsi="Times New Roman"/>
                <w:sz w:val="20"/>
              </w:rPr>
            </w:pPr>
            <w:r>
              <w:rPr>
                <w:rFonts w:ascii="Times New Roman" w:hAnsi="Times New Roman"/>
                <w:sz w:val="20"/>
              </w:rPr>
              <w:t>51</w:t>
            </w:r>
            <w:r w:rsidR="001262CB">
              <w:rPr>
                <w:rFonts w:ascii="Times New Roman" w:hAnsi="Times New Roman"/>
                <w:sz w:val="20"/>
              </w:rPr>
              <w:t>,</w:t>
            </w:r>
            <w:r>
              <w:rPr>
                <w:rFonts w:ascii="Times New Roman" w:hAnsi="Times New Roman"/>
                <w:sz w:val="20"/>
              </w:rPr>
              <w:t>910</w:t>
            </w:r>
          </w:p>
        </w:tc>
        <w:tc>
          <w:tcPr>
            <w:tcW w:w="618" w:type="pct"/>
            <w:tcBorders>
              <w:top w:val="single" w:sz="4" w:space="0" w:color="auto"/>
              <w:left w:val="single" w:sz="4" w:space="0" w:color="auto"/>
              <w:bottom w:val="single" w:sz="4" w:space="0" w:color="auto"/>
              <w:right w:val="single" w:sz="4" w:space="0" w:color="auto"/>
            </w:tcBorders>
          </w:tcPr>
          <w:p w14:paraId="19AE4B88" w14:textId="7A3DE734" w:rsidR="00C83009" w:rsidRPr="00707B12" w:rsidRDefault="00C83009" w:rsidP="00A06D5C">
            <w:pPr>
              <w:jc w:val="center"/>
              <w:rPr>
                <w:rFonts w:ascii="Times New Roman" w:hAnsi="Times New Roman"/>
                <w:sz w:val="20"/>
              </w:rPr>
            </w:pPr>
            <w:r w:rsidRPr="00707B12">
              <w:rPr>
                <w:rFonts w:ascii="Times New Roman" w:hAnsi="Times New Roman"/>
                <w:sz w:val="20"/>
              </w:rPr>
              <w:t>1</w:t>
            </w:r>
            <w:r w:rsidR="001262CB">
              <w:rPr>
                <w:rFonts w:ascii="Times New Roman" w:hAnsi="Times New Roman"/>
                <w:sz w:val="20"/>
              </w:rPr>
              <w:t>,</w:t>
            </w:r>
            <w:r w:rsidRPr="00707B12">
              <w:rPr>
                <w:rFonts w:ascii="Times New Roman" w:hAnsi="Times New Roman"/>
                <w:sz w:val="20"/>
              </w:rPr>
              <w:t>190</w:t>
            </w:r>
          </w:p>
        </w:tc>
        <w:tc>
          <w:tcPr>
            <w:tcW w:w="715" w:type="pct"/>
            <w:vMerge/>
            <w:tcBorders>
              <w:top w:val="single" w:sz="4" w:space="0" w:color="auto"/>
              <w:left w:val="single" w:sz="4" w:space="0" w:color="auto"/>
              <w:bottom w:val="single" w:sz="4" w:space="0" w:color="auto"/>
              <w:right w:val="single" w:sz="4" w:space="0" w:color="auto"/>
            </w:tcBorders>
            <w:vAlign w:val="center"/>
          </w:tcPr>
          <w:p w14:paraId="2D0963C4" w14:textId="77777777"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tcPr>
          <w:p w14:paraId="5C45113F" w14:textId="77777777" w:rsidR="00C83009" w:rsidRDefault="00C83009" w:rsidP="008B4A10">
            <w:pPr>
              <w:jc w:val="center"/>
              <w:rPr>
                <w:rFonts w:ascii="Times New Roman" w:hAnsi="Times New Roman"/>
                <w:sz w:val="20"/>
              </w:rPr>
            </w:pPr>
          </w:p>
        </w:tc>
      </w:tr>
      <w:tr w:rsidR="00C83009" w14:paraId="225B5035" w14:textId="77777777" w:rsidTr="00C83009">
        <w:tc>
          <w:tcPr>
            <w:tcW w:w="1014" w:type="pct"/>
            <w:tcBorders>
              <w:top w:val="single" w:sz="4" w:space="0" w:color="auto"/>
              <w:left w:val="single" w:sz="4" w:space="0" w:color="auto"/>
              <w:bottom w:val="single" w:sz="4" w:space="0" w:color="auto"/>
              <w:right w:val="single" w:sz="4" w:space="0" w:color="auto"/>
            </w:tcBorders>
            <w:hideMark/>
          </w:tcPr>
          <w:p w14:paraId="2265BC1C" w14:textId="030A5B38" w:rsidR="00C83009" w:rsidRDefault="00C83009" w:rsidP="00A06D5C">
            <w:pPr>
              <w:rPr>
                <w:rFonts w:ascii="Times New Roman" w:hAnsi="Times New Roman"/>
                <w:sz w:val="20"/>
              </w:rPr>
            </w:pPr>
            <w:r>
              <w:rPr>
                <w:rFonts w:ascii="Times New Roman" w:hAnsi="Times New Roman"/>
                <w:i/>
                <w:sz w:val="20"/>
              </w:rPr>
              <w:t xml:space="preserve">Symbiodinium </w:t>
            </w:r>
            <w:r w:rsidRPr="006507B0">
              <w:rPr>
                <w:rFonts w:ascii="Times New Roman" w:hAnsi="Times New Roman"/>
                <w:sz w:val="20"/>
              </w:rPr>
              <w:t>sp.</w:t>
            </w:r>
            <w:r>
              <w:rPr>
                <w:rFonts w:ascii="Times New Roman" w:hAnsi="Times New Roman"/>
                <w:i/>
                <w:sz w:val="20"/>
              </w:rPr>
              <w:t xml:space="preserve"> </w:t>
            </w:r>
            <w:r w:rsidRPr="0045508C">
              <w:rPr>
                <w:rFonts w:ascii="Times New Roman" w:hAnsi="Times New Roman"/>
                <w:iCs/>
                <w:sz w:val="20"/>
              </w:rPr>
              <w:t>#</w:t>
            </w:r>
            <w:r>
              <w:rPr>
                <w:rFonts w:ascii="Times New Roman" w:hAnsi="Times New Roman"/>
                <w:iCs/>
                <w:sz w:val="20"/>
              </w:rPr>
              <w:t>2</w:t>
            </w:r>
          </w:p>
        </w:tc>
        <w:tc>
          <w:tcPr>
            <w:tcW w:w="272" w:type="pct"/>
            <w:tcBorders>
              <w:top w:val="single" w:sz="4" w:space="0" w:color="auto"/>
              <w:left w:val="single" w:sz="4" w:space="0" w:color="auto"/>
              <w:bottom w:val="single" w:sz="4" w:space="0" w:color="auto"/>
              <w:right w:val="single" w:sz="4" w:space="0" w:color="auto"/>
            </w:tcBorders>
            <w:hideMark/>
          </w:tcPr>
          <w:p w14:paraId="33EE3685" w14:textId="0E9C731E" w:rsidR="00C83009" w:rsidRDefault="00C83009" w:rsidP="00A06D5C">
            <w:pPr>
              <w:jc w:val="center"/>
              <w:rPr>
                <w:rFonts w:ascii="Times New Roman" w:hAnsi="Times New Roman"/>
                <w:sz w:val="20"/>
              </w:rPr>
            </w:pPr>
            <w:r>
              <w:rPr>
                <w:rFonts w:ascii="Times New Roman" w:hAnsi="Times New Roman"/>
                <w:sz w:val="20"/>
              </w:rPr>
              <w:t>A</w:t>
            </w:r>
          </w:p>
        </w:tc>
        <w:tc>
          <w:tcPr>
            <w:tcW w:w="536" w:type="pct"/>
            <w:tcBorders>
              <w:top w:val="single" w:sz="4" w:space="0" w:color="auto"/>
              <w:left w:val="single" w:sz="4" w:space="0" w:color="auto"/>
              <w:bottom w:val="single" w:sz="4" w:space="0" w:color="auto"/>
              <w:right w:val="single" w:sz="4" w:space="0" w:color="auto"/>
            </w:tcBorders>
            <w:hideMark/>
          </w:tcPr>
          <w:p w14:paraId="54AE5692"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1521367E" w14:textId="5CB0807B" w:rsidR="00C83009" w:rsidRDefault="00C83009" w:rsidP="00A06D5C">
            <w:pPr>
              <w:jc w:val="center"/>
              <w:rPr>
                <w:rFonts w:ascii="Times New Roman" w:hAnsi="Times New Roman"/>
                <w:sz w:val="20"/>
              </w:rPr>
            </w:pPr>
            <w:r>
              <w:rPr>
                <w:rFonts w:ascii="Times New Roman" w:hAnsi="Times New Roman"/>
                <w:sz w:val="20"/>
              </w:rPr>
              <w:t>MMETSP1374</w:t>
            </w:r>
          </w:p>
        </w:tc>
        <w:tc>
          <w:tcPr>
            <w:tcW w:w="570" w:type="pct"/>
            <w:tcBorders>
              <w:top w:val="single" w:sz="4" w:space="0" w:color="auto"/>
              <w:left w:val="single" w:sz="4" w:space="0" w:color="auto"/>
              <w:bottom w:val="single" w:sz="4" w:space="0" w:color="auto"/>
              <w:right w:val="single" w:sz="4" w:space="0" w:color="auto"/>
            </w:tcBorders>
          </w:tcPr>
          <w:p w14:paraId="214DE508" w14:textId="19BA24C4" w:rsidR="00C83009" w:rsidRDefault="00C83009" w:rsidP="00A06D5C">
            <w:pPr>
              <w:jc w:val="center"/>
              <w:rPr>
                <w:rFonts w:ascii="Times New Roman" w:hAnsi="Times New Roman"/>
                <w:sz w:val="20"/>
              </w:rPr>
            </w:pPr>
            <w:r>
              <w:rPr>
                <w:rFonts w:ascii="Times New Roman" w:hAnsi="Times New Roman"/>
                <w:sz w:val="20"/>
              </w:rPr>
              <w:t>43,062</w:t>
            </w:r>
          </w:p>
        </w:tc>
        <w:tc>
          <w:tcPr>
            <w:tcW w:w="618" w:type="pct"/>
            <w:tcBorders>
              <w:top w:val="single" w:sz="4" w:space="0" w:color="auto"/>
              <w:left w:val="single" w:sz="4" w:space="0" w:color="auto"/>
              <w:bottom w:val="single" w:sz="4" w:space="0" w:color="auto"/>
              <w:right w:val="single" w:sz="4" w:space="0" w:color="auto"/>
            </w:tcBorders>
          </w:tcPr>
          <w:p w14:paraId="42E82D84" w14:textId="538C7163" w:rsidR="00C83009" w:rsidRPr="00707B12" w:rsidRDefault="00C83009" w:rsidP="00A06D5C">
            <w:pPr>
              <w:jc w:val="center"/>
              <w:rPr>
                <w:rFonts w:ascii="Times New Roman" w:hAnsi="Times New Roman"/>
                <w:sz w:val="20"/>
              </w:rPr>
            </w:pPr>
            <w:r w:rsidRPr="00707B12">
              <w:rPr>
                <w:rFonts w:ascii="Times New Roman" w:hAnsi="Times New Roman"/>
                <w:sz w:val="20"/>
              </w:rPr>
              <w:t>1</w:t>
            </w:r>
            <w:r w:rsidR="001262CB">
              <w:rPr>
                <w:rFonts w:ascii="Times New Roman" w:hAnsi="Times New Roman"/>
                <w:sz w:val="20"/>
              </w:rPr>
              <w:t>,</w:t>
            </w:r>
            <w:r w:rsidRPr="00707B12">
              <w:rPr>
                <w:rFonts w:ascii="Times New Roman" w:hAnsi="Times New Roman"/>
                <w:sz w:val="20"/>
              </w:rPr>
              <w:t>297</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3F3BF91A" w14:textId="4954B7BF"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7AD04105" w14:textId="77777777" w:rsidR="00C83009" w:rsidRDefault="00C83009" w:rsidP="008B4A10">
            <w:pPr>
              <w:jc w:val="center"/>
              <w:rPr>
                <w:rFonts w:ascii="Times New Roman" w:hAnsi="Times New Roman"/>
                <w:sz w:val="20"/>
              </w:rPr>
            </w:pPr>
          </w:p>
        </w:tc>
      </w:tr>
      <w:tr w:rsidR="00C83009" w14:paraId="092AD7F8" w14:textId="77777777" w:rsidTr="00C83009">
        <w:tc>
          <w:tcPr>
            <w:tcW w:w="1014" w:type="pct"/>
            <w:tcBorders>
              <w:top w:val="single" w:sz="4" w:space="0" w:color="auto"/>
              <w:left w:val="single" w:sz="4" w:space="0" w:color="auto"/>
              <w:bottom w:val="single" w:sz="4" w:space="0" w:color="auto"/>
              <w:right w:val="single" w:sz="4" w:space="0" w:color="auto"/>
            </w:tcBorders>
            <w:hideMark/>
          </w:tcPr>
          <w:p w14:paraId="19EF8B80" w14:textId="77777777" w:rsidR="00C83009" w:rsidRDefault="00C83009" w:rsidP="00A06D5C">
            <w:pPr>
              <w:rPr>
                <w:rFonts w:ascii="Times New Roman" w:hAnsi="Times New Roman"/>
                <w:sz w:val="20"/>
              </w:rPr>
            </w:pPr>
            <w:r>
              <w:rPr>
                <w:rFonts w:ascii="Times New Roman" w:hAnsi="Times New Roman"/>
                <w:i/>
                <w:sz w:val="20"/>
              </w:rPr>
              <w:t>Durusdinium trenchii</w:t>
            </w:r>
          </w:p>
        </w:tc>
        <w:tc>
          <w:tcPr>
            <w:tcW w:w="272" w:type="pct"/>
            <w:tcBorders>
              <w:top w:val="single" w:sz="4" w:space="0" w:color="auto"/>
              <w:left w:val="single" w:sz="4" w:space="0" w:color="auto"/>
              <w:bottom w:val="single" w:sz="4" w:space="0" w:color="auto"/>
              <w:right w:val="single" w:sz="4" w:space="0" w:color="auto"/>
            </w:tcBorders>
            <w:hideMark/>
          </w:tcPr>
          <w:p w14:paraId="15C76207" w14:textId="43785593" w:rsidR="00C83009" w:rsidRDefault="00C83009" w:rsidP="00A06D5C">
            <w:pPr>
              <w:jc w:val="center"/>
              <w:rPr>
                <w:rFonts w:ascii="Times New Roman" w:hAnsi="Times New Roman"/>
                <w:sz w:val="20"/>
              </w:rPr>
            </w:pPr>
            <w:r>
              <w:rPr>
                <w:rFonts w:ascii="Times New Roman" w:hAnsi="Times New Roman"/>
                <w:sz w:val="20"/>
              </w:rPr>
              <w:t>D1a</w:t>
            </w:r>
          </w:p>
        </w:tc>
        <w:tc>
          <w:tcPr>
            <w:tcW w:w="536" w:type="pct"/>
            <w:tcBorders>
              <w:top w:val="single" w:sz="4" w:space="0" w:color="auto"/>
              <w:left w:val="single" w:sz="4" w:space="0" w:color="auto"/>
              <w:bottom w:val="single" w:sz="4" w:space="0" w:color="auto"/>
              <w:right w:val="single" w:sz="4" w:space="0" w:color="auto"/>
            </w:tcBorders>
            <w:hideMark/>
          </w:tcPr>
          <w:p w14:paraId="1D0866AF"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0C45A86D" w14:textId="60C79467" w:rsidR="00C83009" w:rsidRDefault="00C83009" w:rsidP="00A06D5C">
            <w:pPr>
              <w:jc w:val="center"/>
              <w:rPr>
                <w:rFonts w:ascii="Times New Roman" w:hAnsi="Times New Roman"/>
                <w:sz w:val="20"/>
              </w:rPr>
            </w:pPr>
            <w:r>
              <w:rPr>
                <w:rFonts w:ascii="Times New Roman" w:hAnsi="Times New Roman"/>
                <w:sz w:val="20"/>
              </w:rPr>
              <w:t>MMETSP1377</w:t>
            </w:r>
          </w:p>
        </w:tc>
        <w:tc>
          <w:tcPr>
            <w:tcW w:w="570" w:type="pct"/>
            <w:tcBorders>
              <w:top w:val="single" w:sz="4" w:space="0" w:color="auto"/>
              <w:left w:val="single" w:sz="4" w:space="0" w:color="auto"/>
              <w:bottom w:val="single" w:sz="4" w:space="0" w:color="auto"/>
              <w:right w:val="single" w:sz="4" w:space="0" w:color="auto"/>
            </w:tcBorders>
          </w:tcPr>
          <w:p w14:paraId="0606B3ED" w14:textId="36343799" w:rsidR="00C83009" w:rsidRDefault="00C83009" w:rsidP="00A06D5C">
            <w:pPr>
              <w:jc w:val="center"/>
              <w:rPr>
                <w:rFonts w:ascii="Times New Roman" w:hAnsi="Times New Roman"/>
                <w:sz w:val="20"/>
              </w:rPr>
            </w:pPr>
            <w:r>
              <w:rPr>
                <w:rFonts w:ascii="Times New Roman" w:hAnsi="Times New Roman"/>
                <w:sz w:val="20"/>
              </w:rPr>
              <w:t>56,916</w:t>
            </w:r>
          </w:p>
        </w:tc>
        <w:tc>
          <w:tcPr>
            <w:tcW w:w="618" w:type="pct"/>
            <w:tcBorders>
              <w:top w:val="single" w:sz="4" w:space="0" w:color="auto"/>
              <w:left w:val="single" w:sz="4" w:space="0" w:color="auto"/>
              <w:bottom w:val="single" w:sz="4" w:space="0" w:color="auto"/>
              <w:right w:val="single" w:sz="4" w:space="0" w:color="auto"/>
            </w:tcBorders>
          </w:tcPr>
          <w:p w14:paraId="53AC4131" w14:textId="2FAE8021" w:rsidR="00C83009" w:rsidRPr="00707B12" w:rsidRDefault="00C83009" w:rsidP="00A06D5C">
            <w:pPr>
              <w:jc w:val="center"/>
              <w:rPr>
                <w:rFonts w:ascii="Times New Roman" w:hAnsi="Times New Roman"/>
                <w:sz w:val="20"/>
              </w:rPr>
            </w:pPr>
            <w:r w:rsidRPr="00707B12">
              <w:rPr>
                <w:rFonts w:ascii="Times New Roman" w:hAnsi="Times New Roman"/>
                <w:sz w:val="20"/>
              </w:rPr>
              <w:t>852</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66580DA1" w14:textId="487629D9"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5B0FD352" w14:textId="77777777" w:rsidR="00C83009" w:rsidRDefault="00C83009" w:rsidP="008B4A10">
            <w:pPr>
              <w:jc w:val="center"/>
              <w:rPr>
                <w:rFonts w:ascii="Times New Roman" w:hAnsi="Times New Roman"/>
                <w:sz w:val="20"/>
              </w:rPr>
            </w:pPr>
          </w:p>
        </w:tc>
      </w:tr>
      <w:tr w:rsidR="00C83009" w14:paraId="7BB63D75" w14:textId="77777777" w:rsidTr="00C83009">
        <w:tc>
          <w:tcPr>
            <w:tcW w:w="1014" w:type="pct"/>
            <w:tcBorders>
              <w:top w:val="single" w:sz="4" w:space="0" w:color="auto"/>
              <w:left w:val="single" w:sz="4" w:space="0" w:color="auto"/>
              <w:bottom w:val="single" w:sz="4" w:space="0" w:color="auto"/>
              <w:right w:val="single" w:sz="4" w:space="0" w:color="auto"/>
            </w:tcBorders>
            <w:hideMark/>
          </w:tcPr>
          <w:p w14:paraId="4BABFD24" w14:textId="67FA9C59" w:rsidR="00C83009" w:rsidRDefault="00C83009" w:rsidP="00A06D5C">
            <w:pPr>
              <w:rPr>
                <w:rFonts w:ascii="Times New Roman" w:hAnsi="Times New Roman"/>
                <w:sz w:val="20"/>
              </w:rPr>
            </w:pPr>
            <w:proofErr w:type="spellStart"/>
            <w:r>
              <w:rPr>
                <w:rFonts w:ascii="Times New Roman" w:hAnsi="Times New Roman"/>
                <w:i/>
                <w:sz w:val="20"/>
              </w:rPr>
              <w:t>Fugacium</w:t>
            </w:r>
            <w:proofErr w:type="spellEnd"/>
            <w:r>
              <w:rPr>
                <w:rFonts w:ascii="Times New Roman" w:hAnsi="Times New Roman"/>
                <w:i/>
                <w:sz w:val="20"/>
              </w:rPr>
              <w:t xml:space="preserve"> kawagutii </w:t>
            </w:r>
            <w:r w:rsidRPr="00C7137C">
              <w:rPr>
                <w:rFonts w:ascii="Times New Roman" w:hAnsi="Times New Roman"/>
                <w:iCs/>
                <w:sz w:val="20"/>
              </w:rPr>
              <w:t>(</w:t>
            </w:r>
            <w:r>
              <w:rPr>
                <w:rFonts w:ascii="Times New Roman" w:hAnsi="Times New Roman"/>
                <w:sz w:val="20"/>
              </w:rPr>
              <w:t>CCMP2468)</w:t>
            </w:r>
          </w:p>
        </w:tc>
        <w:tc>
          <w:tcPr>
            <w:tcW w:w="272" w:type="pct"/>
            <w:tcBorders>
              <w:top w:val="single" w:sz="4" w:space="0" w:color="auto"/>
              <w:left w:val="single" w:sz="4" w:space="0" w:color="auto"/>
              <w:bottom w:val="single" w:sz="4" w:space="0" w:color="auto"/>
              <w:right w:val="single" w:sz="4" w:space="0" w:color="auto"/>
            </w:tcBorders>
            <w:hideMark/>
          </w:tcPr>
          <w:p w14:paraId="201B22D3" w14:textId="5F43F79E" w:rsidR="00C83009" w:rsidRDefault="00C83009" w:rsidP="00A06D5C">
            <w:pPr>
              <w:jc w:val="center"/>
              <w:rPr>
                <w:rFonts w:ascii="Times New Roman" w:hAnsi="Times New Roman"/>
                <w:sz w:val="20"/>
              </w:rPr>
            </w:pPr>
            <w:r>
              <w:rPr>
                <w:rFonts w:ascii="Times New Roman" w:hAnsi="Times New Roman"/>
                <w:sz w:val="20"/>
              </w:rPr>
              <w:t>F</w:t>
            </w:r>
          </w:p>
        </w:tc>
        <w:tc>
          <w:tcPr>
            <w:tcW w:w="536" w:type="pct"/>
            <w:tcBorders>
              <w:top w:val="single" w:sz="4" w:space="0" w:color="auto"/>
              <w:left w:val="single" w:sz="4" w:space="0" w:color="auto"/>
              <w:bottom w:val="single" w:sz="4" w:space="0" w:color="auto"/>
              <w:right w:val="single" w:sz="4" w:space="0" w:color="auto"/>
            </w:tcBorders>
            <w:hideMark/>
          </w:tcPr>
          <w:p w14:paraId="4C13BCD6"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2A46679D" w14:textId="4045B99E" w:rsidR="00C83009" w:rsidRDefault="00C83009" w:rsidP="00A06D5C">
            <w:pPr>
              <w:jc w:val="center"/>
              <w:rPr>
                <w:rFonts w:ascii="Times New Roman" w:hAnsi="Times New Roman"/>
                <w:sz w:val="20"/>
              </w:rPr>
            </w:pPr>
            <w:r w:rsidRPr="00C7137C">
              <w:rPr>
                <w:rFonts w:ascii="Times New Roman" w:hAnsi="Times New Roman"/>
                <w:sz w:val="20"/>
              </w:rPr>
              <w:t>MMETSP0132_2C</w:t>
            </w:r>
          </w:p>
        </w:tc>
        <w:tc>
          <w:tcPr>
            <w:tcW w:w="570" w:type="pct"/>
            <w:tcBorders>
              <w:top w:val="single" w:sz="4" w:space="0" w:color="auto"/>
              <w:left w:val="single" w:sz="4" w:space="0" w:color="auto"/>
              <w:bottom w:val="single" w:sz="4" w:space="0" w:color="auto"/>
              <w:right w:val="single" w:sz="4" w:space="0" w:color="auto"/>
            </w:tcBorders>
          </w:tcPr>
          <w:p w14:paraId="60F1FFC7" w14:textId="675B07C8" w:rsidR="00C83009" w:rsidRDefault="00C83009" w:rsidP="00A06D5C">
            <w:pPr>
              <w:jc w:val="center"/>
              <w:rPr>
                <w:rFonts w:ascii="Times New Roman" w:hAnsi="Times New Roman"/>
                <w:sz w:val="20"/>
              </w:rPr>
            </w:pPr>
            <w:r>
              <w:rPr>
                <w:rFonts w:ascii="Times New Roman" w:hAnsi="Times New Roman"/>
                <w:sz w:val="20"/>
              </w:rPr>
              <w:t>18,489</w:t>
            </w:r>
          </w:p>
        </w:tc>
        <w:tc>
          <w:tcPr>
            <w:tcW w:w="618" w:type="pct"/>
            <w:tcBorders>
              <w:top w:val="single" w:sz="4" w:space="0" w:color="auto"/>
              <w:left w:val="single" w:sz="4" w:space="0" w:color="auto"/>
              <w:bottom w:val="single" w:sz="4" w:space="0" w:color="auto"/>
              <w:right w:val="single" w:sz="4" w:space="0" w:color="auto"/>
            </w:tcBorders>
          </w:tcPr>
          <w:p w14:paraId="4EFA2FDE" w14:textId="4207A286" w:rsidR="00C83009" w:rsidRPr="00707B12" w:rsidRDefault="00C83009" w:rsidP="00A06D5C">
            <w:pPr>
              <w:jc w:val="center"/>
              <w:rPr>
                <w:rFonts w:ascii="Times New Roman" w:hAnsi="Times New Roman"/>
                <w:sz w:val="20"/>
              </w:rPr>
            </w:pPr>
            <w:r w:rsidRPr="00707B12">
              <w:rPr>
                <w:rFonts w:ascii="Times New Roman" w:hAnsi="Times New Roman"/>
                <w:sz w:val="20"/>
              </w:rPr>
              <w:t>214</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2C4042D2" w14:textId="6C22CBDD"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38504D67" w14:textId="77777777" w:rsidR="00C83009" w:rsidRDefault="00C83009" w:rsidP="008B4A10">
            <w:pPr>
              <w:jc w:val="center"/>
              <w:rPr>
                <w:rFonts w:ascii="Times New Roman" w:hAnsi="Times New Roman"/>
                <w:sz w:val="20"/>
              </w:rPr>
            </w:pPr>
          </w:p>
        </w:tc>
      </w:tr>
      <w:tr w:rsidR="00C83009" w14:paraId="22D0C58C" w14:textId="77777777" w:rsidTr="00C83009">
        <w:tc>
          <w:tcPr>
            <w:tcW w:w="1014" w:type="pct"/>
            <w:tcBorders>
              <w:top w:val="single" w:sz="4" w:space="0" w:color="auto"/>
              <w:left w:val="single" w:sz="4" w:space="0" w:color="auto"/>
              <w:bottom w:val="single" w:sz="4" w:space="0" w:color="auto"/>
              <w:right w:val="single" w:sz="4" w:space="0" w:color="auto"/>
            </w:tcBorders>
            <w:hideMark/>
          </w:tcPr>
          <w:p w14:paraId="1960B7EE" w14:textId="7FDD7F8A" w:rsidR="00C83009" w:rsidRDefault="00C83009" w:rsidP="00A06D5C">
            <w:pPr>
              <w:rPr>
                <w:rFonts w:ascii="Times New Roman" w:hAnsi="Times New Roman"/>
                <w:sz w:val="20"/>
              </w:rPr>
            </w:pPr>
            <w:proofErr w:type="spellStart"/>
            <w:r>
              <w:rPr>
                <w:rFonts w:ascii="Times New Roman" w:hAnsi="Times New Roman"/>
                <w:i/>
                <w:sz w:val="20"/>
              </w:rPr>
              <w:t>Effrenium</w:t>
            </w:r>
            <w:proofErr w:type="spellEnd"/>
            <w:r>
              <w:rPr>
                <w:rFonts w:ascii="Times New Roman" w:hAnsi="Times New Roman"/>
                <w:i/>
                <w:sz w:val="20"/>
              </w:rPr>
              <w:t xml:space="preserve"> </w:t>
            </w:r>
            <w:proofErr w:type="spellStart"/>
            <w:r>
              <w:rPr>
                <w:rFonts w:ascii="Times New Roman" w:hAnsi="Times New Roman"/>
                <w:i/>
                <w:sz w:val="20"/>
              </w:rPr>
              <w:t>voratum</w:t>
            </w:r>
            <w:proofErr w:type="spellEnd"/>
            <w:r w:rsidRPr="00C7137C">
              <w:rPr>
                <w:rFonts w:ascii="Times New Roman" w:hAnsi="Times New Roman"/>
                <w:iCs/>
                <w:sz w:val="20"/>
              </w:rPr>
              <w:t xml:space="preserve"> (</w:t>
            </w:r>
            <w:r>
              <w:rPr>
                <w:rFonts w:ascii="Times New Roman" w:hAnsi="Times New Roman"/>
                <w:sz w:val="20"/>
              </w:rPr>
              <w:t>CCMP421)</w:t>
            </w:r>
          </w:p>
        </w:tc>
        <w:tc>
          <w:tcPr>
            <w:tcW w:w="272" w:type="pct"/>
            <w:tcBorders>
              <w:top w:val="single" w:sz="4" w:space="0" w:color="auto"/>
              <w:left w:val="single" w:sz="4" w:space="0" w:color="auto"/>
              <w:bottom w:val="single" w:sz="4" w:space="0" w:color="auto"/>
              <w:right w:val="single" w:sz="4" w:space="0" w:color="auto"/>
            </w:tcBorders>
            <w:hideMark/>
          </w:tcPr>
          <w:p w14:paraId="2E7CD3D8" w14:textId="2719E474" w:rsidR="00C83009" w:rsidRDefault="00C83009" w:rsidP="00A06D5C">
            <w:pPr>
              <w:jc w:val="center"/>
              <w:rPr>
                <w:rFonts w:ascii="Times New Roman" w:hAnsi="Times New Roman"/>
                <w:sz w:val="20"/>
              </w:rPr>
            </w:pPr>
            <w:r>
              <w:rPr>
                <w:rFonts w:ascii="Times New Roman" w:hAnsi="Times New Roman"/>
                <w:sz w:val="20"/>
              </w:rPr>
              <w:t>E</w:t>
            </w:r>
          </w:p>
        </w:tc>
        <w:tc>
          <w:tcPr>
            <w:tcW w:w="536" w:type="pct"/>
            <w:tcBorders>
              <w:top w:val="single" w:sz="4" w:space="0" w:color="auto"/>
              <w:left w:val="single" w:sz="4" w:space="0" w:color="auto"/>
              <w:bottom w:val="single" w:sz="4" w:space="0" w:color="auto"/>
              <w:right w:val="single" w:sz="4" w:space="0" w:color="auto"/>
            </w:tcBorders>
            <w:hideMark/>
          </w:tcPr>
          <w:p w14:paraId="05D7C9A8"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5DFD8FD4" w14:textId="0FF1368F" w:rsidR="00C83009" w:rsidRDefault="00C83009" w:rsidP="00A06D5C">
            <w:pPr>
              <w:jc w:val="center"/>
              <w:rPr>
                <w:rFonts w:ascii="Times New Roman" w:hAnsi="Times New Roman"/>
                <w:sz w:val="20"/>
              </w:rPr>
            </w:pPr>
            <w:r>
              <w:rPr>
                <w:rFonts w:ascii="Times New Roman" w:hAnsi="Times New Roman"/>
                <w:sz w:val="20"/>
              </w:rPr>
              <w:t>MMETSP1110</w:t>
            </w:r>
          </w:p>
        </w:tc>
        <w:tc>
          <w:tcPr>
            <w:tcW w:w="570" w:type="pct"/>
            <w:tcBorders>
              <w:top w:val="single" w:sz="4" w:space="0" w:color="auto"/>
              <w:left w:val="single" w:sz="4" w:space="0" w:color="auto"/>
              <w:bottom w:val="single" w:sz="4" w:space="0" w:color="auto"/>
              <w:right w:val="single" w:sz="4" w:space="0" w:color="auto"/>
            </w:tcBorders>
          </w:tcPr>
          <w:p w14:paraId="57531D8A" w14:textId="6A01B159" w:rsidR="00C83009" w:rsidRDefault="00C83009" w:rsidP="00A06D5C">
            <w:pPr>
              <w:jc w:val="center"/>
              <w:rPr>
                <w:rFonts w:ascii="Times New Roman" w:hAnsi="Times New Roman"/>
                <w:sz w:val="20"/>
              </w:rPr>
            </w:pPr>
            <w:r>
              <w:rPr>
                <w:rFonts w:ascii="Times New Roman" w:hAnsi="Times New Roman"/>
                <w:sz w:val="20"/>
              </w:rPr>
              <w:t>77,821</w:t>
            </w:r>
          </w:p>
        </w:tc>
        <w:tc>
          <w:tcPr>
            <w:tcW w:w="618" w:type="pct"/>
            <w:tcBorders>
              <w:top w:val="single" w:sz="4" w:space="0" w:color="auto"/>
              <w:left w:val="single" w:sz="4" w:space="0" w:color="auto"/>
              <w:bottom w:val="single" w:sz="4" w:space="0" w:color="auto"/>
              <w:right w:val="single" w:sz="4" w:space="0" w:color="auto"/>
            </w:tcBorders>
          </w:tcPr>
          <w:p w14:paraId="1E89F6A6" w14:textId="50E5F1B0" w:rsidR="00C83009" w:rsidRPr="00707B12" w:rsidRDefault="00C83009" w:rsidP="00A06D5C">
            <w:pPr>
              <w:jc w:val="center"/>
              <w:rPr>
                <w:rFonts w:ascii="Times New Roman" w:hAnsi="Times New Roman"/>
                <w:sz w:val="20"/>
              </w:rPr>
            </w:pPr>
            <w:r w:rsidRPr="00707B12">
              <w:rPr>
                <w:rFonts w:ascii="Times New Roman" w:hAnsi="Times New Roman"/>
                <w:sz w:val="20"/>
              </w:rPr>
              <w:t>1</w:t>
            </w:r>
            <w:r w:rsidR="001262CB">
              <w:rPr>
                <w:rFonts w:ascii="Times New Roman" w:hAnsi="Times New Roman"/>
                <w:sz w:val="20"/>
              </w:rPr>
              <w:t>,</w:t>
            </w:r>
            <w:r w:rsidRPr="00707B12">
              <w:rPr>
                <w:rFonts w:ascii="Times New Roman" w:hAnsi="Times New Roman"/>
                <w:sz w:val="20"/>
              </w:rPr>
              <w:t>725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425FF0BF" w14:textId="5E936105" w:rsidR="00C83009" w:rsidRDefault="00C83009" w:rsidP="00A06D5C">
            <w:pPr>
              <w:jc w:val="center"/>
              <w:rPr>
                <w:rFonts w:ascii="Times New Roman" w:hAnsi="Times New Roman"/>
                <w:sz w:val="20"/>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75A3AA7F" w14:textId="77777777" w:rsidR="00C83009" w:rsidRDefault="00C83009" w:rsidP="008B4A10">
            <w:pPr>
              <w:jc w:val="center"/>
              <w:rPr>
                <w:rFonts w:ascii="Times New Roman" w:hAnsi="Times New Roman"/>
                <w:sz w:val="20"/>
              </w:rPr>
            </w:pPr>
          </w:p>
        </w:tc>
      </w:tr>
      <w:tr w:rsidR="00CC27DE" w14:paraId="2D06B3C4" w14:textId="77777777" w:rsidTr="00845F38">
        <w:tc>
          <w:tcPr>
            <w:tcW w:w="1014" w:type="pct"/>
            <w:tcBorders>
              <w:top w:val="single" w:sz="4" w:space="0" w:color="auto"/>
              <w:left w:val="single" w:sz="4" w:space="0" w:color="auto"/>
              <w:bottom w:val="single" w:sz="4" w:space="0" w:color="auto"/>
              <w:right w:val="single" w:sz="4" w:space="0" w:color="auto"/>
            </w:tcBorders>
            <w:hideMark/>
          </w:tcPr>
          <w:p w14:paraId="3E3745A1" w14:textId="77777777" w:rsidR="00CC27DE" w:rsidRDefault="00CC27DE" w:rsidP="00A06D5C">
            <w:pPr>
              <w:rPr>
                <w:rFonts w:ascii="Times New Roman" w:hAnsi="Times New Roman"/>
                <w:sz w:val="20"/>
              </w:rPr>
            </w:pPr>
            <w:r>
              <w:rPr>
                <w:rFonts w:ascii="Times New Roman" w:hAnsi="Times New Roman"/>
                <w:i/>
                <w:sz w:val="20"/>
              </w:rPr>
              <w:t>C. goreaui</w:t>
            </w:r>
            <w:r>
              <w:rPr>
                <w:rFonts w:ascii="Times New Roman" w:hAnsi="Times New Roman"/>
                <w:sz w:val="20"/>
              </w:rPr>
              <w:t xml:space="preserve"> </w:t>
            </w:r>
          </w:p>
        </w:tc>
        <w:tc>
          <w:tcPr>
            <w:tcW w:w="272" w:type="pct"/>
            <w:tcBorders>
              <w:top w:val="single" w:sz="4" w:space="0" w:color="auto"/>
              <w:left w:val="single" w:sz="4" w:space="0" w:color="auto"/>
              <w:bottom w:val="single" w:sz="4" w:space="0" w:color="auto"/>
              <w:right w:val="single" w:sz="4" w:space="0" w:color="auto"/>
            </w:tcBorders>
            <w:hideMark/>
          </w:tcPr>
          <w:p w14:paraId="69770D0C" w14:textId="5BEBC0A2" w:rsidR="00CC27DE" w:rsidRDefault="00CC27DE" w:rsidP="00A06D5C">
            <w:pPr>
              <w:jc w:val="center"/>
              <w:rPr>
                <w:rFonts w:ascii="Times New Roman" w:hAnsi="Times New Roman"/>
                <w:sz w:val="20"/>
              </w:rPr>
            </w:pPr>
            <w:r>
              <w:rPr>
                <w:rFonts w:ascii="Times New Roman" w:hAnsi="Times New Roman"/>
                <w:sz w:val="20"/>
              </w:rPr>
              <w:t>C1</w:t>
            </w:r>
          </w:p>
        </w:tc>
        <w:tc>
          <w:tcPr>
            <w:tcW w:w="536" w:type="pct"/>
            <w:tcBorders>
              <w:top w:val="single" w:sz="4" w:space="0" w:color="auto"/>
              <w:left w:val="single" w:sz="4" w:space="0" w:color="auto"/>
              <w:bottom w:val="single" w:sz="4" w:space="0" w:color="auto"/>
              <w:right w:val="single" w:sz="4" w:space="0" w:color="auto"/>
            </w:tcBorders>
            <w:hideMark/>
          </w:tcPr>
          <w:p w14:paraId="173C8437" w14:textId="77777777" w:rsidR="00CC27DE" w:rsidRDefault="00CC27DE" w:rsidP="00A06D5C">
            <w:pPr>
              <w:jc w:val="center"/>
              <w:rPr>
                <w:rFonts w:ascii="Times New Roman" w:hAnsi="Times New Roman"/>
                <w:sz w:val="20"/>
              </w:rPr>
            </w:pPr>
            <w:r>
              <w:rPr>
                <w:rFonts w:ascii="Times New Roman" w:hAnsi="Times New Roman"/>
                <w:sz w:val="20"/>
              </w:rPr>
              <w:t>G</w:t>
            </w:r>
          </w:p>
        </w:tc>
        <w:tc>
          <w:tcPr>
            <w:tcW w:w="665" w:type="pct"/>
            <w:tcBorders>
              <w:top w:val="single" w:sz="4" w:space="0" w:color="auto"/>
              <w:left w:val="single" w:sz="4" w:space="0" w:color="auto"/>
              <w:bottom w:val="single" w:sz="4" w:space="0" w:color="auto"/>
              <w:right w:val="single" w:sz="4" w:space="0" w:color="auto"/>
            </w:tcBorders>
          </w:tcPr>
          <w:p w14:paraId="49964F32" w14:textId="77777777" w:rsidR="00CC27DE" w:rsidRDefault="00CC27DE"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027C1675" w14:textId="53CC2F39" w:rsidR="00CC27DE" w:rsidRDefault="00CC27DE" w:rsidP="00A06D5C">
            <w:pPr>
              <w:jc w:val="center"/>
              <w:rPr>
                <w:rFonts w:ascii="Times New Roman" w:hAnsi="Times New Roman"/>
                <w:sz w:val="20"/>
              </w:rPr>
            </w:pPr>
            <w:r>
              <w:rPr>
                <w:rFonts w:ascii="Times New Roman" w:hAnsi="Times New Roman"/>
                <w:sz w:val="20"/>
              </w:rPr>
              <w:t>35</w:t>
            </w:r>
            <w:r w:rsidR="001262CB">
              <w:rPr>
                <w:rFonts w:ascii="Times New Roman" w:hAnsi="Times New Roman"/>
                <w:sz w:val="20"/>
              </w:rPr>
              <w:t>,</w:t>
            </w:r>
            <w:r>
              <w:rPr>
                <w:rFonts w:ascii="Times New Roman" w:hAnsi="Times New Roman"/>
                <w:sz w:val="20"/>
              </w:rPr>
              <w:t>913</w:t>
            </w:r>
          </w:p>
        </w:tc>
        <w:tc>
          <w:tcPr>
            <w:tcW w:w="618" w:type="pct"/>
            <w:tcBorders>
              <w:top w:val="single" w:sz="4" w:space="0" w:color="auto"/>
              <w:left w:val="single" w:sz="4" w:space="0" w:color="auto"/>
              <w:bottom w:val="single" w:sz="4" w:space="0" w:color="auto"/>
              <w:right w:val="single" w:sz="4" w:space="0" w:color="auto"/>
            </w:tcBorders>
          </w:tcPr>
          <w:p w14:paraId="6DC3B299" w14:textId="72432F57" w:rsidR="00CC27DE" w:rsidRPr="00707B12" w:rsidRDefault="00CC27DE" w:rsidP="00A06D5C">
            <w:pPr>
              <w:jc w:val="center"/>
              <w:rPr>
                <w:rFonts w:ascii="Times New Roman" w:hAnsi="Times New Roman"/>
                <w:sz w:val="20"/>
              </w:rPr>
            </w:pPr>
            <w:r w:rsidRPr="00707B12">
              <w:rPr>
                <w:rFonts w:ascii="Times New Roman" w:hAnsi="Times New Roman"/>
                <w:sz w:val="20"/>
              </w:rPr>
              <w:t>6,576</w:t>
            </w:r>
          </w:p>
        </w:tc>
        <w:tc>
          <w:tcPr>
            <w:tcW w:w="715" w:type="pct"/>
            <w:vMerge w:val="restart"/>
            <w:tcBorders>
              <w:top w:val="single" w:sz="4" w:space="0" w:color="auto"/>
              <w:left w:val="single" w:sz="4" w:space="0" w:color="auto"/>
              <w:right w:val="single" w:sz="4" w:space="0" w:color="auto"/>
            </w:tcBorders>
            <w:hideMark/>
          </w:tcPr>
          <w:p w14:paraId="07A8F951" w14:textId="643D4FE6" w:rsidR="00CC27DE" w:rsidRDefault="00CC27DE" w:rsidP="00A06D5C">
            <w:pPr>
              <w:jc w:val="center"/>
              <w:rPr>
                <w:rFonts w:ascii="Times New Roman" w:hAnsi="Times New Roman"/>
                <w:sz w:val="20"/>
              </w:rPr>
            </w:pPr>
            <w:r>
              <w:rPr>
                <w:rFonts w:ascii="Times New Roman" w:hAnsi="Times New Roman"/>
                <w:sz w:val="20"/>
              </w:rPr>
              <w:t>Reef genomics</w:t>
            </w:r>
          </w:p>
        </w:tc>
        <w:tc>
          <w:tcPr>
            <w:tcW w:w="609" w:type="pct"/>
            <w:vMerge w:val="restart"/>
            <w:tcBorders>
              <w:top w:val="single" w:sz="4" w:space="0" w:color="auto"/>
              <w:left w:val="single" w:sz="4" w:space="0" w:color="auto"/>
              <w:right w:val="single" w:sz="4" w:space="0" w:color="auto"/>
            </w:tcBorders>
            <w:hideMark/>
          </w:tcPr>
          <w:p w14:paraId="787148E7" w14:textId="59DA2359" w:rsidR="00CC27DE" w:rsidRDefault="00CC27DE" w:rsidP="00505FD3">
            <w:pPr>
              <w:jc w:val="center"/>
              <w:rPr>
                <w:rFonts w:ascii="Times New Roman" w:hAnsi="Times New Roman"/>
                <w:sz w:val="20"/>
              </w:rPr>
            </w:pPr>
            <w:r>
              <w:rPr>
                <w:rFonts w:ascii="Times New Roman" w:hAnsi="Times New Roman"/>
                <w:sz w:val="20"/>
              </w:rPr>
              <w:t xml:space="preserve">Liu </w:t>
            </w:r>
            <w:r w:rsidRPr="002F733F">
              <w:rPr>
                <w:rFonts w:ascii="Times New Roman" w:hAnsi="Times New Roman"/>
                <w:i/>
                <w:iCs/>
                <w:sz w:val="20"/>
              </w:rPr>
              <w:t>et al.</w:t>
            </w:r>
            <w:r w:rsidR="00142A62">
              <w:rPr>
                <w:rFonts w:ascii="Times New Roman" w:hAnsi="Times New Roman"/>
                <w:sz w:val="20"/>
              </w:rPr>
              <w:t xml:space="preserve"> 2018</w:t>
            </w:r>
            <w:r w:rsidR="000A3EA6" w:rsidRPr="000A3EA6">
              <w:rPr>
                <w:rFonts w:ascii="Times New Roman" w:hAnsi="Times New Roman"/>
                <w:sz w:val="20"/>
                <w:vertAlign w:val="superscript"/>
              </w:rPr>
              <w:t>S</w:t>
            </w:r>
            <w:r w:rsidR="00142A62">
              <w:rPr>
                <w:rFonts w:ascii="Times New Roman" w:hAnsi="Times New Roman"/>
                <w:sz w:val="20"/>
              </w:rPr>
              <w:fldChar w:fldCharType="begin" w:fldLock="1"/>
            </w:r>
            <w:r w:rsidR="00793BDC">
              <w:rPr>
                <w:rFonts w:ascii="Times New Roman" w:hAnsi="Times New Roman"/>
                <w:sz w:val="20"/>
              </w:rPr>
              <w:instrText>ADDIN CSL_CITATION {"citationItems":[{"id":"ITEM-1","itemData":{"ISSN":"2399-3642","author":[{"dropping-particle":"","family":"Liu","given":"Huanle","non-dropping-particle":"","parse-names":false,"suffix":""},{"dropping-particle":"","family":"Stephens","given":"Timothy G","non-dropping-particle":"","parse-names":false,"suffix":""},{"dropping-particle":"","family":"González-Pech","given":"Raúl A","non-dropping-particle":"","parse-names":false,"suffix":""},{"dropping-particle":"","family":"Beltran","given":"Victor H","non-dropping-particle":"","parse-names":false,"suffix":""},{"dropping-particle":"","family":"Lapeyre","given":"Bruno","non-dropping-particle":"","parse-names":false,"suffix":""},{"dropping-particle":"","family":"Bongaerts","given":"Pim","non-dropping-particle":"","parse-names":false,"suffix":""},{"dropping-particle":"","family":"Cooke","given":"Ira","non-dropping-particle":"","parse-names":false,"suffix":""},{"dropping-particle":"","family":"Aranda","given":"Manuel","non-dropping-particle":"","parse-names":false,"suffix":""},{"dropping-particle":"","family":"Bourne","given":"David G","non-dropping-particle":"","parse-names":false,"suffix":""},{"dropping-particle":"","family":"Forêt","given":"Sylvain","non-dropping-particle":"","parse-names":false,"suffix":""}],"container-title":"Communications biology","id":"ITEM-1","issue":"1","issued":{"date-parts":[["2018"]]},"page":"1-11","publisher":"Nature Publishing Group","title":"&lt;i&gt;Symbiodinium&lt;/i&gt; genomes reveal adaptive evolution of functions related to coral-dinoflagellate symbiosis","type":"article-journal","volume":"1"},"uris":["http://www.mendeley.com/documents/?uuid=517d2e66-5411-4fbc-af7e-47f9e1df1184"]}],"mendeley":{"formattedCitation":"&lt;sup&gt;25&lt;/sup&gt;","plainTextFormattedCitation":"25","previouslyFormattedCitation":"&lt;sup&gt;25&lt;/sup&gt;"},"properties":{"noteIndex":0},"schema":"https://github.com/citation-style-language/schema/raw/master/csl-citation.json"}</w:instrText>
            </w:r>
            <w:r w:rsidR="00142A62">
              <w:rPr>
                <w:rFonts w:ascii="Times New Roman" w:hAnsi="Times New Roman"/>
                <w:sz w:val="20"/>
              </w:rPr>
              <w:fldChar w:fldCharType="separate"/>
            </w:r>
            <w:r w:rsidR="00505FD3" w:rsidRPr="00505FD3">
              <w:rPr>
                <w:rFonts w:ascii="Times New Roman" w:hAnsi="Times New Roman"/>
                <w:noProof/>
                <w:sz w:val="20"/>
                <w:vertAlign w:val="superscript"/>
              </w:rPr>
              <w:t>25</w:t>
            </w:r>
            <w:r w:rsidR="00142A62">
              <w:rPr>
                <w:rFonts w:ascii="Times New Roman" w:hAnsi="Times New Roman"/>
                <w:sz w:val="20"/>
              </w:rPr>
              <w:fldChar w:fldCharType="end"/>
            </w:r>
          </w:p>
        </w:tc>
      </w:tr>
      <w:tr w:rsidR="00CC27DE" w14:paraId="5C48FF71" w14:textId="77777777" w:rsidTr="00845F38">
        <w:tc>
          <w:tcPr>
            <w:tcW w:w="1014" w:type="pct"/>
            <w:tcBorders>
              <w:top w:val="single" w:sz="4" w:space="0" w:color="auto"/>
              <w:left w:val="single" w:sz="4" w:space="0" w:color="auto"/>
              <w:bottom w:val="single" w:sz="4" w:space="0" w:color="auto"/>
              <w:right w:val="single" w:sz="4" w:space="0" w:color="auto"/>
            </w:tcBorders>
          </w:tcPr>
          <w:p w14:paraId="55FC6E4B" w14:textId="294A1B31" w:rsidR="00CC27DE" w:rsidRDefault="00CC27DE" w:rsidP="00A06D5C">
            <w:pPr>
              <w:rPr>
                <w:rFonts w:ascii="Times New Roman" w:hAnsi="Times New Roman"/>
                <w:i/>
                <w:sz w:val="20"/>
              </w:rPr>
            </w:pPr>
            <w:r>
              <w:rPr>
                <w:rFonts w:ascii="Times New Roman" w:hAnsi="Times New Roman"/>
                <w:i/>
                <w:sz w:val="20"/>
              </w:rPr>
              <w:t>F. kawagutii</w:t>
            </w:r>
          </w:p>
        </w:tc>
        <w:tc>
          <w:tcPr>
            <w:tcW w:w="272" w:type="pct"/>
            <w:tcBorders>
              <w:top w:val="single" w:sz="4" w:space="0" w:color="auto"/>
              <w:left w:val="single" w:sz="4" w:space="0" w:color="auto"/>
              <w:bottom w:val="single" w:sz="4" w:space="0" w:color="auto"/>
              <w:right w:val="single" w:sz="4" w:space="0" w:color="auto"/>
            </w:tcBorders>
          </w:tcPr>
          <w:p w14:paraId="50201D92" w14:textId="5486E194" w:rsidR="00CC27DE" w:rsidRDefault="00CC27DE" w:rsidP="00A06D5C">
            <w:pPr>
              <w:jc w:val="center"/>
              <w:rPr>
                <w:rFonts w:ascii="Times New Roman" w:hAnsi="Times New Roman"/>
                <w:sz w:val="20"/>
              </w:rPr>
            </w:pPr>
            <w:r>
              <w:rPr>
                <w:rFonts w:ascii="Times New Roman" w:hAnsi="Times New Roman"/>
                <w:sz w:val="20"/>
              </w:rPr>
              <w:t>F</w:t>
            </w:r>
          </w:p>
        </w:tc>
        <w:tc>
          <w:tcPr>
            <w:tcW w:w="536" w:type="pct"/>
            <w:tcBorders>
              <w:top w:val="single" w:sz="4" w:space="0" w:color="auto"/>
              <w:left w:val="single" w:sz="4" w:space="0" w:color="auto"/>
              <w:bottom w:val="single" w:sz="4" w:space="0" w:color="auto"/>
              <w:right w:val="single" w:sz="4" w:space="0" w:color="auto"/>
            </w:tcBorders>
          </w:tcPr>
          <w:p w14:paraId="7B1B45AC" w14:textId="11AD3A7D" w:rsidR="00CC27DE" w:rsidRDefault="00CC27DE" w:rsidP="00A06D5C">
            <w:pPr>
              <w:jc w:val="center"/>
              <w:rPr>
                <w:rFonts w:ascii="Times New Roman" w:hAnsi="Times New Roman"/>
                <w:sz w:val="20"/>
              </w:rPr>
            </w:pPr>
            <w:r>
              <w:rPr>
                <w:rFonts w:ascii="Times New Roman" w:hAnsi="Times New Roman"/>
                <w:sz w:val="20"/>
              </w:rPr>
              <w:t>G</w:t>
            </w:r>
          </w:p>
        </w:tc>
        <w:tc>
          <w:tcPr>
            <w:tcW w:w="665" w:type="pct"/>
            <w:tcBorders>
              <w:top w:val="single" w:sz="4" w:space="0" w:color="auto"/>
              <w:left w:val="single" w:sz="4" w:space="0" w:color="auto"/>
              <w:bottom w:val="single" w:sz="4" w:space="0" w:color="auto"/>
              <w:right w:val="single" w:sz="4" w:space="0" w:color="auto"/>
            </w:tcBorders>
          </w:tcPr>
          <w:p w14:paraId="604CDD4E" w14:textId="77777777" w:rsidR="00CC27DE" w:rsidRDefault="00CC27DE"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7FD2E30E" w14:textId="131D58F9" w:rsidR="00CC27DE" w:rsidRDefault="001262CB" w:rsidP="00A06D5C">
            <w:pPr>
              <w:jc w:val="center"/>
              <w:rPr>
                <w:rFonts w:ascii="Times New Roman" w:hAnsi="Times New Roman"/>
                <w:sz w:val="20"/>
              </w:rPr>
            </w:pPr>
            <w:r w:rsidRPr="001262CB">
              <w:rPr>
                <w:rFonts w:ascii="Times New Roman" w:hAnsi="Times New Roman"/>
                <w:sz w:val="20"/>
              </w:rPr>
              <w:t>26,609</w:t>
            </w:r>
          </w:p>
        </w:tc>
        <w:tc>
          <w:tcPr>
            <w:tcW w:w="618" w:type="pct"/>
            <w:tcBorders>
              <w:top w:val="single" w:sz="4" w:space="0" w:color="auto"/>
              <w:left w:val="single" w:sz="4" w:space="0" w:color="auto"/>
              <w:bottom w:val="single" w:sz="4" w:space="0" w:color="auto"/>
              <w:right w:val="single" w:sz="4" w:space="0" w:color="auto"/>
            </w:tcBorders>
          </w:tcPr>
          <w:p w14:paraId="585D9B9A" w14:textId="1F859A28" w:rsidR="00CC27DE" w:rsidRPr="00707B12" w:rsidRDefault="001262CB" w:rsidP="00A06D5C">
            <w:pPr>
              <w:jc w:val="center"/>
              <w:rPr>
                <w:rFonts w:ascii="Times New Roman" w:hAnsi="Times New Roman"/>
                <w:sz w:val="20"/>
              </w:rPr>
            </w:pPr>
            <w:r w:rsidRPr="001262CB">
              <w:rPr>
                <w:rFonts w:ascii="Times New Roman" w:hAnsi="Times New Roman"/>
                <w:sz w:val="20"/>
              </w:rPr>
              <w:t>35,743</w:t>
            </w:r>
          </w:p>
        </w:tc>
        <w:tc>
          <w:tcPr>
            <w:tcW w:w="715" w:type="pct"/>
            <w:vMerge/>
            <w:tcBorders>
              <w:left w:val="single" w:sz="4" w:space="0" w:color="auto"/>
              <w:bottom w:val="single" w:sz="4" w:space="0" w:color="auto"/>
              <w:right w:val="single" w:sz="4" w:space="0" w:color="auto"/>
            </w:tcBorders>
          </w:tcPr>
          <w:p w14:paraId="1A27452E" w14:textId="77777777" w:rsidR="00CC27DE" w:rsidRDefault="00CC27DE" w:rsidP="00A06D5C">
            <w:pPr>
              <w:jc w:val="center"/>
              <w:rPr>
                <w:rFonts w:ascii="Times New Roman" w:hAnsi="Times New Roman"/>
                <w:sz w:val="20"/>
              </w:rPr>
            </w:pPr>
          </w:p>
        </w:tc>
        <w:tc>
          <w:tcPr>
            <w:tcW w:w="609" w:type="pct"/>
            <w:vMerge/>
            <w:tcBorders>
              <w:left w:val="single" w:sz="4" w:space="0" w:color="auto"/>
              <w:bottom w:val="single" w:sz="4" w:space="0" w:color="auto"/>
              <w:right w:val="single" w:sz="4" w:space="0" w:color="auto"/>
            </w:tcBorders>
          </w:tcPr>
          <w:p w14:paraId="6F95AE34" w14:textId="77777777" w:rsidR="00CC27DE" w:rsidRDefault="00CC27DE" w:rsidP="008B4A10">
            <w:pPr>
              <w:jc w:val="center"/>
              <w:rPr>
                <w:rFonts w:ascii="Times New Roman" w:hAnsi="Times New Roman"/>
                <w:sz w:val="20"/>
              </w:rPr>
            </w:pPr>
          </w:p>
        </w:tc>
      </w:tr>
      <w:tr w:rsidR="00C83009" w14:paraId="011F9165" w14:textId="77777777" w:rsidTr="00C83009">
        <w:tc>
          <w:tcPr>
            <w:tcW w:w="1014" w:type="pct"/>
            <w:tcBorders>
              <w:top w:val="single" w:sz="4" w:space="0" w:color="auto"/>
              <w:left w:val="single" w:sz="4" w:space="0" w:color="auto"/>
              <w:bottom w:val="single" w:sz="4" w:space="0" w:color="auto"/>
              <w:right w:val="single" w:sz="4" w:space="0" w:color="auto"/>
            </w:tcBorders>
            <w:hideMark/>
          </w:tcPr>
          <w:p w14:paraId="752B24C4" w14:textId="77777777" w:rsidR="00C83009" w:rsidRDefault="00C83009" w:rsidP="00A06D5C">
            <w:pPr>
              <w:rPr>
                <w:rFonts w:ascii="Times New Roman" w:hAnsi="Times New Roman"/>
                <w:i/>
                <w:sz w:val="20"/>
              </w:rPr>
            </w:pPr>
            <w:r>
              <w:rPr>
                <w:rFonts w:ascii="Times New Roman" w:hAnsi="Times New Roman"/>
                <w:i/>
                <w:sz w:val="20"/>
              </w:rPr>
              <w:t xml:space="preserve">B. </w:t>
            </w:r>
            <w:proofErr w:type="spellStart"/>
            <w:r>
              <w:rPr>
                <w:rFonts w:ascii="Times New Roman" w:hAnsi="Times New Roman"/>
                <w:i/>
                <w:sz w:val="20"/>
              </w:rPr>
              <w:t>aenigmaticum</w:t>
            </w:r>
            <w:proofErr w:type="spellEnd"/>
            <w:r>
              <w:rPr>
                <w:rFonts w:ascii="Times New Roman" w:hAnsi="Times New Roman"/>
                <w:i/>
                <w:sz w:val="20"/>
              </w:rPr>
              <w:t xml:space="preserve"> </w:t>
            </w:r>
          </w:p>
        </w:tc>
        <w:tc>
          <w:tcPr>
            <w:tcW w:w="272" w:type="pct"/>
            <w:tcBorders>
              <w:top w:val="single" w:sz="4" w:space="0" w:color="auto"/>
              <w:left w:val="single" w:sz="4" w:space="0" w:color="auto"/>
              <w:bottom w:val="single" w:sz="4" w:space="0" w:color="auto"/>
              <w:right w:val="single" w:sz="4" w:space="0" w:color="auto"/>
            </w:tcBorders>
            <w:hideMark/>
          </w:tcPr>
          <w:p w14:paraId="132E66BF" w14:textId="766E133E" w:rsidR="00C83009" w:rsidRDefault="00C83009" w:rsidP="00A06D5C">
            <w:pPr>
              <w:jc w:val="center"/>
              <w:rPr>
                <w:rFonts w:ascii="Times New Roman" w:hAnsi="Times New Roman"/>
                <w:sz w:val="20"/>
              </w:rPr>
            </w:pPr>
            <w:r>
              <w:rPr>
                <w:rFonts w:ascii="Times New Roman" w:hAnsi="Times New Roman"/>
                <w:sz w:val="20"/>
              </w:rPr>
              <w:t>B1</w:t>
            </w:r>
          </w:p>
        </w:tc>
        <w:tc>
          <w:tcPr>
            <w:tcW w:w="536" w:type="pct"/>
            <w:tcBorders>
              <w:top w:val="single" w:sz="4" w:space="0" w:color="auto"/>
              <w:left w:val="single" w:sz="4" w:space="0" w:color="auto"/>
              <w:bottom w:val="single" w:sz="4" w:space="0" w:color="auto"/>
              <w:right w:val="single" w:sz="4" w:space="0" w:color="auto"/>
            </w:tcBorders>
            <w:hideMark/>
          </w:tcPr>
          <w:p w14:paraId="76286475"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2795AE80"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6B9B23DB" w14:textId="26690FF3" w:rsidR="00C83009" w:rsidRDefault="00C83009" w:rsidP="00A06D5C">
            <w:pPr>
              <w:jc w:val="center"/>
              <w:rPr>
                <w:rFonts w:ascii="Times New Roman" w:hAnsi="Times New Roman"/>
                <w:sz w:val="20"/>
              </w:rPr>
            </w:pPr>
            <w:r>
              <w:rPr>
                <w:rFonts w:ascii="Times New Roman" w:hAnsi="Times New Roman"/>
                <w:sz w:val="20"/>
              </w:rPr>
              <w:t>45,343</w:t>
            </w:r>
          </w:p>
        </w:tc>
        <w:tc>
          <w:tcPr>
            <w:tcW w:w="618" w:type="pct"/>
            <w:tcBorders>
              <w:top w:val="single" w:sz="4" w:space="0" w:color="auto"/>
              <w:left w:val="single" w:sz="4" w:space="0" w:color="auto"/>
              <w:bottom w:val="single" w:sz="4" w:space="0" w:color="auto"/>
              <w:right w:val="single" w:sz="4" w:space="0" w:color="auto"/>
            </w:tcBorders>
          </w:tcPr>
          <w:p w14:paraId="407A2E2B" w14:textId="3FC9A920" w:rsidR="00C83009" w:rsidRPr="00707B12" w:rsidRDefault="00C83009" w:rsidP="00A06D5C">
            <w:pPr>
              <w:jc w:val="center"/>
              <w:rPr>
                <w:rFonts w:ascii="Times New Roman" w:hAnsi="Times New Roman"/>
                <w:sz w:val="20"/>
              </w:rPr>
            </w:pPr>
            <w:r w:rsidRPr="00707B12">
              <w:rPr>
                <w:rFonts w:ascii="Times New Roman" w:hAnsi="Times New Roman"/>
                <w:sz w:val="20"/>
              </w:rPr>
              <w:t>1,355</w:t>
            </w:r>
          </w:p>
        </w:tc>
        <w:tc>
          <w:tcPr>
            <w:tcW w:w="715" w:type="pct"/>
            <w:tcBorders>
              <w:top w:val="single" w:sz="4" w:space="0" w:color="auto"/>
              <w:left w:val="single" w:sz="4" w:space="0" w:color="auto"/>
              <w:bottom w:val="single" w:sz="4" w:space="0" w:color="auto"/>
              <w:right w:val="single" w:sz="4" w:space="0" w:color="auto"/>
            </w:tcBorders>
            <w:hideMark/>
          </w:tcPr>
          <w:p w14:paraId="06A2C9C1" w14:textId="6BD0B0F4" w:rsidR="00C83009" w:rsidRDefault="00C83009" w:rsidP="00A06D5C">
            <w:pPr>
              <w:jc w:val="center"/>
              <w:rPr>
                <w:rFonts w:ascii="Times New Roman" w:hAnsi="Times New Roman"/>
                <w:sz w:val="20"/>
              </w:rPr>
            </w:pPr>
            <w:r>
              <w:rPr>
                <w:rFonts w:ascii="Times New Roman" w:hAnsi="Times New Roman"/>
                <w:sz w:val="20"/>
              </w:rPr>
              <w:t>Reef genomics</w:t>
            </w:r>
          </w:p>
        </w:tc>
        <w:tc>
          <w:tcPr>
            <w:tcW w:w="609" w:type="pct"/>
            <w:vMerge w:val="restart"/>
            <w:tcBorders>
              <w:top w:val="single" w:sz="4" w:space="0" w:color="auto"/>
              <w:left w:val="single" w:sz="4" w:space="0" w:color="auto"/>
              <w:bottom w:val="single" w:sz="4" w:space="0" w:color="auto"/>
              <w:right w:val="single" w:sz="4" w:space="0" w:color="auto"/>
            </w:tcBorders>
            <w:hideMark/>
          </w:tcPr>
          <w:p w14:paraId="2E229E4C" w14:textId="01DCF90C" w:rsidR="00C83009" w:rsidRDefault="00115B68" w:rsidP="00505FD3">
            <w:pPr>
              <w:jc w:val="center"/>
              <w:rPr>
                <w:rFonts w:ascii="Times New Roman" w:hAnsi="Times New Roman"/>
                <w:sz w:val="20"/>
              </w:rPr>
            </w:pPr>
            <w:r>
              <w:rPr>
                <w:rFonts w:ascii="Times New Roman" w:hAnsi="Times New Roman"/>
                <w:sz w:val="20"/>
              </w:rPr>
              <w:fldChar w:fldCharType="begin" w:fldLock="1"/>
            </w:r>
            <w:r w:rsidR="00793BDC">
              <w:rPr>
                <w:rFonts w:ascii="Times New Roman" w:hAnsi="Times New Roman"/>
                <w:sz w:val="20"/>
              </w:rPr>
              <w:instrText>ADDIN CSL_CITATION {"citationItems":[{"id":"ITEM-1","itemData":{"ISSN":"1759-6653","author":[{"dropping-particle":"","family":"Parkinson","given":"John E","non-dropping-particle":"","parse-names":false,"suffix":""},{"dropping-particle":"","family":"Baumgarten","given":"Sebastian","non-dropping-particle":"","parse-names":false,"suffix":""},{"dropping-particle":"","family":"Michell","given":"Craig T","non-dropping-particle":"","parse-names":false,"suffix":""},{"dropping-particle":"","family":"Baums","given":"Iliana B","non-dropping-particle":"","parse-names":false,"suffix":""},{"dropping-particle":"","family":"LaJeunesse","given":"Todd C","non-dropping-particle":"","parse-names":false,"suffix":""},{"dropping-particle":"","family":"Voolstra","given":"Christian R","non-dropping-particle":"","parse-names":false,"suffix":""}],"container-title":"Genome biology and evolution","id":"ITEM-1","issue":"3","issued":{"date-parts":[["2016"]]},"page":"665-680","title":"Gene expression variation resolves species and individual strains among coral-associated dinoflagellates within the genus &lt;i&gt;Symbiodinium&lt;/i&gt;","type":"article-journal","volume":"8"},"uris":["http://www.mendeley.com/documents/?uuid=b4d196e5-3b83-4f04-b902-6b3aa91f98ec"]}],"mendeley":{"formattedCitation":"&lt;sup&gt;26&lt;/sup&gt;","manualFormatting":"Parkinson et al. 2016","plainTextFormattedCitation":"26","previouslyFormattedCitation":"&lt;sup&gt;26&lt;/sup&gt;"},"properties":{"noteIndex":0},"schema":"https://github.com/citation-style-language/schema/raw/master/csl-citation.json"}</w:instrText>
            </w:r>
            <w:r>
              <w:rPr>
                <w:rFonts w:ascii="Times New Roman" w:hAnsi="Times New Roman"/>
                <w:sz w:val="20"/>
              </w:rPr>
              <w:fldChar w:fldCharType="separate"/>
            </w:r>
            <w:r w:rsidRPr="001B6FC2">
              <w:rPr>
                <w:rFonts w:ascii="Times New Roman" w:hAnsi="Times New Roman"/>
                <w:noProof/>
                <w:sz w:val="20"/>
              </w:rPr>
              <w:t xml:space="preserve">Parkinson </w:t>
            </w:r>
            <w:r w:rsidRPr="001B6FC2">
              <w:rPr>
                <w:rFonts w:ascii="Times New Roman" w:hAnsi="Times New Roman"/>
                <w:i/>
                <w:iCs/>
                <w:noProof/>
                <w:sz w:val="20"/>
              </w:rPr>
              <w:t>et al.</w:t>
            </w:r>
            <w:r w:rsidRPr="001B6FC2">
              <w:rPr>
                <w:rFonts w:ascii="Times New Roman" w:hAnsi="Times New Roman"/>
                <w:noProof/>
                <w:sz w:val="20"/>
              </w:rPr>
              <w:t xml:space="preserve"> 2016</w:t>
            </w:r>
            <w:r>
              <w:rPr>
                <w:rFonts w:ascii="Times New Roman" w:hAnsi="Times New Roman"/>
                <w:sz w:val="20"/>
              </w:rPr>
              <w:fldChar w:fldCharType="end"/>
            </w:r>
            <w:r w:rsidR="00F6599D">
              <w:rPr>
                <w:rFonts w:ascii="Times New Roman" w:hAnsi="Times New Roman"/>
                <w:sz w:val="20"/>
              </w:rPr>
              <w:t xml:space="preserve"> </w:t>
            </w:r>
            <w:r w:rsidR="000A3EA6" w:rsidRPr="000A3EA6">
              <w:rPr>
                <w:rFonts w:ascii="Times New Roman" w:hAnsi="Times New Roman"/>
                <w:sz w:val="20"/>
                <w:vertAlign w:val="superscript"/>
              </w:rPr>
              <w:t>S</w:t>
            </w:r>
            <w:r w:rsidR="0080040B">
              <w:rPr>
                <w:rFonts w:ascii="Times New Roman" w:hAnsi="Times New Roman"/>
                <w:sz w:val="20"/>
              </w:rPr>
              <w:fldChar w:fldCharType="begin" w:fldLock="1"/>
            </w:r>
            <w:r w:rsidR="00793BDC">
              <w:rPr>
                <w:rFonts w:ascii="Times New Roman" w:hAnsi="Times New Roman"/>
                <w:sz w:val="20"/>
              </w:rPr>
              <w:instrText>ADDIN CSL_CITATION {"citationItems":[{"id":"ITEM-1","itemData":{"ISSN":"1759-6653","author":[{"dropping-particle":"","family":"Parkinson","given":"John E","non-dropping-particle":"","parse-names":false,"suffix":""},{"dropping-particle":"","family":"Baumgarten","given":"Sebastian","non-dropping-particle":"","parse-names":false,"suffix":""},{"dropping-particle":"","family":"Michell","given":"Craig T","non-dropping-particle":"","parse-names":false,"suffix":""},{"dropping-particle":"","family":"Baums","given":"Iliana B","non-dropping-particle":"","parse-names":false,"suffix":""},{"dropping-particle":"","family":"LaJeunesse","given":"Todd C","non-dropping-particle":"","parse-names":false,"suffix":""},{"dropping-particle":"","family":"Voolstra","given":"Christian R","non-dropping-particle":"","parse-names":false,"suffix":""}],"container-title":"Genome biology and evolution","id":"ITEM-1","issue":"3","issued":{"date-parts":[["2016"]]},"page":"665-680","title":"Gene expression variation resolves species and individual strains among coral-associated dinoflagellates within the genus &lt;i&gt;Symbiodinium&lt;/i&gt;","type":"article-journal","volume":"8"},"uris":["http://www.mendeley.com/documents/?uuid=b4d196e5-3b83-4f04-b902-6b3aa91f98ec"]}],"mendeley":{"formattedCitation":"&lt;sup&gt;26&lt;/sup&gt;","plainTextFormattedCitation":"26","previouslyFormattedCitation":"&lt;sup&gt;26&lt;/sup&gt;"},"properties":{"noteIndex":0},"schema":"https://github.com/citation-style-language/schema/raw/master/csl-citation.json"}</w:instrText>
            </w:r>
            <w:r w:rsidR="0080040B">
              <w:rPr>
                <w:rFonts w:ascii="Times New Roman" w:hAnsi="Times New Roman"/>
                <w:sz w:val="20"/>
              </w:rPr>
              <w:fldChar w:fldCharType="separate"/>
            </w:r>
            <w:r w:rsidR="00505FD3" w:rsidRPr="00505FD3">
              <w:rPr>
                <w:rFonts w:ascii="Times New Roman" w:hAnsi="Times New Roman"/>
                <w:noProof/>
                <w:sz w:val="20"/>
                <w:vertAlign w:val="superscript"/>
              </w:rPr>
              <w:t>26</w:t>
            </w:r>
            <w:r w:rsidR="0080040B">
              <w:rPr>
                <w:rFonts w:ascii="Times New Roman" w:hAnsi="Times New Roman"/>
                <w:sz w:val="20"/>
              </w:rPr>
              <w:fldChar w:fldCharType="end"/>
            </w:r>
          </w:p>
        </w:tc>
      </w:tr>
      <w:tr w:rsidR="00C83009" w14:paraId="0C993F5E" w14:textId="77777777" w:rsidTr="00C83009">
        <w:tc>
          <w:tcPr>
            <w:tcW w:w="1014" w:type="pct"/>
            <w:tcBorders>
              <w:top w:val="single" w:sz="4" w:space="0" w:color="auto"/>
              <w:left w:val="single" w:sz="4" w:space="0" w:color="auto"/>
              <w:bottom w:val="single" w:sz="4" w:space="0" w:color="auto"/>
              <w:right w:val="single" w:sz="4" w:space="0" w:color="auto"/>
            </w:tcBorders>
            <w:hideMark/>
          </w:tcPr>
          <w:p w14:paraId="3319839E" w14:textId="77777777" w:rsidR="00C83009" w:rsidRDefault="00C83009" w:rsidP="00A06D5C">
            <w:pPr>
              <w:rPr>
                <w:rFonts w:ascii="Times New Roman" w:hAnsi="Times New Roman"/>
                <w:i/>
                <w:sz w:val="20"/>
              </w:rPr>
            </w:pPr>
            <w:r>
              <w:rPr>
                <w:rFonts w:ascii="Times New Roman" w:hAnsi="Times New Roman"/>
                <w:i/>
                <w:sz w:val="20"/>
              </w:rPr>
              <w:t xml:space="preserve">B. </w:t>
            </w:r>
            <w:proofErr w:type="spellStart"/>
            <w:r>
              <w:rPr>
                <w:rFonts w:ascii="Times New Roman" w:hAnsi="Times New Roman"/>
                <w:i/>
                <w:sz w:val="20"/>
              </w:rPr>
              <w:t>pseudominutum</w:t>
            </w:r>
            <w:proofErr w:type="spellEnd"/>
            <w:r>
              <w:rPr>
                <w:rFonts w:ascii="Times New Roman" w:hAnsi="Times New Roman"/>
                <w:i/>
                <w:sz w:val="20"/>
              </w:rPr>
              <w:t xml:space="preserve"> </w:t>
            </w:r>
          </w:p>
        </w:tc>
        <w:tc>
          <w:tcPr>
            <w:tcW w:w="272" w:type="pct"/>
            <w:tcBorders>
              <w:top w:val="single" w:sz="4" w:space="0" w:color="auto"/>
              <w:left w:val="single" w:sz="4" w:space="0" w:color="auto"/>
              <w:bottom w:val="single" w:sz="4" w:space="0" w:color="auto"/>
              <w:right w:val="single" w:sz="4" w:space="0" w:color="auto"/>
            </w:tcBorders>
            <w:hideMark/>
          </w:tcPr>
          <w:p w14:paraId="74DB1984" w14:textId="2BBAA076" w:rsidR="00C83009" w:rsidRDefault="00C83009" w:rsidP="00A06D5C">
            <w:pPr>
              <w:jc w:val="center"/>
              <w:rPr>
                <w:rFonts w:ascii="Times New Roman" w:hAnsi="Times New Roman"/>
                <w:sz w:val="20"/>
              </w:rPr>
            </w:pPr>
            <w:r>
              <w:rPr>
                <w:rFonts w:ascii="Times New Roman" w:hAnsi="Times New Roman"/>
                <w:sz w:val="20"/>
              </w:rPr>
              <w:t>B1</w:t>
            </w:r>
          </w:p>
        </w:tc>
        <w:tc>
          <w:tcPr>
            <w:tcW w:w="536" w:type="pct"/>
            <w:tcBorders>
              <w:top w:val="single" w:sz="4" w:space="0" w:color="auto"/>
              <w:left w:val="single" w:sz="4" w:space="0" w:color="auto"/>
              <w:bottom w:val="single" w:sz="4" w:space="0" w:color="auto"/>
              <w:right w:val="single" w:sz="4" w:space="0" w:color="auto"/>
            </w:tcBorders>
            <w:hideMark/>
          </w:tcPr>
          <w:p w14:paraId="146ECF7C"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1E52E801"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681ECDBE" w14:textId="34543A72" w:rsidR="00C83009" w:rsidRDefault="00C83009" w:rsidP="00A06D5C">
            <w:pPr>
              <w:jc w:val="center"/>
              <w:rPr>
                <w:rFonts w:ascii="Times New Roman" w:hAnsi="Times New Roman"/>
                <w:sz w:val="20"/>
              </w:rPr>
            </w:pPr>
            <w:r>
              <w:rPr>
                <w:rFonts w:ascii="Times New Roman" w:hAnsi="Times New Roman"/>
                <w:sz w:val="20"/>
              </w:rPr>
              <w:t>47,411</w:t>
            </w:r>
          </w:p>
        </w:tc>
        <w:tc>
          <w:tcPr>
            <w:tcW w:w="618" w:type="pct"/>
            <w:tcBorders>
              <w:top w:val="single" w:sz="4" w:space="0" w:color="auto"/>
              <w:left w:val="single" w:sz="4" w:space="0" w:color="auto"/>
              <w:bottom w:val="single" w:sz="4" w:space="0" w:color="auto"/>
              <w:right w:val="single" w:sz="4" w:space="0" w:color="auto"/>
            </w:tcBorders>
          </w:tcPr>
          <w:p w14:paraId="72AE4E7A" w14:textId="095D14E2" w:rsidR="00C83009" w:rsidRPr="00707B12" w:rsidRDefault="00C83009" w:rsidP="00A06D5C">
            <w:pPr>
              <w:jc w:val="center"/>
              <w:rPr>
                <w:rFonts w:ascii="Times New Roman" w:hAnsi="Times New Roman"/>
                <w:sz w:val="20"/>
              </w:rPr>
            </w:pPr>
            <w:r w:rsidRPr="00707B12">
              <w:rPr>
                <w:rFonts w:ascii="Times New Roman" w:hAnsi="Times New Roman"/>
                <w:sz w:val="20"/>
              </w:rPr>
              <w:t>1,508</w:t>
            </w:r>
          </w:p>
        </w:tc>
        <w:tc>
          <w:tcPr>
            <w:tcW w:w="715" w:type="pct"/>
            <w:tcBorders>
              <w:top w:val="single" w:sz="4" w:space="0" w:color="auto"/>
              <w:left w:val="single" w:sz="4" w:space="0" w:color="auto"/>
              <w:bottom w:val="single" w:sz="4" w:space="0" w:color="auto"/>
              <w:right w:val="single" w:sz="4" w:space="0" w:color="auto"/>
            </w:tcBorders>
            <w:hideMark/>
          </w:tcPr>
          <w:p w14:paraId="7A1A80EA" w14:textId="5DBAEE6C" w:rsidR="00C83009" w:rsidRDefault="00C83009" w:rsidP="00A06D5C">
            <w:pPr>
              <w:jc w:val="center"/>
              <w:rPr>
                <w:rFonts w:ascii="Times New Roman" w:hAnsi="Times New Roman"/>
                <w:sz w:val="20"/>
              </w:rPr>
            </w:pPr>
            <w:r>
              <w:rPr>
                <w:rFonts w:ascii="Times New Roman" w:hAnsi="Times New Roman"/>
                <w:sz w:val="20"/>
              </w:rPr>
              <w:t>Reef genomics</w:t>
            </w: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65D08C0A" w14:textId="77777777" w:rsidR="00C83009" w:rsidRDefault="00C83009" w:rsidP="008B4A10">
            <w:pPr>
              <w:jc w:val="center"/>
              <w:rPr>
                <w:rFonts w:ascii="Times New Roman" w:hAnsi="Times New Roman"/>
                <w:sz w:val="20"/>
              </w:rPr>
            </w:pPr>
          </w:p>
        </w:tc>
      </w:tr>
      <w:tr w:rsidR="00C83009" w14:paraId="7E5E5F8A" w14:textId="77777777" w:rsidTr="00C83009">
        <w:tc>
          <w:tcPr>
            <w:tcW w:w="1014" w:type="pct"/>
            <w:tcBorders>
              <w:top w:val="single" w:sz="4" w:space="0" w:color="auto"/>
              <w:left w:val="single" w:sz="4" w:space="0" w:color="auto"/>
              <w:bottom w:val="single" w:sz="4" w:space="0" w:color="auto"/>
              <w:right w:val="single" w:sz="4" w:space="0" w:color="auto"/>
            </w:tcBorders>
            <w:hideMark/>
          </w:tcPr>
          <w:p w14:paraId="6E20A38E" w14:textId="36053FC5" w:rsidR="00C83009" w:rsidRDefault="00C83009" w:rsidP="00505FD3">
            <w:pPr>
              <w:rPr>
                <w:rFonts w:ascii="Times New Roman" w:hAnsi="Times New Roman"/>
                <w:i/>
                <w:sz w:val="20"/>
              </w:rPr>
            </w:pPr>
            <w:r>
              <w:rPr>
                <w:rFonts w:ascii="Times New Roman" w:hAnsi="Times New Roman"/>
                <w:i/>
                <w:sz w:val="20"/>
              </w:rPr>
              <w:t xml:space="preserve">B. </w:t>
            </w:r>
            <w:proofErr w:type="spellStart"/>
            <w:r>
              <w:rPr>
                <w:rFonts w:ascii="Times New Roman" w:hAnsi="Times New Roman"/>
                <w:i/>
                <w:sz w:val="20"/>
              </w:rPr>
              <w:t>psygmophilum</w:t>
            </w:r>
            <w:proofErr w:type="spellEnd"/>
            <w:r>
              <w:rPr>
                <w:rFonts w:ascii="Times New Roman" w:hAnsi="Times New Roman"/>
                <w:i/>
                <w:sz w:val="20"/>
              </w:rPr>
              <w:t xml:space="preserve"> </w:t>
            </w:r>
          </w:p>
        </w:tc>
        <w:tc>
          <w:tcPr>
            <w:tcW w:w="272" w:type="pct"/>
            <w:tcBorders>
              <w:top w:val="single" w:sz="4" w:space="0" w:color="auto"/>
              <w:left w:val="single" w:sz="4" w:space="0" w:color="auto"/>
              <w:bottom w:val="single" w:sz="4" w:space="0" w:color="auto"/>
              <w:right w:val="single" w:sz="4" w:space="0" w:color="auto"/>
            </w:tcBorders>
            <w:hideMark/>
          </w:tcPr>
          <w:p w14:paraId="752F7771" w14:textId="78651876" w:rsidR="00C83009" w:rsidRDefault="00C83009" w:rsidP="00A06D5C">
            <w:pPr>
              <w:jc w:val="center"/>
              <w:rPr>
                <w:rFonts w:ascii="Times New Roman" w:hAnsi="Times New Roman"/>
                <w:sz w:val="20"/>
              </w:rPr>
            </w:pPr>
            <w:r>
              <w:rPr>
                <w:rFonts w:ascii="Times New Roman" w:hAnsi="Times New Roman"/>
                <w:sz w:val="20"/>
              </w:rPr>
              <w:t>B2</w:t>
            </w:r>
          </w:p>
        </w:tc>
        <w:tc>
          <w:tcPr>
            <w:tcW w:w="536" w:type="pct"/>
            <w:tcBorders>
              <w:top w:val="single" w:sz="4" w:space="0" w:color="auto"/>
              <w:left w:val="single" w:sz="4" w:space="0" w:color="auto"/>
              <w:bottom w:val="single" w:sz="4" w:space="0" w:color="auto"/>
              <w:right w:val="single" w:sz="4" w:space="0" w:color="auto"/>
            </w:tcBorders>
            <w:hideMark/>
          </w:tcPr>
          <w:p w14:paraId="390629CE"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76BB20C1"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1014DEB9" w14:textId="6D9B37DE" w:rsidR="00C83009" w:rsidRDefault="00C83009" w:rsidP="00A06D5C">
            <w:pPr>
              <w:jc w:val="center"/>
              <w:rPr>
                <w:rFonts w:ascii="Times New Roman" w:hAnsi="Times New Roman"/>
                <w:sz w:val="20"/>
              </w:rPr>
            </w:pPr>
            <w:r>
              <w:rPr>
                <w:rFonts w:ascii="Times New Roman" w:hAnsi="Times New Roman"/>
                <w:sz w:val="20"/>
              </w:rPr>
              <w:t>50,745</w:t>
            </w:r>
          </w:p>
        </w:tc>
        <w:tc>
          <w:tcPr>
            <w:tcW w:w="618" w:type="pct"/>
            <w:tcBorders>
              <w:top w:val="single" w:sz="4" w:space="0" w:color="auto"/>
              <w:left w:val="single" w:sz="4" w:space="0" w:color="auto"/>
              <w:bottom w:val="single" w:sz="4" w:space="0" w:color="auto"/>
              <w:right w:val="single" w:sz="4" w:space="0" w:color="auto"/>
            </w:tcBorders>
          </w:tcPr>
          <w:p w14:paraId="06F8687F" w14:textId="38C36C44" w:rsidR="00C83009" w:rsidRPr="00707B12" w:rsidRDefault="00C83009" w:rsidP="00A06D5C">
            <w:pPr>
              <w:jc w:val="center"/>
              <w:rPr>
                <w:rFonts w:ascii="Times New Roman" w:hAnsi="Times New Roman"/>
                <w:sz w:val="20"/>
              </w:rPr>
            </w:pPr>
            <w:r w:rsidRPr="00707B12">
              <w:rPr>
                <w:rFonts w:ascii="Times New Roman" w:hAnsi="Times New Roman"/>
                <w:sz w:val="20"/>
              </w:rPr>
              <w:t>1,618</w:t>
            </w:r>
          </w:p>
        </w:tc>
        <w:tc>
          <w:tcPr>
            <w:tcW w:w="715" w:type="pct"/>
            <w:tcBorders>
              <w:top w:val="single" w:sz="4" w:space="0" w:color="auto"/>
              <w:left w:val="single" w:sz="4" w:space="0" w:color="auto"/>
              <w:bottom w:val="single" w:sz="4" w:space="0" w:color="auto"/>
              <w:right w:val="single" w:sz="4" w:space="0" w:color="auto"/>
            </w:tcBorders>
            <w:hideMark/>
          </w:tcPr>
          <w:p w14:paraId="3C7E9223" w14:textId="719D545A" w:rsidR="00C83009" w:rsidRDefault="00C83009" w:rsidP="00A06D5C">
            <w:pPr>
              <w:jc w:val="center"/>
              <w:rPr>
                <w:rFonts w:ascii="Times New Roman" w:hAnsi="Times New Roman"/>
                <w:sz w:val="20"/>
              </w:rPr>
            </w:pPr>
            <w:r>
              <w:rPr>
                <w:rFonts w:ascii="Times New Roman" w:hAnsi="Times New Roman"/>
                <w:sz w:val="20"/>
              </w:rPr>
              <w:t>Reef genomics</w:t>
            </w: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5EB91B6F" w14:textId="77777777" w:rsidR="00C83009" w:rsidRDefault="00C83009" w:rsidP="008B4A10">
            <w:pPr>
              <w:jc w:val="center"/>
              <w:rPr>
                <w:rFonts w:ascii="Times New Roman" w:hAnsi="Times New Roman"/>
                <w:sz w:val="20"/>
              </w:rPr>
            </w:pPr>
          </w:p>
        </w:tc>
      </w:tr>
      <w:tr w:rsidR="00C83009" w14:paraId="783A5818" w14:textId="77777777" w:rsidTr="00C83009">
        <w:tc>
          <w:tcPr>
            <w:tcW w:w="1014" w:type="pct"/>
            <w:tcBorders>
              <w:top w:val="single" w:sz="4" w:space="0" w:color="auto"/>
              <w:left w:val="single" w:sz="4" w:space="0" w:color="auto"/>
              <w:bottom w:val="single" w:sz="4" w:space="0" w:color="auto"/>
              <w:right w:val="single" w:sz="4" w:space="0" w:color="auto"/>
            </w:tcBorders>
            <w:hideMark/>
          </w:tcPr>
          <w:p w14:paraId="058438C2" w14:textId="77777777" w:rsidR="00C83009" w:rsidRDefault="00C83009" w:rsidP="00A06D5C">
            <w:pPr>
              <w:rPr>
                <w:rFonts w:ascii="Times New Roman" w:hAnsi="Times New Roman"/>
                <w:i/>
                <w:sz w:val="20"/>
              </w:rPr>
            </w:pPr>
            <w:r>
              <w:rPr>
                <w:rFonts w:ascii="Times New Roman" w:hAnsi="Times New Roman"/>
                <w:i/>
                <w:sz w:val="20"/>
              </w:rPr>
              <w:t>B. minutum</w:t>
            </w:r>
          </w:p>
        </w:tc>
        <w:tc>
          <w:tcPr>
            <w:tcW w:w="272" w:type="pct"/>
            <w:tcBorders>
              <w:top w:val="single" w:sz="4" w:space="0" w:color="auto"/>
              <w:left w:val="single" w:sz="4" w:space="0" w:color="auto"/>
              <w:bottom w:val="single" w:sz="4" w:space="0" w:color="auto"/>
              <w:right w:val="single" w:sz="4" w:space="0" w:color="auto"/>
            </w:tcBorders>
            <w:hideMark/>
          </w:tcPr>
          <w:p w14:paraId="3C821543" w14:textId="13F3BE8D" w:rsidR="00C83009" w:rsidRDefault="00C83009" w:rsidP="00A06D5C">
            <w:pPr>
              <w:jc w:val="center"/>
              <w:rPr>
                <w:rFonts w:ascii="Times New Roman" w:hAnsi="Times New Roman"/>
                <w:sz w:val="20"/>
              </w:rPr>
            </w:pPr>
            <w:r>
              <w:rPr>
                <w:rFonts w:ascii="Times New Roman" w:hAnsi="Times New Roman"/>
                <w:sz w:val="20"/>
              </w:rPr>
              <w:t>B1</w:t>
            </w:r>
          </w:p>
        </w:tc>
        <w:tc>
          <w:tcPr>
            <w:tcW w:w="536" w:type="pct"/>
            <w:tcBorders>
              <w:top w:val="single" w:sz="4" w:space="0" w:color="auto"/>
              <w:left w:val="single" w:sz="4" w:space="0" w:color="auto"/>
              <w:bottom w:val="single" w:sz="4" w:space="0" w:color="auto"/>
              <w:right w:val="single" w:sz="4" w:space="0" w:color="auto"/>
            </w:tcBorders>
            <w:hideMark/>
          </w:tcPr>
          <w:p w14:paraId="65767A50"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6E7DF87C"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22B0C60D" w14:textId="03E4758B" w:rsidR="00C83009" w:rsidRDefault="00C83009" w:rsidP="00A06D5C">
            <w:pPr>
              <w:jc w:val="center"/>
              <w:rPr>
                <w:rFonts w:ascii="Times New Roman" w:hAnsi="Times New Roman"/>
                <w:sz w:val="20"/>
              </w:rPr>
            </w:pPr>
            <w:r>
              <w:rPr>
                <w:rFonts w:ascii="Times New Roman" w:hAnsi="Times New Roman"/>
                <w:sz w:val="20"/>
              </w:rPr>
              <w:t>51,199</w:t>
            </w:r>
          </w:p>
        </w:tc>
        <w:tc>
          <w:tcPr>
            <w:tcW w:w="618" w:type="pct"/>
            <w:tcBorders>
              <w:top w:val="single" w:sz="4" w:space="0" w:color="auto"/>
              <w:left w:val="single" w:sz="4" w:space="0" w:color="auto"/>
              <w:bottom w:val="single" w:sz="4" w:space="0" w:color="auto"/>
              <w:right w:val="single" w:sz="4" w:space="0" w:color="auto"/>
            </w:tcBorders>
          </w:tcPr>
          <w:p w14:paraId="215E8E49" w14:textId="68CD7639" w:rsidR="00C83009" w:rsidRPr="00707B12" w:rsidRDefault="00C83009" w:rsidP="00A06D5C">
            <w:pPr>
              <w:jc w:val="center"/>
              <w:rPr>
                <w:rFonts w:ascii="Times New Roman" w:hAnsi="Times New Roman"/>
                <w:sz w:val="20"/>
              </w:rPr>
            </w:pPr>
            <w:r w:rsidRPr="00707B12">
              <w:rPr>
                <w:rFonts w:ascii="Times New Roman" w:hAnsi="Times New Roman"/>
                <w:sz w:val="20"/>
              </w:rPr>
              <w:t>1,579</w:t>
            </w:r>
          </w:p>
        </w:tc>
        <w:tc>
          <w:tcPr>
            <w:tcW w:w="715" w:type="pct"/>
            <w:tcBorders>
              <w:top w:val="single" w:sz="4" w:space="0" w:color="auto"/>
              <w:left w:val="single" w:sz="4" w:space="0" w:color="auto"/>
              <w:bottom w:val="single" w:sz="4" w:space="0" w:color="auto"/>
              <w:right w:val="single" w:sz="4" w:space="0" w:color="auto"/>
            </w:tcBorders>
            <w:hideMark/>
          </w:tcPr>
          <w:p w14:paraId="0D3F3A23" w14:textId="69FDA682" w:rsidR="00C83009" w:rsidRDefault="00C83009" w:rsidP="00A06D5C">
            <w:pPr>
              <w:jc w:val="center"/>
              <w:rPr>
                <w:rFonts w:ascii="Times New Roman" w:hAnsi="Times New Roman"/>
                <w:sz w:val="20"/>
              </w:rPr>
            </w:pPr>
            <w:r>
              <w:rPr>
                <w:rFonts w:ascii="Times New Roman" w:hAnsi="Times New Roman"/>
                <w:sz w:val="20"/>
              </w:rPr>
              <w:t>Reef genomics</w:t>
            </w: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4DA619D8" w14:textId="77777777" w:rsidR="00C83009" w:rsidRDefault="00C83009" w:rsidP="008B4A10">
            <w:pPr>
              <w:jc w:val="center"/>
              <w:rPr>
                <w:rFonts w:ascii="Times New Roman" w:hAnsi="Times New Roman"/>
                <w:sz w:val="20"/>
              </w:rPr>
            </w:pPr>
          </w:p>
        </w:tc>
      </w:tr>
      <w:tr w:rsidR="00C83009" w14:paraId="453237F8" w14:textId="7AFF8CC2" w:rsidTr="00AF5D9A">
        <w:tc>
          <w:tcPr>
            <w:tcW w:w="1014" w:type="pct"/>
            <w:tcBorders>
              <w:top w:val="single" w:sz="4" w:space="0" w:color="auto"/>
              <w:left w:val="single" w:sz="4" w:space="0" w:color="auto"/>
              <w:bottom w:val="single" w:sz="4" w:space="0" w:color="auto"/>
              <w:right w:val="single" w:sz="4" w:space="0" w:color="auto"/>
            </w:tcBorders>
            <w:hideMark/>
          </w:tcPr>
          <w:p w14:paraId="71528EBF" w14:textId="77777777" w:rsidR="00C83009" w:rsidRDefault="00C83009" w:rsidP="00A06D5C">
            <w:pPr>
              <w:rPr>
                <w:rFonts w:ascii="Times New Roman" w:hAnsi="Times New Roman"/>
                <w:i/>
                <w:sz w:val="20"/>
              </w:rPr>
            </w:pPr>
            <w:r>
              <w:rPr>
                <w:rFonts w:ascii="Times New Roman" w:hAnsi="Times New Roman"/>
                <w:i/>
                <w:sz w:val="20"/>
              </w:rPr>
              <w:t xml:space="preserve">B. minutum </w:t>
            </w:r>
          </w:p>
        </w:tc>
        <w:tc>
          <w:tcPr>
            <w:tcW w:w="272" w:type="pct"/>
            <w:tcBorders>
              <w:top w:val="single" w:sz="4" w:space="0" w:color="auto"/>
              <w:left w:val="single" w:sz="4" w:space="0" w:color="auto"/>
              <w:bottom w:val="single" w:sz="4" w:space="0" w:color="auto"/>
              <w:right w:val="single" w:sz="4" w:space="0" w:color="auto"/>
            </w:tcBorders>
            <w:hideMark/>
          </w:tcPr>
          <w:p w14:paraId="073B234F" w14:textId="5AACC0EA" w:rsidR="00C83009" w:rsidRDefault="00C83009" w:rsidP="00A06D5C">
            <w:pPr>
              <w:jc w:val="center"/>
              <w:rPr>
                <w:rFonts w:ascii="Times New Roman" w:hAnsi="Times New Roman"/>
                <w:sz w:val="20"/>
              </w:rPr>
            </w:pPr>
            <w:r>
              <w:rPr>
                <w:rFonts w:ascii="Times New Roman" w:hAnsi="Times New Roman"/>
                <w:sz w:val="20"/>
              </w:rPr>
              <w:t>B1</w:t>
            </w:r>
          </w:p>
        </w:tc>
        <w:tc>
          <w:tcPr>
            <w:tcW w:w="536" w:type="pct"/>
            <w:tcBorders>
              <w:top w:val="single" w:sz="4" w:space="0" w:color="auto"/>
              <w:left w:val="single" w:sz="4" w:space="0" w:color="auto"/>
              <w:bottom w:val="single" w:sz="4" w:space="0" w:color="auto"/>
              <w:right w:val="single" w:sz="4" w:space="0" w:color="auto"/>
            </w:tcBorders>
            <w:hideMark/>
          </w:tcPr>
          <w:p w14:paraId="02C65329" w14:textId="77777777" w:rsidR="00C83009" w:rsidRDefault="00C83009" w:rsidP="00A06D5C">
            <w:pPr>
              <w:jc w:val="center"/>
              <w:rPr>
                <w:rFonts w:ascii="Times New Roman" w:hAnsi="Times New Roman"/>
                <w:sz w:val="20"/>
              </w:rPr>
            </w:pPr>
            <w:r>
              <w:rPr>
                <w:rFonts w:ascii="Times New Roman" w:hAnsi="Times New Roman"/>
                <w:sz w:val="20"/>
              </w:rPr>
              <w:t>G</w:t>
            </w:r>
          </w:p>
        </w:tc>
        <w:tc>
          <w:tcPr>
            <w:tcW w:w="665" w:type="pct"/>
            <w:tcBorders>
              <w:top w:val="single" w:sz="4" w:space="0" w:color="auto"/>
              <w:left w:val="single" w:sz="4" w:space="0" w:color="auto"/>
              <w:bottom w:val="single" w:sz="4" w:space="0" w:color="auto"/>
              <w:right w:val="single" w:sz="4" w:space="0" w:color="auto"/>
            </w:tcBorders>
          </w:tcPr>
          <w:p w14:paraId="6DAD6D94"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1977F6ED" w14:textId="7352678A" w:rsidR="00C83009" w:rsidRDefault="00C83009" w:rsidP="00A06D5C">
            <w:pPr>
              <w:jc w:val="center"/>
              <w:rPr>
                <w:rFonts w:ascii="Times New Roman" w:hAnsi="Times New Roman"/>
                <w:sz w:val="20"/>
              </w:rPr>
            </w:pPr>
            <w:r>
              <w:rPr>
                <w:rFonts w:ascii="Times New Roman" w:hAnsi="Times New Roman"/>
                <w:sz w:val="20"/>
              </w:rPr>
              <w:t>4</w:t>
            </w:r>
            <w:r w:rsidR="004E4D27">
              <w:rPr>
                <w:rFonts w:ascii="Times New Roman" w:hAnsi="Times New Roman"/>
                <w:sz w:val="20"/>
              </w:rPr>
              <w:t>7</w:t>
            </w:r>
            <w:r>
              <w:rPr>
                <w:rFonts w:ascii="Times New Roman" w:hAnsi="Times New Roman"/>
                <w:sz w:val="20"/>
              </w:rPr>
              <w:t>,</w:t>
            </w:r>
            <w:r w:rsidR="004E4D27">
              <w:rPr>
                <w:rFonts w:ascii="Times New Roman" w:hAnsi="Times New Roman"/>
                <w:sz w:val="20"/>
              </w:rPr>
              <w:t>014</w:t>
            </w:r>
          </w:p>
        </w:tc>
        <w:tc>
          <w:tcPr>
            <w:tcW w:w="618" w:type="pct"/>
            <w:tcBorders>
              <w:top w:val="single" w:sz="4" w:space="0" w:color="auto"/>
              <w:left w:val="single" w:sz="4" w:space="0" w:color="auto"/>
              <w:bottom w:val="single" w:sz="4" w:space="0" w:color="auto"/>
              <w:right w:val="single" w:sz="4" w:space="0" w:color="auto"/>
            </w:tcBorders>
          </w:tcPr>
          <w:p w14:paraId="6DB1FEE6" w14:textId="14B75BF1" w:rsidR="00C83009" w:rsidRPr="00707B12" w:rsidRDefault="00C83009" w:rsidP="00A06D5C">
            <w:pPr>
              <w:jc w:val="center"/>
              <w:rPr>
                <w:rFonts w:ascii="Times New Roman" w:hAnsi="Times New Roman"/>
                <w:sz w:val="20"/>
              </w:rPr>
            </w:pPr>
            <w:r w:rsidRPr="00707B12">
              <w:rPr>
                <w:rFonts w:ascii="Times New Roman" w:hAnsi="Times New Roman"/>
                <w:sz w:val="20"/>
              </w:rPr>
              <w:t>2,675</w:t>
            </w:r>
          </w:p>
        </w:tc>
        <w:tc>
          <w:tcPr>
            <w:tcW w:w="1324" w:type="pct"/>
            <w:gridSpan w:val="2"/>
            <w:tcBorders>
              <w:top w:val="single" w:sz="4" w:space="0" w:color="auto"/>
              <w:left w:val="single" w:sz="4" w:space="0" w:color="auto"/>
              <w:bottom w:val="single" w:sz="4" w:space="0" w:color="auto"/>
              <w:right w:val="single" w:sz="4" w:space="0" w:color="auto"/>
            </w:tcBorders>
          </w:tcPr>
          <w:p w14:paraId="38C7D73A" w14:textId="423D683C" w:rsidR="00C83009" w:rsidRDefault="00115B68" w:rsidP="00505FD3">
            <w:pPr>
              <w:jc w:val="center"/>
              <w:rPr>
                <w:rFonts w:ascii="Times New Roman" w:hAnsi="Times New Roman"/>
                <w:sz w:val="20"/>
              </w:rPr>
            </w:pPr>
            <w:r>
              <w:rPr>
                <w:rFonts w:ascii="Times New Roman" w:hAnsi="Times New Roman"/>
                <w:sz w:val="20"/>
              </w:rPr>
              <w:fldChar w:fldCharType="begin" w:fldLock="1"/>
            </w:r>
            <w:r w:rsidR="00793BDC">
              <w:rPr>
                <w:rFonts w:ascii="Times New Roman" w:hAnsi="Times New Roman"/>
                <w:sz w:val="20"/>
              </w:rPr>
              <w:instrText>ADDIN CSL_CITATION {"citationItems":[{"id":"ITEM-1","itemData":{"ISSN":"0960-9822","author":[{"dropping-particle":"","family":"Shoguchi","given":"Eiichi","non-dropping-particle":"","parse-names":false,"suffix":""},{"dropping-particle":"","family":"Shinzato","given":"Chuya","non-dropping-particle":"","parse-names":false,"suffix":""},{"dropping-particle":"","family":"Kawashima","given":"Takeshi","non-dropping-particle":"","parse-names":false,"suffix":""},{"dropping-particle":"","family":"Gyoja","given":"Fuki","non-dropping-particle":"","parse-names":false,"suffix":""},{"dropping-particle":"","family":"Mungpakdee","given":"Sutada","non-dropping-particle":"","parse-names":false,"suffix":""},{"dropping-particle":"","family":"Koyanagi","given":"Ryo","non-dropping-particle":"","parse-names":false,"suffix":""},{"dropping-particle":"","family":"Takeuchi","given":"Takeshi","non-dropping-particle":"","parse-names":false,"suffix":""},{"dropping-particle":"","family":"Hisata","given":"Kanako","non-dropping-particle":"","parse-names":false,"suffix":""},{"dropping-particle":"","family":"Tanaka","given":"Makiko","non-dropping-particle":"","parse-names":false,"suffix":""},{"dropping-particle":"","family":"Fujiwara","given":"Mayuki","non-dropping-particle":"","parse-names":false,"suffix":""}],"container-title":"Current biology","id":"ITEM-1","issue":"15","issued":{"date-parts":[["2013"]]},"page":"1399-1408","title":"Draft assembly of the &lt;i&gt;Symbiodinium minutum&lt;/i&gt; nuclear genome reveals dinoflagellate gene structure","type":"article-journal","volume":"23"},"uris":["http://www.mendeley.com/documents/?uuid=052c40e0-f7bd-4152-b3a8-5e907e98e6b7"]}],"mendeley":{"formattedCitation":"&lt;sup&gt;27&lt;/sup&gt;","manualFormatting":"Shoguchi et al. 2013","plainTextFormattedCitation":"27","previouslyFormattedCitation":"&lt;sup&gt;27&lt;/sup&gt;"},"properties":{"noteIndex":0},"schema":"https://github.com/citation-style-language/schema/raw/master/csl-citation.json"}</w:instrText>
            </w:r>
            <w:r>
              <w:rPr>
                <w:rFonts w:ascii="Times New Roman" w:hAnsi="Times New Roman"/>
                <w:sz w:val="20"/>
              </w:rPr>
              <w:fldChar w:fldCharType="separate"/>
            </w:r>
            <w:r w:rsidRPr="00AF5D9A">
              <w:rPr>
                <w:rFonts w:ascii="Times New Roman" w:hAnsi="Times New Roman"/>
                <w:noProof/>
                <w:sz w:val="20"/>
              </w:rPr>
              <w:t xml:space="preserve">Shoguchi </w:t>
            </w:r>
            <w:r w:rsidRPr="00AF5D9A">
              <w:rPr>
                <w:rFonts w:ascii="Times New Roman" w:hAnsi="Times New Roman"/>
                <w:i/>
                <w:iCs/>
                <w:noProof/>
                <w:sz w:val="20"/>
              </w:rPr>
              <w:t>et al.</w:t>
            </w:r>
            <w:r w:rsidRPr="00AF5D9A">
              <w:rPr>
                <w:rFonts w:ascii="Times New Roman" w:hAnsi="Times New Roman"/>
                <w:noProof/>
                <w:sz w:val="20"/>
              </w:rPr>
              <w:t xml:space="preserve"> 2013</w:t>
            </w:r>
            <w:r>
              <w:rPr>
                <w:rFonts w:ascii="Times New Roman" w:hAnsi="Times New Roman"/>
                <w:sz w:val="20"/>
              </w:rPr>
              <w:fldChar w:fldCharType="end"/>
            </w:r>
            <w:r w:rsidR="00F6599D">
              <w:rPr>
                <w:rFonts w:ascii="Times New Roman" w:hAnsi="Times New Roman"/>
                <w:sz w:val="20"/>
              </w:rPr>
              <w:t xml:space="preserve"> </w:t>
            </w:r>
            <w:r w:rsidR="000A3EA6" w:rsidRPr="000A3EA6">
              <w:rPr>
                <w:rFonts w:ascii="Times New Roman" w:hAnsi="Times New Roman"/>
                <w:sz w:val="20"/>
                <w:vertAlign w:val="superscript"/>
              </w:rPr>
              <w:t>S</w:t>
            </w:r>
            <w:r w:rsidR="0080040B">
              <w:rPr>
                <w:rFonts w:ascii="Times New Roman" w:hAnsi="Times New Roman"/>
                <w:sz w:val="20"/>
              </w:rPr>
              <w:fldChar w:fldCharType="begin" w:fldLock="1"/>
            </w:r>
            <w:r w:rsidR="00793BDC">
              <w:rPr>
                <w:rFonts w:ascii="Times New Roman" w:hAnsi="Times New Roman"/>
                <w:sz w:val="20"/>
              </w:rPr>
              <w:instrText>ADDIN CSL_CITATION {"citationItems":[{"id":"ITEM-1","itemData":{"ISSN":"0960-9822","author":[{"dropping-particle":"","family":"Shoguchi","given":"Eiichi","non-dropping-particle":"","parse-names":false,"suffix":""},{"dropping-particle":"","family":"Shinzato","given":"Chuya","non-dropping-particle":"","parse-names":false,"suffix":""},{"dropping-particle":"","family":"Kawashima","given":"Takeshi","non-dropping-particle":"","parse-names":false,"suffix":""},{"dropping-particle":"","family":"Gyoja","given":"Fuki","non-dropping-particle":"","parse-names":false,"suffix":""},{"dropping-particle":"","family":"Mungpakdee","given":"Sutada","non-dropping-particle":"","parse-names":false,"suffix":""},{"dropping-particle":"","family":"Koyanagi","given":"Ryo","non-dropping-particle":"","parse-names":false,"suffix":""},{"dropping-particle":"","family":"Takeuchi","given":"Takeshi","non-dropping-particle":"","parse-names":false,"suffix":""},{"dropping-particle":"","family":"Hisata","given":"Kanako","non-dropping-particle":"","parse-names":false,"suffix":""},{"dropping-particle":"","family":"Tanaka","given":"Makiko","non-dropping-particle":"","parse-names":false,"suffix":""},{"dropping-particle":"","family":"Fujiwara","given":"Mayuki","non-dropping-particle":"","parse-names":false,"suffix":""}],"container-title":"Current biology","id":"ITEM-1","issue":"15","issued":{"date-parts":[["2013"]]},"page":"1399-1408","title":"Draft assembly of the &lt;i&gt;Symbiodinium minutum&lt;/i&gt; nuclear genome reveals dinoflagellate gene structure","type":"article-journal","volume":"23"},"uris":["http://www.mendeley.com/documents/?uuid=052c40e0-f7bd-4152-b3a8-5e907e98e6b7"]}],"mendeley":{"formattedCitation":"&lt;sup&gt;27&lt;/sup&gt;","plainTextFormattedCitation":"27","previouslyFormattedCitation":"&lt;sup&gt;27&lt;/sup&gt;"},"properties":{"noteIndex":0},"schema":"https://github.com/citation-style-language/schema/raw/master/csl-citation.json"}</w:instrText>
            </w:r>
            <w:r w:rsidR="0080040B">
              <w:rPr>
                <w:rFonts w:ascii="Times New Roman" w:hAnsi="Times New Roman"/>
                <w:sz w:val="20"/>
              </w:rPr>
              <w:fldChar w:fldCharType="separate"/>
            </w:r>
            <w:r w:rsidR="00505FD3" w:rsidRPr="00505FD3">
              <w:rPr>
                <w:rFonts w:ascii="Times New Roman" w:hAnsi="Times New Roman"/>
                <w:noProof/>
                <w:sz w:val="20"/>
                <w:vertAlign w:val="superscript"/>
              </w:rPr>
              <w:t>27</w:t>
            </w:r>
            <w:r w:rsidR="0080040B">
              <w:rPr>
                <w:rFonts w:ascii="Times New Roman" w:hAnsi="Times New Roman"/>
                <w:sz w:val="20"/>
              </w:rPr>
              <w:fldChar w:fldCharType="end"/>
            </w:r>
          </w:p>
        </w:tc>
      </w:tr>
      <w:tr w:rsidR="00C83009" w14:paraId="3916657B" w14:textId="77777777" w:rsidTr="00C83009">
        <w:tc>
          <w:tcPr>
            <w:tcW w:w="1014" w:type="pct"/>
            <w:tcBorders>
              <w:top w:val="single" w:sz="4" w:space="0" w:color="auto"/>
              <w:left w:val="single" w:sz="4" w:space="0" w:color="auto"/>
              <w:bottom w:val="single" w:sz="4" w:space="0" w:color="auto"/>
              <w:right w:val="single" w:sz="4" w:space="0" w:color="auto"/>
            </w:tcBorders>
            <w:hideMark/>
          </w:tcPr>
          <w:p w14:paraId="3299F126" w14:textId="77777777" w:rsidR="00C83009" w:rsidRDefault="00C83009" w:rsidP="00A06D5C">
            <w:pPr>
              <w:rPr>
                <w:rFonts w:ascii="Times New Roman" w:hAnsi="Times New Roman"/>
                <w:i/>
                <w:sz w:val="20"/>
              </w:rPr>
            </w:pPr>
            <w:r>
              <w:rPr>
                <w:rFonts w:ascii="Times New Roman" w:hAnsi="Times New Roman"/>
                <w:i/>
                <w:sz w:val="20"/>
              </w:rPr>
              <w:t xml:space="preserve">S. microadriaticum </w:t>
            </w:r>
          </w:p>
        </w:tc>
        <w:tc>
          <w:tcPr>
            <w:tcW w:w="272" w:type="pct"/>
            <w:tcBorders>
              <w:top w:val="single" w:sz="4" w:space="0" w:color="auto"/>
              <w:left w:val="single" w:sz="4" w:space="0" w:color="auto"/>
              <w:bottom w:val="single" w:sz="4" w:space="0" w:color="auto"/>
              <w:right w:val="single" w:sz="4" w:space="0" w:color="auto"/>
            </w:tcBorders>
            <w:hideMark/>
          </w:tcPr>
          <w:p w14:paraId="56C5004A" w14:textId="166E9915" w:rsidR="00C83009" w:rsidRDefault="00C83009" w:rsidP="00A06D5C">
            <w:pPr>
              <w:jc w:val="center"/>
              <w:rPr>
                <w:rFonts w:ascii="Times New Roman" w:hAnsi="Times New Roman"/>
                <w:sz w:val="20"/>
              </w:rPr>
            </w:pPr>
            <w:r>
              <w:rPr>
                <w:rFonts w:ascii="Times New Roman" w:hAnsi="Times New Roman"/>
                <w:sz w:val="20"/>
              </w:rPr>
              <w:t>A</w:t>
            </w:r>
          </w:p>
        </w:tc>
        <w:tc>
          <w:tcPr>
            <w:tcW w:w="536" w:type="pct"/>
            <w:tcBorders>
              <w:top w:val="single" w:sz="4" w:space="0" w:color="auto"/>
              <w:left w:val="single" w:sz="4" w:space="0" w:color="auto"/>
              <w:bottom w:val="single" w:sz="4" w:space="0" w:color="auto"/>
              <w:right w:val="single" w:sz="4" w:space="0" w:color="auto"/>
            </w:tcBorders>
            <w:hideMark/>
          </w:tcPr>
          <w:p w14:paraId="5EA90DA5" w14:textId="77777777" w:rsidR="00C83009" w:rsidRDefault="00C83009" w:rsidP="00A06D5C">
            <w:pPr>
              <w:jc w:val="center"/>
              <w:rPr>
                <w:rFonts w:ascii="Times New Roman" w:hAnsi="Times New Roman"/>
                <w:sz w:val="20"/>
              </w:rPr>
            </w:pPr>
            <w:r>
              <w:rPr>
                <w:rFonts w:ascii="Times New Roman" w:hAnsi="Times New Roman"/>
                <w:sz w:val="20"/>
              </w:rPr>
              <w:t>G</w:t>
            </w:r>
          </w:p>
        </w:tc>
        <w:tc>
          <w:tcPr>
            <w:tcW w:w="665" w:type="pct"/>
            <w:tcBorders>
              <w:top w:val="single" w:sz="4" w:space="0" w:color="auto"/>
              <w:left w:val="single" w:sz="4" w:space="0" w:color="auto"/>
              <w:bottom w:val="single" w:sz="4" w:space="0" w:color="auto"/>
              <w:right w:val="single" w:sz="4" w:space="0" w:color="auto"/>
            </w:tcBorders>
          </w:tcPr>
          <w:p w14:paraId="28CC6F88"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3D0980CD" w14:textId="3151C3AC" w:rsidR="00C83009" w:rsidRDefault="00C83009" w:rsidP="00A06D5C">
            <w:pPr>
              <w:jc w:val="center"/>
              <w:rPr>
                <w:rFonts w:ascii="Times New Roman" w:hAnsi="Times New Roman"/>
                <w:sz w:val="20"/>
              </w:rPr>
            </w:pPr>
            <w:r>
              <w:rPr>
                <w:rFonts w:ascii="Times New Roman" w:hAnsi="Times New Roman"/>
                <w:sz w:val="20"/>
              </w:rPr>
              <w:t>49,109</w:t>
            </w:r>
          </w:p>
        </w:tc>
        <w:tc>
          <w:tcPr>
            <w:tcW w:w="618" w:type="pct"/>
            <w:tcBorders>
              <w:top w:val="single" w:sz="4" w:space="0" w:color="auto"/>
              <w:left w:val="single" w:sz="4" w:space="0" w:color="auto"/>
              <w:bottom w:val="single" w:sz="4" w:space="0" w:color="auto"/>
              <w:right w:val="single" w:sz="4" w:space="0" w:color="auto"/>
            </w:tcBorders>
          </w:tcPr>
          <w:p w14:paraId="0ED1F5D6" w14:textId="594EEB90" w:rsidR="00C83009" w:rsidRPr="00707B12" w:rsidRDefault="00C83009" w:rsidP="00A06D5C">
            <w:pPr>
              <w:jc w:val="center"/>
              <w:rPr>
                <w:rFonts w:ascii="Times New Roman" w:hAnsi="Times New Roman"/>
                <w:sz w:val="20"/>
              </w:rPr>
            </w:pPr>
            <w:r w:rsidRPr="00707B12">
              <w:rPr>
                <w:rFonts w:ascii="Times New Roman" w:hAnsi="Times New Roman"/>
                <w:sz w:val="20"/>
              </w:rPr>
              <w:t>3,987</w:t>
            </w:r>
          </w:p>
        </w:tc>
        <w:tc>
          <w:tcPr>
            <w:tcW w:w="715" w:type="pct"/>
            <w:tcBorders>
              <w:top w:val="single" w:sz="4" w:space="0" w:color="auto"/>
              <w:left w:val="single" w:sz="4" w:space="0" w:color="auto"/>
              <w:bottom w:val="single" w:sz="4" w:space="0" w:color="auto"/>
              <w:right w:val="single" w:sz="4" w:space="0" w:color="auto"/>
            </w:tcBorders>
            <w:hideMark/>
          </w:tcPr>
          <w:p w14:paraId="167D48F6" w14:textId="33EF2EF8" w:rsidR="00C83009" w:rsidRDefault="00C83009" w:rsidP="00A06D5C">
            <w:pPr>
              <w:jc w:val="center"/>
              <w:rPr>
                <w:rFonts w:ascii="Times New Roman" w:hAnsi="Times New Roman"/>
                <w:sz w:val="20"/>
              </w:rPr>
            </w:pPr>
            <w:r>
              <w:rPr>
                <w:rFonts w:ascii="Times New Roman" w:hAnsi="Times New Roman"/>
                <w:sz w:val="20"/>
              </w:rPr>
              <w:t>Reef genomics</w:t>
            </w:r>
          </w:p>
        </w:tc>
        <w:tc>
          <w:tcPr>
            <w:tcW w:w="609" w:type="pct"/>
            <w:tcBorders>
              <w:top w:val="single" w:sz="4" w:space="0" w:color="auto"/>
              <w:left w:val="single" w:sz="4" w:space="0" w:color="auto"/>
              <w:bottom w:val="single" w:sz="4" w:space="0" w:color="auto"/>
              <w:right w:val="single" w:sz="4" w:space="0" w:color="auto"/>
            </w:tcBorders>
            <w:hideMark/>
          </w:tcPr>
          <w:p w14:paraId="5F64CCEC" w14:textId="0C8074E9" w:rsidR="00C83009" w:rsidRDefault="00115B68" w:rsidP="00505FD3">
            <w:pPr>
              <w:jc w:val="center"/>
              <w:rPr>
                <w:rFonts w:ascii="Times New Roman" w:hAnsi="Times New Roman"/>
                <w:sz w:val="20"/>
              </w:rPr>
            </w:pPr>
            <w:r>
              <w:rPr>
                <w:rFonts w:ascii="Times New Roman" w:hAnsi="Times New Roman"/>
                <w:sz w:val="20"/>
              </w:rPr>
              <w:fldChar w:fldCharType="begin" w:fldLock="1"/>
            </w:r>
            <w:r w:rsidR="00793BDC">
              <w:rPr>
                <w:rFonts w:ascii="Times New Roman" w:hAnsi="Times New Roman"/>
                <w:sz w:val="20"/>
              </w:rPr>
              <w:instrText>ADDIN CSL_CITATION {"citationItems":[{"id":"ITEM-1","itemData":{"ISSN":"2045-2322","author":[{"dropping-particle":"","family":"Aranda","given":"Manuel","non-dropping-particle":"","parse-names":false,"suffix":""},{"dropping-particle":"","family":"Li","given":"Yangyang","non-dropping-particle":"","parse-names":false,"suffix":""},{"dropping-particle":"","family":"Liew","given":"Yi Jin","non-dropping-particle":"","parse-names":false,"suffix":""},{"dropping-particle":"","family":"Baumgarten","given":"Sebastian","non-dropping-particle":"","parse-names":false,"suffix":""},{"dropping-particle":"","family":"Simakov","given":"Oleg","non-dropping-particle":"","parse-names":false,"suffix":""},{"dropping-particle":"","family":"Wilson","given":"Micheal C","non-dropping-particle":"","parse-names":false,"suffix":""},{"dropping-particle":"","family":"Piel","given":"Jörn","non-dropping-particle":"","parse-names":false,"suffix":""},{"dropping-particle":"","family":"Ashoor","given":"Haitham","non-dropping-particle":"","parse-names":false,"suffix":""},{"dropping-particle":"","family":"Bougouffa","given":"Salim","non-dropping-particle":"","parse-names":false,"suffix":""},{"dropping-particle":"","family":"Bajic","given":"Vladimir B","non-dropping-particle":"","parse-names":false,"suffix":""}],"container-title":"Scientific Reports","id":"ITEM-1","issued":{"date-parts":[["2016"]]},"page":"39734","title":"Genomes of coral dinoflagellate symbionts highlight evolutionary adaptations conducive to a symbiotic lifestyle","type":"article-journal","volume":"6"},"uris":["http://www.mendeley.com/documents/?uuid=eeeb367e-f7bc-4d0d-a452-da42280fcb76"]}],"mendeley":{"formattedCitation":"&lt;sup&gt;28&lt;/sup&gt;","manualFormatting":"Aranda et al. 2016","plainTextFormattedCitation":"28","previouslyFormattedCitation":"&lt;sup&gt;28&lt;/sup&gt;"},"properties":{"noteIndex":0},"schema":"https://github.com/citation-style-language/schema/raw/master/csl-citation.json"}</w:instrText>
            </w:r>
            <w:r>
              <w:rPr>
                <w:rFonts w:ascii="Times New Roman" w:hAnsi="Times New Roman"/>
                <w:sz w:val="20"/>
              </w:rPr>
              <w:fldChar w:fldCharType="separate"/>
            </w:r>
            <w:r w:rsidRPr="001B6FC2">
              <w:rPr>
                <w:rFonts w:ascii="Times New Roman" w:hAnsi="Times New Roman"/>
                <w:noProof/>
                <w:sz w:val="20"/>
              </w:rPr>
              <w:t xml:space="preserve">Aranda </w:t>
            </w:r>
            <w:r w:rsidRPr="001B6FC2">
              <w:rPr>
                <w:rFonts w:ascii="Times New Roman" w:hAnsi="Times New Roman"/>
                <w:i/>
                <w:iCs/>
                <w:noProof/>
                <w:sz w:val="20"/>
              </w:rPr>
              <w:t>et al.</w:t>
            </w:r>
            <w:r w:rsidRPr="001B6FC2">
              <w:rPr>
                <w:rFonts w:ascii="Times New Roman" w:hAnsi="Times New Roman"/>
                <w:noProof/>
                <w:sz w:val="20"/>
              </w:rPr>
              <w:t xml:space="preserve"> 2016</w:t>
            </w:r>
            <w:r>
              <w:rPr>
                <w:rFonts w:ascii="Times New Roman" w:hAnsi="Times New Roman"/>
                <w:sz w:val="20"/>
              </w:rPr>
              <w:fldChar w:fldCharType="end"/>
            </w:r>
            <w:r w:rsidR="00F6599D">
              <w:rPr>
                <w:rFonts w:ascii="Times New Roman" w:hAnsi="Times New Roman"/>
                <w:sz w:val="20"/>
              </w:rPr>
              <w:t xml:space="preserve"> </w:t>
            </w:r>
            <w:r w:rsidR="000A3EA6" w:rsidRPr="000A3EA6">
              <w:rPr>
                <w:rFonts w:ascii="Times New Roman" w:hAnsi="Times New Roman"/>
                <w:sz w:val="20"/>
                <w:vertAlign w:val="superscript"/>
              </w:rPr>
              <w:t>S</w:t>
            </w:r>
            <w:r w:rsidR="0080040B">
              <w:rPr>
                <w:rFonts w:ascii="Times New Roman" w:hAnsi="Times New Roman"/>
                <w:sz w:val="20"/>
              </w:rPr>
              <w:fldChar w:fldCharType="begin" w:fldLock="1"/>
            </w:r>
            <w:r w:rsidR="00793BDC">
              <w:rPr>
                <w:rFonts w:ascii="Times New Roman" w:hAnsi="Times New Roman"/>
                <w:sz w:val="20"/>
              </w:rPr>
              <w:instrText>ADDIN CSL_CITATION {"citationItems":[{"id":"ITEM-1","itemData":{"ISSN":"2045-2322","author":[{"dropping-particle":"","family":"Aranda","given":"Manuel","non-dropping-particle":"","parse-names":false,"suffix":""},{"dropping-particle":"","family":"Li","given":"Yangyang","non-dropping-particle":"","parse-names":false,"suffix":""},{"dropping-particle":"","family":"Liew","given":"Yi Jin","non-dropping-particle":"","parse-names":false,"suffix":""},{"dropping-particle":"","family":"Baumgarten","given":"Sebastian","non-dropping-particle":"","parse-names":false,"suffix":""},{"dropping-particle":"","family":"Simakov","given":"Oleg","non-dropping-particle":"","parse-names":false,"suffix":""},{"dropping-particle":"","family":"Wilson","given":"Micheal C","non-dropping-particle":"","parse-names":false,"suffix":""},{"dropping-particle":"","family":"Piel","given":"Jörn","non-dropping-particle":"","parse-names":false,"suffix":""},{"dropping-particle":"","family":"Ashoor","given":"Haitham","non-dropping-particle":"","parse-names":false,"suffix":""},{"dropping-particle":"","family":"Bougouffa","given":"Salim","non-dropping-particle":"","parse-names":false,"suffix":""},{"dropping-particle":"","family":"Bajic","given":"Vladimir B","non-dropping-particle":"","parse-names":false,"suffix":""}],"container-title":"Scientific Reports","id":"ITEM-1","issued":{"date-parts":[["2016"]]},"page":"39734","title":"Genomes of coral dinoflagellate symbionts highlight evolutionary adaptations conducive to a symbiotic lifestyle","type":"article-journal","volume":"6"},"uris":["http://www.mendeley.com/documents/?uuid=eeeb367e-f7bc-4d0d-a452-da42280fcb76"]}],"mendeley":{"formattedCitation":"&lt;sup&gt;28&lt;/sup&gt;","plainTextFormattedCitation":"28","previouslyFormattedCitation":"&lt;sup&gt;28&lt;/sup&gt;"},"properties":{"noteIndex":0},"schema":"https://github.com/citation-style-language/schema/raw/master/csl-citation.json"}</w:instrText>
            </w:r>
            <w:r w:rsidR="0080040B">
              <w:rPr>
                <w:rFonts w:ascii="Times New Roman" w:hAnsi="Times New Roman"/>
                <w:sz w:val="20"/>
              </w:rPr>
              <w:fldChar w:fldCharType="separate"/>
            </w:r>
            <w:r w:rsidR="00505FD3" w:rsidRPr="00505FD3">
              <w:rPr>
                <w:rFonts w:ascii="Times New Roman" w:hAnsi="Times New Roman"/>
                <w:noProof/>
                <w:sz w:val="20"/>
                <w:vertAlign w:val="superscript"/>
              </w:rPr>
              <w:t>28</w:t>
            </w:r>
            <w:r w:rsidR="0080040B">
              <w:rPr>
                <w:rFonts w:ascii="Times New Roman" w:hAnsi="Times New Roman"/>
                <w:sz w:val="20"/>
              </w:rPr>
              <w:fldChar w:fldCharType="end"/>
            </w:r>
          </w:p>
        </w:tc>
      </w:tr>
      <w:tr w:rsidR="00C83009" w14:paraId="4BF90AF7" w14:textId="2DED59E8" w:rsidTr="00C83009">
        <w:tc>
          <w:tcPr>
            <w:tcW w:w="1014" w:type="pct"/>
            <w:tcBorders>
              <w:top w:val="single" w:sz="4" w:space="0" w:color="auto"/>
              <w:left w:val="single" w:sz="4" w:space="0" w:color="auto"/>
              <w:bottom w:val="single" w:sz="4" w:space="0" w:color="auto"/>
              <w:right w:val="single" w:sz="4" w:space="0" w:color="auto"/>
            </w:tcBorders>
            <w:hideMark/>
          </w:tcPr>
          <w:p w14:paraId="5AA70697" w14:textId="18777196" w:rsidR="00C83009" w:rsidRDefault="00C83009" w:rsidP="00A06D5C">
            <w:pPr>
              <w:rPr>
                <w:rFonts w:ascii="Times New Roman" w:hAnsi="Times New Roman"/>
                <w:i/>
                <w:sz w:val="20"/>
              </w:rPr>
            </w:pPr>
            <w:r>
              <w:rPr>
                <w:rFonts w:ascii="Times New Roman" w:hAnsi="Times New Roman"/>
                <w:i/>
                <w:sz w:val="20"/>
              </w:rPr>
              <w:t xml:space="preserve">Symbiodinium </w:t>
            </w:r>
            <w:r w:rsidRPr="006507B0">
              <w:rPr>
                <w:rFonts w:ascii="Times New Roman" w:hAnsi="Times New Roman"/>
                <w:sz w:val="20"/>
              </w:rPr>
              <w:t>sp.</w:t>
            </w:r>
            <w:r>
              <w:rPr>
                <w:rFonts w:ascii="Times New Roman" w:hAnsi="Times New Roman"/>
                <w:i/>
                <w:sz w:val="20"/>
              </w:rPr>
              <w:t xml:space="preserve"> </w:t>
            </w:r>
            <w:r w:rsidRPr="0045508C">
              <w:rPr>
                <w:rFonts w:ascii="Times New Roman" w:hAnsi="Times New Roman"/>
                <w:iCs/>
                <w:sz w:val="20"/>
              </w:rPr>
              <w:t>#1</w:t>
            </w:r>
            <w:r w:rsidR="001C2290">
              <w:rPr>
                <w:rFonts w:ascii="Times New Roman" w:hAnsi="Times New Roman"/>
                <w:iCs/>
                <w:sz w:val="20"/>
              </w:rPr>
              <w:t xml:space="preserve"> (</w:t>
            </w:r>
            <w:r w:rsidRPr="00B308C9">
              <w:rPr>
                <w:rFonts w:ascii="Times New Roman" w:hAnsi="Times New Roman"/>
                <w:sz w:val="20"/>
              </w:rPr>
              <w:t>CassKB8</w:t>
            </w:r>
            <w:r w:rsidR="001C2290">
              <w:rPr>
                <w:rFonts w:ascii="Times New Roman" w:hAnsi="Times New Roman"/>
                <w:sz w:val="20"/>
              </w:rPr>
              <w:t>)</w:t>
            </w:r>
          </w:p>
        </w:tc>
        <w:tc>
          <w:tcPr>
            <w:tcW w:w="272" w:type="pct"/>
            <w:tcBorders>
              <w:top w:val="single" w:sz="4" w:space="0" w:color="auto"/>
              <w:left w:val="single" w:sz="4" w:space="0" w:color="auto"/>
              <w:bottom w:val="single" w:sz="4" w:space="0" w:color="auto"/>
              <w:right w:val="single" w:sz="4" w:space="0" w:color="auto"/>
            </w:tcBorders>
            <w:hideMark/>
          </w:tcPr>
          <w:p w14:paraId="54B4B5F5" w14:textId="342A3B1D" w:rsidR="00C83009" w:rsidRDefault="00C83009" w:rsidP="00A06D5C">
            <w:pPr>
              <w:jc w:val="center"/>
              <w:rPr>
                <w:rFonts w:ascii="Times New Roman" w:hAnsi="Times New Roman"/>
                <w:sz w:val="20"/>
              </w:rPr>
            </w:pPr>
            <w:r>
              <w:rPr>
                <w:rFonts w:ascii="Times New Roman" w:hAnsi="Times New Roman"/>
                <w:sz w:val="20"/>
              </w:rPr>
              <w:t>A</w:t>
            </w:r>
          </w:p>
        </w:tc>
        <w:tc>
          <w:tcPr>
            <w:tcW w:w="536" w:type="pct"/>
            <w:tcBorders>
              <w:top w:val="single" w:sz="4" w:space="0" w:color="auto"/>
              <w:left w:val="single" w:sz="4" w:space="0" w:color="auto"/>
              <w:bottom w:val="single" w:sz="4" w:space="0" w:color="auto"/>
              <w:right w:val="single" w:sz="4" w:space="0" w:color="auto"/>
            </w:tcBorders>
            <w:hideMark/>
          </w:tcPr>
          <w:p w14:paraId="33B54F72"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right w:val="single" w:sz="4" w:space="0" w:color="auto"/>
            </w:tcBorders>
          </w:tcPr>
          <w:p w14:paraId="2BC87F6A"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right w:val="single" w:sz="4" w:space="0" w:color="auto"/>
            </w:tcBorders>
          </w:tcPr>
          <w:p w14:paraId="5F1BB4ED" w14:textId="45DF8A46" w:rsidR="00C83009" w:rsidRPr="00B308C9" w:rsidRDefault="00C83009" w:rsidP="00A06D5C">
            <w:pPr>
              <w:jc w:val="center"/>
              <w:rPr>
                <w:rFonts w:ascii="Times New Roman" w:hAnsi="Times New Roman"/>
                <w:sz w:val="20"/>
              </w:rPr>
            </w:pPr>
            <w:r>
              <w:rPr>
                <w:rFonts w:ascii="Times New Roman" w:hAnsi="Times New Roman"/>
                <w:sz w:val="20"/>
              </w:rPr>
              <w:t>57,676</w:t>
            </w:r>
          </w:p>
        </w:tc>
        <w:tc>
          <w:tcPr>
            <w:tcW w:w="618" w:type="pct"/>
            <w:tcBorders>
              <w:top w:val="single" w:sz="4" w:space="0" w:color="auto"/>
              <w:left w:val="single" w:sz="4" w:space="0" w:color="auto"/>
              <w:right w:val="single" w:sz="4" w:space="0" w:color="auto"/>
            </w:tcBorders>
          </w:tcPr>
          <w:p w14:paraId="0EBE8A9D" w14:textId="18FC14F1" w:rsidR="00C83009" w:rsidRPr="00707B12" w:rsidRDefault="00C83009" w:rsidP="00A06D5C">
            <w:pPr>
              <w:jc w:val="center"/>
              <w:rPr>
                <w:rFonts w:ascii="Times New Roman" w:hAnsi="Times New Roman"/>
                <w:sz w:val="20"/>
              </w:rPr>
            </w:pPr>
            <w:r w:rsidRPr="00707B12">
              <w:rPr>
                <w:rFonts w:ascii="Times New Roman" w:hAnsi="Times New Roman"/>
                <w:sz w:val="20"/>
              </w:rPr>
              <w:t>1</w:t>
            </w:r>
            <w:r w:rsidR="001262CB">
              <w:rPr>
                <w:rFonts w:ascii="Times New Roman" w:hAnsi="Times New Roman"/>
                <w:sz w:val="20"/>
              </w:rPr>
              <w:t>,</w:t>
            </w:r>
            <w:r w:rsidRPr="00707B12">
              <w:rPr>
                <w:rFonts w:ascii="Times New Roman" w:hAnsi="Times New Roman"/>
                <w:sz w:val="20"/>
              </w:rPr>
              <w:t>087</w:t>
            </w:r>
          </w:p>
        </w:tc>
        <w:tc>
          <w:tcPr>
            <w:tcW w:w="1324" w:type="pct"/>
            <w:gridSpan w:val="2"/>
            <w:vMerge w:val="restart"/>
            <w:tcBorders>
              <w:top w:val="single" w:sz="4" w:space="0" w:color="auto"/>
              <w:left w:val="single" w:sz="4" w:space="0" w:color="auto"/>
              <w:right w:val="single" w:sz="4" w:space="0" w:color="auto"/>
            </w:tcBorders>
          </w:tcPr>
          <w:p w14:paraId="059EF034" w14:textId="3B337136" w:rsidR="00C83009" w:rsidRDefault="004E7026" w:rsidP="00505FD3">
            <w:pPr>
              <w:jc w:val="center"/>
              <w:rPr>
                <w:rFonts w:ascii="Times New Roman" w:hAnsi="Times New Roman"/>
                <w:sz w:val="20"/>
              </w:rPr>
            </w:pPr>
            <w:r>
              <w:rPr>
                <w:rFonts w:ascii="Times New Roman" w:hAnsi="Times New Roman"/>
                <w:sz w:val="20"/>
              </w:rPr>
              <w:fldChar w:fldCharType="begin" w:fldLock="1"/>
            </w:r>
            <w:r w:rsidR="00793BDC">
              <w:rPr>
                <w:rFonts w:ascii="Times New Roman" w:hAnsi="Times New Roman"/>
                <w:sz w:val="20"/>
              </w:rPr>
              <w:instrText>ADDIN CSL_CITATION {"citationItems":[{"id":"ITEM-1","itemData":{"ISSN":"1932-6203","author":[{"dropping-particle":"","family":"Bayer","given":"Till","non-dropping-particle":"","parse-names":false,"suffix":""},{"dropping-particle":"","family":"Aranda","given":"Manuel","non-dropping-particle":"","parse-names":false,"suffix":""},{"dropping-particle":"","family":"Sunagawa","given":"Shinichi","non-dropping-particle":"","parse-names":false,"suffix":""},{"dropping-particle":"","family":"Yum","given":"Lauren K","non-dropping-particle":"","parse-names":false,"suffix":""},{"dropping-particle":"","family":"DeSalvo","given":"Michael K","non-dropping-particle":"","parse-names":false,"suffix":""},{"dropping-particle":"","family":"Lindquist","given":"Erika","non-dropping-particle":"","parse-names":false,"suffix":""},{"dropping-particle":"","family":"Coffroth","given":"Mary Alice","non-dropping-particle":"","parse-names":false,"suffix":""},{"dropping-particle":"","family":"Voolstra","given":"Christian R","non-dropping-particle":"","parse-names":false,"suffix":""},{"dropping-particle":"","family":"Medina","given":"Mónica","non-dropping-particle":"","parse-names":false,"suffix":""}],"container-title":"PloS one","id":"ITEM-1","issue":"4","issued":{"date-parts":[["2012"]]},"page":"e35269","title":"&lt;i&gt;Symbiodinium&lt;/i&gt; transcriptomes: genome insights into the dinoflagellate symbionts of reef-building corals","type":"article-journal","volume":"7"},"uris":["http://www.mendeley.com/documents/?uuid=12ecf6b6-143e-43c0-870b-ae4aa5305de3"]}],"mendeley":{"formattedCitation":"&lt;sup&gt;29&lt;/sup&gt;","manualFormatting":"Bayer et al. 2012","plainTextFormattedCitation":"29","previouslyFormattedCitation":"&lt;sup&gt;29&lt;/sup&gt;"},"properties":{"noteIndex":0},"schema":"https://github.com/citation-style-language/schema/raw/master/csl-citation.json"}</w:instrText>
            </w:r>
            <w:r>
              <w:rPr>
                <w:rFonts w:ascii="Times New Roman" w:hAnsi="Times New Roman"/>
                <w:sz w:val="20"/>
              </w:rPr>
              <w:fldChar w:fldCharType="separate"/>
            </w:r>
            <w:r w:rsidRPr="00BA4A38">
              <w:rPr>
                <w:rFonts w:ascii="Times New Roman" w:hAnsi="Times New Roman"/>
                <w:noProof/>
                <w:sz w:val="20"/>
              </w:rPr>
              <w:t xml:space="preserve">Bayer </w:t>
            </w:r>
            <w:r w:rsidRPr="00BA4A38">
              <w:rPr>
                <w:rFonts w:ascii="Times New Roman" w:hAnsi="Times New Roman"/>
                <w:i/>
                <w:iCs/>
                <w:noProof/>
                <w:sz w:val="20"/>
              </w:rPr>
              <w:t xml:space="preserve">et al. </w:t>
            </w:r>
            <w:r w:rsidRPr="00BA4A38">
              <w:rPr>
                <w:rFonts w:ascii="Times New Roman" w:hAnsi="Times New Roman"/>
                <w:noProof/>
                <w:sz w:val="20"/>
              </w:rPr>
              <w:t>2012</w:t>
            </w:r>
            <w:r>
              <w:rPr>
                <w:rFonts w:ascii="Times New Roman" w:hAnsi="Times New Roman"/>
                <w:sz w:val="20"/>
              </w:rPr>
              <w:fldChar w:fldCharType="end"/>
            </w:r>
            <w:r>
              <w:rPr>
                <w:rFonts w:ascii="Times New Roman" w:hAnsi="Times New Roman"/>
                <w:sz w:val="20"/>
              </w:rPr>
              <w:t xml:space="preserve"> </w:t>
            </w:r>
            <w:r w:rsidR="000A3EA6" w:rsidRPr="000A3EA6">
              <w:rPr>
                <w:rFonts w:ascii="Times New Roman" w:hAnsi="Times New Roman"/>
                <w:sz w:val="20"/>
                <w:vertAlign w:val="superscript"/>
              </w:rPr>
              <w:t>S</w:t>
            </w:r>
            <w:r w:rsidR="0080040B">
              <w:rPr>
                <w:rFonts w:ascii="Times New Roman" w:hAnsi="Times New Roman"/>
                <w:sz w:val="20"/>
              </w:rPr>
              <w:fldChar w:fldCharType="begin" w:fldLock="1"/>
            </w:r>
            <w:r w:rsidR="00793BDC">
              <w:rPr>
                <w:rFonts w:ascii="Times New Roman" w:hAnsi="Times New Roman"/>
                <w:sz w:val="20"/>
              </w:rPr>
              <w:instrText>ADDIN CSL_CITATION {"citationItems":[{"id":"ITEM-1","itemData":{"ISSN":"1932-6203","author":[{"dropping-particle":"","family":"Bayer","given":"Till","non-dropping-particle":"","parse-names":false,"suffix":""},{"dropping-particle":"","family":"Aranda","given":"Manuel","non-dropping-particle":"","parse-names":false,"suffix":""},{"dropping-particle":"","family":"Sunagawa","given":"Shinichi","non-dropping-particle":"","parse-names":false,"suffix":""},{"dropping-particle":"","family":"Yum","given":"Lauren K","non-dropping-particle":"","parse-names":false,"suffix":""},{"dropping-particle":"","family":"DeSalvo","given":"Michael K","non-dropping-particle":"","parse-names":false,"suffix":""},{"dropping-particle":"","family":"Lindquist","given":"Erika","non-dropping-particle":"","parse-names":false,"suffix":""},{"dropping-particle":"","family":"Coffroth","given":"Mary Alice","non-dropping-particle":"","parse-names":false,"suffix":""},{"dropping-particle":"","family":"Voolstra","given":"Christian R","non-dropping-particle":"","parse-names":false,"suffix":""},{"dropping-particle":"","family":"Medina","given":"Mónica","non-dropping-particle":"","parse-names":false,"suffix":""}],"container-title":"PloS one","id":"ITEM-1","issue":"4","issued":{"date-parts":[["2012"]]},"page":"e35269","title":"&lt;i&gt;Symbiodinium&lt;/i&gt; transcriptomes: genome insights into the dinoflagellate symbionts of reef-building corals","type":"article-journal","volume":"7"},"uris":["http://www.mendeley.com/documents/?uuid=12ecf6b6-143e-43c0-870b-ae4aa5305de3"]}],"mendeley":{"formattedCitation":"&lt;sup&gt;29&lt;/sup&gt;","plainTextFormattedCitation":"29","previouslyFormattedCitation":"&lt;sup&gt;29&lt;/sup&gt;"},"properties":{"noteIndex":0},"schema":"https://github.com/citation-style-language/schema/raw/master/csl-citation.json"}</w:instrText>
            </w:r>
            <w:r w:rsidR="0080040B">
              <w:rPr>
                <w:rFonts w:ascii="Times New Roman" w:hAnsi="Times New Roman"/>
                <w:sz w:val="20"/>
              </w:rPr>
              <w:fldChar w:fldCharType="separate"/>
            </w:r>
            <w:r w:rsidR="00505FD3" w:rsidRPr="00505FD3">
              <w:rPr>
                <w:rFonts w:ascii="Times New Roman" w:hAnsi="Times New Roman"/>
                <w:noProof/>
                <w:sz w:val="20"/>
                <w:vertAlign w:val="superscript"/>
              </w:rPr>
              <w:t>29</w:t>
            </w:r>
            <w:r w:rsidR="0080040B">
              <w:rPr>
                <w:rFonts w:ascii="Times New Roman" w:hAnsi="Times New Roman"/>
                <w:sz w:val="20"/>
              </w:rPr>
              <w:fldChar w:fldCharType="end"/>
            </w:r>
          </w:p>
        </w:tc>
      </w:tr>
      <w:tr w:rsidR="00C83009" w14:paraId="2E1BEE96" w14:textId="18A8625C" w:rsidTr="00C83009">
        <w:tc>
          <w:tcPr>
            <w:tcW w:w="1014" w:type="pct"/>
            <w:tcBorders>
              <w:top w:val="single" w:sz="4" w:space="0" w:color="auto"/>
              <w:left w:val="single" w:sz="4" w:space="0" w:color="auto"/>
              <w:bottom w:val="single" w:sz="4" w:space="0" w:color="auto"/>
              <w:right w:val="single" w:sz="4" w:space="0" w:color="auto"/>
            </w:tcBorders>
            <w:hideMark/>
          </w:tcPr>
          <w:p w14:paraId="2C268E55" w14:textId="77777777" w:rsidR="00C83009" w:rsidRDefault="00C83009" w:rsidP="00A06D5C">
            <w:pPr>
              <w:rPr>
                <w:rFonts w:ascii="Times New Roman" w:hAnsi="Times New Roman"/>
                <w:i/>
                <w:sz w:val="20"/>
              </w:rPr>
            </w:pPr>
            <w:r>
              <w:rPr>
                <w:rFonts w:ascii="Times New Roman" w:hAnsi="Times New Roman"/>
                <w:i/>
                <w:sz w:val="20"/>
              </w:rPr>
              <w:t>B. minutum</w:t>
            </w:r>
          </w:p>
        </w:tc>
        <w:tc>
          <w:tcPr>
            <w:tcW w:w="272" w:type="pct"/>
            <w:tcBorders>
              <w:top w:val="single" w:sz="4" w:space="0" w:color="auto"/>
              <w:left w:val="single" w:sz="4" w:space="0" w:color="auto"/>
              <w:bottom w:val="single" w:sz="4" w:space="0" w:color="auto"/>
              <w:right w:val="single" w:sz="4" w:space="0" w:color="auto"/>
            </w:tcBorders>
            <w:hideMark/>
          </w:tcPr>
          <w:p w14:paraId="5E2F1C3B" w14:textId="219DFE2B" w:rsidR="00C83009" w:rsidRDefault="00C83009" w:rsidP="00A06D5C">
            <w:pPr>
              <w:jc w:val="center"/>
              <w:rPr>
                <w:rFonts w:ascii="Times New Roman" w:hAnsi="Times New Roman"/>
                <w:sz w:val="20"/>
              </w:rPr>
            </w:pPr>
            <w:r>
              <w:rPr>
                <w:rFonts w:ascii="Times New Roman" w:hAnsi="Times New Roman"/>
                <w:sz w:val="20"/>
              </w:rPr>
              <w:t>B1</w:t>
            </w:r>
          </w:p>
        </w:tc>
        <w:tc>
          <w:tcPr>
            <w:tcW w:w="536" w:type="pct"/>
            <w:tcBorders>
              <w:top w:val="single" w:sz="4" w:space="0" w:color="auto"/>
              <w:left w:val="single" w:sz="4" w:space="0" w:color="auto"/>
              <w:bottom w:val="single" w:sz="4" w:space="0" w:color="auto"/>
              <w:right w:val="single" w:sz="4" w:space="0" w:color="auto"/>
            </w:tcBorders>
            <w:hideMark/>
          </w:tcPr>
          <w:p w14:paraId="505AFCF7"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left w:val="single" w:sz="4" w:space="0" w:color="auto"/>
              <w:bottom w:val="single" w:sz="4" w:space="0" w:color="auto"/>
              <w:right w:val="single" w:sz="4" w:space="0" w:color="auto"/>
            </w:tcBorders>
          </w:tcPr>
          <w:p w14:paraId="5DCCA015" w14:textId="77777777" w:rsidR="00C83009" w:rsidRDefault="00C83009" w:rsidP="00A06D5C">
            <w:pPr>
              <w:jc w:val="center"/>
              <w:rPr>
                <w:rFonts w:ascii="Times New Roman" w:hAnsi="Times New Roman"/>
                <w:sz w:val="20"/>
              </w:rPr>
            </w:pPr>
          </w:p>
        </w:tc>
        <w:tc>
          <w:tcPr>
            <w:tcW w:w="570" w:type="pct"/>
            <w:tcBorders>
              <w:left w:val="single" w:sz="4" w:space="0" w:color="auto"/>
              <w:bottom w:val="single" w:sz="4" w:space="0" w:color="auto"/>
              <w:right w:val="single" w:sz="4" w:space="0" w:color="auto"/>
            </w:tcBorders>
          </w:tcPr>
          <w:p w14:paraId="188ACAF6" w14:textId="45CCD322" w:rsidR="00C83009" w:rsidRDefault="00C83009" w:rsidP="00A06D5C">
            <w:pPr>
              <w:jc w:val="center"/>
              <w:rPr>
                <w:rFonts w:ascii="Times New Roman" w:hAnsi="Times New Roman"/>
                <w:sz w:val="20"/>
              </w:rPr>
            </w:pPr>
            <w:r>
              <w:rPr>
                <w:rFonts w:ascii="Times New Roman" w:hAnsi="Times New Roman"/>
                <w:sz w:val="20"/>
              </w:rPr>
              <w:t>56,198</w:t>
            </w:r>
          </w:p>
        </w:tc>
        <w:tc>
          <w:tcPr>
            <w:tcW w:w="618" w:type="pct"/>
            <w:tcBorders>
              <w:left w:val="single" w:sz="4" w:space="0" w:color="auto"/>
              <w:bottom w:val="single" w:sz="4" w:space="0" w:color="auto"/>
              <w:right w:val="single" w:sz="4" w:space="0" w:color="auto"/>
            </w:tcBorders>
          </w:tcPr>
          <w:p w14:paraId="1010E05B" w14:textId="4E1E8426" w:rsidR="00C83009" w:rsidRPr="00707B12" w:rsidRDefault="00C83009" w:rsidP="00A06D5C">
            <w:pPr>
              <w:jc w:val="center"/>
              <w:rPr>
                <w:rFonts w:ascii="Times New Roman" w:hAnsi="Times New Roman"/>
                <w:sz w:val="20"/>
              </w:rPr>
            </w:pPr>
            <w:r w:rsidRPr="00707B12">
              <w:rPr>
                <w:rFonts w:ascii="Times New Roman" w:hAnsi="Times New Roman"/>
                <w:sz w:val="20"/>
              </w:rPr>
              <w:t>741</w:t>
            </w:r>
          </w:p>
        </w:tc>
        <w:tc>
          <w:tcPr>
            <w:tcW w:w="1324" w:type="pct"/>
            <w:gridSpan w:val="2"/>
            <w:vMerge/>
            <w:tcBorders>
              <w:left w:val="single" w:sz="4" w:space="0" w:color="auto"/>
              <w:bottom w:val="single" w:sz="4" w:space="0" w:color="auto"/>
              <w:right w:val="single" w:sz="4" w:space="0" w:color="auto"/>
            </w:tcBorders>
            <w:vAlign w:val="center"/>
          </w:tcPr>
          <w:p w14:paraId="0ED21E9E" w14:textId="25E5FAD6" w:rsidR="00C83009" w:rsidRDefault="00C83009" w:rsidP="008B4A10">
            <w:pPr>
              <w:jc w:val="center"/>
              <w:rPr>
                <w:rFonts w:ascii="Times New Roman" w:hAnsi="Times New Roman"/>
                <w:sz w:val="20"/>
              </w:rPr>
            </w:pPr>
          </w:p>
        </w:tc>
      </w:tr>
      <w:tr w:rsidR="00C83009" w14:paraId="5D4CE4BB" w14:textId="741D57F2" w:rsidTr="00C83009">
        <w:tc>
          <w:tcPr>
            <w:tcW w:w="1014" w:type="pct"/>
            <w:tcBorders>
              <w:top w:val="single" w:sz="4" w:space="0" w:color="auto"/>
              <w:left w:val="single" w:sz="4" w:space="0" w:color="auto"/>
              <w:bottom w:val="single" w:sz="4" w:space="0" w:color="auto"/>
              <w:right w:val="single" w:sz="4" w:space="0" w:color="auto"/>
            </w:tcBorders>
            <w:hideMark/>
          </w:tcPr>
          <w:p w14:paraId="009CC3BE" w14:textId="24725EAE" w:rsidR="00C83009" w:rsidRDefault="00C83009" w:rsidP="00A06D5C">
            <w:pPr>
              <w:rPr>
                <w:rFonts w:ascii="Times New Roman" w:hAnsi="Times New Roman"/>
                <w:i/>
                <w:sz w:val="20"/>
              </w:rPr>
            </w:pPr>
            <w:r>
              <w:rPr>
                <w:rFonts w:ascii="Times New Roman" w:hAnsi="Times New Roman"/>
                <w:i/>
                <w:sz w:val="20"/>
              </w:rPr>
              <w:t>Cladocopium</w:t>
            </w:r>
            <w:r>
              <w:rPr>
                <w:rFonts w:ascii="Times New Roman" w:hAnsi="Times New Roman"/>
                <w:sz w:val="20"/>
              </w:rPr>
              <w:t xml:space="preserve"> </w:t>
            </w:r>
            <w:r w:rsidRPr="006507B0">
              <w:rPr>
                <w:rFonts w:ascii="Times New Roman" w:hAnsi="Times New Roman"/>
                <w:sz w:val="20"/>
              </w:rPr>
              <w:t>sp.</w:t>
            </w:r>
            <w:r w:rsidR="00992CB4">
              <w:rPr>
                <w:rFonts w:ascii="Times New Roman" w:hAnsi="Times New Roman"/>
                <w:sz w:val="20"/>
              </w:rPr>
              <w:t xml:space="preserve"> #</w:t>
            </w:r>
            <w:r w:rsidR="008C3B31">
              <w:rPr>
                <w:rFonts w:ascii="Times New Roman" w:hAnsi="Times New Roman"/>
                <w:sz w:val="20"/>
              </w:rPr>
              <w:t>3</w:t>
            </w:r>
          </w:p>
        </w:tc>
        <w:tc>
          <w:tcPr>
            <w:tcW w:w="272" w:type="pct"/>
            <w:tcBorders>
              <w:top w:val="single" w:sz="4" w:space="0" w:color="auto"/>
              <w:left w:val="single" w:sz="4" w:space="0" w:color="auto"/>
              <w:bottom w:val="single" w:sz="4" w:space="0" w:color="auto"/>
              <w:right w:val="single" w:sz="4" w:space="0" w:color="auto"/>
            </w:tcBorders>
            <w:hideMark/>
          </w:tcPr>
          <w:p w14:paraId="190DFBEF" w14:textId="545D4C85" w:rsidR="00C83009" w:rsidRDefault="00C83009" w:rsidP="00A06D5C">
            <w:pPr>
              <w:jc w:val="center"/>
              <w:rPr>
                <w:rFonts w:ascii="Times New Roman" w:hAnsi="Times New Roman"/>
                <w:sz w:val="20"/>
              </w:rPr>
            </w:pPr>
            <w:r>
              <w:rPr>
                <w:rFonts w:ascii="Times New Roman" w:hAnsi="Times New Roman"/>
                <w:sz w:val="20"/>
              </w:rPr>
              <w:t>C</w:t>
            </w:r>
          </w:p>
        </w:tc>
        <w:tc>
          <w:tcPr>
            <w:tcW w:w="536" w:type="pct"/>
            <w:tcBorders>
              <w:top w:val="single" w:sz="4" w:space="0" w:color="auto"/>
              <w:left w:val="single" w:sz="4" w:space="0" w:color="auto"/>
              <w:bottom w:val="single" w:sz="4" w:space="0" w:color="auto"/>
              <w:right w:val="single" w:sz="4" w:space="0" w:color="auto"/>
            </w:tcBorders>
            <w:hideMark/>
          </w:tcPr>
          <w:p w14:paraId="4886C43C"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right w:val="single" w:sz="4" w:space="0" w:color="auto"/>
            </w:tcBorders>
          </w:tcPr>
          <w:p w14:paraId="6A6F0F49"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right w:val="single" w:sz="4" w:space="0" w:color="auto"/>
            </w:tcBorders>
          </w:tcPr>
          <w:p w14:paraId="4D5DAF76" w14:textId="0E263294" w:rsidR="00C83009" w:rsidRDefault="00C83009" w:rsidP="00A06D5C">
            <w:pPr>
              <w:jc w:val="center"/>
              <w:rPr>
                <w:rFonts w:ascii="Times New Roman" w:hAnsi="Times New Roman"/>
                <w:sz w:val="20"/>
              </w:rPr>
            </w:pPr>
            <w:r>
              <w:rPr>
                <w:rFonts w:ascii="Times New Roman" w:hAnsi="Times New Roman"/>
                <w:sz w:val="20"/>
              </w:rPr>
              <w:t>26,986</w:t>
            </w:r>
          </w:p>
        </w:tc>
        <w:tc>
          <w:tcPr>
            <w:tcW w:w="618" w:type="pct"/>
            <w:tcBorders>
              <w:top w:val="single" w:sz="4" w:space="0" w:color="auto"/>
              <w:left w:val="single" w:sz="4" w:space="0" w:color="auto"/>
              <w:right w:val="single" w:sz="4" w:space="0" w:color="auto"/>
            </w:tcBorders>
          </w:tcPr>
          <w:p w14:paraId="10E542A0" w14:textId="590A661A" w:rsidR="00C83009" w:rsidRPr="00707B12" w:rsidRDefault="00C83009" w:rsidP="00A06D5C">
            <w:pPr>
              <w:jc w:val="center"/>
              <w:rPr>
                <w:rFonts w:ascii="Times New Roman" w:hAnsi="Times New Roman"/>
                <w:sz w:val="20"/>
              </w:rPr>
            </w:pPr>
            <w:r w:rsidRPr="00707B12">
              <w:rPr>
                <w:rFonts w:ascii="Times New Roman" w:hAnsi="Times New Roman"/>
                <w:sz w:val="20"/>
              </w:rPr>
              <w:t>534</w:t>
            </w:r>
          </w:p>
        </w:tc>
        <w:tc>
          <w:tcPr>
            <w:tcW w:w="1324" w:type="pct"/>
            <w:gridSpan w:val="2"/>
            <w:vMerge w:val="restart"/>
            <w:tcBorders>
              <w:top w:val="single" w:sz="4" w:space="0" w:color="auto"/>
              <w:left w:val="single" w:sz="4" w:space="0" w:color="auto"/>
              <w:right w:val="single" w:sz="4" w:space="0" w:color="auto"/>
            </w:tcBorders>
          </w:tcPr>
          <w:p w14:paraId="439644C6" w14:textId="34C4E276" w:rsidR="00C83009" w:rsidRDefault="00C83009" w:rsidP="008B4A10">
            <w:pPr>
              <w:jc w:val="center"/>
              <w:rPr>
                <w:rFonts w:ascii="Times New Roman" w:hAnsi="Times New Roman"/>
                <w:sz w:val="20"/>
              </w:rPr>
            </w:pPr>
          </w:p>
          <w:p w14:paraId="24C3D0CF" w14:textId="43C59738" w:rsidR="00C83009" w:rsidRDefault="004E7026" w:rsidP="00505FD3">
            <w:pPr>
              <w:jc w:val="center"/>
              <w:rPr>
                <w:rFonts w:ascii="Times New Roman" w:hAnsi="Times New Roman"/>
                <w:sz w:val="20"/>
              </w:rPr>
            </w:pPr>
            <w:r w:rsidRPr="00B308C9">
              <w:rPr>
                <w:rFonts w:ascii="Times New Roman" w:hAnsi="Times New Roman"/>
                <w:sz w:val="20"/>
              </w:rPr>
              <w:t xml:space="preserve">Ladner </w:t>
            </w:r>
            <w:r w:rsidRPr="00B308C9">
              <w:rPr>
                <w:rFonts w:ascii="Times New Roman" w:hAnsi="Times New Roman"/>
                <w:i/>
                <w:sz w:val="20"/>
              </w:rPr>
              <w:t>et al.</w:t>
            </w:r>
            <w:r w:rsidRPr="00B308C9">
              <w:rPr>
                <w:rFonts w:ascii="Times New Roman" w:hAnsi="Times New Roman"/>
                <w:sz w:val="20"/>
              </w:rPr>
              <w:t xml:space="preserve"> 2012</w:t>
            </w:r>
            <w:r w:rsidR="00F6599D">
              <w:rPr>
                <w:rFonts w:ascii="Times New Roman" w:hAnsi="Times New Roman"/>
                <w:sz w:val="20"/>
              </w:rPr>
              <w:t xml:space="preserve"> </w:t>
            </w:r>
            <w:r w:rsidR="000A3EA6" w:rsidRPr="000A3EA6">
              <w:rPr>
                <w:rFonts w:ascii="Times New Roman" w:hAnsi="Times New Roman"/>
                <w:sz w:val="20"/>
                <w:vertAlign w:val="superscript"/>
              </w:rPr>
              <w:t>S</w:t>
            </w:r>
            <w:r w:rsidR="0080040B">
              <w:rPr>
                <w:rFonts w:ascii="Times New Roman" w:hAnsi="Times New Roman"/>
                <w:sz w:val="20"/>
              </w:rPr>
              <w:fldChar w:fldCharType="begin" w:fldLock="1"/>
            </w:r>
            <w:r w:rsidR="00793BDC">
              <w:rPr>
                <w:rFonts w:ascii="Times New Roman" w:hAnsi="Times New Roman"/>
                <w:sz w:val="20"/>
              </w:rPr>
              <w:instrText>ADDIN CSL_CITATION {"citationItems":[{"id":"ITEM-1","itemData":{"ISSN":"1471-2148","author":[{"dropping-particle":"","family":"Ladner","given":"Jason T","non-dropping-particle":"","parse-names":false,"suffix":""},{"dropping-particle":"","family":"Barshis","given":"Daniel J","non-dropping-particle":"","parse-names":false,"suffix":""},{"dropping-particle":"","family":"Palumbi","given":"Stephen R","non-dropping-particle":"","parse-names":false,"suffix":""}],"container-title":"BMC evolutionary biology","id":"ITEM-1","issue":"1","issued":{"date-parts":[["2012"]]},"page":"217","title":"Protein evolution in two co-occurring types of Symbiodinium: an exploration into the genetic basis of thermal tolerance in &lt;i&gt;Symbiodinium&lt;/i&gt; clade D","type":"article-journal","volume":"12"},"uris":["http://www.mendeley.com/documents/?uuid=62b4a2d0-b8a6-4f04-92d3-af7f4c0fdd0c"]}],"mendeley":{"formattedCitation":"&lt;sup&gt;30&lt;/sup&gt;","plainTextFormattedCitation":"30","previouslyFormattedCitation":"&lt;sup&gt;30&lt;/sup&gt;"},"properties":{"noteIndex":0},"schema":"https://github.com/citation-style-language/schema/raw/master/csl-citation.json"}</w:instrText>
            </w:r>
            <w:r w:rsidR="0080040B">
              <w:rPr>
                <w:rFonts w:ascii="Times New Roman" w:hAnsi="Times New Roman"/>
                <w:sz w:val="20"/>
              </w:rPr>
              <w:fldChar w:fldCharType="separate"/>
            </w:r>
            <w:r w:rsidR="00505FD3" w:rsidRPr="00505FD3">
              <w:rPr>
                <w:rFonts w:ascii="Times New Roman" w:hAnsi="Times New Roman"/>
                <w:noProof/>
                <w:sz w:val="20"/>
                <w:vertAlign w:val="superscript"/>
              </w:rPr>
              <w:t>30</w:t>
            </w:r>
            <w:r w:rsidR="0080040B">
              <w:rPr>
                <w:rFonts w:ascii="Times New Roman" w:hAnsi="Times New Roman"/>
                <w:sz w:val="20"/>
              </w:rPr>
              <w:fldChar w:fldCharType="end"/>
            </w:r>
          </w:p>
        </w:tc>
      </w:tr>
      <w:tr w:rsidR="00C83009" w14:paraId="53A81356" w14:textId="628B9B5A" w:rsidTr="00C83009">
        <w:tc>
          <w:tcPr>
            <w:tcW w:w="1014" w:type="pct"/>
            <w:tcBorders>
              <w:top w:val="single" w:sz="4" w:space="0" w:color="auto"/>
              <w:left w:val="single" w:sz="4" w:space="0" w:color="auto"/>
              <w:bottom w:val="single" w:sz="4" w:space="0" w:color="auto"/>
              <w:right w:val="single" w:sz="4" w:space="0" w:color="auto"/>
            </w:tcBorders>
            <w:hideMark/>
          </w:tcPr>
          <w:p w14:paraId="69EFC05C" w14:textId="6509B4AD" w:rsidR="00C83009" w:rsidRDefault="00C83009" w:rsidP="00A06D5C">
            <w:pPr>
              <w:rPr>
                <w:rFonts w:ascii="Times New Roman" w:hAnsi="Times New Roman"/>
                <w:i/>
                <w:sz w:val="20"/>
              </w:rPr>
            </w:pPr>
            <w:r>
              <w:rPr>
                <w:rFonts w:ascii="Times New Roman" w:hAnsi="Times New Roman"/>
                <w:i/>
                <w:sz w:val="20"/>
              </w:rPr>
              <w:t xml:space="preserve">Durusdinium </w:t>
            </w:r>
            <w:r w:rsidRPr="006507B0">
              <w:rPr>
                <w:rFonts w:ascii="Times New Roman" w:hAnsi="Times New Roman"/>
                <w:sz w:val="20"/>
              </w:rPr>
              <w:t>sp.</w:t>
            </w:r>
            <w:r>
              <w:rPr>
                <w:rFonts w:ascii="Times New Roman" w:hAnsi="Times New Roman"/>
                <w:i/>
                <w:sz w:val="20"/>
              </w:rPr>
              <w:t xml:space="preserve"> </w:t>
            </w:r>
            <w:r w:rsidRPr="0045508C">
              <w:rPr>
                <w:rFonts w:ascii="Times New Roman" w:hAnsi="Times New Roman"/>
                <w:iCs/>
                <w:sz w:val="20"/>
              </w:rPr>
              <w:t>#1</w:t>
            </w:r>
          </w:p>
        </w:tc>
        <w:tc>
          <w:tcPr>
            <w:tcW w:w="272" w:type="pct"/>
            <w:tcBorders>
              <w:top w:val="single" w:sz="4" w:space="0" w:color="auto"/>
              <w:left w:val="single" w:sz="4" w:space="0" w:color="auto"/>
              <w:bottom w:val="single" w:sz="4" w:space="0" w:color="auto"/>
              <w:right w:val="single" w:sz="4" w:space="0" w:color="auto"/>
            </w:tcBorders>
            <w:hideMark/>
          </w:tcPr>
          <w:p w14:paraId="2DB36EE0" w14:textId="27C5B029" w:rsidR="00C83009" w:rsidRDefault="00C83009" w:rsidP="00A06D5C">
            <w:pPr>
              <w:jc w:val="center"/>
              <w:rPr>
                <w:rFonts w:ascii="Times New Roman" w:hAnsi="Times New Roman"/>
                <w:sz w:val="20"/>
              </w:rPr>
            </w:pPr>
            <w:r>
              <w:rPr>
                <w:rFonts w:ascii="Times New Roman" w:hAnsi="Times New Roman"/>
                <w:sz w:val="20"/>
              </w:rPr>
              <w:t>D</w:t>
            </w:r>
          </w:p>
        </w:tc>
        <w:tc>
          <w:tcPr>
            <w:tcW w:w="536" w:type="pct"/>
            <w:tcBorders>
              <w:top w:val="single" w:sz="4" w:space="0" w:color="auto"/>
              <w:left w:val="single" w:sz="4" w:space="0" w:color="auto"/>
              <w:bottom w:val="single" w:sz="4" w:space="0" w:color="auto"/>
              <w:right w:val="single" w:sz="4" w:space="0" w:color="auto"/>
            </w:tcBorders>
            <w:hideMark/>
          </w:tcPr>
          <w:p w14:paraId="57B15EF7"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left w:val="single" w:sz="4" w:space="0" w:color="auto"/>
              <w:bottom w:val="single" w:sz="4" w:space="0" w:color="auto"/>
              <w:right w:val="single" w:sz="4" w:space="0" w:color="auto"/>
            </w:tcBorders>
          </w:tcPr>
          <w:p w14:paraId="3E6D7CA6" w14:textId="77777777" w:rsidR="00C83009" w:rsidRDefault="00C83009" w:rsidP="00A06D5C">
            <w:pPr>
              <w:jc w:val="center"/>
              <w:rPr>
                <w:rFonts w:ascii="Times New Roman" w:hAnsi="Times New Roman"/>
                <w:sz w:val="20"/>
              </w:rPr>
            </w:pPr>
          </w:p>
        </w:tc>
        <w:tc>
          <w:tcPr>
            <w:tcW w:w="570" w:type="pct"/>
            <w:tcBorders>
              <w:left w:val="single" w:sz="4" w:space="0" w:color="auto"/>
              <w:bottom w:val="single" w:sz="4" w:space="0" w:color="auto"/>
              <w:right w:val="single" w:sz="4" w:space="0" w:color="auto"/>
            </w:tcBorders>
          </w:tcPr>
          <w:p w14:paraId="7A4A1CBB" w14:textId="41AA5436" w:rsidR="00C83009" w:rsidRDefault="00C83009" w:rsidP="00A06D5C">
            <w:pPr>
              <w:jc w:val="center"/>
              <w:rPr>
                <w:rFonts w:ascii="Times New Roman" w:hAnsi="Times New Roman"/>
                <w:sz w:val="20"/>
              </w:rPr>
            </w:pPr>
            <w:r>
              <w:rPr>
                <w:rFonts w:ascii="Times New Roman" w:hAnsi="Times New Roman"/>
                <w:sz w:val="20"/>
              </w:rPr>
              <w:t>23,777</w:t>
            </w:r>
          </w:p>
        </w:tc>
        <w:tc>
          <w:tcPr>
            <w:tcW w:w="618" w:type="pct"/>
            <w:tcBorders>
              <w:left w:val="single" w:sz="4" w:space="0" w:color="auto"/>
              <w:bottom w:val="single" w:sz="4" w:space="0" w:color="auto"/>
              <w:right w:val="single" w:sz="4" w:space="0" w:color="auto"/>
            </w:tcBorders>
          </w:tcPr>
          <w:p w14:paraId="2B1F24CB" w14:textId="43952D10" w:rsidR="00C83009" w:rsidRPr="00707B12" w:rsidRDefault="00C83009" w:rsidP="00A06D5C">
            <w:pPr>
              <w:jc w:val="center"/>
              <w:rPr>
                <w:rFonts w:ascii="Times New Roman" w:hAnsi="Times New Roman"/>
                <w:sz w:val="20"/>
              </w:rPr>
            </w:pPr>
            <w:r w:rsidRPr="00707B12">
              <w:rPr>
                <w:rFonts w:ascii="Times New Roman" w:hAnsi="Times New Roman"/>
                <w:sz w:val="20"/>
              </w:rPr>
              <w:t>920</w:t>
            </w:r>
          </w:p>
        </w:tc>
        <w:tc>
          <w:tcPr>
            <w:tcW w:w="1324" w:type="pct"/>
            <w:gridSpan w:val="2"/>
            <w:vMerge/>
            <w:tcBorders>
              <w:left w:val="single" w:sz="4" w:space="0" w:color="auto"/>
              <w:bottom w:val="single" w:sz="4" w:space="0" w:color="auto"/>
              <w:right w:val="single" w:sz="4" w:space="0" w:color="auto"/>
            </w:tcBorders>
            <w:vAlign w:val="center"/>
          </w:tcPr>
          <w:p w14:paraId="20D3B040" w14:textId="60F0CFB1" w:rsidR="00C83009" w:rsidRDefault="00C83009" w:rsidP="00A06D5C">
            <w:pPr>
              <w:jc w:val="center"/>
              <w:rPr>
                <w:rFonts w:ascii="Times New Roman" w:hAnsi="Times New Roman"/>
                <w:sz w:val="20"/>
              </w:rPr>
            </w:pPr>
          </w:p>
        </w:tc>
      </w:tr>
      <w:tr w:rsidR="00C83009" w14:paraId="556D461D" w14:textId="7EA3A0A5" w:rsidTr="00C83009">
        <w:tc>
          <w:tcPr>
            <w:tcW w:w="1014" w:type="pct"/>
            <w:tcBorders>
              <w:top w:val="single" w:sz="4" w:space="0" w:color="auto"/>
              <w:left w:val="single" w:sz="4" w:space="0" w:color="auto"/>
              <w:bottom w:val="single" w:sz="4" w:space="0" w:color="auto"/>
              <w:right w:val="single" w:sz="4" w:space="0" w:color="auto"/>
            </w:tcBorders>
            <w:hideMark/>
          </w:tcPr>
          <w:p w14:paraId="71FAB397" w14:textId="04FDE9C9" w:rsidR="00C83009" w:rsidRDefault="00C83009" w:rsidP="00A06D5C">
            <w:pPr>
              <w:rPr>
                <w:rFonts w:ascii="Times New Roman" w:hAnsi="Times New Roman"/>
                <w:i/>
                <w:sz w:val="20"/>
              </w:rPr>
            </w:pPr>
            <w:r>
              <w:rPr>
                <w:rFonts w:ascii="Times New Roman" w:hAnsi="Times New Roman"/>
                <w:i/>
                <w:sz w:val="20"/>
              </w:rPr>
              <w:t>Cladocopium</w:t>
            </w:r>
            <w:r>
              <w:rPr>
                <w:rFonts w:ascii="Times New Roman" w:hAnsi="Times New Roman"/>
                <w:sz w:val="20"/>
              </w:rPr>
              <w:t xml:space="preserve"> </w:t>
            </w:r>
            <w:r w:rsidRPr="006507B0">
              <w:rPr>
                <w:rFonts w:ascii="Times New Roman" w:hAnsi="Times New Roman"/>
                <w:sz w:val="20"/>
              </w:rPr>
              <w:t>sp.</w:t>
            </w:r>
            <w:r>
              <w:rPr>
                <w:rFonts w:ascii="Times New Roman" w:hAnsi="Times New Roman"/>
                <w:i/>
                <w:sz w:val="20"/>
              </w:rPr>
              <w:t xml:space="preserve"> </w:t>
            </w:r>
            <w:r w:rsidRPr="0045508C">
              <w:rPr>
                <w:rFonts w:ascii="Times New Roman" w:hAnsi="Times New Roman"/>
                <w:iCs/>
                <w:sz w:val="20"/>
              </w:rPr>
              <w:t>#1</w:t>
            </w:r>
          </w:p>
        </w:tc>
        <w:tc>
          <w:tcPr>
            <w:tcW w:w="272" w:type="pct"/>
            <w:tcBorders>
              <w:top w:val="single" w:sz="4" w:space="0" w:color="auto"/>
              <w:left w:val="single" w:sz="4" w:space="0" w:color="auto"/>
              <w:bottom w:val="single" w:sz="4" w:space="0" w:color="auto"/>
              <w:right w:val="single" w:sz="4" w:space="0" w:color="auto"/>
            </w:tcBorders>
            <w:hideMark/>
          </w:tcPr>
          <w:p w14:paraId="39C89088" w14:textId="3C1BFFD0" w:rsidR="00C83009" w:rsidRDefault="00C83009" w:rsidP="00A06D5C">
            <w:pPr>
              <w:jc w:val="center"/>
              <w:rPr>
                <w:rFonts w:ascii="Times New Roman" w:hAnsi="Times New Roman"/>
                <w:sz w:val="20"/>
              </w:rPr>
            </w:pPr>
            <w:r>
              <w:rPr>
                <w:rFonts w:ascii="Times New Roman" w:hAnsi="Times New Roman"/>
                <w:sz w:val="20"/>
              </w:rPr>
              <w:t>C</w:t>
            </w:r>
          </w:p>
        </w:tc>
        <w:tc>
          <w:tcPr>
            <w:tcW w:w="536" w:type="pct"/>
            <w:tcBorders>
              <w:top w:val="single" w:sz="4" w:space="0" w:color="auto"/>
              <w:left w:val="single" w:sz="4" w:space="0" w:color="auto"/>
              <w:bottom w:val="single" w:sz="4" w:space="0" w:color="auto"/>
              <w:right w:val="single" w:sz="4" w:space="0" w:color="auto"/>
            </w:tcBorders>
            <w:hideMark/>
          </w:tcPr>
          <w:p w14:paraId="5E5D81CE"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6F2FDC3D"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2AEDA62D" w14:textId="0953CEC4" w:rsidR="00C83009" w:rsidRPr="0045508C" w:rsidRDefault="00C83009" w:rsidP="00A06D5C">
            <w:pPr>
              <w:jc w:val="center"/>
              <w:rPr>
                <w:rFonts w:ascii="Times New Roman" w:hAnsi="Times New Roman"/>
                <w:sz w:val="20"/>
              </w:rPr>
            </w:pPr>
            <w:r>
              <w:rPr>
                <w:rFonts w:ascii="Times New Roman" w:hAnsi="Times New Roman"/>
                <w:sz w:val="20"/>
              </w:rPr>
              <w:t>55,588</w:t>
            </w:r>
          </w:p>
        </w:tc>
        <w:tc>
          <w:tcPr>
            <w:tcW w:w="618" w:type="pct"/>
            <w:tcBorders>
              <w:top w:val="single" w:sz="4" w:space="0" w:color="auto"/>
              <w:left w:val="single" w:sz="4" w:space="0" w:color="auto"/>
              <w:bottom w:val="single" w:sz="4" w:space="0" w:color="auto"/>
              <w:right w:val="single" w:sz="4" w:space="0" w:color="auto"/>
            </w:tcBorders>
          </w:tcPr>
          <w:p w14:paraId="19AAF1FB" w14:textId="5DAD8ED2" w:rsidR="00C83009" w:rsidRPr="00707B12" w:rsidRDefault="00C83009" w:rsidP="00A06D5C">
            <w:pPr>
              <w:jc w:val="center"/>
              <w:rPr>
                <w:rFonts w:ascii="Times New Roman" w:hAnsi="Times New Roman"/>
                <w:sz w:val="20"/>
              </w:rPr>
            </w:pPr>
            <w:r w:rsidRPr="00707B12">
              <w:rPr>
                <w:rFonts w:ascii="Times New Roman" w:hAnsi="Times New Roman"/>
                <w:sz w:val="20"/>
              </w:rPr>
              <w:t>687</w:t>
            </w:r>
          </w:p>
        </w:tc>
        <w:tc>
          <w:tcPr>
            <w:tcW w:w="1324" w:type="pct"/>
            <w:gridSpan w:val="2"/>
            <w:tcBorders>
              <w:top w:val="single" w:sz="4" w:space="0" w:color="auto"/>
              <w:left w:val="single" w:sz="4" w:space="0" w:color="auto"/>
              <w:bottom w:val="single" w:sz="4" w:space="0" w:color="auto"/>
              <w:right w:val="single" w:sz="4" w:space="0" w:color="auto"/>
            </w:tcBorders>
          </w:tcPr>
          <w:p w14:paraId="6656D4AC" w14:textId="33FC63B7" w:rsidR="00C83009" w:rsidRPr="00A55BE9" w:rsidRDefault="004E7026" w:rsidP="00505FD3">
            <w:pPr>
              <w:jc w:val="center"/>
              <w:rPr>
                <w:rFonts w:ascii="Times New Roman" w:hAnsi="Times New Roman"/>
                <w:sz w:val="20"/>
              </w:rPr>
            </w:pPr>
            <w:r>
              <w:rPr>
                <w:rFonts w:ascii="Times New Roman" w:hAnsi="Times New Roman"/>
                <w:sz w:val="20"/>
              </w:rPr>
              <w:fldChar w:fldCharType="begin" w:fldLock="1"/>
            </w:r>
            <w:r w:rsidR="00793BDC">
              <w:rPr>
                <w:rFonts w:ascii="Times New Roman" w:hAnsi="Times New Roman"/>
                <w:sz w:val="20"/>
              </w:rPr>
              <w:instrText>ADDIN CSL_CITATION {"citationItems":[{"id":"ITEM-1","itemData":{"author":[{"dropping-particle":"","family":"González-Pech","given":"Raúl Augusto","non-dropping-particle":"","parse-names":false,"suffix":""},{"dropping-particle":"","family":"Vargas","given":"Sergio","non-dropping-particle":"","parse-names":false,"suffix":""},{"dropping-particle":"","family":"Francis","given":"Warren","non-dropping-particle":"","parse-names":false,"suffix":""},{"dropping-particle":"","family":"Wörheide","given":"Gert","non-dropping-particle":"","parse-names":false,"suffix":""}],"container-title":"Frontiers in Marine Science","id":"ITEM-1","issue":"4","issued":{"date-parts":[["2017"]]},"page":"403","title":"Transcriptomic Resilience of a Coral Holobiont to Low pH","type":"article-journal","volume":"12"},"uris":["http://www.mendeley.com/documents/?uuid=08d5dcae-09b0-41b1-8ba5-f3fd64949b80"]}],"mendeley":{"formattedCitation":"&lt;sup&gt;31&lt;/sup&gt;","manualFormatting":"González-Pech et al. 2017","plainTextFormattedCitation":"31","previouslyFormattedCitation":"&lt;sup&gt;31&lt;/sup&gt;"},"properties":{"noteIndex":0},"schema":"https://github.com/citation-style-language/schema/raw/master/csl-citation.json"}</w:instrText>
            </w:r>
            <w:r>
              <w:rPr>
                <w:rFonts w:ascii="Times New Roman" w:hAnsi="Times New Roman"/>
                <w:sz w:val="20"/>
              </w:rPr>
              <w:fldChar w:fldCharType="separate"/>
            </w:r>
            <w:r w:rsidRPr="00BA4A38">
              <w:rPr>
                <w:rFonts w:ascii="Times New Roman" w:hAnsi="Times New Roman"/>
                <w:noProof/>
                <w:sz w:val="20"/>
              </w:rPr>
              <w:t>González-Pech</w:t>
            </w:r>
            <w:r w:rsidRPr="00BA4A38">
              <w:rPr>
                <w:rFonts w:ascii="Times New Roman" w:hAnsi="Times New Roman"/>
                <w:i/>
                <w:iCs/>
                <w:noProof/>
                <w:sz w:val="20"/>
              </w:rPr>
              <w:t xml:space="preserve"> et al.</w:t>
            </w:r>
            <w:r w:rsidRPr="00BA4A38">
              <w:rPr>
                <w:rFonts w:ascii="Times New Roman" w:hAnsi="Times New Roman"/>
                <w:noProof/>
                <w:sz w:val="20"/>
              </w:rPr>
              <w:t xml:space="preserve"> 2017</w:t>
            </w:r>
            <w:r>
              <w:rPr>
                <w:rFonts w:ascii="Times New Roman" w:hAnsi="Times New Roman"/>
                <w:sz w:val="20"/>
              </w:rPr>
              <w:fldChar w:fldCharType="end"/>
            </w:r>
            <w:r w:rsidR="00F6599D">
              <w:rPr>
                <w:rFonts w:ascii="Times New Roman" w:hAnsi="Times New Roman"/>
                <w:sz w:val="20"/>
              </w:rPr>
              <w:t xml:space="preserve"> </w:t>
            </w:r>
            <w:r w:rsidR="000A3EA6" w:rsidRPr="000A3EA6">
              <w:rPr>
                <w:rFonts w:ascii="Times New Roman" w:hAnsi="Times New Roman"/>
                <w:sz w:val="20"/>
                <w:vertAlign w:val="superscript"/>
              </w:rPr>
              <w:t>S</w:t>
            </w:r>
            <w:r w:rsidR="0080040B">
              <w:rPr>
                <w:rFonts w:ascii="Times New Roman" w:hAnsi="Times New Roman"/>
                <w:sz w:val="20"/>
              </w:rPr>
              <w:fldChar w:fldCharType="begin" w:fldLock="1"/>
            </w:r>
            <w:r w:rsidR="00793BDC">
              <w:rPr>
                <w:rFonts w:ascii="Times New Roman" w:hAnsi="Times New Roman"/>
                <w:sz w:val="20"/>
              </w:rPr>
              <w:instrText>ADDIN CSL_CITATION {"citationItems":[{"id":"ITEM-1","itemData":{"author":[{"dropping-particle":"","family":"González-Pech","given":"Raúl Augusto","non-dropping-particle":"","parse-names":false,"suffix":""},{"dropping-particle":"","family":"Vargas","given":"Sergio","non-dropping-particle":"","parse-names":false,"suffix":""},{"dropping-particle":"","family":"Francis","given":"Warren","non-dropping-particle":"","parse-names":false,"suffix":""},{"dropping-particle":"","family":"Wörheide","given":"Gert","non-dropping-particle":"","parse-names":false,"suffix":""}],"container-title":"Frontiers in Marine Science","id":"ITEM-1","issue":"4","issued":{"date-parts":[["2017"]]},"page":"403","title":"Transcriptomic Resilience of a Coral Holobiont to Low pH","type":"article-journal","volume":"12"},"uris":["http://www.mendeley.com/documents/?uuid=08d5dcae-09b0-41b1-8ba5-f3fd64949b80"]}],"mendeley":{"formattedCitation":"&lt;sup&gt;31&lt;/sup&gt;","plainTextFormattedCitation":"31","previouslyFormattedCitation":"&lt;sup&gt;31&lt;/sup&gt;"},"properties":{"noteIndex":0},"schema":"https://github.com/citation-style-language/schema/raw/master/csl-citation.json"}</w:instrText>
            </w:r>
            <w:r w:rsidR="0080040B">
              <w:rPr>
                <w:rFonts w:ascii="Times New Roman" w:hAnsi="Times New Roman"/>
                <w:sz w:val="20"/>
              </w:rPr>
              <w:fldChar w:fldCharType="separate"/>
            </w:r>
            <w:r w:rsidR="00505FD3" w:rsidRPr="00505FD3">
              <w:rPr>
                <w:rFonts w:ascii="Times New Roman" w:hAnsi="Times New Roman"/>
                <w:noProof/>
                <w:sz w:val="20"/>
                <w:vertAlign w:val="superscript"/>
              </w:rPr>
              <w:t>31</w:t>
            </w:r>
            <w:r w:rsidR="0080040B">
              <w:rPr>
                <w:rFonts w:ascii="Times New Roman" w:hAnsi="Times New Roman"/>
                <w:sz w:val="20"/>
              </w:rPr>
              <w:fldChar w:fldCharType="end"/>
            </w:r>
            <w:r w:rsidR="0080040B" w:rsidRPr="00A55BE9">
              <w:rPr>
                <w:rFonts w:ascii="Times New Roman" w:hAnsi="Times New Roman"/>
                <w:sz w:val="20"/>
              </w:rPr>
              <w:t xml:space="preserve"> </w:t>
            </w:r>
          </w:p>
        </w:tc>
      </w:tr>
      <w:tr w:rsidR="00C83009" w14:paraId="3A5DEE57" w14:textId="1A92AE84" w:rsidTr="00C83009">
        <w:tc>
          <w:tcPr>
            <w:tcW w:w="1014" w:type="pct"/>
            <w:tcBorders>
              <w:top w:val="single" w:sz="4" w:space="0" w:color="auto"/>
              <w:left w:val="single" w:sz="4" w:space="0" w:color="auto"/>
              <w:bottom w:val="single" w:sz="4" w:space="0" w:color="auto"/>
              <w:right w:val="single" w:sz="4" w:space="0" w:color="auto"/>
            </w:tcBorders>
            <w:hideMark/>
          </w:tcPr>
          <w:p w14:paraId="5C27B248" w14:textId="706B9030" w:rsidR="00C83009" w:rsidRPr="00C67D23" w:rsidRDefault="00C83009" w:rsidP="00A06D5C">
            <w:pPr>
              <w:rPr>
                <w:rFonts w:ascii="Times New Roman" w:hAnsi="Times New Roman"/>
                <w:iCs/>
                <w:sz w:val="20"/>
              </w:rPr>
            </w:pPr>
            <w:r>
              <w:rPr>
                <w:rFonts w:ascii="Times New Roman" w:hAnsi="Times New Roman"/>
                <w:i/>
                <w:sz w:val="20"/>
              </w:rPr>
              <w:lastRenderedPageBreak/>
              <w:t>Cladocopium</w:t>
            </w:r>
            <w:r>
              <w:rPr>
                <w:rFonts w:ascii="Times New Roman" w:hAnsi="Times New Roman"/>
                <w:sz w:val="20"/>
              </w:rPr>
              <w:t xml:space="preserve"> </w:t>
            </w:r>
            <w:r>
              <w:rPr>
                <w:rFonts w:ascii="Times New Roman" w:hAnsi="Times New Roman"/>
                <w:i/>
                <w:sz w:val="20"/>
              </w:rPr>
              <w:t xml:space="preserve">goreaui </w:t>
            </w:r>
            <w:r w:rsidRPr="00C67D23">
              <w:rPr>
                <w:rFonts w:ascii="Times New Roman" w:hAnsi="Times New Roman"/>
                <w:iCs/>
                <w:sz w:val="20"/>
              </w:rPr>
              <w:t>–</w:t>
            </w:r>
            <w:r>
              <w:rPr>
                <w:rFonts w:ascii="Times New Roman" w:hAnsi="Times New Roman"/>
                <w:i/>
                <w:sz w:val="20"/>
              </w:rPr>
              <w:t xml:space="preserve"> </w:t>
            </w:r>
            <w:r w:rsidRPr="00C67D23">
              <w:rPr>
                <w:rFonts w:ascii="Times New Roman" w:hAnsi="Times New Roman"/>
                <w:iCs/>
                <w:sz w:val="20"/>
              </w:rPr>
              <w:t>MI population</w:t>
            </w:r>
          </w:p>
        </w:tc>
        <w:tc>
          <w:tcPr>
            <w:tcW w:w="272" w:type="pct"/>
            <w:tcBorders>
              <w:top w:val="single" w:sz="4" w:space="0" w:color="auto"/>
              <w:left w:val="single" w:sz="4" w:space="0" w:color="auto"/>
              <w:bottom w:val="single" w:sz="4" w:space="0" w:color="auto"/>
              <w:right w:val="single" w:sz="4" w:space="0" w:color="auto"/>
            </w:tcBorders>
            <w:hideMark/>
          </w:tcPr>
          <w:p w14:paraId="79EF55A2" w14:textId="1DA99089" w:rsidR="00C83009" w:rsidRDefault="00C83009" w:rsidP="00A06D5C">
            <w:pPr>
              <w:jc w:val="center"/>
              <w:rPr>
                <w:rFonts w:ascii="Times New Roman" w:hAnsi="Times New Roman"/>
                <w:sz w:val="20"/>
              </w:rPr>
            </w:pPr>
            <w:r>
              <w:rPr>
                <w:rFonts w:ascii="Times New Roman" w:hAnsi="Times New Roman"/>
                <w:sz w:val="20"/>
              </w:rPr>
              <w:t>C1</w:t>
            </w:r>
          </w:p>
        </w:tc>
        <w:tc>
          <w:tcPr>
            <w:tcW w:w="536" w:type="pct"/>
            <w:tcBorders>
              <w:top w:val="single" w:sz="4" w:space="0" w:color="auto"/>
              <w:left w:val="single" w:sz="4" w:space="0" w:color="auto"/>
              <w:bottom w:val="single" w:sz="4" w:space="0" w:color="auto"/>
              <w:right w:val="single" w:sz="4" w:space="0" w:color="auto"/>
            </w:tcBorders>
            <w:hideMark/>
          </w:tcPr>
          <w:p w14:paraId="6DB5341D"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right w:val="single" w:sz="4" w:space="0" w:color="auto"/>
            </w:tcBorders>
          </w:tcPr>
          <w:p w14:paraId="7F6409A3"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right w:val="single" w:sz="4" w:space="0" w:color="auto"/>
            </w:tcBorders>
          </w:tcPr>
          <w:p w14:paraId="58E813A3" w14:textId="1A21025A" w:rsidR="00C83009" w:rsidRPr="002F733F" w:rsidRDefault="00C83009" w:rsidP="00A06D5C">
            <w:pPr>
              <w:jc w:val="center"/>
              <w:rPr>
                <w:rFonts w:ascii="Times New Roman" w:hAnsi="Times New Roman"/>
                <w:sz w:val="20"/>
              </w:rPr>
            </w:pPr>
            <w:r>
              <w:rPr>
                <w:rFonts w:ascii="Times New Roman" w:hAnsi="Times New Roman"/>
                <w:sz w:val="20"/>
              </w:rPr>
              <w:t>106,097</w:t>
            </w:r>
          </w:p>
        </w:tc>
        <w:tc>
          <w:tcPr>
            <w:tcW w:w="618" w:type="pct"/>
            <w:tcBorders>
              <w:top w:val="single" w:sz="4" w:space="0" w:color="auto"/>
              <w:left w:val="single" w:sz="4" w:space="0" w:color="auto"/>
              <w:right w:val="single" w:sz="4" w:space="0" w:color="auto"/>
            </w:tcBorders>
          </w:tcPr>
          <w:p w14:paraId="1E2C712C" w14:textId="45C17BDC" w:rsidR="00C83009" w:rsidRPr="00707B12" w:rsidRDefault="00C83009" w:rsidP="00A06D5C">
            <w:pPr>
              <w:jc w:val="center"/>
              <w:rPr>
                <w:rFonts w:ascii="Times New Roman" w:hAnsi="Times New Roman"/>
                <w:sz w:val="20"/>
              </w:rPr>
            </w:pPr>
            <w:r w:rsidRPr="00707B12">
              <w:rPr>
                <w:rFonts w:ascii="Times New Roman" w:hAnsi="Times New Roman"/>
                <w:sz w:val="20"/>
              </w:rPr>
              <w:t>1</w:t>
            </w:r>
            <w:r w:rsidR="001262CB">
              <w:rPr>
                <w:rFonts w:ascii="Times New Roman" w:hAnsi="Times New Roman"/>
                <w:sz w:val="20"/>
              </w:rPr>
              <w:t>,</w:t>
            </w:r>
            <w:r w:rsidRPr="00707B12">
              <w:rPr>
                <w:rFonts w:ascii="Times New Roman" w:hAnsi="Times New Roman"/>
                <w:sz w:val="20"/>
              </w:rPr>
              <w:t>239</w:t>
            </w:r>
          </w:p>
        </w:tc>
        <w:tc>
          <w:tcPr>
            <w:tcW w:w="1324" w:type="pct"/>
            <w:gridSpan w:val="2"/>
            <w:vMerge w:val="restart"/>
            <w:tcBorders>
              <w:top w:val="single" w:sz="4" w:space="0" w:color="auto"/>
              <w:left w:val="single" w:sz="4" w:space="0" w:color="auto"/>
              <w:right w:val="single" w:sz="4" w:space="0" w:color="auto"/>
            </w:tcBorders>
            <w:shd w:val="clear" w:color="auto" w:fill="auto"/>
          </w:tcPr>
          <w:p w14:paraId="083DC00B" w14:textId="532F37A6" w:rsidR="00C83009" w:rsidRPr="00A55BE9" w:rsidRDefault="004F3B86" w:rsidP="00505FD3">
            <w:pPr>
              <w:jc w:val="center"/>
              <w:rPr>
                <w:rFonts w:ascii="Times New Roman" w:hAnsi="Times New Roman"/>
                <w:sz w:val="20"/>
                <w:highlight w:val="yellow"/>
              </w:rPr>
            </w:pPr>
            <w:r w:rsidRPr="00CD06C6">
              <w:rPr>
                <w:rFonts w:ascii="Times New Roman" w:hAnsi="Times New Roman"/>
                <w:sz w:val="20"/>
              </w:rPr>
              <w:fldChar w:fldCharType="begin" w:fldLock="1"/>
            </w:r>
            <w:r w:rsidR="00793BDC">
              <w:rPr>
                <w:rFonts w:ascii="Times New Roman" w:hAnsi="Times New Roman"/>
                <w:sz w:val="20"/>
              </w:rPr>
              <w:instrText>ADDIN CSL_CITATION {"citationItems":[{"id":"ITEM-1","itemData":{"ISSN":"1537-1719","author":[{"dropping-particle":"","family":"Levin","given":"Rachel A","non-dropping-particle":"","parse-names":false,"suffix":""},{"dropping-particle":"","family":"Beltran","given":"Victor H","non-dropping-particle":"","parse-names":false,"suffix":""},{"dropping-particle":"","family":"Hill","given":"Ross","non-dropping-particle":"","parse-names":false,"suffix":""},{"dropping-particle":"","family":"Kjelleberg","given":"Staffan","non-dropping-particle":"","parse-names":false,"suffix":""},{"dropping-particle":"","family":"McDougald","given":"Diane","non-dropping-particle":"","parse-names":false,"suffix":""},{"dropping-particle":"","family":"Steinberg","given":"Peter D","non-dropping-particle":"","parse-names":false,"suffix":""},{"dropping-particle":"","family":"Oppen","given":"Madeleine J H","non-dropping-particle":"van","parse-names":false,"suffix":""}],"container-title":"Molecular biology and evolution","id":"ITEM-1","issue":"9","issued":{"date-parts":[["2016"]]},"page":"2201-2215","title":"Sex, scavengers, and chaperones: transcriptome secrets of divergent &lt;i&gt;Symbiodinium&lt;/i&gt; thermal tolerances","type":"article-journal","volume":"33"},"uris":["http://www.mendeley.com/documents/?uuid=2f5ea596-8a55-44b0-8a17-3482257d5871"]}],"mendeley":{"formattedCitation":"&lt;sup&gt;32&lt;/sup&gt;","manualFormatting":"Levin et al. 2016","plainTextFormattedCitation":"32","previouslyFormattedCitation":"&lt;sup&gt;32&lt;/sup&gt;"},"properties":{"noteIndex":0},"schema":"https://github.com/citation-style-language/schema/raw/master/csl-citation.json"}</w:instrText>
            </w:r>
            <w:r w:rsidRPr="00CD06C6">
              <w:rPr>
                <w:rFonts w:ascii="Times New Roman" w:hAnsi="Times New Roman"/>
                <w:sz w:val="20"/>
              </w:rPr>
              <w:fldChar w:fldCharType="separate"/>
            </w:r>
            <w:r w:rsidRPr="00CD06C6">
              <w:rPr>
                <w:rFonts w:ascii="Times New Roman" w:hAnsi="Times New Roman"/>
                <w:noProof/>
                <w:sz w:val="20"/>
              </w:rPr>
              <w:t xml:space="preserve">Levin </w:t>
            </w:r>
            <w:r w:rsidRPr="00CD06C6">
              <w:rPr>
                <w:rFonts w:ascii="Times New Roman" w:hAnsi="Times New Roman"/>
                <w:i/>
                <w:iCs/>
                <w:noProof/>
                <w:sz w:val="20"/>
              </w:rPr>
              <w:t>et al.</w:t>
            </w:r>
            <w:r w:rsidRPr="00CD06C6">
              <w:rPr>
                <w:rFonts w:ascii="Times New Roman" w:hAnsi="Times New Roman"/>
                <w:noProof/>
                <w:sz w:val="20"/>
              </w:rPr>
              <w:t xml:space="preserve"> 2016</w:t>
            </w:r>
            <w:r w:rsidRPr="00CD06C6">
              <w:rPr>
                <w:rFonts w:ascii="Times New Roman" w:hAnsi="Times New Roman"/>
                <w:sz w:val="20"/>
              </w:rPr>
              <w:fldChar w:fldCharType="end"/>
            </w:r>
            <w:r w:rsidR="00F6599D">
              <w:rPr>
                <w:rFonts w:ascii="Times New Roman" w:hAnsi="Times New Roman"/>
                <w:sz w:val="20"/>
              </w:rPr>
              <w:t xml:space="preserve"> </w:t>
            </w:r>
            <w:r w:rsidR="000A3EA6" w:rsidRPr="000A3EA6">
              <w:rPr>
                <w:rFonts w:ascii="Times New Roman" w:hAnsi="Times New Roman"/>
                <w:sz w:val="20"/>
                <w:vertAlign w:val="superscript"/>
              </w:rPr>
              <w:t>S</w:t>
            </w:r>
            <w:r w:rsidR="0080040B">
              <w:rPr>
                <w:rFonts w:ascii="Times New Roman" w:hAnsi="Times New Roman"/>
                <w:sz w:val="20"/>
              </w:rPr>
              <w:fldChar w:fldCharType="begin" w:fldLock="1"/>
            </w:r>
            <w:r w:rsidR="00793BDC">
              <w:rPr>
                <w:rFonts w:ascii="Times New Roman" w:hAnsi="Times New Roman"/>
                <w:sz w:val="20"/>
              </w:rPr>
              <w:instrText>ADDIN CSL_CITATION {"citationItems":[{"id":"ITEM-1","itemData":{"ISSN":"1537-1719","author":[{"dropping-particle":"","family":"Levin","given":"Rachel A","non-dropping-particle":"","parse-names":false,"suffix":""},{"dropping-particle":"","family":"Beltran","given":"Victor H","non-dropping-particle":"","parse-names":false,"suffix":""},{"dropping-particle":"","family":"Hill","given":"Ross","non-dropping-particle":"","parse-names":false,"suffix":""},{"dropping-particle":"","family":"Kjelleberg","given":"Staffan","non-dropping-particle":"","parse-names":false,"suffix":""},{"dropping-particle":"","family":"McDougald","given":"Diane","non-dropping-particle":"","parse-names":false,"suffix":""},{"dropping-particle":"","family":"Steinberg","given":"Peter D","non-dropping-particle":"","parse-names":false,"suffix":""},{"dropping-particle":"","family":"Oppen","given":"Madeleine J H","non-dropping-particle":"van","parse-names":false,"suffix":""}],"container-title":"Molecular biology and evolution","id":"ITEM-1","issue":"9","issued":{"date-parts":[["2016"]]},"page":"2201-2215","title":"Sex, scavengers, and chaperones: transcriptome secrets of divergent &lt;i&gt;Symbiodinium&lt;/i&gt; thermal tolerances","type":"article-journal","volume":"33"},"uris":["http://www.mendeley.com/documents/?uuid=2f5ea596-8a55-44b0-8a17-3482257d5871"]}],"mendeley":{"formattedCitation":"&lt;sup&gt;32&lt;/sup&gt;","plainTextFormattedCitation":"32","previouslyFormattedCitation":"&lt;sup&gt;32&lt;/sup&gt;"},"properties":{"noteIndex":0},"schema":"https://github.com/citation-style-language/schema/raw/master/csl-citation.json"}</w:instrText>
            </w:r>
            <w:r w:rsidR="0080040B">
              <w:rPr>
                <w:rFonts w:ascii="Times New Roman" w:hAnsi="Times New Roman"/>
                <w:sz w:val="20"/>
              </w:rPr>
              <w:fldChar w:fldCharType="separate"/>
            </w:r>
            <w:r w:rsidR="00505FD3" w:rsidRPr="00505FD3">
              <w:rPr>
                <w:rFonts w:ascii="Times New Roman" w:hAnsi="Times New Roman"/>
                <w:noProof/>
                <w:sz w:val="20"/>
                <w:vertAlign w:val="superscript"/>
              </w:rPr>
              <w:t>32</w:t>
            </w:r>
            <w:r w:rsidR="0080040B">
              <w:rPr>
                <w:rFonts w:ascii="Times New Roman" w:hAnsi="Times New Roman"/>
                <w:sz w:val="20"/>
              </w:rPr>
              <w:fldChar w:fldCharType="end"/>
            </w:r>
            <w:r w:rsidR="0080040B" w:rsidRPr="00A55BE9">
              <w:rPr>
                <w:rFonts w:ascii="Times New Roman" w:hAnsi="Times New Roman"/>
                <w:sz w:val="20"/>
                <w:highlight w:val="yellow"/>
              </w:rPr>
              <w:t xml:space="preserve"> </w:t>
            </w:r>
          </w:p>
        </w:tc>
      </w:tr>
      <w:tr w:rsidR="00C83009" w14:paraId="036ACC16" w14:textId="7635AFD3" w:rsidTr="00C83009">
        <w:tc>
          <w:tcPr>
            <w:tcW w:w="1014" w:type="pct"/>
            <w:tcBorders>
              <w:top w:val="single" w:sz="4" w:space="0" w:color="auto"/>
              <w:left w:val="single" w:sz="4" w:space="0" w:color="auto"/>
              <w:bottom w:val="single" w:sz="4" w:space="0" w:color="auto"/>
              <w:right w:val="single" w:sz="4" w:space="0" w:color="auto"/>
            </w:tcBorders>
            <w:hideMark/>
          </w:tcPr>
          <w:p w14:paraId="408D4464" w14:textId="4CE0E1C7" w:rsidR="00C83009" w:rsidRDefault="00C83009" w:rsidP="00A06D5C">
            <w:pPr>
              <w:rPr>
                <w:rFonts w:ascii="Times New Roman" w:hAnsi="Times New Roman"/>
                <w:i/>
                <w:sz w:val="20"/>
              </w:rPr>
            </w:pPr>
            <w:r>
              <w:rPr>
                <w:rFonts w:ascii="Times New Roman" w:hAnsi="Times New Roman"/>
                <w:i/>
                <w:sz w:val="20"/>
              </w:rPr>
              <w:t>Cladocopium</w:t>
            </w:r>
            <w:r>
              <w:rPr>
                <w:rFonts w:ascii="Times New Roman" w:hAnsi="Times New Roman"/>
                <w:sz w:val="20"/>
              </w:rPr>
              <w:t xml:space="preserve"> </w:t>
            </w:r>
            <w:r>
              <w:rPr>
                <w:rFonts w:ascii="Times New Roman" w:hAnsi="Times New Roman"/>
                <w:i/>
                <w:sz w:val="20"/>
              </w:rPr>
              <w:t xml:space="preserve">goreaui </w:t>
            </w:r>
            <w:r w:rsidRPr="00C67D23">
              <w:rPr>
                <w:rFonts w:ascii="Times New Roman" w:hAnsi="Times New Roman"/>
                <w:iCs/>
                <w:sz w:val="20"/>
              </w:rPr>
              <w:t>– SM population</w:t>
            </w:r>
          </w:p>
        </w:tc>
        <w:tc>
          <w:tcPr>
            <w:tcW w:w="272" w:type="pct"/>
            <w:tcBorders>
              <w:top w:val="single" w:sz="4" w:space="0" w:color="auto"/>
              <w:left w:val="single" w:sz="4" w:space="0" w:color="auto"/>
              <w:bottom w:val="single" w:sz="4" w:space="0" w:color="auto"/>
              <w:right w:val="single" w:sz="4" w:space="0" w:color="auto"/>
            </w:tcBorders>
            <w:hideMark/>
          </w:tcPr>
          <w:p w14:paraId="0685806E" w14:textId="52AF6FC4" w:rsidR="00C83009" w:rsidRDefault="00C83009" w:rsidP="00A06D5C">
            <w:pPr>
              <w:jc w:val="center"/>
              <w:rPr>
                <w:rFonts w:ascii="Times New Roman" w:hAnsi="Times New Roman"/>
                <w:sz w:val="20"/>
              </w:rPr>
            </w:pPr>
            <w:r>
              <w:rPr>
                <w:rFonts w:ascii="Times New Roman" w:hAnsi="Times New Roman"/>
                <w:sz w:val="20"/>
              </w:rPr>
              <w:t>C1</w:t>
            </w:r>
          </w:p>
        </w:tc>
        <w:tc>
          <w:tcPr>
            <w:tcW w:w="536" w:type="pct"/>
            <w:tcBorders>
              <w:top w:val="single" w:sz="4" w:space="0" w:color="auto"/>
              <w:left w:val="single" w:sz="4" w:space="0" w:color="auto"/>
              <w:bottom w:val="single" w:sz="4" w:space="0" w:color="auto"/>
              <w:right w:val="single" w:sz="4" w:space="0" w:color="auto"/>
            </w:tcBorders>
            <w:hideMark/>
          </w:tcPr>
          <w:p w14:paraId="4A9CB61B"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left w:val="single" w:sz="4" w:space="0" w:color="auto"/>
              <w:bottom w:val="single" w:sz="4" w:space="0" w:color="auto"/>
              <w:right w:val="single" w:sz="4" w:space="0" w:color="auto"/>
            </w:tcBorders>
          </w:tcPr>
          <w:p w14:paraId="1D839FA7" w14:textId="77777777" w:rsidR="00C83009" w:rsidRDefault="00C83009" w:rsidP="00A06D5C">
            <w:pPr>
              <w:jc w:val="center"/>
              <w:rPr>
                <w:rFonts w:ascii="Times New Roman" w:hAnsi="Times New Roman"/>
                <w:sz w:val="20"/>
              </w:rPr>
            </w:pPr>
          </w:p>
        </w:tc>
        <w:tc>
          <w:tcPr>
            <w:tcW w:w="570" w:type="pct"/>
            <w:tcBorders>
              <w:left w:val="single" w:sz="4" w:space="0" w:color="auto"/>
              <w:bottom w:val="single" w:sz="4" w:space="0" w:color="auto"/>
              <w:right w:val="single" w:sz="4" w:space="0" w:color="auto"/>
            </w:tcBorders>
          </w:tcPr>
          <w:p w14:paraId="553E7445" w14:textId="3BD2B557" w:rsidR="00C83009" w:rsidRDefault="00C83009" w:rsidP="00A06D5C">
            <w:pPr>
              <w:jc w:val="center"/>
              <w:rPr>
                <w:rFonts w:ascii="Times New Roman" w:hAnsi="Times New Roman"/>
                <w:sz w:val="20"/>
              </w:rPr>
            </w:pPr>
            <w:r>
              <w:rPr>
                <w:rFonts w:ascii="Times New Roman" w:hAnsi="Times New Roman"/>
                <w:sz w:val="20"/>
              </w:rPr>
              <w:t>93,377</w:t>
            </w:r>
          </w:p>
        </w:tc>
        <w:tc>
          <w:tcPr>
            <w:tcW w:w="618" w:type="pct"/>
            <w:tcBorders>
              <w:left w:val="single" w:sz="4" w:space="0" w:color="auto"/>
              <w:bottom w:val="single" w:sz="4" w:space="0" w:color="auto"/>
              <w:right w:val="single" w:sz="4" w:space="0" w:color="auto"/>
            </w:tcBorders>
          </w:tcPr>
          <w:p w14:paraId="20D61309" w14:textId="72190A45" w:rsidR="00C83009" w:rsidRPr="00707B12" w:rsidRDefault="00C83009" w:rsidP="00A06D5C">
            <w:pPr>
              <w:jc w:val="center"/>
              <w:rPr>
                <w:rFonts w:ascii="Times New Roman" w:hAnsi="Times New Roman"/>
                <w:sz w:val="20"/>
              </w:rPr>
            </w:pPr>
            <w:r w:rsidRPr="00707B12">
              <w:rPr>
                <w:rFonts w:ascii="Times New Roman" w:hAnsi="Times New Roman"/>
                <w:sz w:val="20"/>
              </w:rPr>
              <w:t>1</w:t>
            </w:r>
            <w:r w:rsidR="001262CB">
              <w:rPr>
                <w:rFonts w:ascii="Times New Roman" w:hAnsi="Times New Roman"/>
                <w:sz w:val="20"/>
              </w:rPr>
              <w:t>,</w:t>
            </w:r>
            <w:r w:rsidRPr="00707B12">
              <w:rPr>
                <w:rFonts w:ascii="Times New Roman" w:hAnsi="Times New Roman"/>
                <w:sz w:val="20"/>
              </w:rPr>
              <w:t>323</w:t>
            </w:r>
          </w:p>
        </w:tc>
        <w:tc>
          <w:tcPr>
            <w:tcW w:w="1324" w:type="pct"/>
            <w:gridSpan w:val="2"/>
            <w:vMerge/>
            <w:tcBorders>
              <w:left w:val="single" w:sz="4" w:space="0" w:color="auto"/>
              <w:bottom w:val="single" w:sz="4" w:space="0" w:color="auto"/>
              <w:right w:val="single" w:sz="4" w:space="0" w:color="auto"/>
            </w:tcBorders>
            <w:shd w:val="clear" w:color="auto" w:fill="auto"/>
            <w:vAlign w:val="center"/>
          </w:tcPr>
          <w:p w14:paraId="04A72066" w14:textId="2AB8EC96" w:rsidR="00C83009" w:rsidRDefault="00C83009" w:rsidP="00A06D5C">
            <w:pPr>
              <w:jc w:val="center"/>
              <w:rPr>
                <w:rFonts w:ascii="Times New Roman" w:hAnsi="Times New Roman"/>
                <w:sz w:val="20"/>
              </w:rPr>
            </w:pPr>
          </w:p>
        </w:tc>
      </w:tr>
      <w:tr w:rsidR="00C83009" w14:paraId="20A2EE7D" w14:textId="796EF698" w:rsidTr="00C83009">
        <w:tc>
          <w:tcPr>
            <w:tcW w:w="1014" w:type="pct"/>
            <w:tcBorders>
              <w:top w:val="single" w:sz="4" w:space="0" w:color="auto"/>
              <w:left w:val="single" w:sz="4" w:space="0" w:color="auto"/>
              <w:bottom w:val="single" w:sz="4" w:space="0" w:color="auto"/>
              <w:right w:val="single" w:sz="4" w:space="0" w:color="auto"/>
            </w:tcBorders>
            <w:hideMark/>
          </w:tcPr>
          <w:p w14:paraId="33240AFC" w14:textId="0CD8E86F" w:rsidR="00C83009" w:rsidRDefault="00C83009" w:rsidP="00A06D5C">
            <w:pPr>
              <w:rPr>
                <w:rFonts w:ascii="Times New Roman" w:hAnsi="Times New Roman"/>
                <w:i/>
                <w:sz w:val="20"/>
              </w:rPr>
            </w:pPr>
            <w:r>
              <w:rPr>
                <w:rFonts w:ascii="Times New Roman" w:hAnsi="Times New Roman"/>
                <w:i/>
                <w:sz w:val="20"/>
              </w:rPr>
              <w:t xml:space="preserve">Breviolum </w:t>
            </w:r>
            <w:r w:rsidRPr="006507B0">
              <w:rPr>
                <w:rFonts w:ascii="Times New Roman" w:hAnsi="Times New Roman"/>
                <w:sz w:val="20"/>
              </w:rPr>
              <w:t>sp.</w:t>
            </w:r>
            <w:r w:rsidRPr="00B308C9">
              <w:rPr>
                <w:rFonts w:ascii="Times New Roman" w:hAnsi="Times New Roman"/>
                <w:sz w:val="20"/>
              </w:rPr>
              <w:t xml:space="preserve"> </w:t>
            </w:r>
            <w:r>
              <w:rPr>
                <w:rFonts w:ascii="Times New Roman" w:hAnsi="Times New Roman"/>
                <w:sz w:val="20"/>
              </w:rPr>
              <w:t xml:space="preserve">#1 </w:t>
            </w:r>
            <w:r w:rsidR="001C2290">
              <w:rPr>
                <w:rFonts w:ascii="Times New Roman" w:hAnsi="Times New Roman"/>
                <w:sz w:val="20"/>
              </w:rPr>
              <w:t>(</w:t>
            </w:r>
            <w:r w:rsidRPr="00B308C9">
              <w:rPr>
                <w:rFonts w:ascii="Times New Roman" w:hAnsi="Times New Roman"/>
                <w:sz w:val="20"/>
              </w:rPr>
              <w:t>SSB01</w:t>
            </w:r>
            <w:r w:rsidR="001C2290">
              <w:rPr>
                <w:rFonts w:ascii="Times New Roman" w:hAnsi="Times New Roman"/>
                <w:sz w:val="20"/>
              </w:rPr>
              <w:t>)</w:t>
            </w:r>
          </w:p>
        </w:tc>
        <w:tc>
          <w:tcPr>
            <w:tcW w:w="272" w:type="pct"/>
            <w:tcBorders>
              <w:top w:val="single" w:sz="4" w:space="0" w:color="auto"/>
              <w:left w:val="single" w:sz="4" w:space="0" w:color="auto"/>
              <w:bottom w:val="single" w:sz="4" w:space="0" w:color="auto"/>
              <w:right w:val="single" w:sz="4" w:space="0" w:color="auto"/>
            </w:tcBorders>
            <w:hideMark/>
          </w:tcPr>
          <w:p w14:paraId="08C638B9" w14:textId="032CC9E6" w:rsidR="00C83009" w:rsidRDefault="00C83009" w:rsidP="00A06D5C">
            <w:pPr>
              <w:jc w:val="center"/>
              <w:rPr>
                <w:rFonts w:ascii="Times New Roman" w:hAnsi="Times New Roman"/>
                <w:sz w:val="20"/>
              </w:rPr>
            </w:pPr>
            <w:r>
              <w:rPr>
                <w:rFonts w:ascii="Times New Roman" w:hAnsi="Times New Roman"/>
                <w:sz w:val="20"/>
              </w:rPr>
              <w:t>B</w:t>
            </w:r>
          </w:p>
        </w:tc>
        <w:tc>
          <w:tcPr>
            <w:tcW w:w="536" w:type="pct"/>
            <w:tcBorders>
              <w:top w:val="single" w:sz="4" w:space="0" w:color="auto"/>
              <w:left w:val="single" w:sz="4" w:space="0" w:color="auto"/>
              <w:bottom w:val="single" w:sz="4" w:space="0" w:color="auto"/>
              <w:right w:val="single" w:sz="4" w:space="0" w:color="auto"/>
            </w:tcBorders>
            <w:hideMark/>
          </w:tcPr>
          <w:p w14:paraId="377AB626" w14:textId="77777777" w:rsidR="00C83009" w:rsidRDefault="00C83009" w:rsidP="00A06D5C">
            <w:pPr>
              <w:jc w:val="center"/>
              <w:rPr>
                <w:rFonts w:ascii="Times New Roman" w:hAnsi="Times New Roman"/>
                <w:sz w:val="20"/>
              </w:rPr>
            </w:pPr>
            <w:r>
              <w:rPr>
                <w:rFonts w:ascii="Times New Roman" w:hAnsi="Times New Roman"/>
                <w:sz w:val="20"/>
              </w:rPr>
              <w:t>T</w:t>
            </w:r>
          </w:p>
        </w:tc>
        <w:tc>
          <w:tcPr>
            <w:tcW w:w="665" w:type="pct"/>
            <w:tcBorders>
              <w:top w:val="single" w:sz="4" w:space="0" w:color="auto"/>
              <w:left w:val="single" w:sz="4" w:space="0" w:color="auto"/>
              <w:bottom w:val="single" w:sz="4" w:space="0" w:color="auto"/>
              <w:right w:val="single" w:sz="4" w:space="0" w:color="auto"/>
            </w:tcBorders>
          </w:tcPr>
          <w:p w14:paraId="0C0C5B62"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799CD79F" w14:textId="5D90835C" w:rsidR="00C83009" w:rsidRPr="00B308C9" w:rsidRDefault="00C83009" w:rsidP="00A06D5C">
            <w:pPr>
              <w:jc w:val="center"/>
              <w:rPr>
                <w:rFonts w:ascii="Times New Roman" w:hAnsi="Times New Roman"/>
                <w:sz w:val="20"/>
              </w:rPr>
            </w:pPr>
            <w:r>
              <w:rPr>
                <w:rFonts w:ascii="Times New Roman" w:hAnsi="Times New Roman"/>
                <w:sz w:val="20"/>
              </w:rPr>
              <w:t>59,669</w:t>
            </w:r>
          </w:p>
        </w:tc>
        <w:tc>
          <w:tcPr>
            <w:tcW w:w="618" w:type="pct"/>
            <w:tcBorders>
              <w:top w:val="single" w:sz="4" w:space="0" w:color="auto"/>
              <w:left w:val="single" w:sz="4" w:space="0" w:color="auto"/>
              <w:bottom w:val="single" w:sz="4" w:space="0" w:color="auto"/>
              <w:right w:val="single" w:sz="4" w:space="0" w:color="auto"/>
            </w:tcBorders>
          </w:tcPr>
          <w:p w14:paraId="0AF600B6" w14:textId="6269C9DC" w:rsidR="00C83009" w:rsidRPr="00707B12" w:rsidRDefault="00C83009" w:rsidP="00A06D5C">
            <w:pPr>
              <w:jc w:val="center"/>
              <w:rPr>
                <w:rFonts w:ascii="Times New Roman" w:hAnsi="Times New Roman"/>
                <w:sz w:val="20"/>
              </w:rPr>
            </w:pPr>
            <w:r w:rsidRPr="00707B12">
              <w:rPr>
                <w:rFonts w:ascii="Times New Roman" w:hAnsi="Times New Roman"/>
                <w:sz w:val="20"/>
              </w:rPr>
              <w:t>1,752</w:t>
            </w:r>
          </w:p>
        </w:tc>
        <w:tc>
          <w:tcPr>
            <w:tcW w:w="1324" w:type="pct"/>
            <w:gridSpan w:val="2"/>
            <w:tcBorders>
              <w:top w:val="single" w:sz="4" w:space="0" w:color="auto"/>
              <w:left w:val="single" w:sz="4" w:space="0" w:color="auto"/>
              <w:bottom w:val="single" w:sz="4" w:space="0" w:color="auto"/>
              <w:right w:val="single" w:sz="4" w:space="0" w:color="auto"/>
            </w:tcBorders>
          </w:tcPr>
          <w:p w14:paraId="30F71A2F" w14:textId="7F172CBF" w:rsidR="00C83009" w:rsidRPr="0013395D" w:rsidRDefault="00F6599D" w:rsidP="00505FD3">
            <w:pPr>
              <w:jc w:val="center"/>
              <w:rPr>
                <w:rFonts w:ascii="Times New Roman" w:hAnsi="Times New Roman"/>
                <w:sz w:val="20"/>
                <w:highlight w:val="yellow"/>
              </w:rPr>
            </w:pPr>
            <w:r w:rsidRPr="00CD06C6">
              <w:rPr>
                <w:rFonts w:ascii="Times New Roman" w:hAnsi="Times New Roman"/>
                <w:sz w:val="20"/>
              </w:rPr>
              <w:fldChar w:fldCharType="begin" w:fldLock="1"/>
            </w:r>
            <w:r w:rsidR="00793BDC">
              <w:rPr>
                <w:rFonts w:ascii="Times New Roman" w:hAnsi="Times New Roman"/>
                <w:sz w:val="20"/>
              </w:rPr>
              <w:instrText>ADDIN CSL_CITATION {"citationItems":[{"id":"ITEM-1","itemData":{"ISSN":"0960-7412","author":[{"dropping-particle":"","family":"Xiang","given":"Tingting","non-dropping-particle":"","parse-names":false,"suffix":""},{"dropping-particle":"","family":"Nelson","given":"William","non-dropping-particle":"","parse-names":false,"suffix":""},{"dropping-particle":"","family":"Rodriguez","given":"Jesse","non-dropping-particle":"","parse-names":false,"suffix":""},{"dropping-particle":"","family":"Tolleter","given":"Dimitri","non-dropping-particle":"","parse-names":false,"suffix":""},{"dropping-particle":"","family":"Grossman","given":"Arthur R","non-dropping-particle":"","parse-names":false,"suffix":""}],"container-title":"The Plant Journal","id":"ITEM-1","issue":"1","issued":{"date-parts":[["2015"]]},"page":"67-80","title":"&lt;i&gt;Symbiodinium&lt;/i&gt; transcriptome and global responses of cells to immediate changes in light intensity when grown under autotrophic or mixotrophic conditions","type":"article-journal","volume":"82"},"uris":["http://www.mendeley.com/documents/?uuid=08c6c71c-fd6f-4a3f-aa6c-3de729e926cd"]}],"mendeley":{"formattedCitation":"&lt;sup&gt;33&lt;/sup&gt;","manualFormatting":"Xiang et al. 2015","plainTextFormattedCitation":"33","previouslyFormattedCitation":"&lt;sup&gt;33&lt;/sup&gt;"},"properties":{"noteIndex":0},"schema":"https://github.com/citation-style-language/schema/raw/master/csl-citation.json"}</w:instrText>
            </w:r>
            <w:r w:rsidRPr="00CD06C6">
              <w:rPr>
                <w:rFonts w:ascii="Times New Roman" w:hAnsi="Times New Roman"/>
                <w:sz w:val="20"/>
              </w:rPr>
              <w:fldChar w:fldCharType="separate"/>
            </w:r>
            <w:r w:rsidRPr="00CD06C6">
              <w:rPr>
                <w:rFonts w:ascii="Times New Roman" w:hAnsi="Times New Roman"/>
                <w:noProof/>
                <w:sz w:val="20"/>
              </w:rPr>
              <w:t xml:space="preserve">Xiang </w:t>
            </w:r>
            <w:r w:rsidRPr="00CD06C6">
              <w:rPr>
                <w:rFonts w:ascii="Times New Roman" w:hAnsi="Times New Roman"/>
                <w:i/>
                <w:iCs/>
                <w:noProof/>
                <w:sz w:val="20"/>
              </w:rPr>
              <w:t xml:space="preserve">et al. </w:t>
            </w:r>
            <w:r w:rsidRPr="00CD06C6">
              <w:rPr>
                <w:rFonts w:ascii="Times New Roman" w:hAnsi="Times New Roman"/>
                <w:noProof/>
                <w:sz w:val="20"/>
              </w:rPr>
              <w:t>2015</w:t>
            </w:r>
            <w:r w:rsidRPr="00CD06C6">
              <w:rPr>
                <w:rFonts w:ascii="Times New Roman" w:hAnsi="Times New Roman"/>
                <w:sz w:val="20"/>
              </w:rPr>
              <w:fldChar w:fldCharType="end"/>
            </w:r>
            <w:r>
              <w:rPr>
                <w:rFonts w:ascii="Times New Roman" w:hAnsi="Times New Roman"/>
                <w:sz w:val="20"/>
              </w:rPr>
              <w:t xml:space="preserve"> </w:t>
            </w:r>
            <w:r w:rsidR="000A3EA6" w:rsidRPr="000A3EA6">
              <w:rPr>
                <w:rFonts w:ascii="Times New Roman" w:hAnsi="Times New Roman"/>
                <w:sz w:val="20"/>
                <w:vertAlign w:val="superscript"/>
              </w:rPr>
              <w:t>S</w:t>
            </w:r>
            <w:r w:rsidR="002E60F1">
              <w:rPr>
                <w:rFonts w:ascii="Times New Roman" w:hAnsi="Times New Roman"/>
                <w:sz w:val="20"/>
              </w:rPr>
              <w:fldChar w:fldCharType="begin" w:fldLock="1"/>
            </w:r>
            <w:r w:rsidR="00793BDC">
              <w:rPr>
                <w:rFonts w:ascii="Times New Roman" w:hAnsi="Times New Roman"/>
                <w:sz w:val="20"/>
              </w:rPr>
              <w:instrText>ADDIN CSL_CITATION {"citationItems":[{"id":"ITEM-1","itemData":{"ISSN":"0960-7412","author":[{"dropping-particle":"","family":"Xiang","given":"Tingting","non-dropping-particle":"","parse-names":false,"suffix":""},{"dropping-particle":"","family":"Nelson","given":"William","non-dropping-particle":"","parse-names":false,"suffix":""},{"dropping-particle":"","family":"Rodriguez","given":"Jesse","non-dropping-particle":"","parse-names":false,"suffix":""},{"dropping-particle":"","family":"Tolleter","given":"Dimitri","non-dropping-particle":"","parse-names":false,"suffix":""},{"dropping-particle":"","family":"Grossman","given":"Arthur R","non-dropping-particle":"","parse-names":false,"suffix":""}],"container-title":"The Plant Journal","id":"ITEM-1","issue":"1","issued":{"date-parts":[["2015"]]},"page":"67-80","title":"&lt;i&gt;Symbiodinium&lt;/i&gt; transcriptome and global responses of cells to immediate changes in light intensity when grown under autotrophic or mixotrophic conditions","type":"article-journal","volume":"82"},"uris":["http://www.mendeley.com/documents/?uuid=08c6c71c-fd6f-4a3f-aa6c-3de729e926cd"]}],"mendeley":{"formattedCitation":"&lt;sup&gt;33&lt;/sup&gt;","plainTextFormattedCitation":"33","previouslyFormattedCitation":"&lt;sup&gt;33&lt;/sup&gt;"},"properties":{"noteIndex":0},"schema":"https://github.com/citation-style-language/schema/raw/master/csl-citation.json"}</w:instrText>
            </w:r>
            <w:r w:rsidR="002E60F1">
              <w:rPr>
                <w:rFonts w:ascii="Times New Roman" w:hAnsi="Times New Roman"/>
                <w:sz w:val="20"/>
              </w:rPr>
              <w:fldChar w:fldCharType="separate"/>
            </w:r>
            <w:r w:rsidR="00505FD3" w:rsidRPr="00505FD3">
              <w:rPr>
                <w:rFonts w:ascii="Times New Roman" w:hAnsi="Times New Roman"/>
                <w:noProof/>
                <w:sz w:val="20"/>
                <w:vertAlign w:val="superscript"/>
              </w:rPr>
              <w:t>33</w:t>
            </w:r>
            <w:r w:rsidR="002E60F1">
              <w:rPr>
                <w:rFonts w:ascii="Times New Roman" w:hAnsi="Times New Roman"/>
                <w:sz w:val="20"/>
              </w:rPr>
              <w:fldChar w:fldCharType="end"/>
            </w:r>
            <w:r w:rsidR="002E60F1" w:rsidRPr="0013395D">
              <w:rPr>
                <w:rFonts w:ascii="Times New Roman" w:hAnsi="Times New Roman"/>
                <w:sz w:val="20"/>
                <w:highlight w:val="yellow"/>
              </w:rPr>
              <w:t xml:space="preserve"> </w:t>
            </w:r>
          </w:p>
        </w:tc>
      </w:tr>
      <w:tr w:rsidR="00C83009" w14:paraId="4CF41D0C" w14:textId="27C28D65" w:rsidTr="00C83009">
        <w:tc>
          <w:tcPr>
            <w:tcW w:w="1014" w:type="pct"/>
            <w:tcBorders>
              <w:top w:val="single" w:sz="4" w:space="0" w:color="auto"/>
              <w:left w:val="single" w:sz="4" w:space="0" w:color="auto"/>
              <w:bottom w:val="single" w:sz="4" w:space="0" w:color="auto"/>
              <w:right w:val="single" w:sz="4" w:space="0" w:color="auto"/>
            </w:tcBorders>
            <w:hideMark/>
          </w:tcPr>
          <w:p w14:paraId="25A403C2" w14:textId="6C29EC5B" w:rsidR="00C83009" w:rsidRDefault="00C83009" w:rsidP="00A06D5C">
            <w:pPr>
              <w:rPr>
                <w:rFonts w:ascii="Times New Roman" w:hAnsi="Times New Roman"/>
                <w:i/>
                <w:sz w:val="20"/>
              </w:rPr>
            </w:pPr>
            <w:proofErr w:type="spellStart"/>
            <w:r>
              <w:rPr>
                <w:rFonts w:ascii="Times New Roman" w:hAnsi="Times New Roman"/>
                <w:i/>
                <w:sz w:val="20"/>
              </w:rPr>
              <w:t>Fugacium</w:t>
            </w:r>
            <w:proofErr w:type="spellEnd"/>
            <w:r>
              <w:rPr>
                <w:rFonts w:ascii="Times New Roman" w:hAnsi="Times New Roman"/>
                <w:i/>
                <w:sz w:val="20"/>
              </w:rPr>
              <w:t xml:space="preserve"> kawagutii</w:t>
            </w:r>
          </w:p>
        </w:tc>
        <w:tc>
          <w:tcPr>
            <w:tcW w:w="272" w:type="pct"/>
            <w:tcBorders>
              <w:top w:val="single" w:sz="4" w:space="0" w:color="auto"/>
              <w:left w:val="single" w:sz="4" w:space="0" w:color="auto"/>
              <w:bottom w:val="single" w:sz="4" w:space="0" w:color="auto"/>
              <w:right w:val="single" w:sz="4" w:space="0" w:color="auto"/>
            </w:tcBorders>
            <w:hideMark/>
          </w:tcPr>
          <w:p w14:paraId="2030F4DB" w14:textId="02CDC151" w:rsidR="00C83009" w:rsidRDefault="00C83009" w:rsidP="00A06D5C">
            <w:pPr>
              <w:jc w:val="center"/>
              <w:rPr>
                <w:rFonts w:ascii="Times New Roman" w:hAnsi="Times New Roman"/>
                <w:sz w:val="20"/>
              </w:rPr>
            </w:pPr>
            <w:r>
              <w:rPr>
                <w:rFonts w:ascii="Times New Roman" w:hAnsi="Times New Roman"/>
                <w:sz w:val="20"/>
              </w:rPr>
              <w:t>F</w:t>
            </w:r>
          </w:p>
        </w:tc>
        <w:tc>
          <w:tcPr>
            <w:tcW w:w="536" w:type="pct"/>
            <w:tcBorders>
              <w:top w:val="single" w:sz="4" w:space="0" w:color="auto"/>
              <w:left w:val="single" w:sz="4" w:space="0" w:color="auto"/>
              <w:bottom w:val="single" w:sz="4" w:space="0" w:color="auto"/>
              <w:right w:val="single" w:sz="4" w:space="0" w:color="auto"/>
            </w:tcBorders>
            <w:hideMark/>
          </w:tcPr>
          <w:p w14:paraId="112E4510" w14:textId="77777777" w:rsidR="00C83009" w:rsidRDefault="00C83009" w:rsidP="00A06D5C">
            <w:pPr>
              <w:jc w:val="center"/>
              <w:rPr>
                <w:rFonts w:ascii="Times New Roman" w:hAnsi="Times New Roman"/>
                <w:sz w:val="20"/>
              </w:rPr>
            </w:pPr>
            <w:r>
              <w:rPr>
                <w:rFonts w:ascii="Times New Roman" w:hAnsi="Times New Roman"/>
                <w:sz w:val="20"/>
              </w:rPr>
              <w:t>G</w:t>
            </w:r>
          </w:p>
        </w:tc>
        <w:tc>
          <w:tcPr>
            <w:tcW w:w="665" w:type="pct"/>
            <w:tcBorders>
              <w:top w:val="single" w:sz="4" w:space="0" w:color="auto"/>
              <w:left w:val="single" w:sz="4" w:space="0" w:color="auto"/>
              <w:bottom w:val="single" w:sz="4" w:space="0" w:color="auto"/>
              <w:right w:val="single" w:sz="4" w:space="0" w:color="auto"/>
            </w:tcBorders>
          </w:tcPr>
          <w:p w14:paraId="7F019626" w14:textId="77777777" w:rsidR="00C83009" w:rsidRDefault="00C83009"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1F14C7DC" w14:textId="511A74D9" w:rsidR="00C83009" w:rsidRDefault="00C83009" w:rsidP="00A06D5C">
            <w:pPr>
              <w:jc w:val="center"/>
              <w:rPr>
                <w:rFonts w:ascii="Times New Roman" w:hAnsi="Times New Roman"/>
                <w:sz w:val="20"/>
              </w:rPr>
            </w:pPr>
            <w:r>
              <w:rPr>
                <w:rFonts w:ascii="Times New Roman" w:hAnsi="Times New Roman"/>
                <w:sz w:val="20"/>
              </w:rPr>
              <w:t>36,850</w:t>
            </w:r>
          </w:p>
        </w:tc>
        <w:tc>
          <w:tcPr>
            <w:tcW w:w="618" w:type="pct"/>
            <w:tcBorders>
              <w:top w:val="single" w:sz="4" w:space="0" w:color="auto"/>
              <w:left w:val="single" w:sz="4" w:space="0" w:color="auto"/>
              <w:bottom w:val="single" w:sz="4" w:space="0" w:color="auto"/>
              <w:right w:val="single" w:sz="4" w:space="0" w:color="auto"/>
            </w:tcBorders>
          </w:tcPr>
          <w:p w14:paraId="20D64D1E" w14:textId="0AEFAEE3" w:rsidR="00C83009" w:rsidRPr="00707B12" w:rsidRDefault="00C83009" w:rsidP="00A06D5C">
            <w:pPr>
              <w:jc w:val="center"/>
              <w:rPr>
                <w:rFonts w:ascii="Times New Roman" w:hAnsi="Times New Roman"/>
                <w:sz w:val="20"/>
              </w:rPr>
            </w:pPr>
            <w:r w:rsidRPr="00707B12">
              <w:rPr>
                <w:rFonts w:ascii="Times New Roman" w:hAnsi="Times New Roman"/>
                <w:sz w:val="20"/>
              </w:rPr>
              <w:t>1,467</w:t>
            </w:r>
          </w:p>
        </w:tc>
        <w:tc>
          <w:tcPr>
            <w:tcW w:w="1324" w:type="pct"/>
            <w:gridSpan w:val="2"/>
            <w:tcBorders>
              <w:top w:val="single" w:sz="4" w:space="0" w:color="auto"/>
              <w:left w:val="single" w:sz="4" w:space="0" w:color="auto"/>
              <w:bottom w:val="single" w:sz="4" w:space="0" w:color="auto"/>
              <w:right w:val="single" w:sz="4" w:space="0" w:color="auto"/>
            </w:tcBorders>
          </w:tcPr>
          <w:p w14:paraId="6DB71B87" w14:textId="513ADFC7" w:rsidR="00C83009" w:rsidRDefault="00F6599D" w:rsidP="00505FD3">
            <w:pPr>
              <w:jc w:val="center"/>
              <w:rPr>
                <w:rFonts w:ascii="Times New Roman" w:hAnsi="Times New Roman"/>
                <w:sz w:val="20"/>
              </w:rPr>
            </w:pPr>
            <w:r>
              <w:rPr>
                <w:rFonts w:ascii="Times New Roman" w:hAnsi="Times New Roman"/>
                <w:sz w:val="20"/>
              </w:rPr>
              <w:fldChar w:fldCharType="begin" w:fldLock="1"/>
            </w:r>
            <w:r w:rsidR="00793BDC">
              <w:rPr>
                <w:rFonts w:ascii="Times New Roman" w:hAnsi="Times New Roman"/>
                <w:sz w:val="20"/>
              </w:rPr>
              <w:instrText>ADDIN CSL_CITATION {"citationItems":[{"id":"ITEM-1","itemData":{"ISSN":"0036-8075","author":[{"dropping-particle":"","family":"Lin","given":"Senjie","non-dropping-particle":"","parse-names":false,"suffix":""},{"dropping-particle":"","family":"Cheng","given":"Shifeng","non-dropping-particle":"","parse-names":false,"suffix":""},{"dropping-particle":"","family":"Song","given":"Bo","non-dropping-particle":"","parse-names":false,"suffix":""},{"dropping-particle":"","family":"Zhong","given":"Xiao","non-dropping-particle":"","parse-names":false,"suffix":""},{"dropping-particle":"","family":"Lin","given":"Xin","non-dropping-particle":"","parse-names":false,"suffix":""},{"dropping-particle":"","family":"Li","given":"Wujiao","non-dropping-particle":"","parse-names":false,"suffix":""},{"dropping-particle":"","family":"Li","given":"Ling","non-dropping-particle":"","parse-names":false,"suffix":""},{"dropping-particle":"","family":"Zhang","given":"Yaqun","non-dropping-particle":"","parse-names":false,"suffix":""},{"dropping-particle":"","family":"Zhang","given":"Huan","non-dropping-particle":"","parse-names":false,"suffix":""},{"dropping-particle":"","family":"Ji","given":"Zhiliang","non-dropping-particle":"","parse-names":false,"suffix":""}],"container-title":"Science","id":"ITEM-1","issue":"6261","issued":{"date-parts":[["2015"]]},"page":"691-694","title":"The &lt;i&gt;Symbiodinium kawagutii&lt;/i&gt; genome illuminates dinoflagellate gene expression and coral symbiosis","type":"article-journal","volume":"350"},"uris":["http://www.mendeley.com/documents/?uuid=9927a383-7718-45c1-8667-7a1337a3af04"]}],"mendeley":{"formattedCitation":"&lt;sup&gt;34&lt;/sup&gt;","manualFormatting":"Lin et al. 2015","plainTextFormattedCitation":"34","previouslyFormattedCitation":"&lt;sup&gt;34&lt;/sup&gt;"},"properties":{"noteIndex":0},"schema":"https://github.com/citation-style-language/schema/raw/master/csl-citation.json"}</w:instrText>
            </w:r>
            <w:r>
              <w:rPr>
                <w:rFonts w:ascii="Times New Roman" w:hAnsi="Times New Roman"/>
                <w:sz w:val="20"/>
              </w:rPr>
              <w:fldChar w:fldCharType="separate"/>
            </w:r>
            <w:r w:rsidRPr="00BA4A38">
              <w:rPr>
                <w:rFonts w:ascii="Times New Roman" w:hAnsi="Times New Roman"/>
                <w:noProof/>
                <w:sz w:val="20"/>
              </w:rPr>
              <w:t xml:space="preserve">Lin </w:t>
            </w:r>
            <w:r w:rsidRPr="00BA4A38">
              <w:rPr>
                <w:rFonts w:ascii="Times New Roman" w:hAnsi="Times New Roman"/>
                <w:i/>
                <w:iCs/>
                <w:noProof/>
                <w:sz w:val="20"/>
              </w:rPr>
              <w:t>et al.</w:t>
            </w:r>
            <w:r w:rsidRPr="00BA4A38">
              <w:rPr>
                <w:rFonts w:ascii="Times New Roman" w:hAnsi="Times New Roman"/>
                <w:noProof/>
                <w:sz w:val="20"/>
              </w:rPr>
              <w:t xml:space="preserve"> 2015</w:t>
            </w:r>
            <w:r>
              <w:rPr>
                <w:rFonts w:ascii="Times New Roman" w:hAnsi="Times New Roman"/>
                <w:sz w:val="20"/>
              </w:rPr>
              <w:fldChar w:fldCharType="end"/>
            </w:r>
            <w:r>
              <w:rPr>
                <w:rFonts w:ascii="Times New Roman" w:hAnsi="Times New Roman"/>
                <w:sz w:val="20"/>
              </w:rPr>
              <w:t xml:space="preserve"> </w:t>
            </w:r>
            <w:r w:rsidR="000A3EA6" w:rsidRPr="000A3EA6">
              <w:rPr>
                <w:rFonts w:ascii="Times New Roman" w:hAnsi="Times New Roman"/>
                <w:sz w:val="20"/>
                <w:vertAlign w:val="superscript"/>
              </w:rPr>
              <w:t>S</w:t>
            </w:r>
            <w:r w:rsidR="002E60F1">
              <w:rPr>
                <w:rFonts w:ascii="Times New Roman" w:hAnsi="Times New Roman"/>
                <w:sz w:val="20"/>
              </w:rPr>
              <w:fldChar w:fldCharType="begin" w:fldLock="1"/>
            </w:r>
            <w:r w:rsidR="00793BDC">
              <w:rPr>
                <w:rFonts w:ascii="Times New Roman" w:hAnsi="Times New Roman"/>
                <w:sz w:val="20"/>
              </w:rPr>
              <w:instrText>ADDIN CSL_CITATION {"citationItems":[{"id":"ITEM-1","itemData":{"ISSN":"0036-8075","author":[{"dropping-particle":"","family":"Lin","given":"Senjie","non-dropping-particle":"","parse-names":false,"suffix":""},{"dropping-particle":"","family":"Cheng","given":"Shifeng","non-dropping-particle":"","parse-names":false,"suffix":""},{"dropping-particle":"","family":"Song","given":"Bo","non-dropping-particle":"","parse-names":false,"suffix":""},{"dropping-particle":"","family":"Zhong","given":"Xiao","non-dropping-particle":"","parse-names":false,"suffix":""},{"dropping-particle":"","family":"Lin","given":"Xin","non-dropping-particle":"","parse-names":false,"suffix":""},{"dropping-particle":"","family":"Li","given":"Wujiao","non-dropping-particle":"","parse-names":false,"suffix":""},{"dropping-particle":"","family":"Li","given":"Ling","non-dropping-particle":"","parse-names":false,"suffix":""},{"dropping-particle":"","family":"Zhang","given":"Yaqun","non-dropping-particle":"","parse-names":false,"suffix":""},{"dropping-particle":"","family":"Zhang","given":"Huan","non-dropping-particle":"","parse-names":false,"suffix":""},{"dropping-particle":"","family":"Ji","given":"Zhiliang","non-dropping-particle":"","parse-names":false,"suffix":""}],"container-title":"Science","id":"ITEM-1","issue":"6261","issued":{"date-parts":[["2015"]]},"page":"691-694","title":"The &lt;i&gt;Symbiodinium kawagutii&lt;/i&gt; genome illuminates dinoflagellate gene expression and coral symbiosis","type":"article-journal","volume":"350"},"uris":["http://www.mendeley.com/documents/?uuid=9927a383-7718-45c1-8667-7a1337a3af04"]}],"mendeley":{"formattedCitation":"&lt;sup&gt;34&lt;/sup&gt;","plainTextFormattedCitation":"34","previouslyFormattedCitation":"&lt;sup&gt;34&lt;/sup&gt;"},"properties":{"noteIndex":0},"schema":"https://github.com/citation-style-language/schema/raw/master/csl-citation.json"}</w:instrText>
            </w:r>
            <w:r w:rsidR="002E60F1">
              <w:rPr>
                <w:rFonts w:ascii="Times New Roman" w:hAnsi="Times New Roman"/>
                <w:sz w:val="20"/>
              </w:rPr>
              <w:fldChar w:fldCharType="separate"/>
            </w:r>
            <w:r w:rsidR="00505FD3" w:rsidRPr="00505FD3">
              <w:rPr>
                <w:rFonts w:ascii="Times New Roman" w:hAnsi="Times New Roman"/>
                <w:noProof/>
                <w:sz w:val="20"/>
                <w:vertAlign w:val="superscript"/>
              </w:rPr>
              <w:t>34</w:t>
            </w:r>
            <w:r w:rsidR="002E60F1">
              <w:rPr>
                <w:rFonts w:ascii="Times New Roman" w:hAnsi="Times New Roman"/>
                <w:sz w:val="20"/>
              </w:rPr>
              <w:fldChar w:fldCharType="end"/>
            </w:r>
            <w:r w:rsidR="00C83009">
              <w:rPr>
                <w:rFonts w:ascii="Times New Roman" w:hAnsi="Times New Roman"/>
                <w:sz w:val="20"/>
              </w:rPr>
              <w:t xml:space="preserve"> </w:t>
            </w:r>
          </w:p>
        </w:tc>
      </w:tr>
      <w:tr w:rsidR="00F6599D" w14:paraId="218AE379" w14:textId="77777777" w:rsidTr="005F54DE">
        <w:tc>
          <w:tcPr>
            <w:tcW w:w="1014" w:type="pct"/>
            <w:tcBorders>
              <w:top w:val="single" w:sz="4" w:space="0" w:color="auto"/>
              <w:left w:val="single" w:sz="4" w:space="0" w:color="auto"/>
              <w:bottom w:val="single" w:sz="4" w:space="0" w:color="auto"/>
              <w:right w:val="single" w:sz="4" w:space="0" w:color="auto"/>
            </w:tcBorders>
            <w:hideMark/>
          </w:tcPr>
          <w:p w14:paraId="4C0B3C9C" w14:textId="65B2B811" w:rsidR="00F6599D" w:rsidRDefault="00F6599D" w:rsidP="00A06D5C">
            <w:pPr>
              <w:rPr>
                <w:rFonts w:ascii="Times New Roman" w:hAnsi="Times New Roman"/>
                <w:i/>
                <w:sz w:val="20"/>
              </w:rPr>
            </w:pPr>
            <w:r>
              <w:rPr>
                <w:rFonts w:ascii="Times New Roman" w:hAnsi="Times New Roman"/>
                <w:i/>
                <w:sz w:val="20"/>
              </w:rPr>
              <w:t xml:space="preserve">Symbiodinium </w:t>
            </w:r>
            <w:proofErr w:type="spellStart"/>
            <w:r>
              <w:rPr>
                <w:rFonts w:ascii="Times New Roman" w:hAnsi="Times New Roman"/>
                <w:i/>
                <w:sz w:val="20"/>
              </w:rPr>
              <w:t>tridacnidorum</w:t>
            </w:r>
            <w:proofErr w:type="spellEnd"/>
          </w:p>
        </w:tc>
        <w:tc>
          <w:tcPr>
            <w:tcW w:w="272" w:type="pct"/>
            <w:tcBorders>
              <w:top w:val="single" w:sz="4" w:space="0" w:color="auto"/>
              <w:left w:val="single" w:sz="4" w:space="0" w:color="auto"/>
              <w:bottom w:val="single" w:sz="4" w:space="0" w:color="auto"/>
              <w:right w:val="single" w:sz="4" w:space="0" w:color="auto"/>
            </w:tcBorders>
            <w:hideMark/>
          </w:tcPr>
          <w:p w14:paraId="6621120C" w14:textId="3A9B9245" w:rsidR="00F6599D" w:rsidRDefault="00F6599D" w:rsidP="00A06D5C">
            <w:pPr>
              <w:jc w:val="center"/>
              <w:rPr>
                <w:rFonts w:ascii="Times New Roman" w:hAnsi="Times New Roman"/>
                <w:sz w:val="20"/>
              </w:rPr>
            </w:pPr>
            <w:r>
              <w:rPr>
                <w:rFonts w:ascii="Times New Roman" w:hAnsi="Times New Roman"/>
                <w:sz w:val="20"/>
              </w:rPr>
              <w:t>A3</w:t>
            </w:r>
          </w:p>
        </w:tc>
        <w:tc>
          <w:tcPr>
            <w:tcW w:w="536" w:type="pct"/>
            <w:tcBorders>
              <w:top w:val="single" w:sz="4" w:space="0" w:color="auto"/>
              <w:left w:val="single" w:sz="4" w:space="0" w:color="auto"/>
              <w:bottom w:val="single" w:sz="4" w:space="0" w:color="auto"/>
              <w:right w:val="single" w:sz="4" w:space="0" w:color="auto"/>
            </w:tcBorders>
            <w:hideMark/>
          </w:tcPr>
          <w:p w14:paraId="1DBE4D59" w14:textId="77777777" w:rsidR="00F6599D" w:rsidRDefault="00F6599D" w:rsidP="00A06D5C">
            <w:pPr>
              <w:jc w:val="center"/>
              <w:rPr>
                <w:rFonts w:ascii="Times New Roman" w:hAnsi="Times New Roman"/>
                <w:sz w:val="20"/>
              </w:rPr>
            </w:pPr>
            <w:r>
              <w:rPr>
                <w:rFonts w:ascii="Times New Roman" w:hAnsi="Times New Roman"/>
                <w:sz w:val="20"/>
              </w:rPr>
              <w:t>G</w:t>
            </w:r>
          </w:p>
        </w:tc>
        <w:tc>
          <w:tcPr>
            <w:tcW w:w="665" w:type="pct"/>
            <w:tcBorders>
              <w:top w:val="single" w:sz="4" w:space="0" w:color="auto"/>
              <w:left w:val="single" w:sz="4" w:space="0" w:color="auto"/>
              <w:bottom w:val="single" w:sz="4" w:space="0" w:color="auto"/>
              <w:right w:val="single" w:sz="4" w:space="0" w:color="auto"/>
            </w:tcBorders>
          </w:tcPr>
          <w:p w14:paraId="0554ADA6" w14:textId="77777777" w:rsidR="00F6599D" w:rsidRDefault="00F6599D"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7A3F0DFD" w14:textId="7AEA3087" w:rsidR="00F6599D" w:rsidRDefault="00F6599D" w:rsidP="00A06D5C">
            <w:pPr>
              <w:jc w:val="center"/>
              <w:rPr>
                <w:rFonts w:ascii="Times New Roman" w:hAnsi="Times New Roman"/>
                <w:sz w:val="20"/>
              </w:rPr>
            </w:pPr>
            <w:r>
              <w:rPr>
                <w:rFonts w:ascii="Times New Roman" w:hAnsi="Times New Roman"/>
                <w:sz w:val="20"/>
              </w:rPr>
              <w:t>69,018</w:t>
            </w:r>
          </w:p>
        </w:tc>
        <w:tc>
          <w:tcPr>
            <w:tcW w:w="618" w:type="pct"/>
            <w:tcBorders>
              <w:top w:val="single" w:sz="4" w:space="0" w:color="auto"/>
              <w:left w:val="single" w:sz="4" w:space="0" w:color="auto"/>
              <w:bottom w:val="single" w:sz="4" w:space="0" w:color="auto"/>
              <w:right w:val="single" w:sz="4" w:space="0" w:color="auto"/>
            </w:tcBorders>
          </w:tcPr>
          <w:p w14:paraId="71DBBCC8" w14:textId="617B8BE4" w:rsidR="00F6599D" w:rsidRPr="00707B12" w:rsidRDefault="00F6599D" w:rsidP="00A06D5C">
            <w:pPr>
              <w:jc w:val="center"/>
              <w:rPr>
                <w:rFonts w:ascii="Times New Roman" w:hAnsi="Times New Roman"/>
                <w:sz w:val="20"/>
              </w:rPr>
            </w:pPr>
            <w:r w:rsidRPr="00707B12">
              <w:rPr>
                <w:rFonts w:ascii="Times New Roman" w:hAnsi="Times New Roman"/>
                <w:sz w:val="20"/>
              </w:rPr>
              <w:t>1,774</w:t>
            </w:r>
          </w:p>
        </w:tc>
        <w:tc>
          <w:tcPr>
            <w:tcW w:w="1324" w:type="pct"/>
            <w:gridSpan w:val="2"/>
            <w:vMerge w:val="restart"/>
            <w:tcBorders>
              <w:top w:val="single" w:sz="4" w:space="0" w:color="auto"/>
              <w:left w:val="single" w:sz="4" w:space="0" w:color="auto"/>
              <w:right w:val="single" w:sz="4" w:space="0" w:color="auto"/>
            </w:tcBorders>
          </w:tcPr>
          <w:p w14:paraId="408F8309" w14:textId="2261F975" w:rsidR="00F6599D" w:rsidRPr="004B6075" w:rsidRDefault="00F6599D" w:rsidP="00A06D5C">
            <w:pPr>
              <w:jc w:val="center"/>
              <w:rPr>
                <w:rFonts w:ascii="Times New Roman" w:hAnsi="Times New Roman"/>
                <w:sz w:val="20"/>
              </w:rPr>
            </w:pPr>
            <w:r>
              <w:rPr>
                <w:rFonts w:ascii="Times New Roman" w:hAnsi="Times New Roman"/>
                <w:sz w:val="20"/>
              </w:rPr>
              <w:fldChar w:fldCharType="begin" w:fldLock="1"/>
            </w:r>
            <w:r w:rsidR="00793BDC">
              <w:rPr>
                <w:rFonts w:ascii="Times New Roman" w:hAnsi="Times New Roman"/>
                <w:sz w:val="20"/>
              </w:rPr>
              <w:instrText>ADDIN CSL_CITATION {"citationItems":[{"id":"ITEM-1","itemData":{"ISSN":"1471-2164","author":[{"dropping-particle":"","family":"Shoguchi","given":"Eiichi","non-dropping-particle":"","parse-names":false,"suffix":""},{"dropping-particle":"","family":"Beedessee","given":"Girish","non-dropping-particle":"","parse-names":false,"suffix":""},{"dropping-particle":"","family":"Tada","given":"Ipputa","non-dropping-particle":"","parse-names":false,"suffix":""},{"dropping-particle":"","family":"Hisata","given":"Kanako","non-dropping-particle":"","parse-names":false,"suffix":""},{"dropping-particle":"","family":"Kawashima","given":"Takeshi","non-dropping-particle":"","parse-names":false,"suffix":""},{"dropping-particle":"","family":"Takeuchi","given":"Takeshi","non-dropping-particle":"","parse-names":false,"suffix":""},{"dropping-particle":"","family":"Arakaki","given":"Nana","non-dropping-particle":"","parse-names":false,"suffix":""},{"dropping-particle":"","family":"Fujie","given":"Manabu","non-dropping-particle":"","parse-names":false,"suffix":""},{"dropping-particle":"","family":"Koyanagi","given":"Ryo","non-dropping-particle":"","parse-names":false,"suffix":""},{"dropping-particle":"","family":"Roy","given":"Michael C","non-dropping-particle":"","parse-names":false,"suffix":""}],"container-title":"BMC genomics","id":"ITEM-1","issue":"1","issued":{"date-parts":[["2018"]]},"page":"458","publisher":"BioMed Central","title":"Two divergent &lt;i&gt;Symbiodinium&lt;/i&gt; genomes reveal conservation of a gene cluster for sunscreen biosynthesis and recently lost genes","type":"article-journal","volume":"19"},"uris":["http://www.mendeley.com/documents/?uuid=91c83dbe-6424-449e-80f0-04bc69b2cd76"]}],"mendeley":{"formattedCitation":"&lt;sup&gt;35&lt;/sup&gt;","manualFormatting":"Shoguchi et al. 2018","plainTextFormattedCitation":"35","previouslyFormattedCitation":"&lt;sup&gt;35&lt;/sup&gt;"},"properties":{"noteIndex":0},"schema":"https://github.com/citation-style-language/schema/raw/master/csl-citation.json"}</w:instrText>
            </w:r>
            <w:r>
              <w:rPr>
                <w:rFonts w:ascii="Times New Roman" w:hAnsi="Times New Roman"/>
                <w:sz w:val="20"/>
              </w:rPr>
              <w:fldChar w:fldCharType="separate"/>
            </w:r>
            <w:r w:rsidRPr="00F25896">
              <w:rPr>
                <w:rFonts w:ascii="Times New Roman" w:hAnsi="Times New Roman"/>
                <w:noProof/>
                <w:sz w:val="20"/>
              </w:rPr>
              <w:t xml:space="preserve">Shoguchi </w:t>
            </w:r>
            <w:r w:rsidRPr="00F25896">
              <w:rPr>
                <w:rFonts w:ascii="Times New Roman" w:hAnsi="Times New Roman"/>
                <w:i/>
                <w:iCs/>
                <w:noProof/>
                <w:sz w:val="20"/>
              </w:rPr>
              <w:t>et al.</w:t>
            </w:r>
            <w:r w:rsidRPr="00F25896">
              <w:rPr>
                <w:rFonts w:ascii="Times New Roman" w:hAnsi="Times New Roman"/>
                <w:noProof/>
                <w:sz w:val="20"/>
              </w:rPr>
              <w:t xml:space="preserve"> 2018</w:t>
            </w:r>
            <w:r>
              <w:rPr>
                <w:rFonts w:ascii="Times New Roman" w:hAnsi="Times New Roman"/>
                <w:sz w:val="20"/>
              </w:rPr>
              <w:fldChar w:fldCharType="end"/>
            </w:r>
            <w:r>
              <w:rPr>
                <w:rFonts w:ascii="Times New Roman" w:hAnsi="Times New Roman"/>
                <w:sz w:val="20"/>
              </w:rPr>
              <w:t xml:space="preserve"> </w:t>
            </w:r>
            <w:r w:rsidR="000A3EA6" w:rsidRPr="000A3EA6">
              <w:rPr>
                <w:rFonts w:ascii="Times New Roman" w:hAnsi="Times New Roman"/>
                <w:sz w:val="20"/>
                <w:vertAlign w:val="superscript"/>
              </w:rPr>
              <w:t>S</w:t>
            </w:r>
            <w:r>
              <w:rPr>
                <w:rFonts w:ascii="Times New Roman" w:hAnsi="Times New Roman"/>
                <w:sz w:val="20"/>
              </w:rPr>
              <w:fldChar w:fldCharType="begin" w:fldLock="1"/>
            </w:r>
            <w:r w:rsidR="00793BDC">
              <w:rPr>
                <w:rFonts w:ascii="Times New Roman" w:hAnsi="Times New Roman"/>
                <w:sz w:val="20"/>
              </w:rPr>
              <w:instrText>ADDIN CSL_CITATION {"citationItems":[{"id":"ITEM-1","itemData":{"ISSN":"1471-2164","author":[{"dropping-particle":"","family":"Shoguchi","given":"Eiichi","non-dropping-particle":"","parse-names":false,"suffix":""},{"dropping-particle":"","family":"Beedessee","given":"Girish","non-dropping-particle":"","parse-names":false,"suffix":""},{"dropping-particle":"","family":"Tada","given":"Ipputa","non-dropping-particle":"","parse-names":false,"suffix":""},{"dropping-particle":"","family":"Hisata","given":"Kanako","non-dropping-particle":"","parse-names":false,"suffix":""},{"dropping-particle":"","family":"Kawashima","given":"Takeshi","non-dropping-particle":"","parse-names":false,"suffix":""},{"dropping-particle":"","family":"Takeuchi","given":"Takeshi","non-dropping-particle":"","parse-names":false,"suffix":""},{"dropping-particle":"","family":"Arakaki","given":"Nana","non-dropping-particle":"","parse-names":false,"suffix":""},{"dropping-particle":"","family":"Fujie","given":"Manabu","non-dropping-particle":"","parse-names":false,"suffix":""},{"dropping-particle":"","family":"Koyanagi","given":"Ryo","non-dropping-particle":"","parse-names":false,"suffix":""},{"dropping-particle":"","family":"Roy","given":"Michael C","non-dropping-particle":"","parse-names":false,"suffix":""}],"container-title":"BMC genomics","id":"ITEM-1","issue":"1","issued":{"date-parts":[["2018"]]},"page":"458","publisher":"BioMed Central","title":"Two divergent &lt;i&gt;Symbiodinium&lt;/i&gt; genomes reveal conservation of a gene cluster for sunscreen biosynthesis and recently lost genes","type":"article-journal","volume":"19"},"uris":["http://www.mendeley.com/documents/?uuid=91c83dbe-6424-449e-80f0-04bc69b2cd76"]}],"mendeley":{"formattedCitation":"&lt;sup&gt;35&lt;/sup&gt;","plainTextFormattedCitation":"35","previouslyFormattedCitation":"&lt;sup&gt;35&lt;/sup&gt;"},"properties":{"noteIndex":0},"schema":"https://github.com/citation-style-language/schema/raw/master/csl-citation.json"}</w:instrText>
            </w:r>
            <w:r>
              <w:rPr>
                <w:rFonts w:ascii="Times New Roman" w:hAnsi="Times New Roman"/>
                <w:sz w:val="20"/>
              </w:rPr>
              <w:fldChar w:fldCharType="separate"/>
            </w:r>
            <w:r w:rsidR="00505FD3" w:rsidRPr="00505FD3">
              <w:rPr>
                <w:rFonts w:ascii="Times New Roman" w:hAnsi="Times New Roman"/>
                <w:noProof/>
                <w:sz w:val="20"/>
                <w:vertAlign w:val="superscript"/>
              </w:rPr>
              <w:t>35</w:t>
            </w:r>
            <w:r>
              <w:rPr>
                <w:rFonts w:ascii="Times New Roman" w:hAnsi="Times New Roman"/>
                <w:sz w:val="20"/>
              </w:rPr>
              <w:fldChar w:fldCharType="end"/>
            </w:r>
            <w:r w:rsidRPr="004B6075">
              <w:rPr>
                <w:rFonts w:ascii="Times New Roman" w:hAnsi="Times New Roman"/>
                <w:sz w:val="20"/>
              </w:rPr>
              <w:t xml:space="preserve"> </w:t>
            </w:r>
          </w:p>
          <w:p w14:paraId="1FC9F363" w14:textId="70149F17" w:rsidR="00F6599D" w:rsidRPr="004B6075" w:rsidRDefault="00F6599D" w:rsidP="005F54DE">
            <w:pPr>
              <w:jc w:val="center"/>
              <w:rPr>
                <w:rFonts w:ascii="Times New Roman" w:hAnsi="Times New Roman"/>
                <w:sz w:val="20"/>
              </w:rPr>
            </w:pPr>
          </w:p>
        </w:tc>
      </w:tr>
      <w:tr w:rsidR="00F6599D" w14:paraId="3108DA84" w14:textId="77777777" w:rsidTr="005F54DE">
        <w:tc>
          <w:tcPr>
            <w:tcW w:w="1014" w:type="pct"/>
            <w:tcBorders>
              <w:top w:val="single" w:sz="4" w:space="0" w:color="auto"/>
              <w:left w:val="single" w:sz="4" w:space="0" w:color="auto"/>
              <w:bottom w:val="single" w:sz="4" w:space="0" w:color="auto"/>
              <w:right w:val="single" w:sz="4" w:space="0" w:color="auto"/>
            </w:tcBorders>
            <w:hideMark/>
          </w:tcPr>
          <w:p w14:paraId="68456FDF" w14:textId="40F35F9F" w:rsidR="00F6599D" w:rsidRDefault="00F6599D" w:rsidP="00A06D5C">
            <w:pPr>
              <w:rPr>
                <w:rFonts w:ascii="Times New Roman" w:hAnsi="Times New Roman"/>
                <w:i/>
                <w:sz w:val="20"/>
              </w:rPr>
            </w:pPr>
            <w:r>
              <w:rPr>
                <w:rFonts w:ascii="Times New Roman" w:hAnsi="Times New Roman"/>
                <w:i/>
                <w:sz w:val="20"/>
              </w:rPr>
              <w:t>Cladocopium</w:t>
            </w:r>
            <w:r>
              <w:rPr>
                <w:rFonts w:ascii="Times New Roman" w:hAnsi="Times New Roman"/>
                <w:sz w:val="20"/>
              </w:rPr>
              <w:t xml:space="preserve"> </w:t>
            </w:r>
            <w:r w:rsidRPr="006507B0">
              <w:rPr>
                <w:rFonts w:ascii="Times New Roman" w:hAnsi="Times New Roman"/>
                <w:sz w:val="20"/>
              </w:rPr>
              <w:t>sp.</w:t>
            </w:r>
            <w:r w:rsidR="008C3B31">
              <w:rPr>
                <w:rFonts w:ascii="Times New Roman" w:hAnsi="Times New Roman"/>
                <w:sz w:val="20"/>
              </w:rPr>
              <w:t xml:space="preserve"> C92</w:t>
            </w:r>
          </w:p>
        </w:tc>
        <w:tc>
          <w:tcPr>
            <w:tcW w:w="272" w:type="pct"/>
            <w:tcBorders>
              <w:top w:val="single" w:sz="4" w:space="0" w:color="auto"/>
              <w:left w:val="single" w:sz="4" w:space="0" w:color="auto"/>
              <w:bottom w:val="single" w:sz="4" w:space="0" w:color="auto"/>
              <w:right w:val="single" w:sz="4" w:space="0" w:color="auto"/>
            </w:tcBorders>
            <w:hideMark/>
          </w:tcPr>
          <w:p w14:paraId="4AE1B2D3" w14:textId="2E3BE405" w:rsidR="00F6599D" w:rsidRDefault="00F6599D" w:rsidP="00A06D5C">
            <w:pPr>
              <w:jc w:val="center"/>
              <w:rPr>
                <w:rFonts w:ascii="Times New Roman" w:hAnsi="Times New Roman"/>
                <w:sz w:val="20"/>
              </w:rPr>
            </w:pPr>
            <w:r>
              <w:rPr>
                <w:rFonts w:ascii="Times New Roman" w:hAnsi="Times New Roman"/>
                <w:sz w:val="20"/>
              </w:rPr>
              <w:t>C92</w:t>
            </w:r>
          </w:p>
        </w:tc>
        <w:tc>
          <w:tcPr>
            <w:tcW w:w="536" w:type="pct"/>
            <w:tcBorders>
              <w:top w:val="single" w:sz="4" w:space="0" w:color="auto"/>
              <w:left w:val="single" w:sz="4" w:space="0" w:color="auto"/>
              <w:bottom w:val="single" w:sz="4" w:space="0" w:color="auto"/>
              <w:right w:val="single" w:sz="4" w:space="0" w:color="auto"/>
            </w:tcBorders>
            <w:hideMark/>
          </w:tcPr>
          <w:p w14:paraId="4F96294F" w14:textId="77777777" w:rsidR="00F6599D" w:rsidRDefault="00F6599D" w:rsidP="00A06D5C">
            <w:pPr>
              <w:jc w:val="center"/>
              <w:rPr>
                <w:rFonts w:ascii="Times New Roman" w:hAnsi="Times New Roman"/>
                <w:sz w:val="20"/>
              </w:rPr>
            </w:pPr>
            <w:r>
              <w:rPr>
                <w:rFonts w:ascii="Times New Roman" w:hAnsi="Times New Roman"/>
                <w:sz w:val="20"/>
              </w:rPr>
              <w:t>G</w:t>
            </w:r>
          </w:p>
        </w:tc>
        <w:tc>
          <w:tcPr>
            <w:tcW w:w="665" w:type="pct"/>
            <w:tcBorders>
              <w:top w:val="single" w:sz="4" w:space="0" w:color="auto"/>
              <w:left w:val="single" w:sz="4" w:space="0" w:color="auto"/>
              <w:bottom w:val="single" w:sz="4" w:space="0" w:color="auto"/>
              <w:right w:val="single" w:sz="4" w:space="0" w:color="auto"/>
            </w:tcBorders>
          </w:tcPr>
          <w:p w14:paraId="4F8DA0B6" w14:textId="77777777" w:rsidR="00F6599D" w:rsidRDefault="00F6599D" w:rsidP="00A06D5C">
            <w:pPr>
              <w:jc w:val="center"/>
              <w:rPr>
                <w:rFonts w:ascii="Times New Roman" w:hAnsi="Times New Roman"/>
                <w:sz w:val="20"/>
              </w:rPr>
            </w:pPr>
          </w:p>
        </w:tc>
        <w:tc>
          <w:tcPr>
            <w:tcW w:w="570" w:type="pct"/>
            <w:tcBorders>
              <w:top w:val="single" w:sz="4" w:space="0" w:color="auto"/>
              <w:left w:val="single" w:sz="4" w:space="0" w:color="auto"/>
              <w:bottom w:val="single" w:sz="4" w:space="0" w:color="auto"/>
              <w:right w:val="single" w:sz="4" w:space="0" w:color="auto"/>
            </w:tcBorders>
          </w:tcPr>
          <w:p w14:paraId="46D39C5E" w14:textId="1C965D7F" w:rsidR="00F6599D" w:rsidRDefault="00F6599D" w:rsidP="00A06D5C">
            <w:pPr>
              <w:jc w:val="center"/>
              <w:rPr>
                <w:rFonts w:ascii="Times New Roman" w:hAnsi="Times New Roman"/>
                <w:sz w:val="20"/>
              </w:rPr>
            </w:pPr>
            <w:r>
              <w:rPr>
                <w:rFonts w:ascii="Times New Roman" w:hAnsi="Times New Roman"/>
                <w:sz w:val="20"/>
              </w:rPr>
              <w:t>65,832</w:t>
            </w:r>
          </w:p>
        </w:tc>
        <w:tc>
          <w:tcPr>
            <w:tcW w:w="618" w:type="pct"/>
            <w:tcBorders>
              <w:top w:val="single" w:sz="4" w:space="0" w:color="auto"/>
              <w:left w:val="single" w:sz="4" w:space="0" w:color="auto"/>
              <w:bottom w:val="single" w:sz="4" w:space="0" w:color="auto"/>
              <w:right w:val="single" w:sz="4" w:space="0" w:color="auto"/>
            </w:tcBorders>
          </w:tcPr>
          <w:p w14:paraId="3E65383D" w14:textId="0046DA7F" w:rsidR="00F6599D" w:rsidRPr="00707B12" w:rsidRDefault="00F6599D" w:rsidP="00A06D5C">
            <w:pPr>
              <w:jc w:val="center"/>
              <w:rPr>
                <w:rFonts w:ascii="Times New Roman" w:hAnsi="Times New Roman"/>
                <w:sz w:val="20"/>
              </w:rPr>
            </w:pPr>
            <w:r w:rsidRPr="00707B12">
              <w:rPr>
                <w:rFonts w:ascii="Times New Roman" w:hAnsi="Times New Roman"/>
                <w:sz w:val="20"/>
              </w:rPr>
              <w:t>1,686</w:t>
            </w:r>
          </w:p>
        </w:tc>
        <w:tc>
          <w:tcPr>
            <w:tcW w:w="1324" w:type="pct"/>
            <w:gridSpan w:val="2"/>
            <w:vMerge/>
            <w:tcBorders>
              <w:left w:val="single" w:sz="4" w:space="0" w:color="auto"/>
              <w:bottom w:val="single" w:sz="4" w:space="0" w:color="auto"/>
              <w:right w:val="single" w:sz="4" w:space="0" w:color="auto"/>
            </w:tcBorders>
          </w:tcPr>
          <w:p w14:paraId="0F364BDB" w14:textId="236DA63F" w:rsidR="00F6599D" w:rsidRPr="004B6075" w:rsidRDefault="00F6599D" w:rsidP="00A06D5C">
            <w:pPr>
              <w:jc w:val="center"/>
              <w:rPr>
                <w:rFonts w:ascii="Times New Roman" w:hAnsi="Times New Roman"/>
                <w:sz w:val="20"/>
              </w:rPr>
            </w:pPr>
          </w:p>
        </w:tc>
      </w:tr>
    </w:tbl>
    <w:p w14:paraId="7CDAD5DA" w14:textId="1C0E451D" w:rsidR="002F0217" w:rsidRDefault="002F0217" w:rsidP="00787C3B">
      <w:pPr>
        <w:rPr>
          <w:rFonts w:ascii="Times New Roman" w:hAnsi="Times New Roman" w:cs="Times New Roman"/>
          <w:sz w:val="24"/>
        </w:rPr>
      </w:pPr>
    </w:p>
    <w:p w14:paraId="7BBFC15B" w14:textId="77777777" w:rsidR="002F0217" w:rsidRPr="00B16BD2" w:rsidRDefault="002F0217" w:rsidP="002F0217">
      <w:pPr>
        <w:rPr>
          <w:rFonts w:ascii="Times New Roman" w:hAnsi="Times New Roman" w:cs="Times New Roman"/>
          <w:sz w:val="24"/>
          <w:szCs w:val="24"/>
        </w:rPr>
      </w:pPr>
      <w:r w:rsidRPr="00B16BD2">
        <w:rPr>
          <w:rFonts w:ascii="Times New Roman" w:hAnsi="Times New Roman" w:cs="Times New Roman"/>
          <w:b/>
          <w:sz w:val="24"/>
          <w:szCs w:val="24"/>
        </w:rPr>
        <w:t>Table S3.</w:t>
      </w:r>
      <w:r w:rsidRPr="00B16BD2">
        <w:rPr>
          <w:rFonts w:ascii="Times New Roman" w:hAnsi="Times New Roman" w:cs="Times New Roman"/>
          <w:sz w:val="24"/>
          <w:szCs w:val="24"/>
        </w:rPr>
        <w:t xml:space="preserve"> CDK motifs used to scan Symbiodiniaceae databases.</w:t>
      </w:r>
    </w:p>
    <w:tbl>
      <w:tblPr>
        <w:tblStyle w:val="TableGrid"/>
        <w:tblW w:w="0" w:type="auto"/>
        <w:tblLook w:val="04A0" w:firstRow="1" w:lastRow="0" w:firstColumn="1" w:lastColumn="0" w:noHBand="0" w:noVBand="1"/>
      </w:tblPr>
      <w:tblGrid>
        <w:gridCol w:w="3005"/>
      </w:tblGrid>
      <w:tr w:rsidR="0024496D" w:rsidRPr="002F0217" w14:paraId="67C11313" w14:textId="77777777" w:rsidTr="002F0217">
        <w:tc>
          <w:tcPr>
            <w:tcW w:w="3005" w:type="dxa"/>
          </w:tcPr>
          <w:p w14:paraId="0669C7C2"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CDK Motif</w:t>
            </w:r>
          </w:p>
        </w:tc>
      </w:tr>
      <w:tr w:rsidR="0024496D" w:rsidRPr="002F0217" w14:paraId="62B2F107" w14:textId="77777777" w:rsidTr="002F0217">
        <w:tc>
          <w:tcPr>
            <w:tcW w:w="3005" w:type="dxa"/>
          </w:tcPr>
          <w:p w14:paraId="7505AB7F" w14:textId="6398EAA3"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 xml:space="preserve">PSTAIRE </w:t>
            </w:r>
          </w:p>
        </w:tc>
      </w:tr>
      <w:tr w:rsidR="0024496D" w:rsidRPr="002F0217" w14:paraId="06D28611" w14:textId="77777777" w:rsidTr="002F0217">
        <w:tc>
          <w:tcPr>
            <w:tcW w:w="3005" w:type="dxa"/>
          </w:tcPr>
          <w:p w14:paraId="05D57CD4"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PTTAIRE</w:t>
            </w:r>
          </w:p>
        </w:tc>
      </w:tr>
      <w:tr w:rsidR="0024496D" w:rsidRPr="002F0217" w14:paraId="07C4FED6" w14:textId="77777777" w:rsidTr="002F0217">
        <w:tc>
          <w:tcPr>
            <w:tcW w:w="3005" w:type="dxa"/>
          </w:tcPr>
          <w:p w14:paraId="556DF033"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PATAIRE</w:t>
            </w:r>
          </w:p>
        </w:tc>
      </w:tr>
      <w:tr w:rsidR="0024496D" w:rsidRPr="002F0217" w14:paraId="598103DC" w14:textId="77777777" w:rsidTr="002F0217">
        <w:tc>
          <w:tcPr>
            <w:tcW w:w="3005" w:type="dxa"/>
          </w:tcPr>
          <w:p w14:paraId="2B70FF75"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PTSFLRE</w:t>
            </w:r>
          </w:p>
        </w:tc>
      </w:tr>
      <w:tr w:rsidR="0024496D" w:rsidRPr="002F0217" w14:paraId="580F5412" w14:textId="77777777" w:rsidTr="002F0217">
        <w:tc>
          <w:tcPr>
            <w:tcW w:w="3005" w:type="dxa"/>
          </w:tcPr>
          <w:p w14:paraId="457DEA7C"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PSTALRE</w:t>
            </w:r>
          </w:p>
        </w:tc>
      </w:tr>
      <w:tr w:rsidR="0024496D" w:rsidRPr="002F0217" w14:paraId="4300FBA2" w14:textId="77777777" w:rsidTr="002F0217">
        <w:tc>
          <w:tcPr>
            <w:tcW w:w="3005" w:type="dxa"/>
          </w:tcPr>
          <w:p w14:paraId="5F192462"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PATALRE</w:t>
            </w:r>
          </w:p>
        </w:tc>
      </w:tr>
      <w:tr w:rsidR="0024496D" w:rsidRPr="002F0217" w14:paraId="65E5CED4" w14:textId="77777777" w:rsidTr="002F0217">
        <w:tc>
          <w:tcPr>
            <w:tcW w:w="3005" w:type="dxa"/>
          </w:tcPr>
          <w:p w14:paraId="17C2546A"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PVSSIRE</w:t>
            </w:r>
          </w:p>
        </w:tc>
      </w:tr>
      <w:tr w:rsidR="0024496D" w:rsidRPr="002F0217" w14:paraId="7120345B" w14:textId="77777777" w:rsidTr="002F0217">
        <w:tc>
          <w:tcPr>
            <w:tcW w:w="3005" w:type="dxa"/>
          </w:tcPr>
          <w:p w14:paraId="3C3C9586"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PAVAMRE</w:t>
            </w:r>
          </w:p>
        </w:tc>
      </w:tr>
      <w:tr w:rsidR="0024496D" w:rsidRPr="002F0217" w14:paraId="50CB9215" w14:textId="77777777" w:rsidTr="002F0217">
        <w:tc>
          <w:tcPr>
            <w:tcW w:w="3005" w:type="dxa"/>
          </w:tcPr>
          <w:p w14:paraId="7B857F3E"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PAVALRE</w:t>
            </w:r>
          </w:p>
        </w:tc>
      </w:tr>
      <w:tr w:rsidR="0024496D" w:rsidRPr="002F0217" w14:paraId="75FAEF1C" w14:textId="77777777" w:rsidTr="002F0217">
        <w:tc>
          <w:tcPr>
            <w:tcW w:w="3005" w:type="dxa"/>
          </w:tcPr>
          <w:p w14:paraId="2CB016CF"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PRISLRE</w:t>
            </w:r>
          </w:p>
        </w:tc>
      </w:tr>
      <w:tr w:rsidR="0024496D" w:rsidRPr="002F0217" w14:paraId="7466CA06" w14:textId="77777777" w:rsidTr="002F0217">
        <w:tc>
          <w:tcPr>
            <w:tcW w:w="3005" w:type="dxa"/>
          </w:tcPr>
          <w:p w14:paraId="36B3F14B"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PVSLLRE</w:t>
            </w:r>
          </w:p>
        </w:tc>
      </w:tr>
      <w:tr w:rsidR="0024496D" w:rsidRPr="002F0217" w14:paraId="5B08F731" w14:textId="77777777" w:rsidTr="002F0217">
        <w:tc>
          <w:tcPr>
            <w:tcW w:w="3005" w:type="dxa"/>
          </w:tcPr>
          <w:p w14:paraId="26612B63"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PAHVLRE</w:t>
            </w:r>
          </w:p>
        </w:tc>
      </w:tr>
      <w:tr w:rsidR="0024496D" w:rsidRPr="002F0217" w14:paraId="64E60137" w14:textId="77777777" w:rsidTr="002F0217">
        <w:tc>
          <w:tcPr>
            <w:tcW w:w="3005" w:type="dxa"/>
          </w:tcPr>
          <w:p w14:paraId="020000A7"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lastRenderedPageBreak/>
              <w:t>PEQFQEE</w:t>
            </w:r>
          </w:p>
        </w:tc>
      </w:tr>
      <w:tr w:rsidR="0024496D" w:rsidRPr="002F0217" w14:paraId="5F97AB3D" w14:textId="77777777" w:rsidTr="002F0217">
        <w:tc>
          <w:tcPr>
            <w:tcW w:w="3005" w:type="dxa"/>
          </w:tcPr>
          <w:p w14:paraId="66C9836E"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PEKLKEE</w:t>
            </w:r>
          </w:p>
        </w:tc>
      </w:tr>
      <w:tr w:rsidR="0024496D" w:rsidRPr="002F0217" w14:paraId="2B7448A4" w14:textId="77777777" w:rsidTr="002F0217">
        <w:tc>
          <w:tcPr>
            <w:tcW w:w="3005" w:type="dxa"/>
          </w:tcPr>
          <w:p w14:paraId="58913919"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PLSLLRE</w:t>
            </w:r>
          </w:p>
        </w:tc>
      </w:tr>
      <w:tr w:rsidR="0024496D" w:rsidRPr="002F0217" w14:paraId="59C0DC91" w14:textId="77777777" w:rsidTr="002F0217">
        <w:tc>
          <w:tcPr>
            <w:tcW w:w="3005" w:type="dxa"/>
          </w:tcPr>
          <w:p w14:paraId="27137713"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PPYALRE</w:t>
            </w:r>
          </w:p>
        </w:tc>
      </w:tr>
      <w:tr w:rsidR="0024496D" w:rsidRPr="002F0217" w14:paraId="325AE254" w14:textId="77777777" w:rsidTr="002F0217">
        <w:tc>
          <w:tcPr>
            <w:tcW w:w="3005" w:type="dxa"/>
          </w:tcPr>
          <w:p w14:paraId="56DA9F9C"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PSSSLRE</w:t>
            </w:r>
          </w:p>
        </w:tc>
      </w:tr>
      <w:tr w:rsidR="0024496D" w:rsidRPr="002F0217" w14:paraId="7BEEC752" w14:textId="77777777" w:rsidTr="002F0217">
        <w:tc>
          <w:tcPr>
            <w:tcW w:w="3005" w:type="dxa"/>
          </w:tcPr>
          <w:p w14:paraId="63A97898"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PEILERE</w:t>
            </w:r>
          </w:p>
        </w:tc>
      </w:tr>
      <w:tr w:rsidR="0024496D" w:rsidRPr="002F0217" w14:paraId="781458E0" w14:textId="77777777" w:rsidTr="002F0217">
        <w:tc>
          <w:tcPr>
            <w:tcW w:w="3005" w:type="dxa"/>
          </w:tcPr>
          <w:p w14:paraId="12617D8B"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PLSSQRE</w:t>
            </w:r>
          </w:p>
        </w:tc>
      </w:tr>
      <w:tr w:rsidR="0024496D" w:rsidRPr="002F0217" w14:paraId="55EADB9E" w14:textId="77777777" w:rsidTr="002F0217">
        <w:tc>
          <w:tcPr>
            <w:tcW w:w="3005" w:type="dxa"/>
          </w:tcPr>
          <w:p w14:paraId="3FA271FA"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PQEVQRE</w:t>
            </w:r>
          </w:p>
        </w:tc>
      </w:tr>
      <w:tr w:rsidR="0024496D" w:rsidRPr="002F0217" w14:paraId="5C705BC4" w14:textId="77777777" w:rsidTr="002F0217">
        <w:tc>
          <w:tcPr>
            <w:tcW w:w="3005" w:type="dxa"/>
          </w:tcPr>
          <w:p w14:paraId="2DF82B4B"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PSEIANE</w:t>
            </w:r>
          </w:p>
        </w:tc>
      </w:tr>
      <w:tr w:rsidR="0024496D" w:rsidRPr="002F0217" w14:paraId="75DBA2CC" w14:textId="77777777" w:rsidTr="002F0217">
        <w:tc>
          <w:tcPr>
            <w:tcW w:w="3005" w:type="dxa"/>
          </w:tcPr>
          <w:p w14:paraId="5D7D682F"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PARFQRE</w:t>
            </w:r>
          </w:p>
        </w:tc>
      </w:tr>
      <w:tr w:rsidR="0024496D" w:rsidRPr="002F0217" w14:paraId="31C9FD6A" w14:textId="77777777" w:rsidTr="002F0217">
        <w:tc>
          <w:tcPr>
            <w:tcW w:w="3005" w:type="dxa"/>
          </w:tcPr>
          <w:p w14:paraId="0601760E"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PARFQVE</w:t>
            </w:r>
          </w:p>
        </w:tc>
      </w:tr>
      <w:tr w:rsidR="0024496D" w:rsidRPr="002F0217" w14:paraId="58B9DF8E" w14:textId="77777777" w:rsidTr="002F0217">
        <w:tc>
          <w:tcPr>
            <w:tcW w:w="3005" w:type="dxa"/>
          </w:tcPr>
          <w:p w14:paraId="2D0BA5CC"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PLCVERE</w:t>
            </w:r>
          </w:p>
        </w:tc>
      </w:tr>
      <w:tr w:rsidR="0024496D" w:rsidRPr="002F0217" w14:paraId="5A67A264" w14:textId="77777777" w:rsidTr="002F0217">
        <w:tc>
          <w:tcPr>
            <w:tcW w:w="3005" w:type="dxa"/>
          </w:tcPr>
          <w:p w14:paraId="6DC227B8"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PSASLRE</w:t>
            </w:r>
          </w:p>
        </w:tc>
      </w:tr>
      <w:tr w:rsidR="0024496D" w:rsidRPr="002F0217" w14:paraId="67190BD9" w14:textId="77777777" w:rsidTr="002F0217">
        <w:tc>
          <w:tcPr>
            <w:tcW w:w="3005" w:type="dxa"/>
          </w:tcPr>
          <w:p w14:paraId="54CDBEB4"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PAVIRRE</w:t>
            </w:r>
          </w:p>
        </w:tc>
      </w:tr>
      <w:tr w:rsidR="0024496D" w:rsidRPr="002F0217" w14:paraId="292EC863" w14:textId="77777777" w:rsidTr="002F0217">
        <w:tc>
          <w:tcPr>
            <w:tcW w:w="3005" w:type="dxa"/>
          </w:tcPr>
          <w:p w14:paraId="46E88442"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PAATIRE</w:t>
            </w:r>
          </w:p>
        </w:tc>
      </w:tr>
      <w:tr w:rsidR="0024496D" w:rsidRPr="002F0217" w14:paraId="4270E6EB" w14:textId="77777777" w:rsidTr="002F0217">
        <w:tc>
          <w:tcPr>
            <w:tcW w:w="3005" w:type="dxa"/>
            <w:shd w:val="clear" w:color="auto" w:fill="auto"/>
          </w:tcPr>
          <w:p w14:paraId="02CA3F28"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PCTAIRE</w:t>
            </w:r>
          </w:p>
        </w:tc>
      </w:tr>
      <w:tr w:rsidR="0024496D" w:rsidRPr="002F0217" w14:paraId="665F0C45" w14:textId="77777777" w:rsidTr="002F0217">
        <w:tc>
          <w:tcPr>
            <w:tcW w:w="3005" w:type="dxa"/>
            <w:shd w:val="clear" w:color="auto" w:fill="auto"/>
          </w:tcPr>
          <w:p w14:paraId="00578FC7"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PISTVRE</w:t>
            </w:r>
          </w:p>
        </w:tc>
      </w:tr>
      <w:tr w:rsidR="0024496D" w:rsidRPr="002F0217" w14:paraId="3E464786" w14:textId="77777777" w:rsidTr="002F0217">
        <w:tc>
          <w:tcPr>
            <w:tcW w:w="3005" w:type="dxa"/>
            <w:shd w:val="clear" w:color="auto" w:fill="auto"/>
          </w:tcPr>
          <w:p w14:paraId="67669CF0"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PSSALRE</w:t>
            </w:r>
          </w:p>
        </w:tc>
      </w:tr>
      <w:tr w:rsidR="0024496D" w:rsidRPr="002F0217" w14:paraId="55EFE1FB" w14:textId="77777777" w:rsidTr="002F0217">
        <w:tc>
          <w:tcPr>
            <w:tcW w:w="3005" w:type="dxa"/>
            <w:shd w:val="clear" w:color="auto" w:fill="auto"/>
          </w:tcPr>
          <w:p w14:paraId="2932B912"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PLSTIRE</w:t>
            </w:r>
          </w:p>
        </w:tc>
      </w:tr>
      <w:tr w:rsidR="0024496D" w:rsidRPr="002F0217" w14:paraId="2F7B62DB" w14:textId="77777777" w:rsidTr="002F0217">
        <w:tc>
          <w:tcPr>
            <w:tcW w:w="3005" w:type="dxa"/>
            <w:shd w:val="clear" w:color="auto" w:fill="auto"/>
          </w:tcPr>
          <w:p w14:paraId="6EBD3B10"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NRTALRE</w:t>
            </w:r>
          </w:p>
        </w:tc>
      </w:tr>
      <w:tr w:rsidR="0024496D" w:rsidRPr="002F0217" w14:paraId="61E5A209" w14:textId="77777777" w:rsidTr="002F0217">
        <w:tc>
          <w:tcPr>
            <w:tcW w:w="3005" w:type="dxa"/>
            <w:shd w:val="clear" w:color="auto" w:fill="auto"/>
          </w:tcPr>
          <w:p w14:paraId="2B8C2627"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SMSACRE</w:t>
            </w:r>
          </w:p>
        </w:tc>
      </w:tr>
      <w:tr w:rsidR="0024496D" w:rsidRPr="002F0217" w14:paraId="7A53ABD6" w14:textId="77777777" w:rsidTr="002F0217">
        <w:tc>
          <w:tcPr>
            <w:tcW w:w="3005" w:type="dxa"/>
            <w:shd w:val="clear" w:color="auto" w:fill="auto"/>
          </w:tcPr>
          <w:p w14:paraId="4186301A"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PITALRE</w:t>
            </w:r>
          </w:p>
        </w:tc>
      </w:tr>
      <w:tr w:rsidR="0024496D" w:rsidRPr="002F0217" w14:paraId="6C230B71" w14:textId="77777777" w:rsidTr="002F0217">
        <w:tc>
          <w:tcPr>
            <w:tcW w:w="3005" w:type="dxa"/>
            <w:shd w:val="clear" w:color="auto" w:fill="auto"/>
          </w:tcPr>
          <w:p w14:paraId="76F427E0"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PISSLRE</w:t>
            </w:r>
          </w:p>
        </w:tc>
      </w:tr>
      <w:tr w:rsidR="0024496D" w:rsidRPr="002F0217" w14:paraId="648050AA" w14:textId="77777777" w:rsidTr="002F0217">
        <w:tc>
          <w:tcPr>
            <w:tcW w:w="3005" w:type="dxa"/>
            <w:shd w:val="clear" w:color="auto" w:fill="auto"/>
          </w:tcPr>
          <w:p w14:paraId="177AE0EB"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PITSLRE</w:t>
            </w:r>
          </w:p>
        </w:tc>
      </w:tr>
      <w:tr w:rsidR="0024496D" w:rsidRPr="002F0217" w14:paraId="0A3A4B96" w14:textId="77777777" w:rsidTr="002F0217">
        <w:tc>
          <w:tcPr>
            <w:tcW w:w="3005" w:type="dxa"/>
            <w:shd w:val="clear" w:color="auto" w:fill="auto"/>
          </w:tcPr>
          <w:p w14:paraId="29A3894A"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PFTAIRE</w:t>
            </w:r>
          </w:p>
        </w:tc>
      </w:tr>
      <w:tr w:rsidR="0024496D" w:rsidRPr="002F0217" w14:paraId="6DE48286" w14:textId="77777777" w:rsidTr="002F0217">
        <w:tc>
          <w:tcPr>
            <w:tcW w:w="3005" w:type="dxa"/>
            <w:shd w:val="clear" w:color="auto" w:fill="auto"/>
          </w:tcPr>
          <w:p w14:paraId="79726F36"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PNQALRE</w:t>
            </w:r>
          </w:p>
        </w:tc>
      </w:tr>
      <w:tr w:rsidR="0024496D" w:rsidRPr="002F0217" w14:paraId="0E133335" w14:textId="77777777" w:rsidTr="002F0217">
        <w:tc>
          <w:tcPr>
            <w:tcW w:w="3005" w:type="dxa"/>
          </w:tcPr>
          <w:p w14:paraId="72704A3C"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PPTALRE</w:t>
            </w:r>
          </w:p>
        </w:tc>
      </w:tr>
      <w:tr w:rsidR="0024496D" w:rsidRPr="002F0217" w14:paraId="1E2D85C7" w14:textId="77777777" w:rsidTr="002F0217">
        <w:tc>
          <w:tcPr>
            <w:tcW w:w="3005" w:type="dxa"/>
          </w:tcPr>
          <w:p w14:paraId="11A0346D"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PITAIRE</w:t>
            </w:r>
          </w:p>
        </w:tc>
      </w:tr>
      <w:tr w:rsidR="0024496D" w:rsidRPr="002F0217" w14:paraId="0D2CD3D4" w14:textId="77777777" w:rsidTr="002F0217">
        <w:tc>
          <w:tcPr>
            <w:tcW w:w="3005" w:type="dxa"/>
          </w:tcPr>
          <w:p w14:paraId="5371D62B"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NFTALRE</w:t>
            </w:r>
          </w:p>
        </w:tc>
      </w:tr>
      <w:tr w:rsidR="0024496D" w:rsidRPr="002F0217" w14:paraId="6A902F41" w14:textId="77777777" w:rsidTr="002F0217">
        <w:tc>
          <w:tcPr>
            <w:tcW w:w="3005" w:type="dxa"/>
          </w:tcPr>
          <w:p w14:paraId="0BC72D95" w14:textId="77777777" w:rsidR="0024496D" w:rsidRPr="00B16BD2" w:rsidRDefault="0024496D" w:rsidP="00366E51">
            <w:pPr>
              <w:rPr>
                <w:rFonts w:ascii="Times New Roman" w:hAnsi="Times New Roman" w:cs="Times New Roman"/>
                <w:sz w:val="20"/>
                <w:szCs w:val="20"/>
                <w:highlight w:val="cyan"/>
              </w:rPr>
            </w:pPr>
            <w:r w:rsidRPr="00B16BD2">
              <w:rPr>
                <w:rFonts w:ascii="Times New Roman" w:hAnsi="Times New Roman" w:cs="Times New Roman"/>
                <w:sz w:val="20"/>
                <w:szCs w:val="20"/>
              </w:rPr>
              <w:t>SPTAIRE</w:t>
            </w:r>
          </w:p>
        </w:tc>
      </w:tr>
      <w:tr w:rsidR="0024496D" w:rsidRPr="002F0217" w14:paraId="572179CE" w14:textId="77777777" w:rsidTr="002F0217">
        <w:tc>
          <w:tcPr>
            <w:tcW w:w="3005" w:type="dxa"/>
          </w:tcPr>
          <w:p w14:paraId="3871BFCF" w14:textId="77777777" w:rsidR="0024496D" w:rsidRPr="00B16BD2" w:rsidRDefault="0024496D" w:rsidP="00366E51">
            <w:pPr>
              <w:rPr>
                <w:rFonts w:ascii="Times New Roman" w:hAnsi="Times New Roman" w:cs="Times New Roman"/>
                <w:sz w:val="20"/>
                <w:szCs w:val="20"/>
                <w:highlight w:val="cyan"/>
              </w:rPr>
            </w:pPr>
            <w:r w:rsidRPr="00B16BD2">
              <w:rPr>
                <w:rFonts w:ascii="Times New Roman" w:hAnsi="Times New Roman" w:cs="Times New Roman"/>
                <w:sz w:val="20"/>
                <w:szCs w:val="20"/>
              </w:rPr>
              <w:t>SCTTLRE</w:t>
            </w:r>
          </w:p>
        </w:tc>
      </w:tr>
      <w:tr w:rsidR="0024496D" w:rsidRPr="002F0217" w14:paraId="7A9226BE" w14:textId="77777777" w:rsidTr="002F0217">
        <w:tc>
          <w:tcPr>
            <w:tcW w:w="3005" w:type="dxa"/>
          </w:tcPr>
          <w:p w14:paraId="3A4AA74F"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PLTNLRE</w:t>
            </w:r>
          </w:p>
        </w:tc>
      </w:tr>
      <w:tr w:rsidR="0024496D" w:rsidRPr="002F0217" w14:paraId="298138EB" w14:textId="77777777" w:rsidTr="002F0217">
        <w:tc>
          <w:tcPr>
            <w:tcW w:w="3005" w:type="dxa"/>
          </w:tcPr>
          <w:p w14:paraId="53E53192"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PKNAIRE</w:t>
            </w:r>
          </w:p>
        </w:tc>
      </w:tr>
      <w:tr w:rsidR="0024496D" w:rsidRPr="00D373BF" w14:paraId="1D3134B3" w14:textId="77777777" w:rsidTr="002F0217">
        <w:tc>
          <w:tcPr>
            <w:tcW w:w="3005" w:type="dxa"/>
          </w:tcPr>
          <w:p w14:paraId="5D7149D0"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HFTTLRE</w:t>
            </w:r>
          </w:p>
        </w:tc>
      </w:tr>
      <w:tr w:rsidR="0024496D" w:rsidRPr="00D373BF" w14:paraId="6D59C241" w14:textId="77777777" w:rsidTr="002F0217">
        <w:tc>
          <w:tcPr>
            <w:tcW w:w="3005" w:type="dxa"/>
          </w:tcPr>
          <w:p w14:paraId="03BF6E41" w14:textId="77777777" w:rsidR="0024496D" w:rsidRPr="00B16BD2" w:rsidRDefault="0024496D" w:rsidP="00366E51">
            <w:pPr>
              <w:rPr>
                <w:rFonts w:ascii="Times New Roman" w:hAnsi="Times New Roman" w:cs="Times New Roman"/>
                <w:sz w:val="20"/>
                <w:szCs w:val="20"/>
              </w:rPr>
            </w:pPr>
            <w:r w:rsidRPr="00B16BD2">
              <w:rPr>
                <w:rFonts w:ascii="Times New Roman" w:hAnsi="Times New Roman" w:cs="Times New Roman"/>
                <w:sz w:val="20"/>
                <w:szCs w:val="20"/>
              </w:rPr>
              <w:t>PTSSLRE</w:t>
            </w:r>
          </w:p>
        </w:tc>
      </w:tr>
    </w:tbl>
    <w:p w14:paraId="7317E4D7" w14:textId="50AB41D6" w:rsidR="00FD2E97" w:rsidRDefault="00FD2E97" w:rsidP="00FD2E97">
      <w:pPr>
        <w:rPr>
          <w:rFonts w:ascii="Times New Roman" w:hAnsi="Times New Roman" w:cs="Times New Roman"/>
          <w:sz w:val="28"/>
        </w:rPr>
      </w:pPr>
    </w:p>
    <w:p w14:paraId="6C313119" w14:textId="37550ECB" w:rsidR="00B54A54" w:rsidRPr="00B16BD2" w:rsidRDefault="00CB2DED" w:rsidP="00FD2E97">
      <w:pPr>
        <w:rPr>
          <w:rFonts w:ascii="Times New Roman" w:hAnsi="Times New Roman" w:cs="Times New Roman"/>
          <w:sz w:val="24"/>
          <w:szCs w:val="24"/>
        </w:rPr>
      </w:pPr>
      <w:bookmarkStart w:id="0" w:name="_GoBack"/>
      <w:bookmarkEnd w:id="0"/>
      <w:r w:rsidRPr="00B16BD2">
        <w:rPr>
          <w:rFonts w:ascii="Times New Roman" w:hAnsi="Times New Roman" w:cs="Times New Roman"/>
          <w:b/>
          <w:sz w:val="24"/>
          <w:szCs w:val="24"/>
        </w:rPr>
        <w:t>Table S4</w:t>
      </w:r>
      <w:r w:rsidRPr="00B16BD2">
        <w:rPr>
          <w:rFonts w:ascii="Times New Roman" w:hAnsi="Times New Roman" w:cs="Times New Roman"/>
          <w:sz w:val="24"/>
          <w:szCs w:val="24"/>
        </w:rPr>
        <w:t>.</w:t>
      </w:r>
      <w:r>
        <w:rPr>
          <w:rFonts w:ascii="Times New Roman" w:hAnsi="Times New Roman" w:cs="Times New Roman"/>
          <w:sz w:val="24"/>
          <w:szCs w:val="24"/>
        </w:rPr>
        <w:t xml:space="preserve"> Candidate </w:t>
      </w:r>
      <w:r w:rsidR="00315A02">
        <w:rPr>
          <w:rFonts w:ascii="Times New Roman" w:hAnsi="Times New Roman" w:cs="Times New Roman"/>
          <w:sz w:val="24"/>
          <w:szCs w:val="24"/>
        </w:rPr>
        <w:t>proteins</w:t>
      </w:r>
      <w:r>
        <w:rPr>
          <w:rFonts w:ascii="Times New Roman" w:hAnsi="Times New Roman" w:cs="Times New Roman"/>
          <w:sz w:val="24"/>
          <w:szCs w:val="24"/>
        </w:rPr>
        <w:t xml:space="preserve"> used for custom BLAST searches performed on Symbiodiniaceae databases</w:t>
      </w:r>
    </w:p>
    <w:tbl>
      <w:tblPr>
        <w:tblStyle w:val="TableGrid"/>
        <w:tblW w:w="5000" w:type="pct"/>
        <w:tblLayout w:type="fixed"/>
        <w:tblLook w:val="04A0" w:firstRow="1" w:lastRow="0" w:firstColumn="1" w:lastColumn="0" w:noHBand="0" w:noVBand="1"/>
      </w:tblPr>
      <w:tblGrid>
        <w:gridCol w:w="1738"/>
        <w:gridCol w:w="1558"/>
        <w:gridCol w:w="1466"/>
        <w:gridCol w:w="1466"/>
        <w:gridCol w:w="2788"/>
      </w:tblGrid>
      <w:tr w:rsidR="00CB2DED" w14:paraId="75B0B4AC" w14:textId="77777777" w:rsidTr="00366E51">
        <w:tc>
          <w:tcPr>
            <w:tcW w:w="964" w:type="pct"/>
          </w:tcPr>
          <w:p w14:paraId="06B4053D" w14:textId="05038ECB" w:rsidR="00CB2DED" w:rsidRPr="00CB2DED" w:rsidRDefault="006860D8" w:rsidP="00366E51">
            <w:pPr>
              <w:rPr>
                <w:rFonts w:ascii="Times New Roman" w:hAnsi="Times New Roman" w:cs="Times New Roman"/>
                <w:sz w:val="28"/>
                <w:szCs w:val="24"/>
              </w:rPr>
            </w:pPr>
            <w:r>
              <w:rPr>
                <w:rFonts w:ascii="Times New Roman" w:hAnsi="Times New Roman" w:cs="Times New Roman"/>
                <w:sz w:val="28"/>
                <w:szCs w:val="24"/>
              </w:rPr>
              <w:t>Protein relation</w:t>
            </w:r>
          </w:p>
        </w:tc>
        <w:tc>
          <w:tcPr>
            <w:tcW w:w="864" w:type="pct"/>
          </w:tcPr>
          <w:p w14:paraId="43399BD3" w14:textId="77777777" w:rsidR="00CB2DED" w:rsidRPr="00883B2E" w:rsidRDefault="00CB2DED" w:rsidP="00366E51">
            <w:pPr>
              <w:rPr>
                <w:rFonts w:ascii="Times New Roman" w:hAnsi="Times New Roman" w:cs="Times New Roman"/>
                <w:sz w:val="28"/>
                <w:szCs w:val="24"/>
              </w:rPr>
            </w:pPr>
            <w:r w:rsidRPr="00883B2E">
              <w:rPr>
                <w:rFonts w:ascii="Times New Roman" w:hAnsi="Times New Roman" w:cs="Times New Roman"/>
                <w:sz w:val="28"/>
                <w:szCs w:val="24"/>
              </w:rPr>
              <w:t>Species</w:t>
            </w:r>
          </w:p>
        </w:tc>
        <w:tc>
          <w:tcPr>
            <w:tcW w:w="813" w:type="pct"/>
          </w:tcPr>
          <w:p w14:paraId="141BBD01" w14:textId="77777777" w:rsidR="00CB2DED" w:rsidRPr="00883B2E" w:rsidRDefault="00CB2DED" w:rsidP="00366E51">
            <w:pPr>
              <w:rPr>
                <w:rFonts w:ascii="Times New Roman" w:hAnsi="Times New Roman" w:cs="Times New Roman"/>
                <w:sz w:val="28"/>
                <w:szCs w:val="24"/>
              </w:rPr>
            </w:pPr>
            <w:r w:rsidRPr="00883B2E">
              <w:rPr>
                <w:rFonts w:ascii="Times New Roman" w:hAnsi="Times New Roman" w:cs="Times New Roman"/>
                <w:sz w:val="28"/>
                <w:szCs w:val="24"/>
              </w:rPr>
              <w:t xml:space="preserve">Database </w:t>
            </w:r>
          </w:p>
        </w:tc>
        <w:tc>
          <w:tcPr>
            <w:tcW w:w="813" w:type="pct"/>
          </w:tcPr>
          <w:p w14:paraId="072E908E" w14:textId="77777777" w:rsidR="00CB2DED" w:rsidRPr="00883B2E" w:rsidRDefault="00CB2DED" w:rsidP="00366E51">
            <w:pPr>
              <w:rPr>
                <w:rFonts w:ascii="Times New Roman" w:hAnsi="Times New Roman" w:cs="Times New Roman"/>
                <w:sz w:val="28"/>
                <w:szCs w:val="24"/>
              </w:rPr>
            </w:pPr>
            <w:r w:rsidRPr="00883B2E">
              <w:rPr>
                <w:rFonts w:ascii="Times New Roman" w:hAnsi="Times New Roman" w:cs="Times New Roman"/>
                <w:sz w:val="28"/>
                <w:szCs w:val="24"/>
              </w:rPr>
              <w:t>Candidate gene ID</w:t>
            </w:r>
          </w:p>
        </w:tc>
        <w:tc>
          <w:tcPr>
            <w:tcW w:w="1546" w:type="pct"/>
          </w:tcPr>
          <w:p w14:paraId="206C4C1D" w14:textId="77777777" w:rsidR="00CB2DED" w:rsidRPr="00883B2E" w:rsidRDefault="00CB2DED" w:rsidP="00366E51">
            <w:pPr>
              <w:rPr>
                <w:rFonts w:ascii="Times New Roman" w:hAnsi="Times New Roman" w:cs="Times New Roman"/>
                <w:sz w:val="28"/>
                <w:szCs w:val="24"/>
              </w:rPr>
            </w:pPr>
            <w:r w:rsidRPr="00883B2E">
              <w:rPr>
                <w:rFonts w:ascii="Times New Roman" w:hAnsi="Times New Roman" w:cs="Times New Roman"/>
                <w:sz w:val="28"/>
                <w:szCs w:val="24"/>
              </w:rPr>
              <w:t>Candidate gene</w:t>
            </w:r>
          </w:p>
        </w:tc>
      </w:tr>
      <w:tr w:rsidR="00CB2DED" w14:paraId="277B71E2" w14:textId="77777777" w:rsidTr="00366E51">
        <w:tc>
          <w:tcPr>
            <w:tcW w:w="964" w:type="pct"/>
          </w:tcPr>
          <w:p w14:paraId="171016E9"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t>Cyclin A</w:t>
            </w:r>
          </w:p>
        </w:tc>
        <w:tc>
          <w:tcPr>
            <w:tcW w:w="864" w:type="pct"/>
          </w:tcPr>
          <w:p w14:paraId="5F4B95D3" w14:textId="77777777" w:rsidR="00CB2DED" w:rsidRPr="008919F0" w:rsidRDefault="00CB2DED" w:rsidP="00366E51">
            <w:pPr>
              <w:rPr>
                <w:rFonts w:ascii="Times New Roman" w:hAnsi="Times New Roman" w:cs="Times New Roman"/>
                <w:i/>
                <w:sz w:val="24"/>
                <w:szCs w:val="24"/>
              </w:rPr>
            </w:pPr>
            <w:r w:rsidRPr="008919F0">
              <w:rPr>
                <w:rFonts w:ascii="Times New Roman" w:hAnsi="Times New Roman" w:cs="Times New Roman"/>
                <w:i/>
                <w:sz w:val="24"/>
                <w:szCs w:val="24"/>
              </w:rPr>
              <w:t>Cladocopium goreaui</w:t>
            </w:r>
          </w:p>
        </w:tc>
        <w:tc>
          <w:tcPr>
            <w:tcW w:w="813" w:type="pct"/>
          </w:tcPr>
          <w:p w14:paraId="71BFADCB" w14:textId="3548E985"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MMETSP1367/1369</w:t>
            </w:r>
            <w:r w:rsidR="00BD2DB2" w:rsidRPr="00BD2DB2">
              <w:rPr>
                <w:rFonts w:ascii="Times New Roman" w:hAnsi="Times New Roman" w:cs="Times New Roman"/>
                <w:sz w:val="24"/>
                <w:szCs w:val="24"/>
                <w:vertAlign w:val="superscript"/>
              </w:rPr>
              <w:t>S</w:t>
            </w:r>
            <w:r w:rsidR="00883B2E">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{"citationItems":[{"id":"ITEM-1","itemData":{"ISSN":"1545-7885","author":[{"dropping-particle":"","family":"Keeling","given":"Patrick J","non-dropping-particle":"","parse-names":false,"suffix":""},{"dropping-particle":"","family":"Burki","given":"Fabien","non-dropping-particle":"","parse-names":false,"suffix":""},{"dropping-particle":"","family":"Wilcox","given":"Heather M","non-dropping-particle":"","parse-names":false,"suffix":""},{"dropping-particle":"","family":"Allam","given":"Bassem","non-dropping-particle":"","parse-names":false,"suffix":""},{"dropping-particle":"","family":"Allen","given":"Eric E","non-dropping-particle":"","parse-names":false,"suffix":""},{"dropping-particle":"","family":"Amaral-Zettler","given":"Linda A","non-dropping-particle":"","parse-names":false,"suffix":""},{"dropping-particle":"","family":"Armbrust","given":"E Virginia","non-dropping-particle":"","parse-names":false,"suffix":""},{"dropping-particle":"","family":"Archibald","given":"John M","non-dropping-particle":"","parse-names":false,"suffix":""},{"dropping-particle":"","family":"Bharti","given":"Arvind K","non-dropping-particle":"","parse-names":false,"suffix":""},{"dropping-particle":"","family":"Bell","given":"Callum J","non-dropping-particle":"","parse-names":false,"suffix":""}],"container-title":"PLoS biology","id":"ITEM-1","issue":"6","issued":{"date-parts":[["2014"]]},"page":"e1001889","title":"The Marine Microbial Eukaryote Transcriptome Sequencing Project (MMETSP): illuminating the functional diversity of eukaryotic life in the oceans through transcriptome sequencing","type":"article-journal","volume":"12"},"uris":["http://www.mendeley.com/documents/?uuid=1b843ade-2468-4589-813f-37d0c68605b5"]}],"mendeley":{"formattedCitation":"&lt;sup&gt;24&lt;/sup&gt;","plainTextFormattedCitation":"24","previouslyFormattedCitation":"&lt;sup&gt;24&lt;/sup&gt;"},"properties":{"noteIndex":0},"schema":"https://github.com/citation-style-language/schema/raw/master/csl-citation.json"}</w:instrText>
            </w:r>
            <w:r w:rsidR="00883B2E">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24</w:t>
            </w:r>
            <w:r w:rsidR="00883B2E">
              <w:rPr>
                <w:rFonts w:ascii="Times New Roman" w:hAnsi="Times New Roman" w:cs="Times New Roman"/>
                <w:sz w:val="24"/>
                <w:szCs w:val="24"/>
              </w:rPr>
              <w:fldChar w:fldCharType="end"/>
            </w:r>
          </w:p>
        </w:tc>
        <w:tc>
          <w:tcPr>
            <w:tcW w:w="813" w:type="pct"/>
          </w:tcPr>
          <w:p w14:paraId="617B4565" w14:textId="77777777" w:rsidR="00CB2DED" w:rsidRPr="00543C93" w:rsidRDefault="00CB2DED" w:rsidP="00366E51">
            <w:pPr>
              <w:rPr>
                <w:rFonts w:ascii="Times New Roman" w:hAnsi="Times New Roman" w:cs="Times New Roman"/>
                <w:sz w:val="24"/>
                <w:szCs w:val="24"/>
              </w:rPr>
            </w:pPr>
            <w:r w:rsidRPr="00543C93">
              <w:rPr>
                <w:rFonts w:ascii="Times New Roman" w:hAnsi="Times New Roman" w:cs="Times New Roman"/>
                <w:sz w:val="24"/>
                <w:szCs w:val="24"/>
              </w:rPr>
              <w:t>CAMPEP_0199578094</w:t>
            </w:r>
          </w:p>
        </w:tc>
        <w:tc>
          <w:tcPr>
            <w:tcW w:w="1546" w:type="pct"/>
          </w:tcPr>
          <w:p w14:paraId="51222F3F" w14:textId="77777777" w:rsidR="00CB2DED" w:rsidRPr="008919F0" w:rsidRDefault="00CB2DED" w:rsidP="00366E51">
            <w:pPr>
              <w:rPr>
                <w:rFonts w:ascii="Times New Roman" w:hAnsi="Times New Roman" w:cs="Times New Roman"/>
                <w:sz w:val="18"/>
                <w:szCs w:val="18"/>
              </w:rPr>
            </w:pPr>
            <w:r w:rsidRPr="008919F0">
              <w:rPr>
                <w:rFonts w:ascii="Times New Roman" w:hAnsi="Times New Roman" w:cs="Times New Roman"/>
                <w:sz w:val="18"/>
                <w:szCs w:val="18"/>
              </w:rPr>
              <w:t>XMCATEVALSLKWPDNSHLMAPAGAACLPPKALAPRAAYHSRSGSLPALEVESTSGAIEHSGLDTRGAPDQGPKSCKGLKSMSVPKGRPAASTVLSLPVGGGTKMAAKVSSKALVGSAMAESAVPEPSTSMPVEDWTDVDKLNEMDPLAVSEYAQSICQHLRESELVKRPSSSYLERVQGDVNAKMRAILVDWLVEVTEEYTLCADTLYQAVNYIDRFLSTRVTTRAELQLVGVTCMWLSSKYEEIYPPTVSDFCFITDNTYTREQLIEMEEVVLKELKYELTVPTAKTFLRRMLQVCSPDELLHFLSNYLTELSLLDYAMLRYLPSTIAAAAIYLANVMLGREPWSANLRHYSTYAPEDIEECVLALAAVHKAATACPSLAAIRDKYAHPRFHEVSMISPVTAAAVTATL</w:t>
            </w:r>
          </w:p>
        </w:tc>
      </w:tr>
      <w:tr w:rsidR="00CB2DED" w14:paraId="0176390A" w14:textId="77777777" w:rsidTr="00366E51">
        <w:trPr>
          <w:trHeight w:val="1457"/>
        </w:trPr>
        <w:tc>
          <w:tcPr>
            <w:tcW w:w="964" w:type="pct"/>
          </w:tcPr>
          <w:p w14:paraId="45CCB774"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t>Cyclin B</w:t>
            </w:r>
          </w:p>
        </w:tc>
        <w:tc>
          <w:tcPr>
            <w:tcW w:w="864" w:type="pct"/>
          </w:tcPr>
          <w:p w14:paraId="59A6BA80" w14:textId="77777777" w:rsidR="00CB2DED" w:rsidRPr="00543C93" w:rsidRDefault="00CB2DED" w:rsidP="00366E51">
            <w:pPr>
              <w:rPr>
                <w:rFonts w:ascii="Times New Roman" w:hAnsi="Times New Roman" w:cs="Times New Roman"/>
                <w:i/>
                <w:sz w:val="24"/>
                <w:szCs w:val="24"/>
              </w:rPr>
            </w:pPr>
            <w:r w:rsidRPr="00543C93">
              <w:rPr>
                <w:rFonts w:ascii="Times New Roman" w:hAnsi="Times New Roman" w:cs="Times New Roman"/>
                <w:i/>
                <w:sz w:val="24"/>
                <w:szCs w:val="24"/>
              </w:rPr>
              <w:t>Durusdinium trenchii</w:t>
            </w:r>
          </w:p>
        </w:tc>
        <w:tc>
          <w:tcPr>
            <w:tcW w:w="813" w:type="pct"/>
          </w:tcPr>
          <w:p w14:paraId="6C4DA6C6" w14:textId="7FE1F018"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MMETSP1377</w:t>
            </w:r>
            <w:r w:rsidR="00BD2DB2" w:rsidRPr="00BD2DB2">
              <w:rPr>
                <w:rFonts w:ascii="Times New Roman" w:hAnsi="Times New Roman" w:cs="Times New Roman"/>
                <w:sz w:val="24"/>
                <w:szCs w:val="24"/>
                <w:vertAlign w:val="superscript"/>
              </w:rPr>
              <w:t>S</w:t>
            </w:r>
            <w:r w:rsidR="00883B2E">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{"citationItems":[{"id":"ITEM-1","itemData":{"ISSN":"1545-7885","author":[{"dropping-particle":"","family":"Keeling","given":"Patrick J","non-dropping-particle":"","parse-names":false,"suffix":""},{"dropping-particle":"","family":"Burki","given":"Fabien","non-dropping-particle":"","parse-names":false,"suffix":""},{"dropping-particle":"","family":"Wilcox","given":"Heather M","non-dropping-particle":"","parse-names":false,"suffix":""},{"dropping-particle":"","family":"Allam","given":"Bassem","non-dropping-particle":"","parse-names":false,"suffix":""},{"dropping-particle":"","family":"Allen","given":"Eric E","non-dropping-particle":"","parse-names":false,"suffix":""},{"dropping-particle":"","family":"Amaral-Zettler","given":"Linda A","non-dropping-particle":"","parse-names":false,"suffix":""},{"dropping-particle":"","family":"Armbrust","given":"E Virginia","non-dropping-particle":"","parse-names":false,"suffix":""},{"dropping-particle":"","family":"Archibald","given":"John M","non-dropping-particle":"","parse-names":false,"suffix":""},{"dropping-particle":"","family":"Bharti","given":"Arvind K","non-dropping-particle":"","parse-names":false,"suffix":""},{"dropping-particle":"","family":"Bell","given":"Callum J","non-dropping-particle":"","parse-names":false,"suffix":""}],"container-title":"PLoS biology","id":"ITEM-1","issue":"6","issued":{"date-parts":[["2014"]]},"page":"e1001889","title":"The Marine Microbial Eukaryote Transcriptome Sequencing Project (MMETSP): illuminating the functional diversity of eukaryotic life in the oceans through transcriptome sequencing","type":"article-journal","volume":"12"},"uris":["http://www.mendeley.com/documents/?uuid=1b843ade-2468-4589-813f-37d0c68605b5"]}],"mendeley":{"formattedCitation":"&lt;sup&gt;24&lt;/sup&gt;","plainTextFormattedCitation":"24","previouslyFormattedCitation":"&lt;sup&gt;24&lt;/sup&gt;"},"properties":{"noteIndex":0},"schema":"https://github.com/citation-style-language/schema/raw/master/csl-citation.json"}</w:instrText>
            </w:r>
            <w:r w:rsidR="00883B2E">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24</w:t>
            </w:r>
            <w:r w:rsidR="00883B2E">
              <w:rPr>
                <w:rFonts w:ascii="Times New Roman" w:hAnsi="Times New Roman" w:cs="Times New Roman"/>
                <w:sz w:val="24"/>
                <w:szCs w:val="24"/>
              </w:rPr>
              <w:fldChar w:fldCharType="end"/>
            </w:r>
          </w:p>
        </w:tc>
        <w:tc>
          <w:tcPr>
            <w:tcW w:w="813" w:type="pct"/>
          </w:tcPr>
          <w:p w14:paraId="7A03F7CE" w14:textId="77777777" w:rsidR="00CB2DED" w:rsidRPr="00053F44" w:rsidRDefault="00CB2DED" w:rsidP="00366E51">
            <w:pPr>
              <w:rPr>
                <w:rFonts w:ascii="Times New Roman" w:hAnsi="Times New Roman" w:cs="Times New Roman"/>
                <w:sz w:val="24"/>
                <w:szCs w:val="24"/>
              </w:rPr>
            </w:pPr>
            <w:r w:rsidRPr="00543C93">
              <w:rPr>
                <w:rFonts w:ascii="Times New Roman" w:hAnsi="Times New Roman" w:cs="Times New Roman"/>
                <w:sz w:val="24"/>
                <w:szCs w:val="24"/>
              </w:rPr>
              <w:t>CAMPEP_0196951544</w:t>
            </w:r>
          </w:p>
        </w:tc>
        <w:tc>
          <w:tcPr>
            <w:tcW w:w="1546" w:type="pct"/>
          </w:tcPr>
          <w:p w14:paraId="0546A009" w14:textId="77777777" w:rsidR="00CB2DED" w:rsidRPr="00543C93" w:rsidRDefault="00CB2DED" w:rsidP="00366E51">
            <w:pPr>
              <w:rPr>
                <w:rFonts w:ascii="Times New Roman" w:hAnsi="Times New Roman" w:cs="Times New Roman"/>
                <w:sz w:val="18"/>
                <w:szCs w:val="18"/>
              </w:rPr>
            </w:pPr>
            <w:r w:rsidRPr="00543C93">
              <w:rPr>
                <w:rFonts w:ascii="Times New Roman" w:hAnsi="Times New Roman" w:cs="Times New Roman"/>
                <w:sz w:val="18"/>
                <w:szCs w:val="18"/>
              </w:rPr>
              <w:t>HVNDPALVASYSADIYQYMREREECLLIDPNFLQRQSRVTAKNLAVLHDWLVQVHYKFELQLETLYITNAILLRYLSRVDTPRSKLQLYGVTAMLLASKYEDMYPPVVRDFAYITANAYKPREIIKAEMEMLTTLEFSLEQPLPLX</w:t>
            </w:r>
          </w:p>
        </w:tc>
      </w:tr>
      <w:tr w:rsidR="00CB2DED" w14:paraId="12A3FC74" w14:textId="77777777" w:rsidTr="00366E51">
        <w:tc>
          <w:tcPr>
            <w:tcW w:w="964" w:type="pct"/>
          </w:tcPr>
          <w:p w14:paraId="2F76D7DA" w14:textId="77777777" w:rsidR="00CB2DED" w:rsidRPr="00053F44" w:rsidRDefault="00CB2DED" w:rsidP="00366E51">
            <w:pPr>
              <w:rPr>
                <w:rFonts w:ascii="Times New Roman" w:hAnsi="Times New Roman" w:cs="Times New Roman"/>
                <w:sz w:val="24"/>
                <w:szCs w:val="24"/>
              </w:rPr>
            </w:pPr>
            <w:r>
              <w:rPr>
                <w:rFonts w:ascii="Times New Roman" w:hAnsi="Times New Roman" w:cs="Times New Roman"/>
                <w:sz w:val="24"/>
                <w:szCs w:val="24"/>
              </w:rPr>
              <w:t>Cyclin D</w:t>
            </w:r>
          </w:p>
        </w:tc>
        <w:tc>
          <w:tcPr>
            <w:tcW w:w="864" w:type="pct"/>
          </w:tcPr>
          <w:p w14:paraId="7D4387E8" w14:textId="77777777" w:rsidR="00CB2DED" w:rsidRPr="00053F44" w:rsidRDefault="00CB2DED" w:rsidP="00366E51">
            <w:pPr>
              <w:rPr>
                <w:rFonts w:ascii="Times New Roman" w:hAnsi="Times New Roman" w:cs="Times New Roman"/>
                <w:sz w:val="24"/>
                <w:szCs w:val="24"/>
              </w:rPr>
            </w:pPr>
            <w:r w:rsidRPr="00513F4E">
              <w:rPr>
                <w:rFonts w:ascii="Times New Roman" w:hAnsi="Times New Roman" w:cs="Times New Roman"/>
                <w:i/>
                <w:sz w:val="24"/>
                <w:szCs w:val="24"/>
              </w:rPr>
              <w:t>Cladocopium</w:t>
            </w:r>
            <w:r>
              <w:rPr>
                <w:rFonts w:ascii="Times New Roman" w:hAnsi="Times New Roman" w:cs="Times New Roman"/>
                <w:sz w:val="24"/>
                <w:szCs w:val="24"/>
              </w:rPr>
              <w:t xml:space="preserve"> sp. C15</w:t>
            </w:r>
          </w:p>
        </w:tc>
        <w:tc>
          <w:tcPr>
            <w:tcW w:w="813" w:type="pct"/>
          </w:tcPr>
          <w:p w14:paraId="22C1C017" w14:textId="3E57857D"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MMETSP1370/1371</w:t>
            </w:r>
            <w:r w:rsidR="00BD2DB2" w:rsidRPr="00BD2DB2">
              <w:rPr>
                <w:rFonts w:ascii="Times New Roman" w:hAnsi="Times New Roman" w:cs="Times New Roman"/>
                <w:sz w:val="24"/>
                <w:szCs w:val="24"/>
                <w:vertAlign w:val="superscript"/>
              </w:rPr>
              <w:t>S</w:t>
            </w:r>
            <w:r w:rsidR="00883B2E">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{"citationItems":[{"id":"ITEM-1","itemData":{"ISSN":"1545-7885","author":[{"dropping-particle":"","family":"Keeling","given":"Patrick J","non-dropping-particle":"","parse-names":false,"suffix":""},{"dropping-particle":"","family":"Burki","given":"Fabien","non-dropping-particle":"","parse-names":false,"suffix":""},{"dropping-particle":"","family":"Wilcox","given":"Heather M","non-dropping-particle":"","parse-names":false,"suffix":""},{"dropping-particle":"","family":"Allam","given":"Bassem","non-dropping-particle":"","parse-names":false,"suffix":""},{"dropping-particle":"","family":"Allen","given":"Eric E","non-dropping-particle":"","parse-names":false,"suffix":""},{"dropping-particle":"","family":"Amaral-Zettler","given":"Linda A","non-dropping-particle":"","parse-names":false,"suffix":""},{"dropping-particle":"","family":"Armbrust","given":"E Virginia","non-dropping-particle":"","parse-names":false,"suffix":""},{"dropping-particle":"","family":"Archibald","given":"John M","non-dropping-particle":"","parse-names":false,"suffix":""},{"dropping-particle":"","family":"Bharti","given":"Arvind K","non-dropping-particle":"","parse-names":false,"suffix":""},{"dropping-particle":"","family":"Bell","given":"Callum J","non-dropping-particle":"","parse-names":false,"suffix":""}],"container-title":"PLoS biology","id":"ITEM-1","issue":"6","issued":{"date-parts":[["2014"]]},"page":"e1001889","title":"The Marine Microbial Eukaryote Transcriptome Sequencing Project (MMETSP): illuminating the functional diversity of eukaryotic life in the oceans through transcriptome sequencing","type":"article-journal","volume":"12"},"uris":["http://www.mendeley.com/documents/?uuid=1b843ade-2468-4589-813f-37d0c68605b5"]}],"mendeley":{"formattedCitation":"&lt;sup&gt;24&lt;/sup&gt;","plainTextFormattedCitation":"24","previouslyFormattedCitation":"&lt;sup&gt;24&lt;/sup&gt;"},"properties":{"noteIndex":0},"schema":"https://github.com/citation-style-language/schema/raw/master/csl-citation.json"}</w:instrText>
            </w:r>
            <w:r w:rsidR="00883B2E">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24</w:t>
            </w:r>
            <w:r w:rsidR="00883B2E">
              <w:rPr>
                <w:rFonts w:ascii="Times New Roman" w:hAnsi="Times New Roman" w:cs="Times New Roman"/>
                <w:sz w:val="24"/>
                <w:szCs w:val="24"/>
              </w:rPr>
              <w:fldChar w:fldCharType="end"/>
            </w:r>
          </w:p>
        </w:tc>
        <w:tc>
          <w:tcPr>
            <w:tcW w:w="813" w:type="pct"/>
          </w:tcPr>
          <w:p w14:paraId="7DF2E454" w14:textId="77777777" w:rsidR="00CB2DED" w:rsidRPr="00053F44" w:rsidRDefault="00CB2DED" w:rsidP="00366E51">
            <w:pPr>
              <w:rPr>
                <w:rFonts w:ascii="Times New Roman" w:hAnsi="Times New Roman" w:cs="Times New Roman"/>
                <w:sz w:val="24"/>
                <w:szCs w:val="24"/>
              </w:rPr>
            </w:pPr>
            <w:r w:rsidRPr="00513F4E">
              <w:rPr>
                <w:rFonts w:ascii="Times New Roman" w:hAnsi="Times New Roman" w:cs="Times New Roman"/>
                <w:sz w:val="24"/>
                <w:szCs w:val="24"/>
              </w:rPr>
              <w:t>CAMPEP_0192418040</w:t>
            </w:r>
          </w:p>
        </w:tc>
        <w:tc>
          <w:tcPr>
            <w:tcW w:w="1546" w:type="pct"/>
          </w:tcPr>
          <w:p w14:paraId="6A2E70A3" w14:textId="77777777" w:rsidR="00CB2DED" w:rsidRPr="00F47476" w:rsidRDefault="00CB2DED" w:rsidP="00366E51">
            <w:pPr>
              <w:rPr>
                <w:rFonts w:ascii="Times New Roman" w:hAnsi="Times New Roman" w:cs="Times New Roman"/>
                <w:sz w:val="18"/>
                <w:szCs w:val="18"/>
              </w:rPr>
            </w:pPr>
            <w:r w:rsidRPr="00F47476">
              <w:rPr>
                <w:rFonts w:ascii="Times New Roman" w:hAnsi="Times New Roman" w:cs="Times New Roman"/>
                <w:sz w:val="18"/>
                <w:szCs w:val="18"/>
              </w:rPr>
              <w:t>MELLCCEGPRVRYAYQDPVLLQDERVLRNLLTCEDKYIPSCRYFNIVQKEIEPHMRRMVTSWMLEVCEEQMCEEEVFPLAVNYLDRFLSVVPTRKCQLQLLGAVCMFIASKLKETSPLPAEKLCIYTDNSITCQELLDWEILVLGKLKWDLSAVTPYDFLEQIFSRLSLPNVSVIRKHAATFIALCCTDEKFLMYPPSMLAAASVCAAFTGLATEEQKSVWTRPMLFSFLQGLTNIEPEYLQSCQELMEEVLHFNVTEPPTSKVENGCSPSTPTDLQEIHF</w:t>
            </w:r>
          </w:p>
        </w:tc>
      </w:tr>
      <w:tr w:rsidR="00CB2DED" w14:paraId="56ADAABC" w14:textId="77777777" w:rsidTr="00366E51">
        <w:tc>
          <w:tcPr>
            <w:tcW w:w="964" w:type="pct"/>
          </w:tcPr>
          <w:p w14:paraId="38189C72"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t>Cyclin G/I</w:t>
            </w:r>
          </w:p>
        </w:tc>
        <w:tc>
          <w:tcPr>
            <w:tcW w:w="864" w:type="pct"/>
          </w:tcPr>
          <w:p w14:paraId="2336A4FF" w14:textId="77777777" w:rsidR="00CB2DED" w:rsidRPr="00053F44" w:rsidRDefault="00CB2DED" w:rsidP="00366E51">
            <w:pPr>
              <w:rPr>
                <w:rFonts w:ascii="Times New Roman" w:hAnsi="Times New Roman" w:cs="Times New Roman"/>
                <w:sz w:val="24"/>
                <w:szCs w:val="24"/>
              </w:rPr>
            </w:pPr>
            <w:r w:rsidRPr="00513F4E">
              <w:rPr>
                <w:rFonts w:ascii="Times New Roman" w:hAnsi="Times New Roman" w:cs="Times New Roman"/>
                <w:i/>
                <w:sz w:val="24"/>
                <w:szCs w:val="24"/>
              </w:rPr>
              <w:t>Cladocopium</w:t>
            </w:r>
            <w:r>
              <w:rPr>
                <w:rFonts w:ascii="Times New Roman" w:hAnsi="Times New Roman" w:cs="Times New Roman"/>
                <w:sz w:val="24"/>
                <w:szCs w:val="24"/>
              </w:rPr>
              <w:t xml:space="preserve"> sp. C15</w:t>
            </w:r>
          </w:p>
        </w:tc>
        <w:tc>
          <w:tcPr>
            <w:tcW w:w="813" w:type="pct"/>
          </w:tcPr>
          <w:p w14:paraId="02648D7A" w14:textId="2562F8DA"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MMETSP1370/1371</w:t>
            </w:r>
            <w:r w:rsidR="00BD2DB2" w:rsidRPr="00BD2DB2">
              <w:rPr>
                <w:rFonts w:ascii="Times New Roman" w:hAnsi="Times New Roman" w:cs="Times New Roman"/>
                <w:sz w:val="24"/>
                <w:szCs w:val="24"/>
                <w:vertAlign w:val="superscript"/>
              </w:rPr>
              <w:t>S</w:t>
            </w:r>
            <w:r w:rsidR="00883B2E">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{"citationItems":[{"id":"ITEM-1","itemData":{"ISSN":"1545-7885","author":[{"dropping-particle":"","family":"Keeling","given":"Patrick J","non-dropping-particle":"","parse-names":false,"suffix":""},{"dropping-particle":"","family":"Burki","given":"Fabien","non-dropping-particle":"","parse-names":false,"suffix":""},{"dropping-particle":"","family":"Wilcox","given":"Heather M","non-dropping-particle":"","parse-names":false,"suffix":""},{"dropping-particle":"","family":"Allam","given":"Bassem","non-dropping-particle":"","parse-names":false,"suffix":""},{"dropping-particle":"","family":"Allen","given":"Eric E","non-dropping-particle":"","parse-names":false,"suffix":""},{"dropping-particle":"","family":"Amaral-Zettler","given":"Linda A","non-dropping-particle":"","parse-names":false,"suffix":""},{"dropping-particle":"","family":"Armbrust","given":"E Virginia","non-dropping-particle":"","parse-names":false,"suffix":""},{"dropping-particle":"","family":"Archibald","given":"John M","non-dropping-particle":"","parse-names":false,"suffix":""},{"dropping-particle":"","family":"Bharti","given":"Arvind K","non-dropping-particle":"","parse-names":false,"suffix":""},{"dropping-particle":"","family":"Bell","given":"Callum J","non-dropping-particle":"","parse-names":false,"suffix":""}],"container-title":"PLoS biology","id":"ITEM-1","issue":"6","issued":{"date-parts":[["2014"]]},"page":"e1001889","title":"The Marine Microbial Eukaryote Transcriptome Sequencing Project (MMETSP): illuminating the functional diversity of eukaryotic life in the oceans through transcriptome sequencing","type":"article-journal","volume":"12"},"uris":["http://www.mendeley.com/documents/?uuid=1b843ade-2468-4589-813f-37d0c68605b5"]}],"mendeley":{"formattedCitation":"&lt;sup&gt;24&lt;/sup&gt;","plainTextFormattedCitation":"24","previouslyFormattedCitation":"&lt;sup&gt;24&lt;/sup&gt;"},"properties":{"noteIndex":0},"schema":"https://github.com/citation-style-language/schema/raw/master/csl-citation.json"}</w:instrText>
            </w:r>
            <w:r w:rsidR="00883B2E">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24</w:t>
            </w:r>
            <w:r w:rsidR="00883B2E">
              <w:rPr>
                <w:rFonts w:ascii="Times New Roman" w:hAnsi="Times New Roman" w:cs="Times New Roman"/>
                <w:sz w:val="24"/>
                <w:szCs w:val="24"/>
              </w:rPr>
              <w:fldChar w:fldCharType="end"/>
            </w:r>
          </w:p>
        </w:tc>
        <w:tc>
          <w:tcPr>
            <w:tcW w:w="813" w:type="pct"/>
          </w:tcPr>
          <w:p w14:paraId="669435B1" w14:textId="77777777" w:rsidR="00CB2DED" w:rsidRPr="00053F44" w:rsidRDefault="00CB2DED" w:rsidP="00366E51">
            <w:pPr>
              <w:rPr>
                <w:rFonts w:ascii="Times New Roman" w:hAnsi="Times New Roman" w:cs="Times New Roman"/>
                <w:sz w:val="24"/>
                <w:szCs w:val="24"/>
              </w:rPr>
            </w:pPr>
            <w:r w:rsidRPr="008B288E">
              <w:rPr>
                <w:rFonts w:ascii="Times New Roman" w:hAnsi="Times New Roman" w:cs="Times New Roman"/>
                <w:sz w:val="24"/>
                <w:szCs w:val="24"/>
              </w:rPr>
              <w:t>CAMPEP_0192409796</w:t>
            </w:r>
          </w:p>
        </w:tc>
        <w:tc>
          <w:tcPr>
            <w:tcW w:w="1546" w:type="pct"/>
          </w:tcPr>
          <w:p w14:paraId="5EDCC63B" w14:textId="77777777" w:rsidR="00CB2DED" w:rsidRPr="008B288E" w:rsidRDefault="00CB2DED" w:rsidP="00366E51">
            <w:pPr>
              <w:rPr>
                <w:rFonts w:ascii="Times New Roman" w:hAnsi="Times New Roman" w:cs="Times New Roman"/>
                <w:sz w:val="18"/>
                <w:szCs w:val="18"/>
              </w:rPr>
            </w:pPr>
            <w:r w:rsidRPr="008B288E">
              <w:rPr>
                <w:rFonts w:ascii="Times New Roman" w:hAnsi="Times New Roman" w:cs="Times New Roman"/>
                <w:sz w:val="18"/>
                <w:szCs w:val="18"/>
              </w:rPr>
              <w:t>MKVSCGLNVGKLLRVLQEGLLKEEAAHFAPLTCLVGNEDSDGISLSQRDNITTFMLNLSRRCGFHSETYSLSVNLLDRFLSVVKANPKYLPCMSICCLFLAIKMSEEDEDVPTAADFVKVSGLRFSSSDLLRMERIILDKLNWNLNATTPLYFLQVFHALGVAKGFLDHCPVNQHLQHITSLMEGLLCHHKFMFFKPSTLALALLSHELVYVSNNWFMATHYLQHEGKVSDAELWACSKLVNEHLNSVIQKHLPSFKTLPVTENEDKEFPVIEN</w:t>
            </w:r>
          </w:p>
        </w:tc>
      </w:tr>
      <w:tr w:rsidR="00CB2DED" w14:paraId="4AF54DB7" w14:textId="77777777" w:rsidTr="00366E51">
        <w:tc>
          <w:tcPr>
            <w:tcW w:w="964" w:type="pct"/>
          </w:tcPr>
          <w:p w14:paraId="5F7BDE50"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t>Cyclin F</w:t>
            </w:r>
          </w:p>
        </w:tc>
        <w:tc>
          <w:tcPr>
            <w:tcW w:w="864" w:type="pct"/>
          </w:tcPr>
          <w:p w14:paraId="2E0C921C" w14:textId="77777777" w:rsidR="00CB2DED" w:rsidRPr="00053F44" w:rsidRDefault="00CB2DED" w:rsidP="00366E51">
            <w:pPr>
              <w:rPr>
                <w:rFonts w:ascii="Times New Roman" w:hAnsi="Times New Roman" w:cs="Times New Roman"/>
                <w:sz w:val="24"/>
                <w:szCs w:val="24"/>
              </w:rPr>
            </w:pPr>
            <w:r w:rsidRPr="00172845">
              <w:rPr>
                <w:rFonts w:ascii="Times New Roman" w:hAnsi="Times New Roman" w:cs="Times New Roman"/>
                <w:i/>
                <w:sz w:val="24"/>
                <w:szCs w:val="24"/>
              </w:rPr>
              <w:t>Symbiodinium</w:t>
            </w:r>
            <w:r>
              <w:rPr>
                <w:rFonts w:ascii="Times New Roman" w:hAnsi="Times New Roman" w:cs="Times New Roman"/>
                <w:sz w:val="24"/>
                <w:szCs w:val="24"/>
              </w:rPr>
              <w:t xml:space="preserve"> sp. #2</w:t>
            </w:r>
          </w:p>
        </w:tc>
        <w:tc>
          <w:tcPr>
            <w:tcW w:w="813" w:type="pct"/>
          </w:tcPr>
          <w:p w14:paraId="334DF6FE" w14:textId="36954D2B"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MMETSP1374</w:t>
            </w:r>
            <w:r w:rsidR="00BD2DB2" w:rsidRPr="00BD2DB2">
              <w:rPr>
                <w:rFonts w:ascii="Times New Roman" w:hAnsi="Times New Roman" w:cs="Times New Roman"/>
                <w:sz w:val="24"/>
                <w:szCs w:val="24"/>
                <w:vertAlign w:val="superscript"/>
              </w:rPr>
              <w:t>S</w:t>
            </w:r>
            <w:r w:rsidR="00726197">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{"citationItems":[{"id":"ITEM-1","itemData":{"ISSN":"1545-7885","author":[{"dropping-particle":"","family":"Keeling","given":"Patrick J","non-dropping-particle":"","parse-names":false,"suffix":""},{"dropping-particle":"","family":"Burki","given":"Fabien","non-dropping-particle":"","parse-names":false,"suffix":""},{"dropping-particle":"","family":"Wilcox","given":"Heather M","non-dropping-particle":"","parse-names":false,"suffix":""},{"dropping-particle":"","family":"Allam","given":"Bassem","non-dropping-particle":"","parse-names":false,"suffix":""},{"dropping-particle":"","family":"Allen","given":"Eric E","non-dropping-particle":"","parse-names":false,"suffix":""},{"dropping-particle":"","family":"Amaral-Zettler","given":"Linda A","non-dropping-particle":"","parse-names":false,"suffix":""},{"dropping-particle":"","family":"Armbrust","given":"E Virginia","non-dropping-particle":"","parse-names":false,"suffix":""},{"dropping-particle":"","family":"Archibald","given":"John M","non-dropping-particle":"","parse-names":false,"suffix":""},{"dropping-particle":"","family":"Bharti","given":"Arvind K","non-dropping-particle":"","parse-names":false,"suffix":""},{"dropping-particle":"","family":"Bell","given":"Callum J","non-dropping-particle":"","parse-names":false,"suffix":""}],"container-title":"PLoS biology","id":"ITEM-1","issue":"6","issued":{"date-parts":[["2014"]]},"page":"e1001889","title":"The Marine Microbial Eukaryote Transcriptome Sequencing Project (MMETSP): illuminating the functional diversity of eukaryotic life in the oceans through transcriptome sequencing","type":"article-journal","volume":"12"},"uris":["http://www.mendeley.com/documents/?uuid=1b843ade-2468-4589-813f-37d0c68605b5"]}],"mendeley":{"formattedCitation":"&lt;sup&gt;24&lt;/sup&gt;","plainTextFormattedCitation":"24","previouslyFormattedCitation":"&lt;sup&gt;24&lt;/sup&gt;"},"properties":{"noteIndex":0},"schema":"https://github.com/citation-style-language/schema/raw/master/csl-citation.json"}</w:instrText>
            </w:r>
            <w:r w:rsidR="00726197">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24</w:t>
            </w:r>
            <w:r w:rsidR="00726197">
              <w:rPr>
                <w:rFonts w:ascii="Times New Roman" w:hAnsi="Times New Roman" w:cs="Times New Roman"/>
                <w:sz w:val="24"/>
                <w:szCs w:val="24"/>
              </w:rPr>
              <w:fldChar w:fldCharType="end"/>
            </w:r>
          </w:p>
        </w:tc>
        <w:tc>
          <w:tcPr>
            <w:tcW w:w="813" w:type="pct"/>
          </w:tcPr>
          <w:p w14:paraId="5109384D" w14:textId="77777777" w:rsidR="00CB2DED" w:rsidRPr="00053F44" w:rsidRDefault="00CB2DED" w:rsidP="00366E51">
            <w:pPr>
              <w:rPr>
                <w:rFonts w:ascii="Times New Roman" w:hAnsi="Times New Roman" w:cs="Times New Roman"/>
                <w:sz w:val="24"/>
                <w:szCs w:val="24"/>
              </w:rPr>
            </w:pPr>
            <w:r w:rsidRPr="00172845">
              <w:rPr>
                <w:rFonts w:ascii="Times New Roman" w:hAnsi="Times New Roman" w:cs="Times New Roman"/>
                <w:sz w:val="24"/>
                <w:szCs w:val="24"/>
              </w:rPr>
              <w:t>CAMPEP_0196858170</w:t>
            </w:r>
          </w:p>
        </w:tc>
        <w:tc>
          <w:tcPr>
            <w:tcW w:w="1546" w:type="pct"/>
          </w:tcPr>
          <w:p w14:paraId="69C1CD7E" w14:textId="77777777" w:rsidR="00CB2DED" w:rsidRPr="00F13F95" w:rsidRDefault="00CB2DED" w:rsidP="00366E51">
            <w:pPr>
              <w:rPr>
                <w:rFonts w:ascii="Times New Roman" w:hAnsi="Times New Roman" w:cs="Times New Roman"/>
                <w:sz w:val="18"/>
                <w:szCs w:val="18"/>
              </w:rPr>
            </w:pPr>
            <w:r w:rsidRPr="00F13F95">
              <w:rPr>
                <w:rFonts w:ascii="Times New Roman" w:hAnsi="Times New Roman" w:cs="Times New Roman"/>
                <w:sz w:val="18"/>
                <w:szCs w:val="18"/>
              </w:rPr>
              <w:t>MVIESAPPSMFRQFVTRNTRPRRDPLDIRRGHHEAMMRSRSANPRAPLGDITNGVQADLPVKRRSLAPGDPASTALLDGPVWPRVEYSTDFMLNMLDAERKHRQPS</w:t>
            </w:r>
            <w:r w:rsidRPr="00F13F95">
              <w:rPr>
                <w:rFonts w:ascii="Times New Roman" w:hAnsi="Times New Roman" w:cs="Times New Roman"/>
                <w:sz w:val="18"/>
                <w:szCs w:val="18"/>
              </w:rPr>
              <w:lastRenderedPageBreak/>
              <w:t>ADYMRHQNVVHEGMRSVLIDWLVDVHATYELRIETLFLTISIIDQYLAQVKVSRRELQLIGVASMFIASKFEEIHPPEAKDFVYITAKSYSKQEIFDMELRILSQLQFKVARPTVAHFLQRLEAEASRASKPDSPRERVMQHLPWYLVELCMLDVGTLQFMPSCVAVAALTLTRRLLNVNAAGPHQCMDLVGQTLAVEVLEECMNFMLNLLEAAPSTATTAAVRRKHSDQISVLGAPQEETEQAVAI</w:t>
            </w:r>
          </w:p>
        </w:tc>
      </w:tr>
      <w:tr w:rsidR="00CB2DED" w14:paraId="3A3D2F52" w14:textId="77777777" w:rsidTr="00366E51">
        <w:tc>
          <w:tcPr>
            <w:tcW w:w="964" w:type="pct"/>
          </w:tcPr>
          <w:p w14:paraId="3FB33162"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lastRenderedPageBreak/>
              <w:t>Cyclin L</w:t>
            </w:r>
          </w:p>
        </w:tc>
        <w:tc>
          <w:tcPr>
            <w:tcW w:w="864" w:type="pct"/>
          </w:tcPr>
          <w:p w14:paraId="587A5684" w14:textId="77777777" w:rsidR="00CB2DED" w:rsidRPr="002C30D7" w:rsidRDefault="00CB2DED" w:rsidP="00366E51">
            <w:pPr>
              <w:rPr>
                <w:rFonts w:ascii="Times New Roman" w:hAnsi="Times New Roman" w:cs="Times New Roman"/>
                <w:i/>
                <w:sz w:val="24"/>
                <w:szCs w:val="24"/>
              </w:rPr>
            </w:pPr>
            <w:r w:rsidRPr="002C30D7">
              <w:rPr>
                <w:rFonts w:ascii="Times New Roman" w:hAnsi="Times New Roman" w:cs="Times New Roman"/>
                <w:i/>
                <w:sz w:val="24"/>
                <w:szCs w:val="24"/>
              </w:rPr>
              <w:t>Cladocopium goreaui</w:t>
            </w:r>
          </w:p>
        </w:tc>
        <w:tc>
          <w:tcPr>
            <w:tcW w:w="813" w:type="pct"/>
          </w:tcPr>
          <w:p w14:paraId="6855DE97" w14:textId="583F337F" w:rsidR="00CB2DED" w:rsidRPr="00053F44" w:rsidRDefault="00CB2DED" w:rsidP="00505FD3">
            <w:pPr>
              <w:rPr>
                <w:rFonts w:ascii="Times New Roman" w:hAnsi="Times New Roman" w:cs="Times New Roman"/>
                <w:sz w:val="24"/>
                <w:szCs w:val="24"/>
              </w:rPr>
            </w:pPr>
            <w:r w:rsidRPr="002C30D7">
              <w:rPr>
                <w:rFonts w:ascii="Times New Roman" w:hAnsi="Times New Roman" w:cs="Times New Roman"/>
                <w:sz w:val="24"/>
                <w:szCs w:val="24"/>
              </w:rPr>
              <w:t>SM population</w:t>
            </w:r>
            <w:r>
              <w:rPr>
                <w:rFonts w:ascii="Times New Roman" w:hAnsi="Times New Roman" w:cs="Times New Roman"/>
                <w:sz w:val="24"/>
                <w:szCs w:val="24"/>
              </w:rPr>
              <w:t xml:space="preserve"> – Levin </w:t>
            </w:r>
            <w:r w:rsidR="00726197" w:rsidRPr="00B16BD2">
              <w:rPr>
                <w:rFonts w:ascii="Times New Roman" w:hAnsi="Times New Roman" w:cs="Times New Roman"/>
                <w:i/>
                <w:sz w:val="24"/>
                <w:szCs w:val="24"/>
              </w:rPr>
              <w:t>et al.</w:t>
            </w:r>
            <w:r w:rsidR="00726197">
              <w:rPr>
                <w:rFonts w:ascii="Times New Roman" w:hAnsi="Times New Roman" w:cs="Times New Roman"/>
                <w:sz w:val="24"/>
                <w:szCs w:val="24"/>
              </w:rPr>
              <w:t xml:space="preserve"> 2016 </w:t>
            </w:r>
            <w:r w:rsidR="00BD2DB2" w:rsidRPr="00BD2DB2">
              <w:rPr>
                <w:rFonts w:ascii="Times New Roman" w:hAnsi="Times New Roman" w:cs="Times New Roman"/>
                <w:sz w:val="24"/>
                <w:szCs w:val="24"/>
                <w:vertAlign w:val="superscript"/>
              </w:rPr>
              <w:t>S</w:t>
            </w:r>
            <w:r w:rsidR="00726197">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{"citationItems":[{"id":"ITEM-1","itemData":{"ISSN":"1537-1719","author":[{"dropping-particle":"","family":"Levin","given":"Rachel A","non-dropping-particle":"","parse-names":false,"suffix":""},{"dropping-particle":"","family":"Beltran","given":"Victor H","non-dropping-particle":"","parse-names":false,"suffix":""},{"dropping-particle":"","family":"Hill","given":"Ross","non-dropping-particle":"","parse-names":false,"suffix":""},{"dropping-particle":"","family":"Kjelleberg","given":"Staffan","non-dropping-particle":"","parse-names":false,"suffix":""},{"dropping-particle":"","family":"McDougald","given":"Diane","non-dropping-particle":"","parse-names":false,"suffix":""},{"dropping-particle":"","family":"Steinberg","given":"Peter D","non-dropping-particle":"","parse-names":false,"suffix":""},{"dropping-particle":"","family":"Oppen","given":"Madeleine J H","non-dropping-particle":"van","parse-names":false,"suffix":""}],"container-title":"Molecular biology and evolution","id":"ITEM-1","issue":"9","issued":{"date-parts":[["2016"]]},"page":"2201-2215","title":"Sex, scavengers, and chaperones: transcriptome secrets of divergent &lt;i&gt;Symbiodinium&lt;/i&gt; thermal tolerances","type":"article-journal","volume":"33"},"uris":["http://www.mendeley.com/documents/?uuid=2f5ea596-8a55-44b0-8a17-3482257d5871"]}],"mendeley":{"formattedCitation":"&lt;sup&gt;32&lt;/sup&gt;","plainTextFormattedCitation":"32","previouslyFormattedCitation":"&lt;sup&gt;32&lt;/sup&gt;"},"properties":{"noteIndex":0},"schema":"https://github.com/citation-style-language/schema/raw/master/csl-citation.json"}</w:instrText>
            </w:r>
            <w:r w:rsidR="00726197">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32</w:t>
            </w:r>
            <w:r w:rsidR="00726197">
              <w:rPr>
                <w:rFonts w:ascii="Times New Roman" w:hAnsi="Times New Roman" w:cs="Times New Roman"/>
                <w:sz w:val="24"/>
                <w:szCs w:val="24"/>
              </w:rPr>
              <w:fldChar w:fldCharType="end"/>
            </w:r>
          </w:p>
        </w:tc>
        <w:tc>
          <w:tcPr>
            <w:tcW w:w="813" w:type="pct"/>
          </w:tcPr>
          <w:p w14:paraId="4149427D" w14:textId="77777777" w:rsidR="00CB2DED" w:rsidRPr="00053F44" w:rsidRDefault="00CB2DED" w:rsidP="00366E51">
            <w:pPr>
              <w:rPr>
                <w:rFonts w:ascii="Times New Roman" w:hAnsi="Times New Roman" w:cs="Times New Roman"/>
                <w:sz w:val="24"/>
                <w:szCs w:val="24"/>
              </w:rPr>
            </w:pPr>
            <w:r w:rsidRPr="00C86EC7">
              <w:rPr>
                <w:rFonts w:ascii="Times New Roman" w:hAnsi="Times New Roman" w:cs="Times New Roman"/>
                <w:sz w:val="24"/>
                <w:szCs w:val="24"/>
              </w:rPr>
              <w:t>C1SM_TR46552_c0_g1_i1_m.62470</w:t>
            </w:r>
          </w:p>
        </w:tc>
        <w:tc>
          <w:tcPr>
            <w:tcW w:w="1546" w:type="pct"/>
          </w:tcPr>
          <w:p w14:paraId="32888403" w14:textId="77777777" w:rsidR="00CB2DED" w:rsidRPr="00C86EC7" w:rsidRDefault="00CB2DED" w:rsidP="00366E51">
            <w:pPr>
              <w:rPr>
                <w:rFonts w:ascii="Times New Roman" w:hAnsi="Times New Roman" w:cs="Times New Roman"/>
                <w:sz w:val="18"/>
                <w:szCs w:val="18"/>
              </w:rPr>
            </w:pPr>
            <w:r w:rsidRPr="00C86EC7">
              <w:rPr>
                <w:rFonts w:ascii="Times New Roman" w:hAnsi="Times New Roman" w:cs="Times New Roman"/>
                <w:sz w:val="18"/>
                <w:szCs w:val="18"/>
              </w:rPr>
              <w:t>YSSPQPSGGPGSALMLALVPEDVLAAPPSREDGIDEDSEDQLRRFGANLIQRAGVLLRLPQLSVATASGLFQRFYFRKSFAEFEVRALAMASLTLASKLLEHPRKVVDVIQVFYKLKMREAQEQDGSASFAGMPTPLLDPTKKEFHDAKKELLSAERNILRELGFEVHLLLDHPHRYAIEYIEHLQRPAELTQKVWNYLNDALQTSLCCAHQPRNIAGASLVLASKELGVNLPSKPPWWETFGVQIKDAELIANEMEELYQKKRPEYIEIPRRKREVFEPMTPFPSPPSGPGKSPSEEDDHVDGETSLARQDSNIDLEGLEEAMAQSVAALARAKEGSPQRERPGEDKKEKLVENKLAQEQPQNAQHERSAKDRKKRDRQSEGSQSPKRKNAKKTRGS*</w:t>
            </w:r>
          </w:p>
        </w:tc>
      </w:tr>
      <w:tr w:rsidR="00CB2DED" w14:paraId="08295B32" w14:textId="77777777" w:rsidTr="00366E51">
        <w:tc>
          <w:tcPr>
            <w:tcW w:w="964" w:type="pct"/>
          </w:tcPr>
          <w:p w14:paraId="584D3A86"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t>Cyclin P/U</w:t>
            </w:r>
          </w:p>
        </w:tc>
        <w:tc>
          <w:tcPr>
            <w:tcW w:w="864" w:type="pct"/>
          </w:tcPr>
          <w:p w14:paraId="25CB0970" w14:textId="77777777" w:rsidR="00CB2DED" w:rsidRPr="00C463BE" w:rsidRDefault="00CB2DED" w:rsidP="00366E51">
            <w:pPr>
              <w:rPr>
                <w:rFonts w:ascii="Times New Roman" w:hAnsi="Times New Roman" w:cs="Times New Roman"/>
                <w:i/>
                <w:sz w:val="24"/>
                <w:szCs w:val="24"/>
              </w:rPr>
            </w:pPr>
            <w:r w:rsidRPr="00C463BE">
              <w:rPr>
                <w:rFonts w:ascii="Times New Roman" w:hAnsi="Times New Roman" w:cs="Times New Roman"/>
                <w:i/>
                <w:sz w:val="24"/>
                <w:szCs w:val="24"/>
              </w:rPr>
              <w:t>Breviolum minutum</w:t>
            </w:r>
          </w:p>
        </w:tc>
        <w:tc>
          <w:tcPr>
            <w:tcW w:w="813" w:type="pct"/>
          </w:tcPr>
          <w:p w14:paraId="7935D098" w14:textId="52B184F8"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Parkinson </w:t>
            </w:r>
            <w:r w:rsidRPr="00C463BE">
              <w:rPr>
                <w:rFonts w:ascii="Times New Roman" w:hAnsi="Times New Roman" w:cs="Times New Roman"/>
                <w:i/>
                <w:sz w:val="24"/>
                <w:szCs w:val="24"/>
              </w:rPr>
              <w:t>et al.</w:t>
            </w:r>
            <w:r w:rsidR="00726197">
              <w:rPr>
                <w:rFonts w:ascii="Times New Roman" w:hAnsi="Times New Roman" w:cs="Times New Roman"/>
                <w:sz w:val="24"/>
                <w:szCs w:val="24"/>
              </w:rPr>
              <w:t xml:space="preserve"> 2016 </w:t>
            </w:r>
            <w:r w:rsidR="00BD2DB2" w:rsidRPr="00BD2DB2">
              <w:rPr>
                <w:rFonts w:ascii="Times New Roman" w:hAnsi="Times New Roman" w:cs="Times New Roman"/>
                <w:sz w:val="24"/>
                <w:szCs w:val="24"/>
                <w:vertAlign w:val="superscript"/>
              </w:rPr>
              <w:t>S</w:t>
            </w:r>
            <w:r w:rsidR="00726197">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{"citationItems":[{"id":"ITEM-1","itemData":{"ISSN":"1759-6653","author":[{"dropping-particle":"","family":"Parkinson","given":"John E","non-dropping-particle":"","parse-names":false,"suffix":""},{"dropping-particle":"","family":"Baumgarten","given":"Sebastian","non-dropping-particle":"","parse-names":false,"suffix":""},{"dropping-particle":"","family":"Michell","given":"Craig T","non-dropping-particle":"","parse-names":false,"suffix":""},{"dropping-particle":"","family":"Baums","given":"Iliana B","non-dropping-particle":"","parse-names":false,"suffix":""},{"dropping-particle":"","family":"LaJeunesse","given":"Todd C","non-dropping-particle":"","parse-names":false,"suffix":""},{"dropping-particle":"","family":"Voolstra","given":"Christian R","non-dropping-particle":"","parse-names":false,"suffix":""}],"container-title":"Genome biology and evolution","id":"ITEM-1","issue":"3","issued":{"date-parts":[["2016"]]},"page":"665-680","title":"Gene expression variation resolves species and individual strains among coral-associated dinoflagellates within the genus &lt;i&gt;Symbiodinium&lt;/i&gt;","type":"article-journal","volume":"8"},"uris":["http://www.mendeley.com/documents/?uuid=b4d196e5-3b83-4f04-b902-6b3aa91f98ec"]}],"mendeley":{"formattedCitation":"&lt;sup&gt;26&lt;/sup&gt;","plainTextFormattedCitation":"26","previouslyFormattedCitation":"&lt;sup&gt;26&lt;/sup&gt;"},"properties":{"noteIndex":0},"schema":"https://github.com/citation-style-language/schema/raw/master/csl-citation.json"}</w:instrText>
            </w:r>
            <w:r w:rsidR="00726197">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26</w:t>
            </w:r>
            <w:r w:rsidR="00726197">
              <w:rPr>
                <w:rFonts w:ascii="Times New Roman" w:hAnsi="Times New Roman" w:cs="Times New Roman"/>
                <w:sz w:val="24"/>
                <w:szCs w:val="24"/>
              </w:rPr>
              <w:fldChar w:fldCharType="end"/>
            </w:r>
          </w:p>
        </w:tc>
        <w:tc>
          <w:tcPr>
            <w:tcW w:w="813" w:type="pct"/>
          </w:tcPr>
          <w:p w14:paraId="20905F4A" w14:textId="77777777" w:rsidR="00CB2DED" w:rsidRPr="00053F44" w:rsidRDefault="00CB2DED" w:rsidP="00366E51">
            <w:pPr>
              <w:rPr>
                <w:rFonts w:ascii="Times New Roman" w:hAnsi="Times New Roman" w:cs="Times New Roman"/>
                <w:sz w:val="24"/>
                <w:szCs w:val="24"/>
              </w:rPr>
            </w:pPr>
            <w:r w:rsidRPr="0055037C">
              <w:rPr>
                <w:rFonts w:ascii="Times New Roman" w:hAnsi="Times New Roman" w:cs="Times New Roman"/>
                <w:sz w:val="24"/>
                <w:szCs w:val="24"/>
              </w:rPr>
              <w:t>&gt;m.6019 g.6019  ORF g.6019 m.6019 type:5prime_partial len:218 (-) comp9819_c0_seq1:142-795(-)</w:t>
            </w:r>
          </w:p>
        </w:tc>
        <w:tc>
          <w:tcPr>
            <w:tcW w:w="1546" w:type="pct"/>
          </w:tcPr>
          <w:p w14:paraId="5DA46E53" w14:textId="77777777" w:rsidR="00CB2DED" w:rsidRPr="0055037C" w:rsidRDefault="00CB2DED" w:rsidP="00366E51">
            <w:pPr>
              <w:rPr>
                <w:rFonts w:ascii="Times New Roman" w:hAnsi="Times New Roman" w:cs="Times New Roman"/>
                <w:sz w:val="18"/>
                <w:szCs w:val="18"/>
              </w:rPr>
            </w:pPr>
            <w:r w:rsidRPr="0055037C">
              <w:rPr>
                <w:rFonts w:ascii="Times New Roman" w:hAnsi="Times New Roman" w:cs="Times New Roman"/>
                <w:sz w:val="18"/>
                <w:szCs w:val="18"/>
              </w:rPr>
              <w:t>KTHLIFLQRRTWVAGHARACRPTGTVGVSMEMEDEQEDEPAYDDPGQQVANAGQSFVLALADVLTHLSSLRPPPTGQRVTKFHSVRPPQLPIRDYLFRIARYFQCSRECFVLCLVYIDRIVKLHPDFTICSLNIHRLLVTSVMLAVKFFDDVYYSNAYYAKVGGVRTKEVNALESHFLQLIEWKLHVTPEEFDQYRSHVCTVGAAQPVPRLADDALG*</w:t>
            </w:r>
          </w:p>
        </w:tc>
      </w:tr>
      <w:tr w:rsidR="00CB2DED" w14:paraId="293B201F" w14:textId="77777777" w:rsidTr="00366E51">
        <w:tc>
          <w:tcPr>
            <w:tcW w:w="964" w:type="pct"/>
          </w:tcPr>
          <w:p w14:paraId="359C3600"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t>Apicomplexan Mi</w:t>
            </w:r>
            <w:r>
              <w:rPr>
                <w:rFonts w:ascii="Times New Roman" w:hAnsi="Times New Roman" w:cs="Times New Roman"/>
                <w:sz w:val="24"/>
                <w:szCs w:val="24"/>
              </w:rPr>
              <w:t>t</w:t>
            </w:r>
            <w:r w:rsidRPr="00053F44">
              <w:rPr>
                <w:rFonts w:ascii="Times New Roman" w:hAnsi="Times New Roman" w:cs="Times New Roman"/>
                <w:sz w:val="24"/>
                <w:szCs w:val="24"/>
              </w:rPr>
              <w:t>otic Cyclin</w:t>
            </w:r>
          </w:p>
        </w:tc>
        <w:tc>
          <w:tcPr>
            <w:tcW w:w="864" w:type="pct"/>
          </w:tcPr>
          <w:p w14:paraId="44D0779D" w14:textId="77777777" w:rsidR="00CB2DED" w:rsidRPr="007B1F68" w:rsidRDefault="00CB2DED" w:rsidP="00366E51">
            <w:pPr>
              <w:rPr>
                <w:rFonts w:ascii="Times New Roman" w:hAnsi="Times New Roman" w:cs="Times New Roman"/>
                <w:i/>
                <w:sz w:val="24"/>
                <w:szCs w:val="24"/>
              </w:rPr>
            </w:pPr>
            <w:r w:rsidRPr="007B1F68">
              <w:rPr>
                <w:rFonts w:ascii="Times New Roman" w:hAnsi="Times New Roman" w:cs="Times New Roman"/>
                <w:i/>
                <w:sz w:val="24"/>
                <w:szCs w:val="24"/>
              </w:rPr>
              <w:t>Cladocopium goreaui</w:t>
            </w:r>
          </w:p>
        </w:tc>
        <w:tc>
          <w:tcPr>
            <w:tcW w:w="813" w:type="pct"/>
          </w:tcPr>
          <w:p w14:paraId="0C89A52B" w14:textId="0FA56533"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MI </w:t>
            </w:r>
            <w:r w:rsidRPr="002C30D7">
              <w:rPr>
                <w:rFonts w:ascii="Times New Roman" w:hAnsi="Times New Roman" w:cs="Times New Roman"/>
                <w:sz w:val="24"/>
                <w:szCs w:val="24"/>
              </w:rPr>
              <w:t>population</w:t>
            </w:r>
            <w:r>
              <w:rPr>
                <w:rFonts w:ascii="Times New Roman" w:hAnsi="Times New Roman" w:cs="Times New Roman"/>
                <w:sz w:val="24"/>
                <w:szCs w:val="24"/>
              </w:rPr>
              <w:t xml:space="preserve"> – Levin </w:t>
            </w:r>
            <w:r w:rsidR="00726197" w:rsidRPr="00B16BD2">
              <w:rPr>
                <w:rFonts w:ascii="Times New Roman" w:hAnsi="Times New Roman" w:cs="Times New Roman"/>
                <w:i/>
                <w:sz w:val="24"/>
                <w:szCs w:val="24"/>
              </w:rPr>
              <w:t>et al.</w:t>
            </w:r>
            <w:r w:rsidR="00726197">
              <w:rPr>
                <w:rFonts w:ascii="Times New Roman" w:hAnsi="Times New Roman" w:cs="Times New Roman"/>
                <w:sz w:val="24"/>
                <w:szCs w:val="24"/>
              </w:rPr>
              <w:t xml:space="preserve"> 2016 </w:t>
            </w:r>
            <w:r w:rsidR="00BD2DB2" w:rsidRPr="00BD2DB2">
              <w:rPr>
                <w:rFonts w:ascii="Times New Roman" w:hAnsi="Times New Roman" w:cs="Times New Roman"/>
                <w:sz w:val="24"/>
                <w:szCs w:val="24"/>
                <w:vertAlign w:val="superscript"/>
              </w:rPr>
              <w:t>S</w:t>
            </w:r>
            <w:r w:rsidR="00726197">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{"citationItems":[{"id":"ITEM-1","itemData":{"ISSN":"1537-1719","author":[{"dropping-particle":"","family":"Levin","given":"Rachel A","non-dropping-particle":"","parse-names":false,"suffix":""},{"dropping-particle":"","family":"Beltran","given":"Victor H","non-dropping-particle":"","parse-names":false,"suffix":""},{"dropping-particle":"","family":"Hill","given":"Ross","non-dropping-particle":"","parse-names":false,"suffix":""},{"dropping-particle":"","family":"Kjelleberg","given":"Staffan","non-dropping-particle":"","parse-names":false,"suffix":""},{"dropping-particle":"","family":"McDougald","given":"Diane","non-dropping-particle":"","parse-names":false,"suffix":""},{"dropping-particle":"","family":"Steinberg","given":"Peter D","non-dropping-particle":"","parse-names":false,"suffix":""},{"dropping-particle":"","family":"Oppen","given":"Madeleine J H","non-dropping-particle":"van","parse-names":false,"suffix":""}],"container-title":"Molecular biology and evolution","id":"ITEM-1","issue":"9","issued":{"date-parts":[["2016"]]},"page":"2201-2215","title":"Sex, scavengers, and chaperones: transcriptome secrets of divergent &lt;i&gt;Symbiodinium&lt;/i&gt; thermal tolerances","type":"article-journal","volume":"33"},"uris":["http://www.mendeley.com/documents/?uuid=2f5ea596-8a55-44b0-8a17-3482257d5871"]}],"mendeley":{"formattedCitation":"&lt;sup&gt;32&lt;/sup&gt;","plainTextFormattedCitation":"32","previouslyFormattedCitation":"&lt;sup&gt;32&lt;/sup&gt;"},"properties":{"noteIndex":0},"schema":"https://github.com/citation-style-language/schema/raw/master/csl-citation.json"}</w:instrText>
            </w:r>
            <w:r w:rsidR="00726197">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32</w:t>
            </w:r>
            <w:r w:rsidR="00726197">
              <w:rPr>
                <w:rFonts w:ascii="Times New Roman" w:hAnsi="Times New Roman" w:cs="Times New Roman"/>
                <w:sz w:val="24"/>
                <w:szCs w:val="24"/>
              </w:rPr>
              <w:fldChar w:fldCharType="end"/>
            </w:r>
          </w:p>
        </w:tc>
        <w:tc>
          <w:tcPr>
            <w:tcW w:w="813" w:type="pct"/>
          </w:tcPr>
          <w:p w14:paraId="17922203" w14:textId="77777777" w:rsidR="00CB2DED" w:rsidRPr="00053F44" w:rsidRDefault="00CB2DED" w:rsidP="00366E51">
            <w:pPr>
              <w:rPr>
                <w:rFonts w:ascii="Times New Roman" w:hAnsi="Times New Roman" w:cs="Times New Roman"/>
                <w:sz w:val="24"/>
                <w:szCs w:val="24"/>
              </w:rPr>
            </w:pPr>
            <w:r w:rsidRPr="007B1F68">
              <w:rPr>
                <w:rFonts w:ascii="Times New Roman" w:hAnsi="Times New Roman" w:cs="Times New Roman"/>
                <w:sz w:val="24"/>
                <w:szCs w:val="24"/>
              </w:rPr>
              <w:t>C1MI_TR14393_c0_g1_i1_m.19980</w:t>
            </w:r>
          </w:p>
        </w:tc>
        <w:tc>
          <w:tcPr>
            <w:tcW w:w="1546" w:type="pct"/>
          </w:tcPr>
          <w:p w14:paraId="5C2F9A31" w14:textId="77777777" w:rsidR="00CB2DED" w:rsidRPr="00EB7B25" w:rsidRDefault="00CB2DED" w:rsidP="00366E51">
            <w:pPr>
              <w:rPr>
                <w:rFonts w:ascii="Times New Roman" w:hAnsi="Times New Roman" w:cs="Times New Roman"/>
                <w:sz w:val="18"/>
                <w:szCs w:val="18"/>
              </w:rPr>
            </w:pPr>
            <w:r w:rsidRPr="00EB7B25">
              <w:rPr>
                <w:rFonts w:ascii="Times New Roman" w:hAnsi="Times New Roman" w:cs="Times New Roman"/>
                <w:sz w:val="18"/>
                <w:szCs w:val="18"/>
              </w:rPr>
              <w:t>FRTRDDNAVNKPPGSTAVTGDVVTRAPVMTQPPISANSRDALPHHVVEYADEIVQHLLEREQILFAMRAPDYLSAQPDVTERMRIILVDWLVDVHLKFKLHPETFFLAVDYVDRYLMTTKGERSTLQLIGVTAMLIAAKHEEIWPPEVKECVYISANTYQHQEILNMERDIVSALNFKLCVPTPYPFMLRLVEGTDATQDTRHLASYCLDLSSLDYSCLKFLPSTVGFASVLIANLVAENTRRSSNGRHPVAVPLISASDDAEALWTDEHGALSSIDRSQLGIVIECARSILGCASNVNTPTSRYHAVRRKYSSERFGEVASRYTLPPTI*</w:t>
            </w:r>
          </w:p>
        </w:tc>
      </w:tr>
      <w:tr w:rsidR="00CB2DED" w14:paraId="4939E5E4" w14:textId="77777777" w:rsidTr="00366E51">
        <w:tc>
          <w:tcPr>
            <w:tcW w:w="964" w:type="pct"/>
          </w:tcPr>
          <w:p w14:paraId="5C4C0254"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t>Dinoflagellate-specific Cyclin #1</w:t>
            </w:r>
          </w:p>
        </w:tc>
        <w:tc>
          <w:tcPr>
            <w:tcW w:w="864" w:type="pct"/>
          </w:tcPr>
          <w:p w14:paraId="6B022BC7" w14:textId="77777777" w:rsidR="00CB2DED" w:rsidRPr="008025C9" w:rsidRDefault="00CB2DED" w:rsidP="00366E51">
            <w:pPr>
              <w:rPr>
                <w:rFonts w:ascii="Times New Roman" w:hAnsi="Times New Roman" w:cs="Times New Roman"/>
                <w:i/>
                <w:sz w:val="24"/>
                <w:szCs w:val="24"/>
              </w:rPr>
            </w:pPr>
            <w:r w:rsidRPr="008025C9">
              <w:rPr>
                <w:rFonts w:ascii="Times New Roman" w:hAnsi="Times New Roman" w:cs="Times New Roman"/>
                <w:i/>
                <w:sz w:val="24"/>
                <w:szCs w:val="24"/>
              </w:rPr>
              <w:t>Cladocopium goreaui</w:t>
            </w:r>
          </w:p>
        </w:tc>
        <w:tc>
          <w:tcPr>
            <w:tcW w:w="813" w:type="pct"/>
          </w:tcPr>
          <w:p w14:paraId="4D565446" w14:textId="758539F8"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MMETSP1367/1369</w:t>
            </w:r>
            <w:r w:rsidR="00BD2DB2" w:rsidRPr="00BD2DB2">
              <w:rPr>
                <w:rFonts w:ascii="Times New Roman" w:hAnsi="Times New Roman" w:cs="Times New Roman"/>
                <w:sz w:val="24"/>
                <w:szCs w:val="24"/>
                <w:vertAlign w:val="superscript"/>
              </w:rPr>
              <w:t>S</w:t>
            </w:r>
            <w:r w:rsidR="00726197">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{"citationItems":[{"id":"ITEM-1","itemData":{"ISSN":"1545-7885","author":[{"dropping-particle":"","family":"Keeling","given":"Patrick J","non-dropping-particle":"","parse-names":false,"suffix":""},{"dropping-particle":"","family":"Burki","given":"Fabien","non-dropping-particle":"","parse-names":false,"suffix":""},{"dropping-particle":"","family":"Wilcox","given":"Heather M","non-dropping-particle":"","parse-names":false,"suffix":""},{"dropping-particle":"","family":"Allam","given":"Bassem","non-dropping-particle":"","parse-names":false,"suffix":""},{"dropping-particle":"","family":"Allen","given":"Eric E","non-dropping-particle":"","parse-names":false,"suffix":""},{"dropping-particle":"","family":"Amaral-Zettler","given":"Linda A","non-dropping-particle":"","parse-names":false,"suffix":""},{"dropping-particle":"","family":"Armbrust","given":"E Virginia","non-dropping-particle":"","parse-names":false,"suffix":""},{"dropping-particle":"","family":"Archibald","given":"John M","non-dropping-particle":"","parse-names":false,"suffix":""},{"dropping-particle":"","family":"Bharti","given":"Arvind K","non-dropping-particle":"","parse-names":false,"suffix":""},{"dropping-particle":"","family":"Bell","given":"Callum J","non-dropping-particle":"","parse-names":false,"suffix":""}],"container-title":"PLoS biology","id":"ITEM-1","issue":"6","issued":{"date-parts":[["2014"]]},"page":"e1001889","title":"The Marine Microbial Eukaryote Transcriptome Sequencing Project (MMETSP): illuminating the functional diversity of eukaryotic life in the oceans through transcriptome sequencing","type":"article-journal","volume":"12"},"uris":["http://www.mendeley.com/documents/?uuid=1b843ade-2468-4589-813f-37d0c68605b5"]}],"mendeley":{"formattedCitation":"&lt;sup&gt;24&lt;/sup&gt;","plainTextFormattedCitation":"24","previouslyFormattedCitation":"&lt;sup&gt;24&lt;/sup&gt;"},"properties":{"noteIndex":0},"schema":"https://github.com/citation-style-language/schema/raw/master/csl-citation.json"}</w:instrText>
            </w:r>
            <w:r w:rsidR="00726197">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24</w:t>
            </w:r>
            <w:r w:rsidR="00726197">
              <w:rPr>
                <w:rFonts w:ascii="Times New Roman" w:hAnsi="Times New Roman" w:cs="Times New Roman"/>
                <w:sz w:val="24"/>
                <w:szCs w:val="24"/>
              </w:rPr>
              <w:fldChar w:fldCharType="end"/>
            </w:r>
          </w:p>
        </w:tc>
        <w:tc>
          <w:tcPr>
            <w:tcW w:w="813" w:type="pct"/>
          </w:tcPr>
          <w:p w14:paraId="03EBD953" w14:textId="77777777" w:rsidR="00CB2DED" w:rsidRPr="00053F44" w:rsidRDefault="00CB2DED" w:rsidP="00366E51">
            <w:pPr>
              <w:rPr>
                <w:rFonts w:ascii="Times New Roman" w:hAnsi="Times New Roman" w:cs="Times New Roman"/>
                <w:sz w:val="24"/>
                <w:szCs w:val="24"/>
              </w:rPr>
            </w:pPr>
            <w:r w:rsidRPr="008025C9">
              <w:rPr>
                <w:rFonts w:ascii="Times New Roman" w:hAnsi="Times New Roman" w:cs="Times New Roman"/>
                <w:sz w:val="24"/>
                <w:szCs w:val="24"/>
              </w:rPr>
              <w:t>CAMPEP_0199568816</w:t>
            </w:r>
          </w:p>
        </w:tc>
        <w:tc>
          <w:tcPr>
            <w:tcW w:w="1546" w:type="pct"/>
          </w:tcPr>
          <w:p w14:paraId="09FCFB1B" w14:textId="77777777" w:rsidR="00CB2DED" w:rsidRPr="00583444" w:rsidRDefault="00CB2DED" w:rsidP="00366E51">
            <w:pPr>
              <w:rPr>
                <w:rFonts w:ascii="Times New Roman" w:hAnsi="Times New Roman" w:cs="Times New Roman"/>
                <w:sz w:val="18"/>
                <w:szCs w:val="18"/>
              </w:rPr>
            </w:pPr>
            <w:r w:rsidRPr="00583444">
              <w:rPr>
                <w:rFonts w:ascii="Times New Roman" w:hAnsi="Times New Roman" w:cs="Times New Roman"/>
                <w:sz w:val="18"/>
                <w:szCs w:val="18"/>
              </w:rPr>
              <w:t>MAFQARRHANSENVNPNVGATRLGAPQARRKVATAKPQRGVNRAPLASLADITNIQDARDMRKKPLREPLAPLAPLAPLERSLVTIRNREASPTPMEISNPELLAEAHDKVQSVAEYAPEIADQLFHD</w:t>
            </w:r>
            <w:r w:rsidRPr="00583444">
              <w:rPr>
                <w:rFonts w:ascii="Times New Roman" w:hAnsi="Times New Roman" w:cs="Times New Roman"/>
                <w:sz w:val="18"/>
                <w:szCs w:val="18"/>
              </w:rPr>
              <w:lastRenderedPageBreak/>
              <w:t>EAIFMPRADYMESQQDINGKMRAILVDWLVEVHMKYRLRPETLFLAVNLIDRYMSSLPVLRRRLQLLGVVAMFVAAKFEEIDPPKATDFVYITDNTYSKDELFQMECNMLSTLEFQVVVPTAAHFVNQFVKANGCENPRHAEVIKYIMELALLDLRMIRHKASHLVAAAVLLSNELFGRAIPWPEHMIQISRHTDAELRVCCEELRQLVRQAPSQQLQAVRKKYMLAQHYQVARNAVLVAAXSHPMSFDFGRCWRRVAGARCNIGAASPRWRRVLANVGX</w:t>
            </w:r>
          </w:p>
        </w:tc>
      </w:tr>
      <w:tr w:rsidR="00CB2DED" w14:paraId="02EF8C14" w14:textId="77777777" w:rsidTr="00366E51">
        <w:tc>
          <w:tcPr>
            <w:tcW w:w="964" w:type="pct"/>
          </w:tcPr>
          <w:p w14:paraId="4D3546AD"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lastRenderedPageBreak/>
              <w:t>Dinoflagellate-specific Cyclin #2</w:t>
            </w:r>
          </w:p>
        </w:tc>
        <w:tc>
          <w:tcPr>
            <w:tcW w:w="864" w:type="pct"/>
          </w:tcPr>
          <w:p w14:paraId="0FE53570" w14:textId="77777777" w:rsidR="00CB2DED" w:rsidRPr="00053F44" w:rsidRDefault="00CB2DED" w:rsidP="00366E51">
            <w:pPr>
              <w:rPr>
                <w:rFonts w:ascii="Times New Roman" w:hAnsi="Times New Roman" w:cs="Times New Roman"/>
                <w:sz w:val="24"/>
                <w:szCs w:val="24"/>
              </w:rPr>
            </w:pPr>
            <w:r w:rsidRPr="007B1F68">
              <w:rPr>
                <w:rFonts w:ascii="Times New Roman" w:hAnsi="Times New Roman" w:cs="Times New Roman"/>
                <w:i/>
                <w:sz w:val="24"/>
                <w:szCs w:val="24"/>
              </w:rPr>
              <w:t>Cladocopium goreaui</w:t>
            </w:r>
          </w:p>
        </w:tc>
        <w:tc>
          <w:tcPr>
            <w:tcW w:w="813" w:type="pct"/>
          </w:tcPr>
          <w:p w14:paraId="673FD450" w14:textId="0FD6F37B"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MI </w:t>
            </w:r>
            <w:r w:rsidRPr="002C30D7">
              <w:rPr>
                <w:rFonts w:ascii="Times New Roman" w:hAnsi="Times New Roman" w:cs="Times New Roman"/>
                <w:sz w:val="24"/>
                <w:szCs w:val="24"/>
              </w:rPr>
              <w:t>population</w:t>
            </w:r>
            <w:r>
              <w:rPr>
                <w:rFonts w:ascii="Times New Roman" w:hAnsi="Times New Roman" w:cs="Times New Roman"/>
                <w:sz w:val="24"/>
                <w:szCs w:val="24"/>
              </w:rPr>
              <w:t xml:space="preserve"> – Levin </w:t>
            </w:r>
            <w:r w:rsidR="00726197" w:rsidRPr="00B16BD2">
              <w:rPr>
                <w:rFonts w:ascii="Times New Roman" w:hAnsi="Times New Roman" w:cs="Times New Roman"/>
                <w:i/>
                <w:sz w:val="24"/>
                <w:szCs w:val="24"/>
              </w:rPr>
              <w:t>et al.</w:t>
            </w:r>
            <w:r w:rsidR="00726197">
              <w:rPr>
                <w:rFonts w:ascii="Times New Roman" w:hAnsi="Times New Roman" w:cs="Times New Roman"/>
                <w:sz w:val="24"/>
                <w:szCs w:val="24"/>
              </w:rPr>
              <w:t xml:space="preserve"> 2016 </w:t>
            </w:r>
            <w:r w:rsidR="00BD2DB2" w:rsidRPr="00BD2DB2">
              <w:rPr>
                <w:rFonts w:ascii="Times New Roman" w:hAnsi="Times New Roman" w:cs="Times New Roman"/>
                <w:sz w:val="24"/>
                <w:szCs w:val="24"/>
                <w:vertAlign w:val="superscript"/>
              </w:rPr>
              <w:t>S</w:t>
            </w:r>
            <w:r w:rsidR="00726197">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{"citationItems":[{"id":"ITEM-1","itemData":{"ISSN":"1537-1719","author":[{"dropping-particle":"","family":"Levin","given":"Rachel A","non-dropping-particle":"","parse-names":false,"suffix":""},{"dropping-particle":"","family":"Beltran","given":"Victor H","non-dropping-particle":"","parse-names":false,"suffix":""},{"dropping-particle":"","family":"Hill","given":"Ross","non-dropping-particle":"","parse-names":false,"suffix":""},{"dropping-particle":"","family":"Kjelleberg","given":"Staffan","non-dropping-particle":"","parse-names":false,"suffix":""},{"dropping-particle":"","family":"McDougald","given":"Diane","non-dropping-particle":"","parse-names":false,"suffix":""},{"dropping-particle":"","family":"Steinberg","given":"Peter D","non-dropping-particle":"","parse-names":false,"suffix":""},{"dropping-particle":"","family":"Oppen","given":"Madeleine J H","non-dropping-particle":"van","parse-names":false,"suffix":""}],"container-title":"Molecular biology and evolution","id":"ITEM-1","issue":"9","issued":{"date-parts":[["2016"]]},"page":"2201-2215","title":"Sex, scavengers, and chaperones: transcriptome secrets of divergent &lt;i&gt;Symbiodinium&lt;/i&gt; thermal tolerances","type":"article-journal","volume":"33"},"uris":["http://www.mendeley.com/documents/?uuid=2f5ea596-8a55-44b0-8a17-3482257d5871"]}],"mendeley":{"formattedCitation":"&lt;sup&gt;32&lt;/sup&gt;","plainTextFormattedCitation":"32","previouslyFormattedCitation":"&lt;sup&gt;32&lt;/sup&gt;"},"properties":{"noteIndex":0},"schema":"https://github.com/citation-style-language/schema/raw/master/csl-citation.json"}</w:instrText>
            </w:r>
            <w:r w:rsidR="00726197">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32</w:t>
            </w:r>
            <w:r w:rsidR="00726197">
              <w:rPr>
                <w:rFonts w:ascii="Times New Roman" w:hAnsi="Times New Roman" w:cs="Times New Roman"/>
                <w:sz w:val="24"/>
                <w:szCs w:val="24"/>
              </w:rPr>
              <w:fldChar w:fldCharType="end"/>
            </w:r>
          </w:p>
        </w:tc>
        <w:tc>
          <w:tcPr>
            <w:tcW w:w="813" w:type="pct"/>
          </w:tcPr>
          <w:p w14:paraId="16C0FDF9" w14:textId="77777777" w:rsidR="00CB2DED" w:rsidRPr="00053F44" w:rsidRDefault="00CB2DED" w:rsidP="00366E51">
            <w:pPr>
              <w:rPr>
                <w:rFonts w:ascii="Times New Roman" w:hAnsi="Times New Roman" w:cs="Times New Roman"/>
                <w:sz w:val="24"/>
                <w:szCs w:val="24"/>
              </w:rPr>
            </w:pPr>
            <w:r w:rsidRPr="00D6646C">
              <w:rPr>
                <w:rFonts w:ascii="Times New Roman" w:hAnsi="Times New Roman" w:cs="Times New Roman"/>
                <w:sz w:val="24"/>
                <w:szCs w:val="24"/>
              </w:rPr>
              <w:t>C1MI_TR28979_c0_g1_i1_m.38873</w:t>
            </w:r>
          </w:p>
        </w:tc>
        <w:tc>
          <w:tcPr>
            <w:tcW w:w="1546" w:type="pct"/>
          </w:tcPr>
          <w:p w14:paraId="04DBE512" w14:textId="77777777" w:rsidR="00CB2DED" w:rsidRPr="00D6646C" w:rsidRDefault="00CB2DED" w:rsidP="00366E51">
            <w:pPr>
              <w:rPr>
                <w:rFonts w:ascii="Times New Roman" w:hAnsi="Times New Roman" w:cs="Times New Roman"/>
                <w:sz w:val="18"/>
                <w:szCs w:val="18"/>
              </w:rPr>
            </w:pPr>
            <w:r w:rsidRPr="00D6646C">
              <w:rPr>
                <w:rFonts w:ascii="Times New Roman" w:hAnsi="Times New Roman" w:cs="Times New Roman"/>
                <w:sz w:val="18"/>
                <w:szCs w:val="18"/>
              </w:rPr>
              <w:t>ADLGKATAGGGHWSISMTRATSDHSVRSAAHLNILPVAMQPQVRPARRNAVLGDITNTGPIGLGASGKVLGSEKSSLPSFAPMPSLKTTSVMGTGTTSAAGRCFRGKEDGQLGLFSLGSAPQAHAREQHARFIRPASGDFMDVAMEEEPSEDPQHVAEYTKDIYAHMFAIEGSFQPRPHYLTEQREINAKMRAILVDWLVEVHMKHRLRRETLFMAVSLIDRYLSVRQVARKRLQLCGVAAMFIAAKFEEIYPPEVKDFVYITDNAYTKDDILNMEVSMLRTLDFALCGPTAAHFLDRFHRANVCSEEQLHLMHYLAELALLEVQMLQYTPSHIAAAAALLSNKLLKFPTWPPCMAQFSKHSEGEIKACARELCGILESVDRSSLQAIRKKYSQERFKRVAKLSFGSS*</w:t>
            </w:r>
          </w:p>
        </w:tc>
      </w:tr>
      <w:tr w:rsidR="00CB2DED" w14:paraId="07AE9F57" w14:textId="77777777" w:rsidTr="00366E51">
        <w:tc>
          <w:tcPr>
            <w:tcW w:w="964" w:type="pct"/>
          </w:tcPr>
          <w:p w14:paraId="3ADD9902"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t>Dinoflagellate-specific Cyclin #3</w:t>
            </w:r>
          </w:p>
        </w:tc>
        <w:tc>
          <w:tcPr>
            <w:tcW w:w="864" w:type="pct"/>
          </w:tcPr>
          <w:p w14:paraId="6243AEFA" w14:textId="77777777" w:rsidR="00CB2DED" w:rsidRPr="00053F44" w:rsidRDefault="00CB2DED" w:rsidP="00366E51">
            <w:pPr>
              <w:rPr>
                <w:rFonts w:ascii="Times New Roman" w:hAnsi="Times New Roman" w:cs="Times New Roman"/>
                <w:sz w:val="24"/>
                <w:szCs w:val="24"/>
              </w:rPr>
            </w:pPr>
            <w:r w:rsidRPr="007B1F68">
              <w:rPr>
                <w:rFonts w:ascii="Times New Roman" w:hAnsi="Times New Roman" w:cs="Times New Roman"/>
                <w:i/>
                <w:sz w:val="24"/>
                <w:szCs w:val="24"/>
              </w:rPr>
              <w:t>Cladocopium goreaui</w:t>
            </w:r>
          </w:p>
        </w:tc>
        <w:tc>
          <w:tcPr>
            <w:tcW w:w="813" w:type="pct"/>
          </w:tcPr>
          <w:p w14:paraId="599CA813" w14:textId="2878C56A"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MMETSP1367/1369</w:t>
            </w:r>
            <w:r w:rsidR="00BD2DB2" w:rsidRPr="00BD2DB2">
              <w:rPr>
                <w:rFonts w:ascii="Times New Roman" w:hAnsi="Times New Roman" w:cs="Times New Roman"/>
                <w:sz w:val="24"/>
                <w:szCs w:val="24"/>
                <w:vertAlign w:val="superscript"/>
              </w:rPr>
              <w:t>S</w:t>
            </w:r>
            <w:r w:rsidR="00726197">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{"citationItems":[{"id":"ITEM-1","itemData":{"ISSN":"1545-7885","author":[{"dropping-particle":"","family":"Keeling","given":"Patrick J","non-dropping-particle":"","parse-names":false,"suffix":""},{"dropping-particle":"","family":"Burki","given":"Fabien","non-dropping-particle":"","parse-names":false,"suffix":""},{"dropping-particle":"","family":"Wilcox","given":"Heather M","non-dropping-particle":"","parse-names":false,"suffix":""},{"dropping-particle":"","family":"Allam","given":"Bassem","non-dropping-particle":"","parse-names":false,"suffix":""},{"dropping-particle":"","family":"Allen","given":"Eric E","non-dropping-particle":"","parse-names":false,"suffix":""},{"dropping-particle":"","family":"Amaral-Zettler","given":"Linda A","non-dropping-particle":"","parse-names":false,"suffix":""},{"dropping-particle":"","family":"Armbrust","given":"E Virginia","non-dropping-particle":"","parse-names":false,"suffix":""},{"dropping-particle":"","family":"Archibald","given":"John M","non-dropping-particle":"","parse-names":false,"suffix":""},{"dropping-particle":"","family":"Bharti","given":"Arvind K","non-dropping-particle":"","parse-names":false,"suffix":""},{"dropping-particle":"","family":"Bell","given":"Callum J","non-dropping-particle":"","parse-names":false,"suffix":""}],"container-title":"PLoS biology","id":"ITEM-1","issue":"6","issued":{"date-parts":[["2014"]]},"page":"e1001889","title":"The Marine Microbial Eukaryote Transcriptome Sequencing Project (MMETSP): illuminating the functional diversity of eukaryotic life in the oceans through transcriptome sequencing","type":"article-journal","volume":"12"},"uris":["http://www.mendeley.com/documents/?uuid=1b843ade-2468-4589-813f-37d0c68605b5"]}],"mendeley":{"formattedCitation":"&lt;sup&gt;24&lt;/sup&gt;","plainTextFormattedCitation":"24","previouslyFormattedCitation":"&lt;sup&gt;24&lt;/sup&gt;"},"properties":{"noteIndex":0},"schema":"https://github.com/citation-style-language/schema/raw/master/csl-citation.json"}</w:instrText>
            </w:r>
            <w:r w:rsidR="00726197">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24</w:t>
            </w:r>
            <w:r w:rsidR="00726197">
              <w:rPr>
                <w:rFonts w:ascii="Times New Roman" w:hAnsi="Times New Roman" w:cs="Times New Roman"/>
                <w:sz w:val="24"/>
                <w:szCs w:val="24"/>
              </w:rPr>
              <w:fldChar w:fldCharType="end"/>
            </w:r>
          </w:p>
        </w:tc>
        <w:tc>
          <w:tcPr>
            <w:tcW w:w="813" w:type="pct"/>
          </w:tcPr>
          <w:p w14:paraId="69E8D963" w14:textId="77777777" w:rsidR="00CB2DED" w:rsidRPr="00053F44" w:rsidRDefault="00CB2DED" w:rsidP="00366E51">
            <w:pPr>
              <w:rPr>
                <w:rFonts w:ascii="Times New Roman" w:hAnsi="Times New Roman" w:cs="Times New Roman"/>
                <w:sz w:val="24"/>
                <w:szCs w:val="24"/>
              </w:rPr>
            </w:pPr>
            <w:r w:rsidRPr="00DA1E13">
              <w:rPr>
                <w:rFonts w:ascii="Times New Roman" w:hAnsi="Times New Roman" w:cs="Times New Roman"/>
                <w:sz w:val="24"/>
                <w:szCs w:val="24"/>
              </w:rPr>
              <w:t>CAMPEP_0199563964</w:t>
            </w:r>
          </w:p>
        </w:tc>
        <w:tc>
          <w:tcPr>
            <w:tcW w:w="1546" w:type="pct"/>
          </w:tcPr>
          <w:p w14:paraId="24E887CE" w14:textId="77777777" w:rsidR="00CB2DED" w:rsidRPr="00DA1E13" w:rsidRDefault="00CB2DED" w:rsidP="00366E51">
            <w:pPr>
              <w:rPr>
                <w:rFonts w:ascii="Times New Roman" w:hAnsi="Times New Roman" w:cs="Times New Roman"/>
                <w:sz w:val="18"/>
                <w:szCs w:val="18"/>
              </w:rPr>
            </w:pPr>
            <w:r w:rsidRPr="00DA1E13">
              <w:rPr>
                <w:rFonts w:ascii="Times New Roman" w:hAnsi="Times New Roman" w:cs="Times New Roman"/>
                <w:sz w:val="18"/>
                <w:szCs w:val="18"/>
              </w:rPr>
              <w:t>MKRVLADITNELRLSPVRKVPREVHLEEFSDFTSPDVRGLKGWDDQELLHRRLARLQLSPEPCGIDDDDPQGVAEYVADIFSKLEDDEIYHLSPQGVQLGRLWERERATAVDWMVEVQVLYGLRTETLFLAVSLLDSFLKLNEVNQVQLQLAVVCSLFVAAKFEEIEPPNVKDFVNMTNEVCNKQDILAMEATLLTSLEFSLCRPTAVHFLERGSRSPQRLFSRKMLQKHGFLTQYLLELALVDSQMLRFPPSLQVAAATMVSSRLLGSLVRVPRHDISGERSAMIYRCALEMCRLLEEVELSSHQAVRKKFLRPDYLSVAAMVSCT</w:t>
            </w:r>
          </w:p>
        </w:tc>
      </w:tr>
      <w:tr w:rsidR="00CB2DED" w14:paraId="4171A93B" w14:textId="77777777" w:rsidTr="00366E51">
        <w:tc>
          <w:tcPr>
            <w:tcW w:w="964" w:type="pct"/>
          </w:tcPr>
          <w:p w14:paraId="5123743E"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t>Unidentified cyclin #1</w:t>
            </w:r>
          </w:p>
        </w:tc>
        <w:tc>
          <w:tcPr>
            <w:tcW w:w="864" w:type="pct"/>
          </w:tcPr>
          <w:p w14:paraId="582F4BBC" w14:textId="77777777" w:rsidR="00CB2DED" w:rsidRPr="00053F44" w:rsidRDefault="00CB2DED" w:rsidP="00366E51">
            <w:pPr>
              <w:rPr>
                <w:rFonts w:ascii="Times New Roman" w:hAnsi="Times New Roman" w:cs="Times New Roman"/>
                <w:sz w:val="24"/>
                <w:szCs w:val="24"/>
              </w:rPr>
            </w:pPr>
            <w:r w:rsidRPr="00172845">
              <w:rPr>
                <w:rFonts w:ascii="Times New Roman" w:hAnsi="Times New Roman" w:cs="Times New Roman"/>
                <w:i/>
                <w:sz w:val="24"/>
                <w:szCs w:val="24"/>
              </w:rPr>
              <w:t>Symbiodinium</w:t>
            </w:r>
            <w:r>
              <w:rPr>
                <w:rFonts w:ascii="Times New Roman" w:hAnsi="Times New Roman" w:cs="Times New Roman"/>
                <w:sz w:val="24"/>
                <w:szCs w:val="24"/>
              </w:rPr>
              <w:t xml:space="preserve"> sp. #2</w:t>
            </w:r>
          </w:p>
        </w:tc>
        <w:tc>
          <w:tcPr>
            <w:tcW w:w="813" w:type="pct"/>
          </w:tcPr>
          <w:p w14:paraId="297943A4" w14:textId="2E2582FC"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MMETSP1374</w:t>
            </w:r>
            <w:r w:rsidR="00BD2DB2" w:rsidRPr="00BD2DB2">
              <w:rPr>
                <w:rFonts w:ascii="Times New Roman" w:hAnsi="Times New Roman" w:cs="Times New Roman"/>
                <w:sz w:val="24"/>
                <w:szCs w:val="24"/>
                <w:vertAlign w:val="superscript"/>
              </w:rPr>
              <w:t>S</w:t>
            </w:r>
            <w:r w:rsidR="00B55E34">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{"citationItems":[{"id":"ITEM-1","itemData":{"ISSN":"1545-7885","author":[{"dropping-particle":"","family":"Keeling","given":"Patrick J","non-dropping-particle":"","parse-names":false,"suffix":""},{"dropping-particle":"","family":"Burki","given":"Fabien","non-dropping-particle":"","parse-names":false,"suffix":""},{"dropping-particle":"","family":"Wilcox","given":"Heather M","non-dropping-particle":"","parse-names":false,"suffix":""},{"dropping-particle":"","family":"Allam","given":"Bassem","non-dropping-particle":"","parse-names":false,"suffix":""},{"dropping-particle":"","family":"Allen","given":"Eric E","non-dropping-particle":"","parse-names":false,"suffix":""},{"dropping-particle":"","family":"Amaral-Zettler","given":"Linda A","non-dropping-particle":"","parse-names":false,"suffix":""},{"dropping-particle":"","family":"Armbrust","given":"E Virginia","non-dropping-particle":"","parse-names":false,"suffix":""},{"dropping-particle":"","family":"Archibald","given":"John M","non-dropping-particle":"","parse-names":false,"suffix":""},{"dropping-particle":"","family":"Bharti","given":"Arvind K","non-dropping-particle":"","parse-names":false,"suffix":""},{"dropping-particle":"","family":"Bell","given":"Callum J","non-dropping-particle":"","parse-names":false,"suffix":""}],"container-title":"PLoS biology","id":"ITEM-1","issue":"6","issued":{"date-parts":[["2014"]]},"page":"e1001889","title":"The Marine Microbial Eukaryote Transcriptome Sequencing Project (MMETSP): illuminating the functional diversity of eukaryotic life in the oceans through transcriptome sequencing","type":"article-journal","volume":"12"},"uris":["http://www.mendeley.com/documents/?uuid=1b843ade-2468-4589-813f-37d0c68605b5"]}],"mendeley":{"formattedCitation":"&lt;sup&gt;24&lt;/sup&gt;","plainTextFormattedCitation":"24","previouslyFormattedCitation":"&lt;sup&gt;24&lt;/sup&gt;"},"properties":{"noteIndex":0},"schema":"https://github.com/citation-style-language/schema/raw/master/csl-citation.json"}</w:instrText>
            </w:r>
            <w:r w:rsidR="00B55E34">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24</w:t>
            </w:r>
            <w:r w:rsidR="00B55E34">
              <w:rPr>
                <w:rFonts w:ascii="Times New Roman" w:hAnsi="Times New Roman" w:cs="Times New Roman"/>
                <w:sz w:val="24"/>
                <w:szCs w:val="24"/>
              </w:rPr>
              <w:fldChar w:fldCharType="end"/>
            </w:r>
          </w:p>
        </w:tc>
        <w:tc>
          <w:tcPr>
            <w:tcW w:w="813" w:type="pct"/>
          </w:tcPr>
          <w:p w14:paraId="2C24A3FA" w14:textId="77777777" w:rsidR="00CB2DED" w:rsidRPr="00053F44" w:rsidRDefault="00CB2DED" w:rsidP="00366E51">
            <w:pPr>
              <w:rPr>
                <w:rFonts w:ascii="Times New Roman" w:hAnsi="Times New Roman" w:cs="Times New Roman"/>
                <w:sz w:val="24"/>
                <w:szCs w:val="24"/>
              </w:rPr>
            </w:pPr>
            <w:r w:rsidRPr="00DA1E13">
              <w:rPr>
                <w:rFonts w:ascii="Times New Roman" w:hAnsi="Times New Roman" w:cs="Times New Roman"/>
                <w:sz w:val="24"/>
                <w:szCs w:val="24"/>
              </w:rPr>
              <w:t>CAMPEP_0196853782</w:t>
            </w:r>
          </w:p>
        </w:tc>
        <w:tc>
          <w:tcPr>
            <w:tcW w:w="1546" w:type="pct"/>
          </w:tcPr>
          <w:p w14:paraId="14B3668B" w14:textId="77777777" w:rsidR="00CB2DED" w:rsidRPr="00DA1E13" w:rsidRDefault="00CB2DED" w:rsidP="00366E51">
            <w:pPr>
              <w:rPr>
                <w:rFonts w:ascii="Times New Roman" w:hAnsi="Times New Roman" w:cs="Times New Roman"/>
                <w:sz w:val="18"/>
                <w:szCs w:val="18"/>
              </w:rPr>
            </w:pPr>
            <w:r w:rsidRPr="00DA1E13">
              <w:rPr>
                <w:rFonts w:ascii="Times New Roman" w:hAnsi="Times New Roman" w:cs="Times New Roman"/>
                <w:sz w:val="18"/>
                <w:szCs w:val="18"/>
              </w:rPr>
              <w:t>XSRPPLRFFMEHRHLDAEAHKGMLRMIRSARSRLNKEAEDPSANFTSAVADGRDGGLPVSMHLSSRWRLEAGSLHQELKTARTDRSESVGCTRPHASLLQHAVATGDSPTHPVQRMRSDQRAVALEPQQPPLNDRALKRGGQRSTFGGVGRPRLARSRSTADALLATQGASENAVPAIQQADAPALPASQPLPHPAPQFVLSDVTNTAGHTGPPAAKLHAQTEPDANCVKPSVPPPTVTEPCAGHPAVASAVPSAPPLAPRGAPAPSRTAGGPRPSVVVAAQSPESRPSTEATDMEVDAVGIDAEDPQVPVEYLADIYRHLDREEAHRLPRVLYMEKQTHVNAKMRAILIDWLVDVHK</w:t>
            </w:r>
            <w:r w:rsidRPr="00DA1E13">
              <w:rPr>
                <w:rFonts w:ascii="Times New Roman" w:hAnsi="Times New Roman" w:cs="Times New Roman"/>
                <w:sz w:val="18"/>
                <w:szCs w:val="18"/>
              </w:rPr>
              <w:lastRenderedPageBreak/>
              <w:t>KYKLQTETLFLATSVVDGFLEQRVVQRRHLQLVGVTGLLIAAKFEEMYPPQINDFVYVTAKAYKKEEVARMEVSMLNALDFNLCHPTAAHFLARYQCVNGCSEAHADLAQYLLELTLVDYKMIRYAPSHLAAAAILLSNKLLRRQPCWPASVVRHTKLTESALKDCAKEICAALEQAENNPLQAVRKKFSQQKYHSVAKLNFTAAPSYVHAREGARRTSVRRSTANGSSQDSPSGQARQPSEGNPV</w:t>
            </w:r>
          </w:p>
        </w:tc>
      </w:tr>
      <w:tr w:rsidR="00CB2DED" w14:paraId="3FF6E555" w14:textId="77777777" w:rsidTr="00366E51">
        <w:tc>
          <w:tcPr>
            <w:tcW w:w="964" w:type="pct"/>
          </w:tcPr>
          <w:p w14:paraId="407601E4" w14:textId="77777777" w:rsidR="00CB2DED" w:rsidRPr="00053F44" w:rsidRDefault="00CB2DED" w:rsidP="00366E51">
            <w:pPr>
              <w:rPr>
                <w:rFonts w:ascii="Times New Roman" w:hAnsi="Times New Roman" w:cs="Times New Roman"/>
                <w:sz w:val="24"/>
                <w:szCs w:val="24"/>
              </w:rPr>
            </w:pPr>
            <w:r w:rsidRPr="00053F44">
              <w:rPr>
                <w:rFonts w:ascii="Times New Roman" w:hAnsi="Times New Roman" w:cs="Times New Roman"/>
                <w:sz w:val="24"/>
                <w:szCs w:val="24"/>
              </w:rPr>
              <w:lastRenderedPageBreak/>
              <w:t>Unidentified cyclin #2</w:t>
            </w:r>
          </w:p>
        </w:tc>
        <w:tc>
          <w:tcPr>
            <w:tcW w:w="864" w:type="pct"/>
          </w:tcPr>
          <w:p w14:paraId="0A337048" w14:textId="77777777" w:rsidR="00CB2DED" w:rsidRPr="00053F44" w:rsidRDefault="00CB2DED" w:rsidP="00366E51">
            <w:pPr>
              <w:rPr>
                <w:rFonts w:ascii="Times New Roman" w:hAnsi="Times New Roman" w:cs="Times New Roman"/>
                <w:sz w:val="24"/>
                <w:szCs w:val="24"/>
              </w:rPr>
            </w:pPr>
            <w:r w:rsidRPr="007B1F68">
              <w:rPr>
                <w:rFonts w:ascii="Times New Roman" w:hAnsi="Times New Roman" w:cs="Times New Roman"/>
                <w:i/>
                <w:sz w:val="24"/>
                <w:szCs w:val="24"/>
              </w:rPr>
              <w:t>Cladocopium goreaui</w:t>
            </w:r>
          </w:p>
        </w:tc>
        <w:tc>
          <w:tcPr>
            <w:tcW w:w="813" w:type="pct"/>
          </w:tcPr>
          <w:p w14:paraId="72673592" w14:textId="777FA825"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MI </w:t>
            </w:r>
            <w:r w:rsidRPr="002C30D7">
              <w:rPr>
                <w:rFonts w:ascii="Times New Roman" w:hAnsi="Times New Roman" w:cs="Times New Roman"/>
                <w:sz w:val="24"/>
                <w:szCs w:val="24"/>
              </w:rPr>
              <w:t>population</w:t>
            </w:r>
            <w:r>
              <w:rPr>
                <w:rFonts w:ascii="Times New Roman" w:hAnsi="Times New Roman" w:cs="Times New Roman"/>
                <w:sz w:val="24"/>
                <w:szCs w:val="24"/>
              </w:rPr>
              <w:t xml:space="preserve"> – Levin </w:t>
            </w:r>
            <w:r w:rsidR="00B55E34" w:rsidRPr="00B16BD2">
              <w:rPr>
                <w:rFonts w:ascii="Times New Roman" w:hAnsi="Times New Roman" w:cs="Times New Roman"/>
                <w:i/>
                <w:sz w:val="24"/>
                <w:szCs w:val="24"/>
              </w:rPr>
              <w:t>et al.</w:t>
            </w:r>
            <w:r w:rsidR="00B55E34">
              <w:rPr>
                <w:rFonts w:ascii="Times New Roman" w:hAnsi="Times New Roman" w:cs="Times New Roman"/>
                <w:sz w:val="24"/>
                <w:szCs w:val="24"/>
              </w:rPr>
              <w:t xml:space="preserve"> 2016 </w:t>
            </w:r>
            <w:r w:rsidR="00BD2DB2" w:rsidRPr="00BD2DB2">
              <w:rPr>
                <w:rFonts w:ascii="Times New Roman" w:hAnsi="Times New Roman" w:cs="Times New Roman"/>
                <w:sz w:val="24"/>
                <w:szCs w:val="24"/>
                <w:vertAlign w:val="superscript"/>
              </w:rPr>
              <w:t>S</w:t>
            </w:r>
            <w:r w:rsidR="00B55E34">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{"citationItems":[{"id":"ITEM-1","itemData":{"ISSN":"1537-1719","author":[{"dropping-particle":"","family":"Levin","given":"Rachel A","non-dropping-particle":"","parse-names":false,"suffix":""},{"dropping-particle":"","family":"Beltran","given":"Victor H","non-dropping-particle":"","parse-names":false,"suffix":""},{"dropping-particle":"","family":"Hill","given":"Ross","non-dropping-particle":"","parse-names":false,"suffix":""},{"dropping-particle":"","family":"Kjelleberg","given":"Staffan","non-dropping-particle":"","parse-names":false,"suffix":""},{"dropping-particle":"","family":"McDougald","given":"Diane","non-dropping-particle":"","parse-names":false,"suffix":""},{"dropping-particle":"","family":"Steinberg","given":"Peter D","non-dropping-particle":"","parse-names":false,"suffix":""},{"dropping-particle":"","family":"Oppen","given":"Madeleine J H","non-dropping-particle":"van","parse-names":false,"suffix":""}],"container-title":"Molecular biology and evolution","id":"ITEM-1","issue":"9","issued":{"date-parts":[["2016"]]},"page":"2201-2215","title":"Sex, scavengers, and chaperones: transcriptome secrets of divergent &lt;i&gt;Symbiodinium&lt;/i&gt; thermal tolerances","type":"article-journal","volume":"33"},"uris":["http://www.mendeley.com/documents/?uuid=2f5ea596-8a55-44b0-8a17-3482257d5871"]}],"mendeley":{"formattedCitation":"&lt;sup&gt;32&lt;/sup&gt;","plainTextFormattedCitation":"32","previouslyFormattedCitation":"&lt;sup&gt;32&lt;/sup&gt;"},"properties":{"noteIndex":0},"schema":"https://github.com/citation-style-language/schema/raw/master/csl-citation.json"}</w:instrText>
            </w:r>
            <w:r w:rsidR="00B55E34">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32</w:t>
            </w:r>
            <w:r w:rsidR="00B55E34">
              <w:rPr>
                <w:rFonts w:ascii="Times New Roman" w:hAnsi="Times New Roman" w:cs="Times New Roman"/>
                <w:sz w:val="24"/>
                <w:szCs w:val="24"/>
              </w:rPr>
              <w:fldChar w:fldCharType="end"/>
            </w:r>
          </w:p>
        </w:tc>
        <w:tc>
          <w:tcPr>
            <w:tcW w:w="813" w:type="pct"/>
          </w:tcPr>
          <w:p w14:paraId="7C7F23D0" w14:textId="77777777" w:rsidR="00CB2DED" w:rsidRPr="00053F44" w:rsidRDefault="00CB2DED" w:rsidP="00366E51">
            <w:pPr>
              <w:rPr>
                <w:rFonts w:ascii="Times New Roman" w:hAnsi="Times New Roman" w:cs="Times New Roman"/>
                <w:sz w:val="24"/>
                <w:szCs w:val="24"/>
              </w:rPr>
            </w:pPr>
            <w:r w:rsidRPr="00962B6B">
              <w:rPr>
                <w:rFonts w:ascii="Times New Roman" w:hAnsi="Times New Roman" w:cs="Times New Roman"/>
                <w:sz w:val="24"/>
                <w:szCs w:val="24"/>
              </w:rPr>
              <w:t>C1MI_TR17217_c0_g1_i1_m.23333</w:t>
            </w:r>
          </w:p>
        </w:tc>
        <w:tc>
          <w:tcPr>
            <w:tcW w:w="1546" w:type="pct"/>
          </w:tcPr>
          <w:p w14:paraId="348DD37B" w14:textId="77777777" w:rsidR="00CB2DED" w:rsidRPr="00C47CA6" w:rsidRDefault="00CB2DED" w:rsidP="00366E51">
            <w:pPr>
              <w:rPr>
                <w:rFonts w:ascii="Times New Roman" w:hAnsi="Times New Roman" w:cs="Times New Roman"/>
                <w:sz w:val="18"/>
                <w:szCs w:val="18"/>
              </w:rPr>
            </w:pPr>
            <w:r w:rsidRPr="00C47CA6">
              <w:rPr>
                <w:rFonts w:ascii="Times New Roman" w:hAnsi="Times New Roman" w:cs="Times New Roman"/>
                <w:sz w:val="18"/>
                <w:szCs w:val="18"/>
              </w:rPr>
              <w:t>MMDREDMMIEENNLSLEDIDEYDREDPQFCTEYVEEIFALLREKEQTNRVEAGYMANQDDLIPSYRTKIVNWMGEVYMKFRLLSETLILAVNILDRFLMERPVSRSRLQLLGATAMLVACKFEEIYLPQIDDFVYLCADAYSRKDFLRMENIILGTLNYNLAVPTPLHFLRRFSKAAFSDRKVHTLSKYITELSLSSYELLRFLPSQVAAAAVLVARNMSGITPLWNSTLRHYTQYKESDIMECAEMLNEMIRQVHEEA</w:t>
            </w:r>
          </w:p>
        </w:tc>
      </w:tr>
      <w:tr w:rsidR="00CB2DED" w14:paraId="1B1E49F5" w14:textId="77777777" w:rsidTr="00366E51">
        <w:tc>
          <w:tcPr>
            <w:tcW w:w="5000" w:type="pct"/>
            <w:gridSpan w:val="5"/>
          </w:tcPr>
          <w:p w14:paraId="7DC8CAF0" w14:textId="77777777" w:rsidR="00CB2DED" w:rsidRPr="00053F44" w:rsidRDefault="00CB2DED" w:rsidP="00366E51">
            <w:pPr>
              <w:rPr>
                <w:rFonts w:ascii="Times New Roman" w:hAnsi="Times New Roman" w:cs="Times New Roman"/>
                <w:sz w:val="24"/>
                <w:szCs w:val="24"/>
              </w:rPr>
            </w:pPr>
          </w:p>
        </w:tc>
      </w:tr>
      <w:tr w:rsidR="00CB2DED" w14:paraId="47590FFD" w14:textId="77777777" w:rsidTr="00366E51">
        <w:tc>
          <w:tcPr>
            <w:tcW w:w="964" w:type="pct"/>
          </w:tcPr>
          <w:p w14:paraId="7407FDB7" w14:textId="77777777" w:rsidR="00CB2DED" w:rsidRPr="00053F44" w:rsidRDefault="00CB2DED" w:rsidP="00366E51">
            <w:pPr>
              <w:rPr>
                <w:rFonts w:ascii="Times New Roman" w:hAnsi="Times New Roman" w:cs="Times New Roman"/>
                <w:sz w:val="24"/>
                <w:szCs w:val="24"/>
              </w:rPr>
            </w:pPr>
            <w:r>
              <w:rPr>
                <w:rFonts w:ascii="Times New Roman" w:hAnsi="Times New Roman" w:cs="Times New Roman"/>
                <w:sz w:val="24"/>
                <w:szCs w:val="24"/>
              </w:rPr>
              <w:t>CDK1/2/3</w:t>
            </w:r>
          </w:p>
        </w:tc>
        <w:tc>
          <w:tcPr>
            <w:tcW w:w="864" w:type="pct"/>
          </w:tcPr>
          <w:p w14:paraId="719D3AC8" w14:textId="77777777" w:rsidR="00CB2DED" w:rsidRPr="002C30D7" w:rsidRDefault="00CB2DED" w:rsidP="00366E51">
            <w:pPr>
              <w:rPr>
                <w:rFonts w:ascii="Times New Roman" w:hAnsi="Times New Roman" w:cs="Times New Roman"/>
                <w:i/>
                <w:sz w:val="24"/>
                <w:szCs w:val="24"/>
              </w:rPr>
            </w:pPr>
            <w:r w:rsidRPr="002C30D7">
              <w:rPr>
                <w:rFonts w:ascii="Times New Roman" w:hAnsi="Times New Roman" w:cs="Times New Roman"/>
                <w:i/>
                <w:sz w:val="24"/>
                <w:szCs w:val="24"/>
              </w:rPr>
              <w:t>Cladocopium goreaui</w:t>
            </w:r>
          </w:p>
        </w:tc>
        <w:tc>
          <w:tcPr>
            <w:tcW w:w="813" w:type="pct"/>
          </w:tcPr>
          <w:p w14:paraId="37E4FAAD" w14:textId="39446FFC" w:rsidR="00CB2DED" w:rsidRPr="00053F44" w:rsidRDefault="00CB2DED" w:rsidP="00505FD3">
            <w:pPr>
              <w:rPr>
                <w:rFonts w:ascii="Times New Roman" w:hAnsi="Times New Roman" w:cs="Times New Roman"/>
                <w:sz w:val="24"/>
                <w:szCs w:val="24"/>
              </w:rPr>
            </w:pPr>
            <w:r w:rsidRPr="002C30D7">
              <w:rPr>
                <w:rFonts w:ascii="Times New Roman" w:hAnsi="Times New Roman" w:cs="Times New Roman"/>
                <w:sz w:val="24"/>
                <w:szCs w:val="24"/>
              </w:rPr>
              <w:t>SM population</w:t>
            </w:r>
            <w:r>
              <w:rPr>
                <w:rFonts w:ascii="Times New Roman" w:hAnsi="Times New Roman" w:cs="Times New Roman"/>
                <w:sz w:val="24"/>
                <w:szCs w:val="24"/>
              </w:rPr>
              <w:t xml:space="preserve"> – Levin </w:t>
            </w:r>
            <w:r w:rsidR="00B55E34" w:rsidRPr="00B16BD2">
              <w:rPr>
                <w:rFonts w:ascii="Times New Roman" w:hAnsi="Times New Roman" w:cs="Times New Roman"/>
                <w:i/>
                <w:sz w:val="24"/>
                <w:szCs w:val="24"/>
              </w:rPr>
              <w:t>et al.</w:t>
            </w:r>
            <w:r w:rsidR="00B55E34">
              <w:rPr>
                <w:rFonts w:ascii="Times New Roman" w:hAnsi="Times New Roman" w:cs="Times New Roman"/>
                <w:sz w:val="24"/>
                <w:szCs w:val="24"/>
              </w:rPr>
              <w:t xml:space="preserve"> 2016 </w:t>
            </w:r>
            <w:r w:rsidR="00BD2DB2" w:rsidRPr="00BD2DB2">
              <w:rPr>
                <w:rFonts w:ascii="Times New Roman" w:hAnsi="Times New Roman" w:cs="Times New Roman"/>
                <w:sz w:val="24"/>
                <w:szCs w:val="24"/>
                <w:vertAlign w:val="superscript"/>
              </w:rPr>
              <w:t>S</w:t>
            </w:r>
            <w:r w:rsidR="00B55E34">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{"citationItems":[{"id":"ITEM-1","itemData":{"ISSN":"1537-1719","author":[{"dropping-particle":"","family":"Levin","given":"Rachel A","non-dropping-particle":"","parse-names":false,"suffix":""},{"dropping-particle":"","family":"Beltran","given":"Victor H","non-dropping-particle":"","parse-names":false,"suffix":""},{"dropping-particle":"","family":"Hill","given":"Ross","non-dropping-particle":"","parse-names":false,"suffix":""},{"dropping-particle":"","family":"Kjelleberg","given":"Staffan","non-dropping-particle":"","parse-names":false,"suffix":""},{"dropping-particle":"","family":"McDougald","given":"Diane","non-dropping-particle":"","parse-names":false,"suffix":""},{"dropping-particle":"","family":"Steinberg","given":"Peter D","non-dropping-particle":"","parse-names":false,"suffix":""},{"dropping-particle":"","family":"Oppen","given":"Madeleine J H","non-dropping-particle":"van","parse-names":false,"suffix":""}],"container-title":"Molecular biology and evolution","id":"ITEM-1","issue":"9","issued":{"date-parts":[["2016"]]},"page":"2201-2215","title":"Sex, scavengers, and chaperones: transcriptome secrets of divergent &lt;i&gt;Symbiodinium&lt;/i&gt; thermal tolerances","type":"article-journal","volume":"33"},"uris":["http://www.mendeley.com/documents/?uuid=2f5ea596-8a55-44b0-8a17-3482257d5871"]}],"mendeley":{"formattedCitation":"&lt;sup&gt;32&lt;/sup&gt;","plainTextFormattedCitation":"32","previouslyFormattedCitation":"&lt;sup&gt;32&lt;/sup&gt;"},"properties":{"noteIndex":0},"schema":"https://github.com/citation-style-language/schema/raw/master/csl-citation.json"}</w:instrText>
            </w:r>
            <w:r w:rsidR="00B55E34">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32</w:t>
            </w:r>
            <w:r w:rsidR="00B55E34">
              <w:rPr>
                <w:rFonts w:ascii="Times New Roman" w:hAnsi="Times New Roman" w:cs="Times New Roman"/>
                <w:sz w:val="24"/>
                <w:szCs w:val="24"/>
              </w:rPr>
              <w:fldChar w:fldCharType="end"/>
            </w:r>
          </w:p>
        </w:tc>
        <w:tc>
          <w:tcPr>
            <w:tcW w:w="813" w:type="pct"/>
          </w:tcPr>
          <w:p w14:paraId="6671879A" w14:textId="77777777" w:rsidR="00CB2DED" w:rsidRPr="00053F44" w:rsidRDefault="00CB2DED" w:rsidP="00366E51">
            <w:pPr>
              <w:rPr>
                <w:rFonts w:ascii="Times New Roman" w:hAnsi="Times New Roman" w:cs="Times New Roman"/>
                <w:sz w:val="24"/>
                <w:szCs w:val="24"/>
              </w:rPr>
            </w:pPr>
            <w:r w:rsidRPr="00DC0F54">
              <w:rPr>
                <w:rFonts w:ascii="Times New Roman" w:hAnsi="Times New Roman" w:cs="Times New Roman"/>
                <w:sz w:val="24"/>
                <w:szCs w:val="24"/>
              </w:rPr>
              <w:t>&gt;C1SM_TR64037_c0_g1_i1_m.108940</w:t>
            </w:r>
          </w:p>
        </w:tc>
        <w:tc>
          <w:tcPr>
            <w:tcW w:w="1546" w:type="pct"/>
          </w:tcPr>
          <w:p w14:paraId="2C6C0719" w14:textId="77777777" w:rsidR="00CB2DED" w:rsidRPr="00DD1DEE" w:rsidRDefault="00CB2DED" w:rsidP="00366E51">
            <w:pPr>
              <w:rPr>
                <w:rFonts w:ascii="Times New Roman" w:hAnsi="Times New Roman" w:cs="Times New Roman"/>
                <w:sz w:val="18"/>
                <w:szCs w:val="18"/>
              </w:rPr>
            </w:pPr>
            <w:r w:rsidRPr="00DD1DEE">
              <w:rPr>
                <w:rFonts w:ascii="Times New Roman" w:hAnsi="Times New Roman" w:cs="Times New Roman"/>
                <w:sz w:val="18"/>
                <w:szCs w:val="18"/>
              </w:rPr>
              <w:t>EKRIEKGKMSIMEKYVKVEKPVGEGTYGVVYKARHKETGDIVALKKIRLEMEDEGVPSTALREISLLKELDHPNIVRLRDVEHQQQPKRLYLVFEWLEQDLRKHMDNLDGPMSNELIKSYMSQMLQGLDYCHCHGIFHRDLKPQNLLIDRTGTLKIADFGLARAFSLPFRTYTHEVVTLWYRAPEILLGQRRYGLPVDMWSVGTILAEMSNRRPLWPGECEIDELYKIFRSLGTPDDSMWPGVASLPDYQDVFPNWSPQPLEKDVPRLEPMGIKLLAEMLKYDPATRISARNALRHEYFKDM*</w:t>
            </w:r>
          </w:p>
        </w:tc>
      </w:tr>
      <w:tr w:rsidR="00CB2DED" w14:paraId="43507523" w14:textId="77777777" w:rsidTr="00366E51">
        <w:tc>
          <w:tcPr>
            <w:tcW w:w="964" w:type="pct"/>
          </w:tcPr>
          <w:p w14:paraId="3EC748CF" w14:textId="77777777" w:rsidR="00CB2DED" w:rsidRDefault="00CB2DED" w:rsidP="00366E51">
            <w:pPr>
              <w:rPr>
                <w:rFonts w:ascii="Times New Roman" w:hAnsi="Times New Roman" w:cs="Times New Roman"/>
                <w:sz w:val="24"/>
                <w:szCs w:val="24"/>
              </w:rPr>
            </w:pPr>
            <w:r>
              <w:rPr>
                <w:rFonts w:ascii="Times New Roman" w:hAnsi="Times New Roman" w:cs="Times New Roman"/>
                <w:sz w:val="24"/>
                <w:szCs w:val="24"/>
              </w:rPr>
              <w:t>CDK5</w:t>
            </w:r>
          </w:p>
        </w:tc>
        <w:tc>
          <w:tcPr>
            <w:tcW w:w="864" w:type="pct"/>
          </w:tcPr>
          <w:p w14:paraId="7E40F640" w14:textId="77777777" w:rsidR="00CB2DED" w:rsidRPr="00543C93" w:rsidRDefault="00CB2DED" w:rsidP="00366E51">
            <w:pPr>
              <w:rPr>
                <w:rFonts w:ascii="Times New Roman" w:hAnsi="Times New Roman" w:cs="Times New Roman"/>
                <w:i/>
                <w:sz w:val="24"/>
                <w:szCs w:val="24"/>
              </w:rPr>
            </w:pPr>
            <w:r w:rsidRPr="00543C93">
              <w:rPr>
                <w:rFonts w:ascii="Times New Roman" w:hAnsi="Times New Roman" w:cs="Times New Roman"/>
                <w:i/>
                <w:sz w:val="24"/>
                <w:szCs w:val="24"/>
              </w:rPr>
              <w:t>Durusdinium trenchii</w:t>
            </w:r>
          </w:p>
        </w:tc>
        <w:tc>
          <w:tcPr>
            <w:tcW w:w="813" w:type="pct"/>
          </w:tcPr>
          <w:p w14:paraId="1D33F947" w14:textId="77590EF9"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MMETSP1377</w:t>
            </w:r>
            <w:r w:rsidR="00B55E34">
              <w:rPr>
                <w:rFonts w:ascii="Times New Roman" w:hAnsi="Times New Roman" w:cs="Times New Roman"/>
                <w:sz w:val="24"/>
                <w:szCs w:val="24"/>
              </w:rPr>
              <w:t xml:space="preserve"> </w:t>
            </w:r>
            <w:r w:rsidR="00BD2DB2" w:rsidRPr="00BD2DB2">
              <w:rPr>
                <w:rFonts w:ascii="Times New Roman" w:hAnsi="Times New Roman" w:cs="Times New Roman"/>
                <w:sz w:val="24"/>
                <w:szCs w:val="24"/>
                <w:vertAlign w:val="superscript"/>
              </w:rPr>
              <w:t>S</w:t>
            </w:r>
            <w:r w:rsidR="00B55E34">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{"citationItems":[{"id":"ITEM-1","itemData":{"ISSN":"1545-7885","author":[{"dropping-particle":"","family":"Keeling","given":"Patrick J","non-dropping-particle":"","parse-names":false,"suffix":""},{"dropping-particle":"","family":"Burki","given":"Fabien","non-dropping-particle":"","parse-names":false,"suffix":""},{"dropping-particle":"","family":"Wilcox","given":"Heather M","non-dropping-particle":"","parse-names":false,"suffix":""},{"dropping-particle":"","family":"Allam","given":"Bassem","non-dropping-particle":"","parse-names":false,"suffix":""},{"dropping-particle":"","family":"Allen","given":"Eric E","non-dropping-particle":"","parse-names":false,"suffix":""},{"dropping-particle":"","family":"Amaral-Zettler","given":"Linda A","non-dropping-particle":"","parse-names":false,"suffix":""},{"dropping-particle":"","family":"Armbrust","given":"E Virginia","non-dropping-particle":"","parse-names":false,"suffix":""},{"dropping-particle":"","family":"Archibald","given":"John M","non-dropping-particle":"","parse-names":false,"suffix":""},{"dropping-particle":"","family":"Bharti","given":"Arvind K","non-dropping-particle":"","parse-names":false,"suffix":""},{"dropping-particle":"","family":"Bell","given":"Callum J","non-dropping-particle":"","parse-names":false,"suffix":""}],"container-title":"PLoS biology","id":"ITEM-1","issue":"6","issued":{"date-parts":[["2014"]]},"page":"e1001889","title":"The Marine Microbial Eukaryote Transcriptome Sequencing Project (MMETSP): illuminating the functional diversity of eukaryotic life in the oceans through transcriptome sequencing","type":"article-journal","volume":"12"},"uris":["http://www.mendeley.com/documents/?uuid=1b843ade-2468-4589-813f-37d0c68605b5"]}],"mendeley":{"formattedCitation":"&lt;sup&gt;24&lt;/sup&gt;","plainTextFormattedCitation":"24","previouslyFormattedCitation":"&lt;sup&gt;24&lt;/sup&gt;"},"properties":{"noteIndex":0},"schema":"https://github.com/citation-style-language/schema/raw/master/csl-citation.json"}</w:instrText>
            </w:r>
            <w:r w:rsidR="00B55E34">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24</w:t>
            </w:r>
            <w:r w:rsidR="00B55E34">
              <w:rPr>
                <w:rFonts w:ascii="Times New Roman" w:hAnsi="Times New Roman" w:cs="Times New Roman"/>
                <w:sz w:val="24"/>
                <w:szCs w:val="24"/>
              </w:rPr>
              <w:fldChar w:fldCharType="end"/>
            </w:r>
          </w:p>
        </w:tc>
        <w:tc>
          <w:tcPr>
            <w:tcW w:w="813" w:type="pct"/>
          </w:tcPr>
          <w:p w14:paraId="6DEECE5D" w14:textId="77777777" w:rsidR="00CB2DED" w:rsidRPr="00053F44" w:rsidRDefault="00CB2DED" w:rsidP="00366E51">
            <w:pPr>
              <w:rPr>
                <w:rFonts w:ascii="Times New Roman" w:hAnsi="Times New Roman" w:cs="Times New Roman"/>
                <w:sz w:val="24"/>
                <w:szCs w:val="24"/>
              </w:rPr>
            </w:pPr>
            <w:r w:rsidRPr="008E6B40">
              <w:rPr>
                <w:rFonts w:ascii="Times New Roman" w:hAnsi="Times New Roman" w:cs="Times New Roman"/>
                <w:sz w:val="24"/>
                <w:szCs w:val="24"/>
              </w:rPr>
              <w:t>CAMPEP_0196914612</w:t>
            </w:r>
          </w:p>
        </w:tc>
        <w:tc>
          <w:tcPr>
            <w:tcW w:w="1546" w:type="pct"/>
          </w:tcPr>
          <w:p w14:paraId="7D6FC11D" w14:textId="77777777" w:rsidR="00CB2DED" w:rsidRPr="00930FEF" w:rsidRDefault="00CB2DED" w:rsidP="00366E51">
            <w:pPr>
              <w:rPr>
                <w:rFonts w:ascii="Times New Roman" w:hAnsi="Times New Roman" w:cs="Times New Roman"/>
                <w:sz w:val="20"/>
                <w:szCs w:val="20"/>
              </w:rPr>
            </w:pPr>
            <w:r w:rsidRPr="00930FEF">
              <w:rPr>
                <w:rFonts w:ascii="Times New Roman" w:hAnsi="Times New Roman" w:cs="Times New Roman"/>
                <w:sz w:val="20"/>
                <w:szCs w:val="20"/>
              </w:rPr>
              <w:t>LLYKTYLLFFFLVVFISMISKSKLDKYEKLDKLGEGTYGVVYKAKDKTTGDLFALKKIRLESEDEGIPSTAIREIALLKELQHPNIVRIHDVIHTNKKLILVFEYVDYDLKKFLNSFDKGIDIKIAKSLLYQLVRGIAHCHQMRVLHRDLKPQNLLVSKEGVLKLADFGLARAFGIPVKNYTNEVVTLWYRAPDILLGSKNYSTTVDIWSIGCIFVEMLNLKPLFPGSSEPDQLKKIFKIMGTPDPEKWPGLTELPDYKPENFEGYTTEPLNKLCPSMPEDGLDLLDKMLRCNPAERITAKDALKHKFFEDIPENLKKLYN</w:t>
            </w:r>
          </w:p>
        </w:tc>
      </w:tr>
      <w:tr w:rsidR="00CB2DED" w14:paraId="748067A7" w14:textId="77777777" w:rsidTr="00366E51">
        <w:tc>
          <w:tcPr>
            <w:tcW w:w="964" w:type="pct"/>
          </w:tcPr>
          <w:p w14:paraId="00AAA672" w14:textId="77777777" w:rsidR="00CB2DED" w:rsidRDefault="00CB2DED" w:rsidP="00366E51">
            <w:pPr>
              <w:rPr>
                <w:rFonts w:ascii="Times New Roman" w:hAnsi="Times New Roman" w:cs="Times New Roman"/>
                <w:sz w:val="24"/>
                <w:szCs w:val="24"/>
              </w:rPr>
            </w:pPr>
            <w:r>
              <w:rPr>
                <w:rFonts w:ascii="Times New Roman" w:hAnsi="Times New Roman" w:cs="Times New Roman"/>
                <w:sz w:val="24"/>
                <w:szCs w:val="24"/>
              </w:rPr>
              <w:t>CDK10</w:t>
            </w:r>
          </w:p>
        </w:tc>
        <w:tc>
          <w:tcPr>
            <w:tcW w:w="864" w:type="pct"/>
          </w:tcPr>
          <w:p w14:paraId="2DC01804" w14:textId="77777777" w:rsidR="00CB2DED" w:rsidRPr="00053F44" w:rsidRDefault="00CB2DED" w:rsidP="00366E51">
            <w:pPr>
              <w:rPr>
                <w:rFonts w:ascii="Times New Roman" w:hAnsi="Times New Roman" w:cs="Times New Roman"/>
                <w:sz w:val="24"/>
                <w:szCs w:val="24"/>
              </w:rPr>
            </w:pPr>
            <w:r w:rsidRPr="002C30D7">
              <w:rPr>
                <w:rFonts w:ascii="Times New Roman" w:hAnsi="Times New Roman" w:cs="Times New Roman"/>
                <w:i/>
                <w:sz w:val="24"/>
                <w:szCs w:val="24"/>
              </w:rPr>
              <w:t>Cladocopium goreaui</w:t>
            </w:r>
          </w:p>
        </w:tc>
        <w:tc>
          <w:tcPr>
            <w:tcW w:w="813" w:type="pct"/>
          </w:tcPr>
          <w:p w14:paraId="3D661890" w14:textId="0DE8DB19"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Liu </w:t>
            </w:r>
            <w:r w:rsidRPr="00B16BD2">
              <w:rPr>
                <w:rFonts w:ascii="Times New Roman" w:hAnsi="Times New Roman" w:cs="Times New Roman"/>
                <w:i/>
                <w:sz w:val="24"/>
                <w:szCs w:val="24"/>
              </w:rPr>
              <w:t>et al.</w:t>
            </w:r>
            <w:r>
              <w:rPr>
                <w:rFonts w:ascii="Times New Roman" w:hAnsi="Times New Roman" w:cs="Times New Roman"/>
                <w:sz w:val="24"/>
                <w:szCs w:val="24"/>
              </w:rPr>
              <w:t xml:space="preserve"> 20</w:t>
            </w:r>
            <w:r w:rsidR="00707FB0">
              <w:rPr>
                <w:rFonts w:ascii="Times New Roman" w:hAnsi="Times New Roman" w:cs="Times New Roman"/>
                <w:sz w:val="24"/>
                <w:szCs w:val="24"/>
              </w:rPr>
              <w:t>18</w:t>
            </w:r>
            <w:r w:rsidR="00BD2DB2" w:rsidRPr="00BD2DB2">
              <w:rPr>
                <w:rFonts w:ascii="Times New Roman" w:hAnsi="Times New Roman" w:cs="Times New Roman"/>
                <w:sz w:val="24"/>
                <w:szCs w:val="24"/>
                <w:vertAlign w:val="superscript"/>
              </w:rPr>
              <w:t>S</w:t>
            </w:r>
            <w:r w:rsidR="00707FB0">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{"citationItems":[{"id":"ITEM-1","itemData":{"ISSN":"2399-3642","author":[{"dropping-particle":"","family":"Liu","given":"Huanle","non-dropping-particle":"","parse-names":false,"suffix":""},{"dropping-particle":"","family":"Stephens","given":"Timothy G","non-dropping-particle":"","parse-names":false,"suffix":""},{"dropping-particle":"","family":"González-Pech","given":"Raúl A","non-dropping-particle":"","parse-names":false,"suffix":""},{"dropping-particle":"","family":"Beltran","given":"Victor H","non-dropping-particle":"","parse-names":false,"suffix":""},{"dropping-particle":"","family":"Lapeyre","given":"Bruno","non-dropping-particle":"","parse-names":false,"suffix":""},{"dropping-particle":"","family":"Bongaerts","given":"Pim","non-dropping-particle":"","parse-names":false,"suffix":""},{"dropping-particle":"","family":"Cooke","given":"Ira","non-dropping-particle":"","parse-names":false,"suffix":""},{"dropping-particle":"","family":"Aranda","given":"Manuel","non-dropping-particle":"","parse-names":false,"suffix":""},{"dropping-particle":"","family":"Bourne","given":"David G","non-dropping-particle":"","parse-names":false,"suffix":""},{"dropping-particle":"","family":"Forêt","given":"Sylvain","non-dropping-particle":"","parse-names":false,"suffix":""}],"container-title":"Communications biology","id":"ITEM-1","issue":"1","issued":{"date-parts":[["2018"]]},"page":"1-11","publisher":"Nature Publishing Group","title":"&lt;i&gt;Symbiodinium&lt;/i&gt; genomes reveal adaptive evolution of functions related to coral-dinoflagellate symbiosis","type":"article-journal","volume":"1"},"uris":["http://www.mendeley.com/documents/?uuid=517d2e66-5411-4fbc-af7e-47f9e1df1184"]}],"mendeley":{"formattedCitation":"&lt;sup&gt;25&lt;/sup&gt;","plainTextFormattedCitation":"25","previouslyFormattedCitation":"&lt;sup&gt;25&lt;/sup&gt;"},"properties":{"noteIndex":0},"schema":"https://github.com/citation-style-language/schema/raw/master/csl-citation.json"}</w:instrText>
            </w:r>
            <w:r w:rsidR="00707FB0">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25</w:t>
            </w:r>
            <w:r w:rsidR="00707FB0">
              <w:rPr>
                <w:rFonts w:ascii="Times New Roman" w:hAnsi="Times New Roman" w:cs="Times New Roman"/>
                <w:sz w:val="24"/>
                <w:szCs w:val="24"/>
              </w:rPr>
              <w:fldChar w:fldCharType="end"/>
            </w:r>
          </w:p>
        </w:tc>
        <w:tc>
          <w:tcPr>
            <w:tcW w:w="813" w:type="pct"/>
          </w:tcPr>
          <w:p w14:paraId="10C919C1" w14:textId="77777777" w:rsidR="00CB2DED" w:rsidRPr="00053F44" w:rsidRDefault="00CB2DED" w:rsidP="00366E51">
            <w:pPr>
              <w:rPr>
                <w:rFonts w:ascii="Times New Roman" w:hAnsi="Times New Roman" w:cs="Times New Roman"/>
                <w:sz w:val="24"/>
                <w:szCs w:val="24"/>
              </w:rPr>
            </w:pPr>
            <w:r w:rsidRPr="004B487E">
              <w:rPr>
                <w:rFonts w:ascii="Times New Roman" w:hAnsi="Times New Roman" w:cs="Times New Roman"/>
                <w:sz w:val="24"/>
                <w:szCs w:val="24"/>
              </w:rPr>
              <w:t>SymbC1.scaffold196.6 SymbC1.scaffold196:16</w:t>
            </w:r>
            <w:r w:rsidRPr="004B487E">
              <w:rPr>
                <w:rFonts w:ascii="Times New Roman" w:hAnsi="Times New Roman" w:cs="Times New Roman"/>
                <w:sz w:val="24"/>
                <w:szCs w:val="24"/>
              </w:rPr>
              <w:lastRenderedPageBreak/>
              <w:t>4432-177259(+)</w:t>
            </w:r>
          </w:p>
        </w:tc>
        <w:tc>
          <w:tcPr>
            <w:tcW w:w="1546" w:type="pct"/>
          </w:tcPr>
          <w:p w14:paraId="0DEDBD36" w14:textId="77777777" w:rsidR="00CB2DED" w:rsidRPr="00233509" w:rsidRDefault="00CB2DED" w:rsidP="00366E51">
            <w:pPr>
              <w:rPr>
                <w:rFonts w:ascii="Times New Roman" w:hAnsi="Times New Roman" w:cs="Times New Roman"/>
                <w:sz w:val="18"/>
                <w:szCs w:val="18"/>
              </w:rPr>
            </w:pPr>
            <w:r w:rsidRPr="00233509">
              <w:rPr>
                <w:rFonts w:ascii="Times New Roman" w:hAnsi="Times New Roman" w:cs="Times New Roman"/>
                <w:sz w:val="18"/>
                <w:szCs w:val="18"/>
              </w:rPr>
              <w:lastRenderedPageBreak/>
              <w:t>MSGLESGTYGTVYRARDTETGDIVALKKVRIHAEKEGFPRISLREIRLLKRLRHPNIVELREVACGRQSGSVFLVFEYCEHDVGALLDLMERPFSQPEVKCLTLQLLKAVECLHLASVIHRDIKLSNLLL</w:t>
            </w:r>
            <w:r w:rsidRPr="00233509">
              <w:rPr>
                <w:rFonts w:ascii="Times New Roman" w:hAnsi="Times New Roman" w:cs="Times New Roman"/>
                <w:sz w:val="18"/>
                <w:szCs w:val="18"/>
              </w:rPr>
              <w:lastRenderedPageBreak/>
              <w:t>NNKGVLKLADFGLAREFVDFQTPITQNVVTLWYRAPELLFGAKKYTVAVDMWSVGCNFGELLLKRPLLPGKCEEHQLVLTCELLGTPTPRIWPGVEKLPHYAASKLPENIYNNLGLKFPDLPDSCLDLLNRLLTFDPQKRSSASSSLQHLWFSEAPAPQEPHYMPTFREHRNETANPRGLPAAAKAPAKRPMVARSAVFAAAKKLKSCVF</w:t>
            </w:r>
          </w:p>
        </w:tc>
      </w:tr>
      <w:tr w:rsidR="00CB2DED" w14:paraId="0F01953B" w14:textId="77777777" w:rsidTr="00366E51">
        <w:tc>
          <w:tcPr>
            <w:tcW w:w="964" w:type="pct"/>
          </w:tcPr>
          <w:p w14:paraId="7D1563DB" w14:textId="77777777" w:rsidR="00CB2DED" w:rsidRDefault="00CB2DED" w:rsidP="00366E51">
            <w:pPr>
              <w:rPr>
                <w:rFonts w:ascii="Times New Roman" w:hAnsi="Times New Roman" w:cs="Times New Roman"/>
                <w:sz w:val="24"/>
                <w:szCs w:val="24"/>
              </w:rPr>
            </w:pPr>
            <w:r>
              <w:rPr>
                <w:rFonts w:ascii="Times New Roman" w:hAnsi="Times New Roman" w:cs="Times New Roman"/>
                <w:sz w:val="24"/>
                <w:szCs w:val="24"/>
              </w:rPr>
              <w:lastRenderedPageBreak/>
              <w:t>CDK11</w:t>
            </w:r>
          </w:p>
        </w:tc>
        <w:tc>
          <w:tcPr>
            <w:tcW w:w="864" w:type="pct"/>
          </w:tcPr>
          <w:p w14:paraId="38A4C1DE" w14:textId="77777777" w:rsidR="00CB2DED" w:rsidRPr="00053F44" w:rsidRDefault="00CB2DED" w:rsidP="00366E51">
            <w:pPr>
              <w:rPr>
                <w:rFonts w:ascii="Times New Roman" w:hAnsi="Times New Roman" w:cs="Times New Roman"/>
                <w:sz w:val="24"/>
                <w:szCs w:val="24"/>
              </w:rPr>
            </w:pPr>
            <w:r w:rsidRPr="002C30D7">
              <w:rPr>
                <w:rFonts w:ascii="Times New Roman" w:hAnsi="Times New Roman" w:cs="Times New Roman"/>
                <w:i/>
                <w:sz w:val="24"/>
                <w:szCs w:val="24"/>
              </w:rPr>
              <w:t>Cladocopium goreaui</w:t>
            </w:r>
          </w:p>
        </w:tc>
        <w:tc>
          <w:tcPr>
            <w:tcW w:w="813" w:type="pct"/>
          </w:tcPr>
          <w:p w14:paraId="23AE3E7D" w14:textId="7870CF7D"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Liu </w:t>
            </w:r>
            <w:r w:rsidRPr="00B16BD2">
              <w:rPr>
                <w:rFonts w:ascii="Times New Roman" w:hAnsi="Times New Roman" w:cs="Times New Roman"/>
                <w:i/>
                <w:sz w:val="24"/>
                <w:szCs w:val="24"/>
              </w:rPr>
              <w:t>et al.</w:t>
            </w:r>
            <w:r>
              <w:rPr>
                <w:rFonts w:ascii="Times New Roman" w:hAnsi="Times New Roman" w:cs="Times New Roman"/>
                <w:sz w:val="24"/>
                <w:szCs w:val="24"/>
              </w:rPr>
              <w:t xml:space="preserve"> 20</w:t>
            </w:r>
            <w:r w:rsidR="00707FB0">
              <w:rPr>
                <w:rFonts w:ascii="Times New Roman" w:hAnsi="Times New Roman" w:cs="Times New Roman"/>
                <w:sz w:val="24"/>
                <w:szCs w:val="24"/>
              </w:rPr>
              <w:t>18</w:t>
            </w:r>
            <w:r w:rsidR="00BD2DB2" w:rsidRPr="00BD2DB2">
              <w:rPr>
                <w:rFonts w:ascii="Times New Roman" w:hAnsi="Times New Roman" w:cs="Times New Roman"/>
                <w:sz w:val="24"/>
                <w:szCs w:val="24"/>
                <w:vertAlign w:val="superscript"/>
              </w:rPr>
              <w:t>S</w:t>
            </w:r>
            <w:r w:rsidR="00707FB0">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{"citationItems":[{"id":"ITEM-1","itemData":{"ISSN":"2399-3642","author":[{"dropping-particle":"","family":"Liu","given":"Huanle","non-dropping-particle":"","parse-names":false,"suffix":""},{"dropping-particle":"","family":"Stephens","given":"Timothy G","non-dropping-particle":"","parse-names":false,"suffix":""},{"dropping-particle":"","family":"González-Pech","given":"Raúl A","non-dropping-particle":"","parse-names":false,"suffix":""},{"dropping-particle":"","family":"Beltran","given":"Victor H","non-dropping-particle":"","parse-names":false,"suffix":""},{"dropping-particle":"","family":"Lapeyre","given":"Bruno","non-dropping-particle":"","parse-names":false,"suffix":""},{"dropping-particle":"","family":"Bongaerts","given":"Pim","non-dropping-particle":"","parse-names":false,"suffix":""},{"dropping-particle":"","family":"Cooke","given":"Ira","non-dropping-particle":"","parse-names":false,"suffix":""},{"dropping-particle":"","family":"Aranda","given":"Manuel","non-dropping-particle":"","parse-names":false,"suffix":""},{"dropping-particle":"","family":"Bourne","given":"David G","non-dropping-particle":"","parse-names":false,"suffix":""},{"dropping-particle":"","family":"Forêt","given":"Sylvain","non-dropping-particle":"","parse-names":false,"suffix":""}],"container-title":"Communications biology","id":"ITEM-1","issue":"1","issued":{"date-parts":[["2018"]]},"page":"1-11","publisher":"Nature Publishing Group","title":"&lt;i&gt;Symbiodinium&lt;/i&gt; genomes reveal adaptive evolution of functions related to coral-dinoflagellate symbiosis","type":"article-journal","volume":"1"},"uris":["http://www.mendeley.com/documents/?uuid=517d2e66-5411-4fbc-af7e-47f9e1df1184"]}],"mendeley":{"formattedCitation":"&lt;sup&gt;25&lt;/sup&gt;","plainTextFormattedCitation":"25","previouslyFormattedCitation":"&lt;sup&gt;25&lt;/sup&gt;"},"properties":{"noteIndex":0},"schema":"https://github.com/citation-style-language/schema/raw/master/csl-citation.json"}</w:instrText>
            </w:r>
            <w:r w:rsidR="00707FB0">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25</w:t>
            </w:r>
            <w:r w:rsidR="00707FB0">
              <w:rPr>
                <w:rFonts w:ascii="Times New Roman" w:hAnsi="Times New Roman" w:cs="Times New Roman"/>
                <w:sz w:val="24"/>
                <w:szCs w:val="24"/>
              </w:rPr>
              <w:fldChar w:fldCharType="end"/>
            </w:r>
          </w:p>
        </w:tc>
        <w:tc>
          <w:tcPr>
            <w:tcW w:w="813" w:type="pct"/>
          </w:tcPr>
          <w:p w14:paraId="6E9FF6E8" w14:textId="77777777" w:rsidR="00CB2DED" w:rsidRPr="00053F44" w:rsidRDefault="00CB2DED" w:rsidP="00366E51">
            <w:pPr>
              <w:rPr>
                <w:rFonts w:ascii="Times New Roman" w:hAnsi="Times New Roman" w:cs="Times New Roman"/>
                <w:sz w:val="24"/>
                <w:szCs w:val="24"/>
              </w:rPr>
            </w:pPr>
            <w:r w:rsidRPr="00475603">
              <w:rPr>
                <w:rFonts w:ascii="Times New Roman" w:hAnsi="Times New Roman" w:cs="Times New Roman"/>
                <w:sz w:val="24"/>
                <w:szCs w:val="24"/>
              </w:rPr>
              <w:t>SymbC1.scaffold1236.5 SymbC1.scaffold1236:119372-126370(-)</w:t>
            </w:r>
          </w:p>
        </w:tc>
        <w:tc>
          <w:tcPr>
            <w:tcW w:w="1546" w:type="pct"/>
          </w:tcPr>
          <w:p w14:paraId="09D016A6" w14:textId="77777777" w:rsidR="00CB2DED" w:rsidRPr="00264050" w:rsidRDefault="00CB2DED" w:rsidP="00366E51">
            <w:pPr>
              <w:rPr>
                <w:rFonts w:ascii="Times New Roman" w:hAnsi="Times New Roman" w:cs="Times New Roman"/>
                <w:sz w:val="18"/>
                <w:szCs w:val="18"/>
              </w:rPr>
            </w:pPr>
            <w:r w:rsidRPr="00264050">
              <w:rPr>
                <w:rFonts w:ascii="Times New Roman" w:hAnsi="Times New Roman" w:cs="Times New Roman"/>
                <w:sz w:val="18"/>
                <w:szCs w:val="18"/>
              </w:rPr>
              <w:t>MATLDAADGEAAAKRQRVGGWAENCLNQGCRSVQCFRKLNRIDEGTYGVVYRACEIDTGEVVALKQLKLGAVKSEEGFPVSSIREISLLLELNHPNVVQCREVVLGNTMQHVYMVMEYVEHELKVLITQQRFAVAEMKCLLRQLLLGLAHLHAMWIVHRDLKTSNILLDRNGILKICDFGLARHFGQPLRPYTHRVQSLWYRAPELLLGQRTYSNAIDVWSSGCIFAEMLLRRPVFEGKAEMHQLGLIMGLVGLPDEESWPGCSELPHWKMLESFKDTMPGWRELFPEPPDSTLSELGLLLMRGLLECCPARRLAAADAVEHHYFQEVPQPQEPSMLPTFKESNSSTRGQR</w:t>
            </w:r>
          </w:p>
        </w:tc>
      </w:tr>
      <w:tr w:rsidR="00CB2DED" w14:paraId="24122BC1" w14:textId="77777777" w:rsidTr="00366E51">
        <w:tc>
          <w:tcPr>
            <w:tcW w:w="964" w:type="pct"/>
          </w:tcPr>
          <w:p w14:paraId="4AC6B161" w14:textId="77777777" w:rsidR="00CB2DED" w:rsidRDefault="00CB2DED" w:rsidP="00366E51">
            <w:pPr>
              <w:rPr>
                <w:rFonts w:ascii="Times New Roman" w:hAnsi="Times New Roman" w:cs="Times New Roman"/>
                <w:sz w:val="24"/>
                <w:szCs w:val="24"/>
              </w:rPr>
            </w:pPr>
            <w:r>
              <w:rPr>
                <w:rFonts w:ascii="Times New Roman" w:hAnsi="Times New Roman" w:cs="Times New Roman"/>
                <w:sz w:val="24"/>
                <w:szCs w:val="24"/>
              </w:rPr>
              <w:t>CDK12/13</w:t>
            </w:r>
          </w:p>
        </w:tc>
        <w:tc>
          <w:tcPr>
            <w:tcW w:w="864" w:type="pct"/>
          </w:tcPr>
          <w:p w14:paraId="438FB1E0" w14:textId="77777777" w:rsidR="00CB2DED" w:rsidRPr="00B94A05" w:rsidRDefault="00CB2DED" w:rsidP="00366E51">
            <w:pPr>
              <w:rPr>
                <w:rFonts w:ascii="Times New Roman" w:hAnsi="Times New Roman" w:cs="Times New Roman"/>
                <w:i/>
                <w:sz w:val="24"/>
                <w:szCs w:val="24"/>
              </w:rPr>
            </w:pPr>
            <w:r w:rsidRPr="00B94A05">
              <w:rPr>
                <w:rFonts w:ascii="Times New Roman" w:hAnsi="Times New Roman" w:cs="Times New Roman"/>
                <w:i/>
                <w:sz w:val="24"/>
                <w:szCs w:val="24"/>
              </w:rPr>
              <w:t>Breviolum minutum</w:t>
            </w:r>
          </w:p>
        </w:tc>
        <w:tc>
          <w:tcPr>
            <w:tcW w:w="813" w:type="pct"/>
          </w:tcPr>
          <w:p w14:paraId="7AA7BDD5" w14:textId="4DEB9C49" w:rsidR="00CB2DED" w:rsidRPr="00053F44" w:rsidRDefault="00CB2DED" w:rsidP="00505FD3">
            <w:pPr>
              <w:rPr>
                <w:rFonts w:ascii="Times New Roman" w:hAnsi="Times New Roman" w:cs="Times New Roman"/>
                <w:sz w:val="24"/>
                <w:szCs w:val="24"/>
              </w:rPr>
            </w:pPr>
            <w:proofErr w:type="spellStart"/>
            <w:r>
              <w:rPr>
                <w:rFonts w:ascii="Times New Roman" w:hAnsi="Times New Roman" w:cs="Times New Roman"/>
                <w:sz w:val="24"/>
                <w:szCs w:val="24"/>
              </w:rPr>
              <w:t>Shogucchi</w:t>
            </w:r>
            <w:proofErr w:type="spellEnd"/>
            <w:r>
              <w:rPr>
                <w:rFonts w:ascii="Times New Roman" w:hAnsi="Times New Roman" w:cs="Times New Roman"/>
                <w:sz w:val="24"/>
                <w:szCs w:val="24"/>
              </w:rPr>
              <w:t xml:space="preserve"> </w:t>
            </w:r>
            <w:r w:rsidRPr="00FF7483">
              <w:rPr>
                <w:rFonts w:ascii="Times New Roman" w:hAnsi="Times New Roman" w:cs="Times New Roman"/>
                <w:i/>
                <w:sz w:val="24"/>
                <w:szCs w:val="24"/>
              </w:rPr>
              <w:t>et al.</w:t>
            </w:r>
            <w:r w:rsidR="005601B3">
              <w:rPr>
                <w:rFonts w:ascii="Times New Roman" w:hAnsi="Times New Roman" w:cs="Times New Roman"/>
                <w:sz w:val="24"/>
                <w:szCs w:val="24"/>
              </w:rPr>
              <w:t xml:space="preserve"> 2013 </w:t>
            </w:r>
            <w:r w:rsidR="005601B3">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0960-9822","author":[{"dropping-particle":"","family":"Shoguchi","given":"Eiichi","non-dropping-particle":"","parse-names":false,"suffix":""},{"dropping-particle":"","family":"Shinzato","given":"Chuya","non-dropping-particle":"","parse-names":false,"suffix":""},{"dropping-particle":"","family":"Kawashima","given":"Takeshi","non-dropping-particle":"","parse-names":false,"suffix":""},{"dropping-particle":"","family":"Gyoja","given":"Fuki","non-dropping-particle":"","parse-names":false,"suffix":""},{"dropping-particle":"","family":"Mungpakdee","given":"Sutada","non-dropping-particle":"","parse-names":false,"suffix":""},{"dropping-particle":"","family":"Koyanagi","given":"Ryo","non-dropping-particle":"","parse-names":false,"suffix":""},{"dropping-particle":"","family":"Takeuchi","given":"Takeshi","non-dropping-particle":"","parse-names":false,"suffix":""},{"dropping-particle":"","family":"Hisata","given":"Kanako","non-dropping-particle":"","parse-names":false,"suffix":""},{"dropping-particle":"","family":"Tanaka","given":"Makiko","non-dropping-particle":"","parse-names":false,"suffix":""},{"dropping-particle":"","family":"Fujiwara","given":"Mayuki","non-dropping-particle":"","parse-names":false,"suffix":""}],"container-title":"Current biology","id":"ITEM-1","issue":"15","issued":{"date-parts":[["2013"]]},"page":"1399-1408","title":"Draft assembly of the &lt;i&gt;Symbiodinium minutum&lt;/i&gt; nuclear genome reveals dinoflagellate gene structure","type":"article-journal","volume":"23"},"uris":["http://www.mendeley.com/documents/?uuid=052c40e0-f7bd-4152-b3a8-5e907e98e6b7"]}],"mendeley":{"formattedCitation":"&lt;sup&gt;27&lt;/sup&gt;","plainTextFormattedCitation":"27","previouslyFormattedCitation":"&lt;sup&gt;27&lt;/sup&gt;"},"properties":{"noteIndex":0},"schema":"https://github.com/citation-style-language/schema/raw/master/csl-citation.json"}</w:instrText>
            </w:r>
            <w:r w:rsidR="005601B3">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27</w:t>
            </w:r>
            <w:r w:rsidR="005601B3">
              <w:rPr>
                <w:rFonts w:ascii="Times New Roman" w:hAnsi="Times New Roman" w:cs="Times New Roman"/>
                <w:sz w:val="24"/>
                <w:szCs w:val="24"/>
              </w:rPr>
              <w:fldChar w:fldCharType="end"/>
            </w:r>
          </w:p>
        </w:tc>
        <w:tc>
          <w:tcPr>
            <w:tcW w:w="813" w:type="pct"/>
          </w:tcPr>
          <w:p w14:paraId="102A7DF5" w14:textId="77777777" w:rsidR="00CB2DED" w:rsidRPr="00053F44" w:rsidRDefault="00CB2DED" w:rsidP="00366E51">
            <w:pPr>
              <w:rPr>
                <w:rFonts w:ascii="Times New Roman" w:hAnsi="Times New Roman" w:cs="Times New Roman"/>
                <w:sz w:val="24"/>
                <w:szCs w:val="24"/>
              </w:rPr>
            </w:pPr>
            <w:r w:rsidRPr="00B94A05">
              <w:rPr>
                <w:rFonts w:ascii="Times New Roman" w:hAnsi="Times New Roman" w:cs="Times New Roman"/>
                <w:sz w:val="24"/>
                <w:szCs w:val="24"/>
              </w:rPr>
              <w:t>symbB.v1.2.023129.t1</w:t>
            </w:r>
          </w:p>
        </w:tc>
        <w:tc>
          <w:tcPr>
            <w:tcW w:w="1546" w:type="pct"/>
          </w:tcPr>
          <w:p w14:paraId="492ED0EF" w14:textId="77777777" w:rsidR="00CB2DED" w:rsidRPr="00FF7483" w:rsidRDefault="00CB2DED" w:rsidP="00366E51">
            <w:pPr>
              <w:rPr>
                <w:rFonts w:ascii="Times New Roman" w:hAnsi="Times New Roman" w:cs="Times New Roman"/>
                <w:sz w:val="18"/>
                <w:szCs w:val="18"/>
              </w:rPr>
            </w:pPr>
            <w:r w:rsidRPr="00FF7483">
              <w:rPr>
                <w:rFonts w:ascii="Times New Roman" w:hAnsi="Times New Roman" w:cs="Times New Roman"/>
                <w:sz w:val="18"/>
                <w:szCs w:val="18"/>
              </w:rPr>
              <w:t>MSTGKYQKVDDSPVGEGTYGTVWKGVNRENSAEVAMKKVVIRHPKEGLPTTAIREIRALRTLQSHPNVVKMYDVYSEMPGSNGSVGDVYLIFEYAPHDLTGFMAYRKKLKLTEIKCLTAQLLEGLDYCHSLLVMHRDLKPSNILLTADGTLKLCDFGLCRLVKEAEPGAYTTRVITLWYRPPELLLGCQKYDFSVDIWSAGCIVGEMLFTVPLFPDSAEVQVLKKIRNRLTAFNADDWPSSMRKHQHWEKFWQQINRPVAPGENRDLYGDLKVKHGSLCVDFLKSFIHLDPAERKDTGTLLNHEFLDEEPLACGKKEMKMPPEGTNMKELGIKRKAEEAGHGGKQRAPKRHADEGRLEPSPKRPRAP</w:t>
            </w:r>
          </w:p>
        </w:tc>
      </w:tr>
      <w:tr w:rsidR="00CB2DED" w14:paraId="34BBEE00" w14:textId="77777777" w:rsidTr="00366E51">
        <w:tc>
          <w:tcPr>
            <w:tcW w:w="964" w:type="pct"/>
          </w:tcPr>
          <w:p w14:paraId="6825572A" w14:textId="77777777" w:rsidR="00CB2DED" w:rsidRDefault="00CB2DED" w:rsidP="00366E51">
            <w:pPr>
              <w:rPr>
                <w:rFonts w:ascii="Times New Roman" w:hAnsi="Times New Roman" w:cs="Times New Roman"/>
                <w:sz w:val="24"/>
                <w:szCs w:val="24"/>
              </w:rPr>
            </w:pPr>
            <w:r>
              <w:rPr>
                <w:rFonts w:ascii="Times New Roman" w:hAnsi="Times New Roman" w:cs="Times New Roman"/>
                <w:sz w:val="24"/>
                <w:szCs w:val="24"/>
              </w:rPr>
              <w:t>Alveolate-specific CDKA</w:t>
            </w:r>
          </w:p>
        </w:tc>
        <w:tc>
          <w:tcPr>
            <w:tcW w:w="864" w:type="pct"/>
          </w:tcPr>
          <w:p w14:paraId="7B8DCE1B" w14:textId="77777777" w:rsidR="00CB2DED" w:rsidRPr="00053F44" w:rsidRDefault="00CB2DED" w:rsidP="00366E51">
            <w:pPr>
              <w:rPr>
                <w:rFonts w:ascii="Times New Roman" w:hAnsi="Times New Roman" w:cs="Times New Roman"/>
                <w:sz w:val="24"/>
                <w:szCs w:val="24"/>
              </w:rPr>
            </w:pPr>
            <w:r w:rsidRPr="002C30D7">
              <w:rPr>
                <w:rFonts w:ascii="Times New Roman" w:hAnsi="Times New Roman" w:cs="Times New Roman"/>
                <w:i/>
                <w:sz w:val="24"/>
                <w:szCs w:val="24"/>
              </w:rPr>
              <w:t>Cladocopium goreaui</w:t>
            </w:r>
          </w:p>
        </w:tc>
        <w:tc>
          <w:tcPr>
            <w:tcW w:w="813" w:type="pct"/>
          </w:tcPr>
          <w:p w14:paraId="0A28D893" w14:textId="2A2A9A6B"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Liu </w:t>
            </w:r>
            <w:r w:rsidRPr="00B16BD2">
              <w:rPr>
                <w:rFonts w:ascii="Times New Roman" w:hAnsi="Times New Roman" w:cs="Times New Roman"/>
                <w:i/>
                <w:sz w:val="24"/>
                <w:szCs w:val="24"/>
              </w:rPr>
              <w:t>et al.</w:t>
            </w:r>
            <w:r w:rsidR="00707FB0">
              <w:rPr>
                <w:rFonts w:ascii="Times New Roman" w:hAnsi="Times New Roman" w:cs="Times New Roman"/>
                <w:sz w:val="24"/>
                <w:szCs w:val="24"/>
              </w:rPr>
              <w:t xml:space="preserve"> 2017</w:t>
            </w:r>
            <w:r w:rsidR="00BD2DB2" w:rsidRPr="00BD2DB2">
              <w:rPr>
                <w:rFonts w:ascii="Times New Roman" w:hAnsi="Times New Roman" w:cs="Times New Roman"/>
                <w:sz w:val="24"/>
                <w:szCs w:val="24"/>
                <w:vertAlign w:val="superscript"/>
              </w:rPr>
              <w:t>S</w:t>
            </w:r>
            <w:r w:rsidR="00707FB0">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{"citationItems":[{"id":"ITEM-1","itemData":{"ISSN":"2399-3642","author":[{"dropping-particle":"","family":"Liu","given":"Huanle","non-dropping-particle":"","parse-names":false,"suffix":""},{"dropping-particle":"","family":"Stephens","given":"Timothy G","non-dropping-particle":"","parse-names":false,"suffix":""},{"dropping-particle":"","family":"González-Pech","given":"Raúl A","non-dropping-particle":"","parse-names":false,"suffix":""},{"dropping-particle":"","family":"Beltran","given":"Victor H","non-dropping-particle":"","parse-names":false,"suffix":""},{"dropping-particle":"","family":"Lapeyre","given":"Bruno","non-dropping-particle":"","parse-names":false,"suffix":""},{"dropping-particle":"","family":"Bongaerts","given":"Pim","non-dropping-particle":"","parse-names":false,"suffix":""},{"dropping-particle":"","family":"Cooke","given":"Ira","non-dropping-particle":"","parse-names":false,"suffix":""},{"dropping-particle":"","family":"Aranda","given":"Manuel","non-dropping-particle":"","parse-names":false,"suffix":""},{"dropping-particle":"","family":"Bourne","given":"David G","non-dropping-particle":"","parse-names":false,"suffix":""},{"dropping-particle":"","family":"Forêt","given":"Sylvain","non-dropping-particle":"","parse-names":false,"suffix":""}],"container-title":"Communications biology","id":"ITEM-1","issue":"1","issued":{"date-parts":[["2018"]]},"page":"1-11","publisher":"Nature Publishing Group","title":"&lt;i&gt;Symbiodinium&lt;/i&gt; genomes reveal adaptive evolution of functions related to coral-dinoflagellate symbiosis","type":"article-journal","volume":"1"},"uris":["http://www.mendeley.com/documents/?uuid=517d2e66-5411-4fbc-af7e-47f9e1df1184"]}],"mendeley":{"formattedCitation":"&lt;sup&gt;25&lt;/sup&gt;","plainTextFormattedCitation":"25","previouslyFormattedCitation":"&lt;sup&gt;25&lt;/sup&gt;"},"properties":{"noteIndex":0},"schema":"https://github.com/citation-style-language/schema/raw/master/csl-citation.json"}</w:instrText>
            </w:r>
            <w:r w:rsidR="00707FB0">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25</w:t>
            </w:r>
            <w:r w:rsidR="00707FB0">
              <w:rPr>
                <w:rFonts w:ascii="Times New Roman" w:hAnsi="Times New Roman" w:cs="Times New Roman"/>
                <w:sz w:val="24"/>
                <w:szCs w:val="24"/>
              </w:rPr>
              <w:fldChar w:fldCharType="end"/>
            </w:r>
          </w:p>
        </w:tc>
        <w:tc>
          <w:tcPr>
            <w:tcW w:w="813" w:type="pct"/>
          </w:tcPr>
          <w:p w14:paraId="5C092F21" w14:textId="77777777" w:rsidR="00CB2DED" w:rsidRPr="00053F44" w:rsidRDefault="00CB2DED" w:rsidP="00366E51">
            <w:pPr>
              <w:rPr>
                <w:rFonts w:ascii="Times New Roman" w:hAnsi="Times New Roman" w:cs="Times New Roman"/>
                <w:sz w:val="24"/>
                <w:szCs w:val="24"/>
              </w:rPr>
            </w:pPr>
            <w:r w:rsidRPr="00F00D4A">
              <w:rPr>
                <w:rFonts w:ascii="Times New Roman" w:hAnsi="Times New Roman" w:cs="Times New Roman"/>
                <w:sz w:val="24"/>
                <w:szCs w:val="24"/>
              </w:rPr>
              <w:t>SymbC1.scaffold591.6 SymbC1.scaffold591:142736-143969(+)</w:t>
            </w:r>
          </w:p>
        </w:tc>
        <w:tc>
          <w:tcPr>
            <w:tcW w:w="1546" w:type="pct"/>
          </w:tcPr>
          <w:p w14:paraId="6761F9E0" w14:textId="77777777" w:rsidR="00CB2DED" w:rsidRPr="00F00D4A" w:rsidRDefault="00CB2DED" w:rsidP="00366E51">
            <w:pPr>
              <w:rPr>
                <w:rFonts w:ascii="Times New Roman" w:hAnsi="Times New Roman" w:cs="Times New Roman"/>
                <w:sz w:val="18"/>
                <w:szCs w:val="18"/>
              </w:rPr>
            </w:pPr>
            <w:r w:rsidRPr="00F00D4A">
              <w:rPr>
                <w:rFonts w:ascii="Times New Roman" w:hAnsi="Times New Roman" w:cs="Times New Roman"/>
                <w:sz w:val="18"/>
                <w:szCs w:val="18"/>
              </w:rPr>
              <w:t>MQVLADAGRSLLTERHLPELPDSPATDDRPDGADCSDVLLQAALHLQPWAVRGMEQYQKIEKVGEGTYGVVYKAQDSGGKVYALKTIRLEAEDEGIPSTAIREISLLKELQHPNIVRLCDVIHTERKLTLVFEYLDQDLKKLLDMCEGGLDSATTKSFLYQLLRGIAYCHAHRVLHRDLKPQNLLINREGSLKLADFGLARAFGIPVRSYTHEVVTLWYRAPDVLMGSRKYSTPVDIWSVGCIFAEMVNGRPLFPGDTDANQLQKIFRILGTPSAETWPTITELPDWKPDFPVFEPQAWTSITPTLEPEGMDLMTKFLQYWPDRRISGKAAQEHDYFKELSDAIKNMK</w:t>
            </w:r>
          </w:p>
        </w:tc>
      </w:tr>
      <w:tr w:rsidR="00CB2DED" w14:paraId="3FD5BA09" w14:textId="77777777" w:rsidTr="00366E51">
        <w:tc>
          <w:tcPr>
            <w:tcW w:w="964" w:type="pct"/>
          </w:tcPr>
          <w:p w14:paraId="28A657DC" w14:textId="77777777" w:rsidR="00CB2DED" w:rsidRDefault="00CB2DED" w:rsidP="00366E51">
            <w:pPr>
              <w:rPr>
                <w:rFonts w:ascii="Times New Roman" w:hAnsi="Times New Roman" w:cs="Times New Roman"/>
                <w:sz w:val="24"/>
                <w:szCs w:val="24"/>
              </w:rPr>
            </w:pPr>
            <w:r>
              <w:rPr>
                <w:rFonts w:ascii="Times New Roman" w:hAnsi="Times New Roman" w:cs="Times New Roman"/>
                <w:sz w:val="24"/>
                <w:szCs w:val="24"/>
              </w:rPr>
              <w:t>Alveolate-specific CDKB</w:t>
            </w:r>
          </w:p>
        </w:tc>
        <w:tc>
          <w:tcPr>
            <w:tcW w:w="864" w:type="pct"/>
          </w:tcPr>
          <w:p w14:paraId="10854EF1" w14:textId="77777777" w:rsidR="00CB2DED" w:rsidRPr="00053F44" w:rsidRDefault="00CB2DED" w:rsidP="00366E51">
            <w:pPr>
              <w:rPr>
                <w:rFonts w:ascii="Times New Roman" w:hAnsi="Times New Roman" w:cs="Times New Roman"/>
                <w:sz w:val="24"/>
                <w:szCs w:val="24"/>
              </w:rPr>
            </w:pPr>
            <w:r w:rsidRPr="002C30D7">
              <w:rPr>
                <w:rFonts w:ascii="Times New Roman" w:hAnsi="Times New Roman" w:cs="Times New Roman"/>
                <w:i/>
                <w:sz w:val="24"/>
                <w:szCs w:val="24"/>
              </w:rPr>
              <w:t>Cladocopium goreaui</w:t>
            </w:r>
          </w:p>
        </w:tc>
        <w:tc>
          <w:tcPr>
            <w:tcW w:w="813" w:type="pct"/>
          </w:tcPr>
          <w:p w14:paraId="653239FB" w14:textId="10385934"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Liu </w:t>
            </w:r>
            <w:r w:rsidRPr="00B16BD2">
              <w:rPr>
                <w:rFonts w:ascii="Times New Roman" w:hAnsi="Times New Roman" w:cs="Times New Roman"/>
                <w:i/>
                <w:sz w:val="24"/>
                <w:szCs w:val="24"/>
              </w:rPr>
              <w:t>et al.</w:t>
            </w:r>
            <w:r>
              <w:rPr>
                <w:rFonts w:ascii="Times New Roman" w:hAnsi="Times New Roman" w:cs="Times New Roman"/>
                <w:sz w:val="24"/>
                <w:szCs w:val="24"/>
              </w:rPr>
              <w:t xml:space="preserve"> 20</w:t>
            </w:r>
            <w:r w:rsidR="00707FB0">
              <w:rPr>
                <w:rFonts w:ascii="Times New Roman" w:hAnsi="Times New Roman" w:cs="Times New Roman"/>
                <w:sz w:val="24"/>
                <w:szCs w:val="24"/>
              </w:rPr>
              <w:t>17</w:t>
            </w:r>
            <w:r w:rsidR="00BD2DB2" w:rsidRPr="00BD2DB2">
              <w:rPr>
                <w:rFonts w:ascii="Times New Roman" w:hAnsi="Times New Roman" w:cs="Times New Roman"/>
                <w:sz w:val="24"/>
                <w:szCs w:val="24"/>
                <w:vertAlign w:val="superscript"/>
              </w:rPr>
              <w:t>S</w:t>
            </w:r>
            <w:r w:rsidR="00707FB0">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{"citationItems":[{"id":"ITEM-1","itemData":{"ISSN":"2399-3642","author":[{"dropping-particle":"","family":"Liu","given":"Huanle","non-dropping-particle":"","parse-names":false,"suffix":""},{"dropping-particle":"","family":"Stephens","given":"Timothy G","non-dropping-particle":"","parse-names":false,"suffix":""},{"dropping-particle":"","family":"González-Pech","given":"Raúl A","non-dropping-particle":"","parse-names":false,"suffix":""},{"dropping-particle":"","family":"Beltran","given":"Victor H","non-dropping-particle":"","parse-names":false,"suffix":""},{"dropping-particle":"","family":"Lapeyre","given":"Bruno","non-dropping-particle":"","parse-names":false,"suffix":""},{"dropping-particle":"","family":"Bongaerts","given":"Pim","non-dropping-particle":"","parse-names":false,"suffix":""},{"dropping-particle":"","family":"Cooke","given":"Ira","non-dropping-particle":"","parse-names":false,"suffix":""},{"dropping-particle":"","family":"Aranda","given":"Manuel","non-dropping-particle":"","parse-names":false,"suffix":""},{"dropping-particle":"","family":"Bourne","given":"David G","non-dropping-particle":"","parse-names":false,"suffix":""},{"dropping-particle":"","family":"Forêt","given":"Sylvain","non-dropping-particle":"","parse-names":false,"suffix":""}],"container-title":"Communications biology","id":"ITEM-1","issue":"1","issued":{"date-parts":[["2018"]]},"page":"1-11","publisher":"Nature Publishing Group","title":"&lt;i&gt;Symbiodinium&lt;/i&gt; genomes reveal adaptive evolution of functions related to coral-dinoflagellate symbiosis","type":"article-journal","volume":"1"},"uris":["http://www.mendeley.com/documents/?uuid=517d2e66-5411-4fbc-af7e-47f9e1df1184"]}],"mendeley":{"formattedCitation":"&lt;sup&gt;25&lt;/sup&gt;","plainTextFormattedCitation":"25","previouslyFormattedCitation":"&lt;sup&gt;25&lt;/sup&gt;"},"properties":{"noteIndex":0},"schema":"https://github.com/citation-style-language/schema/raw/master/csl-citation.json"}</w:instrText>
            </w:r>
            <w:r w:rsidR="00707FB0">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25</w:t>
            </w:r>
            <w:r w:rsidR="00707FB0">
              <w:rPr>
                <w:rFonts w:ascii="Times New Roman" w:hAnsi="Times New Roman" w:cs="Times New Roman"/>
                <w:sz w:val="24"/>
                <w:szCs w:val="24"/>
              </w:rPr>
              <w:fldChar w:fldCharType="end"/>
            </w:r>
          </w:p>
        </w:tc>
        <w:tc>
          <w:tcPr>
            <w:tcW w:w="813" w:type="pct"/>
          </w:tcPr>
          <w:p w14:paraId="52E7487F" w14:textId="77777777" w:rsidR="00CB2DED" w:rsidRPr="00053F44" w:rsidRDefault="00CB2DED" w:rsidP="00366E51">
            <w:pPr>
              <w:rPr>
                <w:rFonts w:ascii="Times New Roman" w:hAnsi="Times New Roman" w:cs="Times New Roman"/>
                <w:sz w:val="24"/>
                <w:szCs w:val="24"/>
              </w:rPr>
            </w:pPr>
            <w:r w:rsidRPr="00054F2C">
              <w:rPr>
                <w:rFonts w:ascii="Times New Roman" w:hAnsi="Times New Roman" w:cs="Times New Roman"/>
                <w:sz w:val="24"/>
                <w:szCs w:val="24"/>
              </w:rPr>
              <w:t xml:space="preserve">&gt;SymbC1.scaffold10778.1 </w:t>
            </w:r>
            <w:r w:rsidRPr="00054F2C">
              <w:rPr>
                <w:rFonts w:ascii="Times New Roman" w:hAnsi="Times New Roman" w:cs="Times New Roman"/>
                <w:sz w:val="24"/>
                <w:szCs w:val="24"/>
              </w:rPr>
              <w:lastRenderedPageBreak/>
              <w:t>SymbC1.scaffold10778:323-3022(+)</w:t>
            </w:r>
          </w:p>
        </w:tc>
        <w:tc>
          <w:tcPr>
            <w:tcW w:w="1546" w:type="pct"/>
          </w:tcPr>
          <w:p w14:paraId="0DD502B6" w14:textId="77777777" w:rsidR="00CB2DED" w:rsidRPr="00A30D10" w:rsidRDefault="00CB2DED" w:rsidP="00366E51">
            <w:pPr>
              <w:rPr>
                <w:rFonts w:ascii="Times New Roman" w:hAnsi="Times New Roman" w:cs="Times New Roman"/>
                <w:sz w:val="18"/>
                <w:szCs w:val="18"/>
              </w:rPr>
            </w:pPr>
            <w:r w:rsidRPr="00A30D10">
              <w:rPr>
                <w:rFonts w:ascii="Times New Roman" w:hAnsi="Times New Roman" w:cs="Times New Roman"/>
                <w:sz w:val="18"/>
                <w:szCs w:val="18"/>
              </w:rPr>
              <w:lastRenderedPageBreak/>
              <w:t>MALKPRSSLEDFHGVENISHNLGDDEENMQPGRQTPISQRRPLQQRFNFNCMALSPTKCRKQSHGLAEESPLKLAKDEVWISPAKLPEMRSGTFSLWLEVFRRLGAR</w:t>
            </w:r>
            <w:r w:rsidRPr="00A30D10">
              <w:rPr>
                <w:rFonts w:ascii="Times New Roman" w:hAnsi="Times New Roman" w:cs="Times New Roman"/>
                <w:sz w:val="18"/>
                <w:szCs w:val="18"/>
              </w:rPr>
              <w:lastRenderedPageBreak/>
              <w:t>DIVSKAAPVCRQWRDVAQDRELWALARQHLRLVDCHVMLDKVVERRSKGRIFKCRALGSGDIVMLRMVDLELTNAGRDDGMPTSFLREAALLSELRHPNVIRHYGAEILDKRGVVCSEFVYENWTSWFKRLEVKFPCQRMEDIKGNFSQMLRGLNYLHHQGLMHRNLKPDNIFIDELGTVKVGDFTTTRMLDIPFQAYTPEDPKERDRSGREMRRLWYRSPELIIREEIYGPKVDTWSVGCLFVEAATGRPLFQSDSEIDHLFRIFRLVGTPTLANWPGVVAAKNFSPKFPMYQGFSFAQVARAESLKPQSFEDQQRLWLQAQPDREEMLHQLIQIARVVGVDGMFLLDRLITAAPLSRAGVEETLRMPFFAPSFGSEQGSLGSFGQGAQGRLQRNVQSFHPMTELWLGGRPVRLEEQREQRPQPKNLENPEAKSYATPPTPATTLANIGSAQSQYPPMAIPSSLITSEMVWNILNVMLEQERSPSSVFATWSLPPGFDANARAVQVDFIIGLASSMNLRASTAHLACAVFDKYLSLQEKPVMPEQIKVVAATCLKVSDIFGEQSKEYYKQENSVEYTEAAVGKSITPSQMLSCEKEILPKLGFKLHHPTIRWFLQCYIAYARLSMFDAVGKTASFIADLMLLDFELLLYTPSLKAQCAVLMAAFLVQQEATLHQPHQPLDKAMKSLPNEDQSDKCKSIGPLQGYLSCLAYWDKNIRDAVCRANVAVDASMCLQAVVRMLLDKRREWKSLQLNAVEIKHAQLARALAYPDRFPVFKLLRYILSDHQRSLVPE</w:t>
            </w:r>
          </w:p>
        </w:tc>
      </w:tr>
      <w:tr w:rsidR="00CB2DED" w14:paraId="508D9F5F" w14:textId="77777777" w:rsidTr="00366E51">
        <w:tc>
          <w:tcPr>
            <w:tcW w:w="964" w:type="pct"/>
          </w:tcPr>
          <w:p w14:paraId="054ED4C6" w14:textId="77777777" w:rsidR="00CB2DED" w:rsidRDefault="00CB2DED" w:rsidP="00366E51">
            <w:pPr>
              <w:rPr>
                <w:rFonts w:ascii="Times New Roman" w:hAnsi="Times New Roman" w:cs="Times New Roman"/>
                <w:sz w:val="24"/>
                <w:szCs w:val="24"/>
              </w:rPr>
            </w:pPr>
            <w:r>
              <w:rPr>
                <w:rFonts w:ascii="Times New Roman" w:hAnsi="Times New Roman" w:cs="Times New Roman"/>
                <w:sz w:val="24"/>
                <w:szCs w:val="24"/>
              </w:rPr>
              <w:lastRenderedPageBreak/>
              <w:t>Dinoflagellate-specific CDKA</w:t>
            </w:r>
          </w:p>
        </w:tc>
        <w:tc>
          <w:tcPr>
            <w:tcW w:w="864" w:type="pct"/>
          </w:tcPr>
          <w:p w14:paraId="3C4559D1" w14:textId="77777777" w:rsidR="00CB2DED" w:rsidRPr="00D83D14" w:rsidRDefault="00CB2DED" w:rsidP="00366E51">
            <w:pPr>
              <w:rPr>
                <w:rFonts w:ascii="Times New Roman" w:hAnsi="Times New Roman" w:cs="Times New Roman"/>
                <w:i/>
                <w:sz w:val="24"/>
                <w:szCs w:val="24"/>
              </w:rPr>
            </w:pPr>
            <w:r w:rsidRPr="00D83D14">
              <w:rPr>
                <w:rFonts w:ascii="Times New Roman" w:hAnsi="Times New Roman" w:cs="Times New Roman"/>
                <w:i/>
                <w:sz w:val="24"/>
                <w:szCs w:val="24"/>
              </w:rPr>
              <w:t xml:space="preserve">Breviolum </w:t>
            </w:r>
            <w:proofErr w:type="spellStart"/>
            <w:r w:rsidRPr="00D83D14">
              <w:rPr>
                <w:rFonts w:ascii="Times New Roman" w:hAnsi="Times New Roman" w:cs="Times New Roman"/>
                <w:i/>
                <w:sz w:val="24"/>
                <w:szCs w:val="24"/>
              </w:rPr>
              <w:t>aenigmaticum</w:t>
            </w:r>
            <w:proofErr w:type="spellEnd"/>
          </w:p>
        </w:tc>
        <w:tc>
          <w:tcPr>
            <w:tcW w:w="813" w:type="pct"/>
          </w:tcPr>
          <w:p w14:paraId="4B936F02" w14:textId="6C83F356"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Parkinson </w:t>
            </w:r>
            <w:r w:rsidRPr="00C463BE">
              <w:rPr>
                <w:rFonts w:ascii="Times New Roman" w:hAnsi="Times New Roman" w:cs="Times New Roman"/>
                <w:i/>
                <w:sz w:val="24"/>
                <w:szCs w:val="24"/>
              </w:rPr>
              <w:t>et al.</w:t>
            </w:r>
            <w:r w:rsidR="00720DB1">
              <w:rPr>
                <w:rFonts w:ascii="Times New Roman" w:hAnsi="Times New Roman" w:cs="Times New Roman"/>
                <w:sz w:val="24"/>
                <w:szCs w:val="24"/>
              </w:rPr>
              <w:t xml:space="preserve"> 2016 </w:t>
            </w:r>
            <w:r w:rsidR="00BD2DB2" w:rsidRPr="00BD2DB2">
              <w:rPr>
                <w:rFonts w:ascii="Times New Roman" w:hAnsi="Times New Roman" w:cs="Times New Roman"/>
                <w:sz w:val="24"/>
                <w:szCs w:val="24"/>
                <w:vertAlign w:val="superscript"/>
              </w:rPr>
              <w:t>S</w:t>
            </w:r>
            <w:r w:rsidR="00720DB1">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{"citationItems":[{"id":"ITEM-1","itemData":{"ISSN":"1759-6653","author":[{"dropping-particle":"","family":"Parkinson","given":"John E","non-dropping-particle":"","parse-names":false,"suffix":""},{"dropping-particle":"","family":"Baumgarten","given":"Sebastian","non-dropping-particle":"","parse-names":false,"suffix":""},{"dropping-particle":"","family":"Michell","given":"Craig T","non-dropping-particle":"","parse-names":false,"suffix":""},{"dropping-particle":"","family":"Baums","given":"Iliana B","non-dropping-particle":"","parse-names":false,"suffix":""},{"dropping-particle":"","family":"LaJeunesse","given":"Todd C","non-dropping-particle":"","parse-names":false,"suffix":""},{"dropping-particle":"","family":"Voolstra","given":"Christian R","non-dropping-particle":"","parse-names":false,"suffix":""}],"container-title":"Genome biology and evolution","id":"ITEM-1","issue":"3","issued":{"date-parts":[["2016"]]},"page":"665-680","title":"Gene expression variation resolves species and individual strains among coral-associated dinoflagellates within the genus &lt;i&gt;Symbiodinium&lt;/i&gt;","type":"article-journal","volume":"8"},"uris":["http://www.mendeley.com/documents/?uuid=b4d196e5-3b83-4f04-b902-6b3aa91f98ec"]}],"mendeley":{"formattedCitation":"&lt;sup&gt;26&lt;/sup&gt;","plainTextFormattedCitation":"26","previouslyFormattedCitation":"&lt;sup&gt;26&lt;/sup&gt;"},"properties":{"noteIndex":0},"schema":"https://github.com/citation-style-language/schema/raw/master/csl-citation.json"}</w:instrText>
            </w:r>
            <w:r w:rsidR="00720DB1">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26</w:t>
            </w:r>
            <w:r w:rsidR="00720DB1">
              <w:rPr>
                <w:rFonts w:ascii="Times New Roman" w:hAnsi="Times New Roman" w:cs="Times New Roman"/>
                <w:sz w:val="24"/>
                <w:szCs w:val="24"/>
              </w:rPr>
              <w:fldChar w:fldCharType="end"/>
            </w:r>
          </w:p>
        </w:tc>
        <w:tc>
          <w:tcPr>
            <w:tcW w:w="813" w:type="pct"/>
          </w:tcPr>
          <w:p w14:paraId="72166F86" w14:textId="77777777" w:rsidR="00CB2DED" w:rsidRPr="00053F44" w:rsidRDefault="00CB2DED" w:rsidP="00366E51">
            <w:pPr>
              <w:rPr>
                <w:rFonts w:ascii="Times New Roman" w:hAnsi="Times New Roman" w:cs="Times New Roman"/>
                <w:sz w:val="24"/>
                <w:szCs w:val="24"/>
              </w:rPr>
            </w:pPr>
            <w:r w:rsidRPr="00D83D14">
              <w:rPr>
                <w:rFonts w:ascii="Times New Roman" w:hAnsi="Times New Roman" w:cs="Times New Roman"/>
                <w:sz w:val="24"/>
                <w:szCs w:val="24"/>
              </w:rPr>
              <w:t>&gt;m.43804 g.43804  ORF g.43804 m.43804 type:5prime_partial len:303 (-) comp28229_c0_seq1:90-998(-)</w:t>
            </w:r>
          </w:p>
        </w:tc>
        <w:tc>
          <w:tcPr>
            <w:tcW w:w="1546" w:type="pct"/>
          </w:tcPr>
          <w:p w14:paraId="61C152AD" w14:textId="77777777" w:rsidR="00CB2DED" w:rsidRPr="00D83D14" w:rsidRDefault="00CB2DED" w:rsidP="00366E51">
            <w:pPr>
              <w:rPr>
                <w:rFonts w:ascii="Times New Roman" w:hAnsi="Times New Roman" w:cs="Times New Roman"/>
                <w:sz w:val="18"/>
                <w:szCs w:val="18"/>
              </w:rPr>
            </w:pPr>
            <w:r w:rsidRPr="00D83D14">
              <w:rPr>
                <w:rFonts w:ascii="Times New Roman" w:hAnsi="Times New Roman" w:cs="Times New Roman"/>
                <w:sz w:val="18"/>
                <w:szCs w:val="18"/>
              </w:rPr>
              <w:t>KLGEGTYGKVYKAACHQTGQVVALKRIPIVMDEDGVPATAIREVSLLKECDHPNVIRLHEVLSLDRALYLVFEYVDMDLRIFLKRNGAFKDPLALKNAAWQCIRGTAFCHGRQVLHRDLKPQNVLVDSTGCHLKLADFGLARLLDVPLRAYTHEVVTLWYRAPEILLGHRKYAMPTDIWSLGCIVAEMATAEVLFPGDSQIDTIFKIFRRLGTPSEEVWPGFSTLKNFTEEFPKWSNTELVDVRSKAPSLGSRGVDMINACLRFNPVDRPSALKLLQHKFFERAPLYEAVAVAEEAGRTSSC*</w:t>
            </w:r>
          </w:p>
        </w:tc>
      </w:tr>
      <w:tr w:rsidR="00CB2DED" w14:paraId="368847B5" w14:textId="77777777" w:rsidTr="00366E51">
        <w:tc>
          <w:tcPr>
            <w:tcW w:w="964" w:type="pct"/>
          </w:tcPr>
          <w:p w14:paraId="6427E842" w14:textId="77777777" w:rsidR="00CB2DED" w:rsidRDefault="00CB2DED" w:rsidP="00366E51">
            <w:pPr>
              <w:rPr>
                <w:rFonts w:ascii="Times New Roman" w:hAnsi="Times New Roman" w:cs="Times New Roman"/>
                <w:sz w:val="24"/>
                <w:szCs w:val="24"/>
              </w:rPr>
            </w:pPr>
            <w:r>
              <w:rPr>
                <w:rFonts w:ascii="Times New Roman" w:hAnsi="Times New Roman" w:cs="Times New Roman"/>
                <w:sz w:val="24"/>
                <w:szCs w:val="24"/>
              </w:rPr>
              <w:t>Dinoflagellate-specific CDKB</w:t>
            </w:r>
          </w:p>
        </w:tc>
        <w:tc>
          <w:tcPr>
            <w:tcW w:w="864" w:type="pct"/>
          </w:tcPr>
          <w:p w14:paraId="6A0629A1" w14:textId="77777777" w:rsidR="00CB2DED" w:rsidRPr="00053F44" w:rsidRDefault="00CB2DED" w:rsidP="00366E51">
            <w:pPr>
              <w:rPr>
                <w:rFonts w:ascii="Times New Roman" w:hAnsi="Times New Roman" w:cs="Times New Roman"/>
                <w:sz w:val="24"/>
                <w:szCs w:val="24"/>
              </w:rPr>
            </w:pPr>
            <w:r w:rsidRPr="00D83D14">
              <w:rPr>
                <w:rFonts w:ascii="Times New Roman" w:hAnsi="Times New Roman" w:cs="Times New Roman"/>
                <w:i/>
                <w:sz w:val="24"/>
                <w:szCs w:val="24"/>
              </w:rPr>
              <w:t>Breviolum</w:t>
            </w:r>
            <w:r>
              <w:rPr>
                <w:rFonts w:ascii="Times New Roman" w:hAnsi="Times New Roman" w:cs="Times New Roman"/>
                <w:i/>
                <w:sz w:val="24"/>
                <w:szCs w:val="24"/>
              </w:rPr>
              <w:t xml:space="preserve"> minutum</w:t>
            </w:r>
          </w:p>
        </w:tc>
        <w:tc>
          <w:tcPr>
            <w:tcW w:w="813" w:type="pct"/>
          </w:tcPr>
          <w:p w14:paraId="0977F6C9" w14:textId="4698CEB1"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Parkinson </w:t>
            </w:r>
            <w:r w:rsidRPr="00C463BE">
              <w:rPr>
                <w:rFonts w:ascii="Times New Roman" w:hAnsi="Times New Roman" w:cs="Times New Roman"/>
                <w:i/>
                <w:sz w:val="24"/>
                <w:szCs w:val="24"/>
              </w:rPr>
              <w:t>et al.</w:t>
            </w:r>
            <w:r w:rsidR="00720DB1">
              <w:rPr>
                <w:rFonts w:ascii="Times New Roman" w:hAnsi="Times New Roman" w:cs="Times New Roman"/>
                <w:sz w:val="24"/>
                <w:szCs w:val="24"/>
              </w:rPr>
              <w:t xml:space="preserve"> 2016 </w:t>
            </w:r>
            <w:r w:rsidR="00BD2DB2">
              <w:rPr>
                <w:rFonts w:ascii="Times New Roman" w:hAnsi="Times New Roman" w:cs="Times New Roman"/>
                <w:sz w:val="24"/>
                <w:szCs w:val="24"/>
                <w:vertAlign w:val="superscript"/>
              </w:rPr>
              <w:t>S</w:t>
            </w:r>
            <w:r w:rsidR="00720DB1">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{"citationItems":[{"id":"ITEM-1","itemData":{"ISSN":"1759-6653","author":[{"dropping-particle":"","family":"Parkinson","given":"John E","non-dropping-particle":"","parse-names":false,"suffix":""},{"dropping-particle":"","family":"Baumgarten","given":"Sebastian","non-dropping-particle":"","parse-names":false,"suffix":""},{"dropping-particle":"","family":"Michell","given":"Craig T","non-dropping-particle":"","parse-names":false,"suffix":""},{"dropping-particle":"","family":"Baums","given":"Iliana B","non-dropping-particle":"","parse-names":false,"suffix":""},{"dropping-particle":"","family":"LaJeunesse","given":"Todd C","non-dropping-particle":"","parse-names":false,"suffix":""},{"dropping-particle":"","family":"Voolstra","given":"Christian R","non-dropping-particle":"","parse-names":false,"suffix":""}],"container-title":"Genome biology and evolution","id":"ITEM-1","issue":"3","issued":{"date-parts":[["2016"]]},"page":"665-680","title":"Gene expression variation resolves species and individual strains among coral-associated dinoflagellates within the genus &lt;i&gt;Symbiodinium&lt;/i&gt;","type":"article-journal","volume":"8"},"uris":["http://www.mendeley.com/documents/?uuid=b4d196e5-3b83-4f04-b902-6b3aa91f98ec"]}],"mendeley":{"formattedCitation":"&lt;sup&gt;26&lt;/sup&gt;","plainTextFormattedCitation":"26","previouslyFormattedCitation":"&lt;sup&gt;26&lt;/sup&gt;"},"properties":{"noteIndex":0},"schema":"https://github.com/citation-style-language/schema/raw/master/csl-citation.json"}</w:instrText>
            </w:r>
            <w:r w:rsidR="00720DB1">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26</w:t>
            </w:r>
            <w:r w:rsidR="00720DB1">
              <w:rPr>
                <w:rFonts w:ascii="Times New Roman" w:hAnsi="Times New Roman" w:cs="Times New Roman"/>
                <w:sz w:val="24"/>
                <w:szCs w:val="24"/>
              </w:rPr>
              <w:fldChar w:fldCharType="end"/>
            </w:r>
          </w:p>
        </w:tc>
        <w:tc>
          <w:tcPr>
            <w:tcW w:w="813" w:type="pct"/>
          </w:tcPr>
          <w:p w14:paraId="5A4322B5" w14:textId="77777777" w:rsidR="00CB2DED" w:rsidRPr="00053F44" w:rsidRDefault="00CB2DED" w:rsidP="00366E51">
            <w:pPr>
              <w:rPr>
                <w:rFonts w:ascii="Times New Roman" w:hAnsi="Times New Roman" w:cs="Times New Roman"/>
                <w:sz w:val="24"/>
                <w:szCs w:val="24"/>
              </w:rPr>
            </w:pPr>
            <w:r w:rsidRPr="00D46C9B">
              <w:rPr>
                <w:rFonts w:ascii="Times New Roman" w:hAnsi="Times New Roman" w:cs="Times New Roman"/>
                <w:sz w:val="24"/>
                <w:szCs w:val="24"/>
              </w:rPr>
              <w:t>&gt;m.48530 g.48530  ORF g.48530 m.48530 type:5prime_partial len:339 (-) comp39104</w:t>
            </w:r>
            <w:r w:rsidRPr="00D46C9B">
              <w:rPr>
                <w:rFonts w:ascii="Times New Roman" w:hAnsi="Times New Roman" w:cs="Times New Roman"/>
                <w:sz w:val="24"/>
                <w:szCs w:val="24"/>
              </w:rPr>
              <w:lastRenderedPageBreak/>
              <w:t>_c0_seq1:385-1401(-)</w:t>
            </w:r>
          </w:p>
        </w:tc>
        <w:tc>
          <w:tcPr>
            <w:tcW w:w="1546" w:type="pct"/>
          </w:tcPr>
          <w:p w14:paraId="5C97619A" w14:textId="77777777" w:rsidR="00CB2DED" w:rsidRPr="00173BDF" w:rsidRDefault="00CB2DED" w:rsidP="00366E51">
            <w:pPr>
              <w:rPr>
                <w:rFonts w:ascii="Times New Roman" w:hAnsi="Times New Roman" w:cs="Times New Roman"/>
                <w:sz w:val="18"/>
                <w:szCs w:val="18"/>
              </w:rPr>
            </w:pPr>
            <w:r w:rsidRPr="00173BDF">
              <w:rPr>
                <w:rFonts w:ascii="Times New Roman" w:hAnsi="Times New Roman" w:cs="Times New Roman"/>
                <w:sz w:val="18"/>
                <w:szCs w:val="18"/>
              </w:rPr>
              <w:lastRenderedPageBreak/>
              <w:t>LTIQRNVSFDMLGGRSHPMQRSMADLEDNLDEAEKAFESQYEKVEPSLLGEGTYGKVFKAKSIRTGELVAMKQMKLEGSEDGMPSTALREIALLKELKDHQNIVRLLNIFYKPNKLVLVFEFVENDLKKYMRSMGNNLSPGTVKNFAFQLFQGVQFCHANRILHRDLKPQNLLIDQRLRLKIADFGLARPFHVPVGEYTHEVVTVWYRPPEILLGSQKYSLPVDLWSIGCVIAEMATGSALFPGDSEIATIFKIFQRLGTPTEQMWPDITKLPYFKPSFPQWPAHSWSQIRNTLQQVGSD</w:t>
            </w:r>
            <w:r w:rsidRPr="00173BDF">
              <w:rPr>
                <w:rFonts w:ascii="Times New Roman" w:hAnsi="Times New Roman" w:cs="Times New Roman"/>
                <w:sz w:val="18"/>
                <w:szCs w:val="18"/>
              </w:rPr>
              <w:lastRenderedPageBreak/>
              <w:t>GCDLLDKLTYYDPRRRISAHRALQHAYFRDIDPRDGEV*</w:t>
            </w:r>
          </w:p>
        </w:tc>
      </w:tr>
      <w:tr w:rsidR="00CB2DED" w14:paraId="1D9C215F" w14:textId="77777777" w:rsidTr="00366E51">
        <w:tc>
          <w:tcPr>
            <w:tcW w:w="964" w:type="pct"/>
          </w:tcPr>
          <w:p w14:paraId="2533C0C6" w14:textId="77777777" w:rsidR="00CB2DED" w:rsidRDefault="00CB2DED" w:rsidP="00366E51">
            <w:pPr>
              <w:rPr>
                <w:rFonts w:ascii="Times New Roman" w:hAnsi="Times New Roman" w:cs="Times New Roman"/>
                <w:sz w:val="24"/>
                <w:szCs w:val="24"/>
              </w:rPr>
            </w:pPr>
            <w:r>
              <w:rPr>
                <w:rFonts w:ascii="Times New Roman" w:hAnsi="Times New Roman" w:cs="Times New Roman"/>
                <w:sz w:val="24"/>
                <w:szCs w:val="24"/>
              </w:rPr>
              <w:lastRenderedPageBreak/>
              <w:t>Dinoflagellate-specific CDKC</w:t>
            </w:r>
          </w:p>
        </w:tc>
        <w:tc>
          <w:tcPr>
            <w:tcW w:w="864" w:type="pct"/>
          </w:tcPr>
          <w:p w14:paraId="4D77337C" w14:textId="77777777" w:rsidR="00CB2DED" w:rsidRPr="00053F44" w:rsidRDefault="00CB2DED" w:rsidP="00366E51">
            <w:pPr>
              <w:rPr>
                <w:rFonts w:ascii="Times New Roman" w:hAnsi="Times New Roman" w:cs="Times New Roman"/>
                <w:sz w:val="24"/>
                <w:szCs w:val="24"/>
              </w:rPr>
            </w:pPr>
            <w:r w:rsidRPr="00D83D14">
              <w:rPr>
                <w:rFonts w:ascii="Times New Roman" w:hAnsi="Times New Roman" w:cs="Times New Roman"/>
                <w:i/>
                <w:sz w:val="24"/>
                <w:szCs w:val="24"/>
              </w:rPr>
              <w:t>Breviolum</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pseudominutum</w:t>
            </w:r>
            <w:proofErr w:type="spellEnd"/>
          </w:p>
        </w:tc>
        <w:tc>
          <w:tcPr>
            <w:tcW w:w="813" w:type="pct"/>
          </w:tcPr>
          <w:p w14:paraId="70FF07CB" w14:textId="62037885"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Parkinson </w:t>
            </w:r>
            <w:r w:rsidRPr="00C463BE">
              <w:rPr>
                <w:rFonts w:ascii="Times New Roman" w:hAnsi="Times New Roman" w:cs="Times New Roman"/>
                <w:i/>
                <w:sz w:val="24"/>
                <w:szCs w:val="24"/>
              </w:rPr>
              <w:t>et al.</w:t>
            </w:r>
            <w:r w:rsidR="00720DB1">
              <w:rPr>
                <w:rFonts w:ascii="Times New Roman" w:hAnsi="Times New Roman" w:cs="Times New Roman"/>
                <w:sz w:val="24"/>
                <w:szCs w:val="24"/>
              </w:rPr>
              <w:t xml:space="preserve"> 2016 </w:t>
            </w:r>
            <w:r w:rsidR="00BD2DB2">
              <w:rPr>
                <w:rFonts w:ascii="Times New Roman" w:hAnsi="Times New Roman" w:cs="Times New Roman"/>
                <w:sz w:val="24"/>
                <w:szCs w:val="24"/>
                <w:vertAlign w:val="superscript"/>
              </w:rPr>
              <w:t>S</w:t>
            </w:r>
            <w:r w:rsidR="00720DB1">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{"citationItems":[{"id":"ITEM-1","itemData":{"ISSN":"1759-6653","author":[{"dropping-particle":"","family":"Parkinson","given":"John E","non-dropping-particle":"","parse-names":false,"suffix":""},{"dropping-particle":"","family":"Baumgarten","given":"Sebastian","non-dropping-particle":"","parse-names":false,"suffix":""},{"dropping-particle":"","family":"Michell","given":"Craig T","non-dropping-particle":"","parse-names":false,"suffix":""},{"dropping-particle":"","family":"Baums","given":"Iliana B","non-dropping-particle":"","parse-names":false,"suffix":""},{"dropping-particle":"","family":"LaJeunesse","given":"Todd C","non-dropping-particle":"","parse-names":false,"suffix":""},{"dropping-particle":"","family":"Voolstra","given":"Christian R","non-dropping-particle":"","parse-names":false,"suffix":""}],"container-title":"Genome biology and evolution","id":"ITEM-1","issue":"3","issued":{"date-parts":[["2016"]]},"page":"665-680","title":"Gene expression variation resolves species and individual strains among coral-associated dinoflagellates within the genus &lt;i&gt;Symbiodinium&lt;/i&gt;","type":"article-journal","volume":"8"},"uris":["http://www.mendeley.com/documents/?uuid=b4d196e5-3b83-4f04-b902-6b3aa91f98ec"]}],"mendeley":{"formattedCitation":"&lt;sup&gt;26&lt;/sup&gt;","plainTextFormattedCitation":"26","previouslyFormattedCitation":"&lt;sup&gt;26&lt;/sup&gt;"},"properties":{"noteIndex":0},"schema":"https://github.com/citation-style-language/schema/raw/master/csl-citation.json"}</w:instrText>
            </w:r>
            <w:r w:rsidR="00720DB1">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26</w:t>
            </w:r>
            <w:r w:rsidR="00720DB1">
              <w:rPr>
                <w:rFonts w:ascii="Times New Roman" w:hAnsi="Times New Roman" w:cs="Times New Roman"/>
                <w:sz w:val="24"/>
                <w:szCs w:val="24"/>
              </w:rPr>
              <w:fldChar w:fldCharType="end"/>
            </w:r>
          </w:p>
        </w:tc>
        <w:tc>
          <w:tcPr>
            <w:tcW w:w="813" w:type="pct"/>
          </w:tcPr>
          <w:p w14:paraId="02DAD83B" w14:textId="77777777" w:rsidR="00CB2DED" w:rsidRPr="00053F44" w:rsidRDefault="00CB2DED" w:rsidP="00366E51">
            <w:pPr>
              <w:rPr>
                <w:rFonts w:ascii="Times New Roman" w:hAnsi="Times New Roman" w:cs="Times New Roman"/>
                <w:sz w:val="24"/>
                <w:szCs w:val="24"/>
              </w:rPr>
            </w:pPr>
            <w:r w:rsidRPr="006A03C8">
              <w:rPr>
                <w:rFonts w:ascii="Times New Roman" w:hAnsi="Times New Roman" w:cs="Times New Roman"/>
                <w:sz w:val="24"/>
                <w:szCs w:val="24"/>
              </w:rPr>
              <w:t>&gt;pmin_comp22611_c0_seq1:82-1323(-)</w:t>
            </w:r>
          </w:p>
        </w:tc>
        <w:tc>
          <w:tcPr>
            <w:tcW w:w="1546" w:type="pct"/>
          </w:tcPr>
          <w:p w14:paraId="20A60F0D" w14:textId="77777777" w:rsidR="00CB2DED" w:rsidRPr="006A03C8" w:rsidRDefault="00CB2DED" w:rsidP="00366E51">
            <w:pPr>
              <w:rPr>
                <w:rFonts w:ascii="Times New Roman" w:hAnsi="Times New Roman" w:cs="Times New Roman"/>
                <w:sz w:val="18"/>
                <w:szCs w:val="18"/>
              </w:rPr>
            </w:pPr>
            <w:r w:rsidRPr="006A03C8">
              <w:rPr>
                <w:rFonts w:ascii="Times New Roman" w:hAnsi="Times New Roman" w:cs="Times New Roman"/>
                <w:sz w:val="18"/>
                <w:szCs w:val="18"/>
              </w:rPr>
              <w:t>MGFMETQDVAKRRRLDPPTDVDAFSGSNRTNSRPQLHPTPSTPSVGNAPPTAPGLRAGLHPQLHPNLQAASSLGSGSSSREELPSGPRYQTQCVLGRGSFGTVCKAIEVRSRKTVAIKTVASSGAGREMEVLRRLSGNPNVVSLLGAFEGTDPEARTLNFVLEYIEDTLGRIIKHHRQQGTEMDFNFVRIYMYQLLRGLGSLYREGIVHRDIKPANLLVDPQSYCLKVCDFGTAKWVNTNEVSQAYVCSRFYRAPELILSTRDHNTSVDMWAAGCVLGEMLLHQPLFAGKDGIDQLFKIMEILGTPSNQQLSQMNPFYDSAAVFTYVPPLKWSKVLRARWSGQAESLLTMMLQYDPKSRPHPMEAMATDFFAELRKSPPKVRIASEFFNFTDQEMSSCKPELLRKLMPEKRPL*</w:t>
            </w:r>
          </w:p>
        </w:tc>
      </w:tr>
      <w:tr w:rsidR="00CB2DED" w14:paraId="5A81FB56" w14:textId="77777777" w:rsidTr="00366E51">
        <w:tc>
          <w:tcPr>
            <w:tcW w:w="964" w:type="pct"/>
          </w:tcPr>
          <w:p w14:paraId="09B8F41C" w14:textId="77777777" w:rsidR="00CB2DED" w:rsidRDefault="00CB2DED" w:rsidP="00366E51">
            <w:pPr>
              <w:rPr>
                <w:rFonts w:ascii="Times New Roman" w:hAnsi="Times New Roman" w:cs="Times New Roman"/>
                <w:sz w:val="24"/>
                <w:szCs w:val="24"/>
              </w:rPr>
            </w:pPr>
            <w:r>
              <w:rPr>
                <w:rFonts w:ascii="Times New Roman" w:hAnsi="Times New Roman" w:cs="Times New Roman"/>
                <w:sz w:val="24"/>
                <w:szCs w:val="24"/>
              </w:rPr>
              <w:t>Dinoflagellate-specific CDKD</w:t>
            </w:r>
          </w:p>
        </w:tc>
        <w:tc>
          <w:tcPr>
            <w:tcW w:w="864" w:type="pct"/>
          </w:tcPr>
          <w:p w14:paraId="17798B4D" w14:textId="77777777" w:rsidR="00CB2DED" w:rsidRPr="00053F44" w:rsidRDefault="00CB2DED" w:rsidP="00366E51">
            <w:pPr>
              <w:rPr>
                <w:rFonts w:ascii="Times New Roman" w:hAnsi="Times New Roman" w:cs="Times New Roman"/>
                <w:sz w:val="24"/>
                <w:szCs w:val="24"/>
              </w:rPr>
            </w:pPr>
            <w:r w:rsidRPr="002C30D7">
              <w:rPr>
                <w:rFonts w:ascii="Times New Roman" w:hAnsi="Times New Roman" w:cs="Times New Roman"/>
                <w:i/>
                <w:sz w:val="24"/>
                <w:szCs w:val="24"/>
              </w:rPr>
              <w:t>Cladocopium goreaui</w:t>
            </w:r>
          </w:p>
        </w:tc>
        <w:tc>
          <w:tcPr>
            <w:tcW w:w="813" w:type="pct"/>
          </w:tcPr>
          <w:p w14:paraId="2CE1B422" w14:textId="7D96BEB4" w:rsidR="00CB2DED" w:rsidRPr="00053F44" w:rsidRDefault="00CB2DED" w:rsidP="00505FD3">
            <w:pPr>
              <w:rPr>
                <w:rFonts w:ascii="Times New Roman" w:hAnsi="Times New Roman" w:cs="Times New Roman"/>
                <w:sz w:val="24"/>
                <w:szCs w:val="24"/>
              </w:rPr>
            </w:pPr>
            <w:r>
              <w:rPr>
                <w:rFonts w:ascii="Times New Roman" w:hAnsi="Times New Roman" w:cs="Times New Roman"/>
                <w:sz w:val="24"/>
                <w:szCs w:val="24"/>
              </w:rPr>
              <w:t xml:space="preserve">Liu </w:t>
            </w:r>
            <w:r w:rsidRPr="00B16BD2">
              <w:rPr>
                <w:rFonts w:ascii="Times New Roman" w:hAnsi="Times New Roman" w:cs="Times New Roman"/>
                <w:i/>
                <w:sz w:val="24"/>
                <w:szCs w:val="24"/>
              </w:rPr>
              <w:t>et al.</w:t>
            </w:r>
            <w:r>
              <w:rPr>
                <w:rFonts w:ascii="Times New Roman" w:hAnsi="Times New Roman" w:cs="Times New Roman"/>
                <w:sz w:val="24"/>
                <w:szCs w:val="24"/>
              </w:rPr>
              <w:t xml:space="preserve"> 20</w:t>
            </w:r>
            <w:r w:rsidR="00707FB0">
              <w:rPr>
                <w:rFonts w:ascii="Times New Roman" w:hAnsi="Times New Roman" w:cs="Times New Roman"/>
                <w:sz w:val="24"/>
                <w:szCs w:val="24"/>
              </w:rPr>
              <w:t>17</w:t>
            </w:r>
            <w:r w:rsidR="00BD2DB2">
              <w:rPr>
                <w:rFonts w:ascii="Times New Roman" w:hAnsi="Times New Roman" w:cs="Times New Roman"/>
                <w:sz w:val="24"/>
                <w:szCs w:val="24"/>
                <w:vertAlign w:val="superscript"/>
              </w:rPr>
              <w:t>S</w:t>
            </w:r>
            <w:r w:rsidR="00707FB0">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{"citationItems":[{"id":"ITEM-1","itemData":{"ISSN":"2399-3642","author":[{"dropping-particle":"","family":"Liu","given":"Huanle","non-dropping-particle":"","parse-names":false,"suffix":""},{"dropping-particle":"","family":"Stephens","given":"Timothy G","non-dropping-particle":"","parse-names":false,"suffix":""},{"dropping-particle":"","family":"González-Pech","given":"Raúl A","non-dropping-particle":"","parse-names":false,"suffix":""},{"dropping-particle":"","family":"Beltran","given":"Victor H","non-dropping-particle":"","parse-names":false,"suffix":""},{"dropping-particle":"","family":"Lapeyre","given":"Bruno","non-dropping-particle":"","parse-names":false,"suffix":""},{"dropping-particle":"","family":"Bongaerts","given":"Pim","non-dropping-particle":"","parse-names":false,"suffix":""},{"dropping-particle":"","family":"Cooke","given":"Ira","non-dropping-particle":"","parse-names":false,"suffix":""},{"dropping-particle":"","family":"Aranda","given":"Manuel","non-dropping-particle":"","parse-names":false,"suffix":""},{"dropping-particle":"","family":"Bourne","given":"David G","non-dropping-particle":"","parse-names":false,"suffix":""},{"dropping-particle":"","family":"Forêt","given":"Sylvain","non-dropping-particle":"","parse-names":false,"suffix":""}],"container-title":"Communications biology","id":"ITEM-1","issue":"1","issued":{"date-parts":[["2018"]]},"page":"1-11","publisher":"Nature Publishing Group","title":"&lt;i&gt;Symbiodinium&lt;/i&gt; genomes reveal adaptive evolution of functions related to coral-dinoflagellate symbiosis","type":"article-journal","volume":"1"},"uris":["http://www.mendeley.com/documents/?uuid=517d2e66-5411-4fbc-af7e-47f9e1df1184"]}],"mendeley":{"formattedCitation":"&lt;sup&gt;25&lt;/sup&gt;","plainTextFormattedCitation":"25","previouslyFormattedCitation":"&lt;sup&gt;25&lt;/sup&gt;"},"properties":{"noteIndex":0},"schema":"https://github.com/citation-style-language/schema/raw/master/csl-citation.json"}</w:instrText>
            </w:r>
            <w:r w:rsidR="00707FB0">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25</w:t>
            </w:r>
            <w:r w:rsidR="00707FB0">
              <w:rPr>
                <w:rFonts w:ascii="Times New Roman" w:hAnsi="Times New Roman" w:cs="Times New Roman"/>
                <w:sz w:val="24"/>
                <w:szCs w:val="24"/>
              </w:rPr>
              <w:fldChar w:fldCharType="end"/>
            </w:r>
          </w:p>
        </w:tc>
        <w:tc>
          <w:tcPr>
            <w:tcW w:w="813" w:type="pct"/>
          </w:tcPr>
          <w:p w14:paraId="69C847CD" w14:textId="77777777" w:rsidR="00CB2DED" w:rsidRPr="00053F44" w:rsidRDefault="00CB2DED" w:rsidP="00366E51">
            <w:pPr>
              <w:rPr>
                <w:rFonts w:ascii="Times New Roman" w:hAnsi="Times New Roman" w:cs="Times New Roman"/>
                <w:sz w:val="24"/>
                <w:szCs w:val="24"/>
              </w:rPr>
            </w:pPr>
            <w:r w:rsidRPr="0098231C">
              <w:rPr>
                <w:rFonts w:ascii="Times New Roman" w:hAnsi="Times New Roman" w:cs="Times New Roman"/>
                <w:sz w:val="24"/>
                <w:szCs w:val="24"/>
              </w:rPr>
              <w:t>&gt;SymbC1.scaffold1699.6 SymbC1.scaffold1699:70847-80883(+)</w:t>
            </w:r>
          </w:p>
        </w:tc>
        <w:tc>
          <w:tcPr>
            <w:tcW w:w="1546" w:type="pct"/>
          </w:tcPr>
          <w:p w14:paraId="4377804E" w14:textId="77777777" w:rsidR="00CB2DED" w:rsidRPr="004C11DC" w:rsidRDefault="00CB2DED" w:rsidP="00366E51">
            <w:pPr>
              <w:rPr>
                <w:rFonts w:ascii="Times New Roman" w:hAnsi="Times New Roman" w:cs="Times New Roman"/>
                <w:sz w:val="18"/>
                <w:szCs w:val="18"/>
              </w:rPr>
            </w:pPr>
            <w:r w:rsidRPr="004C11DC">
              <w:rPr>
                <w:rFonts w:ascii="Times New Roman" w:hAnsi="Times New Roman" w:cs="Times New Roman"/>
                <w:sz w:val="18"/>
                <w:szCs w:val="18"/>
              </w:rPr>
              <w:t>MVNCDLSRTQDMDRAESLETAICAVQQAIGHIGLSSEWTSVLSSKLRRPCELCPDVRRVLEKNGWVRGQFRSPPVRELLLRELREMANAANSAHAASAANADHGQSLLPIRLDDDRRFERQYTFEEKEAPVGEGTYGAVYRAFCNLSKKTVAIKRVKMEHEDEGMPSTAIREVAVLKAADHPNVVKLLDVACSPGRLHLIFEFVDSNLKQYMKKFGLRLEAGVVRALHKQLMQGIDYCHARRIIHRDLKPQNILVDGQDNLKIADFGMARAFNLPIPKYTHEVVTTWYRPPEILFGCEDYSLGVDVWSAGCILGEMATGAALFHGDSEIDTIFQIFKKLGTPCEVEWPGLSELPDFKPSFPQWRKRPWSEIRNIVAQLGSAGTRLLDAMLRYDPLHRISARQTLLHEYFSVLDDVDANMTS</w:t>
            </w:r>
          </w:p>
        </w:tc>
      </w:tr>
      <w:tr w:rsidR="00CB2DED" w14:paraId="1E1EF80F" w14:textId="77777777" w:rsidTr="00366E51">
        <w:tc>
          <w:tcPr>
            <w:tcW w:w="964" w:type="pct"/>
          </w:tcPr>
          <w:p w14:paraId="47940BA0" w14:textId="77777777" w:rsidR="00CB2DED" w:rsidRDefault="00CB2DED" w:rsidP="00366E51">
            <w:pPr>
              <w:rPr>
                <w:rFonts w:ascii="Times New Roman" w:hAnsi="Times New Roman" w:cs="Times New Roman"/>
                <w:sz w:val="24"/>
                <w:szCs w:val="24"/>
              </w:rPr>
            </w:pPr>
            <w:r>
              <w:rPr>
                <w:rFonts w:ascii="Times New Roman" w:hAnsi="Times New Roman" w:cs="Times New Roman"/>
                <w:sz w:val="24"/>
                <w:szCs w:val="24"/>
              </w:rPr>
              <w:t>Unidentified CDK#1</w:t>
            </w:r>
          </w:p>
        </w:tc>
        <w:tc>
          <w:tcPr>
            <w:tcW w:w="864" w:type="pct"/>
          </w:tcPr>
          <w:p w14:paraId="158EDCDC" w14:textId="77777777" w:rsidR="00CB2DED" w:rsidRPr="00053F44" w:rsidRDefault="00CB2DED" w:rsidP="00366E51">
            <w:pPr>
              <w:rPr>
                <w:rFonts w:ascii="Times New Roman" w:hAnsi="Times New Roman" w:cs="Times New Roman"/>
                <w:sz w:val="24"/>
                <w:szCs w:val="24"/>
              </w:rPr>
            </w:pPr>
            <w:r w:rsidRPr="007B1F68">
              <w:rPr>
                <w:rFonts w:ascii="Times New Roman" w:hAnsi="Times New Roman" w:cs="Times New Roman"/>
                <w:i/>
                <w:sz w:val="24"/>
                <w:szCs w:val="24"/>
              </w:rPr>
              <w:t>Cladocopium goreaui</w:t>
            </w:r>
          </w:p>
        </w:tc>
        <w:tc>
          <w:tcPr>
            <w:tcW w:w="813" w:type="pct"/>
          </w:tcPr>
          <w:p w14:paraId="24BB8E55" w14:textId="1E79F65A" w:rsidR="00CB2DED" w:rsidRPr="00053F44" w:rsidRDefault="00CB2DED" w:rsidP="00BD2DB2">
            <w:pPr>
              <w:rPr>
                <w:rFonts w:ascii="Times New Roman" w:hAnsi="Times New Roman" w:cs="Times New Roman"/>
                <w:sz w:val="24"/>
                <w:szCs w:val="24"/>
              </w:rPr>
            </w:pPr>
            <w:r>
              <w:rPr>
                <w:rFonts w:ascii="Times New Roman" w:hAnsi="Times New Roman" w:cs="Times New Roman"/>
                <w:sz w:val="24"/>
                <w:szCs w:val="24"/>
              </w:rPr>
              <w:t xml:space="preserve">MI </w:t>
            </w:r>
            <w:r w:rsidRPr="002C30D7">
              <w:rPr>
                <w:rFonts w:ascii="Times New Roman" w:hAnsi="Times New Roman" w:cs="Times New Roman"/>
                <w:sz w:val="24"/>
                <w:szCs w:val="24"/>
              </w:rPr>
              <w:t>population</w:t>
            </w:r>
            <w:r>
              <w:rPr>
                <w:rFonts w:ascii="Times New Roman" w:hAnsi="Times New Roman" w:cs="Times New Roman"/>
                <w:sz w:val="24"/>
                <w:szCs w:val="24"/>
              </w:rPr>
              <w:t xml:space="preserve"> – Levin </w:t>
            </w:r>
            <w:r w:rsidR="00720DB1" w:rsidRPr="00B16BD2">
              <w:rPr>
                <w:rFonts w:ascii="Times New Roman" w:hAnsi="Times New Roman" w:cs="Times New Roman"/>
                <w:i/>
                <w:sz w:val="24"/>
                <w:szCs w:val="24"/>
              </w:rPr>
              <w:t xml:space="preserve">et al. </w:t>
            </w:r>
            <w:r w:rsidR="00720DB1">
              <w:rPr>
                <w:rFonts w:ascii="Times New Roman" w:hAnsi="Times New Roman" w:cs="Times New Roman"/>
                <w:sz w:val="24"/>
                <w:szCs w:val="24"/>
              </w:rPr>
              <w:t xml:space="preserve">2016 </w:t>
            </w:r>
            <w:r w:rsidR="00BD2DB2" w:rsidRPr="00BD2DB2">
              <w:rPr>
                <w:rFonts w:ascii="Times New Roman" w:eastAsia="Times New Roman" w:hAnsi="Times New Roman" w:cs="Times New Roman"/>
                <w:sz w:val="28"/>
                <w:szCs w:val="28"/>
                <w:vertAlign w:val="superscript"/>
                <w:lang w:eastAsia="en-NZ"/>
              </w:rPr>
              <w:t>S</w:t>
            </w:r>
            <w:r w:rsidR="00720DB1" w:rsidRPr="00BD2DB2">
              <w:rPr>
                <w:rFonts w:ascii="Times New Roman" w:hAnsi="Times New Roman" w:cs="Times New Roman"/>
                <w:sz w:val="28"/>
                <w:szCs w:val="28"/>
              </w:rPr>
              <w:fldChar w:fldCharType="begin" w:fldLock="1"/>
            </w:r>
            <w:r w:rsidR="00793BDC" w:rsidRPr="00BD2DB2">
              <w:rPr>
                <w:rFonts w:ascii="Times New Roman" w:hAnsi="Times New Roman" w:cs="Times New Roman"/>
                <w:sz w:val="28"/>
                <w:szCs w:val="28"/>
              </w:rPr>
              <w:instrText>ADDIN CSL_CITATION {"citationItems":[{"id":"ITEM-1","itemData":{"ISSN":"1537-1719","author":[{"dropping-particle":"","family":"Levin","given":"Rachel A","non-dropping-particle":"","parse-names":false,"suffix":""},{"dropping-particle":"","family":"Beltran","given":"Victor H","non-dropping-particle":"","parse-names":false,"suffix":""},{"dropping-particle":"","family":"Hill","given":"Ross","non-dropping-particle":"","parse-names":false,"suffix":""},{"dropping-particle":"","family":"Kjelleberg","given":"Staffan","non-dropping-particle":"","parse-names":false,"suffix":""},{"dropping-particle":"","family":"McDougald","given":"Diane","non-dropping-particle":"","parse-names":false,"suffix":""},{"dropping-particle":"","family":"Steinberg","given":"Peter D","non-dropping-particle":"","parse-names":false,"suffix":""},{"dropping-particle":"","family":"Oppen","given":"Madeleine J H","non-dropping-particle":"van","parse-names":false,"suffix":""}],"container-title":"Molecular biology and evolution","id":"ITEM-1","issue":"9","issued":{"date-parts":[["2016"]]},"page":"2201-2215","title":"Sex, scavengers, and chaperones: transcriptome secrets of divergent &lt;i&gt;Symbiodinium&lt;/i&gt; thermal tolerances","type":"article-journal","volume":"33"},"uris":["http://www.mendeley.com/documents/?uuid=2f5ea596-8a55-44b0-8a17-3482257d5871"]}],"mendeley":{"formattedCitation":"&lt;sup&gt;32&lt;/sup&gt;","plainTextFormattedCitation":"32","previouslyFormattedCitation":"&lt;sup&gt;32&lt;/sup&gt;"},"properties":{"noteIndex":0},"schema":"https://github.com/citation-style-language/schema/raw/master/csl-citation.json"}</w:instrText>
            </w:r>
            <w:r w:rsidR="00720DB1" w:rsidRPr="00BD2DB2">
              <w:rPr>
                <w:rFonts w:ascii="Times New Roman" w:hAnsi="Times New Roman" w:cs="Times New Roman"/>
                <w:sz w:val="28"/>
                <w:szCs w:val="28"/>
              </w:rPr>
              <w:fldChar w:fldCharType="separate"/>
            </w:r>
            <w:r w:rsidR="00505FD3" w:rsidRPr="00BD2DB2">
              <w:rPr>
                <w:rFonts w:ascii="Times New Roman" w:hAnsi="Times New Roman" w:cs="Times New Roman"/>
                <w:noProof/>
                <w:sz w:val="28"/>
                <w:szCs w:val="28"/>
                <w:vertAlign w:val="superscript"/>
              </w:rPr>
              <w:t>32</w:t>
            </w:r>
            <w:r w:rsidR="00720DB1" w:rsidRPr="00BD2DB2">
              <w:rPr>
                <w:rFonts w:ascii="Times New Roman" w:hAnsi="Times New Roman" w:cs="Times New Roman"/>
                <w:sz w:val="28"/>
                <w:szCs w:val="28"/>
              </w:rPr>
              <w:fldChar w:fldCharType="end"/>
            </w:r>
          </w:p>
        </w:tc>
        <w:tc>
          <w:tcPr>
            <w:tcW w:w="813" w:type="pct"/>
          </w:tcPr>
          <w:p w14:paraId="4A502560" w14:textId="77777777" w:rsidR="00CB2DED" w:rsidRPr="00053F44" w:rsidRDefault="00CB2DED" w:rsidP="00366E51">
            <w:pPr>
              <w:rPr>
                <w:rFonts w:ascii="Times New Roman" w:hAnsi="Times New Roman" w:cs="Times New Roman"/>
                <w:sz w:val="24"/>
                <w:szCs w:val="24"/>
              </w:rPr>
            </w:pPr>
            <w:r w:rsidRPr="00695220">
              <w:rPr>
                <w:rFonts w:ascii="Times New Roman" w:hAnsi="Times New Roman" w:cs="Times New Roman"/>
                <w:sz w:val="24"/>
                <w:szCs w:val="24"/>
              </w:rPr>
              <w:t>&gt;C1MI_TR62820_c0_g1_i2_m.149847</w:t>
            </w:r>
          </w:p>
        </w:tc>
        <w:tc>
          <w:tcPr>
            <w:tcW w:w="1546" w:type="pct"/>
          </w:tcPr>
          <w:p w14:paraId="7FB6AD30" w14:textId="77777777" w:rsidR="00CB2DED" w:rsidRPr="00695220" w:rsidRDefault="00CB2DED" w:rsidP="00366E51">
            <w:pPr>
              <w:rPr>
                <w:rFonts w:ascii="Times New Roman" w:hAnsi="Times New Roman" w:cs="Times New Roman"/>
                <w:sz w:val="18"/>
                <w:szCs w:val="18"/>
              </w:rPr>
            </w:pPr>
            <w:r w:rsidRPr="00695220">
              <w:rPr>
                <w:rFonts w:ascii="Times New Roman" w:hAnsi="Times New Roman" w:cs="Times New Roman"/>
                <w:sz w:val="18"/>
                <w:szCs w:val="18"/>
              </w:rPr>
              <w:t>LAPRPPAARLDNPVSHQELTNNNCCKKRRSSFLLHHTMSRYEKIEKVGEGTFGVVYKAKDRQTGELVALKRMRLEAEEEGIPCTAIREISLLKELRHDNVVRLHDVVHSDRKLTLVFEFLQMDLRDYMDKAGEGGLDPWSVQHFMRQLLLGIEYCHYRMVLHRDLKPQNLLISRDRVLKLADFGLGRAFEIPVHRMTHDVVTLWYRPPDVLLGSTKYSCNIDIWSAGCIFAEMAIGHALFNGRNDSDQLLKIFTFLGTPTQTEWPSMMDCPHSSAMLARDALHESFKTKSVEDLLAMGGGFETLGALGCDLLLKMLQYEPQRRLCASEALAHPYFQQRL*</w:t>
            </w:r>
          </w:p>
        </w:tc>
      </w:tr>
    </w:tbl>
    <w:p w14:paraId="268F9421" w14:textId="77777777" w:rsidR="00CB2DED" w:rsidRDefault="00CB2DED" w:rsidP="00FD2E97">
      <w:pPr>
        <w:rPr>
          <w:rFonts w:ascii="Times New Roman" w:hAnsi="Times New Roman" w:cs="Times New Roman"/>
          <w:sz w:val="28"/>
        </w:rPr>
      </w:pPr>
    </w:p>
    <w:p w14:paraId="0FB605D4" w14:textId="54F55DD3" w:rsidR="00B54A54" w:rsidRDefault="00B54A54" w:rsidP="00FD2E97">
      <w:pPr>
        <w:rPr>
          <w:rFonts w:ascii="Times New Roman" w:hAnsi="Times New Roman" w:cs="Times New Roman"/>
          <w:sz w:val="28"/>
        </w:rPr>
      </w:pPr>
    </w:p>
    <w:p w14:paraId="6C463918" w14:textId="77777777" w:rsidR="002F0FE7" w:rsidRDefault="002F0FE7" w:rsidP="00FD2E97">
      <w:pPr>
        <w:rPr>
          <w:rFonts w:ascii="Times New Roman" w:hAnsi="Times New Roman" w:cs="Times New Roman"/>
          <w:b/>
          <w:sz w:val="24"/>
          <w:szCs w:val="24"/>
        </w:rPr>
      </w:pPr>
    </w:p>
    <w:p w14:paraId="7100D46F" w14:textId="74514162" w:rsidR="00FD2E97" w:rsidRPr="00B16BD2" w:rsidRDefault="00FD2E97" w:rsidP="00FD2E97">
      <w:pPr>
        <w:rPr>
          <w:rFonts w:ascii="Times New Roman" w:hAnsi="Times New Roman" w:cs="Times New Roman"/>
          <w:sz w:val="24"/>
          <w:szCs w:val="24"/>
        </w:rPr>
      </w:pPr>
      <w:r w:rsidRPr="00B16BD2">
        <w:rPr>
          <w:rFonts w:ascii="Times New Roman" w:hAnsi="Times New Roman" w:cs="Times New Roman"/>
          <w:b/>
          <w:sz w:val="24"/>
          <w:szCs w:val="24"/>
        </w:rPr>
        <w:lastRenderedPageBreak/>
        <w:t>Table S</w:t>
      </w:r>
      <w:r w:rsidR="00B54A54" w:rsidRPr="00B16BD2">
        <w:rPr>
          <w:rFonts w:ascii="Times New Roman" w:hAnsi="Times New Roman" w:cs="Times New Roman"/>
          <w:b/>
          <w:sz w:val="24"/>
          <w:szCs w:val="24"/>
        </w:rPr>
        <w:t>5</w:t>
      </w:r>
      <w:r w:rsidRPr="00B16BD2">
        <w:rPr>
          <w:rFonts w:ascii="Times New Roman" w:hAnsi="Times New Roman" w:cs="Times New Roman"/>
          <w:b/>
          <w:sz w:val="24"/>
          <w:szCs w:val="24"/>
        </w:rPr>
        <w:t>.</w:t>
      </w:r>
      <w:r w:rsidRPr="00B16BD2">
        <w:rPr>
          <w:rFonts w:ascii="Times New Roman" w:hAnsi="Times New Roman" w:cs="Times New Roman"/>
          <w:sz w:val="24"/>
          <w:szCs w:val="24"/>
        </w:rPr>
        <w:t xml:space="preserve"> Selected unicellular marine organisms </w:t>
      </w:r>
      <w:r w:rsidR="00451EDB" w:rsidRPr="00B16BD2">
        <w:rPr>
          <w:rFonts w:ascii="Times New Roman" w:hAnsi="Times New Roman" w:cs="Times New Roman"/>
          <w:sz w:val="24"/>
          <w:szCs w:val="24"/>
        </w:rPr>
        <w:t>databases</w:t>
      </w:r>
      <w:r w:rsidR="00451EDB" w:rsidRPr="00B54A54">
        <w:rPr>
          <w:rFonts w:ascii="Times New Roman" w:hAnsi="Times New Roman" w:cs="Times New Roman"/>
          <w:sz w:val="24"/>
          <w:szCs w:val="24"/>
        </w:rPr>
        <w:t xml:space="preserve"> </w:t>
      </w:r>
      <w:r w:rsidRPr="00B16BD2">
        <w:rPr>
          <w:rFonts w:ascii="Times New Roman" w:hAnsi="Times New Roman" w:cs="Times New Roman"/>
          <w:sz w:val="24"/>
          <w:szCs w:val="24"/>
        </w:rPr>
        <w:t xml:space="preserve">used for screening through for CDKs and cyclins. </w:t>
      </w:r>
    </w:p>
    <w:tbl>
      <w:tblPr>
        <w:tblW w:w="0" w:type="auto"/>
        <w:tblCellMar>
          <w:top w:w="15" w:type="dxa"/>
          <w:left w:w="15" w:type="dxa"/>
          <w:bottom w:w="15" w:type="dxa"/>
          <w:right w:w="15" w:type="dxa"/>
        </w:tblCellMar>
        <w:tblLook w:val="04A0" w:firstRow="1" w:lastRow="0" w:firstColumn="1" w:lastColumn="0" w:noHBand="0" w:noVBand="1"/>
      </w:tblPr>
      <w:tblGrid>
        <w:gridCol w:w="1444"/>
        <w:gridCol w:w="1849"/>
        <w:gridCol w:w="1291"/>
        <w:gridCol w:w="2593"/>
        <w:gridCol w:w="1833"/>
      </w:tblGrid>
      <w:tr w:rsidR="00451EDB" w:rsidRPr="00D373BF" w14:paraId="0A1EDD83" w14:textId="77777777" w:rsidTr="00451EDB">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7E2A2C8" w14:textId="77777777" w:rsidR="00451EDB" w:rsidRPr="00B16BD2" w:rsidRDefault="00451ED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Taxa</w:t>
            </w: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C8BA141" w14:textId="77777777" w:rsidR="00451EDB" w:rsidRPr="00B16BD2" w:rsidRDefault="00451EDB" w:rsidP="00366E51">
            <w:pPr>
              <w:spacing w:after="0" w:line="240" w:lineRule="auto"/>
              <w:rPr>
                <w:rFonts w:ascii="Times New Roman" w:eastAsia="Times New Roman" w:hAnsi="Times New Roman" w:cs="Times New Roman"/>
                <w:b/>
                <w:bCs/>
                <w:sz w:val="20"/>
                <w:szCs w:val="18"/>
                <w:lang w:eastAsia="en-NZ"/>
              </w:rPr>
            </w:pPr>
            <w:r w:rsidRPr="00B16BD2">
              <w:rPr>
                <w:rFonts w:ascii="Times New Roman" w:eastAsia="Times New Roman" w:hAnsi="Times New Roman" w:cs="Times New Roman"/>
                <w:b/>
                <w:bCs/>
                <w:sz w:val="20"/>
                <w:szCs w:val="18"/>
                <w:lang w:eastAsia="en-NZ"/>
              </w:rPr>
              <w:t>Species</w:t>
            </w: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3B62934" w14:textId="77777777" w:rsidR="00451EDB" w:rsidRPr="00B16BD2" w:rsidRDefault="00451EDB" w:rsidP="00366E51">
            <w:pPr>
              <w:spacing w:after="0" w:line="240" w:lineRule="auto"/>
              <w:rPr>
                <w:rFonts w:ascii="Times New Roman" w:eastAsia="Times New Roman" w:hAnsi="Times New Roman" w:cs="Times New Roman"/>
                <w:b/>
                <w:bCs/>
                <w:sz w:val="20"/>
                <w:szCs w:val="18"/>
                <w:lang w:eastAsia="en-NZ"/>
              </w:rPr>
            </w:pPr>
            <w:r w:rsidRPr="00B16BD2">
              <w:rPr>
                <w:rFonts w:ascii="Times New Roman" w:eastAsia="Times New Roman" w:hAnsi="Times New Roman" w:cs="Times New Roman"/>
                <w:b/>
                <w:bCs/>
                <w:sz w:val="20"/>
                <w:szCs w:val="18"/>
                <w:lang w:eastAsia="en-NZ"/>
              </w:rPr>
              <w:t>Source of Database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35E7E9E7" w14:textId="7DE9C755" w:rsidR="00451EDB" w:rsidRPr="00B16BD2" w:rsidRDefault="00451EDB" w:rsidP="00451EDB">
            <w:pPr>
              <w:spacing w:after="0" w:line="240" w:lineRule="auto"/>
              <w:rPr>
                <w:rFonts w:ascii="Times New Roman" w:eastAsia="Times New Roman" w:hAnsi="Times New Roman" w:cs="Times New Roman"/>
                <w:b/>
                <w:bCs/>
                <w:sz w:val="20"/>
                <w:szCs w:val="18"/>
                <w:lang w:eastAsia="en-NZ"/>
              </w:rPr>
            </w:pPr>
            <w:r w:rsidRPr="00B16BD2">
              <w:rPr>
                <w:rFonts w:ascii="Times New Roman" w:eastAsia="Times New Roman" w:hAnsi="Times New Roman" w:cs="Times New Roman"/>
                <w:b/>
                <w:bCs/>
                <w:sz w:val="20"/>
                <w:szCs w:val="18"/>
                <w:lang w:eastAsia="en-NZ"/>
              </w:rPr>
              <w:t>Free-living/</w:t>
            </w:r>
            <w:r w:rsidRPr="0024496D">
              <w:rPr>
                <w:rFonts w:ascii="Times New Roman" w:eastAsia="Times New Roman" w:hAnsi="Times New Roman" w:cs="Times New Roman"/>
                <w:b/>
                <w:bCs/>
                <w:sz w:val="20"/>
                <w:szCs w:val="18"/>
                <w:lang w:eastAsia="en-NZ"/>
              </w:rPr>
              <w:t>S</w:t>
            </w:r>
            <w:r w:rsidRPr="00B16BD2">
              <w:rPr>
                <w:rFonts w:ascii="Times New Roman" w:eastAsia="Times New Roman" w:hAnsi="Times New Roman" w:cs="Times New Roman"/>
                <w:b/>
                <w:bCs/>
                <w:sz w:val="20"/>
                <w:szCs w:val="18"/>
                <w:lang w:eastAsia="en-NZ"/>
              </w:rPr>
              <w:t>ymbiotic/</w:t>
            </w:r>
            <w:r w:rsidRPr="0024496D">
              <w:rPr>
                <w:rFonts w:ascii="Times New Roman" w:eastAsia="Times New Roman" w:hAnsi="Times New Roman" w:cs="Times New Roman"/>
                <w:b/>
                <w:bCs/>
                <w:sz w:val="20"/>
                <w:szCs w:val="18"/>
                <w:lang w:eastAsia="en-NZ"/>
              </w:rPr>
              <w:t>P</w:t>
            </w:r>
            <w:r w:rsidRPr="00B16BD2">
              <w:rPr>
                <w:rFonts w:ascii="Times New Roman" w:eastAsia="Times New Roman" w:hAnsi="Times New Roman" w:cs="Times New Roman"/>
                <w:b/>
                <w:bCs/>
                <w:sz w:val="20"/>
                <w:szCs w:val="18"/>
                <w:lang w:eastAsia="en-NZ"/>
              </w:rPr>
              <w:t>arasitic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68C2896C" w14:textId="77777777" w:rsidR="00451EDB" w:rsidRPr="00B16BD2" w:rsidRDefault="00451EDB" w:rsidP="00366E51">
            <w:pPr>
              <w:spacing w:after="0" w:line="240" w:lineRule="auto"/>
              <w:rPr>
                <w:rFonts w:ascii="Times New Roman" w:eastAsia="Times New Roman" w:hAnsi="Times New Roman" w:cs="Times New Roman"/>
                <w:b/>
                <w:bCs/>
                <w:sz w:val="20"/>
                <w:szCs w:val="18"/>
                <w:lang w:eastAsia="en-NZ"/>
              </w:rPr>
            </w:pPr>
            <w:r w:rsidRPr="00B16BD2">
              <w:rPr>
                <w:rFonts w:ascii="Times New Roman" w:eastAsia="Times New Roman" w:hAnsi="Times New Roman" w:cs="Times New Roman"/>
                <w:b/>
                <w:bCs/>
                <w:sz w:val="20"/>
                <w:szCs w:val="18"/>
                <w:lang w:eastAsia="en-NZ"/>
              </w:rPr>
              <w:t>Heterotroph or photosynthetic</w:t>
            </w:r>
          </w:p>
        </w:tc>
      </w:tr>
      <w:tr w:rsidR="00522F2B" w:rsidRPr="00D373BF" w14:paraId="70D22935" w14:textId="77777777" w:rsidTr="003B7188">
        <w:tc>
          <w:tcPr>
            <w:tcW w:w="0" w:type="auto"/>
            <w:vMerge w:val="restart"/>
            <w:tcBorders>
              <w:top w:val="single" w:sz="6" w:space="0" w:color="000000"/>
              <w:left w:val="single" w:sz="6" w:space="0" w:color="000000"/>
              <w:right w:val="single" w:sz="6" w:space="0" w:color="000000"/>
            </w:tcBorders>
            <w:tcMar>
              <w:top w:w="0" w:type="dxa"/>
              <w:left w:w="150" w:type="dxa"/>
              <w:bottom w:w="0" w:type="dxa"/>
              <w:right w:w="150" w:type="dxa"/>
            </w:tcMar>
            <w:vAlign w:val="center"/>
            <w:hideMark/>
          </w:tcPr>
          <w:p w14:paraId="5D24A5EE"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Dinoflagellate</w:t>
            </w: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1FE9644" w14:textId="77777777" w:rsidR="00522F2B" w:rsidRPr="00B16BD2" w:rsidRDefault="00522F2B" w:rsidP="00366E51">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Alexandrium</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fundyense</w:t>
            </w:r>
            <w:proofErr w:type="spellEnd"/>
          </w:p>
        </w:tc>
        <w:tc>
          <w:tcPr>
            <w:tcW w:w="0" w:type="auto"/>
            <w:vMerge w:val="restart"/>
            <w:tcBorders>
              <w:top w:val="single" w:sz="6" w:space="0" w:color="000000"/>
              <w:left w:val="single" w:sz="6" w:space="0" w:color="000000"/>
              <w:right w:val="single" w:sz="6" w:space="0" w:color="000000"/>
            </w:tcBorders>
            <w:tcMar>
              <w:top w:w="0" w:type="dxa"/>
              <w:left w:w="150" w:type="dxa"/>
              <w:bottom w:w="0" w:type="dxa"/>
              <w:right w:w="150" w:type="dxa"/>
            </w:tcMar>
            <w:vAlign w:val="center"/>
            <w:hideMark/>
          </w:tcPr>
          <w:p w14:paraId="7ED7A3BD"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MMETSP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6ED917CA"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58F2AC8B"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522F2B" w:rsidRPr="00D373BF" w14:paraId="7DE199D3" w14:textId="77777777" w:rsidTr="003B7188">
        <w:tc>
          <w:tcPr>
            <w:tcW w:w="0" w:type="auto"/>
            <w:vMerge/>
            <w:tcBorders>
              <w:left w:val="single" w:sz="6" w:space="0" w:color="000000"/>
              <w:right w:val="single" w:sz="6" w:space="0" w:color="000000"/>
            </w:tcBorders>
            <w:vAlign w:val="center"/>
            <w:hideMark/>
          </w:tcPr>
          <w:p w14:paraId="4983D8DB"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223141C" w14:textId="77777777" w:rsidR="00522F2B" w:rsidRPr="00B16BD2" w:rsidRDefault="00522F2B" w:rsidP="00366E51">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Alexandrium</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monilatum</w:t>
            </w:r>
            <w:proofErr w:type="spellEnd"/>
          </w:p>
        </w:tc>
        <w:tc>
          <w:tcPr>
            <w:tcW w:w="0" w:type="auto"/>
            <w:vMerge/>
            <w:tcBorders>
              <w:left w:val="single" w:sz="6" w:space="0" w:color="000000"/>
              <w:right w:val="single" w:sz="6" w:space="0" w:color="000000"/>
            </w:tcBorders>
            <w:tcMar>
              <w:top w:w="0" w:type="dxa"/>
              <w:left w:w="150" w:type="dxa"/>
              <w:bottom w:w="0" w:type="dxa"/>
              <w:right w:w="150" w:type="dxa"/>
            </w:tcMar>
            <w:vAlign w:val="center"/>
          </w:tcPr>
          <w:p w14:paraId="76C76C1B" w14:textId="41FD1300" w:rsidR="00522F2B" w:rsidRPr="00B16BD2" w:rsidRDefault="00522F2B" w:rsidP="00366E51">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49D97F91"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68C58DE6"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522F2B" w:rsidRPr="00D373BF" w14:paraId="3106CDC3" w14:textId="77777777" w:rsidTr="003B7188">
        <w:tc>
          <w:tcPr>
            <w:tcW w:w="0" w:type="auto"/>
            <w:vMerge/>
            <w:tcBorders>
              <w:left w:val="single" w:sz="6" w:space="0" w:color="000000"/>
              <w:right w:val="single" w:sz="6" w:space="0" w:color="000000"/>
            </w:tcBorders>
            <w:vAlign w:val="center"/>
            <w:hideMark/>
          </w:tcPr>
          <w:p w14:paraId="52D73BB9"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61AFCA7" w14:textId="77777777" w:rsidR="00522F2B" w:rsidRPr="00B16BD2" w:rsidRDefault="00522F2B" w:rsidP="00366E51">
            <w:pPr>
              <w:spacing w:after="0" w:line="240" w:lineRule="auto"/>
              <w:rPr>
                <w:rFonts w:ascii="Times New Roman" w:eastAsia="Times New Roman" w:hAnsi="Times New Roman" w:cs="Times New Roman"/>
                <w:i/>
                <w:iCs/>
                <w:sz w:val="20"/>
                <w:szCs w:val="18"/>
                <w:lang w:eastAsia="en-NZ"/>
              </w:rPr>
            </w:pPr>
            <w:r w:rsidRPr="00B16BD2">
              <w:rPr>
                <w:rFonts w:ascii="Times New Roman" w:eastAsia="Times New Roman" w:hAnsi="Times New Roman" w:cs="Times New Roman"/>
                <w:i/>
                <w:iCs/>
                <w:sz w:val="20"/>
                <w:szCs w:val="18"/>
                <w:lang w:eastAsia="en-NZ"/>
              </w:rPr>
              <w:t xml:space="preserve">Lingulodinium </w:t>
            </w:r>
            <w:proofErr w:type="spellStart"/>
            <w:r w:rsidRPr="00B16BD2">
              <w:rPr>
                <w:rFonts w:ascii="Times New Roman" w:eastAsia="Times New Roman" w:hAnsi="Times New Roman" w:cs="Times New Roman"/>
                <w:i/>
                <w:iCs/>
                <w:sz w:val="20"/>
                <w:szCs w:val="18"/>
                <w:lang w:eastAsia="en-NZ"/>
              </w:rPr>
              <w:t>polyedra</w:t>
            </w:r>
            <w:proofErr w:type="spellEnd"/>
            <w:r w:rsidRPr="00B16BD2">
              <w:rPr>
                <w:rFonts w:ascii="Times New Roman" w:eastAsia="Times New Roman" w:hAnsi="Times New Roman" w:cs="Times New Roman"/>
                <w:i/>
                <w:iCs/>
                <w:sz w:val="20"/>
                <w:szCs w:val="18"/>
                <w:lang w:eastAsia="en-NZ"/>
              </w:rPr>
              <w:t xml:space="preserve"> </w:t>
            </w:r>
          </w:p>
        </w:tc>
        <w:tc>
          <w:tcPr>
            <w:tcW w:w="0" w:type="auto"/>
            <w:vMerge/>
            <w:tcBorders>
              <w:left w:val="single" w:sz="6" w:space="0" w:color="000000"/>
              <w:right w:val="single" w:sz="6" w:space="0" w:color="000000"/>
            </w:tcBorders>
            <w:tcMar>
              <w:top w:w="0" w:type="dxa"/>
              <w:left w:w="150" w:type="dxa"/>
              <w:bottom w:w="0" w:type="dxa"/>
              <w:right w:w="150" w:type="dxa"/>
            </w:tcMar>
            <w:vAlign w:val="center"/>
          </w:tcPr>
          <w:p w14:paraId="745B6157" w14:textId="24CEB3BB" w:rsidR="00522F2B" w:rsidRPr="00B16BD2" w:rsidRDefault="00522F2B" w:rsidP="00366E51">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247A1BE0"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4A18B5E4"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522F2B" w:rsidRPr="00D373BF" w14:paraId="6DBF3873" w14:textId="77777777" w:rsidTr="003B7188">
        <w:tc>
          <w:tcPr>
            <w:tcW w:w="0" w:type="auto"/>
            <w:vMerge/>
            <w:tcBorders>
              <w:left w:val="single" w:sz="6" w:space="0" w:color="000000"/>
              <w:right w:val="single" w:sz="6" w:space="0" w:color="000000"/>
            </w:tcBorders>
            <w:vAlign w:val="center"/>
            <w:hideMark/>
          </w:tcPr>
          <w:p w14:paraId="6D1074D3"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B5EAB54" w14:textId="77777777" w:rsidR="00522F2B" w:rsidRPr="00B16BD2" w:rsidRDefault="00522F2B" w:rsidP="00366E51">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Karenia</w:t>
            </w:r>
            <w:proofErr w:type="spellEnd"/>
            <w:r w:rsidRPr="00B16BD2">
              <w:rPr>
                <w:rFonts w:ascii="Times New Roman" w:eastAsia="Times New Roman" w:hAnsi="Times New Roman" w:cs="Times New Roman"/>
                <w:i/>
                <w:iCs/>
                <w:sz w:val="20"/>
                <w:szCs w:val="18"/>
                <w:lang w:eastAsia="en-NZ"/>
              </w:rPr>
              <w:t xml:space="preserve"> brevis </w:t>
            </w:r>
          </w:p>
        </w:tc>
        <w:tc>
          <w:tcPr>
            <w:tcW w:w="0" w:type="auto"/>
            <w:vMerge/>
            <w:tcBorders>
              <w:left w:val="single" w:sz="6" w:space="0" w:color="000000"/>
              <w:right w:val="single" w:sz="6" w:space="0" w:color="000000"/>
            </w:tcBorders>
            <w:tcMar>
              <w:top w:w="0" w:type="dxa"/>
              <w:left w:w="150" w:type="dxa"/>
              <w:bottom w:w="0" w:type="dxa"/>
              <w:right w:w="150" w:type="dxa"/>
            </w:tcMar>
            <w:vAlign w:val="center"/>
          </w:tcPr>
          <w:p w14:paraId="69DF85E9" w14:textId="28D1C069" w:rsidR="00522F2B" w:rsidRPr="00B16BD2" w:rsidRDefault="00522F2B" w:rsidP="00366E51">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5BFBA6D4"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772551C7"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522F2B" w:rsidRPr="00D373BF" w14:paraId="2BA03BB9" w14:textId="77777777" w:rsidTr="003B7188">
        <w:tc>
          <w:tcPr>
            <w:tcW w:w="0" w:type="auto"/>
            <w:vMerge/>
            <w:tcBorders>
              <w:left w:val="single" w:sz="6" w:space="0" w:color="000000"/>
              <w:right w:val="single" w:sz="6" w:space="0" w:color="000000"/>
            </w:tcBorders>
            <w:vAlign w:val="center"/>
            <w:hideMark/>
          </w:tcPr>
          <w:p w14:paraId="5BE5890A"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FC728D1" w14:textId="77777777" w:rsidR="00522F2B" w:rsidRPr="00B16BD2" w:rsidRDefault="00522F2B" w:rsidP="00366E51">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Amphidinium</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cartecea</w:t>
            </w:r>
            <w:proofErr w:type="spellEnd"/>
          </w:p>
        </w:tc>
        <w:tc>
          <w:tcPr>
            <w:tcW w:w="0" w:type="auto"/>
            <w:vMerge/>
            <w:tcBorders>
              <w:left w:val="single" w:sz="6" w:space="0" w:color="000000"/>
              <w:right w:val="single" w:sz="6" w:space="0" w:color="000000"/>
            </w:tcBorders>
            <w:tcMar>
              <w:top w:w="0" w:type="dxa"/>
              <w:left w:w="150" w:type="dxa"/>
              <w:bottom w:w="0" w:type="dxa"/>
              <w:right w:w="150" w:type="dxa"/>
            </w:tcMar>
            <w:vAlign w:val="center"/>
          </w:tcPr>
          <w:p w14:paraId="667587C8" w14:textId="11CF4DD2" w:rsidR="00522F2B" w:rsidRPr="00B16BD2" w:rsidRDefault="00522F2B" w:rsidP="00366E51">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157AF768"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1913E761" w14:textId="77777777" w:rsidR="00522F2B" w:rsidRPr="00B16BD2" w:rsidRDefault="00522F2B" w:rsidP="00366E51">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3641A3F7" w14:textId="77777777" w:rsidTr="003B7188">
        <w:tc>
          <w:tcPr>
            <w:tcW w:w="0" w:type="auto"/>
            <w:vMerge/>
            <w:tcBorders>
              <w:left w:val="single" w:sz="6" w:space="0" w:color="000000"/>
              <w:right w:val="single" w:sz="6" w:space="0" w:color="000000"/>
            </w:tcBorders>
            <w:vAlign w:val="center"/>
          </w:tcPr>
          <w:p w14:paraId="3D1FE69F"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0BDF475E"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Amphidinium</w:t>
            </w:r>
            <w:proofErr w:type="spellEnd"/>
          </w:p>
        </w:tc>
        <w:tc>
          <w:tcPr>
            <w:tcW w:w="0" w:type="auto"/>
            <w:vMerge/>
            <w:tcBorders>
              <w:left w:val="single" w:sz="6" w:space="0" w:color="000000"/>
              <w:right w:val="single" w:sz="6" w:space="0" w:color="000000"/>
            </w:tcBorders>
            <w:tcMar>
              <w:top w:w="0" w:type="dxa"/>
              <w:left w:w="150" w:type="dxa"/>
              <w:bottom w:w="0" w:type="dxa"/>
              <w:right w:w="150" w:type="dxa"/>
            </w:tcMar>
            <w:vAlign w:val="center"/>
          </w:tcPr>
          <w:p w14:paraId="0FC1A051" w14:textId="58E92450"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tcPr>
          <w:p w14:paraId="6373025B" w14:textId="61E5EC53"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tcPr>
          <w:p w14:paraId="5FC8D288" w14:textId="4CA81D98"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3134476F" w14:textId="77777777" w:rsidTr="003B7188">
        <w:tc>
          <w:tcPr>
            <w:tcW w:w="0" w:type="auto"/>
            <w:vMerge/>
            <w:tcBorders>
              <w:left w:val="single" w:sz="6" w:space="0" w:color="000000"/>
              <w:right w:val="single" w:sz="6" w:space="0" w:color="000000"/>
            </w:tcBorders>
            <w:vAlign w:val="center"/>
            <w:hideMark/>
          </w:tcPr>
          <w:p w14:paraId="0F3C1E8A"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06C4584"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Peridinium</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aciculiferum</w:t>
            </w:r>
            <w:proofErr w:type="spellEnd"/>
            <w:r w:rsidRPr="00B16BD2">
              <w:rPr>
                <w:rFonts w:ascii="Times New Roman" w:eastAsia="Times New Roman" w:hAnsi="Times New Roman" w:cs="Times New Roman"/>
                <w:i/>
                <w:iCs/>
                <w:sz w:val="20"/>
                <w:szCs w:val="18"/>
                <w:lang w:eastAsia="en-NZ"/>
              </w:rPr>
              <w:t xml:space="preserve"> </w:t>
            </w:r>
          </w:p>
        </w:tc>
        <w:tc>
          <w:tcPr>
            <w:tcW w:w="0" w:type="auto"/>
            <w:vMerge/>
            <w:tcBorders>
              <w:left w:val="single" w:sz="6" w:space="0" w:color="000000"/>
              <w:right w:val="single" w:sz="6" w:space="0" w:color="000000"/>
            </w:tcBorders>
            <w:tcMar>
              <w:top w:w="0" w:type="dxa"/>
              <w:left w:w="150" w:type="dxa"/>
              <w:bottom w:w="0" w:type="dxa"/>
              <w:right w:w="150" w:type="dxa"/>
            </w:tcMar>
            <w:vAlign w:val="center"/>
          </w:tcPr>
          <w:p w14:paraId="24B380F8" w14:textId="032305A8"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4172FABA"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4E5BC228"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4A8D57A7" w14:textId="77777777" w:rsidTr="003B7188">
        <w:tc>
          <w:tcPr>
            <w:tcW w:w="0" w:type="auto"/>
            <w:vMerge/>
            <w:tcBorders>
              <w:left w:val="single" w:sz="6" w:space="0" w:color="000000"/>
              <w:right w:val="single" w:sz="6" w:space="0" w:color="000000"/>
            </w:tcBorders>
            <w:vAlign w:val="center"/>
            <w:hideMark/>
          </w:tcPr>
          <w:p w14:paraId="3DA52B11"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471F86E"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Pelagodinium</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bei</w:t>
            </w:r>
            <w:proofErr w:type="spellEnd"/>
          </w:p>
        </w:tc>
        <w:tc>
          <w:tcPr>
            <w:tcW w:w="0" w:type="auto"/>
            <w:vMerge/>
            <w:tcBorders>
              <w:left w:val="single" w:sz="6" w:space="0" w:color="000000"/>
              <w:right w:val="single" w:sz="6" w:space="0" w:color="000000"/>
            </w:tcBorders>
            <w:tcMar>
              <w:top w:w="0" w:type="dxa"/>
              <w:left w:w="150" w:type="dxa"/>
              <w:bottom w:w="0" w:type="dxa"/>
              <w:right w:w="150" w:type="dxa"/>
            </w:tcMar>
            <w:vAlign w:val="center"/>
          </w:tcPr>
          <w:p w14:paraId="235451DB" w14:textId="719CA36B"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4A61ACF9"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Symbiotic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447EABB0"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1A1F2879" w14:textId="77777777" w:rsidTr="003B7188">
        <w:tc>
          <w:tcPr>
            <w:tcW w:w="0" w:type="auto"/>
            <w:vMerge/>
            <w:tcBorders>
              <w:left w:val="single" w:sz="6" w:space="0" w:color="000000"/>
              <w:right w:val="single" w:sz="6" w:space="0" w:color="000000"/>
            </w:tcBorders>
            <w:vAlign w:val="center"/>
            <w:hideMark/>
          </w:tcPr>
          <w:p w14:paraId="4707625E"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155795C"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Kryptoperdinium</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foliaceum</w:t>
            </w:r>
            <w:proofErr w:type="spellEnd"/>
          </w:p>
        </w:tc>
        <w:tc>
          <w:tcPr>
            <w:tcW w:w="0" w:type="auto"/>
            <w:vMerge/>
            <w:tcBorders>
              <w:left w:val="single" w:sz="6" w:space="0" w:color="000000"/>
              <w:right w:val="single" w:sz="6" w:space="0" w:color="000000"/>
            </w:tcBorders>
            <w:tcMar>
              <w:top w:w="0" w:type="dxa"/>
              <w:left w:w="150" w:type="dxa"/>
              <w:bottom w:w="0" w:type="dxa"/>
              <w:right w:w="150" w:type="dxa"/>
            </w:tcMar>
            <w:vAlign w:val="center"/>
          </w:tcPr>
          <w:p w14:paraId="471D5D4B" w14:textId="2136323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5A0BC98B"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565F1E6D"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67F0ECDB" w14:textId="77777777" w:rsidTr="003B7188">
        <w:tc>
          <w:tcPr>
            <w:tcW w:w="0" w:type="auto"/>
            <w:vMerge/>
            <w:tcBorders>
              <w:left w:val="single" w:sz="6" w:space="0" w:color="000000"/>
              <w:right w:val="single" w:sz="6" w:space="0" w:color="000000"/>
            </w:tcBorders>
            <w:vAlign w:val="center"/>
            <w:hideMark/>
          </w:tcPr>
          <w:p w14:paraId="38605A83"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37D220A"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Amoebophyra</w:t>
            </w:r>
            <w:proofErr w:type="spellEnd"/>
            <w:r w:rsidRPr="00B16BD2">
              <w:rPr>
                <w:rFonts w:ascii="Times New Roman" w:eastAsia="Times New Roman" w:hAnsi="Times New Roman" w:cs="Times New Roman"/>
                <w:i/>
                <w:iCs/>
                <w:sz w:val="20"/>
                <w:szCs w:val="18"/>
                <w:lang w:eastAsia="en-NZ"/>
              </w:rPr>
              <w:t xml:space="preserve"> sp. </w:t>
            </w:r>
          </w:p>
        </w:tc>
        <w:tc>
          <w:tcPr>
            <w:tcW w:w="0" w:type="auto"/>
            <w:vMerge/>
            <w:tcBorders>
              <w:left w:val="single" w:sz="6" w:space="0" w:color="000000"/>
              <w:right w:val="single" w:sz="6" w:space="0" w:color="000000"/>
            </w:tcBorders>
            <w:tcMar>
              <w:top w:w="0" w:type="dxa"/>
              <w:left w:w="150" w:type="dxa"/>
              <w:bottom w:w="0" w:type="dxa"/>
              <w:right w:w="150" w:type="dxa"/>
            </w:tcMar>
            <w:vAlign w:val="center"/>
          </w:tcPr>
          <w:p w14:paraId="528FBA4A" w14:textId="37313994"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7C0DC769" w14:textId="77777777" w:rsidR="00011172" w:rsidRPr="00B16BD2" w:rsidRDefault="00011172" w:rsidP="00011172">
            <w:pPr>
              <w:spacing w:after="0" w:line="240" w:lineRule="auto"/>
              <w:rPr>
                <w:rFonts w:ascii="Times New Roman" w:eastAsia="Times New Roman" w:hAnsi="Times New Roman" w:cs="Times New Roman"/>
                <w:color w:val="000000"/>
                <w:sz w:val="20"/>
                <w:szCs w:val="18"/>
                <w:lang w:eastAsia="en-NZ"/>
              </w:rPr>
            </w:pPr>
            <w:r w:rsidRPr="00B16BD2">
              <w:rPr>
                <w:rFonts w:ascii="Times New Roman" w:eastAsia="Times New Roman" w:hAnsi="Times New Roman" w:cs="Times New Roman"/>
                <w:color w:val="000000"/>
                <w:sz w:val="20"/>
                <w:szCs w:val="18"/>
                <w:lang w:eastAsia="en-NZ"/>
              </w:rPr>
              <w:t>Parasitic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45C9C0A9"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Heterotroph</w:t>
            </w:r>
          </w:p>
        </w:tc>
      </w:tr>
      <w:tr w:rsidR="00011172" w:rsidRPr="00D373BF" w14:paraId="42E6CCBF" w14:textId="77777777" w:rsidTr="003B7188">
        <w:tc>
          <w:tcPr>
            <w:tcW w:w="0" w:type="auto"/>
            <w:vMerge/>
            <w:tcBorders>
              <w:left w:val="single" w:sz="6" w:space="0" w:color="000000"/>
              <w:right w:val="single" w:sz="6" w:space="0" w:color="000000"/>
            </w:tcBorders>
            <w:vAlign w:val="center"/>
            <w:hideMark/>
          </w:tcPr>
          <w:p w14:paraId="20BB891E"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5880B87"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Brandtodinium</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nutricula</w:t>
            </w:r>
            <w:proofErr w:type="spellEnd"/>
          </w:p>
        </w:tc>
        <w:tc>
          <w:tcPr>
            <w:tcW w:w="0" w:type="auto"/>
            <w:vMerge/>
            <w:tcBorders>
              <w:left w:val="single" w:sz="6" w:space="0" w:color="000000"/>
              <w:right w:val="single" w:sz="6" w:space="0" w:color="000000"/>
            </w:tcBorders>
            <w:tcMar>
              <w:top w:w="0" w:type="dxa"/>
              <w:left w:w="150" w:type="dxa"/>
              <w:bottom w:w="0" w:type="dxa"/>
              <w:right w:w="150" w:type="dxa"/>
            </w:tcMar>
            <w:vAlign w:val="center"/>
          </w:tcPr>
          <w:p w14:paraId="5F2F2CC2" w14:textId="767AB52F"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3BDF3255"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Symbiotic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58C61A2B"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6EFFD859" w14:textId="77777777" w:rsidTr="003B7188">
        <w:tc>
          <w:tcPr>
            <w:tcW w:w="0" w:type="auto"/>
            <w:vMerge/>
            <w:tcBorders>
              <w:left w:val="single" w:sz="6" w:space="0" w:color="000000"/>
              <w:right w:val="single" w:sz="6" w:space="0" w:color="000000"/>
            </w:tcBorders>
            <w:vAlign w:val="center"/>
            <w:hideMark/>
          </w:tcPr>
          <w:p w14:paraId="2B498F28"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005CE38"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Polarella</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glacialis</w:t>
            </w:r>
            <w:proofErr w:type="spellEnd"/>
            <w:r w:rsidRPr="00B16BD2">
              <w:rPr>
                <w:rFonts w:ascii="Times New Roman" w:eastAsia="Times New Roman" w:hAnsi="Times New Roman" w:cs="Times New Roman"/>
                <w:i/>
                <w:iCs/>
                <w:sz w:val="20"/>
                <w:szCs w:val="18"/>
                <w:lang w:eastAsia="en-NZ"/>
              </w:rPr>
              <w:t xml:space="preserve"> </w:t>
            </w:r>
          </w:p>
        </w:tc>
        <w:tc>
          <w:tcPr>
            <w:tcW w:w="0" w:type="auto"/>
            <w:vMerge/>
            <w:tcBorders>
              <w:left w:val="single" w:sz="6" w:space="0" w:color="000000"/>
              <w:right w:val="single" w:sz="6" w:space="0" w:color="000000"/>
            </w:tcBorders>
            <w:tcMar>
              <w:top w:w="0" w:type="dxa"/>
              <w:left w:w="150" w:type="dxa"/>
              <w:bottom w:w="0" w:type="dxa"/>
              <w:right w:w="150" w:type="dxa"/>
            </w:tcMar>
            <w:vAlign w:val="center"/>
          </w:tcPr>
          <w:p w14:paraId="39C50845" w14:textId="5C85C4C8"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39228847"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43109A64"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648F39F2" w14:textId="77777777" w:rsidTr="003B7188">
        <w:tc>
          <w:tcPr>
            <w:tcW w:w="0" w:type="auto"/>
            <w:vMerge/>
            <w:tcBorders>
              <w:left w:val="single" w:sz="6" w:space="0" w:color="000000"/>
              <w:right w:val="single" w:sz="6" w:space="0" w:color="000000"/>
            </w:tcBorders>
            <w:vAlign w:val="center"/>
            <w:hideMark/>
          </w:tcPr>
          <w:p w14:paraId="681BCF5B"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DEECE2C"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Ceratium</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fusus</w:t>
            </w:r>
            <w:proofErr w:type="spellEnd"/>
          </w:p>
        </w:tc>
        <w:tc>
          <w:tcPr>
            <w:tcW w:w="0" w:type="auto"/>
            <w:vMerge/>
            <w:tcBorders>
              <w:left w:val="single" w:sz="6" w:space="0" w:color="000000"/>
              <w:bottom w:val="single" w:sz="6" w:space="0" w:color="000000"/>
              <w:right w:val="single" w:sz="6" w:space="0" w:color="000000"/>
            </w:tcBorders>
            <w:tcMar>
              <w:top w:w="0" w:type="dxa"/>
              <w:left w:w="150" w:type="dxa"/>
              <w:bottom w:w="0" w:type="dxa"/>
              <w:right w:w="150" w:type="dxa"/>
            </w:tcMar>
            <w:vAlign w:val="center"/>
          </w:tcPr>
          <w:p w14:paraId="1D6827FB" w14:textId="12DB1E7A"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7E8B548B"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5E4A5441"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74984611" w14:textId="77777777" w:rsidTr="003B7188">
        <w:tc>
          <w:tcPr>
            <w:tcW w:w="0" w:type="auto"/>
            <w:vMerge/>
            <w:tcBorders>
              <w:left w:val="single" w:sz="6" w:space="0" w:color="000000"/>
              <w:bottom w:val="single" w:sz="6" w:space="0" w:color="000000"/>
              <w:right w:val="single" w:sz="6" w:space="0" w:color="000000"/>
            </w:tcBorders>
            <w:vAlign w:val="center"/>
          </w:tcPr>
          <w:p w14:paraId="49053238" w14:textId="77777777" w:rsidR="00011172" w:rsidRPr="0024496D"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6764682E" w14:textId="3C01CBAF" w:rsidR="00011172" w:rsidRPr="0024496D"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Ansanella</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granifera</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11FDA4C0" w14:textId="50026282" w:rsidR="00011172" w:rsidRPr="0024496D" w:rsidRDefault="00011172" w:rsidP="00505FD3">
            <w:pPr>
              <w:spacing w:after="0" w:line="240" w:lineRule="auto"/>
              <w:rPr>
                <w:rFonts w:ascii="Times New Roman" w:eastAsia="Times New Roman" w:hAnsi="Times New Roman" w:cs="Times New Roman"/>
                <w:sz w:val="20"/>
                <w:szCs w:val="18"/>
                <w:lang w:eastAsia="en-NZ"/>
              </w:rPr>
            </w:pPr>
            <w:proofErr w:type="spellStart"/>
            <w:r w:rsidRPr="00B16BD2">
              <w:rPr>
                <w:rFonts w:ascii="Times New Roman" w:eastAsia="Times New Roman" w:hAnsi="Times New Roman" w:cs="Times New Roman"/>
                <w:sz w:val="20"/>
                <w:szCs w:val="18"/>
                <w:lang w:eastAsia="en-NZ"/>
              </w:rPr>
              <w:t>Ensembl</w:t>
            </w:r>
            <w:proofErr w:type="spellEnd"/>
            <w:r w:rsidR="00BD2DB2" w:rsidRPr="00BD2DB2">
              <w:rPr>
                <w:rFonts w:ascii="Times New Roman" w:eastAsia="Times New Roman" w:hAnsi="Times New Roman" w:cs="Times New Roman"/>
                <w:sz w:val="20"/>
                <w:szCs w:val="18"/>
                <w:vertAlign w:val="superscript"/>
                <w:lang w:eastAsia="en-NZ"/>
              </w:rPr>
              <w:t xml:space="preserve"> </w:t>
            </w:r>
            <w:r w:rsidR="00BD2DB2" w:rsidRPr="00BD2DB2">
              <w:rPr>
                <w:rFonts w:ascii="Times New Roman" w:eastAsia="Times New Roman" w:hAnsi="Times New Roman" w:cs="Times New Roman"/>
                <w:sz w:val="20"/>
                <w:szCs w:val="18"/>
                <w:vertAlign w:val="superscript"/>
                <w:lang w:eastAsia="en-NZ"/>
              </w:rPr>
              <w:t>S</w:t>
            </w:r>
            <w:r w:rsidRPr="0024496D">
              <w:rPr>
                <w:rFonts w:ascii="Times New Roman" w:eastAsia="Times New Roman" w:hAnsi="Times New Roman" w:cs="Times New Roman"/>
                <w:sz w:val="20"/>
                <w:szCs w:val="18"/>
                <w:lang w:eastAsia="en-NZ"/>
              </w:rPr>
              <w:fldChar w:fldCharType="begin" w:fldLock="1"/>
            </w:r>
            <w:r w:rsidR="00793BDC">
              <w:rPr>
                <w:rFonts w:ascii="Times New Roman" w:eastAsia="Times New Roman" w:hAnsi="Times New Roman" w:cs="Times New Roman"/>
                <w:sz w:val="20"/>
                <w:szCs w:val="18"/>
                <w:lang w:eastAsia="en-NZ"/>
              </w:rPr>
              <w:instrText>ADDIN CSL_CITATION {"citationItems":[{"id":"ITEM-1","itemData":{"ISSN":"1874-7787","author":[{"dropping-particle":"","family":"Jang","given":"Se Hyeon","non-dropping-particle":"","parse-names":false,"suffix":""},{"dropping-particle":"","family":"Jeong","given":"Hae Jin","non-dropping-particle":"","parse-names":false,"suffix":""},{"dropping-particle":"","family":"Chon","given":"Jae Kyung","non-dropping-particle":"","parse-names":false,"suffix":""},{"dropping-particle":"","family":"Lee","given":"Sung Yeon","non-dropping-particle":"","parse-names":false,"suffix":""}],"container-title":"Marine genomics","id":"ITEM-1","issued":{"date-parts":[["2017"]]},"page":"47-55","title":"De novo assembly and characterization of the transcriptome of the newly described dinoflagellate &lt;i&gt;Ansanella granifera&lt;/i&gt;: Spotlight on flagellum-associated genes","type":"article-journal","volume":"33"},"uris":["http://www.mendeley.com/documents/?uuid=6de0f201-e465-4475-a597-f69da3465c76"]}],"mendeley":{"formattedCitation":"&lt;sup&gt;36&lt;/sup&gt;","plainTextFormattedCitation":"36","previouslyFormattedCitation":"&lt;sup&gt;36&lt;/sup&gt;"},"properties":{"noteIndex":0},"schema":"https://github.com/citation-style-language/schema/raw/master/csl-citation.json"}</w:instrText>
            </w:r>
            <w:r w:rsidRPr="0024496D">
              <w:rPr>
                <w:rFonts w:ascii="Times New Roman" w:eastAsia="Times New Roman" w:hAnsi="Times New Roman" w:cs="Times New Roman"/>
                <w:sz w:val="20"/>
                <w:szCs w:val="18"/>
                <w:lang w:eastAsia="en-NZ"/>
              </w:rPr>
              <w:fldChar w:fldCharType="separate"/>
            </w:r>
            <w:r w:rsidR="00505FD3" w:rsidRPr="00505FD3">
              <w:rPr>
                <w:rFonts w:ascii="Times New Roman" w:eastAsia="Times New Roman" w:hAnsi="Times New Roman" w:cs="Times New Roman"/>
                <w:noProof/>
                <w:sz w:val="20"/>
                <w:szCs w:val="18"/>
                <w:vertAlign w:val="superscript"/>
                <w:lang w:eastAsia="en-NZ"/>
              </w:rPr>
              <w:t>36</w:t>
            </w:r>
            <w:r w:rsidRPr="0024496D">
              <w:rPr>
                <w:rFonts w:ascii="Times New Roman" w:eastAsia="Times New Roman" w:hAnsi="Times New Roman" w:cs="Times New Roman"/>
                <w:sz w:val="20"/>
                <w:szCs w:val="18"/>
                <w:lang w:eastAsia="en-NZ"/>
              </w:rPr>
              <w:fldChar w:fldCharType="end"/>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tcPr>
          <w:p w14:paraId="4AA60CC7" w14:textId="29F5035B" w:rsidR="00011172" w:rsidRPr="0024496D"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tcPr>
          <w:p w14:paraId="5F44FC84" w14:textId="378E787A" w:rsidR="00011172" w:rsidRPr="0024496D"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4E9BF817" w14:textId="77777777" w:rsidTr="00451EDB">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5AEEE2D"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Alveolate</w:t>
            </w: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2F41875"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Perkinsus</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marinus</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95AE764" w14:textId="61A78D74"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24496D">
              <w:rPr>
                <w:rFonts w:ascii="Times New Roman" w:eastAsia="Times New Roman" w:hAnsi="Times New Roman" w:cs="Times New Roman"/>
                <w:sz w:val="20"/>
                <w:szCs w:val="18"/>
                <w:lang w:eastAsia="en-NZ"/>
              </w:rPr>
              <w:t>NCBI ID:12737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28CEEDBD"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Parasitic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32BE6E58"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Heterotroph</w:t>
            </w:r>
          </w:p>
        </w:tc>
      </w:tr>
      <w:tr w:rsidR="00011172" w:rsidRPr="00D373BF" w14:paraId="350DA6D3" w14:textId="77777777" w:rsidTr="003B718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0896731"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Diatom</w:t>
            </w: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2489EAA"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Licmophora</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paradoxa</w:t>
            </w:r>
            <w:proofErr w:type="spellEnd"/>
            <w:r w:rsidRPr="00B16BD2">
              <w:rPr>
                <w:rFonts w:ascii="Times New Roman" w:eastAsia="Times New Roman" w:hAnsi="Times New Roman" w:cs="Times New Roman"/>
                <w:i/>
                <w:iCs/>
                <w:sz w:val="20"/>
                <w:szCs w:val="18"/>
                <w:lang w:eastAsia="en-NZ"/>
              </w:rPr>
              <w:t xml:space="preserve"> </w:t>
            </w:r>
          </w:p>
        </w:tc>
        <w:tc>
          <w:tcPr>
            <w:tcW w:w="0" w:type="auto"/>
            <w:vMerge w:val="restart"/>
            <w:tcBorders>
              <w:top w:val="single" w:sz="6" w:space="0" w:color="000000"/>
              <w:left w:val="single" w:sz="6" w:space="0" w:color="000000"/>
              <w:right w:val="single" w:sz="6" w:space="0" w:color="000000"/>
            </w:tcBorders>
            <w:tcMar>
              <w:top w:w="0" w:type="dxa"/>
              <w:left w:w="150" w:type="dxa"/>
              <w:bottom w:w="0" w:type="dxa"/>
              <w:right w:w="150" w:type="dxa"/>
            </w:tcMar>
            <w:vAlign w:val="center"/>
            <w:hideMark/>
          </w:tcPr>
          <w:p w14:paraId="76FBADC1"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MMETSP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6E18E38D"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Symbiotic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3093E6E5"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3363560F" w14:textId="77777777" w:rsidTr="003B718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C5B901"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75738BA"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proofErr w:type="spellStart"/>
            <w:r w:rsidRPr="00B16BD2">
              <w:rPr>
                <w:rFonts w:ascii="Times New Roman" w:eastAsia="Times New Roman" w:hAnsi="Times New Roman" w:cs="Times New Roman"/>
                <w:i/>
                <w:iCs/>
                <w:sz w:val="20"/>
                <w:szCs w:val="18"/>
                <w:lang w:eastAsia="en-NZ"/>
              </w:rPr>
              <w:t>Nitzschia</w:t>
            </w:r>
            <w:proofErr w:type="spellEnd"/>
            <w:r w:rsidRPr="00B16BD2">
              <w:rPr>
                <w:rFonts w:ascii="Times New Roman" w:eastAsia="Times New Roman" w:hAnsi="Times New Roman" w:cs="Times New Roman"/>
                <w:i/>
                <w:iCs/>
                <w:sz w:val="20"/>
                <w:szCs w:val="18"/>
                <w:lang w:eastAsia="en-NZ"/>
              </w:rPr>
              <w:t xml:space="preserve"> </w:t>
            </w:r>
            <w:proofErr w:type="spellStart"/>
            <w:r w:rsidRPr="00B16BD2">
              <w:rPr>
                <w:rFonts w:ascii="Times New Roman" w:eastAsia="Times New Roman" w:hAnsi="Times New Roman" w:cs="Times New Roman"/>
                <w:i/>
                <w:iCs/>
                <w:sz w:val="20"/>
                <w:szCs w:val="18"/>
                <w:lang w:eastAsia="en-NZ"/>
              </w:rPr>
              <w:t>puncata</w:t>
            </w:r>
            <w:proofErr w:type="spellEnd"/>
            <w:r w:rsidRPr="00B16BD2">
              <w:rPr>
                <w:rFonts w:ascii="Times New Roman" w:eastAsia="Times New Roman" w:hAnsi="Times New Roman" w:cs="Times New Roman"/>
                <w:i/>
                <w:iCs/>
                <w:sz w:val="20"/>
                <w:szCs w:val="18"/>
                <w:lang w:eastAsia="en-NZ"/>
              </w:rPr>
              <w:t xml:space="preserve"> </w:t>
            </w:r>
          </w:p>
        </w:tc>
        <w:tc>
          <w:tcPr>
            <w:tcW w:w="0" w:type="auto"/>
            <w:vMerge/>
            <w:tcBorders>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827F77C" w14:textId="2C456D44"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2CF6347F"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0B64C196"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2670068A" w14:textId="77777777" w:rsidTr="00451ED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4E94AA1"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roofErr w:type="spellStart"/>
            <w:r w:rsidRPr="00B16BD2">
              <w:rPr>
                <w:rFonts w:ascii="Times New Roman" w:eastAsia="Times New Roman" w:hAnsi="Times New Roman" w:cs="Times New Roman"/>
                <w:sz w:val="20"/>
                <w:szCs w:val="18"/>
                <w:lang w:eastAsia="en-NZ"/>
              </w:rPr>
              <w:t>Chlorophyta</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4E0B96A"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r w:rsidRPr="00B16BD2">
              <w:rPr>
                <w:rFonts w:ascii="Times New Roman" w:eastAsia="Times New Roman" w:hAnsi="Times New Roman" w:cs="Times New Roman"/>
                <w:i/>
                <w:iCs/>
                <w:sz w:val="20"/>
                <w:szCs w:val="18"/>
                <w:lang w:eastAsia="en-NZ"/>
              </w:rPr>
              <w:t xml:space="preserve">Chlorella </w:t>
            </w:r>
            <w:proofErr w:type="spellStart"/>
            <w:r w:rsidRPr="00B16BD2">
              <w:rPr>
                <w:rFonts w:ascii="Times New Roman" w:eastAsia="Times New Roman" w:hAnsi="Times New Roman" w:cs="Times New Roman"/>
                <w:i/>
                <w:iCs/>
                <w:sz w:val="20"/>
                <w:szCs w:val="18"/>
                <w:lang w:eastAsia="en-NZ"/>
              </w:rPr>
              <w:t>variabilis</w:t>
            </w:r>
            <w:proofErr w:type="spellEnd"/>
            <w:r w:rsidRPr="00B16BD2">
              <w:rPr>
                <w:rFonts w:ascii="Times New Roman" w:eastAsia="Times New Roman" w:hAnsi="Times New Roman" w:cs="Times New Roman"/>
                <w:i/>
                <w:iCs/>
                <w:sz w:val="20"/>
                <w:szCs w:val="18"/>
                <w:lang w:eastAsia="en-NZ"/>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3C35D074" w14:textId="266B1390" w:rsidR="00011172" w:rsidRPr="00B16BD2" w:rsidRDefault="00011172" w:rsidP="00505FD3">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NCBI ID:694</w:t>
            </w:r>
            <w:r w:rsidR="00BD2DB2" w:rsidRPr="00BD2DB2">
              <w:rPr>
                <w:rFonts w:ascii="Times New Roman" w:eastAsia="Times New Roman" w:hAnsi="Times New Roman" w:cs="Times New Roman"/>
                <w:sz w:val="20"/>
                <w:szCs w:val="18"/>
                <w:vertAlign w:val="superscript"/>
                <w:lang w:eastAsia="en-NZ"/>
              </w:rPr>
              <w:t xml:space="preserve"> </w:t>
            </w:r>
            <w:r w:rsidR="00BD2DB2" w:rsidRPr="00BD2DB2">
              <w:rPr>
                <w:rFonts w:ascii="Times New Roman" w:eastAsia="Times New Roman" w:hAnsi="Times New Roman" w:cs="Times New Roman"/>
                <w:sz w:val="20"/>
                <w:szCs w:val="18"/>
                <w:vertAlign w:val="superscript"/>
                <w:lang w:eastAsia="en-NZ"/>
              </w:rPr>
              <w:t>S</w:t>
            </w:r>
            <w:r w:rsidRPr="0024496D">
              <w:rPr>
                <w:rFonts w:ascii="Times New Roman" w:eastAsia="Times New Roman" w:hAnsi="Times New Roman" w:cs="Times New Roman"/>
                <w:sz w:val="20"/>
                <w:szCs w:val="18"/>
                <w:lang w:eastAsia="en-NZ"/>
              </w:rPr>
              <w:fldChar w:fldCharType="begin" w:fldLock="1"/>
            </w:r>
            <w:r w:rsidR="00793BDC">
              <w:rPr>
                <w:rFonts w:ascii="Times New Roman" w:eastAsia="Times New Roman" w:hAnsi="Times New Roman" w:cs="Times New Roman"/>
                <w:sz w:val="20"/>
                <w:szCs w:val="18"/>
                <w:lang w:eastAsia="en-NZ"/>
              </w:rPr>
              <w:instrText>ADDIN CSL_CITATION {"citationItems":[{"id":"ITEM-1","itemData":{"ISSN":"1040-4651","author":[{"dropping-particle":"","family":"Blanc","given":"Guillaume","non-dropping-particle":"","parse-names":false,"suffix":""},{"dropping-particle":"","family":"Duncan","given":"Garry","non-dropping-particle":"","parse-names":false,"suffix":""},{"dropping-particle":"","family":"Agarkova","given":"Irina","non-dropping-particle":"","parse-names":false,"suffix":""},{"dropping-particle":"","family":"Borodovsky","given":"Mark","non-dropping-particle":"","parse-names":false,"suffix":""},{"dropping-particle":"","family":"Gurnon","given":"James","non-dropping-particle":"","parse-names":false,"suffix":""},{"dropping-particle":"","family":"Kuo","given":"Alan","non-dropping-particle":"","parse-names":false,"suffix":""},{"dropping-particle":"","family":"Lindquist","given":"Erika","non-dropping-particle":"","parse-names":false,"suffix":""},{"dropping-particle":"","family":"Lucas","given":"Susan","non-dropping-particle":"","parse-names":false,"suffix":""},{"dropping-particle":"","family":"Pangilinan","given":"Jasmyn","non-dropping-particle":"","parse-names":false,"suffix":""},{"dropping-particle":"","family":"Polle","given":"Juergen","non-dropping-particle":"","parse-names":false,"suffix":""}],"container-title":"The Plant Cell","id":"ITEM-1","issue":"9","issued":{"date-parts":[["2010"]]},"page":"2943-2955","title":"The &lt;i&gt;Chlorella variabilis&lt;/i&gt; NC64A genome reveals adaptation to photosymbiosis, coevolution with viruses, and cryptic sex","type":"article-journal","volume":"22"},"uris":["http://www.mendeley.com/documents/?uuid=84be6123-7f21-4822-8e35-020889f84312"]}],"mendeley":{"formattedCitation":"&lt;sup&gt;37&lt;/sup&gt;","plainTextFormattedCitation":"37","previouslyFormattedCitation":"&lt;sup&gt;37&lt;/sup&gt;"},"properties":{"noteIndex":0},"schema":"https://github.com/citation-style-language/schema/raw/master/csl-citation.json"}</w:instrText>
            </w:r>
            <w:r w:rsidRPr="0024496D">
              <w:rPr>
                <w:rFonts w:ascii="Times New Roman" w:eastAsia="Times New Roman" w:hAnsi="Times New Roman" w:cs="Times New Roman"/>
                <w:sz w:val="20"/>
                <w:szCs w:val="18"/>
                <w:lang w:eastAsia="en-NZ"/>
              </w:rPr>
              <w:fldChar w:fldCharType="separate"/>
            </w:r>
            <w:r w:rsidR="00505FD3" w:rsidRPr="00505FD3">
              <w:rPr>
                <w:rFonts w:ascii="Times New Roman" w:eastAsia="Times New Roman" w:hAnsi="Times New Roman" w:cs="Times New Roman"/>
                <w:noProof/>
                <w:sz w:val="20"/>
                <w:szCs w:val="18"/>
                <w:vertAlign w:val="superscript"/>
                <w:lang w:eastAsia="en-NZ"/>
              </w:rPr>
              <w:t>37</w:t>
            </w:r>
            <w:r w:rsidRPr="0024496D">
              <w:rPr>
                <w:rFonts w:ascii="Times New Roman" w:eastAsia="Times New Roman" w:hAnsi="Times New Roman" w:cs="Times New Roman"/>
                <w:sz w:val="20"/>
                <w:szCs w:val="18"/>
                <w:lang w:eastAsia="en-NZ"/>
              </w:rPr>
              <w:fldChar w:fldCharType="end"/>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1845F17A"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Symbiotic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1137D842"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65D2B3BE" w14:textId="77777777" w:rsidTr="00451ED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B79634"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80A19F6"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r w:rsidRPr="00B16BD2">
              <w:rPr>
                <w:rFonts w:ascii="Times New Roman" w:eastAsia="Times New Roman" w:hAnsi="Times New Roman" w:cs="Times New Roman"/>
                <w:i/>
                <w:iCs/>
                <w:sz w:val="20"/>
                <w:szCs w:val="18"/>
                <w:lang w:eastAsia="en-NZ"/>
              </w:rPr>
              <w:t xml:space="preserve">Chlorella </w:t>
            </w:r>
            <w:proofErr w:type="spellStart"/>
            <w:r w:rsidRPr="00B16BD2">
              <w:rPr>
                <w:rFonts w:ascii="Times New Roman" w:eastAsia="Times New Roman" w:hAnsi="Times New Roman" w:cs="Times New Roman"/>
                <w:i/>
                <w:iCs/>
                <w:sz w:val="20"/>
                <w:szCs w:val="18"/>
                <w:lang w:eastAsia="en-NZ"/>
              </w:rPr>
              <w:t>sorokiniana</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692E0BD" w14:textId="489E750C" w:rsidR="00011172" w:rsidRPr="00B16BD2" w:rsidRDefault="00011172" w:rsidP="00505FD3">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NCBI ID: 31394</w:t>
            </w:r>
            <w:r w:rsidR="00BD2DB2" w:rsidRPr="00BD2DB2">
              <w:rPr>
                <w:rFonts w:ascii="Times New Roman" w:eastAsia="Times New Roman" w:hAnsi="Times New Roman" w:cs="Times New Roman"/>
                <w:sz w:val="20"/>
                <w:szCs w:val="18"/>
                <w:vertAlign w:val="superscript"/>
                <w:lang w:eastAsia="en-NZ"/>
              </w:rPr>
              <w:t xml:space="preserve"> </w:t>
            </w:r>
            <w:r w:rsidR="00BD2DB2" w:rsidRPr="00BD2DB2">
              <w:rPr>
                <w:rFonts w:ascii="Times New Roman" w:eastAsia="Times New Roman" w:hAnsi="Times New Roman" w:cs="Times New Roman"/>
                <w:sz w:val="20"/>
                <w:szCs w:val="18"/>
                <w:vertAlign w:val="superscript"/>
                <w:lang w:eastAsia="en-NZ"/>
              </w:rPr>
              <w:t>S</w:t>
            </w:r>
            <w:r w:rsidRPr="0024496D">
              <w:rPr>
                <w:rFonts w:ascii="Times New Roman" w:eastAsia="Times New Roman" w:hAnsi="Times New Roman" w:cs="Times New Roman"/>
                <w:sz w:val="20"/>
                <w:szCs w:val="18"/>
                <w:lang w:eastAsia="en-NZ"/>
              </w:rPr>
              <w:fldChar w:fldCharType="begin" w:fldLock="1"/>
            </w:r>
            <w:r w:rsidR="00793BDC">
              <w:rPr>
                <w:rFonts w:ascii="Times New Roman" w:eastAsia="Times New Roman" w:hAnsi="Times New Roman" w:cs="Times New Roman"/>
                <w:sz w:val="20"/>
                <w:szCs w:val="18"/>
                <w:lang w:eastAsia="en-NZ"/>
              </w:rPr>
              <w:instrText>ADDIN CSL_CITATION {"citationItems":[{"id":"ITEM-1","itemData":{"ISSN":"0960-7412","author":[{"dropping-particle":"","family":"Arriola","given":"Matthew B","non-dropping-particle":"","parse-names":false,"suffix":""},{"dropping-particle":"","family":"Velmurugan","given":"Natarajan","non-dropping-particle":"","parse-names":false,"suffix":""},{"dropping-particle":"","family":"Zhang","given":"Ying","non-dropping-particle":"","parse-names":false,"suffix":""},{"dropping-particle":"","family":"Plunkett","given":"Mary H","non-dropping-particle":"","parse-names":false,"suffix":""},{"dropping-particle":"","family":"Hondzo","given":"Hanna","non-dropping-particle":"","parse-names":false,"suffix":""},{"dropping-particle":"","family":"Barney","given":"Brett M","non-dropping-particle":"","parse-names":false,"suffix":""}],"container-title":"The Plant Journal","id":"ITEM-1","issue":"3","issued":{"date-parts":[["2018"]]},"page":"566-586","title":"Genome sequences of &lt;i&gt;Chlorella sorokiniana&lt;/i&gt; UTEX 1602 and &lt;i&gt;Micractinium conductrix&lt;/i&gt; SAG 241.80: implications to maltose excretion by a green alga","type":"article-journal","volume":"93"},"uris":["http://www.mendeley.com/documents/?uuid=4fe3f7c4-34be-4eaf-9a29-5fde57a1e6cd"]}],"mendeley":{"formattedCitation":"&lt;sup&gt;38&lt;/sup&gt;","plainTextFormattedCitation":"38","previouslyFormattedCitation":"&lt;sup&gt;38&lt;/sup&gt;"},"properties":{"noteIndex":0},"schema":"https://github.com/citation-style-language/schema/raw/master/csl-citation.json"}</w:instrText>
            </w:r>
            <w:r w:rsidRPr="0024496D">
              <w:rPr>
                <w:rFonts w:ascii="Times New Roman" w:eastAsia="Times New Roman" w:hAnsi="Times New Roman" w:cs="Times New Roman"/>
                <w:sz w:val="20"/>
                <w:szCs w:val="18"/>
                <w:lang w:eastAsia="en-NZ"/>
              </w:rPr>
              <w:fldChar w:fldCharType="separate"/>
            </w:r>
            <w:r w:rsidR="00505FD3" w:rsidRPr="00505FD3">
              <w:rPr>
                <w:rFonts w:ascii="Times New Roman" w:eastAsia="Times New Roman" w:hAnsi="Times New Roman" w:cs="Times New Roman"/>
                <w:noProof/>
                <w:sz w:val="20"/>
                <w:szCs w:val="18"/>
                <w:vertAlign w:val="superscript"/>
                <w:lang w:eastAsia="en-NZ"/>
              </w:rPr>
              <w:t>38</w:t>
            </w:r>
            <w:r w:rsidRPr="0024496D">
              <w:rPr>
                <w:rFonts w:ascii="Times New Roman" w:eastAsia="Times New Roman" w:hAnsi="Times New Roman" w:cs="Times New Roman"/>
                <w:sz w:val="20"/>
                <w:szCs w:val="18"/>
                <w:lang w:eastAsia="en-NZ"/>
              </w:rPr>
              <w:fldChar w:fldCharType="end"/>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39F17832"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Free-living</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3FB38A70"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r w:rsidR="00011172" w:rsidRPr="00D373BF" w14:paraId="7EB8F1FD" w14:textId="77777777" w:rsidTr="00451EDB">
        <w:trPr>
          <w:trHeight w:val="2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465DAF"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984DE5D" w14:textId="77777777" w:rsidR="00011172" w:rsidRPr="00B16BD2" w:rsidRDefault="00011172" w:rsidP="00011172">
            <w:pPr>
              <w:spacing w:after="0" w:line="240" w:lineRule="auto"/>
              <w:rPr>
                <w:rFonts w:ascii="Times New Roman" w:eastAsia="Times New Roman" w:hAnsi="Times New Roman" w:cs="Times New Roman"/>
                <w:i/>
                <w:iCs/>
                <w:sz w:val="20"/>
                <w:szCs w:val="18"/>
                <w:lang w:eastAsia="en-NZ"/>
              </w:rPr>
            </w:pPr>
            <w:r w:rsidRPr="00B16BD2">
              <w:rPr>
                <w:rFonts w:ascii="Times New Roman" w:eastAsia="Times New Roman" w:hAnsi="Times New Roman" w:cs="Times New Roman"/>
                <w:i/>
                <w:iCs/>
                <w:sz w:val="20"/>
                <w:szCs w:val="18"/>
                <w:lang w:eastAsia="en-NZ"/>
              </w:rPr>
              <w:t xml:space="preserve">Chlorella vulgaris </w:t>
            </w:r>
          </w:p>
        </w:tc>
        <w:tc>
          <w:tcPr>
            <w:tcW w:w="0" w:type="auto"/>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9535CD1" w14:textId="6C68C706" w:rsidR="00011172" w:rsidRPr="00B16BD2" w:rsidRDefault="00011172" w:rsidP="00505FD3">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NCBI ID: 700</w:t>
            </w:r>
            <w:r w:rsidR="00BD2DB2" w:rsidRPr="00BD2DB2">
              <w:rPr>
                <w:rFonts w:ascii="Times New Roman" w:eastAsia="Times New Roman" w:hAnsi="Times New Roman" w:cs="Times New Roman"/>
                <w:sz w:val="20"/>
                <w:szCs w:val="18"/>
                <w:vertAlign w:val="superscript"/>
                <w:lang w:eastAsia="en-NZ"/>
              </w:rPr>
              <w:t>S</w:t>
            </w:r>
            <w:r w:rsidRPr="0024496D">
              <w:rPr>
                <w:rFonts w:ascii="Times New Roman" w:eastAsia="Times New Roman" w:hAnsi="Times New Roman" w:cs="Times New Roman"/>
                <w:sz w:val="20"/>
                <w:szCs w:val="18"/>
                <w:lang w:eastAsia="en-NZ"/>
              </w:rPr>
              <w:fldChar w:fldCharType="begin" w:fldLock="1"/>
            </w:r>
            <w:r w:rsidR="00793BDC">
              <w:rPr>
                <w:rFonts w:ascii="Times New Roman" w:eastAsia="Times New Roman" w:hAnsi="Times New Roman" w:cs="Times New Roman"/>
                <w:sz w:val="20"/>
                <w:szCs w:val="18"/>
                <w:lang w:eastAsia="en-NZ"/>
              </w:rPr>
              <w:instrText>ADDIN CSL_CITATION {"citationItems":[{"id":"ITEM-1","itemData":{"ISSN":"0027-8424","author":[{"dropping-particle":"","family":"Wakasugi","given":"Tatsuya","non-dropping-particle":"","parse-names":false,"suffix":""},{"dropping-particle":"","family":"Nagai","given":"Toshiyuki","non-dropping-particle":"","parse-names":false,"suffix":""},{"dropping-particle":"","family":"Kapoor","given":"Meenu","non-dropping-particle":"","parse-names":false,"suffix":""},{"dropping-particle":"","family":"Sugita","given":"Mamoru","non-dropping-particle":"","parse-names":false,"suffix":""},{"dropping-particle":"","family":"Ito","given":"Mari","non-dropping-particle":"","parse-names":false,"suffix":""},{"dropping-particle":"","family":"Ito","given":"Shiho","non-dropping-particle":"","parse-names":false,"suffix":""},{"dropping-particle":"","family":"Tsudzuki","given":"Junko","non-dropping-particle":"","parse-names":false,"suffix":""},{"dropping-particle":"","family":"Nakashima","given":"Keiko","non-dropping-particle":"","parse-names":false,"suffix":""},{"dropping-particle":"","family":"Tsudzuki","given":"Takahiko","non-dropping-particle":"","parse-names":false,"suffix":""},{"dropping-particle":"","family":"Suzuki","given":"Yasuhiko","non-dropping-particle":"","parse-names":false,"suffix":""}],"container-title":"Proceedings of the National Academy of Sciences","id":"ITEM-1","issue":"11","issued":{"date-parts":[["1997"]]},"page":"5967-5972","publisher":"National Acad Sciences","title":"Complete nucleotide sequence of the chloroplast genome from the green alga &lt;i&gt;Chlorella vulgaris&lt;/i&gt;: the existence of genes possibly involved in chloroplast division","type":"article-journal","volume":"94"},"uris":["http://www.mendeley.com/documents/?uuid=d3ac3a78-ad2b-4a56-89ec-1d59702365e3"]}],"mendeley":{"formattedCitation":"&lt;sup&gt;39&lt;/sup&gt;","plainTextFormattedCitation":"39","previouslyFormattedCitation":"&lt;sup&gt;39&lt;/sup&gt;"},"properties":{"noteIndex":0},"schema":"https://github.com/citation-style-language/schema/raw/master/csl-citation.json"}</w:instrText>
            </w:r>
            <w:r w:rsidRPr="0024496D">
              <w:rPr>
                <w:rFonts w:ascii="Times New Roman" w:eastAsia="Times New Roman" w:hAnsi="Times New Roman" w:cs="Times New Roman"/>
                <w:sz w:val="20"/>
                <w:szCs w:val="18"/>
                <w:lang w:eastAsia="en-NZ"/>
              </w:rPr>
              <w:fldChar w:fldCharType="separate"/>
            </w:r>
            <w:r w:rsidR="00505FD3" w:rsidRPr="00505FD3">
              <w:rPr>
                <w:rFonts w:ascii="Times New Roman" w:eastAsia="Times New Roman" w:hAnsi="Times New Roman" w:cs="Times New Roman"/>
                <w:noProof/>
                <w:sz w:val="20"/>
                <w:szCs w:val="18"/>
                <w:vertAlign w:val="superscript"/>
                <w:lang w:eastAsia="en-NZ"/>
              </w:rPr>
              <w:t>39</w:t>
            </w:r>
            <w:r w:rsidRPr="0024496D">
              <w:rPr>
                <w:rFonts w:ascii="Times New Roman" w:eastAsia="Times New Roman" w:hAnsi="Times New Roman" w:cs="Times New Roman"/>
                <w:sz w:val="20"/>
                <w:szCs w:val="18"/>
                <w:lang w:eastAsia="en-NZ"/>
              </w:rPr>
              <w:fldChar w:fldCharType="end"/>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5910C6D4"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Symbiotic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0" w:type="dxa"/>
              <w:right w:w="150" w:type="dxa"/>
            </w:tcMar>
            <w:vAlign w:val="center"/>
            <w:hideMark/>
          </w:tcPr>
          <w:p w14:paraId="2813127C" w14:textId="77777777" w:rsidR="00011172" w:rsidRPr="00B16BD2" w:rsidRDefault="00011172" w:rsidP="00011172">
            <w:pPr>
              <w:spacing w:after="0" w:line="240" w:lineRule="auto"/>
              <w:rPr>
                <w:rFonts w:ascii="Times New Roman" w:eastAsia="Times New Roman" w:hAnsi="Times New Roman" w:cs="Times New Roman"/>
                <w:sz w:val="20"/>
                <w:szCs w:val="18"/>
                <w:lang w:eastAsia="en-NZ"/>
              </w:rPr>
            </w:pPr>
            <w:r w:rsidRPr="00B16BD2">
              <w:rPr>
                <w:rFonts w:ascii="Times New Roman" w:eastAsia="Times New Roman" w:hAnsi="Times New Roman" w:cs="Times New Roman"/>
                <w:sz w:val="20"/>
                <w:szCs w:val="18"/>
                <w:lang w:eastAsia="en-NZ"/>
              </w:rPr>
              <w:t>Photosynthetic</w:t>
            </w:r>
          </w:p>
        </w:tc>
      </w:tr>
    </w:tbl>
    <w:p w14:paraId="13A2883F" w14:textId="39E0643A" w:rsidR="00C228C4" w:rsidRDefault="00C228C4" w:rsidP="00787C3B">
      <w:pPr>
        <w:rPr>
          <w:rFonts w:ascii="Times New Roman" w:hAnsi="Times New Roman" w:cs="Times New Roman"/>
          <w:sz w:val="24"/>
        </w:rPr>
      </w:pPr>
    </w:p>
    <w:p w14:paraId="4AC2A01D" w14:textId="37645619" w:rsidR="00C228C4" w:rsidRPr="006C22CC" w:rsidRDefault="00C228C4" w:rsidP="00C228C4">
      <w:pPr>
        <w:rPr>
          <w:rFonts w:ascii="Times New Roman" w:hAnsi="Times New Roman" w:cs="Times New Roman"/>
          <w:b/>
          <w:sz w:val="24"/>
        </w:rPr>
      </w:pPr>
      <w:r>
        <w:rPr>
          <w:rFonts w:ascii="Times New Roman" w:hAnsi="Times New Roman" w:cs="Times New Roman"/>
          <w:b/>
          <w:sz w:val="24"/>
        </w:rPr>
        <w:t>T</w:t>
      </w:r>
      <w:r w:rsidRPr="006C22CC">
        <w:rPr>
          <w:rFonts w:ascii="Times New Roman" w:hAnsi="Times New Roman" w:cs="Times New Roman"/>
          <w:b/>
          <w:sz w:val="24"/>
        </w:rPr>
        <w:t xml:space="preserve">able </w:t>
      </w:r>
      <w:r>
        <w:rPr>
          <w:rFonts w:ascii="Times New Roman" w:hAnsi="Times New Roman" w:cs="Times New Roman"/>
          <w:b/>
          <w:sz w:val="24"/>
        </w:rPr>
        <w:t>S6</w:t>
      </w:r>
      <w:r w:rsidRPr="006C22CC">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RNA-</w:t>
      </w:r>
      <w:proofErr w:type="spellStart"/>
      <w:r>
        <w:rPr>
          <w:rFonts w:ascii="Times New Roman" w:hAnsi="Times New Roman" w:cs="Times New Roman"/>
          <w:sz w:val="24"/>
        </w:rPr>
        <w:t>seq</w:t>
      </w:r>
      <w:proofErr w:type="spellEnd"/>
      <w:r>
        <w:rPr>
          <w:rFonts w:ascii="Times New Roman" w:hAnsi="Times New Roman" w:cs="Times New Roman"/>
          <w:sz w:val="24"/>
        </w:rPr>
        <w:t xml:space="preserve"> data taken from </w:t>
      </w:r>
      <w:proofErr w:type="spellStart"/>
      <w:r w:rsidRPr="003734C3">
        <w:rPr>
          <w:rFonts w:ascii="Times New Roman" w:hAnsi="Times New Roman" w:cs="Times New Roman"/>
          <w:sz w:val="24"/>
          <w:szCs w:val="24"/>
        </w:rPr>
        <w:t>Maor‐Landaw</w:t>
      </w:r>
      <w:proofErr w:type="spellEnd"/>
      <w:r w:rsidRPr="003734C3">
        <w:rPr>
          <w:rFonts w:ascii="Times New Roman" w:hAnsi="Times New Roman" w:cs="Times New Roman"/>
          <w:sz w:val="24"/>
          <w:szCs w:val="24"/>
        </w:rPr>
        <w:t xml:space="preserve"> </w:t>
      </w:r>
      <w:r w:rsidRPr="003734C3">
        <w:rPr>
          <w:rFonts w:ascii="Times New Roman" w:hAnsi="Times New Roman" w:cs="Times New Roman"/>
          <w:i/>
          <w:sz w:val="24"/>
          <w:szCs w:val="24"/>
        </w:rPr>
        <w:t>et al.</w:t>
      </w:r>
      <w:r w:rsidR="00BD2DB2" w:rsidRPr="00BD2DB2">
        <w:rPr>
          <w:rFonts w:ascii="Times New Roman" w:hAnsi="Times New Roman" w:cs="Times New Roman"/>
          <w:sz w:val="24"/>
          <w:szCs w:val="24"/>
          <w:vertAlign w:val="superscript"/>
        </w:rPr>
        <w:t>S</w:t>
      </w:r>
      <w:r>
        <w:rPr>
          <w:rFonts w:ascii="Times New Roman" w:hAnsi="Times New Roman" w:cs="Times New Roman"/>
          <w:sz w:val="24"/>
          <w:szCs w:val="24"/>
        </w:rPr>
        <w:fldChar w:fldCharType="begin" w:fldLock="1"/>
      </w:r>
      <w:r w:rsidR="00793BDC">
        <w:rPr>
          <w:rFonts w:ascii="Times New Roman" w:hAnsi="Times New Roman" w:cs="Times New Roman"/>
          <w:sz w:val="24"/>
          <w:szCs w:val="24"/>
        </w:rPr>
        <w:instrText>ADDIN CSL_CITATION {"citationItems":[{"id":"ITEM-1","itemData":{"ISSN":"2045-7758","author":[{"dropping-particle":"","family":"Maor‐Landaw","given":"Keren","non-dropping-particle":"","parse-names":false,"suffix":""},{"dropping-particle":"","family":"Oppen","given":"Madeleine J H","non-dropping-particle":"van","parse-names":false,"suffix":""},{"dropping-particle":"","family":"McFadden","given":"Geoffrey I","non-dropping-particle":"","parse-names":false,"suffix":""}],"container-title":"Ecology and Evolution","id":"ITEM-1","issue":"1","issued":{"date-parts":[["2020"]]},"page":"451-466","publisher":"Wiley Online Library","title":"Symbiotic lifestyle triggers drastic changes in the gene expression of the algal endosymbiont &lt;i&gt;Breviolum minutum&lt;/i&gt; (Symbiodiniaceae)","type":"article-journal","volume":"10"},"uris":["http://www.mendeley.com/documents/?uuid=6b4a03c7-ac68-4daa-99be-e09d95252dc2"]}],"mendeley":{"formattedCitation":"&lt;sup&gt;40&lt;/sup&gt;","plainTextFormattedCitation":"40","previouslyFormattedCitation":"&lt;sup&gt;40&lt;/sup&gt;"},"properties":{"noteIndex":0},"schema":"https://github.com/citation-style-language/schema/raw/master/csl-citation.json"}</w:instrText>
      </w:r>
      <w:r>
        <w:rPr>
          <w:rFonts w:ascii="Times New Roman" w:hAnsi="Times New Roman" w:cs="Times New Roman"/>
          <w:sz w:val="24"/>
          <w:szCs w:val="24"/>
        </w:rPr>
        <w:fldChar w:fldCharType="separate"/>
      </w:r>
      <w:r w:rsidR="00505FD3" w:rsidRPr="00505FD3">
        <w:rPr>
          <w:rFonts w:ascii="Times New Roman" w:hAnsi="Times New Roman" w:cs="Times New Roman"/>
          <w:noProof/>
          <w:sz w:val="24"/>
          <w:szCs w:val="24"/>
          <w:vertAlign w:val="superscript"/>
        </w:rPr>
        <w:t>40</w:t>
      </w:r>
      <w:r>
        <w:rPr>
          <w:rFonts w:ascii="Times New Roman" w:hAnsi="Times New Roman" w:cs="Times New Roman"/>
          <w:sz w:val="24"/>
          <w:szCs w:val="24"/>
        </w:rPr>
        <w:fldChar w:fldCharType="end"/>
      </w:r>
      <w:r w:rsidRPr="004D2DD8">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E8327D">
        <w:rPr>
          <w:rFonts w:ascii="Times New Roman" w:hAnsi="Times New Roman" w:cs="Times New Roman"/>
          <w:i/>
          <w:sz w:val="24"/>
        </w:rPr>
        <w:t>Breviolum minutum</w:t>
      </w:r>
      <w:r w:rsidRPr="00E8327D">
        <w:rPr>
          <w:rFonts w:ascii="Times New Roman" w:hAnsi="Times New Roman" w:cs="Times New Roman"/>
          <w:sz w:val="24"/>
        </w:rPr>
        <w:t xml:space="preserve"> CDKs and cyclins </w:t>
      </w:r>
      <w:r>
        <w:rPr>
          <w:rFonts w:ascii="Times New Roman" w:hAnsi="Times New Roman" w:cs="Times New Roman"/>
          <w:sz w:val="24"/>
        </w:rPr>
        <w:t>that are</w:t>
      </w:r>
      <w:r w:rsidRPr="00E8327D">
        <w:rPr>
          <w:rFonts w:ascii="Times New Roman" w:hAnsi="Times New Roman" w:cs="Times New Roman"/>
          <w:sz w:val="24"/>
        </w:rPr>
        <w:t xml:space="preserve"> differentially </w:t>
      </w:r>
      <w:r>
        <w:rPr>
          <w:rFonts w:ascii="Times New Roman" w:hAnsi="Times New Roman" w:cs="Times New Roman"/>
          <w:sz w:val="24"/>
        </w:rPr>
        <w:t xml:space="preserve">expressed </w:t>
      </w:r>
      <w:r w:rsidRPr="00E8327D">
        <w:rPr>
          <w:rFonts w:ascii="Times New Roman" w:hAnsi="Times New Roman" w:cs="Times New Roman"/>
          <w:sz w:val="24"/>
        </w:rPr>
        <w:t>(</w:t>
      </w:r>
      <w:r w:rsidRPr="00E8327D">
        <w:rPr>
          <w:rFonts w:ascii="Times New Roman" w:hAnsi="Times New Roman" w:cs="Times New Roman"/>
          <w:bCs/>
          <w:sz w:val="24"/>
        </w:rPr>
        <w:t>log</w:t>
      </w:r>
      <w:r w:rsidRPr="00E8327D">
        <w:rPr>
          <w:rFonts w:ascii="Times New Roman" w:hAnsi="Times New Roman" w:cs="Times New Roman"/>
          <w:bCs/>
          <w:sz w:val="24"/>
          <w:vertAlign w:val="subscript"/>
        </w:rPr>
        <w:t>2</w:t>
      </w:r>
      <w:r w:rsidRPr="00E8327D">
        <w:rPr>
          <w:rFonts w:ascii="Times New Roman" w:hAnsi="Times New Roman" w:cs="Times New Roman"/>
          <w:bCs/>
          <w:sz w:val="24"/>
        </w:rPr>
        <w:t xml:space="preserve"> fold-change)</w:t>
      </w:r>
      <w:r w:rsidRPr="00E8327D">
        <w:rPr>
          <w:rFonts w:ascii="Times New Roman" w:hAnsi="Times New Roman" w:cs="Times New Roman"/>
          <w:sz w:val="24"/>
        </w:rPr>
        <w:t xml:space="preserve"> </w:t>
      </w:r>
      <w:r>
        <w:rPr>
          <w:rFonts w:ascii="Times New Roman" w:hAnsi="Times New Roman" w:cs="Times New Roman"/>
          <w:sz w:val="24"/>
        </w:rPr>
        <w:t>in</w:t>
      </w:r>
      <w:r w:rsidRPr="00E8327D">
        <w:rPr>
          <w:rFonts w:ascii="Times New Roman" w:hAnsi="Times New Roman" w:cs="Times New Roman"/>
          <w:sz w:val="24"/>
        </w:rPr>
        <w:t xml:space="preserve"> free-living </w:t>
      </w:r>
      <w:r w:rsidRPr="00B16BD2">
        <w:rPr>
          <w:rFonts w:ascii="Times New Roman" w:hAnsi="Times New Roman" w:cs="Times New Roman"/>
          <w:i/>
          <w:sz w:val="24"/>
        </w:rPr>
        <w:t>versus</w:t>
      </w:r>
      <w:r w:rsidRPr="00E8327D">
        <w:rPr>
          <w:rFonts w:ascii="Times New Roman" w:hAnsi="Times New Roman" w:cs="Times New Roman"/>
          <w:sz w:val="24"/>
        </w:rPr>
        <w:t xml:space="preserve"> symbiotic </w:t>
      </w:r>
      <w:r>
        <w:rPr>
          <w:rFonts w:ascii="Times New Roman" w:hAnsi="Times New Roman" w:cs="Times New Roman"/>
          <w:sz w:val="24"/>
        </w:rPr>
        <w:t>states that correspond to CDK and cyclin proteins found in our study</w:t>
      </w:r>
      <w:r w:rsidRPr="00E8327D">
        <w:rPr>
          <w:rFonts w:ascii="Times New Roman" w:hAnsi="Times New Roman" w:cs="Times New Roman"/>
          <w:sz w:val="24"/>
        </w:rPr>
        <w:t>.</w:t>
      </w:r>
      <w:r>
        <w:rPr>
          <w:rFonts w:ascii="Times New Roman" w:hAnsi="Times New Roman" w:cs="Times New Roman"/>
          <w:sz w:val="24"/>
        </w:rPr>
        <w:t xml:space="preserve"> Values &lt; 0 indicate a down-regulation in expression, whereas values &gt; 0 indicate an up-regulation in expression. </w:t>
      </w:r>
    </w:p>
    <w:tbl>
      <w:tblPr>
        <w:tblStyle w:val="TableGrid"/>
        <w:tblW w:w="0" w:type="auto"/>
        <w:tblLook w:val="04A0" w:firstRow="1" w:lastRow="0" w:firstColumn="1" w:lastColumn="0" w:noHBand="0" w:noVBand="1"/>
      </w:tblPr>
      <w:tblGrid>
        <w:gridCol w:w="3142"/>
        <w:gridCol w:w="2913"/>
        <w:gridCol w:w="2961"/>
      </w:tblGrid>
      <w:tr w:rsidR="00C228C4" w14:paraId="7F2E3568" w14:textId="77777777" w:rsidTr="008B2EF1">
        <w:tc>
          <w:tcPr>
            <w:tcW w:w="3487" w:type="dxa"/>
          </w:tcPr>
          <w:p w14:paraId="278545CA" w14:textId="77777777" w:rsidR="00C228C4" w:rsidRDefault="00C228C4" w:rsidP="008B2EF1">
            <w:pPr>
              <w:spacing w:line="360" w:lineRule="auto"/>
              <w:jc w:val="center"/>
              <w:rPr>
                <w:rFonts w:ascii="Times New Roman" w:hAnsi="Times New Roman" w:cs="Times New Roman"/>
                <w:b/>
                <w:bCs/>
                <w:sz w:val="24"/>
              </w:rPr>
            </w:pPr>
            <w:r>
              <w:rPr>
                <w:rFonts w:ascii="Times New Roman" w:hAnsi="Times New Roman" w:cs="Times New Roman"/>
                <w:b/>
                <w:bCs/>
                <w:sz w:val="24"/>
              </w:rPr>
              <w:t>Symbiodiniaceae gene</w:t>
            </w:r>
          </w:p>
        </w:tc>
        <w:tc>
          <w:tcPr>
            <w:tcW w:w="3487" w:type="dxa"/>
          </w:tcPr>
          <w:p w14:paraId="3ED31446" w14:textId="77777777" w:rsidR="00C228C4" w:rsidRDefault="00C228C4" w:rsidP="008B2EF1">
            <w:pPr>
              <w:spacing w:line="360" w:lineRule="auto"/>
              <w:jc w:val="center"/>
              <w:rPr>
                <w:rFonts w:ascii="Times New Roman" w:hAnsi="Times New Roman" w:cs="Times New Roman"/>
                <w:b/>
                <w:bCs/>
                <w:sz w:val="24"/>
              </w:rPr>
            </w:pPr>
            <w:r w:rsidRPr="00F51F70">
              <w:rPr>
                <w:rFonts w:ascii="Times New Roman" w:hAnsi="Times New Roman" w:cs="Times New Roman"/>
                <w:b/>
                <w:bCs/>
                <w:sz w:val="24"/>
              </w:rPr>
              <w:t>log</w:t>
            </w:r>
            <w:r w:rsidRPr="00F51F70">
              <w:rPr>
                <w:rFonts w:ascii="Times New Roman" w:hAnsi="Times New Roman" w:cs="Times New Roman"/>
                <w:b/>
                <w:bCs/>
                <w:sz w:val="24"/>
                <w:vertAlign w:val="subscript"/>
              </w:rPr>
              <w:t>2</w:t>
            </w:r>
            <w:r w:rsidRPr="00F51F70">
              <w:rPr>
                <w:rFonts w:ascii="Times New Roman" w:hAnsi="Times New Roman" w:cs="Times New Roman"/>
                <w:b/>
                <w:bCs/>
                <w:sz w:val="24"/>
              </w:rPr>
              <w:t xml:space="preserve"> fold-change</w:t>
            </w:r>
          </w:p>
        </w:tc>
        <w:tc>
          <w:tcPr>
            <w:tcW w:w="3487" w:type="dxa"/>
          </w:tcPr>
          <w:p w14:paraId="42BD9C9E" w14:textId="77777777" w:rsidR="00C228C4" w:rsidRDefault="00C228C4" w:rsidP="008B2EF1">
            <w:pPr>
              <w:spacing w:line="360" w:lineRule="auto"/>
              <w:jc w:val="center"/>
              <w:rPr>
                <w:rFonts w:ascii="Times New Roman" w:hAnsi="Times New Roman" w:cs="Times New Roman"/>
                <w:b/>
                <w:bCs/>
                <w:sz w:val="24"/>
              </w:rPr>
            </w:pPr>
            <w:r>
              <w:rPr>
                <w:rFonts w:ascii="Times New Roman" w:hAnsi="Times New Roman" w:cs="Times New Roman"/>
                <w:b/>
                <w:bCs/>
                <w:sz w:val="24"/>
              </w:rPr>
              <w:t xml:space="preserve">Adjusted </w:t>
            </w:r>
            <w:r w:rsidRPr="00157661">
              <w:rPr>
                <w:rFonts w:ascii="Times New Roman" w:hAnsi="Times New Roman" w:cs="Times New Roman"/>
                <w:b/>
                <w:bCs/>
                <w:i/>
                <w:sz w:val="24"/>
              </w:rPr>
              <w:t>p</w:t>
            </w:r>
            <w:r>
              <w:rPr>
                <w:rFonts w:ascii="Times New Roman" w:hAnsi="Times New Roman" w:cs="Times New Roman"/>
                <w:b/>
                <w:bCs/>
                <w:sz w:val="24"/>
              </w:rPr>
              <w:t>-value</w:t>
            </w:r>
          </w:p>
        </w:tc>
      </w:tr>
      <w:tr w:rsidR="00C228C4" w14:paraId="78487E16" w14:textId="77777777" w:rsidTr="008B2EF1">
        <w:tc>
          <w:tcPr>
            <w:tcW w:w="3487" w:type="dxa"/>
          </w:tcPr>
          <w:p w14:paraId="2AC3D915" w14:textId="77777777" w:rsidR="00C228C4" w:rsidRPr="00F51F70" w:rsidRDefault="00C228C4" w:rsidP="008B2EF1">
            <w:pPr>
              <w:spacing w:line="360" w:lineRule="auto"/>
              <w:rPr>
                <w:rFonts w:ascii="Times New Roman" w:hAnsi="Times New Roman" w:cs="Times New Roman"/>
                <w:bCs/>
                <w:sz w:val="24"/>
              </w:rPr>
            </w:pPr>
            <w:r w:rsidRPr="00F51F70">
              <w:rPr>
                <w:rFonts w:ascii="Times New Roman" w:hAnsi="Times New Roman" w:cs="Times New Roman"/>
                <w:bCs/>
                <w:sz w:val="24"/>
              </w:rPr>
              <w:t>P/U-type Cyclin 1</w:t>
            </w:r>
          </w:p>
        </w:tc>
        <w:tc>
          <w:tcPr>
            <w:tcW w:w="3487" w:type="dxa"/>
          </w:tcPr>
          <w:p w14:paraId="366BCFAC"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0.34</w:t>
            </w:r>
          </w:p>
        </w:tc>
        <w:tc>
          <w:tcPr>
            <w:tcW w:w="3487" w:type="dxa"/>
          </w:tcPr>
          <w:p w14:paraId="610AD98A" w14:textId="77777777" w:rsidR="00C228C4" w:rsidRPr="002E024A" w:rsidRDefault="00C228C4" w:rsidP="008B2EF1">
            <w:pPr>
              <w:spacing w:line="360" w:lineRule="auto"/>
              <w:jc w:val="center"/>
              <w:rPr>
                <w:rFonts w:ascii="Times New Roman" w:hAnsi="Times New Roman" w:cs="Times New Roman"/>
                <w:bCs/>
                <w:sz w:val="24"/>
                <w:szCs w:val="24"/>
              </w:rPr>
            </w:pPr>
            <w:r w:rsidRPr="002E024A">
              <w:rPr>
                <w:rFonts w:ascii="Times New Roman" w:hAnsi="Times New Roman" w:cs="Times New Roman"/>
                <w:bCs/>
                <w:sz w:val="24"/>
                <w:szCs w:val="24"/>
              </w:rPr>
              <w:t>&lt;0.001</w:t>
            </w:r>
          </w:p>
        </w:tc>
      </w:tr>
      <w:tr w:rsidR="00C228C4" w14:paraId="56243E14" w14:textId="77777777" w:rsidTr="008B2EF1">
        <w:tc>
          <w:tcPr>
            <w:tcW w:w="3487" w:type="dxa"/>
          </w:tcPr>
          <w:p w14:paraId="101A14F8" w14:textId="77777777" w:rsidR="00C228C4" w:rsidRPr="00F51F70" w:rsidRDefault="00C228C4" w:rsidP="008B2EF1">
            <w:pPr>
              <w:spacing w:line="360" w:lineRule="auto"/>
              <w:rPr>
                <w:rFonts w:ascii="Times New Roman" w:hAnsi="Times New Roman" w:cs="Times New Roman"/>
                <w:bCs/>
                <w:sz w:val="24"/>
              </w:rPr>
            </w:pPr>
            <w:r w:rsidRPr="00F51F70">
              <w:rPr>
                <w:rFonts w:ascii="Times New Roman" w:hAnsi="Times New Roman" w:cs="Times New Roman"/>
                <w:bCs/>
                <w:sz w:val="24"/>
              </w:rPr>
              <w:t>P/U-type Cyclin 2</w:t>
            </w:r>
          </w:p>
        </w:tc>
        <w:tc>
          <w:tcPr>
            <w:tcW w:w="3487" w:type="dxa"/>
          </w:tcPr>
          <w:p w14:paraId="53A3350D" w14:textId="77777777" w:rsidR="00C228C4" w:rsidRPr="002E024A" w:rsidRDefault="00C228C4" w:rsidP="008B2EF1">
            <w:pPr>
              <w:spacing w:line="360" w:lineRule="auto"/>
              <w:jc w:val="center"/>
              <w:rPr>
                <w:rFonts w:ascii="Times New Roman" w:hAnsi="Times New Roman" w:cs="Times New Roman"/>
                <w:bCs/>
                <w:sz w:val="24"/>
                <w:szCs w:val="24"/>
              </w:rPr>
            </w:pPr>
            <w:r w:rsidRPr="002E024A">
              <w:rPr>
                <w:rFonts w:ascii="Times New Roman" w:hAnsi="Times New Roman" w:cs="Times New Roman"/>
                <w:bCs/>
                <w:sz w:val="24"/>
                <w:szCs w:val="24"/>
              </w:rPr>
              <w:t>-0.54</w:t>
            </w:r>
          </w:p>
        </w:tc>
        <w:tc>
          <w:tcPr>
            <w:tcW w:w="3487" w:type="dxa"/>
          </w:tcPr>
          <w:p w14:paraId="37370E16"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bCs/>
                <w:sz w:val="24"/>
                <w:szCs w:val="24"/>
              </w:rPr>
              <w:t>&lt;0.001</w:t>
            </w:r>
          </w:p>
        </w:tc>
      </w:tr>
      <w:tr w:rsidR="00C228C4" w14:paraId="2BF517D0" w14:textId="77777777" w:rsidTr="008B2EF1">
        <w:tc>
          <w:tcPr>
            <w:tcW w:w="3487" w:type="dxa"/>
          </w:tcPr>
          <w:p w14:paraId="476E682C" w14:textId="77777777" w:rsidR="00C228C4" w:rsidRPr="00F51F70" w:rsidRDefault="00C228C4" w:rsidP="008B2EF1">
            <w:pPr>
              <w:spacing w:line="360" w:lineRule="auto"/>
              <w:rPr>
                <w:rFonts w:ascii="Times New Roman" w:hAnsi="Times New Roman" w:cs="Times New Roman"/>
                <w:bCs/>
                <w:sz w:val="24"/>
              </w:rPr>
            </w:pPr>
            <w:r w:rsidRPr="00F51F70">
              <w:rPr>
                <w:rFonts w:ascii="Times New Roman" w:hAnsi="Times New Roman" w:cs="Times New Roman"/>
                <w:bCs/>
                <w:sz w:val="24"/>
              </w:rPr>
              <w:t>CDKB1</w:t>
            </w:r>
          </w:p>
        </w:tc>
        <w:tc>
          <w:tcPr>
            <w:tcW w:w="3487" w:type="dxa"/>
          </w:tcPr>
          <w:p w14:paraId="719F30D4"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0.367</w:t>
            </w:r>
          </w:p>
        </w:tc>
        <w:tc>
          <w:tcPr>
            <w:tcW w:w="3487" w:type="dxa"/>
          </w:tcPr>
          <w:p w14:paraId="032134D9"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0.0019</w:t>
            </w:r>
          </w:p>
        </w:tc>
      </w:tr>
      <w:tr w:rsidR="00C228C4" w14:paraId="6BF2B67C" w14:textId="77777777" w:rsidTr="008B2EF1">
        <w:tc>
          <w:tcPr>
            <w:tcW w:w="3487" w:type="dxa"/>
          </w:tcPr>
          <w:p w14:paraId="749F5C21" w14:textId="77777777" w:rsidR="00C228C4" w:rsidRPr="00F51F70" w:rsidRDefault="00C228C4" w:rsidP="008B2EF1">
            <w:pPr>
              <w:spacing w:line="360" w:lineRule="auto"/>
              <w:rPr>
                <w:rFonts w:ascii="Times New Roman" w:hAnsi="Times New Roman" w:cs="Times New Roman"/>
                <w:bCs/>
                <w:sz w:val="24"/>
              </w:rPr>
            </w:pPr>
            <w:r w:rsidRPr="00F51F70">
              <w:rPr>
                <w:rFonts w:ascii="Times New Roman" w:hAnsi="Times New Roman" w:cs="Times New Roman"/>
                <w:bCs/>
                <w:sz w:val="24"/>
              </w:rPr>
              <w:t>CDKB2</w:t>
            </w:r>
          </w:p>
        </w:tc>
        <w:tc>
          <w:tcPr>
            <w:tcW w:w="3487" w:type="dxa"/>
          </w:tcPr>
          <w:p w14:paraId="209E5F77"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0.355</w:t>
            </w:r>
          </w:p>
        </w:tc>
        <w:tc>
          <w:tcPr>
            <w:tcW w:w="3487" w:type="dxa"/>
          </w:tcPr>
          <w:p w14:paraId="76C12D45"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&lt; 0.0001</w:t>
            </w:r>
          </w:p>
        </w:tc>
      </w:tr>
      <w:tr w:rsidR="00C228C4" w14:paraId="2486D7F4" w14:textId="77777777" w:rsidTr="008B2EF1">
        <w:tc>
          <w:tcPr>
            <w:tcW w:w="3487" w:type="dxa"/>
          </w:tcPr>
          <w:p w14:paraId="594FAE27" w14:textId="77777777" w:rsidR="00C228C4" w:rsidRPr="00F51F70" w:rsidRDefault="00C228C4" w:rsidP="008B2EF1">
            <w:pPr>
              <w:spacing w:line="360" w:lineRule="auto"/>
              <w:rPr>
                <w:rFonts w:ascii="Times New Roman" w:hAnsi="Times New Roman" w:cs="Times New Roman"/>
                <w:bCs/>
                <w:sz w:val="24"/>
              </w:rPr>
            </w:pPr>
            <w:r w:rsidRPr="00F51F70">
              <w:rPr>
                <w:rFonts w:ascii="Times New Roman" w:hAnsi="Times New Roman" w:cs="Times New Roman"/>
                <w:bCs/>
                <w:sz w:val="24"/>
              </w:rPr>
              <w:t>CDKC</w:t>
            </w:r>
          </w:p>
        </w:tc>
        <w:tc>
          <w:tcPr>
            <w:tcW w:w="3487" w:type="dxa"/>
          </w:tcPr>
          <w:p w14:paraId="60D8F8CA"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-0.6457</w:t>
            </w:r>
          </w:p>
        </w:tc>
        <w:tc>
          <w:tcPr>
            <w:tcW w:w="3487" w:type="dxa"/>
          </w:tcPr>
          <w:p w14:paraId="7ECD496D"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&lt; 0.0001</w:t>
            </w:r>
          </w:p>
        </w:tc>
      </w:tr>
      <w:tr w:rsidR="00C228C4" w14:paraId="3401C351" w14:textId="77777777" w:rsidTr="008B2EF1">
        <w:tc>
          <w:tcPr>
            <w:tcW w:w="3487" w:type="dxa"/>
          </w:tcPr>
          <w:p w14:paraId="64178122" w14:textId="77777777" w:rsidR="00C228C4" w:rsidRPr="00F51F70" w:rsidRDefault="00C228C4" w:rsidP="008B2EF1">
            <w:pPr>
              <w:spacing w:line="360" w:lineRule="auto"/>
              <w:rPr>
                <w:rFonts w:ascii="Times New Roman" w:hAnsi="Times New Roman" w:cs="Times New Roman"/>
                <w:bCs/>
                <w:sz w:val="24"/>
              </w:rPr>
            </w:pPr>
            <w:r w:rsidRPr="00F51F70">
              <w:rPr>
                <w:rFonts w:ascii="Times New Roman" w:hAnsi="Times New Roman" w:cs="Times New Roman"/>
                <w:bCs/>
                <w:sz w:val="24"/>
              </w:rPr>
              <w:lastRenderedPageBreak/>
              <w:t>CDKF</w:t>
            </w:r>
          </w:p>
        </w:tc>
        <w:tc>
          <w:tcPr>
            <w:tcW w:w="3487" w:type="dxa"/>
          </w:tcPr>
          <w:p w14:paraId="74C1D8DA"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0.9921</w:t>
            </w:r>
          </w:p>
        </w:tc>
        <w:tc>
          <w:tcPr>
            <w:tcW w:w="3487" w:type="dxa"/>
          </w:tcPr>
          <w:p w14:paraId="4BA92BCA"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&lt; 0.0001</w:t>
            </w:r>
          </w:p>
        </w:tc>
      </w:tr>
      <w:tr w:rsidR="00C228C4" w14:paraId="47A2BF53" w14:textId="77777777" w:rsidTr="008B2EF1">
        <w:tc>
          <w:tcPr>
            <w:tcW w:w="3487" w:type="dxa"/>
          </w:tcPr>
          <w:p w14:paraId="42AED996" w14:textId="77777777" w:rsidR="00C228C4" w:rsidRPr="00F51F70" w:rsidRDefault="00C228C4" w:rsidP="008B2EF1">
            <w:pPr>
              <w:spacing w:line="360" w:lineRule="auto"/>
              <w:rPr>
                <w:rFonts w:ascii="Times New Roman" w:hAnsi="Times New Roman" w:cs="Times New Roman"/>
                <w:bCs/>
                <w:sz w:val="24"/>
              </w:rPr>
            </w:pPr>
            <w:r w:rsidRPr="00F51F70">
              <w:rPr>
                <w:rFonts w:ascii="Times New Roman" w:hAnsi="Times New Roman" w:cs="Times New Roman"/>
                <w:bCs/>
                <w:sz w:val="24"/>
              </w:rPr>
              <w:t>CDKG</w:t>
            </w:r>
          </w:p>
        </w:tc>
        <w:tc>
          <w:tcPr>
            <w:tcW w:w="3487" w:type="dxa"/>
          </w:tcPr>
          <w:p w14:paraId="48DE1D31"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0.398</w:t>
            </w:r>
          </w:p>
        </w:tc>
        <w:tc>
          <w:tcPr>
            <w:tcW w:w="3487" w:type="dxa"/>
          </w:tcPr>
          <w:p w14:paraId="0C12C881"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0.01289</w:t>
            </w:r>
          </w:p>
        </w:tc>
      </w:tr>
      <w:tr w:rsidR="00C228C4" w14:paraId="1D218887" w14:textId="77777777" w:rsidTr="008B2EF1">
        <w:tc>
          <w:tcPr>
            <w:tcW w:w="3487" w:type="dxa"/>
          </w:tcPr>
          <w:p w14:paraId="4992B169" w14:textId="77777777" w:rsidR="00C228C4" w:rsidRPr="00F51F70" w:rsidRDefault="00C228C4" w:rsidP="008B2EF1">
            <w:pPr>
              <w:spacing w:line="360" w:lineRule="auto"/>
              <w:rPr>
                <w:rFonts w:ascii="Times New Roman" w:hAnsi="Times New Roman" w:cs="Times New Roman"/>
                <w:bCs/>
                <w:sz w:val="24"/>
              </w:rPr>
            </w:pPr>
            <w:r w:rsidRPr="00F51F70">
              <w:rPr>
                <w:rFonts w:ascii="Times New Roman" w:hAnsi="Times New Roman" w:cs="Times New Roman"/>
                <w:bCs/>
                <w:sz w:val="24"/>
              </w:rPr>
              <w:t>CDKH</w:t>
            </w:r>
          </w:p>
        </w:tc>
        <w:tc>
          <w:tcPr>
            <w:tcW w:w="3487" w:type="dxa"/>
          </w:tcPr>
          <w:p w14:paraId="1BACF651"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0.697</w:t>
            </w:r>
          </w:p>
        </w:tc>
        <w:tc>
          <w:tcPr>
            <w:tcW w:w="3487" w:type="dxa"/>
          </w:tcPr>
          <w:p w14:paraId="55724DDA"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&lt; 0.0001</w:t>
            </w:r>
          </w:p>
        </w:tc>
      </w:tr>
      <w:tr w:rsidR="00C228C4" w14:paraId="1FF79AB5" w14:textId="77777777" w:rsidTr="008B2EF1">
        <w:tc>
          <w:tcPr>
            <w:tcW w:w="3487" w:type="dxa"/>
          </w:tcPr>
          <w:p w14:paraId="2A7F5ED6" w14:textId="77777777" w:rsidR="00C228C4" w:rsidRPr="00F51F70" w:rsidRDefault="00C228C4" w:rsidP="008B2EF1">
            <w:pPr>
              <w:spacing w:line="360" w:lineRule="auto"/>
              <w:rPr>
                <w:rFonts w:ascii="Times New Roman" w:hAnsi="Times New Roman" w:cs="Times New Roman"/>
                <w:bCs/>
                <w:sz w:val="24"/>
              </w:rPr>
            </w:pPr>
            <w:r w:rsidRPr="00F51F70">
              <w:rPr>
                <w:rFonts w:ascii="Times New Roman" w:hAnsi="Times New Roman" w:cs="Times New Roman"/>
                <w:bCs/>
                <w:sz w:val="24"/>
              </w:rPr>
              <w:t>CDKI</w:t>
            </w:r>
          </w:p>
        </w:tc>
        <w:tc>
          <w:tcPr>
            <w:tcW w:w="3487" w:type="dxa"/>
          </w:tcPr>
          <w:p w14:paraId="73660FA1"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-0.2309</w:t>
            </w:r>
          </w:p>
        </w:tc>
        <w:tc>
          <w:tcPr>
            <w:tcW w:w="3487" w:type="dxa"/>
          </w:tcPr>
          <w:p w14:paraId="2D72962A"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0.0026</w:t>
            </w:r>
          </w:p>
        </w:tc>
      </w:tr>
      <w:tr w:rsidR="00C228C4" w14:paraId="3D642BA7" w14:textId="77777777" w:rsidTr="008B2EF1">
        <w:tc>
          <w:tcPr>
            <w:tcW w:w="3487" w:type="dxa"/>
          </w:tcPr>
          <w:p w14:paraId="78F6D63C" w14:textId="77777777" w:rsidR="00C228C4" w:rsidRPr="00F51F70" w:rsidRDefault="00C228C4" w:rsidP="008B2EF1">
            <w:pPr>
              <w:spacing w:line="360" w:lineRule="auto"/>
              <w:rPr>
                <w:rFonts w:ascii="Times New Roman" w:hAnsi="Times New Roman" w:cs="Times New Roman"/>
                <w:bCs/>
                <w:sz w:val="24"/>
              </w:rPr>
            </w:pPr>
            <w:r w:rsidRPr="00F51F70">
              <w:rPr>
                <w:rFonts w:ascii="Times New Roman" w:hAnsi="Times New Roman" w:cs="Times New Roman"/>
                <w:bCs/>
                <w:sz w:val="24"/>
              </w:rPr>
              <w:t>CDK7-related protein</w:t>
            </w:r>
          </w:p>
        </w:tc>
        <w:tc>
          <w:tcPr>
            <w:tcW w:w="3487" w:type="dxa"/>
          </w:tcPr>
          <w:p w14:paraId="3085BCC0"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0.363</w:t>
            </w:r>
          </w:p>
        </w:tc>
        <w:tc>
          <w:tcPr>
            <w:tcW w:w="3487" w:type="dxa"/>
          </w:tcPr>
          <w:p w14:paraId="15A6DC75" w14:textId="77777777" w:rsidR="00C228C4" w:rsidRPr="002E024A" w:rsidRDefault="00C228C4" w:rsidP="008B2EF1">
            <w:pPr>
              <w:spacing w:line="360" w:lineRule="auto"/>
              <w:jc w:val="center"/>
              <w:rPr>
                <w:rFonts w:ascii="Times New Roman" w:hAnsi="Times New Roman" w:cs="Times New Roman"/>
                <w:b/>
                <w:bCs/>
                <w:sz w:val="24"/>
                <w:szCs w:val="24"/>
              </w:rPr>
            </w:pPr>
            <w:r w:rsidRPr="002E024A">
              <w:rPr>
                <w:rFonts w:ascii="Times New Roman" w:hAnsi="Times New Roman" w:cs="Times New Roman"/>
                <w:sz w:val="24"/>
                <w:szCs w:val="24"/>
              </w:rPr>
              <w:t>0.0135</w:t>
            </w:r>
          </w:p>
        </w:tc>
      </w:tr>
      <w:tr w:rsidR="00C228C4" w14:paraId="6376A753" w14:textId="77777777" w:rsidTr="008B2EF1">
        <w:trPr>
          <w:trHeight w:val="425"/>
        </w:trPr>
        <w:tc>
          <w:tcPr>
            <w:tcW w:w="3487" w:type="dxa"/>
          </w:tcPr>
          <w:p w14:paraId="46EB7385" w14:textId="77777777" w:rsidR="00C228C4" w:rsidRPr="00F51F70" w:rsidRDefault="00C228C4" w:rsidP="008B2EF1">
            <w:pPr>
              <w:spacing w:line="360" w:lineRule="auto"/>
              <w:rPr>
                <w:rFonts w:ascii="Times New Roman" w:hAnsi="Times New Roman" w:cs="Times New Roman"/>
                <w:bCs/>
                <w:sz w:val="24"/>
              </w:rPr>
            </w:pPr>
            <w:r>
              <w:rPr>
                <w:rFonts w:ascii="Times New Roman" w:hAnsi="Times New Roman" w:cs="Times New Roman"/>
                <w:bCs/>
                <w:sz w:val="24"/>
              </w:rPr>
              <w:t>CDK9</w:t>
            </w:r>
          </w:p>
        </w:tc>
        <w:tc>
          <w:tcPr>
            <w:tcW w:w="3487" w:type="dxa"/>
          </w:tcPr>
          <w:p w14:paraId="51BB8497" w14:textId="77777777" w:rsidR="00C228C4" w:rsidRPr="002E024A" w:rsidRDefault="00C228C4" w:rsidP="008B2EF1">
            <w:pPr>
              <w:jc w:val="center"/>
              <w:rPr>
                <w:rFonts w:ascii="Times New Roman" w:hAnsi="Times New Roman" w:cs="Times New Roman"/>
                <w:color w:val="000000"/>
                <w:sz w:val="24"/>
                <w:szCs w:val="24"/>
              </w:rPr>
            </w:pPr>
            <w:r w:rsidRPr="002E024A">
              <w:rPr>
                <w:rFonts w:ascii="Times New Roman" w:hAnsi="Times New Roman" w:cs="Times New Roman"/>
                <w:color w:val="000000"/>
                <w:sz w:val="24"/>
                <w:szCs w:val="24"/>
              </w:rPr>
              <w:t>0.1817</w:t>
            </w:r>
          </w:p>
          <w:p w14:paraId="21DA7571" w14:textId="77777777" w:rsidR="00C228C4" w:rsidRPr="002E024A" w:rsidRDefault="00C228C4" w:rsidP="008B2EF1">
            <w:pPr>
              <w:spacing w:line="360" w:lineRule="auto"/>
              <w:jc w:val="center"/>
              <w:rPr>
                <w:rFonts w:ascii="Times New Roman" w:hAnsi="Times New Roman" w:cs="Times New Roman"/>
                <w:b/>
                <w:bCs/>
                <w:sz w:val="24"/>
                <w:szCs w:val="24"/>
              </w:rPr>
            </w:pPr>
          </w:p>
        </w:tc>
        <w:tc>
          <w:tcPr>
            <w:tcW w:w="3487" w:type="dxa"/>
          </w:tcPr>
          <w:p w14:paraId="54D828B2" w14:textId="77777777" w:rsidR="00C228C4" w:rsidRPr="002E024A" w:rsidRDefault="00C228C4" w:rsidP="008B2EF1">
            <w:pPr>
              <w:jc w:val="center"/>
              <w:rPr>
                <w:rFonts w:ascii="Times New Roman" w:hAnsi="Times New Roman" w:cs="Times New Roman"/>
                <w:color w:val="000000"/>
                <w:sz w:val="24"/>
                <w:szCs w:val="24"/>
              </w:rPr>
            </w:pPr>
            <w:r w:rsidRPr="002E024A">
              <w:rPr>
                <w:rFonts w:ascii="Times New Roman" w:hAnsi="Times New Roman" w:cs="Times New Roman"/>
                <w:color w:val="000000"/>
                <w:sz w:val="24"/>
                <w:szCs w:val="24"/>
              </w:rPr>
              <w:t>0.03014</w:t>
            </w:r>
          </w:p>
          <w:p w14:paraId="039E1ACC" w14:textId="77777777" w:rsidR="00C228C4" w:rsidRPr="002E024A" w:rsidRDefault="00C228C4" w:rsidP="008B2EF1">
            <w:pPr>
              <w:spacing w:line="360" w:lineRule="auto"/>
              <w:jc w:val="center"/>
              <w:rPr>
                <w:rFonts w:ascii="Times New Roman" w:hAnsi="Times New Roman" w:cs="Times New Roman"/>
                <w:b/>
                <w:bCs/>
                <w:sz w:val="24"/>
                <w:szCs w:val="24"/>
              </w:rPr>
            </w:pPr>
          </w:p>
        </w:tc>
      </w:tr>
    </w:tbl>
    <w:p w14:paraId="2CBF1125" w14:textId="41983B3A" w:rsidR="00A175B3" w:rsidRDefault="00A175B3" w:rsidP="00E84091">
      <w:pPr>
        <w:rPr>
          <w:rFonts w:ascii="Times New Roman" w:hAnsi="Times New Roman" w:cs="Times New Roman"/>
          <w:b/>
          <w:sz w:val="24"/>
        </w:rPr>
      </w:pPr>
    </w:p>
    <w:p w14:paraId="0824FF88" w14:textId="4ED898B4" w:rsidR="00BF15E2" w:rsidRPr="00BF15E2" w:rsidRDefault="00BF15E2" w:rsidP="00E84091">
      <w:pPr>
        <w:rPr>
          <w:rFonts w:ascii="Times New Roman" w:hAnsi="Times New Roman" w:cs="Times New Roman"/>
          <w:b/>
          <w:sz w:val="24"/>
        </w:rPr>
      </w:pPr>
      <w:r w:rsidRPr="00BF15E2">
        <w:rPr>
          <w:rFonts w:ascii="Times New Roman" w:hAnsi="Times New Roman" w:cs="Times New Roman"/>
          <w:b/>
          <w:sz w:val="24"/>
        </w:rPr>
        <w:t>References</w:t>
      </w:r>
    </w:p>
    <w:p w14:paraId="1EEFB98C" w14:textId="30C6E749"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b/>
          <w:sz w:val="24"/>
        </w:rPr>
        <w:t>S</w:t>
      </w:r>
      <w:r w:rsidR="00793BDC">
        <w:rPr>
          <w:rFonts w:ascii="Times New Roman" w:hAnsi="Times New Roman" w:cs="Times New Roman"/>
          <w:b/>
          <w:sz w:val="24"/>
        </w:rPr>
        <w:fldChar w:fldCharType="begin" w:fldLock="1"/>
      </w:r>
      <w:r w:rsidR="00793BDC">
        <w:rPr>
          <w:rFonts w:ascii="Times New Roman" w:hAnsi="Times New Roman" w:cs="Times New Roman"/>
          <w:b/>
          <w:sz w:val="24"/>
        </w:rPr>
        <w:instrText xml:space="preserve">ADDIN Mendeley Bibliography CSL_BIBLIOGRAPHY </w:instrText>
      </w:r>
      <w:r w:rsidR="00793BDC">
        <w:rPr>
          <w:rFonts w:ascii="Times New Roman" w:hAnsi="Times New Roman" w:cs="Times New Roman"/>
          <w:b/>
          <w:sz w:val="24"/>
        </w:rPr>
        <w:fldChar w:fldCharType="separate"/>
      </w:r>
      <w:r w:rsidR="00793BDC" w:rsidRPr="00793BDC">
        <w:rPr>
          <w:rFonts w:ascii="Times New Roman" w:hAnsi="Times New Roman" w:cs="Times New Roman"/>
          <w:noProof/>
          <w:sz w:val="24"/>
          <w:szCs w:val="24"/>
        </w:rPr>
        <w:t>1.</w:t>
      </w:r>
      <w:r w:rsidR="00793BDC" w:rsidRPr="00793BDC">
        <w:rPr>
          <w:rFonts w:ascii="Times New Roman" w:hAnsi="Times New Roman" w:cs="Times New Roman"/>
          <w:noProof/>
          <w:sz w:val="24"/>
          <w:szCs w:val="24"/>
        </w:rPr>
        <w:tab/>
        <w:t xml:space="preserve">Guindon, S. &amp; Gascuel, O. A simple, fast, and accurate algorithm to estimate large phylogenies by maximum likelihood. </w:t>
      </w:r>
      <w:r w:rsidR="00793BDC" w:rsidRPr="00793BDC">
        <w:rPr>
          <w:rFonts w:ascii="Times New Roman" w:hAnsi="Times New Roman" w:cs="Times New Roman"/>
          <w:i/>
          <w:iCs/>
          <w:noProof/>
          <w:sz w:val="24"/>
          <w:szCs w:val="24"/>
        </w:rPr>
        <w:t>Syst. Biol.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52</w:t>
      </w:r>
      <w:r w:rsidR="00793BDC" w:rsidRPr="00793BDC">
        <w:rPr>
          <w:rFonts w:ascii="Times New Roman" w:hAnsi="Times New Roman" w:cs="Times New Roman"/>
          <w:noProof/>
          <w:sz w:val="24"/>
          <w:szCs w:val="24"/>
        </w:rPr>
        <w:t>, 696–704 (2003).</w:t>
      </w:r>
    </w:p>
    <w:p w14:paraId="6DAE0367" w14:textId="06FB85C9"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2.</w:t>
      </w:r>
      <w:r w:rsidR="00793BDC" w:rsidRPr="00793BDC">
        <w:rPr>
          <w:rFonts w:ascii="Times New Roman" w:hAnsi="Times New Roman" w:cs="Times New Roman"/>
          <w:noProof/>
          <w:sz w:val="24"/>
          <w:szCs w:val="24"/>
        </w:rPr>
        <w:tab/>
        <w:t xml:space="preserve">Letunic, I. &amp; Bork, P. Interactive Tree Of Life (iTOL) v4: recent updates and new developments. </w:t>
      </w:r>
      <w:r w:rsidR="00793BDC" w:rsidRPr="00793BDC">
        <w:rPr>
          <w:rFonts w:ascii="Times New Roman" w:hAnsi="Times New Roman" w:cs="Times New Roman"/>
          <w:i/>
          <w:iCs/>
          <w:noProof/>
          <w:sz w:val="24"/>
          <w:szCs w:val="24"/>
        </w:rPr>
        <w:t>Nucleic Acids Res.</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47</w:t>
      </w:r>
      <w:r w:rsidR="00793BDC">
        <w:rPr>
          <w:rFonts w:ascii="Times New Roman" w:hAnsi="Times New Roman" w:cs="Times New Roman"/>
          <w:noProof/>
          <w:sz w:val="24"/>
          <w:szCs w:val="24"/>
        </w:rPr>
        <w:t xml:space="preserve">, </w:t>
      </w:r>
      <w:r w:rsidR="00793BDC" w:rsidRPr="00793BDC">
        <w:rPr>
          <w:rFonts w:ascii="Times New Roman" w:hAnsi="Times New Roman" w:cs="Times New Roman"/>
          <w:noProof/>
          <w:sz w:val="24"/>
          <w:szCs w:val="24"/>
        </w:rPr>
        <w:t>256–259 (2019).</w:t>
      </w:r>
    </w:p>
    <w:p w14:paraId="47C57490" w14:textId="60B2DA02"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3.</w:t>
      </w:r>
      <w:r w:rsidR="00793BDC" w:rsidRPr="00793BDC">
        <w:rPr>
          <w:rFonts w:ascii="Times New Roman" w:hAnsi="Times New Roman" w:cs="Times New Roman"/>
          <w:noProof/>
          <w:sz w:val="24"/>
          <w:szCs w:val="24"/>
        </w:rPr>
        <w:tab/>
        <w:t>Gavet, O. &amp; Pines, J. Activation of cyclin B1</w:t>
      </w:r>
      <w:r w:rsidR="00793BDC">
        <w:rPr>
          <w:rFonts w:ascii="Times New Roman" w:hAnsi="Times New Roman" w:cs="Times New Roman"/>
          <w:noProof/>
          <w:sz w:val="24"/>
          <w:szCs w:val="24"/>
        </w:rPr>
        <w:t>-</w:t>
      </w:r>
      <w:r w:rsidR="00793BDC" w:rsidRPr="00793BDC">
        <w:rPr>
          <w:rFonts w:ascii="Times New Roman" w:hAnsi="Times New Roman" w:cs="Times New Roman"/>
          <w:noProof/>
          <w:sz w:val="24"/>
          <w:szCs w:val="24"/>
        </w:rPr>
        <w:t xml:space="preserve">CDK1 synchronizes events in the nucleus and the cytoplasm at mitosis. </w:t>
      </w:r>
      <w:r w:rsidR="00793BDC" w:rsidRPr="00793BDC">
        <w:rPr>
          <w:rFonts w:ascii="Times New Roman" w:hAnsi="Times New Roman" w:cs="Times New Roman"/>
          <w:i/>
          <w:iCs/>
          <w:noProof/>
          <w:sz w:val="24"/>
          <w:szCs w:val="24"/>
        </w:rPr>
        <w:t>J. Cell Biol.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189</w:t>
      </w:r>
      <w:r w:rsidR="00793BDC" w:rsidRPr="00793BDC">
        <w:rPr>
          <w:rFonts w:ascii="Times New Roman" w:hAnsi="Times New Roman" w:cs="Times New Roman"/>
          <w:noProof/>
          <w:sz w:val="24"/>
          <w:szCs w:val="24"/>
        </w:rPr>
        <w:t>, 247–259 (2010).</w:t>
      </w:r>
    </w:p>
    <w:p w14:paraId="7D1592BF" w14:textId="69D12859"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4.</w:t>
      </w:r>
      <w:r w:rsidR="00793BDC" w:rsidRPr="00793BDC">
        <w:rPr>
          <w:rFonts w:ascii="Times New Roman" w:hAnsi="Times New Roman" w:cs="Times New Roman"/>
          <w:noProof/>
          <w:sz w:val="24"/>
          <w:szCs w:val="24"/>
        </w:rPr>
        <w:tab/>
        <w:t xml:space="preserve">Atikukke, G., Albosta, P., Zhang, H. &amp; Finley Jr, R. L. A role for </w:t>
      </w:r>
      <w:r w:rsidR="00793BDC" w:rsidRPr="00793BDC">
        <w:rPr>
          <w:rFonts w:ascii="Times New Roman" w:hAnsi="Times New Roman" w:cs="Times New Roman"/>
          <w:i/>
          <w:iCs/>
          <w:noProof/>
          <w:sz w:val="24"/>
          <w:szCs w:val="24"/>
        </w:rPr>
        <w:t>Drosophila</w:t>
      </w:r>
      <w:r w:rsidR="00793BDC" w:rsidRPr="00793BDC">
        <w:rPr>
          <w:rFonts w:ascii="Times New Roman" w:hAnsi="Times New Roman" w:cs="Times New Roman"/>
          <w:noProof/>
          <w:sz w:val="24"/>
          <w:szCs w:val="24"/>
        </w:rPr>
        <w:t xml:space="preserve"> Cyclin J in oogenesis revealed by genetic interactions with the piRNA pathway. </w:t>
      </w:r>
      <w:r w:rsidR="00793BDC" w:rsidRPr="00793BDC">
        <w:rPr>
          <w:rFonts w:ascii="Times New Roman" w:hAnsi="Times New Roman" w:cs="Times New Roman"/>
          <w:i/>
          <w:iCs/>
          <w:noProof/>
          <w:sz w:val="24"/>
          <w:szCs w:val="24"/>
        </w:rPr>
        <w:t>Mech. Dev.</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133</w:t>
      </w:r>
      <w:r w:rsidR="00793BDC" w:rsidRPr="00793BDC">
        <w:rPr>
          <w:rFonts w:ascii="Times New Roman" w:hAnsi="Times New Roman" w:cs="Times New Roman"/>
          <w:noProof/>
          <w:sz w:val="24"/>
          <w:szCs w:val="24"/>
        </w:rPr>
        <w:t>, 64–76 (2014).</w:t>
      </w:r>
    </w:p>
    <w:p w14:paraId="3FABB2CE" w14:textId="071CBDBB"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5.</w:t>
      </w:r>
      <w:r w:rsidR="00793BDC" w:rsidRPr="00793BDC">
        <w:rPr>
          <w:rFonts w:ascii="Times New Roman" w:hAnsi="Times New Roman" w:cs="Times New Roman"/>
          <w:noProof/>
          <w:sz w:val="24"/>
          <w:szCs w:val="24"/>
        </w:rPr>
        <w:tab/>
        <w:t>Yam, C. H., Fung, T. K. &amp; Poon, R. Y. C. Cyclin A in cell</w:t>
      </w:r>
      <w:r w:rsidR="00793BDC">
        <w:rPr>
          <w:rFonts w:ascii="Times New Roman" w:hAnsi="Times New Roman" w:cs="Times New Roman"/>
          <w:noProof/>
          <w:sz w:val="24"/>
          <w:szCs w:val="24"/>
        </w:rPr>
        <w:t>-</w:t>
      </w:r>
      <w:r w:rsidR="00793BDC" w:rsidRPr="00793BDC">
        <w:rPr>
          <w:rFonts w:ascii="Times New Roman" w:hAnsi="Times New Roman" w:cs="Times New Roman"/>
          <w:noProof/>
          <w:sz w:val="24"/>
          <w:szCs w:val="24"/>
        </w:rPr>
        <w:t xml:space="preserve">cycle control and cancer. </w:t>
      </w:r>
      <w:r w:rsidR="00793BDC" w:rsidRPr="00793BDC">
        <w:rPr>
          <w:rFonts w:ascii="Times New Roman" w:hAnsi="Times New Roman" w:cs="Times New Roman"/>
          <w:i/>
          <w:iCs/>
          <w:noProof/>
          <w:sz w:val="24"/>
          <w:szCs w:val="24"/>
        </w:rPr>
        <w:t>Cell. Mol. Life Sci. C.</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59</w:t>
      </w:r>
      <w:r w:rsidR="00793BDC" w:rsidRPr="00793BDC">
        <w:rPr>
          <w:rFonts w:ascii="Times New Roman" w:hAnsi="Times New Roman" w:cs="Times New Roman"/>
          <w:noProof/>
          <w:sz w:val="24"/>
          <w:szCs w:val="24"/>
        </w:rPr>
        <w:t>, 1317–1326 (2002).</w:t>
      </w:r>
    </w:p>
    <w:p w14:paraId="38F767C5" w14:textId="592EEFAC"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6.</w:t>
      </w:r>
      <w:r w:rsidR="00793BDC" w:rsidRPr="00793BDC">
        <w:rPr>
          <w:rFonts w:ascii="Times New Roman" w:hAnsi="Times New Roman" w:cs="Times New Roman"/>
          <w:noProof/>
          <w:sz w:val="24"/>
          <w:szCs w:val="24"/>
        </w:rPr>
        <w:tab/>
        <w:t xml:space="preserve">Malumbres, M. &amp; Barbacid, M. Cell cycle, CDKs and cancer: a changing paradigm. </w:t>
      </w:r>
      <w:r w:rsidR="00793BDC" w:rsidRPr="00793BDC">
        <w:rPr>
          <w:rFonts w:ascii="Times New Roman" w:hAnsi="Times New Roman" w:cs="Times New Roman"/>
          <w:i/>
          <w:iCs/>
          <w:noProof/>
          <w:sz w:val="24"/>
          <w:szCs w:val="24"/>
        </w:rPr>
        <w:t>Nat. Rev. Cancer</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9</w:t>
      </w:r>
      <w:r w:rsidR="00793BDC" w:rsidRPr="00793BDC">
        <w:rPr>
          <w:rFonts w:ascii="Times New Roman" w:hAnsi="Times New Roman" w:cs="Times New Roman"/>
          <w:noProof/>
          <w:sz w:val="24"/>
          <w:szCs w:val="24"/>
        </w:rPr>
        <w:t>, 153–166 (2009).</w:t>
      </w:r>
    </w:p>
    <w:p w14:paraId="0654CFBB" w14:textId="0FDC20BE"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7.</w:t>
      </w:r>
      <w:r w:rsidR="00793BDC" w:rsidRPr="00793BDC">
        <w:rPr>
          <w:rFonts w:ascii="Times New Roman" w:hAnsi="Times New Roman" w:cs="Times New Roman"/>
          <w:noProof/>
          <w:sz w:val="24"/>
          <w:szCs w:val="24"/>
        </w:rPr>
        <w:tab/>
        <w:t xml:space="preserve">Maciejowski, J.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Mps1 directs the assembly of Cdc20 inhibitory complexes during interphase and mitosis to control M phase timing and spindle checkpoint signaling. </w:t>
      </w:r>
      <w:r w:rsidR="00793BDC" w:rsidRPr="00793BDC">
        <w:rPr>
          <w:rFonts w:ascii="Times New Roman" w:hAnsi="Times New Roman" w:cs="Times New Roman"/>
          <w:i/>
          <w:iCs/>
          <w:noProof/>
          <w:sz w:val="24"/>
          <w:szCs w:val="24"/>
        </w:rPr>
        <w:t>J. Cell Biol.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190</w:t>
      </w:r>
      <w:r w:rsidR="00793BDC" w:rsidRPr="00793BDC">
        <w:rPr>
          <w:rFonts w:ascii="Times New Roman" w:hAnsi="Times New Roman" w:cs="Times New Roman"/>
          <w:noProof/>
          <w:sz w:val="24"/>
          <w:szCs w:val="24"/>
        </w:rPr>
        <w:t>, 89–100 (2010).</w:t>
      </w:r>
    </w:p>
    <w:p w14:paraId="7EB1E044" w14:textId="20F25C03"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8.</w:t>
      </w:r>
      <w:r w:rsidR="00793BDC" w:rsidRPr="00793BDC">
        <w:rPr>
          <w:rFonts w:ascii="Times New Roman" w:hAnsi="Times New Roman" w:cs="Times New Roman"/>
          <w:noProof/>
          <w:sz w:val="24"/>
          <w:szCs w:val="24"/>
        </w:rPr>
        <w:tab/>
        <w:t xml:space="preserve">Siu, K. T., Rosner, M. R. &amp; Minella, A. C. An integrated view of cyclin E function and regulation. </w:t>
      </w:r>
      <w:r w:rsidR="00793BDC" w:rsidRPr="00793BDC">
        <w:rPr>
          <w:rFonts w:ascii="Times New Roman" w:hAnsi="Times New Roman" w:cs="Times New Roman"/>
          <w:i/>
          <w:iCs/>
          <w:noProof/>
          <w:sz w:val="24"/>
          <w:szCs w:val="24"/>
        </w:rPr>
        <w:t>Cell cycle</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11</w:t>
      </w:r>
      <w:r w:rsidR="00793BDC" w:rsidRPr="00793BDC">
        <w:rPr>
          <w:rFonts w:ascii="Times New Roman" w:hAnsi="Times New Roman" w:cs="Times New Roman"/>
          <w:noProof/>
          <w:sz w:val="24"/>
          <w:szCs w:val="24"/>
        </w:rPr>
        <w:t>, 57–64 (2012).</w:t>
      </w:r>
    </w:p>
    <w:p w14:paraId="08F59EC5" w14:textId="0C007278"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9.</w:t>
      </w:r>
      <w:r w:rsidR="00793BDC" w:rsidRPr="00793BDC">
        <w:rPr>
          <w:rFonts w:ascii="Times New Roman" w:hAnsi="Times New Roman" w:cs="Times New Roman"/>
          <w:noProof/>
          <w:sz w:val="24"/>
          <w:szCs w:val="24"/>
        </w:rPr>
        <w:tab/>
        <w:t xml:space="preserve">Hinds, P. W.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Regulation of retinoblastoma protein functions by ectopic expression of human cyclins. </w:t>
      </w:r>
      <w:r w:rsidR="00793BDC" w:rsidRPr="00793BDC">
        <w:rPr>
          <w:rFonts w:ascii="Times New Roman" w:hAnsi="Times New Roman" w:cs="Times New Roman"/>
          <w:i/>
          <w:iCs/>
          <w:noProof/>
          <w:sz w:val="24"/>
          <w:szCs w:val="24"/>
        </w:rPr>
        <w:t>Cell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70</w:t>
      </w:r>
      <w:r w:rsidR="00793BDC" w:rsidRPr="00793BDC">
        <w:rPr>
          <w:rFonts w:ascii="Times New Roman" w:hAnsi="Times New Roman" w:cs="Times New Roman"/>
          <w:noProof/>
          <w:sz w:val="24"/>
          <w:szCs w:val="24"/>
        </w:rPr>
        <w:t>, 993–1006 (1992).</w:t>
      </w:r>
    </w:p>
    <w:p w14:paraId="51D8AE07" w14:textId="59FADCD6"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10.</w:t>
      </w:r>
      <w:r w:rsidR="00793BDC" w:rsidRPr="00793BDC">
        <w:rPr>
          <w:rFonts w:ascii="Times New Roman" w:hAnsi="Times New Roman" w:cs="Times New Roman"/>
          <w:noProof/>
          <w:sz w:val="24"/>
          <w:szCs w:val="24"/>
        </w:rPr>
        <w:tab/>
        <w:t xml:space="preserve">Wood, D. J. &amp; Endicott, J. A. Structural insights into the functional diversity of the CDK-cyclin family. </w:t>
      </w:r>
      <w:r w:rsidR="00793BDC" w:rsidRPr="00793BDC">
        <w:rPr>
          <w:rFonts w:ascii="Times New Roman" w:hAnsi="Times New Roman" w:cs="Times New Roman"/>
          <w:i/>
          <w:iCs/>
          <w:noProof/>
          <w:sz w:val="24"/>
          <w:szCs w:val="24"/>
        </w:rPr>
        <w:t>Open Biol.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8</w:t>
      </w:r>
      <w:r w:rsidR="00793BDC" w:rsidRPr="00793BDC">
        <w:rPr>
          <w:rFonts w:ascii="Times New Roman" w:hAnsi="Times New Roman" w:cs="Times New Roman"/>
          <w:noProof/>
          <w:sz w:val="24"/>
          <w:szCs w:val="24"/>
        </w:rPr>
        <w:t>, 180112 (2018).</w:t>
      </w:r>
    </w:p>
    <w:p w14:paraId="009920CF" w14:textId="655DE67B"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11.</w:t>
      </w:r>
      <w:r w:rsidR="00793BDC" w:rsidRPr="00793BDC">
        <w:rPr>
          <w:rFonts w:ascii="Times New Roman" w:hAnsi="Times New Roman" w:cs="Times New Roman"/>
          <w:noProof/>
          <w:sz w:val="24"/>
          <w:szCs w:val="24"/>
        </w:rPr>
        <w:tab/>
        <w:t>Sherr, C. J. &amp; Roberts, J. M. CDK inhibitors: positive and negative regulators of G</w:t>
      </w:r>
      <w:r w:rsidR="00793BDC" w:rsidRPr="00793BDC">
        <w:rPr>
          <w:rFonts w:ascii="Times New Roman" w:hAnsi="Times New Roman" w:cs="Times New Roman"/>
          <w:noProof/>
          <w:sz w:val="24"/>
          <w:szCs w:val="24"/>
          <w:vertAlign w:val="subscript"/>
        </w:rPr>
        <w:t>1</w:t>
      </w:r>
      <w:r w:rsidR="00793BDC">
        <w:rPr>
          <w:rFonts w:ascii="Times New Roman" w:hAnsi="Times New Roman" w:cs="Times New Roman"/>
          <w:noProof/>
          <w:sz w:val="24"/>
          <w:szCs w:val="24"/>
          <w:vertAlign w:val="subscript"/>
        </w:rPr>
        <w:t xml:space="preserve"> </w:t>
      </w:r>
      <w:r w:rsidR="00793BDC" w:rsidRPr="00793BDC">
        <w:rPr>
          <w:rFonts w:ascii="Times New Roman" w:hAnsi="Times New Roman" w:cs="Times New Roman"/>
          <w:noProof/>
          <w:sz w:val="24"/>
          <w:szCs w:val="24"/>
        </w:rPr>
        <w:t xml:space="preserve">phase progression. </w:t>
      </w:r>
      <w:r w:rsidR="00793BDC" w:rsidRPr="00793BDC">
        <w:rPr>
          <w:rFonts w:ascii="Times New Roman" w:hAnsi="Times New Roman" w:cs="Times New Roman"/>
          <w:i/>
          <w:iCs/>
          <w:noProof/>
          <w:sz w:val="24"/>
          <w:szCs w:val="24"/>
        </w:rPr>
        <w:t>Genes Dev.</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13</w:t>
      </w:r>
      <w:r w:rsidR="00793BDC" w:rsidRPr="00793BDC">
        <w:rPr>
          <w:rFonts w:ascii="Times New Roman" w:hAnsi="Times New Roman" w:cs="Times New Roman"/>
          <w:noProof/>
          <w:sz w:val="24"/>
          <w:szCs w:val="24"/>
        </w:rPr>
        <w:t>, 1501–1512 (1999).</w:t>
      </w:r>
    </w:p>
    <w:p w14:paraId="0D8C45A6" w14:textId="2C9A7FE1"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12.</w:t>
      </w:r>
      <w:r w:rsidR="00793BDC" w:rsidRPr="00793BDC">
        <w:rPr>
          <w:rFonts w:ascii="Times New Roman" w:hAnsi="Times New Roman" w:cs="Times New Roman"/>
          <w:noProof/>
          <w:sz w:val="24"/>
          <w:szCs w:val="24"/>
        </w:rPr>
        <w:tab/>
        <w:t xml:space="preserve">Kim, J. K. &amp; Diehl, J. A. Nuclear cyclin D1: an oncogenic driver in human cancer. </w:t>
      </w:r>
      <w:r w:rsidR="00793BDC" w:rsidRPr="00793BDC">
        <w:rPr>
          <w:rFonts w:ascii="Times New Roman" w:hAnsi="Times New Roman" w:cs="Times New Roman"/>
          <w:i/>
          <w:iCs/>
          <w:noProof/>
          <w:sz w:val="24"/>
          <w:szCs w:val="24"/>
        </w:rPr>
        <w:t>J. Cell. Physiol.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220</w:t>
      </w:r>
      <w:r w:rsidR="00793BDC" w:rsidRPr="00793BDC">
        <w:rPr>
          <w:rFonts w:ascii="Times New Roman" w:hAnsi="Times New Roman" w:cs="Times New Roman"/>
          <w:noProof/>
          <w:sz w:val="24"/>
          <w:szCs w:val="24"/>
        </w:rPr>
        <w:t>, 292–296 (2009).</w:t>
      </w:r>
    </w:p>
    <w:p w14:paraId="5958975E" w14:textId="2D90DE85"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13.</w:t>
      </w:r>
      <w:r w:rsidR="00793BDC" w:rsidRPr="00793BDC">
        <w:rPr>
          <w:rFonts w:ascii="Times New Roman" w:hAnsi="Times New Roman" w:cs="Times New Roman"/>
          <w:noProof/>
          <w:sz w:val="24"/>
          <w:szCs w:val="24"/>
        </w:rPr>
        <w:tab/>
        <w:t xml:space="preserve">Quelle, D. E.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Overexpression of mouse D-type cyclins accelerates G</w:t>
      </w:r>
      <w:r w:rsidR="00793BDC" w:rsidRPr="00793BDC">
        <w:rPr>
          <w:rFonts w:ascii="Times New Roman" w:hAnsi="Times New Roman" w:cs="Times New Roman"/>
          <w:noProof/>
          <w:sz w:val="24"/>
          <w:szCs w:val="24"/>
          <w:vertAlign w:val="subscript"/>
        </w:rPr>
        <w:t>1</w:t>
      </w:r>
      <w:r w:rsidR="00793BDC" w:rsidRPr="00793BDC">
        <w:rPr>
          <w:rFonts w:ascii="Times New Roman" w:hAnsi="Times New Roman" w:cs="Times New Roman"/>
          <w:noProof/>
          <w:sz w:val="24"/>
          <w:szCs w:val="24"/>
        </w:rPr>
        <w:t xml:space="preserve"> phase in rodent fibroblasts. </w:t>
      </w:r>
      <w:r w:rsidR="00793BDC" w:rsidRPr="00793BDC">
        <w:rPr>
          <w:rFonts w:ascii="Times New Roman" w:hAnsi="Times New Roman" w:cs="Times New Roman"/>
          <w:i/>
          <w:iCs/>
          <w:noProof/>
          <w:sz w:val="24"/>
          <w:szCs w:val="24"/>
        </w:rPr>
        <w:t>Genes Dev.</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7</w:t>
      </w:r>
      <w:r w:rsidR="00793BDC" w:rsidRPr="00793BDC">
        <w:rPr>
          <w:rFonts w:ascii="Times New Roman" w:hAnsi="Times New Roman" w:cs="Times New Roman"/>
          <w:noProof/>
          <w:sz w:val="24"/>
          <w:szCs w:val="24"/>
        </w:rPr>
        <w:t>, 1559–1571 (1993).</w:t>
      </w:r>
    </w:p>
    <w:p w14:paraId="36B3E0FB" w14:textId="637B0C53"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14.</w:t>
      </w:r>
      <w:r w:rsidR="00793BDC" w:rsidRPr="00793BDC">
        <w:rPr>
          <w:rFonts w:ascii="Times New Roman" w:hAnsi="Times New Roman" w:cs="Times New Roman"/>
          <w:noProof/>
          <w:sz w:val="24"/>
          <w:szCs w:val="24"/>
        </w:rPr>
        <w:tab/>
        <w:t>Oakenfull, E. A., Riou-Khamlichi, C. &amp; Murray, A. H. Plant D</w:t>
      </w:r>
      <w:r w:rsidR="00793BDC">
        <w:rPr>
          <w:rFonts w:ascii="Times New Roman" w:hAnsi="Times New Roman" w:cs="Times New Roman"/>
          <w:noProof/>
          <w:sz w:val="24"/>
          <w:szCs w:val="24"/>
        </w:rPr>
        <w:t>-</w:t>
      </w:r>
      <w:r w:rsidR="00793BDC" w:rsidRPr="00793BDC">
        <w:rPr>
          <w:rFonts w:ascii="Times New Roman" w:hAnsi="Times New Roman" w:cs="Times New Roman"/>
          <w:noProof/>
          <w:sz w:val="24"/>
          <w:szCs w:val="24"/>
        </w:rPr>
        <w:t>type cyclins and the control of G</w:t>
      </w:r>
      <w:r w:rsidR="00793BDC" w:rsidRPr="00793BDC">
        <w:rPr>
          <w:rFonts w:ascii="Times New Roman" w:hAnsi="Times New Roman" w:cs="Times New Roman"/>
          <w:noProof/>
          <w:sz w:val="24"/>
          <w:szCs w:val="24"/>
          <w:vertAlign w:val="subscript"/>
        </w:rPr>
        <w:t>1</w:t>
      </w:r>
      <w:r w:rsidR="00793BDC" w:rsidRPr="00793BDC">
        <w:rPr>
          <w:rFonts w:ascii="Times New Roman" w:hAnsi="Times New Roman" w:cs="Times New Roman"/>
          <w:noProof/>
          <w:sz w:val="24"/>
          <w:szCs w:val="24"/>
        </w:rPr>
        <w:t xml:space="preserve"> progression. </w:t>
      </w:r>
      <w:r w:rsidR="00793BDC" w:rsidRPr="00793BDC">
        <w:rPr>
          <w:rFonts w:ascii="Times New Roman" w:hAnsi="Times New Roman" w:cs="Times New Roman"/>
          <w:i/>
          <w:iCs/>
          <w:noProof/>
          <w:sz w:val="24"/>
          <w:szCs w:val="24"/>
        </w:rPr>
        <w:t>Philos. Trans. R. Soc. London B Biol. Sci.</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357</w:t>
      </w:r>
      <w:r w:rsidR="00793BDC" w:rsidRPr="00793BDC">
        <w:rPr>
          <w:rFonts w:ascii="Times New Roman" w:hAnsi="Times New Roman" w:cs="Times New Roman"/>
          <w:noProof/>
          <w:sz w:val="24"/>
          <w:szCs w:val="24"/>
        </w:rPr>
        <w:t>, 749–760 (2002).</w:t>
      </w:r>
    </w:p>
    <w:p w14:paraId="2DCAC7AA" w14:textId="5D8A2FBD"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15.</w:t>
      </w:r>
      <w:r w:rsidR="00793BDC" w:rsidRPr="00793BDC">
        <w:rPr>
          <w:rFonts w:ascii="Times New Roman" w:hAnsi="Times New Roman" w:cs="Times New Roman"/>
          <w:noProof/>
          <w:sz w:val="24"/>
          <w:szCs w:val="24"/>
        </w:rPr>
        <w:tab/>
        <w:t xml:space="preserve">Shupp, A., Casimiro, M. C. &amp; Pestell, R. G. Biological functions of CDK5 and potential CDK5 targeted clinical treatments. </w:t>
      </w:r>
      <w:r w:rsidR="00793BDC" w:rsidRPr="00793BDC">
        <w:rPr>
          <w:rFonts w:ascii="Times New Roman" w:hAnsi="Times New Roman" w:cs="Times New Roman"/>
          <w:i/>
          <w:iCs/>
          <w:noProof/>
          <w:sz w:val="24"/>
          <w:szCs w:val="24"/>
        </w:rPr>
        <w:t>Oncotarget</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8</w:t>
      </w:r>
      <w:r w:rsidR="00793BDC" w:rsidRPr="00793BDC">
        <w:rPr>
          <w:rFonts w:ascii="Times New Roman" w:hAnsi="Times New Roman" w:cs="Times New Roman"/>
          <w:noProof/>
          <w:sz w:val="24"/>
          <w:szCs w:val="24"/>
        </w:rPr>
        <w:t>, 17373 (2017).</w:t>
      </w:r>
    </w:p>
    <w:p w14:paraId="575A8D5D" w14:textId="6CBD52D7"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16.</w:t>
      </w:r>
      <w:r w:rsidR="00793BDC" w:rsidRPr="00793BDC">
        <w:rPr>
          <w:rFonts w:ascii="Times New Roman" w:hAnsi="Times New Roman" w:cs="Times New Roman"/>
          <w:noProof/>
          <w:sz w:val="24"/>
          <w:szCs w:val="24"/>
        </w:rPr>
        <w:tab/>
        <w:t xml:space="preserve">Griffin, S. V, Olivier, J. P., Pippin, J. W., Roberts, J. M. &amp; Shankland, S. J. Cyclin I protects podocytes from apoptosis. </w:t>
      </w:r>
      <w:r w:rsidR="00793BDC" w:rsidRPr="00793BDC">
        <w:rPr>
          <w:rFonts w:ascii="Times New Roman" w:hAnsi="Times New Roman" w:cs="Times New Roman"/>
          <w:i/>
          <w:iCs/>
          <w:noProof/>
          <w:sz w:val="24"/>
          <w:szCs w:val="24"/>
        </w:rPr>
        <w:t>J. Biol. Chem.</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281</w:t>
      </w:r>
      <w:r w:rsidR="00793BDC" w:rsidRPr="00793BDC">
        <w:rPr>
          <w:rFonts w:ascii="Times New Roman" w:hAnsi="Times New Roman" w:cs="Times New Roman"/>
          <w:noProof/>
          <w:sz w:val="24"/>
          <w:szCs w:val="24"/>
        </w:rPr>
        <w:t>, 28048–28057 (2006).</w:t>
      </w:r>
    </w:p>
    <w:p w14:paraId="47EE0300" w14:textId="10E72C7A"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17.</w:t>
      </w:r>
      <w:r w:rsidR="00793BDC" w:rsidRPr="00793BDC">
        <w:rPr>
          <w:rFonts w:ascii="Times New Roman" w:hAnsi="Times New Roman" w:cs="Times New Roman"/>
          <w:noProof/>
          <w:sz w:val="24"/>
          <w:szCs w:val="24"/>
        </w:rPr>
        <w:tab/>
        <w:t xml:space="preserve">Brinkkoetter, P. T.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Cyclin I activates CDK5 and regulates expression of Bcl-2 and Bcl-XL in postmitotic mouse cells. </w:t>
      </w:r>
      <w:r w:rsidR="00793BDC" w:rsidRPr="00793BDC">
        <w:rPr>
          <w:rFonts w:ascii="Times New Roman" w:hAnsi="Times New Roman" w:cs="Times New Roman"/>
          <w:i/>
          <w:iCs/>
          <w:noProof/>
          <w:sz w:val="24"/>
          <w:szCs w:val="24"/>
        </w:rPr>
        <w:t>J. Clin. Invest.</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119</w:t>
      </w:r>
      <w:r w:rsidR="00793BDC" w:rsidRPr="00793BDC">
        <w:rPr>
          <w:rFonts w:ascii="Times New Roman" w:hAnsi="Times New Roman" w:cs="Times New Roman"/>
          <w:noProof/>
          <w:sz w:val="24"/>
          <w:szCs w:val="24"/>
        </w:rPr>
        <w:t>, 3089–3101 (2009).</w:t>
      </w:r>
    </w:p>
    <w:p w14:paraId="10F5E527" w14:textId="63C04796"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18.</w:t>
      </w:r>
      <w:r w:rsidR="00793BDC" w:rsidRPr="00793BDC">
        <w:rPr>
          <w:rFonts w:ascii="Times New Roman" w:hAnsi="Times New Roman" w:cs="Times New Roman"/>
          <w:noProof/>
          <w:sz w:val="24"/>
          <w:szCs w:val="24"/>
        </w:rPr>
        <w:tab/>
        <w:t xml:space="preserve">Guevara, T., Sancho, M., Pérez-Payá, E. &amp; Orzáez, M. Role of CDK5/cyclin complexes in ischemia-induced death and survival of renal tubular cells. </w:t>
      </w:r>
      <w:r w:rsidR="00793BDC" w:rsidRPr="00793BDC">
        <w:rPr>
          <w:rFonts w:ascii="Times New Roman" w:hAnsi="Times New Roman" w:cs="Times New Roman"/>
          <w:i/>
          <w:iCs/>
          <w:noProof/>
          <w:sz w:val="24"/>
          <w:szCs w:val="24"/>
        </w:rPr>
        <w:t>Cell cycle</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13</w:t>
      </w:r>
      <w:r w:rsidR="00793BDC" w:rsidRPr="00793BDC">
        <w:rPr>
          <w:rFonts w:ascii="Times New Roman" w:hAnsi="Times New Roman" w:cs="Times New Roman"/>
          <w:noProof/>
          <w:sz w:val="24"/>
          <w:szCs w:val="24"/>
        </w:rPr>
        <w:t>, 1617–1626 (2014).</w:t>
      </w:r>
    </w:p>
    <w:p w14:paraId="4464CDF4" w14:textId="11C4AF3D"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19.</w:t>
      </w:r>
      <w:r w:rsidR="00793BDC" w:rsidRPr="00793BDC">
        <w:rPr>
          <w:rFonts w:ascii="Times New Roman" w:hAnsi="Times New Roman" w:cs="Times New Roman"/>
          <w:noProof/>
          <w:sz w:val="24"/>
          <w:szCs w:val="24"/>
        </w:rPr>
        <w:tab/>
        <w:t xml:space="preserve">Morales, F. &amp; Giordano, A. Overview of CDK9 as a target in cancer research. </w:t>
      </w:r>
      <w:r w:rsidR="00793BDC" w:rsidRPr="00793BDC">
        <w:rPr>
          <w:rFonts w:ascii="Times New Roman" w:hAnsi="Times New Roman" w:cs="Times New Roman"/>
          <w:i/>
          <w:iCs/>
          <w:noProof/>
          <w:sz w:val="24"/>
          <w:szCs w:val="24"/>
        </w:rPr>
        <w:t>Cell Cycle</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15</w:t>
      </w:r>
      <w:r w:rsidR="00793BDC" w:rsidRPr="00793BDC">
        <w:rPr>
          <w:rFonts w:ascii="Times New Roman" w:hAnsi="Times New Roman" w:cs="Times New Roman"/>
          <w:noProof/>
          <w:sz w:val="24"/>
          <w:szCs w:val="24"/>
        </w:rPr>
        <w:t>, 519–527 (2016).</w:t>
      </w:r>
    </w:p>
    <w:p w14:paraId="6A3DD9BD" w14:textId="5A0F604D"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20.</w:t>
      </w:r>
      <w:r w:rsidR="00793BDC" w:rsidRPr="00793BDC">
        <w:rPr>
          <w:rFonts w:ascii="Times New Roman" w:hAnsi="Times New Roman" w:cs="Times New Roman"/>
          <w:noProof/>
          <w:sz w:val="24"/>
          <w:szCs w:val="24"/>
        </w:rPr>
        <w:tab/>
        <w:t xml:space="preserve">Guen, V. J.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CDK10/cyclin M is a protein kinase that controls ETS2 degradation and is deficient in STAR syndrome. </w:t>
      </w:r>
      <w:r w:rsidR="00793BDC" w:rsidRPr="00793BDC">
        <w:rPr>
          <w:rFonts w:ascii="Times New Roman" w:hAnsi="Times New Roman" w:cs="Times New Roman"/>
          <w:i/>
          <w:iCs/>
          <w:noProof/>
          <w:sz w:val="24"/>
          <w:szCs w:val="24"/>
        </w:rPr>
        <w:t>Proc. Natl. Acad. Sci.</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110</w:t>
      </w:r>
      <w:r w:rsidR="00793BDC" w:rsidRPr="00793BDC">
        <w:rPr>
          <w:rFonts w:ascii="Times New Roman" w:hAnsi="Times New Roman" w:cs="Times New Roman"/>
          <w:noProof/>
          <w:sz w:val="24"/>
          <w:szCs w:val="24"/>
        </w:rPr>
        <w:t>, 19525–19530 (2013).</w:t>
      </w:r>
    </w:p>
    <w:p w14:paraId="61D7082B" w14:textId="5833E841"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21.</w:t>
      </w:r>
      <w:r w:rsidR="00793BDC" w:rsidRPr="00793BDC">
        <w:rPr>
          <w:rFonts w:ascii="Times New Roman" w:hAnsi="Times New Roman" w:cs="Times New Roman"/>
          <w:noProof/>
          <w:sz w:val="24"/>
          <w:szCs w:val="24"/>
        </w:rPr>
        <w:tab/>
        <w:t xml:space="preserve">Malumbres, M. Cyclin-dependent kinases. </w:t>
      </w:r>
      <w:r w:rsidR="00793BDC" w:rsidRPr="00793BDC">
        <w:rPr>
          <w:rFonts w:ascii="Times New Roman" w:hAnsi="Times New Roman" w:cs="Times New Roman"/>
          <w:i/>
          <w:iCs/>
          <w:noProof/>
          <w:sz w:val="24"/>
          <w:szCs w:val="24"/>
        </w:rPr>
        <w:t>Genome Biol.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15</w:t>
      </w:r>
      <w:r w:rsidR="00793BDC" w:rsidRPr="00793BDC">
        <w:rPr>
          <w:rFonts w:ascii="Times New Roman" w:hAnsi="Times New Roman" w:cs="Times New Roman"/>
          <w:noProof/>
          <w:sz w:val="24"/>
          <w:szCs w:val="24"/>
        </w:rPr>
        <w:t>, 122 (2014).</w:t>
      </w:r>
    </w:p>
    <w:p w14:paraId="116131AA" w14:textId="16BE32BE"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22.</w:t>
      </w:r>
      <w:r w:rsidR="00793BDC" w:rsidRPr="00793BDC">
        <w:rPr>
          <w:rFonts w:ascii="Times New Roman" w:hAnsi="Times New Roman" w:cs="Times New Roman"/>
          <w:noProof/>
          <w:sz w:val="24"/>
          <w:szCs w:val="24"/>
        </w:rPr>
        <w:tab/>
        <w:t xml:space="preserve">Clijsters, L.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Cyclin F controls cell-cycle transcriptional outputs by directing the degradation of the three activator E2Fs. </w:t>
      </w:r>
      <w:r w:rsidR="00793BDC" w:rsidRPr="00793BDC">
        <w:rPr>
          <w:rFonts w:ascii="Times New Roman" w:hAnsi="Times New Roman" w:cs="Times New Roman"/>
          <w:i/>
          <w:iCs/>
          <w:noProof/>
          <w:sz w:val="24"/>
          <w:szCs w:val="24"/>
        </w:rPr>
        <w:t>Mol. Cell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74</w:t>
      </w:r>
      <w:r w:rsidR="00793BDC" w:rsidRPr="00793BDC">
        <w:rPr>
          <w:rFonts w:ascii="Times New Roman" w:hAnsi="Times New Roman" w:cs="Times New Roman"/>
          <w:noProof/>
          <w:sz w:val="24"/>
          <w:szCs w:val="24"/>
        </w:rPr>
        <w:t>, 1264–1277 (2019).</w:t>
      </w:r>
    </w:p>
    <w:p w14:paraId="58BB0AA4" w14:textId="5E9BF90F"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23.</w:t>
      </w:r>
      <w:r w:rsidR="00793BDC" w:rsidRPr="00793BDC">
        <w:rPr>
          <w:rFonts w:ascii="Times New Roman" w:hAnsi="Times New Roman" w:cs="Times New Roman"/>
          <w:noProof/>
          <w:sz w:val="24"/>
          <w:szCs w:val="24"/>
        </w:rPr>
        <w:tab/>
        <w:t xml:space="preserve">Malumbres, M. &amp; Barbacid, M. Mammalian cyclin-dependent kinases. </w:t>
      </w:r>
      <w:r w:rsidR="00793BDC" w:rsidRPr="00793BDC">
        <w:rPr>
          <w:rFonts w:ascii="Times New Roman" w:hAnsi="Times New Roman" w:cs="Times New Roman"/>
          <w:i/>
          <w:iCs/>
          <w:noProof/>
          <w:sz w:val="24"/>
          <w:szCs w:val="24"/>
        </w:rPr>
        <w:t>Trends Biochem. Sci.</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30</w:t>
      </w:r>
      <w:r w:rsidR="00793BDC" w:rsidRPr="00793BDC">
        <w:rPr>
          <w:rFonts w:ascii="Times New Roman" w:hAnsi="Times New Roman" w:cs="Times New Roman"/>
          <w:noProof/>
          <w:sz w:val="24"/>
          <w:szCs w:val="24"/>
        </w:rPr>
        <w:t>, 630–641 (2005).</w:t>
      </w:r>
    </w:p>
    <w:p w14:paraId="1A942526" w14:textId="01F38BD7"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24.</w:t>
      </w:r>
      <w:r w:rsidR="00793BDC" w:rsidRPr="00793BDC">
        <w:rPr>
          <w:rFonts w:ascii="Times New Roman" w:hAnsi="Times New Roman" w:cs="Times New Roman"/>
          <w:noProof/>
          <w:sz w:val="24"/>
          <w:szCs w:val="24"/>
        </w:rPr>
        <w:tab/>
        <w:t xml:space="preserve">Keeling, P. J.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The Marine Microbial Eukaryote Transcriptome Sequencing Project (MMETSP): illuminating the functional diversity of eukaryotic life in the oceans through transcriptome sequencing. </w:t>
      </w:r>
      <w:r w:rsidR="00793BDC" w:rsidRPr="00793BDC">
        <w:rPr>
          <w:rFonts w:ascii="Times New Roman" w:hAnsi="Times New Roman" w:cs="Times New Roman"/>
          <w:i/>
          <w:iCs/>
          <w:noProof/>
          <w:sz w:val="24"/>
          <w:szCs w:val="24"/>
        </w:rPr>
        <w:t>PLoS Biol.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12</w:t>
      </w:r>
      <w:r w:rsidR="00793BDC" w:rsidRPr="00793BDC">
        <w:rPr>
          <w:rFonts w:ascii="Times New Roman" w:hAnsi="Times New Roman" w:cs="Times New Roman"/>
          <w:noProof/>
          <w:sz w:val="24"/>
          <w:szCs w:val="24"/>
        </w:rPr>
        <w:t>, e1001889 (2014).</w:t>
      </w:r>
    </w:p>
    <w:p w14:paraId="4061E80A" w14:textId="18B026DA"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25.</w:t>
      </w:r>
      <w:r w:rsidR="00793BDC" w:rsidRPr="00793BDC">
        <w:rPr>
          <w:rFonts w:ascii="Times New Roman" w:hAnsi="Times New Roman" w:cs="Times New Roman"/>
          <w:noProof/>
          <w:sz w:val="24"/>
          <w:szCs w:val="24"/>
        </w:rPr>
        <w:tab/>
        <w:t xml:space="preserve">Liu, H.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i/>
          <w:iCs/>
          <w:noProof/>
          <w:sz w:val="24"/>
          <w:szCs w:val="24"/>
        </w:rPr>
        <w:t>Symbiodinium</w:t>
      </w:r>
      <w:r w:rsidR="00793BDC" w:rsidRPr="00793BDC">
        <w:rPr>
          <w:rFonts w:ascii="Times New Roman" w:hAnsi="Times New Roman" w:cs="Times New Roman"/>
          <w:noProof/>
          <w:sz w:val="24"/>
          <w:szCs w:val="24"/>
        </w:rPr>
        <w:t xml:space="preserve"> genomes reveal adaptive evolution of functions related to coral</w:t>
      </w:r>
      <w:r w:rsidR="00793BDC">
        <w:rPr>
          <w:rFonts w:ascii="Times New Roman" w:hAnsi="Times New Roman" w:cs="Times New Roman"/>
          <w:noProof/>
          <w:sz w:val="24"/>
          <w:szCs w:val="24"/>
        </w:rPr>
        <w:t>–</w:t>
      </w:r>
      <w:r w:rsidR="00793BDC" w:rsidRPr="00793BDC">
        <w:rPr>
          <w:rFonts w:ascii="Times New Roman" w:hAnsi="Times New Roman" w:cs="Times New Roman"/>
          <w:noProof/>
          <w:sz w:val="24"/>
          <w:szCs w:val="24"/>
        </w:rPr>
        <w:t xml:space="preserve">dinoflagellate symbiosis. </w:t>
      </w:r>
      <w:r w:rsidR="00793BDC" w:rsidRPr="00793BDC">
        <w:rPr>
          <w:rFonts w:ascii="Times New Roman" w:hAnsi="Times New Roman" w:cs="Times New Roman"/>
          <w:i/>
          <w:iCs/>
          <w:noProof/>
          <w:sz w:val="24"/>
          <w:szCs w:val="24"/>
        </w:rPr>
        <w:t>Commun. Biol.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w:t>
      </w:r>
      <w:r w:rsidR="00793BDC" w:rsidRPr="00793BDC">
        <w:rPr>
          <w:rFonts w:ascii="Times New Roman" w:hAnsi="Times New Roman" w:cs="Times New Roman"/>
          <w:noProof/>
          <w:sz w:val="24"/>
          <w:szCs w:val="24"/>
        </w:rPr>
        <w:t>, 1–11 (2018).</w:t>
      </w:r>
    </w:p>
    <w:p w14:paraId="070F9B2F" w14:textId="4739C98B"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26.</w:t>
      </w:r>
      <w:r w:rsidR="00793BDC" w:rsidRPr="00793BDC">
        <w:rPr>
          <w:rFonts w:ascii="Times New Roman" w:hAnsi="Times New Roman" w:cs="Times New Roman"/>
          <w:noProof/>
          <w:sz w:val="24"/>
          <w:szCs w:val="24"/>
        </w:rPr>
        <w:tab/>
        <w:t xml:space="preserve">Parkinson, J. E.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Gene expression variation resolves species and individual strains among coral-associated dinoflagellates within the genus </w:t>
      </w:r>
      <w:r w:rsidR="00793BDC" w:rsidRPr="00793BDC">
        <w:rPr>
          <w:rFonts w:ascii="Times New Roman" w:hAnsi="Times New Roman" w:cs="Times New Roman"/>
          <w:i/>
          <w:iCs/>
          <w:noProof/>
          <w:sz w:val="24"/>
          <w:szCs w:val="24"/>
        </w:rPr>
        <w:t>Symbiodinium</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i/>
          <w:iCs/>
          <w:noProof/>
          <w:sz w:val="24"/>
          <w:szCs w:val="24"/>
        </w:rPr>
        <w:t>Genome Biol. Evol.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8</w:t>
      </w:r>
      <w:r w:rsidR="00793BDC" w:rsidRPr="00793BDC">
        <w:rPr>
          <w:rFonts w:ascii="Times New Roman" w:hAnsi="Times New Roman" w:cs="Times New Roman"/>
          <w:noProof/>
          <w:sz w:val="24"/>
          <w:szCs w:val="24"/>
        </w:rPr>
        <w:t>, 665–680 (2016).</w:t>
      </w:r>
    </w:p>
    <w:p w14:paraId="7CC0FB7D" w14:textId="567E285E"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27.</w:t>
      </w:r>
      <w:r w:rsidR="00793BDC" w:rsidRPr="00793BDC">
        <w:rPr>
          <w:rFonts w:ascii="Times New Roman" w:hAnsi="Times New Roman" w:cs="Times New Roman"/>
          <w:noProof/>
          <w:sz w:val="24"/>
          <w:szCs w:val="24"/>
        </w:rPr>
        <w:tab/>
        <w:t xml:space="preserve">Shoguchi, E.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Draft assembly of the </w:t>
      </w:r>
      <w:r w:rsidR="00793BDC" w:rsidRPr="00793BDC">
        <w:rPr>
          <w:rFonts w:ascii="Times New Roman" w:hAnsi="Times New Roman" w:cs="Times New Roman"/>
          <w:i/>
          <w:iCs/>
          <w:noProof/>
          <w:sz w:val="24"/>
          <w:szCs w:val="24"/>
        </w:rPr>
        <w:t>Symbiodinium minutum</w:t>
      </w:r>
      <w:r w:rsidR="00793BDC" w:rsidRPr="00793BDC">
        <w:rPr>
          <w:rFonts w:ascii="Times New Roman" w:hAnsi="Times New Roman" w:cs="Times New Roman"/>
          <w:noProof/>
          <w:sz w:val="24"/>
          <w:szCs w:val="24"/>
        </w:rPr>
        <w:t xml:space="preserve"> nuclear genome reveals dinoflagellate gene structure. </w:t>
      </w:r>
      <w:r w:rsidR="00793BDC" w:rsidRPr="00793BDC">
        <w:rPr>
          <w:rFonts w:ascii="Times New Roman" w:hAnsi="Times New Roman" w:cs="Times New Roman"/>
          <w:i/>
          <w:iCs/>
          <w:noProof/>
          <w:sz w:val="24"/>
          <w:szCs w:val="24"/>
        </w:rPr>
        <w:t>Curr. Biol.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23</w:t>
      </w:r>
      <w:r w:rsidR="00793BDC" w:rsidRPr="00793BDC">
        <w:rPr>
          <w:rFonts w:ascii="Times New Roman" w:hAnsi="Times New Roman" w:cs="Times New Roman"/>
          <w:noProof/>
          <w:sz w:val="24"/>
          <w:szCs w:val="24"/>
        </w:rPr>
        <w:t>, 1399–1408 (2013).</w:t>
      </w:r>
    </w:p>
    <w:p w14:paraId="127CEB11" w14:textId="50FF4B79"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28.</w:t>
      </w:r>
      <w:r w:rsidR="00793BDC" w:rsidRPr="00793BDC">
        <w:rPr>
          <w:rFonts w:ascii="Times New Roman" w:hAnsi="Times New Roman" w:cs="Times New Roman"/>
          <w:noProof/>
          <w:sz w:val="24"/>
          <w:szCs w:val="24"/>
        </w:rPr>
        <w:tab/>
        <w:t xml:space="preserve">Aranda, M.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Genomes of coral dinoflagellate symbionts highlight evolutionary adaptations conducive to a symbiotic lifestyle. </w:t>
      </w:r>
      <w:r w:rsidR="00793BDC" w:rsidRPr="00793BDC">
        <w:rPr>
          <w:rFonts w:ascii="Times New Roman" w:hAnsi="Times New Roman" w:cs="Times New Roman"/>
          <w:i/>
          <w:iCs/>
          <w:noProof/>
          <w:sz w:val="24"/>
          <w:szCs w:val="24"/>
        </w:rPr>
        <w:t>Sci. Rep.</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6</w:t>
      </w:r>
      <w:r w:rsidR="00793BDC" w:rsidRPr="00793BDC">
        <w:rPr>
          <w:rFonts w:ascii="Times New Roman" w:hAnsi="Times New Roman" w:cs="Times New Roman"/>
          <w:noProof/>
          <w:sz w:val="24"/>
          <w:szCs w:val="24"/>
        </w:rPr>
        <w:t>, 39734 (2016).</w:t>
      </w:r>
    </w:p>
    <w:p w14:paraId="5D529A01" w14:textId="06D9EAE5"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29.</w:t>
      </w:r>
      <w:r w:rsidR="00793BDC" w:rsidRPr="00793BDC">
        <w:rPr>
          <w:rFonts w:ascii="Times New Roman" w:hAnsi="Times New Roman" w:cs="Times New Roman"/>
          <w:noProof/>
          <w:sz w:val="24"/>
          <w:szCs w:val="24"/>
        </w:rPr>
        <w:tab/>
        <w:t xml:space="preserve">Bayer, T.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i/>
          <w:iCs/>
          <w:noProof/>
          <w:sz w:val="24"/>
          <w:szCs w:val="24"/>
        </w:rPr>
        <w:t>Symbiodinium</w:t>
      </w:r>
      <w:r w:rsidR="00793BDC" w:rsidRPr="00793BDC">
        <w:rPr>
          <w:rFonts w:ascii="Times New Roman" w:hAnsi="Times New Roman" w:cs="Times New Roman"/>
          <w:noProof/>
          <w:sz w:val="24"/>
          <w:szCs w:val="24"/>
        </w:rPr>
        <w:t xml:space="preserve"> transcriptomes: genome insights into the dinoflagellate symbionts of reef-building corals. </w:t>
      </w:r>
      <w:r w:rsidR="00793BDC" w:rsidRPr="00793BDC">
        <w:rPr>
          <w:rFonts w:ascii="Times New Roman" w:hAnsi="Times New Roman" w:cs="Times New Roman"/>
          <w:i/>
          <w:iCs/>
          <w:noProof/>
          <w:sz w:val="24"/>
          <w:szCs w:val="24"/>
        </w:rPr>
        <w:t>PLoS One</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7</w:t>
      </w:r>
      <w:r w:rsidR="00793BDC" w:rsidRPr="00793BDC">
        <w:rPr>
          <w:rFonts w:ascii="Times New Roman" w:hAnsi="Times New Roman" w:cs="Times New Roman"/>
          <w:noProof/>
          <w:sz w:val="24"/>
          <w:szCs w:val="24"/>
        </w:rPr>
        <w:t>, e35269 (2012).</w:t>
      </w:r>
    </w:p>
    <w:p w14:paraId="44EB065C" w14:textId="4EF5F876"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30.</w:t>
      </w:r>
      <w:r w:rsidR="00793BDC" w:rsidRPr="00793BDC">
        <w:rPr>
          <w:rFonts w:ascii="Times New Roman" w:hAnsi="Times New Roman" w:cs="Times New Roman"/>
          <w:noProof/>
          <w:sz w:val="24"/>
          <w:szCs w:val="24"/>
        </w:rPr>
        <w:tab/>
        <w:t xml:space="preserve">Ladner, J. T., Barshis, D. J. &amp; Palumbi, S. R. Protein evolution in two co-occurring types of </w:t>
      </w:r>
      <w:r w:rsidR="00793BDC" w:rsidRPr="00793BDC">
        <w:rPr>
          <w:rFonts w:ascii="Times New Roman" w:hAnsi="Times New Roman" w:cs="Times New Roman"/>
          <w:i/>
          <w:noProof/>
          <w:sz w:val="24"/>
          <w:szCs w:val="24"/>
        </w:rPr>
        <w:t>Symbiodinium</w:t>
      </w:r>
      <w:r w:rsidR="00793BDC" w:rsidRPr="00793BDC">
        <w:rPr>
          <w:rFonts w:ascii="Times New Roman" w:hAnsi="Times New Roman" w:cs="Times New Roman"/>
          <w:noProof/>
          <w:sz w:val="24"/>
          <w:szCs w:val="24"/>
        </w:rPr>
        <w:t xml:space="preserve">: an exploration into the genetic basis of thermal tolerance in </w:t>
      </w:r>
      <w:r w:rsidR="00793BDC" w:rsidRPr="00793BDC">
        <w:rPr>
          <w:rFonts w:ascii="Times New Roman" w:hAnsi="Times New Roman" w:cs="Times New Roman"/>
          <w:i/>
          <w:iCs/>
          <w:noProof/>
          <w:sz w:val="24"/>
          <w:szCs w:val="24"/>
        </w:rPr>
        <w:t>Symbiodinium</w:t>
      </w:r>
      <w:r w:rsidR="00793BDC" w:rsidRPr="00793BDC">
        <w:rPr>
          <w:rFonts w:ascii="Times New Roman" w:hAnsi="Times New Roman" w:cs="Times New Roman"/>
          <w:noProof/>
          <w:sz w:val="24"/>
          <w:szCs w:val="24"/>
        </w:rPr>
        <w:t xml:space="preserve"> clade D. </w:t>
      </w:r>
      <w:r w:rsidR="00793BDC" w:rsidRPr="00793BDC">
        <w:rPr>
          <w:rFonts w:ascii="Times New Roman" w:hAnsi="Times New Roman" w:cs="Times New Roman"/>
          <w:i/>
          <w:iCs/>
          <w:noProof/>
          <w:sz w:val="24"/>
          <w:szCs w:val="24"/>
        </w:rPr>
        <w:t>BMC Evol. Biol.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12</w:t>
      </w:r>
      <w:r w:rsidR="00793BDC" w:rsidRPr="00793BDC">
        <w:rPr>
          <w:rFonts w:ascii="Times New Roman" w:hAnsi="Times New Roman" w:cs="Times New Roman"/>
          <w:noProof/>
          <w:sz w:val="24"/>
          <w:szCs w:val="24"/>
        </w:rPr>
        <w:t>, 217 (2012).</w:t>
      </w:r>
    </w:p>
    <w:p w14:paraId="075FC3C7" w14:textId="18217C00"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31.</w:t>
      </w:r>
      <w:r w:rsidR="00793BDC" w:rsidRPr="00793BDC">
        <w:rPr>
          <w:rFonts w:ascii="Times New Roman" w:hAnsi="Times New Roman" w:cs="Times New Roman"/>
          <w:noProof/>
          <w:sz w:val="24"/>
          <w:szCs w:val="24"/>
        </w:rPr>
        <w:tab/>
        <w:t xml:space="preserve">González-Pech, R. A., Vargas, S., Francis, W. &amp; Wörheide, G. Transcriptomic Resilience of a Coral Holobiont to Low pH. </w:t>
      </w:r>
      <w:r w:rsidR="00793BDC" w:rsidRPr="00793BDC">
        <w:rPr>
          <w:rFonts w:ascii="Times New Roman" w:hAnsi="Times New Roman" w:cs="Times New Roman"/>
          <w:i/>
          <w:iCs/>
          <w:noProof/>
          <w:sz w:val="24"/>
          <w:szCs w:val="24"/>
        </w:rPr>
        <w:t>Front. Mar. Sci.</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12</w:t>
      </w:r>
      <w:r w:rsidR="00793BDC" w:rsidRPr="00793BDC">
        <w:rPr>
          <w:rFonts w:ascii="Times New Roman" w:hAnsi="Times New Roman" w:cs="Times New Roman"/>
          <w:noProof/>
          <w:sz w:val="24"/>
          <w:szCs w:val="24"/>
        </w:rPr>
        <w:t>, 403 (2017).</w:t>
      </w:r>
    </w:p>
    <w:p w14:paraId="7FE66049" w14:textId="343036AA"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32.</w:t>
      </w:r>
      <w:r w:rsidR="00793BDC" w:rsidRPr="00793BDC">
        <w:rPr>
          <w:rFonts w:ascii="Times New Roman" w:hAnsi="Times New Roman" w:cs="Times New Roman"/>
          <w:noProof/>
          <w:sz w:val="24"/>
          <w:szCs w:val="24"/>
        </w:rPr>
        <w:tab/>
        <w:t xml:space="preserve">Levin, R. A.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Sex, scavengers, and chaperones: transcriptome secrets of divergent </w:t>
      </w:r>
      <w:r w:rsidR="00793BDC" w:rsidRPr="00793BDC">
        <w:rPr>
          <w:rFonts w:ascii="Times New Roman" w:hAnsi="Times New Roman" w:cs="Times New Roman"/>
          <w:i/>
          <w:iCs/>
          <w:noProof/>
          <w:sz w:val="24"/>
          <w:szCs w:val="24"/>
        </w:rPr>
        <w:t>Symbiodinium</w:t>
      </w:r>
      <w:r w:rsidR="00793BDC" w:rsidRPr="00793BDC">
        <w:rPr>
          <w:rFonts w:ascii="Times New Roman" w:hAnsi="Times New Roman" w:cs="Times New Roman"/>
          <w:noProof/>
          <w:sz w:val="24"/>
          <w:szCs w:val="24"/>
        </w:rPr>
        <w:t xml:space="preserve"> thermal tolerances. </w:t>
      </w:r>
      <w:r w:rsidR="00793BDC" w:rsidRPr="00793BDC">
        <w:rPr>
          <w:rFonts w:ascii="Times New Roman" w:hAnsi="Times New Roman" w:cs="Times New Roman"/>
          <w:i/>
          <w:iCs/>
          <w:noProof/>
          <w:sz w:val="24"/>
          <w:szCs w:val="24"/>
        </w:rPr>
        <w:t>Mol. Biol. Evol.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33</w:t>
      </w:r>
      <w:r w:rsidR="00793BDC" w:rsidRPr="00793BDC">
        <w:rPr>
          <w:rFonts w:ascii="Times New Roman" w:hAnsi="Times New Roman" w:cs="Times New Roman"/>
          <w:noProof/>
          <w:sz w:val="24"/>
          <w:szCs w:val="24"/>
        </w:rPr>
        <w:t>, 2201–2215 (2016).</w:t>
      </w:r>
    </w:p>
    <w:p w14:paraId="4408DD29" w14:textId="48ADEDBD"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33.</w:t>
      </w:r>
      <w:r w:rsidR="00793BDC" w:rsidRPr="00793BDC">
        <w:rPr>
          <w:rFonts w:ascii="Times New Roman" w:hAnsi="Times New Roman" w:cs="Times New Roman"/>
          <w:noProof/>
          <w:sz w:val="24"/>
          <w:szCs w:val="24"/>
        </w:rPr>
        <w:tab/>
        <w:t xml:space="preserve">Xiang, T., Nelson, W., Rodriguez, J., Tolleter, D. &amp; Grossman, A. R. </w:t>
      </w:r>
      <w:r w:rsidR="00793BDC" w:rsidRPr="00793BDC">
        <w:rPr>
          <w:rFonts w:ascii="Times New Roman" w:hAnsi="Times New Roman" w:cs="Times New Roman"/>
          <w:i/>
          <w:iCs/>
          <w:noProof/>
          <w:sz w:val="24"/>
          <w:szCs w:val="24"/>
        </w:rPr>
        <w:t>Symbiodinium</w:t>
      </w:r>
      <w:r w:rsidR="00793BDC" w:rsidRPr="00793BDC">
        <w:rPr>
          <w:rFonts w:ascii="Times New Roman" w:hAnsi="Times New Roman" w:cs="Times New Roman"/>
          <w:noProof/>
          <w:sz w:val="24"/>
          <w:szCs w:val="24"/>
        </w:rPr>
        <w:t xml:space="preserve"> transcriptome and global responses of cells to immediate changes in light intensity when grown under autotrophic or mixotrophic conditions. </w:t>
      </w:r>
      <w:r w:rsidR="00793BDC" w:rsidRPr="00793BDC">
        <w:rPr>
          <w:rFonts w:ascii="Times New Roman" w:hAnsi="Times New Roman" w:cs="Times New Roman"/>
          <w:i/>
          <w:iCs/>
          <w:noProof/>
          <w:sz w:val="24"/>
          <w:szCs w:val="24"/>
        </w:rPr>
        <w:t>Plant J.</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82</w:t>
      </w:r>
      <w:r w:rsidR="00793BDC" w:rsidRPr="00793BDC">
        <w:rPr>
          <w:rFonts w:ascii="Times New Roman" w:hAnsi="Times New Roman" w:cs="Times New Roman"/>
          <w:noProof/>
          <w:sz w:val="24"/>
          <w:szCs w:val="24"/>
        </w:rPr>
        <w:t>, 67–80 (2015).</w:t>
      </w:r>
    </w:p>
    <w:p w14:paraId="2319457D" w14:textId="2BE175E1"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34.</w:t>
      </w:r>
      <w:r w:rsidR="00793BDC" w:rsidRPr="00793BDC">
        <w:rPr>
          <w:rFonts w:ascii="Times New Roman" w:hAnsi="Times New Roman" w:cs="Times New Roman"/>
          <w:noProof/>
          <w:sz w:val="24"/>
          <w:szCs w:val="24"/>
        </w:rPr>
        <w:tab/>
        <w:t xml:space="preserve">Lin, S.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The </w:t>
      </w:r>
      <w:r w:rsidR="00793BDC" w:rsidRPr="00793BDC">
        <w:rPr>
          <w:rFonts w:ascii="Times New Roman" w:hAnsi="Times New Roman" w:cs="Times New Roman"/>
          <w:i/>
          <w:iCs/>
          <w:noProof/>
          <w:sz w:val="24"/>
          <w:szCs w:val="24"/>
        </w:rPr>
        <w:t>Symbiodinium kawagutii</w:t>
      </w:r>
      <w:r w:rsidR="00793BDC" w:rsidRPr="00793BDC">
        <w:rPr>
          <w:rFonts w:ascii="Times New Roman" w:hAnsi="Times New Roman" w:cs="Times New Roman"/>
          <w:noProof/>
          <w:sz w:val="24"/>
          <w:szCs w:val="24"/>
        </w:rPr>
        <w:t xml:space="preserve"> genome illuminates dinoflagellate gene expression and coral symbiosis. </w:t>
      </w:r>
      <w:r w:rsidR="00793BDC" w:rsidRPr="00793BDC">
        <w:rPr>
          <w:rFonts w:ascii="Times New Roman" w:hAnsi="Times New Roman" w:cs="Times New Roman"/>
          <w:i/>
          <w:iCs/>
          <w:noProof/>
          <w:sz w:val="24"/>
          <w:szCs w:val="24"/>
        </w:rPr>
        <w:t>Science (80-. ).</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350</w:t>
      </w:r>
      <w:r w:rsidR="00793BDC" w:rsidRPr="00793BDC">
        <w:rPr>
          <w:rFonts w:ascii="Times New Roman" w:hAnsi="Times New Roman" w:cs="Times New Roman"/>
          <w:noProof/>
          <w:sz w:val="24"/>
          <w:szCs w:val="24"/>
        </w:rPr>
        <w:t>, 691–694 (2015).</w:t>
      </w:r>
    </w:p>
    <w:p w14:paraId="1B8B8CDA" w14:textId="1C454DB9"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35.</w:t>
      </w:r>
      <w:r w:rsidR="00793BDC" w:rsidRPr="00793BDC">
        <w:rPr>
          <w:rFonts w:ascii="Times New Roman" w:hAnsi="Times New Roman" w:cs="Times New Roman"/>
          <w:noProof/>
          <w:sz w:val="24"/>
          <w:szCs w:val="24"/>
        </w:rPr>
        <w:tab/>
        <w:t xml:space="preserve">Shoguchi, E.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Two divergent </w:t>
      </w:r>
      <w:r w:rsidR="00793BDC" w:rsidRPr="00793BDC">
        <w:rPr>
          <w:rFonts w:ascii="Times New Roman" w:hAnsi="Times New Roman" w:cs="Times New Roman"/>
          <w:i/>
          <w:iCs/>
          <w:noProof/>
          <w:sz w:val="24"/>
          <w:szCs w:val="24"/>
        </w:rPr>
        <w:t>Symbiodinium</w:t>
      </w:r>
      <w:r w:rsidR="00793BDC" w:rsidRPr="00793BDC">
        <w:rPr>
          <w:rFonts w:ascii="Times New Roman" w:hAnsi="Times New Roman" w:cs="Times New Roman"/>
          <w:noProof/>
          <w:sz w:val="24"/>
          <w:szCs w:val="24"/>
        </w:rPr>
        <w:t xml:space="preserve"> genomes reveal conservation of a gene cluster for sunscreen biosynthesis and recently lost genes. </w:t>
      </w:r>
      <w:r w:rsidR="00793BDC" w:rsidRPr="00793BDC">
        <w:rPr>
          <w:rFonts w:ascii="Times New Roman" w:hAnsi="Times New Roman" w:cs="Times New Roman"/>
          <w:i/>
          <w:iCs/>
          <w:noProof/>
          <w:sz w:val="24"/>
          <w:szCs w:val="24"/>
        </w:rPr>
        <w:t>BMC Genomics</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19</w:t>
      </w:r>
      <w:r w:rsidR="00793BDC" w:rsidRPr="00793BDC">
        <w:rPr>
          <w:rFonts w:ascii="Times New Roman" w:hAnsi="Times New Roman" w:cs="Times New Roman"/>
          <w:noProof/>
          <w:sz w:val="24"/>
          <w:szCs w:val="24"/>
        </w:rPr>
        <w:t>, 458 (2018).</w:t>
      </w:r>
    </w:p>
    <w:p w14:paraId="53A742C3" w14:textId="00C2CEB0"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36.</w:t>
      </w:r>
      <w:r w:rsidR="00793BDC" w:rsidRPr="00793BDC">
        <w:rPr>
          <w:rFonts w:ascii="Times New Roman" w:hAnsi="Times New Roman" w:cs="Times New Roman"/>
          <w:noProof/>
          <w:sz w:val="24"/>
          <w:szCs w:val="24"/>
        </w:rPr>
        <w:tab/>
        <w:t xml:space="preserve">Jang, S. H., Jeong, H. J., Chon, J. K. &amp; Lee, S. Y. </w:t>
      </w:r>
      <w:r w:rsidR="00793BDC" w:rsidRPr="00793BDC">
        <w:rPr>
          <w:rFonts w:ascii="Times New Roman" w:hAnsi="Times New Roman" w:cs="Times New Roman"/>
          <w:i/>
          <w:noProof/>
          <w:sz w:val="24"/>
          <w:szCs w:val="24"/>
        </w:rPr>
        <w:t>De novo</w:t>
      </w:r>
      <w:r w:rsidR="00793BDC" w:rsidRPr="00793BDC">
        <w:rPr>
          <w:rFonts w:ascii="Times New Roman" w:hAnsi="Times New Roman" w:cs="Times New Roman"/>
          <w:noProof/>
          <w:sz w:val="24"/>
          <w:szCs w:val="24"/>
        </w:rPr>
        <w:t xml:space="preserve"> assembly and characterization of the transcriptome of the newly described dinoflagellate </w:t>
      </w:r>
      <w:r w:rsidR="00793BDC" w:rsidRPr="00793BDC">
        <w:rPr>
          <w:rFonts w:ascii="Times New Roman" w:hAnsi="Times New Roman" w:cs="Times New Roman"/>
          <w:i/>
          <w:iCs/>
          <w:noProof/>
          <w:sz w:val="24"/>
          <w:szCs w:val="24"/>
        </w:rPr>
        <w:t>Ansanella granifera</w:t>
      </w:r>
      <w:r w:rsidR="00793BDC" w:rsidRPr="00793BDC">
        <w:rPr>
          <w:rFonts w:ascii="Times New Roman" w:hAnsi="Times New Roman" w:cs="Times New Roman"/>
          <w:noProof/>
          <w:sz w:val="24"/>
          <w:szCs w:val="24"/>
        </w:rPr>
        <w:t xml:space="preserve">: Spotlight on flagellum-associated genes. </w:t>
      </w:r>
      <w:r w:rsidR="00793BDC" w:rsidRPr="00793BDC">
        <w:rPr>
          <w:rFonts w:ascii="Times New Roman" w:hAnsi="Times New Roman" w:cs="Times New Roman"/>
          <w:i/>
          <w:iCs/>
          <w:noProof/>
          <w:sz w:val="24"/>
          <w:szCs w:val="24"/>
        </w:rPr>
        <w:t>Mar. Genomics</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33</w:t>
      </w:r>
      <w:r w:rsidR="00793BDC" w:rsidRPr="00793BDC">
        <w:rPr>
          <w:rFonts w:ascii="Times New Roman" w:hAnsi="Times New Roman" w:cs="Times New Roman"/>
          <w:noProof/>
          <w:sz w:val="24"/>
          <w:szCs w:val="24"/>
        </w:rPr>
        <w:t>, 47–55 (2017).</w:t>
      </w:r>
    </w:p>
    <w:p w14:paraId="52B91C30" w14:textId="3F9F067B"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37.</w:t>
      </w:r>
      <w:r w:rsidR="00793BDC" w:rsidRPr="00793BDC">
        <w:rPr>
          <w:rFonts w:ascii="Times New Roman" w:hAnsi="Times New Roman" w:cs="Times New Roman"/>
          <w:noProof/>
          <w:sz w:val="24"/>
          <w:szCs w:val="24"/>
        </w:rPr>
        <w:tab/>
        <w:t xml:space="preserve">Blanc, G.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The </w:t>
      </w:r>
      <w:r w:rsidR="00793BDC" w:rsidRPr="00793BDC">
        <w:rPr>
          <w:rFonts w:ascii="Times New Roman" w:hAnsi="Times New Roman" w:cs="Times New Roman"/>
          <w:i/>
          <w:iCs/>
          <w:noProof/>
          <w:sz w:val="24"/>
          <w:szCs w:val="24"/>
        </w:rPr>
        <w:t>Chlorella variabilis</w:t>
      </w:r>
      <w:r w:rsidR="00793BDC" w:rsidRPr="00793BDC">
        <w:rPr>
          <w:rFonts w:ascii="Times New Roman" w:hAnsi="Times New Roman" w:cs="Times New Roman"/>
          <w:noProof/>
          <w:sz w:val="24"/>
          <w:szCs w:val="24"/>
        </w:rPr>
        <w:t xml:space="preserve"> NC64A genome reveals adaptation to photosymbiosis, coevolution with viruses, and cryptic sex. </w:t>
      </w:r>
      <w:r w:rsidR="00793BDC" w:rsidRPr="00793BDC">
        <w:rPr>
          <w:rFonts w:ascii="Times New Roman" w:hAnsi="Times New Roman" w:cs="Times New Roman"/>
          <w:i/>
          <w:iCs/>
          <w:noProof/>
          <w:sz w:val="24"/>
          <w:szCs w:val="24"/>
        </w:rPr>
        <w:t>Plant Cell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22</w:t>
      </w:r>
      <w:r w:rsidR="00793BDC" w:rsidRPr="00793BDC">
        <w:rPr>
          <w:rFonts w:ascii="Times New Roman" w:hAnsi="Times New Roman" w:cs="Times New Roman"/>
          <w:noProof/>
          <w:sz w:val="24"/>
          <w:szCs w:val="24"/>
        </w:rPr>
        <w:t>, 2943–2955 (2010).</w:t>
      </w:r>
    </w:p>
    <w:p w14:paraId="227B461D" w14:textId="4381BF1D"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38.</w:t>
      </w:r>
      <w:r w:rsidR="00793BDC" w:rsidRPr="00793BDC">
        <w:rPr>
          <w:rFonts w:ascii="Times New Roman" w:hAnsi="Times New Roman" w:cs="Times New Roman"/>
          <w:noProof/>
          <w:sz w:val="24"/>
          <w:szCs w:val="24"/>
        </w:rPr>
        <w:tab/>
        <w:t xml:space="preserve">Arriola, M. B.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Genome sequences of </w:t>
      </w:r>
      <w:r w:rsidR="00793BDC" w:rsidRPr="00793BDC">
        <w:rPr>
          <w:rFonts w:ascii="Times New Roman" w:hAnsi="Times New Roman" w:cs="Times New Roman"/>
          <w:i/>
          <w:iCs/>
          <w:noProof/>
          <w:sz w:val="24"/>
          <w:szCs w:val="24"/>
        </w:rPr>
        <w:t>Chlorella sorokiniana</w:t>
      </w:r>
      <w:r w:rsidR="00793BDC" w:rsidRPr="00793BDC">
        <w:rPr>
          <w:rFonts w:ascii="Times New Roman" w:hAnsi="Times New Roman" w:cs="Times New Roman"/>
          <w:noProof/>
          <w:sz w:val="24"/>
          <w:szCs w:val="24"/>
        </w:rPr>
        <w:t xml:space="preserve"> UTEX 1602 and </w:t>
      </w:r>
      <w:r w:rsidR="00793BDC" w:rsidRPr="00793BDC">
        <w:rPr>
          <w:rFonts w:ascii="Times New Roman" w:hAnsi="Times New Roman" w:cs="Times New Roman"/>
          <w:i/>
          <w:iCs/>
          <w:noProof/>
          <w:sz w:val="24"/>
          <w:szCs w:val="24"/>
        </w:rPr>
        <w:t>Micractinium conductrix</w:t>
      </w:r>
      <w:r w:rsidR="00793BDC" w:rsidRPr="00793BDC">
        <w:rPr>
          <w:rFonts w:ascii="Times New Roman" w:hAnsi="Times New Roman" w:cs="Times New Roman"/>
          <w:noProof/>
          <w:sz w:val="24"/>
          <w:szCs w:val="24"/>
        </w:rPr>
        <w:t xml:space="preserve"> SAG 241.80: implications to maltose excretion by a green alga. </w:t>
      </w:r>
      <w:r w:rsidR="00793BDC" w:rsidRPr="00793BDC">
        <w:rPr>
          <w:rFonts w:ascii="Times New Roman" w:hAnsi="Times New Roman" w:cs="Times New Roman"/>
          <w:i/>
          <w:iCs/>
          <w:noProof/>
          <w:sz w:val="24"/>
          <w:szCs w:val="24"/>
        </w:rPr>
        <w:t>Plant J.</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93</w:t>
      </w:r>
      <w:r w:rsidR="00793BDC" w:rsidRPr="00793BDC">
        <w:rPr>
          <w:rFonts w:ascii="Times New Roman" w:hAnsi="Times New Roman" w:cs="Times New Roman"/>
          <w:noProof/>
          <w:sz w:val="24"/>
          <w:szCs w:val="24"/>
        </w:rPr>
        <w:t>, 566–586 (2018).</w:t>
      </w:r>
    </w:p>
    <w:p w14:paraId="6E3D96DB" w14:textId="16568BF0"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39.</w:t>
      </w:r>
      <w:r w:rsidR="00793BDC" w:rsidRPr="00793BDC">
        <w:rPr>
          <w:rFonts w:ascii="Times New Roman" w:hAnsi="Times New Roman" w:cs="Times New Roman"/>
          <w:noProof/>
          <w:sz w:val="24"/>
          <w:szCs w:val="24"/>
        </w:rPr>
        <w:tab/>
        <w:t xml:space="preserve">Wakasugi, T. </w:t>
      </w:r>
      <w:r w:rsidR="00793BDC" w:rsidRPr="00793BDC">
        <w:rPr>
          <w:rFonts w:ascii="Times New Roman" w:hAnsi="Times New Roman" w:cs="Times New Roman"/>
          <w:i/>
          <w:iCs/>
          <w:noProof/>
          <w:sz w:val="24"/>
          <w:szCs w:val="24"/>
        </w:rPr>
        <w:t>et al.</w:t>
      </w:r>
      <w:r w:rsidR="00793BDC" w:rsidRPr="00793BDC">
        <w:rPr>
          <w:rFonts w:ascii="Times New Roman" w:hAnsi="Times New Roman" w:cs="Times New Roman"/>
          <w:noProof/>
          <w:sz w:val="24"/>
          <w:szCs w:val="24"/>
        </w:rPr>
        <w:t xml:space="preserve"> Complete nucleotide sequence of the chloroplast genome from the green alga </w:t>
      </w:r>
      <w:r w:rsidR="00793BDC" w:rsidRPr="00793BDC">
        <w:rPr>
          <w:rFonts w:ascii="Times New Roman" w:hAnsi="Times New Roman" w:cs="Times New Roman"/>
          <w:i/>
          <w:iCs/>
          <w:noProof/>
          <w:sz w:val="24"/>
          <w:szCs w:val="24"/>
        </w:rPr>
        <w:t>Chlorella vulgaris</w:t>
      </w:r>
      <w:r w:rsidR="00793BDC" w:rsidRPr="00793BDC">
        <w:rPr>
          <w:rFonts w:ascii="Times New Roman" w:hAnsi="Times New Roman" w:cs="Times New Roman"/>
          <w:noProof/>
          <w:sz w:val="24"/>
          <w:szCs w:val="24"/>
        </w:rPr>
        <w:t xml:space="preserve">: the existence of genes possibly involved in chloroplast division. </w:t>
      </w:r>
      <w:r w:rsidR="00793BDC" w:rsidRPr="00793BDC">
        <w:rPr>
          <w:rFonts w:ascii="Times New Roman" w:hAnsi="Times New Roman" w:cs="Times New Roman"/>
          <w:i/>
          <w:iCs/>
          <w:noProof/>
          <w:sz w:val="24"/>
          <w:szCs w:val="24"/>
        </w:rPr>
        <w:t>Proc. Natl. Acad. Sci.</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94</w:t>
      </w:r>
      <w:r w:rsidR="00793BDC" w:rsidRPr="00793BDC">
        <w:rPr>
          <w:rFonts w:ascii="Times New Roman" w:hAnsi="Times New Roman" w:cs="Times New Roman"/>
          <w:noProof/>
          <w:sz w:val="24"/>
          <w:szCs w:val="24"/>
        </w:rPr>
        <w:t>, 5967–5972 (1997).</w:t>
      </w:r>
    </w:p>
    <w:p w14:paraId="4BD144F9" w14:textId="03669AB1" w:rsidR="00793BDC" w:rsidRPr="00793BDC" w:rsidRDefault="00BD2DB2" w:rsidP="00793BDC">
      <w:pPr>
        <w:widowControl w:val="0"/>
        <w:autoSpaceDE w:val="0"/>
        <w:autoSpaceDN w:val="0"/>
        <w:adjustRightInd w:val="0"/>
        <w:spacing w:line="240" w:lineRule="auto"/>
        <w:ind w:left="640" w:hanging="640"/>
        <w:rPr>
          <w:rFonts w:ascii="Times New Roman" w:hAnsi="Times New Roman" w:cs="Times New Roman"/>
          <w:noProof/>
          <w:sz w:val="24"/>
        </w:rPr>
      </w:pPr>
      <w:r>
        <w:rPr>
          <w:rFonts w:ascii="Times New Roman" w:hAnsi="Times New Roman" w:cs="Times New Roman"/>
          <w:noProof/>
          <w:sz w:val="24"/>
          <w:szCs w:val="24"/>
        </w:rPr>
        <w:t>S</w:t>
      </w:r>
      <w:r w:rsidR="00793BDC" w:rsidRPr="00793BDC">
        <w:rPr>
          <w:rFonts w:ascii="Times New Roman" w:hAnsi="Times New Roman" w:cs="Times New Roman"/>
          <w:noProof/>
          <w:sz w:val="24"/>
          <w:szCs w:val="24"/>
        </w:rPr>
        <w:t>40.</w:t>
      </w:r>
      <w:r w:rsidR="00793BDC" w:rsidRPr="00793BDC">
        <w:rPr>
          <w:rFonts w:ascii="Times New Roman" w:hAnsi="Times New Roman" w:cs="Times New Roman"/>
          <w:noProof/>
          <w:sz w:val="24"/>
          <w:szCs w:val="24"/>
        </w:rPr>
        <w:tab/>
        <w:t xml:space="preserve">Maor‐Landaw, K., van Oppen, M. J. H. &amp; McFadden, G. I. Symbiotic lifestyle triggers drastic changes in the gene expression of the algal endosymbiont </w:t>
      </w:r>
      <w:r w:rsidR="00793BDC" w:rsidRPr="00793BDC">
        <w:rPr>
          <w:rFonts w:ascii="Times New Roman" w:hAnsi="Times New Roman" w:cs="Times New Roman"/>
          <w:i/>
          <w:iCs/>
          <w:noProof/>
          <w:sz w:val="24"/>
          <w:szCs w:val="24"/>
        </w:rPr>
        <w:t>Breviolum minutum</w:t>
      </w:r>
      <w:r w:rsidR="00793BDC" w:rsidRPr="00793BDC">
        <w:rPr>
          <w:rFonts w:ascii="Times New Roman" w:hAnsi="Times New Roman" w:cs="Times New Roman"/>
          <w:noProof/>
          <w:sz w:val="24"/>
          <w:szCs w:val="24"/>
        </w:rPr>
        <w:t xml:space="preserve"> (Symbiodiniaceae). </w:t>
      </w:r>
      <w:r w:rsidR="00793BDC" w:rsidRPr="00793BDC">
        <w:rPr>
          <w:rFonts w:ascii="Times New Roman" w:hAnsi="Times New Roman" w:cs="Times New Roman"/>
          <w:i/>
          <w:iCs/>
          <w:noProof/>
          <w:sz w:val="24"/>
          <w:szCs w:val="24"/>
        </w:rPr>
        <w:t>Ecol. Evol.</w:t>
      </w:r>
      <w:r w:rsidR="00793BDC" w:rsidRPr="00793BDC">
        <w:rPr>
          <w:rFonts w:ascii="Times New Roman" w:hAnsi="Times New Roman" w:cs="Times New Roman"/>
          <w:noProof/>
          <w:sz w:val="24"/>
          <w:szCs w:val="24"/>
        </w:rPr>
        <w:t xml:space="preserve"> </w:t>
      </w:r>
      <w:r w:rsidR="00793BDC" w:rsidRPr="00793BDC">
        <w:rPr>
          <w:rFonts w:ascii="Times New Roman" w:hAnsi="Times New Roman" w:cs="Times New Roman"/>
          <w:b/>
          <w:bCs/>
          <w:noProof/>
          <w:sz w:val="24"/>
          <w:szCs w:val="24"/>
        </w:rPr>
        <w:t>10</w:t>
      </w:r>
      <w:r w:rsidR="00793BDC" w:rsidRPr="00793BDC">
        <w:rPr>
          <w:rFonts w:ascii="Times New Roman" w:hAnsi="Times New Roman" w:cs="Times New Roman"/>
          <w:noProof/>
          <w:sz w:val="24"/>
          <w:szCs w:val="24"/>
        </w:rPr>
        <w:t>, 451–466 (2020).</w:t>
      </w:r>
    </w:p>
    <w:p w14:paraId="767509D4" w14:textId="11FFC2E8" w:rsidR="00793BDC" w:rsidRPr="006505D0" w:rsidRDefault="00793BDC" w:rsidP="00E84091">
      <w:pPr>
        <w:rPr>
          <w:rFonts w:ascii="Times New Roman" w:hAnsi="Times New Roman" w:cs="Times New Roman"/>
          <w:b/>
          <w:sz w:val="24"/>
        </w:rPr>
      </w:pPr>
      <w:r>
        <w:rPr>
          <w:rFonts w:ascii="Times New Roman" w:hAnsi="Times New Roman" w:cs="Times New Roman"/>
          <w:b/>
          <w:sz w:val="24"/>
        </w:rPr>
        <w:fldChar w:fldCharType="end"/>
      </w:r>
    </w:p>
    <w:sectPr w:rsidR="00793BDC" w:rsidRPr="006505D0" w:rsidSect="00810692">
      <w:headerReference w:type="default" r:id="rId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4427D" w14:textId="77777777" w:rsidR="00172D2E" w:rsidRDefault="00172D2E" w:rsidP="00897B20">
      <w:pPr>
        <w:spacing w:after="0" w:line="240" w:lineRule="auto"/>
      </w:pPr>
      <w:r>
        <w:separator/>
      </w:r>
    </w:p>
  </w:endnote>
  <w:endnote w:type="continuationSeparator" w:id="0">
    <w:p w14:paraId="30331372" w14:textId="77777777" w:rsidR="00172D2E" w:rsidRDefault="00172D2E" w:rsidP="00897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EDF0D" w14:textId="77777777" w:rsidR="00172D2E" w:rsidRDefault="00172D2E" w:rsidP="00897B20">
      <w:pPr>
        <w:spacing w:after="0" w:line="240" w:lineRule="auto"/>
      </w:pPr>
      <w:r>
        <w:separator/>
      </w:r>
    </w:p>
  </w:footnote>
  <w:footnote w:type="continuationSeparator" w:id="0">
    <w:p w14:paraId="3CDA2F5C" w14:textId="77777777" w:rsidR="00172D2E" w:rsidRDefault="00172D2E" w:rsidP="00897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768207"/>
      <w:docPartObj>
        <w:docPartGallery w:val="Page Numbers (Top of Page)"/>
        <w:docPartUnique/>
      </w:docPartObj>
    </w:sdtPr>
    <w:sdtEndPr>
      <w:rPr>
        <w:noProof/>
      </w:rPr>
    </w:sdtEndPr>
    <w:sdtContent>
      <w:p w14:paraId="50230CC7" w14:textId="0DC4A00D" w:rsidR="00172D2E" w:rsidRDefault="00172D2E">
        <w:pPr>
          <w:pStyle w:val="Header"/>
          <w:jc w:val="right"/>
        </w:pPr>
        <w:r>
          <w:fldChar w:fldCharType="begin"/>
        </w:r>
        <w:r>
          <w:instrText xml:space="preserve"> PAGE   \* MERGEFORMAT </w:instrText>
        </w:r>
        <w:r>
          <w:fldChar w:fldCharType="separate"/>
        </w:r>
        <w:r w:rsidR="008260ED">
          <w:rPr>
            <w:noProof/>
          </w:rPr>
          <w:t>2</w:t>
        </w:r>
        <w:r>
          <w:rPr>
            <w:noProof/>
          </w:rPr>
          <w:fldChar w:fldCharType="end"/>
        </w:r>
      </w:p>
    </w:sdtContent>
  </w:sdt>
  <w:p w14:paraId="665A1408" w14:textId="77777777" w:rsidR="00172D2E" w:rsidRDefault="00172D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B29A1"/>
    <w:multiLevelType w:val="hybridMultilevel"/>
    <w:tmpl w:val="93F2461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2A19A5"/>
    <w:rsid w:val="00000D47"/>
    <w:rsid w:val="00001D75"/>
    <w:rsid w:val="00002166"/>
    <w:rsid w:val="000029DA"/>
    <w:rsid w:val="00004604"/>
    <w:rsid w:val="000060B0"/>
    <w:rsid w:val="0000624A"/>
    <w:rsid w:val="00006E94"/>
    <w:rsid w:val="00011172"/>
    <w:rsid w:val="000128F7"/>
    <w:rsid w:val="00012B31"/>
    <w:rsid w:val="00012DCE"/>
    <w:rsid w:val="00013C68"/>
    <w:rsid w:val="00013F07"/>
    <w:rsid w:val="0001488C"/>
    <w:rsid w:val="00015151"/>
    <w:rsid w:val="000162CE"/>
    <w:rsid w:val="000213B5"/>
    <w:rsid w:val="000213E7"/>
    <w:rsid w:val="00021A4B"/>
    <w:rsid w:val="00022529"/>
    <w:rsid w:val="00022759"/>
    <w:rsid w:val="00023C64"/>
    <w:rsid w:val="00024535"/>
    <w:rsid w:val="00025AD7"/>
    <w:rsid w:val="00025B4F"/>
    <w:rsid w:val="00026062"/>
    <w:rsid w:val="0003072A"/>
    <w:rsid w:val="000319F2"/>
    <w:rsid w:val="0003274A"/>
    <w:rsid w:val="00033260"/>
    <w:rsid w:val="00033D44"/>
    <w:rsid w:val="00033E6B"/>
    <w:rsid w:val="00034461"/>
    <w:rsid w:val="00040757"/>
    <w:rsid w:val="00040BBF"/>
    <w:rsid w:val="00040FB0"/>
    <w:rsid w:val="000410BA"/>
    <w:rsid w:val="0004117C"/>
    <w:rsid w:val="0004180B"/>
    <w:rsid w:val="00041C9E"/>
    <w:rsid w:val="00041DF2"/>
    <w:rsid w:val="00041F96"/>
    <w:rsid w:val="00043C94"/>
    <w:rsid w:val="00044FCE"/>
    <w:rsid w:val="000450FC"/>
    <w:rsid w:val="000457F6"/>
    <w:rsid w:val="00045B45"/>
    <w:rsid w:val="00046268"/>
    <w:rsid w:val="00046EB9"/>
    <w:rsid w:val="00047ACF"/>
    <w:rsid w:val="00047CC5"/>
    <w:rsid w:val="00047E6F"/>
    <w:rsid w:val="00047F51"/>
    <w:rsid w:val="00052820"/>
    <w:rsid w:val="00052CD4"/>
    <w:rsid w:val="00052E58"/>
    <w:rsid w:val="00054207"/>
    <w:rsid w:val="00054A4B"/>
    <w:rsid w:val="000566F7"/>
    <w:rsid w:val="000572F8"/>
    <w:rsid w:val="000600ED"/>
    <w:rsid w:val="0006034C"/>
    <w:rsid w:val="00060BE0"/>
    <w:rsid w:val="000611FE"/>
    <w:rsid w:val="00061B8D"/>
    <w:rsid w:val="00061CAE"/>
    <w:rsid w:val="000621D7"/>
    <w:rsid w:val="0006406C"/>
    <w:rsid w:val="00065567"/>
    <w:rsid w:val="0006577E"/>
    <w:rsid w:val="00065CE2"/>
    <w:rsid w:val="00066B03"/>
    <w:rsid w:val="00066CB5"/>
    <w:rsid w:val="00066FA5"/>
    <w:rsid w:val="000700C6"/>
    <w:rsid w:val="00070C38"/>
    <w:rsid w:val="00070E1F"/>
    <w:rsid w:val="0007119C"/>
    <w:rsid w:val="000712D9"/>
    <w:rsid w:val="00072362"/>
    <w:rsid w:val="000731CE"/>
    <w:rsid w:val="000734D2"/>
    <w:rsid w:val="000736B4"/>
    <w:rsid w:val="000741FA"/>
    <w:rsid w:val="0007485A"/>
    <w:rsid w:val="00076A67"/>
    <w:rsid w:val="00076FC5"/>
    <w:rsid w:val="00077107"/>
    <w:rsid w:val="000776FA"/>
    <w:rsid w:val="000777A1"/>
    <w:rsid w:val="0008056B"/>
    <w:rsid w:val="0008252F"/>
    <w:rsid w:val="0008260E"/>
    <w:rsid w:val="00082A7A"/>
    <w:rsid w:val="000840A1"/>
    <w:rsid w:val="000843F6"/>
    <w:rsid w:val="00084CE0"/>
    <w:rsid w:val="00084FAB"/>
    <w:rsid w:val="00085DA2"/>
    <w:rsid w:val="00086AC6"/>
    <w:rsid w:val="000902E2"/>
    <w:rsid w:val="00090657"/>
    <w:rsid w:val="0009073F"/>
    <w:rsid w:val="00090D54"/>
    <w:rsid w:val="00091944"/>
    <w:rsid w:val="00092535"/>
    <w:rsid w:val="00093C83"/>
    <w:rsid w:val="0009461E"/>
    <w:rsid w:val="00094694"/>
    <w:rsid w:val="000959C4"/>
    <w:rsid w:val="00096B9D"/>
    <w:rsid w:val="0009725F"/>
    <w:rsid w:val="000974EF"/>
    <w:rsid w:val="00097BD9"/>
    <w:rsid w:val="000A17CC"/>
    <w:rsid w:val="000A2933"/>
    <w:rsid w:val="000A2E18"/>
    <w:rsid w:val="000A3315"/>
    <w:rsid w:val="000A3EA6"/>
    <w:rsid w:val="000A4FAD"/>
    <w:rsid w:val="000A6099"/>
    <w:rsid w:val="000B1217"/>
    <w:rsid w:val="000B1C8D"/>
    <w:rsid w:val="000B2360"/>
    <w:rsid w:val="000B28BB"/>
    <w:rsid w:val="000B28EA"/>
    <w:rsid w:val="000B3067"/>
    <w:rsid w:val="000B3813"/>
    <w:rsid w:val="000B3E21"/>
    <w:rsid w:val="000B47ED"/>
    <w:rsid w:val="000B5B1A"/>
    <w:rsid w:val="000C12C9"/>
    <w:rsid w:val="000C1687"/>
    <w:rsid w:val="000C2141"/>
    <w:rsid w:val="000C2567"/>
    <w:rsid w:val="000C2A91"/>
    <w:rsid w:val="000C459F"/>
    <w:rsid w:val="000C49EB"/>
    <w:rsid w:val="000C62E1"/>
    <w:rsid w:val="000C6382"/>
    <w:rsid w:val="000C701E"/>
    <w:rsid w:val="000C75B6"/>
    <w:rsid w:val="000D063F"/>
    <w:rsid w:val="000D06E9"/>
    <w:rsid w:val="000D0D58"/>
    <w:rsid w:val="000D0E44"/>
    <w:rsid w:val="000D1B28"/>
    <w:rsid w:val="000D2D07"/>
    <w:rsid w:val="000D434E"/>
    <w:rsid w:val="000D44BB"/>
    <w:rsid w:val="000D4902"/>
    <w:rsid w:val="000D6B19"/>
    <w:rsid w:val="000D6FDF"/>
    <w:rsid w:val="000D7F1A"/>
    <w:rsid w:val="000E0C95"/>
    <w:rsid w:val="000E20CC"/>
    <w:rsid w:val="000E47B9"/>
    <w:rsid w:val="000E4F2D"/>
    <w:rsid w:val="000E5056"/>
    <w:rsid w:val="000E507F"/>
    <w:rsid w:val="000E632C"/>
    <w:rsid w:val="000E710E"/>
    <w:rsid w:val="000F10F9"/>
    <w:rsid w:val="000F1135"/>
    <w:rsid w:val="000F11BB"/>
    <w:rsid w:val="000F2865"/>
    <w:rsid w:val="000F38CB"/>
    <w:rsid w:val="000F39DB"/>
    <w:rsid w:val="000F3F52"/>
    <w:rsid w:val="000F3F57"/>
    <w:rsid w:val="000F4132"/>
    <w:rsid w:val="000F4227"/>
    <w:rsid w:val="000F451F"/>
    <w:rsid w:val="000F4B7B"/>
    <w:rsid w:val="000F4DEF"/>
    <w:rsid w:val="000F5D2C"/>
    <w:rsid w:val="000F682B"/>
    <w:rsid w:val="000F7A53"/>
    <w:rsid w:val="000F7D10"/>
    <w:rsid w:val="00101CF6"/>
    <w:rsid w:val="00103224"/>
    <w:rsid w:val="00103267"/>
    <w:rsid w:val="001036E1"/>
    <w:rsid w:val="00104206"/>
    <w:rsid w:val="001044A6"/>
    <w:rsid w:val="00104636"/>
    <w:rsid w:val="00105992"/>
    <w:rsid w:val="00105F14"/>
    <w:rsid w:val="0010724E"/>
    <w:rsid w:val="0010744D"/>
    <w:rsid w:val="00107BB1"/>
    <w:rsid w:val="001109B5"/>
    <w:rsid w:val="00110C41"/>
    <w:rsid w:val="001111EB"/>
    <w:rsid w:val="001120B6"/>
    <w:rsid w:val="001127F4"/>
    <w:rsid w:val="0011289C"/>
    <w:rsid w:val="00112DE5"/>
    <w:rsid w:val="00115B68"/>
    <w:rsid w:val="0011676B"/>
    <w:rsid w:val="00116999"/>
    <w:rsid w:val="00117252"/>
    <w:rsid w:val="00117512"/>
    <w:rsid w:val="00117C5F"/>
    <w:rsid w:val="00120039"/>
    <w:rsid w:val="00121160"/>
    <w:rsid w:val="00121996"/>
    <w:rsid w:val="001229CC"/>
    <w:rsid w:val="00125AEC"/>
    <w:rsid w:val="001262CB"/>
    <w:rsid w:val="00127CDA"/>
    <w:rsid w:val="0013091F"/>
    <w:rsid w:val="00130994"/>
    <w:rsid w:val="00131DEB"/>
    <w:rsid w:val="00133399"/>
    <w:rsid w:val="0013395D"/>
    <w:rsid w:val="00133EDB"/>
    <w:rsid w:val="00134002"/>
    <w:rsid w:val="00136C04"/>
    <w:rsid w:val="00137C94"/>
    <w:rsid w:val="00140EA1"/>
    <w:rsid w:val="001418D8"/>
    <w:rsid w:val="00141C2B"/>
    <w:rsid w:val="00142A62"/>
    <w:rsid w:val="00142ADB"/>
    <w:rsid w:val="00142BA6"/>
    <w:rsid w:val="0014363E"/>
    <w:rsid w:val="00143A31"/>
    <w:rsid w:val="001450FA"/>
    <w:rsid w:val="00146508"/>
    <w:rsid w:val="00146973"/>
    <w:rsid w:val="00147847"/>
    <w:rsid w:val="0015052D"/>
    <w:rsid w:val="00150AC4"/>
    <w:rsid w:val="0015166B"/>
    <w:rsid w:val="00151700"/>
    <w:rsid w:val="00152707"/>
    <w:rsid w:val="00153E32"/>
    <w:rsid w:val="001548D4"/>
    <w:rsid w:val="00155633"/>
    <w:rsid w:val="00155C3D"/>
    <w:rsid w:val="00155D8C"/>
    <w:rsid w:val="00157127"/>
    <w:rsid w:val="00157661"/>
    <w:rsid w:val="00160120"/>
    <w:rsid w:val="00160404"/>
    <w:rsid w:val="00160C41"/>
    <w:rsid w:val="00160F2D"/>
    <w:rsid w:val="001610ED"/>
    <w:rsid w:val="00161965"/>
    <w:rsid w:val="0016320C"/>
    <w:rsid w:val="00164237"/>
    <w:rsid w:val="00166CAB"/>
    <w:rsid w:val="00167275"/>
    <w:rsid w:val="00167F66"/>
    <w:rsid w:val="001702C1"/>
    <w:rsid w:val="00170613"/>
    <w:rsid w:val="00170962"/>
    <w:rsid w:val="0017099F"/>
    <w:rsid w:val="0017118E"/>
    <w:rsid w:val="00171ACB"/>
    <w:rsid w:val="00171D33"/>
    <w:rsid w:val="00172D2E"/>
    <w:rsid w:val="001734ED"/>
    <w:rsid w:val="0017479F"/>
    <w:rsid w:val="00180B52"/>
    <w:rsid w:val="00180DEB"/>
    <w:rsid w:val="00180F97"/>
    <w:rsid w:val="0018145B"/>
    <w:rsid w:val="001814F1"/>
    <w:rsid w:val="00181C96"/>
    <w:rsid w:val="00183185"/>
    <w:rsid w:val="00183926"/>
    <w:rsid w:val="001844D0"/>
    <w:rsid w:val="001859E5"/>
    <w:rsid w:val="00186A4D"/>
    <w:rsid w:val="00187393"/>
    <w:rsid w:val="00191C46"/>
    <w:rsid w:val="00192356"/>
    <w:rsid w:val="00192602"/>
    <w:rsid w:val="001946BA"/>
    <w:rsid w:val="00194B11"/>
    <w:rsid w:val="00195617"/>
    <w:rsid w:val="00195899"/>
    <w:rsid w:val="00195C55"/>
    <w:rsid w:val="001962D9"/>
    <w:rsid w:val="001964C5"/>
    <w:rsid w:val="0019773C"/>
    <w:rsid w:val="001A04E0"/>
    <w:rsid w:val="001A0ECC"/>
    <w:rsid w:val="001A1A18"/>
    <w:rsid w:val="001A1D9B"/>
    <w:rsid w:val="001A27F5"/>
    <w:rsid w:val="001A28A5"/>
    <w:rsid w:val="001A3007"/>
    <w:rsid w:val="001A4CC8"/>
    <w:rsid w:val="001A6DC4"/>
    <w:rsid w:val="001A6F97"/>
    <w:rsid w:val="001B009F"/>
    <w:rsid w:val="001B14B1"/>
    <w:rsid w:val="001B1A4B"/>
    <w:rsid w:val="001B3220"/>
    <w:rsid w:val="001B4370"/>
    <w:rsid w:val="001B4D11"/>
    <w:rsid w:val="001B664B"/>
    <w:rsid w:val="001B6FC2"/>
    <w:rsid w:val="001B751A"/>
    <w:rsid w:val="001B7CB8"/>
    <w:rsid w:val="001C0C64"/>
    <w:rsid w:val="001C16F1"/>
    <w:rsid w:val="001C2290"/>
    <w:rsid w:val="001C32FE"/>
    <w:rsid w:val="001C331D"/>
    <w:rsid w:val="001C3AD2"/>
    <w:rsid w:val="001C3C0D"/>
    <w:rsid w:val="001C3FF0"/>
    <w:rsid w:val="001C683B"/>
    <w:rsid w:val="001C6E1D"/>
    <w:rsid w:val="001C7046"/>
    <w:rsid w:val="001D0E8F"/>
    <w:rsid w:val="001D3DD3"/>
    <w:rsid w:val="001D4569"/>
    <w:rsid w:val="001D50A5"/>
    <w:rsid w:val="001D6422"/>
    <w:rsid w:val="001D7233"/>
    <w:rsid w:val="001E0419"/>
    <w:rsid w:val="001E043E"/>
    <w:rsid w:val="001E1552"/>
    <w:rsid w:val="001E249F"/>
    <w:rsid w:val="001E3CEB"/>
    <w:rsid w:val="001E5A41"/>
    <w:rsid w:val="001E5AA0"/>
    <w:rsid w:val="001E62B0"/>
    <w:rsid w:val="001E6762"/>
    <w:rsid w:val="001E6A6F"/>
    <w:rsid w:val="001E70B4"/>
    <w:rsid w:val="001E76DB"/>
    <w:rsid w:val="001E76E8"/>
    <w:rsid w:val="001F0BEB"/>
    <w:rsid w:val="001F12E1"/>
    <w:rsid w:val="001F1830"/>
    <w:rsid w:val="001F1DEC"/>
    <w:rsid w:val="001F3B27"/>
    <w:rsid w:val="001F4B5D"/>
    <w:rsid w:val="001F531A"/>
    <w:rsid w:val="001F54BE"/>
    <w:rsid w:val="001F5E84"/>
    <w:rsid w:val="001F61AA"/>
    <w:rsid w:val="001F71BB"/>
    <w:rsid w:val="001F7602"/>
    <w:rsid w:val="00200283"/>
    <w:rsid w:val="00200398"/>
    <w:rsid w:val="002005E9"/>
    <w:rsid w:val="002008E8"/>
    <w:rsid w:val="002009D9"/>
    <w:rsid w:val="00200ED3"/>
    <w:rsid w:val="002011ED"/>
    <w:rsid w:val="002017A6"/>
    <w:rsid w:val="00203735"/>
    <w:rsid w:val="002047B8"/>
    <w:rsid w:val="002048F0"/>
    <w:rsid w:val="00205AD2"/>
    <w:rsid w:val="00205C3F"/>
    <w:rsid w:val="00205CC0"/>
    <w:rsid w:val="0020603D"/>
    <w:rsid w:val="00206185"/>
    <w:rsid w:val="00206370"/>
    <w:rsid w:val="002067DC"/>
    <w:rsid w:val="00207854"/>
    <w:rsid w:val="00210AEA"/>
    <w:rsid w:val="002110A6"/>
    <w:rsid w:val="002112DF"/>
    <w:rsid w:val="002113A0"/>
    <w:rsid w:val="002139F0"/>
    <w:rsid w:val="00214329"/>
    <w:rsid w:val="002151FA"/>
    <w:rsid w:val="002168AF"/>
    <w:rsid w:val="00216EA8"/>
    <w:rsid w:val="00220D16"/>
    <w:rsid w:val="00221100"/>
    <w:rsid w:val="0022194E"/>
    <w:rsid w:val="0022354F"/>
    <w:rsid w:val="00223A7B"/>
    <w:rsid w:val="00223F30"/>
    <w:rsid w:val="00224AF1"/>
    <w:rsid w:val="00225041"/>
    <w:rsid w:val="0022515F"/>
    <w:rsid w:val="0022592A"/>
    <w:rsid w:val="00225CEF"/>
    <w:rsid w:val="0022676C"/>
    <w:rsid w:val="0022779E"/>
    <w:rsid w:val="00227864"/>
    <w:rsid w:val="00227F1C"/>
    <w:rsid w:val="0023003F"/>
    <w:rsid w:val="00230090"/>
    <w:rsid w:val="00231730"/>
    <w:rsid w:val="002317E9"/>
    <w:rsid w:val="002319E4"/>
    <w:rsid w:val="002320A5"/>
    <w:rsid w:val="00232973"/>
    <w:rsid w:val="00232A08"/>
    <w:rsid w:val="00233BC8"/>
    <w:rsid w:val="0023446E"/>
    <w:rsid w:val="00234FF3"/>
    <w:rsid w:val="002355C1"/>
    <w:rsid w:val="00236052"/>
    <w:rsid w:val="00236F0C"/>
    <w:rsid w:val="002403DF"/>
    <w:rsid w:val="0024053F"/>
    <w:rsid w:val="00240653"/>
    <w:rsid w:val="00240D96"/>
    <w:rsid w:val="002414A0"/>
    <w:rsid w:val="002421CA"/>
    <w:rsid w:val="0024266B"/>
    <w:rsid w:val="00242ADF"/>
    <w:rsid w:val="00243CA0"/>
    <w:rsid w:val="00243CD8"/>
    <w:rsid w:val="002443A3"/>
    <w:rsid w:val="0024488F"/>
    <w:rsid w:val="0024496D"/>
    <w:rsid w:val="00244D28"/>
    <w:rsid w:val="00245D84"/>
    <w:rsid w:val="00247CF3"/>
    <w:rsid w:val="0025021E"/>
    <w:rsid w:val="00252B0A"/>
    <w:rsid w:val="00252FE3"/>
    <w:rsid w:val="00253340"/>
    <w:rsid w:val="00253570"/>
    <w:rsid w:val="002540EF"/>
    <w:rsid w:val="00254F9A"/>
    <w:rsid w:val="002554B6"/>
    <w:rsid w:val="00256F01"/>
    <w:rsid w:val="0026347D"/>
    <w:rsid w:val="00263E00"/>
    <w:rsid w:val="00264622"/>
    <w:rsid w:val="00270043"/>
    <w:rsid w:val="002707F4"/>
    <w:rsid w:val="00270EA4"/>
    <w:rsid w:val="00271AFC"/>
    <w:rsid w:val="00272B75"/>
    <w:rsid w:val="00272B78"/>
    <w:rsid w:val="002734B0"/>
    <w:rsid w:val="0027355D"/>
    <w:rsid w:val="00273CCB"/>
    <w:rsid w:val="00274867"/>
    <w:rsid w:val="00274A8D"/>
    <w:rsid w:val="00275358"/>
    <w:rsid w:val="00275412"/>
    <w:rsid w:val="00275E83"/>
    <w:rsid w:val="00276538"/>
    <w:rsid w:val="00276A0B"/>
    <w:rsid w:val="00280C2D"/>
    <w:rsid w:val="00280E25"/>
    <w:rsid w:val="002812A0"/>
    <w:rsid w:val="0028154D"/>
    <w:rsid w:val="00283499"/>
    <w:rsid w:val="0028360B"/>
    <w:rsid w:val="00286EAF"/>
    <w:rsid w:val="00287666"/>
    <w:rsid w:val="002876B6"/>
    <w:rsid w:val="002907D5"/>
    <w:rsid w:val="00290F80"/>
    <w:rsid w:val="00291B7E"/>
    <w:rsid w:val="0029262D"/>
    <w:rsid w:val="00293601"/>
    <w:rsid w:val="0029385A"/>
    <w:rsid w:val="002939A6"/>
    <w:rsid w:val="00294368"/>
    <w:rsid w:val="00294837"/>
    <w:rsid w:val="00294BDC"/>
    <w:rsid w:val="00295CB0"/>
    <w:rsid w:val="00295DD6"/>
    <w:rsid w:val="00296E5A"/>
    <w:rsid w:val="002A00B8"/>
    <w:rsid w:val="002A0A81"/>
    <w:rsid w:val="002A16DA"/>
    <w:rsid w:val="002A19A5"/>
    <w:rsid w:val="002A294D"/>
    <w:rsid w:val="002A33CF"/>
    <w:rsid w:val="002A474E"/>
    <w:rsid w:val="002A5675"/>
    <w:rsid w:val="002A576C"/>
    <w:rsid w:val="002A613F"/>
    <w:rsid w:val="002A6588"/>
    <w:rsid w:val="002A6624"/>
    <w:rsid w:val="002A68A5"/>
    <w:rsid w:val="002B1041"/>
    <w:rsid w:val="002B1E1C"/>
    <w:rsid w:val="002B202A"/>
    <w:rsid w:val="002B319A"/>
    <w:rsid w:val="002B3C82"/>
    <w:rsid w:val="002B3ECC"/>
    <w:rsid w:val="002B414A"/>
    <w:rsid w:val="002B4255"/>
    <w:rsid w:val="002B7442"/>
    <w:rsid w:val="002B75E8"/>
    <w:rsid w:val="002B7B26"/>
    <w:rsid w:val="002C2A0C"/>
    <w:rsid w:val="002C3867"/>
    <w:rsid w:val="002C4706"/>
    <w:rsid w:val="002C4F2B"/>
    <w:rsid w:val="002C5FE9"/>
    <w:rsid w:val="002C644D"/>
    <w:rsid w:val="002C6A95"/>
    <w:rsid w:val="002C6D6C"/>
    <w:rsid w:val="002C6E9A"/>
    <w:rsid w:val="002C6F20"/>
    <w:rsid w:val="002C742E"/>
    <w:rsid w:val="002D1FAD"/>
    <w:rsid w:val="002D37B3"/>
    <w:rsid w:val="002D5E39"/>
    <w:rsid w:val="002D64A8"/>
    <w:rsid w:val="002D6FF6"/>
    <w:rsid w:val="002E0068"/>
    <w:rsid w:val="002E024A"/>
    <w:rsid w:val="002E19C8"/>
    <w:rsid w:val="002E36B7"/>
    <w:rsid w:val="002E4D5F"/>
    <w:rsid w:val="002E60F1"/>
    <w:rsid w:val="002E6C7F"/>
    <w:rsid w:val="002F012C"/>
    <w:rsid w:val="002F0217"/>
    <w:rsid w:val="002F0FE7"/>
    <w:rsid w:val="002F1E10"/>
    <w:rsid w:val="002F2364"/>
    <w:rsid w:val="002F34A1"/>
    <w:rsid w:val="002F396F"/>
    <w:rsid w:val="002F41BC"/>
    <w:rsid w:val="002F5F47"/>
    <w:rsid w:val="002F61DB"/>
    <w:rsid w:val="002F676C"/>
    <w:rsid w:val="002F733F"/>
    <w:rsid w:val="002F7451"/>
    <w:rsid w:val="00300438"/>
    <w:rsid w:val="00300AB1"/>
    <w:rsid w:val="00301393"/>
    <w:rsid w:val="00301614"/>
    <w:rsid w:val="0030258A"/>
    <w:rsid w:val="00302627"/>
    <w:rsid w:val="0030343B"/>
    <w:rsid w:val="003036A9"/>
    <w:rsid w:val="00303C49"/>
    <w:rsid w:val="00303EC9"/>
    <w:rsid w:val="00303FC7"/>
    <w:rsid w:val="00304A00"/>
    <w:rsid w:val="003052E0"/>
    <w:rsid w:val="00305B7A"/>
    <w:rsid w:val="00305DCF"/>
    <w:rsid w:val="00305F01"/>
    <w:rsid w:val="0030776B"/>
    <w:rsid w:val="00307B6B"/>
    <w:rsid w:val="00307DD5"/>
    <w:rsid w:val="003105D9"/>
    <w:rsid w:val="003106CD"/>
    <w:rsid w:val="003108DF"/>
    <w:rsid w:val="00310D30"/>
    <w:rsid w:val="003116DD"/>
    <w:rsid w:val="00311E85"/>
    <w:rsid w:val="00313276"/>
    <w:rsid w:val="003143B8"/>
    <w:rsid w:val="003159A9"/>
    <w:rsid w:val="00315A02"/>
    <w:rsid w:val="003168D1"/>
    <w:rsid w:val="0032043E"/>
    <w:rsid w:val="00320AFF"/>
    <w:rsid w:val="00321597"/>
    <w:rsid w:val="00322025"/>
    <w:rsid w:val="00322483"/>
    <w:rsid w:val="0032267A"/>
    <w:rsid w:val="00322FE4"/>
    <w:rsid w:val="003234C1"/>
    <w:rsid w:val="00325510"/>
    <w:rsid w:val="003258A5"/>
    <w:rsid w:val="00325B5E"/>
    <w:rsid w:val="0032627D"/>
    <w:rsid w:val="003271BC"/>
    <w:rsid w:val="00330C4D"/>
    <w:rsid w:val="0033164C"/>
    <w:rsid w:val="00331EBD"/>
    <w:rsid w:val="00332C80"/>
    <w:rsid w:val="00333ED7"/>
    <w:rsid w:val="00334BDF"/>
    <w:rsid w:val="00336578"/>
    <w:rsid w:val="00337101"/>
    <w:rsid w:val="00337D9B"/>
    <w:rsid w:val="00337DA7"/>
    <w:rsid w:val="00337EB4"/>
    <w:rsid w:val="00340E97"/>
    <w:rsid w:val="0034180C"/>
    <w:rsid w:val="00341E33"/>
    <w:rsid w:val="00344F63"/>
    <w:rsid w:val="00344F95"/>
    <w:rsid w:val="003464E4"/>
    <w:rsid w:val="00347777"/>
    <w:rsid w:val="00347A8C"/>
    <w:rsid w:val="00347FAF"/>
    <w:rsid w:val="003509FD"/>
    <w:rsid w:val="0035108E"/>
    <w:rsid w:val="00351522"/>
    <w:rsid w:val="00351E6B"/>
    <w:rsid w:val="00352076"/>
    <w:rsid w:val="00352280"/>
    <w:rsid w:val="003525DF"/>
    <w:rsid w:val="003532B8"/>
    <w:rsid w:val="00353D06"/>
    <w:rsid w:val="00353F58"/>
    <w:rsid w:val="00354495"/>
    <w:rsid w:val="00355FA5"/>
    <w:rsid w:val="0035621F"/>
    <w:rsid w:val="0035663D"/>
    <w:rsid w:val="00357E07"/>
    <w:rsid w:val="00360B8D"/>
    <w:rsid w:val="00361001"/>
    <w:rsid w:val="00361B39"/>
    <w:rsid w:val="00362500"/>
    <w:rsid w:val="00362853"/>
    <w:rsid w:val="00362AD9"/>
    <w:rsid w:val="0036321F"/>
    <w:rsid w:val="003636CC"/>
    <w:rsid w:val="00365895"/>
    <w:rsid w:val="00365A29"/>
    <w:rsid w:val="00365A3B"/>
    <w:rsid w:val="00366E51"/>
    <w:rsid w:val="00366F8C"/>
    <w:rsid w:val="003716C5"/>
    <w:rsid w:val="0037294F"/>
    <w:rsid w:val="00373461"/>
    <w:rsid w:val="003734C3"/>
    <w:rsid w:val="00373B85"/>
    <w:rsid w:val="00373E41"/>
    <w:rsid w:val="00374D76"/>
    <w:rsid w:val="00375987"/>
    <w:rsid w:val="00375CF0"/>
    <w:rsid w:val="0037673D"/>
    <w:rsid w:val="0038077F"/>
    <w:rsid w:val="0038098E"/>
    <w:rsid w:val="003809BA"/>
    <w:rsid w:val="003811BE"/>
    <w:rsid w:val="00381FB4"/>
    <w:rsid w:val="00382C64"/>
    <w:rsid w:val="003832BF"/>
    <w:rsid w:val="003851DD"/>
    <w:rsid w:val="00385DC8"/>
    <w:rsid w:val="003868DB"/>
    <w:rsid w:val="00386BA1"/>
    <w:rsid w:val="00390424"/>
    <w:rsid w:val="00392CCC"/>
    <w:rsid w:val="00394F44"/>
    <w:rsid w:val="0039553B"/>
    <w:rsid w:val="003973DA"/>
    <w:rsid w:val="00397AB8"/>
    <w:rsid w:val="003A07EB"/>
    <w:rsid w:val="003A14BA"/>
    <w:rsid w:val="003A1750"/>
    <w:rsid w:val="003A253A"/>
    <w:rsid w:val="003A271E"/>
    <w:rsid w:val="003A2A73"/>
    <w:rsid w:val="003A2A75"/>
    <w:rsid w:val="003A3023"/>
    <w:rsid w:val="003A3508"/>
    <w:rsid w:val="003A633E"/>
    <w:rsid w:val="003A66B8"/>
    <w:rsid w:val="003A785B"/>
    <w:rsid w:val="003A7A56"/>
    <w:rsid w:val="003B0496"/>
    <w:rsid w:val="003B0942"/>
    <w:rsid w:val="003B0A3B"/>
    <w:rsid w:val="003B0DFA"/>
    <w:rsid w:val="003B0E40"/>
    <w:rsid w:val="003B0EC6"/>
    <w:rsid w:val="003B139A"/>
    <w:rsid w:val="003B246B"/>
    <w:rsid w:val="003B2D00"/>
    <w:rsid w:val="003B347F"/>
    <w:rsid w:val="003B4DEE"/>
    <w:rsid w:val="003B5632"/>
    <w:rsid w:val="003B5E11"/>
    <w:rsid w:val="003B624A"/>
    <w:rsid w:val="003B64C0"/>
    <w:rsid w:val="003B67B5"/>
    <w:rsid w:val="003B69F0"/>
    <w:rsid w:val="003B7188"/>
    <w:rsid w:val="003B7B56"/>
    <w:rsid w:val="003C038D"/>
    <w:rsid w:val="003C0ACA"/>
    <w:rsid w:val="003C0DD2"/>
    <w:rsid w:val="003C139A"/>
    <w:rsid w:val="003C4C94"/>
    <w:rsid w:val="003C6174"/>
    <w:rsid w:val="003C738F"/>
    <w:rsid w:val="003C7CF0"/>
    <w:rsid w:val="003D09F4"/>
    <w:rsid w:val="003D0DA5"/>
    <w:rsid w:val="003D173B"/>
    <w:rsid w:val="003D1DE9"/>
    <w:rsid w:val="003D205B"/>
    <w:rsid w:val="003D238F"/>
    <w:rsid w:val="003D2DC3"/>
    <w:rsid w:val="003D2ECB"/>
    <w:rsid w:val="003D30F3"/>
    <w:rsid w:val="003D378E"/>
    <w:rsid w:val="003D4D62"/>
    <w:rsid w:val="003D54E7"/>
    <w:rsid w:val="003D57AA"/>
    <w:rsid w:val="003D5E5F"/>
    <w:rsid w:val="003D5F3B"/>
    <w:rsid w:val="003D5F92"/>
    <w:rsid w:val="003D5FD4"/>
    <w:rsid w:val="003D6AD5"/>
    <w:rsid w:val="003D6EC6"/>
    <w:rsid w:val="003E0C75"/>
    <w:rsid w:val="003E0D84"/>
    <w:rsid w:val="003E15BF"/>
    <w:rsid w:val="003E18D3"/>
    <w:rsid w:val="003E3077"/>
    <w:rsid w:val="003E4C88"/>
    <w:rsid w:val="003E53EF"/>
    <w:rsid w:val="003E54CA"/>
    <w:rsid w:val="003E5C24"/>
    <w:rsid w:val="003E6268"/>
    <w:rsid w:val="003F0C72"/>
    <w:rsid w:val="003F1306"/>
    <w:rsid w:val="003F1949"/>
    <w:rsid w:val="003F3A78"/>
    <w:rsid w:val="003F51B4"/>
    <w:rsid w:val="003F5281"/>
    <w:rsid w:val="003F5A2C"/>
    <w:rsid w:val="003F5CCB"/>
    <w:rsid w:val="003F5E2B"/>
    <w:rsid w:val="003F6DB4"/>
    <w:rsid w:val="0040085F"/>
    <w:rsid w:val="0040104B"/>
    <w:rsid w:val="00401A85"/>
    <w:rsid w:val="004034D4"/>
    <w:rsid w:val="0040366B"/>
    <w:rsid w:val="00404EBA"/>
    <w:rsid w:val="00406DD9"/>
    <w:rsid w:val="00406E8A"/>
    <w:rsid w:val="004072FF"/>
    <w:rsid w:val="00407D78"/>
    <w:rsid w:val="00407D85"/>
    <w:rsid w:val="00411188"/>
    <w:rsid w:val="00411E0F"/>
    <w:rsid w:val="00411F2A"/>
    <w:rsid w:val="0041225E"/>
    <w:rsid w:val="004124EC"/>
    <w:rsid w:val="00412BA4"/>
    <w:rsid w:val="004138D0"/>
    <w:rsid w:val="004147D1"/>
    <w:rsid w:val="00414BA5"/>
    <w:rsid w:val="004157BD"/>
    <w:rsid w:val="00421F4F"/>
    <w:rsid w:val="004225A7"/>
    <w:rsid w:val="00423779"/>
    <w:rsid w:val="00424A63"/>
    <w:rsid w:val="0042641C"/>
    <w:rsid w:val="0042736A"/>
    <w:rsid w:val="00430080"/>
    <w:rsid w:val="00430631"/>
    <w:rsid w:val="004306F0"/>
    <w:rsid w:val="004319F3"/>
    <w:rsid w:val="00432ADD"/>
    <w:rsid w:val="00432F67"/>
    <w:rsid w:val="00433E23"/>
    <w:rsid w:val="0043558A"/>
    <w:rsid w:val="00435C63"/>
    <w:rsid w:val="00435F5C"/>
    <w:rsid w:val="00436F62"/>
    <w:rsid w:val="004370F1"/>
    <w:rsid w:val="00437234"/>
    <w:rsid w:val="00440323"/>
    <w:rsid w:val="00441EB1"/>
    <w:rsid w:val="00442FFA"/>
    <w:rsid w:val="00443AC4"/>
    <w:rsid w:val="00444335"/>
    <w:rsid w:val="00445374"/>
    <w:rsid w:val="00446118"/>
    <w:rsid w:val="00446E71"/>
    <w:rsid w:val="004477D3"/>
    <w:rsid w:val="004509E1"/>
    <w:rsid w:val="0045119F"/>
    <w:rsid w:val="00451EDB"/>
    <w:rsid w:val="0045279C"/>
    <w:rsid w:val="00453CB9"/>
    <w:rsid w:val="00453EFF"/>
    <w:rsid w:val="00453F73"/>
    <w:rsid w:val="00454098"/>
    <w:rsid w:val="00454864"/>
    <w:rsid w:val="00454AF9"/>
    <w:rsid w:val="0045508C"/>
    <w:rsid w:val="00455422"/>
    <w:rsid w:val="0045547B"/>
    <w:rsid w:val="00457B2D"/>
    <w:rsid w:val="00457DD9"/>
    <w:rsid w:val="004603D3"/>
    <w:rsid w:val="00460C22"/>
    <w:rsid w:val="00463A28"/>
    <w:rsid w:val="00464A4A"/>
    <w:rsid w:val="0046502D"/>
    <w:rsid w:val="00466F06"/>
    <w:rsid w:val="00467966"/>
    <w:rsid w:val="00467EFB"/>
    <w:rsid w:val="004720FF"/>
    <w:rsid w:val="00472CB5"/>
    <w:rsid w:val="00474034"/>
    <w:rsid w:val="004744FC"/>
    <w:rsid w:val="00474558"/>
    <w:rsid w:val="00475DCF"/>
    <w:rsid w:val="004760DE"/>
    <w:rsid w:val="00477FEA"/>
    <w:rsid w:val="0048059F"/>
    <w:rsid w:val="004807C6"/>
    <w:rsid w:val="004810BD"/>
    <w:rsid w:val="00481BCD"/>
    <w:rsid w:val="00485182"/>
    <w:rsid w:val="004856C9"/>
    <w:rsid w:val="00485B70"/>
    <w:rsid w:val="004861B0"/>
    <w:rsid w:val="004867B8"/>
    <w:rsid w:val="00487544"/>
    <w:rsid w:val="004902E2"/>
    <w:rsid w:val="00490BDC"/>
    <w:rsid w:val="00491ED3"/>
    <w:rsid w:val="0049308B"/>
    <w:rsid w:val="004943AB"/>
    <w:rsid w:val="00494401"/>
    <w:rsid w:val="004948E0"/>
    <w:rsid w:val="00495152"/>
    <w:rsid w:val="00495992"/>
    <w:rsid w:val="00495A5E"/>
    <w:rsid w:val="00495E38"/>
    <w:rsid w:val="00495F6B"/>
    <w:rsid w:val="00496320"/>
    <w:rsid w:val="0049768E"/>
    <w:rsid w:val="004A0E16"/>
    <w:rsid w:val="004A1A4F"/>
    <w:rsid w:val="004A265B"/>
    <w:rsid w:val="004A316D"/>
    <w:rsid w:val="004A4634"/>
    <w:rsid w:val="004A532A"/>
    <w:rsid w:val="004A593B"/>
    <w:rsid w:val="004A62FF"/>
    <w:rsid w:val="004A684D"/>
    <w:rsid w:val="004A7221"/>
    <w:rsid w:val="004B1445"/>
    <w:rsid w:val="004B17FD"/>
    <w:rsid w:val="004B1E8E"/>
    <w:rsid w:val="004B1F7A"/>
    <w:rsid w:val="004B2843"/>
    <w:rsid w:val="004B2D3F"/>
    <w:rsid w:val="004B2F9A"/>
    <w:rsid w:val="004B319D"/>
    <w:rsid w:val="004B34BB"/>
    <w:rsid w:val="004B439A"/>
    <w:rsid w:val="004B44D7"/>
    <w:rsid w:val="004B504E"/>
    <w:rsid w:val="004B5E0B"/>
    <w:rsid w:val="004B5E11"/>
    <w:rsid w:val="004B6075"/>
    <w:rsid w:val="004B65A1"/>
    <w:rsid w:val="004B66AE"/>
    <w:rsid w:val="004B7FCE"/>
    <w:rsid w:val="004C0CD5"/>
    <w:rsid w:val="004C0FCE"/>
    <w:rsid w:val="004C1508"/>
    <w:rsid w:val="004C20E9"/>
    <w:rsid w:val="004C2BA1"/>
    <w:rsid w:val="004C31C2"/>
    <w:rsid w:val="004C32AF"/>
    <w:rsid w:val="004C3AC9"/>
    <w:rsid w:val="004C3C97"/>
    <w:rsid w:val="004C3F1A"/>
    <w:rsid w:val="004C6FDC"/>
    <w:rsid w:val="004C7838"/>
    <w:rsid w:val="004D0381"/>
    <w:rsid w:val="004D0F42"/>
    <w:rsid w:val="004D1F30"/>
    <w:rsid w:val="004D23DA"/>
    <w:rsid w:val="004D2DD8"/>
    <w:rsid w:val="004D43CE"/>
    <w:rsid w:val="004D4883"/>
    <w:rsid w:val="004D4FFC"/>
    <w:rsid w:val="004D55AB"/>
    <w:rsid w:val="004D71F8"/>
    <w:rsid w:val="004D7343"/>
    <w:rsid w:val="004D7619"/>
    <w:rsid w:val="004D7CD4"/>
    <w:rsid w:val="004D7EC9"/>
    <w:rsid w:val="004E01F1"/>
    <w:rsid w:val="004E06F7"/>
    <w:rsid w:val="004E1217"/>
    <w:rsid w:val="004E235F"/>
    <w:rsid w:val="004E2373"/>
    <w:rsid w:val="004E3E03"/>
    <w:rsid w:val="004E4793"/>
    <w:rsid w:val="004E4ADD"/>
    <w:rsid w:val="004E4D27"/>
    <w:rsid w:val="004E7026"/>
    <w:rsid w:val="004F001F"/>
    <w:rsid w:val="004F01DE"/>
    <w:rsid w:val="004F05EB"/>
    <w:rsid w:val="004F0BAA"/>
    <w:rsid w:val="004F0D54"/>
    <w:rsid w:val="004F38CE"/>
    <w:rsid w:val="004F3B86"/>
    <w:rsid w:val="004F54C3"/>
    <w:rsid w:val="004F7307"/>
    <w:rsid w:val="005000DF"/>
    <w:rsid w:val="00500822"/>
    <w:rsid w:val="0050212B"/>
    <w:rsid w:val="005023CF"/>
    <w:rsid w:val="00502695"/>
    <w:rsid w:val="00502DEB"/>
    <w:rsid w:val="00504E62"/>
    <w:rsid w:val="00505FD3"/>
    <w:rsid w:val="00507544"/>
    <w:rsid w:val="00507906"/>
    <w:rsid w:val="0051012B"/>
    <w:rsid w:val="005108AD"/>
    <w:rsid w:val="00510E45"/>
    <w:rsid w:val="00511531"/>
    <w:rsid w:val="00511CEB"/>
    <w:rsid w:val="005129E1"/>
    <w:rsid w:val="00512E6E"/>
    <w:rsid w:val="00513857"/>
    <w:rsid w:val="00514701"/>
    <w:rsid w:val="00516497"/>
    <w:rsid w:val="00516BC9"/>
    <w:rsid w:val="00517F02"/>
    <w:rsid w:val="005208F7"/>
    <w:rsid w:val="00520DDA"/>
    <w:rsid w:val="00522214"/>
    <w:rsid w:val="00522CF1"/>
    <w:rsid w:val="00522F2B"/>
    <w:rsid w:val="0052304C"/>
    <w:rsid w:val="0052355C"/>
    <w:rsid w:val="00526E43"/>
    <w:rsid w:val="00527259"/>
    <w:rsid w:val="005310AB"/>
    <w:rsid w:val="005314F2"/>
    <w:rsid w:val="00531DA3"/>
    <w:rsid w:val="0053637C"/>
    <w:rsid w:val="005415A9"/>
    <w:rsid w:val="00542036"/>
    <w:rsid w:val="005420B0"/>
    <w:rsid w:val="0054249B"/>
    <w:rsid w:val="0054351C"/>
    <w:rsid w:val="0054473A"/>
    <w:rsid w:val="00545038"/>
    <w:rsid w:val="0054638F"/>
    <w:rsid w:val="00547F6C"/>
    <w:rsid w:val="005504ED"/>
    <w:rsid w:val="00550717"/>
    <w:rsid w:val="005510E5"/>
    <w:rsid w:val="00551F93"/>
    <w:rsid w:val="005525B0"/>
    <w:rsid w:val="00552C25"/>
    <w:rsid w:val="00553627"/>
    <w:rsid w:val="005542EB"/>
    <w:rsid w:val="005543B7"/>
    <w:rsid w:val="0055458E"/>
    <w:rsid w:val="00555B38"/>
    <w:rsid w:val="00555DCA"/>
    <w:rsid w:val="005569D4"/>
    <w:rsid w:val="005601B3"/>
    <w:rsid w:val="00560C7A"/>
    <w:rsid w:val="0056133D"/>
    <w:rsid w:val="005623F1"/>
    <w:rsid w:val="005638F8"/>
    <w:rsid w:val="00564277"/>
    <w:rsid w:val="005657D0"/>
    <w:rsid w:val="00565E19"/>
    <w:rsid w:val="00567544"/>
    <w:rsid w:val="00570027"/>
    <w:rsid w:val="005701FE"/>
    <w:rsid w:val="00571D0B"/>
    <w:rsid w:val="00573730"/>
    <w:rsid w:val="00573B52"/>
    <w:rsid w:val="00573CCE"/>
    <w:rsid w:val="00575562"/>
    <w:rsid w:val="005757CB"/>
    <w:rsid w:val="005758A9"/>
    <w:rsid w:val="0058023F"/>
    <w:rsid w:val="00580603"/>
    <w:rsid w:val="00580634"/>
    <w:rsid w:val="00580D02"/>
    <w:rsid w:val="0058150F"/>
    <w:rsid w:val="005826D4"/>
    <w:rsid w:val="00582EE7"/>
    <w:rsid w:val="005832FF"/>
    <w:rsid w:val="005847CD"/>
    <w:rsid w:val="00585481"/>
    <w:rsid w:val="00586028"/>
    <w:rsid w:val="00586B2A"/>
    <w:rsid w:val="00587073"/>
    <w:rsid w:val="00592416"/>
    <w:rsid w:val="005925A0"/>
    <w:rsid w:val="005929D7"/>
    <w:rsid w:val="005934B9"/>
    <w:rsid w:val="00593EF2"/>
    <w:rsid w:val="00594BCF"/>
    <w:rsid w:val="005957B8"/>
    <w:rsid w:val="00595D5F"/>
    <w:rsid w:val="00596A09"/>
    <w:rsid w:val="00596C97"/>
    <w:rsid w:val="00597C1A"/>
    <w:rsid w:val="005A0450"/>
    <w:rsid w:val="005A2180"/>
    <w:rsid w:val="005A2A5C"/>
    <w:rsid w:val="005A2F23"/>
    <w:rsid w:val="005A310E"/>
    <w:rsid w:val="005A3457"/>
    <w:rsid w:val="005A3565"/>
    <w:rsid w:val="005A57F2"/>
    <w:rsid w:val="005A7567"/>
    <w:rsid w:val="005A7D52"/>
    <w:rsid w:val="005A7F75"/>
    <w:rsid w:val="005B0915"/>
    <w:rsid w:val="005B1B04"/>
    <w:rsid w:val="005B3760"/>
    <w:rsid w:val="005B458B"/>
    <w:rsid w:val="005B5E6E"/>
    <w:rsid w:val="005B6D07"/>
    <w:rsid w:val="005B781D"/>
    <w:rsid w:val="005C018D"/>
    <w:rsid w:val="005C2685"/>
    <w:rsid w:val="005C276E"/>
    <w:rsid w:val="005C3400"/>
    <w:rsid w:val="005C5086"/>
    <w:rsid w:val="005C5FF5"/>
    <w:rsid w:val="005C7F83"/>
    <w:rsid w:val="005C7FFB"/>
    <w:rsid w:val="005D11D9"/>
    <w:rsid w:val="005D1F56"/>
    <w:rsid w:val="005D2318"/>
    <w:rsid w:val="005D5FD2"/>
    <w:rsid w:val="005D6A22"/>
    <w:rsid w:val="005E00D1"/>
    <w:rsid w:val="005E01F2"/>
    <w:rsid w:val="005E03F1"/>
    <w:rsid w:val="005E0C79"/>
    <w:rsid w:val="005E0D41"/>
    <w:rsid w:val="005E1B1A"/>
    <w:rsid w:val="005E22CB"/>
    <w:rsid w:val="005E2A6C"/>
    <w:rsid w:val="005E39C5"/>
    <w:rsid w:val="005E3B81"/>
    <w:rsid w:val="005E4055"/>
    <w:rsid w:val="005E440A"/>
    <w:rsid w:val="005E6E80"/>
    <w:rsid w:val="005E7BF5"/>
    <w:rsid w:val="005F0DFC"/>
    <w:rsid w:val="005F22C0"/>
    <w:rsid w:val="005F2853"/>
    <w:rsid w:val="005F2924"/>
    <w:rsid w:val="005F3CA8"/>
    <w:rsid w:val="005F3DA8"/>
    <w:rsid w:val="005F45B0"/>
    <w:rsid w:val="005F4ACD"/>
    <w:rsid w:val="005F4D66"/>
    <w:rsid w:val="005F4DD4"/>
    <w:rsid w:val="005F54DE"/>
    <w:rsid w:val="005F7351"/>
    <w:rsid w:val="005F75A9"/>
    <w:rsid w:val="005F7775"/>
    <w:rsid w:val="00602890"/>
    <w:rsid w:val="00602C18"/>
    <w:rsid w:val="00602CA0"/>
    <w:rsid w:val="00603C17"/>
    <w:rsid w:val="0060412F"/>
    <w:rsid w:val="00605D6A"/>
    <w:rsid w:val="00606790"/>
    <w:rsid w:val="00606AE9"/>
    <w:rsid w:val="00606C31"/>
    <w:rsid w:val="006107A6"/>
    <w:rsid w:val="0061119C"/>
    <w:rsid w:val="0061143C"/>
    <w:rsid w:val="0061148E"/>
    <w:rsid w:val="00613055"/>
    <w:rsid w:val="00613A08"/>
    <w:rsid w:val="00613D80"/>
    <w:rsid w:val="00614654"/>
    <w:rsid w:val="006148B4"/>
    <w:rsid w:val="006155CF"/>
    <w:rsid w:val="0061636D"/>
    <w:rsid w:val="006172F4"/>
    <w:rsid w:val="00617A25"/>
    <w:rsid w:val="00617A81"/>
    <w:rsid w:val="00617B8F"/>
    <w:rsid w:val="00617F25"/>
    <w:rsid w:val="00617F5B"/>
    <w:rsid w:val="0062006C"/>
    <w:rsid w:val="00620C19"/>
    <w:rsid w:val="0062148A"/>
    <w:rsid w:val="00621EAE"/>
    <w:rsid w:val="00623A1B"/>
    <w:rsid w:val="006260A8"/>
    <w:rsid w:val="006260D3"/>
    <w:rsid w:val="00626603"/>
    <w:rsid w:val="006274BE"/>
    <w:rsid w:val="006276A1"/>
    <w:rsid w:val="00627972"/>
    <w:rsid w:val="00630718"/>
    <w:rsid w:val="00631113"/>
    <w:rsid w:val="00631229"/>
    <w:rsid w:val="0063124F"/>
    <w:rsid w:val="00631935"/>
    <w:rsid w:val="006330AE"/>
    <w:rsid w:val="006344E8"/>
    <w:rsid w:val="00634514"/>
    <w:rsid w:val="00634BD9"/>
    <w:rsid w:val="00634D53"/>
    <w:rsid w:val="00634E49"/>
    <w:rsid w:val="00635784"/>
    <w:rsid w:val="00635EE8"/>
    <w:rsid w:val="00636208"/>
    <w:rsid w:val="0063664D"/>
    <w:rsid w:val="00636AB4"/>
    <w:rsid w:val="00637449"/>
    <w:rsid w:val="00637D15"/>
    <w:rsid w:val="006401C4"/>
    <w:rsid w:val="006401EF"/>
    <w:rsid w:val="00641265"/>
    <w:rsid w:val="00641A6B"/>
    <w:rsid w:val="00642DC6"/>
    <w:rsid w:val="00642EE5"/>
    <w:rsid w:val="00643561"/>
    <w:rsid w:val="0064393D"/>
    <w:rsid w:val="00643964"/>
    <w:rsid w:val="00643FAC"/>
    <w:rsid w:val="0064446A"/>
    <w:rsid w:val="00644E05"/>
    <w:rsid w:val="00645542"/>
    <w:rsid w:val="006456C3"/>
    <w:rsid w:val="00646370"/>
    <w:rsid w:val="00646EE8"/>
    <w:rsid w:val="006505D0"/>
    <w:rsid w:val="006507B0"/>
    <w:rsid w:val="00650FE8"/>
    <w:rsid w:val="0065188A"/>
    <w:rsid w:val="0065197A"/>
    <w:rsid w:val="006525D8"/>
    <w:rsid w:val="006525F2"/>
    <w:rsid w:val="006547A6"/>
    <w:rsid w:val="00654E32"/>
    <w:rsid w:val="006556FE"/>
    <w:rsid w:val="0065603D"/>
    <w:rsid w:val="00657855"/>
    <w:rsid w:val="00660564"/>
    <w:rsid w:val="0066096B"/>
    <w:rsid w:val="00663F94"/>
    <w:rsid w:val="00664948"/>
    <w:rsid w:val="006656E3"/>
    <w:rsid w:val="00665A8B"/>
    <w:rsid w:val="006664DF"/>
    <w:rsid w:val="00666928"/>
    <w:rsid w:val="00666BF2"/>
    <w:rsid w:val="00667D78"/>
    <w:rsid w:val="006700B6"/>
    <w:rsid w:val="00670C0D"/>
    <w:rsid w:val="00670DF1"/>
    <w:rsid w:val="00673574"/>
    <w:rsid w:val="0067535C"/>
    <w:rsid w:val="00675F4C"/>
    <w:rsid w:val="006765A4"/>
    <w:rsid w:val="006774E5"/>
    <w:rsid w:val="00677DE1"/>
    <w:rsid w:val="00681EC1"/>
    <w:rsid w:val="00682CE2"/>
    <w:rsid w:val="006833FC"/>
    <w:rsid w:val="00683A5A"/>
    <w:rsid w:val="0068409D"/>
    <w:rsid w:val="00684332"/>
    <w:rsid w:val="00684559"/>
    <w:rsid w:val="0068466C"/>
    <w:rsid w:val="00684F11"/>
    <w:rsid w:val="006850B0"/>
    <w:rsid w:val="006860D8"/>
    <w:rsid w:val="00686C53"/>
    <w:rsid w:val="006900AB"/>
    <w:rsid w:val="00690A64"/>
    <w:rsid w:val="00692E08"/>
    <w:rsid w:val="00695278"/>
    <w:rsid w:val="00695387"/>
    <w:rsid w:val="006958E8"/>
    <w:rsid w:val="00697278"/>
    <w:rsid w:val="00697614"/>
    <w:rsid w:val="006A1D24"/>
    <w:rsid w:val="006A1F37"/>
    <w:rsid w:val="006A2186"/>
    <w:rsid w:val="006A2A32"/>
    <w:rsid w:val="006A2B3A"/>
    <w:rsid w:val="006A3E30"/>
    <w:rsid w:val="006A4AB7"/>
    <w:rsid w:val="006A54EB"/>
    <w:rsid w:val="006A5BCB"/>
    <w:rsid w:val="006A6398"/>
    <w:rsid w:val="006A6F37"/>
    <w:rsid w:val="006B12FD"/>
    <w:rsid w:val="006B17D7"/>
    <w:rsid w:val="006B17D9"/>
    <w:rsid w:val="006B19BD"/>
    <w:rsid w:val="006B38C3"/>
    <w:rsid w:val="006B3DE3"/>
    <w:rsid w:val="006B5544"/>
    <w:rsid w:val="006B65F1"/>
    <w:rsid w:val="006B6E47"/>
    <w:rsid w:val="006B7F14"/>
    <w:rsid w:val="006C0105"/>
    <w:rsid w:val="006C02A0"/>
    <w:rsid w:val="006C0B0B"/>
    <w:rsid w:val="006C11F0"/>
    <w:rsid w:val="006C22CC"/>
    <w:rsid w:val="006C230E"/>
    <w:rsid w:val="006C27FD"/>
    <w:rsid w:val="006C2BEB"/>
    <w:rsid w:val="006C2FE2"/>
    <w:rsid w:val="006C3D1E"/>
    <w:rsid w:val="006C40F1"/>
    <w:rsid w:val="006C451C"/>
    <w:rsid w:val="006C47EA"/>
    <w:rsid w:val="006C4FD0"/>
    <w:rsid w:val="006C519D"/>
    <w:rsid w:val="006C53EF"/>
    <w:rsid w:val="006C57CB"/>
    <w:rsid w:val="006C61B4"/>
    <w:rsid w:val="006C74C3"/>
    <w:rsid w:val="006C7CE1"/>
    <w:rsid w:val="006C7D31"/>
    <w:rsid w:val="006D1104"/>
    <w:rsid w:val="006D1178"/>
    <w:rsid w:val="006D17BC"/>
    <w:rsid w:val="006D1855"/>
    <w:rsid w:val="006D1DB0"/>
    <w:rsid w:val="006D1E10"/>
    <w:rsid w:val="006D3012"/>
    <w:rsid w:val="006D3033"/>
    <w:rsid w:val="006D326D"/>
    <w:rsid w:val="006D34B9"/>
    <w:rsid w:val="006D411E"/>
    <w:rsid w:val="006D41B6"/>
    <w:rsid w:val="006D5227"/>
    <w:rsid w:val="006D59DB"/>
    <w:rsid w:val="006D60B3"/>
    <w:rsid w:val="006D72AD"/>
    <w:rsid w:val="006E055E"/>
    <w:rsid w:val="006E2B5E"/>
    <w:rsid w:val="006E2B6B"/>
    <w:rsid w:val="006E3110"/>
    <w:rsid w:val="006E416F"/>
    <w:rsid w:val="006E7003"/>
    <w:rsid w:val="006E77D1"/>
    <w:rsid w:val="006E7A22"/>
    <w:rsid w:val="006E7BF4"/>
    <w:rsid w:val="006E7DEC"/>
    <w:rsid w:val="006E7F5F"/>
    <w:rsid w:val="006F09C4"/>
    <w:rsid w:val="006F0D80"/>
    <w:rsid w:val="006F2215"/>
    <w:rsid w:val="006F2556"/>
    <w:rsid w:val="006F3EA8"/>
    <w:rsid w:val="006F3F08"/>
    <w:rsid w:val="006F4193"/>
    <w:rsid w:val="006F4B40"/>
    <w:rsid w:val="006F5A17"/>
    <w:rsid w:val="006F5AAB"/>
    <w:rsid w:val="006F6CBC"/>
    <w:rsid w:val="006F7FCB"/>
    <w:rsid w:val="00700194"/>
    <w:rsid w:val="00700492"/>
    <w:rsid w:val="007012E6"/>
    <w:rsid w:val="007020C1"/>
    <w:rsid w:val="007021F8"/>
    <w:rsid w:val="00702D83"/>
    <w:rsid w:val="00704F2B"/>
    <w:rsid w:val="00707B12"/>
    <w:rsid w:val="00707E74"/>
    <w:rsid w:val="00707FB0"/>
    <w:rsid w:val="00710691"/>
    <w:rsid w:val="00711E5E"/>
    <w:rsid w:val="00713351"/>
    <w:rsid w:val="0071457C"/>
    <w:rsid w:val="007148DE"/>
    <w:rsid w:val="00714DCE"/>
    <w:rsid w:val="00714EB1"/>
    <w:rsid w:val="00715945"/>
    <w:rsid w:val="0071671A"/>
    <w:rsid w:val="00717422"/>
    <w:rsid w:val="00720515"/>
    <w:rsid w:val="00720DB1"/>
    <w:rsid w:val="00721820"/>
    <w:rsid w:val="007219BB"/>
    <w:rsid w:val="007220CB"/>
    <w:rsid w:val="00722BC1"/>
    <w:rsid w:val="007232E9"/>
    <w:rsid w:val="007237D8"/>
    <w:rsid w:val="00723A6B"/>
    <w:rsid w:val="0072457E"/>
    <w:rsid w:val="00725728"/>
    <w:rsid w:val="00726197"/>
    <w:rsid w:val="00726D19"/>
    <w:rsid w:val="007270A4"/>
    <w:rsid w:val="007276D9"/>
    <w:rsid w:val="00731BC2"/>
    <w:rsid w:val="00731BD8"/>
    <w:rsid w:val="007321C1"/>
    <w:rsid w:val="00733A34"/>
    <w:rsid w:val="00735A9F"/>
    <w:rsid w:val="00735EFE"/>
    <w:rsid w:val="00736466"/>
    <w:rsid w:val="00736F63"/>
    <w:rsid w:val="0074323A"/>
    <w:rsid w:val="00743788"/>
    <w:rsid w:val="00744557"/>
    <w:rsid w:val="00747B94"/>
    <w:rsid w:val="00750B16"/>
    <w:rsid w:val="0075120B"/>
    <w:rsid w:val="00752282"/>
    <w:rsid w:val="0075369C"/>
    <w:rsid w:val="00753828"/>
    <w:rsid w:val="0075476B"/>
    <w:rsid w:val="00754BA1"/>
    <w:rsid w:val="00755AD7"/>
    <w:rsid w:val="00757819"/>
    <w:rsid w:val="007606B8"/>
    <w:rsid w:val="007609F7"/>
    <w:rsid w:val="007610CB"/>
    <w:rsid w:val="00761809"/>
    <w:rsid w:val="00761C48"/>
    <w:rsid w:val="007641F8"/>
    <w:rsid w:val="00764484"/>
    <w:rsid w:val="00764D58"/>
    <w:rsid w:val="00765113"/>
    <w:rsid w:val="007660E8"/>
    <w:rsid w:val="0076625E"/>
    <w:rsid w:val="0076662A"/>
    <w:rsid w:val="00766B69"/>
    <w:rsid w:val="00771F15"/>
    <w:rsid w:val="0077371E"/>
    <w:rsid w:val="007739AF"/>
    <w:rsid w:val="00774340"/>
    <w:rsid w:val="00774FD2"/>
    <w:rsid w:val="007750AC"/>
    <w:rsid w:val="00775482"/>
    <w:rsid w:val="00775D89"/>
    <w:rsid w:val="007808D0"/>
    <w:rsid w:val="00781048"/>
    <w:rsid w:val="0078117C"/>
    <w:rsid w:val="00781EC4"/>
    <w:rsid w:val="0078246D"/>
    <w:rsid w:val="0078539A"/>
    <w:rsid w:val="00786988"/>
    <w:rsid w:val="00787122"/>
    <w:rsid w:val="007878A5"/>
    <w:rsid w:val="00787AFB"/>
    <w:rsid w:val="00787C33"/>
    <w:rsid w:val="00787C3B"/>
    <w:rsid w:val="00790D59"/>
    <w:rsid w:val="00791123"/>
    <w:rsid w:val="007912AB"/>
    <w:rsid w:val="00791BAE"/>
    <w:rsid w:val="0079296E"/>
    <w:rsid w:val="0079372D"/>
    <w:rsid w:val="00793BDC"/>
    <w:rsid w:val="00794B37"/>
    <w:rsid w:val="00796A4B"/>
    <w:rsid w:val="00796A92"/>
    <w:rsid w:val="007A0F56"/>
    <w:rsid w:val="007A19AD"/>
    <w:rsid w:val="007A1C1B"/>
    <w:rsid w:val="007A2D39"/>
    <w:rsid w:val="007A4DF5"/>
    <w:rsid w:val="007A6C8B"/>
    <w:rsid w:val="007A7F92"/>
    <w:rsid w:val="007B0130"/>
    <w:rsid w:val="007B04F3"/>
    <w:rsid w:val="007B07C7"/>
    <w:rsid w:val="007B102F"/>
    <w:rsid w:val="007B3018"/>
    <w:rsid w:val="007B3ADF"/>
    <w:rsid w:val="007B3FD1"/>
    <w:rsid w:val="007B4188"/>
    <w:rsid w:val="007B4DBB"/>
    <w:rsid w:val="007B5362"/>
    <w:rsid w:val="007C1658"/>
    <w:rsid w:val="007C27E6"/>
    <w:rsid w:val="007C3961"/>
    <w:rsid w:val="007C3B70"/>
    <w:rsid w:val="007C3E86"/>
    <w:rsid w:val="007C486B"/>
    <w:rsid w:val="007C4AD9"/>
    <w:rsid w:val="007C4CD4"/>
    <w:rsid w:val="007C4EF7"/>
    <w:rsid w:val="007C53DE"/>
    <w:rsid w:val="007D0063"/>
    <w:rsid w:val="007D0A02"/>
    <w:rsid w:val="007D1E4D"/>
    <w:rsid w:val="007D335C"/>
    <w:rsid w:val="007D38EC"/>
    <w:rsid w:val="007D3A86"/>
    <w:rsid w:val="007D3B38"/>
    <w:rsid w:val="007D3E3D"/>
    <w:rsid w:val="007D46DE"/>
    <w:rsid w:val="007D49FF"/>
    <w:rsid w:val="007D5883"/>
    <w:rsid w:val="007D5FD6"/>
    <w:rsid w:val="007D6499"/>
    <w:rsid w:val="007D692A"/>
    <w:rsid w:val="007D71F3"/>
    <w:rsid w:val="007D7D83"/>
    <w:rsid w:val="007D7FA3"/>
    <w:rsid w:val="007E020B"/>
    <w:rsid w:val="007E1323"/>
    <w:rsid w:val="007E1B96"/>
    <w:rsid w:val="007E5279"/>
    <w:rsid w:val="007E53C0"/>
    <w:rsid w:val="007E62E6"/>
    <w:rsid w:val="007E6D9A"/>
    <w:rsid w:val="007E759F"/>
    <w:rsid w:val="007F0351"/>
    <w:rsid w:val="007F0696"/>
    <w:rsid w:val="007F1348"/>
    <w:rsid w:val="007F16C9"/>
    <w:rsid w:val="007F2032"/>
    <w:rsid w:val="007F32DA"/>
    <w:rsid w:val="007F33BD"/>
    <w:rsid w:val="007F51A2"/>
    <w:rsid w:val="007F5941"/>
    <w:rsid w:val="007F5A22"/>
    <w:rsid w:val="007F71B8"/>
    <w:rsid w:val="00800382"/>
    <w:rsid w:val="0080040B"/>
    <w:rsid w:val="00800F13"/>
    <w:rsid w:val="0080327F"/>
    <w:rsid w:val="00805A5D"/>
    <w:rsid w:val="00805B79"/>
    <w:rsid w:val="008065AA"/>
    <w:rsid w:val="008067A9"/>
    <w:rsid w:val="008073D6"/>
    <w:rsid w:val="008073F0"/>
    <w:rsid w:val="00807E41"/>
    <w:rsid w:val="00810692"/>
    <w:rsid w:val="00811B6D"/>
    <w:rsid w:val="0081236D"/>
    <w:rsid w:val="00812D70"/>
    <w:rsid w:val="0081389A"/>
    <w:rsid w:val="008139A1"/>
    <w:rsid w:val="0081490E"/>
    <w:rsid w:val="008149EF"/>
    <w:rsid w:val="00814CFA"/>
    <w:rsid w:val="008151F0"/>
    <w:rsid w:val="008151FF"/>
    <w:rsid w:val="008159E3"/>
    <w:rsid w:val="00815AC0"/>
    <w:rsid w:val="00817307"/>
    <w:rsid w:val="00817487"/>
    <w:rsid w:val="00817535"/>
    <w:rsid w:val="00817664"/>
    <w:rsid w:val="008214A1"/>
    <w:rsid w:val="0082155F"/>
    <w:rsid w:val="00821B80"/>
    <w:rsid w:val="00821E0F"/>
    <w:rsid w:val="00822444"/>
    <w:rsid w:val="00822517"/>
    <w:rsid w:val="00824FA4"/>
    <w:rsid w:val="008253C5"/>
    <w:rsid w:val="00825CF7"/>
    <w:rsid w:val="008260ED"/>
    <w:rsid w:val="008262F7"/>
    <w:rsid w:val="00826A5B"/>
    <w:rsid w:val="00826FBC"/>
    <w:rsid w:val="008300F3"/>
    <w:rsid w:val="00830CF0"/>
    <w:rsid w:val="008317CB"/>
    <w:rsid w:val="008326C9"/>
    <w:rsid w:val="008351BA"/>
    <w:rsid w:val="00835460"/>
    <w:rsid w:val="00835764"/>
    <w:rsid w:val="00835B83"/>
    <w:rsid w:val="00836615"/>
    <w:rsid w:val="00840FB3"/>
    <w:rsid w:val="0084104D"/>
    <w:rsid w:val="008413C2"/>
    <w:rsid w:val="00841486"/>
    <w:rsid w:val="00841784"/>
    <w:rsid w:val="008434B3"/>
    <w:rsid w:val="008438EE"/>
    <w:rsid w:val="00845543"/>
    <w:rsid w:val="00845A92"/>
    <w:rsid w:val="00845F38"/>
    <w:rsid w:val="00846C3E"/>
    <w:rsid w:val="00847DC4"/>
    <w:rsid w:val="00847EDF"/>
    <w:rsid w:val="00850303"/>
    <w:rsid w:val="00851C1B"/>
    <w:rsid w:val="00852EB2"/>
    <w:rsid w:val="00853B39"/>
    <w:rsid w:val="00855F71"/>
    <w:rsid w:val="008560C0"/>
    <w:rsid w:val="008566EF"/>
    <w:rsid w:val="00856D31"/>
    <w:rsid w:val="0085718D"/>
    <w:rsid w:val="00857AAC"/>
    <w:rsid w:val="00860159"/>
    <w:rsid w:val="00860C5D"/>
    <w:rsid w:val="008614FD"/>
    <w:rsid w:val="0086180C"/>
    <w:rsid w:val="00862641"/>
    <w:rsid w:val="00863A5B"/>
    <w:rsid w:val="00863C29"/>
    <w:rsid w:val="00865543"/>
    <w:rsid w:val="00866C4B"/>
    <w:rsid w:val="008673C4"/>
    <w:rsid w:val="00872495"/>
    <w:rsid w:val="00872B82"/>
    <w:rsid w:val="00873EF4"/>
    <w:rsid w:val="008741AD"/>
    <w:rsid w:val="008745AB"/>
    <w:rsid w:val="00875280"/>
    <w:rsid w:val="00875B2B"/>
    <w:rsid w:val="0087628D"/>
    <w:rsid w:val="008801CA"/>
    <w:rsid w:val="00880571"/>
    <w:rsid w:val="00880CDA"/>
    <w:rsid w:val="00881107"/>
    <w:rsid w:val="008818BF"/>
    <w:rsid w:val="00881D4A"/>
    <w:rsid w:val="00883B2E"/>
    <w:rsid w:val="008859F9"/>
    <w:rsid w:val="00887072"/>
    <w:rsid w:val="008873C3"/>
    <w:rsid w:val="00887ADC"/>
    <w:rsid w:val="00890CD6"/>
    <w:rsid w:val="00890FDC"/>
    <w:rsid w:val="0089133E"/>
    <w:rsid w:val="00891454"/>
    <w:rsid w:val="008925CD"/>
    <w:rsid w:val="00893C80"/>
    <w:rsid w:val="0089607D"/>
    <w:rsid w:val="00897B20"/>
    <w:rsid w:val="00897BDF"/>
    <w:rsid w:val="008A2084"/>
    <w:rsid w:val="008A261F"/>
    <w:rsid w:val="008A2799"/>
    <w:rsid w:val="008A295B"/>
    <w:rsid w:val="008A2C8F"/>
    <w:rsid w:val="008A3753"/>
    <w:rsid w:val="008A4039"/>
    <w:rsid w:val="008A4316"/>
    <w:rsid w:val="008A4A5C"/>
    <w:rsid w:val="008A4D8D"/>
    <w:rsid w:val="008A53ED"/>
    <w:rsid w:val="008A6AD9"/>
    <w:rsid w:val="008A7B2C"/>
    <w:rsid w:val="008B28B4"/>
    <w:rsid w:val="008B2EF1"/>
    <w:rsid w:val="008B3B2F"/>
    <w:rsid w:val="008B433F"/>
    <w:rsid w:val="008B4A10"/>
    <w:rsid w:val="008B51E5"/>
    <w:rsid w:val="008B570B"/>
    <w:rsid w:val="008B5EAF"/>
    <w:rsid w:val="008B65D2"/>
    <w:rsid w:val="008C0762"/>
    <w:rsid w:val="008C081B"/>
    <w:rsid w:val="008C092E"/>
    <w:rsid w:val="008C0E6B"/>
    <w:rsid w:val="008C125C"/>
    <w:rsid w:val="008C1532"/>
    <w:rsid w:val="008C2290"/>
    <w:rsid w:val="008C2E31"/>
    <w:rsid w:val="008C3B31"/>
    <w:rsid w:val="008C3BDF"/>
    <w:rsid w:val="008C42E4"/>
    <w:rsid w:val="008C4E00"/>
    <w:rsid w:val="008C5DC2"/>
    <w:rsid w:val="008C5EB1"/>
    <w:rsid w:val="008C6399"/>
    <w:rsid w:val="008C66F5"/>
    <w:rsid w:val="008C6AFB"/>
    <w:rsid w:val="008C6FBB"/>
    <w:rsid w:val="008C7DBA"/>
    <w:rsid w:val="008D0050"/>
    <w:rsid w:val="008D0CA4"/>
    <w:rsid w:val="008D2394"/>
    <w:rsid w:val="008D29C7"/>
    <w:rsid w:val="008D4E7B"/>
    <w:rsid w:val="008D5CFA"/>
    <w:rsid w:val="008D5E71"/>
    <w:rsid w:val="008D7287"/>
    <w:rsid w:val="008D7A57"/>
    <w:rsid w:val="008E0799"/>
    <w:rsid w:val="008E1745"/>
    <w:rsid w:val="008E1794"/>
    <w:rsid w:val="008E239A"/>
    <w:rsid w:val="008E2A8A"/>
    <w:rsid w:val="008E2A90"/>
    <w:rsid w:val="008E39B3"/>
    <w:rsid w:val="008E3FFA"/>
    <w:rsid w:val="008E43A2"/>
    <w:rsid w:val="008E4B45"/>
    <w:rsid w:val="008E56A2"/>
    <w:rsid w:val="008E6532"/>
    <w:rsid w:val="008F0118"/>
    <w:rsid w:val="008F0DB8"/>
    <w:rsid w:val="008F18DD"/>
    <w:rsid w:val="008F4C8C"/>
    <w:rsid w:val="008F6F83"/>
    <w:rsid w:val="008F7AB2"/>
    <w:rsid w:val="00900B67"/>
    <w:rsid w:val="00900D0E"/>
    <w:rsid w:val="00900E27"/>
    <w:rsid w:val="009025F9"/>
    <w:rsid w:val="00902EB3"/>
    <w:rsid w:val="0090314C"/>
    <w:rsid w:val="0090375B"/>
    <w:rsid w:val="009055A1"/>
    <w:rsid w:val="00905E48"/>
    <w:rsid w:val="0090602B"/>
    <w:rsid w:val="009060BC"/>
    <w:rsid w:val="00906AFF"/>
    <w:rsid w:val="00907BB9"/>
    <w:rsid w:val="0091137F"/>
    <w:rsid w:val="00912546"/>
    <w:rsid w:val="00912727"/>
    <w:rsid w:val="00912C0F"/>
    <w:rsid w:val="009130D6"/>
    <w:rsid w:val="009142C9"/>
    <w:rsid w:val="009149BC"/>
    <w:rsid w:val="00915133"/>
    <w:rsid w:val="00915F65"/>
    <w:rsid w:val="009161FD"/>
    <w:rsid w:val="00916890"/>
    <w:rsid w:val="00917A3B"/>
    <w:rsid w:val="00923AE3"/>
    <w:rsid w:val="00924260"/>
    <w:rsid w:val="00924904"/>
    <w:rsid w:val="00924E4F"/>
    <w:rsid w:val="009273A0"/>
    <w:rsid w:val="0092740F"/>
    <w:rsid w:val="00927505"/>
    <w:rsid w:val="00927903"/>
    <w:rsid w:val="009312E2"/>
    <w:rsid w:val="00931449"/>
    <w:rsid w:val="00932172"/>
    <w:rsid w:val="00932E9C"/>
    <w:rsid w:val="009332FB"/>
    <w:rsid w:val="00934AD6"/>
    <w:rsid w:val="00935E38"/>
    <w:rsid w:val="0093646A"/>
    <w:rsid w:val="00937D93"/>
    <w:rsid w:val="00940084"/>
    <w:rsid w:val="00940EB1"/>
    <w:rsid w:val="009410F2"/>
    <w:rsid w:val="009421B4"/>
    <w:rsid w:val="00943706"/>
    <w:rsid w:val="00943D26"/>
    <w:rsid w:val="009441B0"/>
    <w:rsid w:val="00944388"/>
    <w:rsid w:val="00944698"/>
    <w:rsid w:val="00944F9D"/>
    <w:rsid w:val="00945346"/>
    <w:rsid w:val="00946BD7"/>
    <w:rsid w:val="00946E97"/>
    <w:rsid w:val="00947EB9"/>
    <w:rsid w:val="00950125"/>
    <w:rsid w:val="009506C4"/>
    <w:rsid w:val="009508ED"/>
    <w:rsid w:val="00951356"/>
    <w:rsid w:val="00951360"/>
    <w:rsid w:val="00951895"/>
    <w:rsid w:val="00951B54"/>
    <w:rsid w:val="00951EFE"/>
    <w:rsid w:val="009532DC"/>
    <w:rsid w:val="00953D77"/>
    <w:rsid w:val="00954DB3"/>
    <w:rsid w:val="009551F2"/>
    <w:rsid w:val="00955AE5"/>
    <w:rsid w:val="00955B27"/>
    <w:rsid w:val="0095693B"/>
    <w:rsid w:val="0095768C"/>
    <w:rsid w:val="0096030E"/>
    <w:rsid w:val="00960CF8"/>
    <w:rsid w:val="00961063"/>
    <w:rsid w:val="009614E6"/>
    <w:rsid w:val="00961CB0"/>
    <w:rsid w:val="0096202D"/>
    <w:rsid w:val="00962958"/>
    <w:rsid w:val="00962976"/>
    <w:rsid w:val="009629C5"/>
    <w:rsid w:val="00963841"/>
    <w:rsid w:val="00964207"/>
    <w:rsid w:val="0096465A"/>
    <w:rsid w:val="00965B8E"/>
    <w:rsid w:val="009676AE"/>
    <w:rsid w:val="00970893"/>
    <w:rsid w:val="00970BFD"/>
    <w:rsid w:val="009714F1"/>
    <w:rsid w:val="00971611"/>
    <w:rsid w:val="0097195F"/>
    <w:rsid w:val="00971FC5"/>
    <w:rsid w:val="009734FF"/>
    <w:rsid w:val="009738A7"/>
    <w:rsid w:val="0097562B"/>
    <w:rsid w:val="00976526"/>
    <w:rsid w:val="00976A4A"/>
    <w:rsid w:val="00976E22"/>
    <w:rsid w:val="00982275"/>
    <w:rsid w:val="009836E5"/>
    <w:rsid w:val="00983BB0"/>
    <w:rsid w:val="00984086"/>
    <w:rsid w:val="00984AD3"/>
    <w:rsid w:val="00985A3E"/>
    <w:rsid w:val="00990661"/>
    <w:rsid w:val="00990B24"/>
    <w:rsid w:val="00990D91"/>
    <w:rsid w:val="00990DDC"/>
    <w:rsid w:val="00990E72"/>
    <w:rsid w:val="00992CB4"/>
    <w:rsid w:val="00992E36"/>
    <w:rsid w:val="00995045"/>
    <w:rsid w:val="00996AD3"/>
    <w:rsid w:val="009976AD"/>
    <w:rsid w:val="00997EA2"/>
    <w:rsid w:val="009A19C8"/>
    <w:rsid w:val="009A1A01"/>
    <w:rsid w:val="009A1EF9"/>
    <w:rsid w:val="009A218A"/>
    <w:rsid w:val="009A227E"/>
    <w:rsid w:val="009A262A"/>
    <w:rsid w:val="009A3B7B"/>
    <w:rsid w:val="009A4274"/>
    <w:rsid w:val="009A42DB"/>
    <w:rsid w:val="009A4501"/>
    <w:rsid w:val="009A563E"/>
    <w:rsid w:val="009A632B"/>
    <w:rsid w:val="009A7F51"/>
    <w:rsid w:val="009B09FE"/>
    <w:rsid w:val="009B15DF"/>
    <w:rsid w:val="009B17B1"/>
    <w:rsid w:val="009B3307"/>
    <w:rsid w:val="009B33EC"/>
    <w:rsid w:val="009B411D"/>
    <w:rsid w:val="009B4A4A"/>
    <w:rsid w:val="009B5F2E"/>
    <w:rsid w:val="009B6671"/>
    <w:rsid w:val="009B6AE5"/>
    <w:rsid w:val="009C0151"/>
    <w:rsid w:val="009C0375"/>
    <w:rsid w:val="009C17FB"/>
    <w:rsid w:val="009C2127"/>
    <w:rsid w:val="009C28D1"/>
    <w:rsid w:val="009C31D2"/>
    <w:rsid w:val="009C3B26"/>
    <w:rsid w:val="009C5572"/>
    <w:rsid w:val="009C6573"/>
    <w:rsid w:val="009C6D8E"/>
    <w:rsid w:val="009C729F"/>
    <w:rsid w:val="009C76D0"/>
    <w:rsid w:val="009C771A"/>
    <w:rsid w:val="009C7CF8"/>
    <w:rsid w:val="009C7D7D"/>
    <w:rsid w:val="009D0557"/>
    <w:rsid w:val="009D0C7C"/>
    <w:rsid w:val="009D2046"/>
    <w:rsid w:val="009D21E9"/>
    <w:rsid w:val="009D2F40"/>
    <w:rsid w:val="009D41B8"/>
    <w:rsid w:val="009D4CE9"/>
    <w:rsid w:val="009D5A39"/>
    <w:rsid w:val="009D7555"/>
    <w:rsid w:val="009E002C"/>
    <w:rsid w:val="009E0245"/>
    <w:rsid w:val="009E3454"/>
    <w:rsid w:val="009E5891"/>
    <w:rsid w:val="009E58D0"/>
    <w:rsid w:val="009E5A80"/>
    <w:rsid w:val="009E5F03"/>
    <w:rsid w:val="009F325A"/>
    <w:rsid w:val="009F43A7"/>
    <w:rsid w:val="009F6E1F"/>
    <w:rsid w:val="009F7704"/>
    <w:rsid w:val="009F77CF"/>
    <w:rsid w:val="00A00826"/>
    <w:rsid w:val="00A010F0"/>
    <w:rsid w:val="00A0149D"/>
    <w:rsid w:val="00A02C11"/>
    <w:rsid w:val="00A0355D"/>
    <w:rsid w:val="00A03695"/>
    <w:rsid w:val="00A05B14"/>
    <w:rsid w:val="00A06D5C"/>
    <w:rsid w:val="00A07892"/>
    <w:rsid w:val="00A11475"/>
    <w:rsid w:val="00A114B2"/>
    <w:rsid w:val="00A11672"/>
    <w:rsid w:val="00A11814"/>
    <w:rsid w:val="00A12381"/>
    <w:rsid w:val="00A12EAD"/>
    <w:rsid w:val="00A16076"/>
    <w:rsid w:val="00A175B3"/>
    <w:rsid w:val="00A1789C"/>
    <w:rsid w:val="00A179E0"/>
    <w:rsid w:val="00A20E3A"/>
    <w:rsid w:val="00A229FC"/>
    <w:rsid w:val="00A24A6F"/>
    <w:rsid w:val="00A254B9"/>
    <w:rsid w:val="00A25A03"/>
    <w:rsid w:val="00A25ACE"/>
    <w:rsid w:val="00A26ECE"/>
    <w:rsid w:val="00A278A4"/>
    <w:rsid w:val="00A30120"/>
    <w:rsid w:val="00A31CA9"/>
    <w:rsid w:val="00A32564"/>
    <w:rsid w:val="00A33161"/>
    <w:rsid w:val="00A35F9E"/>
    <w:rsid w:val="00A36BEB"/>
    <w:rsid w:val="00A37108"/>
    <w:rsid w:val="00A3758B"/>
    <w:rsid w:val="00A418C5"/>
    <w:rsid w:val="00A428BD"/>
    <w:rsid w:val="00A4371C"/>
    <w:rsid w:val="00A43A08"/>
    <w:rsid w:val="00A43B3E"/>
    <w:rsid w:val="00A43BED"/>
    <w:rsid w:val="00A43FA1"/>
    <w:rsid w:val="00A440CE"/>
    <w:rsid w:val="00A446A0"/>
    <w:rsid w:val="00A44804"/>
    <w:rsid w:val="00A459F6"/>
    <w:rsid w:val="00A45ED2"/>
    <w:rsid w:val="00A46248"/>
    <w:rsid w:val="00A462B8"/>
    <w:rsid w:val="00A463C2"/>
    <w:rsid w:val="00A479E0"/>
    <w:rsid w:val="00A52664"/>
    <w:rsid w:val="00A5447B"/>
    <w:rsid w:val="00A54664"/>
    <w:rsid w:val="00A54C3D"/>
    <w:rsid w:val="00A557F2"/>
    <w:rsid w:val="00A55BE9"/>
    <w:rsid w:val="00A56499"/>
    <w:rsid w:val="00A56938"/>
    <w:rsid w:val="00A56AC9"/>
    <w:rsid w:val="00A56E25"/>
    <w:rsid w:val="00A6121F"/>
    <w:rsid w:val="00A6166A"/>
    <w:rsid w:val="00A62490"/>
    <w:rsid w:val="00A63A19"/>
    <w:rsid w:val="00A64310"/>
    <w:rsid w:val="00A66A04"/>
    <w:rsid w:val="00A66F00"/>
    <w:rsid w:val="00A67E15"/>
    <w:rsid w:val="00A70900"/>
    <w:rsid w:val="00A717C5"/>
    <w:rsid w:val="00A71902"/>
    <w:rsid w:val="00A71A00"/>
    <w:rsid w:val="00A71AEC"/>
    <w:rsid w:val="00A71CF6"/>
    <w:rsid w:val="00A72FB6"/>
    <w:rsid w:val="00A73DEB"/>
    <w:rsid w:val="00A74050"/>
    <w:rsid w:val="00A7525E"/>
    <w:rsid w:val="00A75C1F"/>
    <w:rsid w:val="00A75C2D"/>
    <w:rsid w:val="00A7635E"/>
    <w:rsid w:val="00A765C9"/>
    <w:rsid w:val="00A76601"/>
    <w:rsid w:val="00A76A3E"/>
    <w:rsid w:val="00A8362F"/>
    <w:rsid w:val="00A861BF"/>
    <w:rsid w:val="00A86AA2"/>
    <w:rsid w:val="00A8744A"/>
    <w:rsid w:val="00A87743"/>
    <w:rsid w:val="00A87C13"/>
    <w:rsid w:val="00A87D7E"/>
    <w:rsid w:val="00A90788"/>
    <w:rsid w:val="00A92DA6"/>
    <w:rsid w:val="00A94DAA"/>
    <w:rsid w:val="00A95D69"/>
    <w:rsid w:val="00A971BD"/>
    <w:rsid w:val="00A979ED"/>
    <w:rsid w:val="00A97F90"/>
    <w:rsid w:val="00AA04A9"/>
    <w:rsid w:val="00AA050D"/>
    <w:rsid w:val="00AA0CCA"/>
    <w:rsid w:val="00AA0D55"/>
    <w:rsid w:val="00AA0E09"/>
    <w:rsid w:val="00AA2442"/>
    <w:rsid w:val="00AA25B9"/>
    <w:rsid w:val="00AA2A8B"/>
    <w:rsid w:val="00AA2FA1"/>
    <w:rsid w:val="00AA31D4"/>
    <w:rsid w:val="00AA3A01"/>
    <w:rsid w:val="00AA3AAA"/>
    <w:rsid w:val="00AA3E1B"/>
    <w:rsid w:val="00AA515E"/>
    <w:rsid w:val="00AA5227"/>
    <w:rsid w:val="00AA53C2"/>
    <w:rsid w:val="00AA6464"/>
    <w:rsid w:val="00AB0354"/>
    <w:rsid w:val="00AB0743"/>
    <w:rsid w:val="00AB0918"/>
    <w:rsid w:val="00AB2162"/>
    <w:rsid w:val="00AB2694"/>
    <w:rsid w:val="00AB2710"/>
    <w:rsid w:val="00AB39C2"/>
    <w:rsid w:val="00AB45D0"/>
    <w:rsid w:val="00AB489E"/>
    <w:rsid w:val="00AC12C9"/>
    <w:rsid w:val="00AC225A"/>
    <w:rsid w:val="00AC4CAE"/>
    <w:rsid w:val="00AC6BB0"/>
    <w:rsid w:val="00AC77E3"/>
    <w:rsid w:val="00AC7F56"/>
    <w:rsid w:val="00AD024E"/>
    <w:rsid w:val="00AD050D"/>
    <w:rsid w:val="00AD0E3A"/>
    <w:rsid w:val="00AD1AE2"/>
    <w:rsid w:val="00AD2EBB"/>
    <w:rsid w:val="00AD3220"/>
    <w:rsid w:val="00AD3EFC"/>
    <w:rsid w:val="00AD452E"/>
    <w:rsid w:val="00AD47F2"/>
    <w:rsid w:val="00AD6F41"/>
    <w:rsid w:val="00AE03AE"/>
    <w:rsid w:val="00AE0A53"/>
    <w:rsid w:val="00AE1904"/>
    <w:rsid w:val="00AE1BA1"/>
    <w:rsid w:val="00AE25AA"/>
    <w:rsid w:val="00AE2B19"/>
    <w:rsid w:val="00AE4E24"/>
    <w:rsid w:val="00AE5B86"/>
    <w:rsid w:val="00AE6E39"/>
    <w:rsid w:val="00AE78E0"/>
    <w:rsid w:val="00AE7B5E"/>
    <w:rsid w:val="00AF0773"/>
    <w:rsid w:val="00AF0A92"/>
    <w:rsid w:val="00AF0DD9"/>
    <w:rsid w:val="00AF171E"/>
    <w:rsid w:val="00AF18BA"/>
    <w:rsid w:val="00AF1D6C"/>
    <w:rsid w:val="00AF22B4"/>
    <w:rsid w:val="00AF26BD"/>
    <w:rsid w:val="00AF32CC"/>
    <w:rsid w:val="00AF34AB"/>
    <w:rsid w:val="00AF4076"/>
    <w:rsid w:val="00AF424E"/>
    <w:rsid w:val="00AF5D9A"/>
    <w:rsid w:val="00AF5F5C"/>
    <w:rsid w:val="00AF7636"/>
    <w:rsid w:val="00B00AB3"/>
    <w:rsid w:val="00B018CD"/>
    <w:rsid w:val="00B01D05"/>
    <w:rsid w:val="00B01EFF"/>
    <w:rsid w:val="00B030D8"/>
    <w:rsid w:val="00B032BA"/>
    <w:rsid w:val="00B049C2"/>
    <w:rsid w:val="00B053B7"/>
    <w:rsid w:val="00B05474"/>
    <w:rsid w:val="00B05E67"/>
    <w:rsid w:val="00B11455"/>
    <w:rsid w:val="00B11D50"/>
    <w:rsid w:val="00B13353"/>
    <w:rsid w:val="00B145AD"/>
    <w:rsid w:val="00B1468B"/>
    <w:rsid w:val="00B14B1A"/>
    <w:rsid w:val="00B15AA2"/>
    <w:rsid w:val="00B16BD2"/>
    <w:rsid w:val="00B17D75"/>
    <w:rsid w:val="00B2076D"/>
    <w:rsid w:val="00B20C2A"/>
    <w:rsid w:val="00B20D83"/>
    <w:rsid w:val="00B256D9"/>
    <w:rsid w:val="00B25906"/>
    <w:rsid w:val="00B264B7"/>
    <w:rsid w:val="00B26A95"/>
    <w:rsid w:val="00B26D0E"/>
    <w:rsid w:val="00B26EA0"/>
    <w:rsid w:val="00B308C9"/>
    <w:rsid w:val="00B3133E"/>
    <w:rsid w:val="00B31BCD"/>
    <w:rsid w:val="00B32DE7"/>
    <w:rsid w:val="00B34137"/>
    <w:rsid w:val="00B35198"/>
    <w:rsid w:val="00B36697"/>
    <w:rsid w:val="00B3698D"/>
    <w:rsid w:val="00B37508"/>
    <w:rsid w:val="00B37DC6"/>
    <w:rsid w:val="00B4066F"/>
    <w:rsid w:val="00B41DB7"/>
    <w:rsid w:val="00B42575"/>
    <w:rsid w:val="00B42662"/>
    <w:rsid w:val="00B426BA"/>
    <w:rsid w:val="00B4408B"/>
    <w:rsid w:val="00B45BB3"/>
    <w:rsid w:val="00B462AD"/>
    <w:rsid w:val="00B46D77"/>
    <w:rsid w:val="00B46EC1"/>
    <w:rsid w:val="00B47C6B"/>
    <w:rsid w:val="00B47DD4"/>
    <w:rsid w:val="00B501E0"/>
    <w:rsid w:val="00B514C7"/>
    <w:rsid w:val="00B524FE"/>
    <w:rsid w:val="00B52720"/>
    <w:rsid w:val="00B53498"/>
    <w:rsid w:val="00B5466A"/>
    <w:rsid w:val="00B54945"/>
    <w:rsid w:val="00B54A54"/>
    <w:rsid w:val="00B55040"/>
    <w:rsid w:val="00B55130"/>
    <w:rsid w:val="00B5546D"/>
    <w:rsid w:val="00B55CAD"/>
    <w:rsid w:val="00B55E34"/>
    <w:rsid w:val="00B57236"/>
    <w:rsid w:val="00B6030A"/>
    <w:rsid w:val="00B60396"/>
    <w:rsid w:val="00B60699"/>
    <w:rsid w:val="00B61AFC"/>
    <w:rsid w:val="00B62258"/>
    <w:rsid w:val="00B629AD"/>
    <w:rsid w:val="00B63963"/>
    <w:rsid w:val="00B65D7C"/>
    <w:rsid w:val="00B66BB2"/>
    <w:rsid w:val="00B67F8F"/>
    <w:rsid w:val="00B7048A"/>
    <w:rsid w:val="00B719C9"/>
    <w:rsid w:val="00B71AB1"/>
    <w:rsid w:val="00B72295"/>
    <w:rsid w:val="00B72AD5"/>
    <w:rsid w:val="00B7314D"/>
    <w:rsid w:val="00B73A7D"/>
    <w:rsid w:val="00B74020"/>
    <w:rsid w:val="00B744A9"/>
    <w:rsid w:val="00B760A1"/>
    <w:rsid w:val="00B76EC7"/>
    <w:rsid w:val="00B77D7C"/>
    <w:rsid w:val="00B80B04"/>
    <w:rsid w:val="00B814E3"/>
    <w:rsid w:val="00B81520"/>
    <w:rsid w:val="00B81C1E"/>
    <w:rsid w:val="00B82134"/>
    <w:rsid w:val="00B82F9C"/>
    <w:rsid w:val="00B85244"/>
    <w:rsid w:val="00B85619"/>
    <w:rsid w:val="00B85B48"/>
    <w:rsid w:val="00B87E3D"/>
    <w:rsid w:val="00B90073"/>
    <w:rsid w:val="00B90539"/>
    <w:rsid w:val="00B90584"/>
    <w:rsid w:val="00B90B03"/>
    <w:rsid w:val="00B91241"/>
    <w:rsid w:val="00B91EE3"/>
    <w:rsid w:val="00B924EC"/>
    <w:rsid w:val="00B92638"/>
    <w:rsid w:val="00B92E29"/>
    <w:rsid w:val="00B92F67"/>
    <w:rsid w:val="00B93F94"/>
    <w:rsid w:val="00B9455D"/>
    <w:rsid w:val="00B948AF"/>
    <w:rsid w:val="00B9496F"/>
    <w:rsid w:val="00B94A2C"/>
    <w:rsid w:val="00B95D14"/>
    <w:rsid w:val="00B96210"/>
    <w:rsid w:val="00B96C60"/>
    <w:rsid w:val="00B97854"/>
    <w:rsid w:val="00B97A61"/>
    <w:rsid w:val="00BA088D"/>
    <w:rsid w:val="00BA0BBB"/>
    <w:rsid w:val="00BA0CDD"/>
    <w:rsid w:val="00BA2586"/>
    <w:rsid w:val="00BA2F9A"/>
    <w:rsid w:val="00BA4232"/>
    <w:rsid w:val="00BA4A38"/>
    <w:rsid w:val="00BA4A59"/>
    <w:rsid w:val="00BA5641"/>
    <w:rsid w:val="00BA6C11"/>
    <w:rsid w:val="00BA6F13"/>
    <w:rsid w:val="00BA7EB1"/>
    <w:rsid w:val="00BB0037"/>
    <w:rsid w:val="00BB05E7"/>
    <w:rsid w:val="00BB1BD1"/>
    <w:rsid w:val="00BB1BE9"/>
    <w:rsid w:val="00BB2245"/>
    <w:rsid w:val="00BB2F64"/>
    <w:rsid w:val="00BB3146"/>
    <w:rsid w:val="00BB4A11"/>
    <w:rsid w:val="00BB4E21"/>
    <w:rsid w:val="00BB54A4"/>
    <w:rsid w:val="00BC085E"/>
    <w:rsid w:val="00BC1121"/>
    <w:rsid w:val="00BC341B"/>
    <w:rsid w:val="00BC34B8"/>
    <w:rsid w:val="00BC4D12"/>
    <w:rsid w:val="00BC515B"/>
    <w:rsid w:val="00BC52D0"/>
    <w:rsid w:val="00BC708D"/>
    <w:rsid w:val="00BC73B4"/>
    <w:rsid w:val="00BD070C"/>
    <w:rsid w:val="00BD07AC"/>
    <w:rsid w:val="00BD0C0B"/>
    <w:rsid w:val="00BD1A3F"/>
    <w:rsid w:val="00BD2DB2"/>
    <w:rsid w:val="00BD3945"/>
    <w:rsid w:val="00BD5CF1"/>
    <w:rsid w:val="00BD66FE"/>
    <w:rsid w:val="00BD6A8C"/>
    <w:rsid w:val="00BD6C1B"/>
    <w:rsid w:val="00BD76C7"/>
    <w:rsid w:val="00BD7785"/>
    <w:rsid w:val="00BD7BDE"/>
    <w:rsid w:val="00BE100F"/>
    <w:rsid w:val="00BE1899"/>
    <w:rsid w:val="00BE23AA"/>
    <w:rsid w:val="00BE2961"/>
    <w:rsid w:val="00BE3846"/>
    <w:rsid w:val="00BE417E"/>
    <w:rsid w:val="00BE4301"/>
    <w:rsid w:val="00BE559A"/>
    <w:rsid w:val="00BE5FCB"/>
    <w:rsid w:val="00BE5FE4"/>
    <w:rsid w:val="00BE6BC6"/>
    <w:rsid w:val="00BF0105"/>
    <w:rsid w:val="00BF04C0"/>
    <w:rsid w:val="00BF0E25"/>
    <w:rsid w:val="00BF1378"/>
    <w:rsid w:val="00BF15E2"/>
    <w:rsid w:val="00BF196B"/>
    <w:rsid w:val="00BF1B66"/>
    <w:rsid w:val="00BF1F01"/>
    <w:rsid w:val="00BF23CB"/>
    <w:rsid w:val="00BF246D"/>
    <w:rsid w:val="00BF2E81"/>
    <w:rsid w:val="00BF30C4"/>
    <w:rsid w:val="00BF3AFC"/>
    <w:rsid w:val="00BF44D7"/>
    <w:rsid w:val="00BF4CA5"/>
    <w:rsid w:val="00BF52E8"/>
    <w:rsid w:val="00BF5350"/>
    <w:rsid w:val="00BF5749"/>
    <w:rsid w:val="00C00D7C"/>
    <w:rsid w:val="00C00FA4"/>
    <w:rsid w:val="00C0234D"/>
    <w:rsid w:val="00C02B08"/>
    <w:rsid w:val="00C0394A"/>
    <w:rsid w:val="00C04122"/>
    <w:rsid w:val="00C04BA8"/>
    <w:rsid w:val="00C04D5B"/>
    <w:rsid w:val="00C050DC"/>
    <w:rsid w:val="00C05E52"/>
    <w:rsid w:val="00C06271"/>
    <w:rsid w:val="00C06E93"/>
    <w:rsid w:val="00C079E1"/>
    <w:rsid w:val="00C07BD9"/>
    <w:rsid w:val="00C10235"/>
    <w:rsid w:val="00C10BF9"/>
    <w:rsid w:val="00C12E05"/>
    <w:rsid w:val="00C13CBF"/>
    <w:rsid w:val="00C1435D"/>
    <w:rsid w:val="00C15068"/>
    <w:rsid w:val="00C151AD"/>
    <w:rsid w:val="00C15325"/>
    <w:rsid w:val="00C158CC"/>
    <w:rsid w:val="00C15C25"/>
    <w:rsid w:val="00C15CA8"/>
    <w:rsid w:val="00C174D8"/>
    <w:rsid w:val="00C175BB"/>
    <w:rsid w:val="00C175C9"/>
    <w:rsid w:val="00C17A21"/>
    <w:rsid w:val="00C17E4C"/>
    <w:rsid w:val="00C208D3"/>
    <w:rsid w:val="00C20B25"/>
    <w:rsid w:val="00C20ECA"/>
    <w:rsid w:val="00C21215"/>
    <w:rsid w:val="00C21280"/>
    <w:rsid w:val="00C21EC0"/>
    <w:rsid w:val="00C224A9"/>
    <w:rsid w:val="00C22803"/>
    <w:rsid w:val="00C2285B"/>
    <w:rsid w:val="00C228C4"/>
    <w:rsid w:val="00C229CD"/>
    <w:rsid w:val="00C22E01"/>
    <w:rsid w:val="00C2418F"/>
    <w:rsid w:val="00C2430B"/>
    <w:rsid w:val="00C244CA"/>
    <w:rsid w:val="00C24FCC"/>
    <w:rsid w:val="00C260EB"/>
    <w:rsid w:val="00C265FD"/>
    <w:rsid w:val="00C30E87"/>
    <w:rsid w:val="00C323DE"/>
    <w:rsid w:val="00C323F4"/>
    <w:rsid w:val="00C329AD"/>
    <w:rsid w:val="00C32CF4"/>
    <w:rsid w:val="00C33ADF"/>
    <w:rsid w:val="00C35486"/>
    <w:rsid w:val="00C35A01"/>
    <w:rsid w:val="00C35C31"/>
    <w:rsid w:val="00C35E9F"/>
    <w:rsid w:val="00C36683"/>
    <w:rsid w:val="00C36C43"/>
    <w:rsid w:val="00C37A36"/>
    <w:rsid w:val="00C401E2"/>
    <w:rsid w:val="00C40765"/>
    <w:rsid w:val="00C41EBF"/>
    <w:rsid w:val="00C423F0"/>
    <w:rsid w:val="00C42C9E"/>
    <w:rsid w:val="00C42F82"/>
    <w:rsid w:val="00C42FD2"/>
    <w:rsid w:val="00C438CC"/>
    <w:rsid w:val="00C43AE5"/>
    <w:rsid w:val="00C44BDD"/>
    <w:rsid w:val="00C457F4"/>
    <w:rsid w:val="00C46652"/>
    <w:rsid w:val="00C46D9D"/>
    <w:rsid w:val="00C470DC"/>
    <w:rsid w:val="00C5169C"/>
    <w:rsid w:val="00C51E0A"/>
    <w:rsid w:val="00C52581"/>
    <w:rsid w:val="00C52B9B"/>
    <w:rsid w:val="00C53705"/>
    <w:rsid w:val="00C53AC6"/>
    <w:rsid w:val="00C54000"/>
    <w:rsid w:val="00C54227"/>
    <w:rsid w:val="00C54D84"/>
    <w:rsid w:val="00C55D86"/>
    <w:rsid w:val="00C56350"/>
    <w:rsid w:val="00C56378"/>
    <w:rsid w:val="00C56898"/>
    <w:rsid w:val="00C57599"/>
    <w:rsid w:val="00C5782F"/>
    <w:rsid w:val="00C57875"/>
    <w:rsid w:val="00C579BD"/>
    <w:rsid w:val="00C6270B"/>
    <w:rsid w:val="00C62A82"/>
    <w:rsid w:val="00C6388B"/>
    <w:rsid w:val="00C64EFA"/>
    <w:rsid w:val="00C65BE5"/>
    <w:rsid w:val="00C66383"/>
    <w:rsid w:val="00C666ED"/>
    <w:rsid w:val="00C67D23"/>
    <w:rsid w:val="00C70585"/>
    <w:rsid w:val="00C7137C"/>
    <w:rsid w:val="00C7146C"/>
    <w:rsid w:val="00C748B1"/>
    <w:rsid w:val="00C7784D"/>
    <w:rsid w:val="00C801FB"/>
    <w:rsid w:val="00C83009"/>
    <w:rsid w:val="00C8323D"/>
    <w:rsid w:val="00C83D28"/>
    <w:rsid w:val="00C84BBC"/>
    <w:rsid w:val="00C84FC7"/>
    <w:rsid w:val="00C856DD"/>
    <w:rsid w:val="00C8747B"/>
    <w:rsid w:val="00C87610"/>
    <w:rsid w:val="00C90086"/>
    <w:rsid w:val="00C90EB7"/>
    <w:rsid w:val="00C92875"/>
    <w:rsid w:val="00C9311B"/>
    <w:rsid w:val="00C932CB"/>
    <w:rsid w:val="00C95406"/>
    <w:rsid w:val="00CA127C"/>
    <w:rsid w:val="00CA1877"/>
    <w:rsid w:val="00CA29EB"/>
    <w:rsid w:val="00CA31DA"/>
    <w:rsid w:val="00CA3577"/>
    <w:rsid w:val="00CA449C"/>
    <w:rsid w:val="00CA4A57"/>
    <w:rsid w:val="00CA4D6C"/>
    <w:rsid w:val="00CA5788"/>
    <w:rsid w:val="00CA63A7"/>
    <w:rsid w:val="00CB0B04"/>
    <w:rsid w:val="00CB0D85"/>
    <w:rsid w:val="00CB135E"/>
    <w:rsid w:val="00CB1D01"/>
    <w:rsid w:val="00CB1E75"/>
    <w:rsid w:val="00CB2B38"/>
    <w:rsid w:val="00CB2BBE"/>
    <w:rsid w:val="00CB2DED"/>
    <w:rsid w:val="00CB6B8B"/>
    <w:rsid w:val="00CB6BC0"/>
    <w:rsid w:val="00CB7CD6"/>
    <w:rsid w:val="00CC00E7"/>
    <w:rsid w:val="00CC15A4"/>
    <w:rsid w:val="00CC2141"/>
    <w:rsid w:val="00CC27DE"/>
    <w:rsid w:val="00CC2FCC"/>
    <w:rsid w:val="00CC309D"/>
    <w:rsid w:val="00CC388E"/>
    <w:rsid w:val="00CC38FB"/>
    <w:rsid w:val="00CC3B78"/>
    <w:rsid w:val="00CC478A"/>
    <w:rsid w:val="00CC71A4"/>
    <w:rsid w:val="00CC769F"/>
    <w:rsid w:val="00CC7D25"/>
    <w:rsid w:val="00CD06C6"/>
    <w:rsid w:val="00CD0B39"/>
    <w:rsid w:val="00CD341A"/>
    <w:rsid w:val="00CD3764"/>
    <w:rsid w:val="00CD3908"/>
    <w:rsid w:val="00CD3B67"/>
    <w:rsid w:val="00CD3F21"/>
    <w:rsid w:val="00CD5E42"/>
    <w:rsid w:val="00CD7AC6"/>
    <w:rsid w:val="00CD7DC9"/>
    <w:rsid w:val="00CE1464"/>
    <w:rsid w:val="00CE2047"/>
    <w:rsid w:val="00CE2223"/>
    <w:rsid w:val="00CE442F"/>
    <w:rsid w:val="00CE46D4"/>
    <w:rsid w:val="00CE4F42"/>
    <w:rsid w:val="00CE6867"/>
    <w:rsid w:val="00CE6897"/>
    <w:rsid w:val="00CE68EE"/>
    <w:rsid w:val="00CE6B61"/>
    <w:rsid w:val="00CE7773"/>
    <w:rsid w:val="00CE797B"/>
    <w:rsid w:val="00CF1C97"/>
    <w:rsid w:val="00CF2771"/>
    <w:rsid w:val="00CF3B99"/>
    <w:rsid w:val="00CF3C9C"/>
    <w:rsid w:val="00CF45B8"/>
    <w:rsid w:val="00CF47BD"/>
    <w:rsid w:val="00CF59FD"/>
    <w:rsid w:val="00CF5C1F"/>
    <w:rsid w:val="00CF763E"/>
    <w:rsid w:val="00CF7F78"/>
    <w:rsid w:val="00D01554"/>
    <w:rsid w:val="00D0208C"/>
    <w:rsid w:val="00D02726"/>
    <w:rsid w:val="00D02E5A"/>
    <w:rsid w:val="00D04056"/>
    <w:rsid w:val="00D04A4E"/>
    <w:rsid w:val="00D04A99"/>
    <w:rsid w:val="00D05C9C"/>
    <w:rsid w:val="00D063B2"/>
    <w:rsid w:val="00D0655B"/>
    <w:rsid w:val="00D06A62"/>
    <w:rsid w:val="00D07992"/>
    <w:rsid w:val="00D079B1"/>
    <w:rsid w:val="00D07B5B"/>
    <w:rsid w:val="00D07B63"/>
    <w:rsid w:val="00D07DC0"/>
    <w:rsid w:val="00D10418"/>
    <w:rsid w:val="00D1059D"/>
    <w:rsid w:val="00D10C2C"/>
    <w:rsid w:val="00D10C75"/>
    <w:rsid w:val="00D11138"/>
    <w:rsid w:val="00D1162F"/>
    <w:rsid w:val="00D133C4"/>
    <w:rsid w:val="00D13C18"/>
    <w:rsid w:val="00D15111"/>
    <w:rsid w:val="00D15348"/>
    <w:rsid w:val="00D15B72"/>
    <w:rsid w:val="00D16343"/>
    <w:rsid w:val="00D16830"/>
    <w:rsid w:val="00D17175"/>
    <w:rsid w:val="00D20435"/>
    <w:rsid w:val="00D2126A"/>
    <w:rsid w:val="00D21357"/>
    <w:rsid w:val="00D2174D"/>
    <w:rsid w:val="00D22E36"/>
    <w:rsid w:val="00D239D1"/>
    <w:rsid w:val="00D23CAC"/>
    <w:rsid w:val="00D23DFB"/>
    <w:rsid w:val="00D246A6"/>
    <w:rsid w:val="00D254A2"/>
    <w:rsid w:val="00D257CF"/>
    <w:rsid w:val="00D25971"/>
    <w:rsid w:val="00D271D2"/>
    <w:rsid w:val="00D27A76"/>
    <w:rsid w:val="00D3080E"/>
    <w:rsid w:val="00D31BBD"/>
    <w:rsid w:val="00D32CBE"/>
    <w:rsid w:val="00D32F3B"/>
    <w:rsid w:val="00D33137"/>
    <w:rsid w:val="00D3316C"/>
    <w:rsid w:val="00D331FB"/>
    <w:rsid w:val="00D3339D"/>
    <w:rsid w:val="00D33DFD"/>
    <w:rsid w:val="00D33E65"/>
    <w:rsid w:val="00D34885"/>
    <w:rsid w:val="00D3589D"/>
    <w:rsid w:val="00D358FE"/>
    <w:rsid w:val="00D35C88"/>
    <w:rsid w:val="00D36712"/>
    <w:rsid w:val="00D369D3"/>
    <w:rsid w:val="00D36E95"/>
    <w:rsid w:val="00D373BF"/>
    <w:rsid w:val="00D375A1"/>
    <w:rsid w:val="00D40A91"/>
    <w:rsid w:val="00D40CB6"/>
    <w:rsid w:val="00D41182"/>
    <w:rsid w:val="00D4135B"/>
    <w:rsid w:val="00D421E9"/>
    <w:rsid w:val="00D423E1"/>
    <w:rsid w:val="00D4283D"/>
    <w:rsid w:val="00D43550"/>
    <w:rsid w:val="00D435D8"/>
    <w:rsid w:val="00D445AE"/>
    <w:rsid w:val="00D4460C"/>
    <w:rsid w:val="00D446C2"/>
    <w:rsid w:val="00D44C4D"/>
    <w:rsid w:val="00D44FA7"/>
    <w:rsid w:val="00D454AA"/>
    <w:rsid w:val="00D45A44"/>
    <w:rsid w:val="00D46322"/>
    <w:rsid w:val="00D47244"/>
    <w:rsid w:val="00D473F9"/>
    <w:rsid w:val="00D50192"/>
    <w:rsid w:val="00D50A7C"/>
    <w:rsid w:val="00D50EEC"/>
    <w:rsid w:val="00D51D06"/>
    <w:rsid w:val="00D520CF"/>
    <w:rsid w:val="00D541F6"/>
    <w:rsid w:val="00D54B24"/>
    <w:rsid w:val="00D562C4"/>
    <w:rsid w:val="00D572A2"/>
    <w:rsid w:val="00D57859"/>
    <w:rsid w:val="00D608B5"/>
    <w:rsid w:val="00D609C3"/>
    <w:rsid w:val="00D60FA8"/>
    <w:rsid w:val="00D61396"/>
    <w:rsid w:val="00D63A3F"/>
    <w:rsid w:val="00D63AC0"/>
    <w:rsid w:val="00D64604"/>
    <w:rsid w:val="00D649DA"/>
    <w:rsid w:val="00D65419"/>
    <w:rsid w:val="00D65C60"/>
    <w:rsid w:val="00D65D24"/>
    <w:rsid w:val="00D67336"/>
    <w:rsid w:val="00D67F0C"/>
    <w:rsid w:val="00D7063E"/>
    <w:rsid w:val="00D70D6C"/>
    <w:rsid w:val="00D71482"/>
    <w:rsid w:val="00D719AC"/>
    <w:rsid w:val="00D71C73"/>
    <w:rsid w:val="00D72ACA"/>
    <w:rsid w:val="00D736D3"/>
    <w:rsid w:val="00D73DB3"/>
    <w:rsid w:val="00D7497F"/>
    <w:rsid w:val="00D74F0A"/>
    <w:rsid w:val="00D75127"/>
    <w:rsid w:val="00D767B5"/>
    <w:rsid w:val="00D77680"/>
    <w:rsid w:val="00D7793A"/>
    <w:rsid w:val="00D809E3"/>
    <w:rsid w:val="00D81E97"/>
    <w:rsid w:val="00D83910"/>
    <w:rsid w:val="00D83AA5"/>
    <w:rsid w:val="00D83D15"/>
    <w:rsid w:val="00D83EA6"/>
    <w:rsid w:val="00D84714"/>
    <w:rsid w:val="00D84FC8"/>
    <w:rsid w:val="00D859AD"/>
    <w:rsid w:val="00D85ABC"/>
    <w:rsid w:val="00D864C3"/>
    <w:rsid w:val="00D8703F"/>
    <w:rsid w:val="00D873E7"/>
    <w:rsid w:val="00D87C62"/>
    <w:rsid w:val="00D902AA"/>
    <w:rsid w:val="00D90EA8"/>
    <w:rsid w:val="00D92E70"/>
    <w:rsid w:val="00D9321E"/>
    <w:rsid w:val="00D93529"/>
    <w:rsid w:val="00D94AB1"/>
    <w:rsid w:val="00D94D94"/>
    <w:rsid w:val="00D95BB7"/>
    <w:rsid w:val="00D97333"/>
    <w:rsid w:val="00D974C5"/>
    <w:rsid w:val="00D976A4"/>
    <w:rsid w:val="00DA1187"/>
    <w:rsid w:val="00DA158F"/>
    <w:rsid w:val="00DA2929"/>
    <w:rsid w:val="00DA3BAB"/>
    <w:rsid w:val="00DA4102"/>
    <w:rsid w:val="00DA598F"/>
    <w:rsid w:val="00DA61D4"/>
    <w:rsid w:val="00DA6225"/>
    <w:rsid w:val="00DA6C8E"/>
    <w:rsid w:val="00DA74EC"/>
    <w:rsid w:val="00DA7B5C"/>
    <w:rsid w:val="00DA7EDE"/>
    <w:rsid w:val="00DB0188"/>
    <w:rsid w:val="00DB1927"/>
    <w:rsid w:val="00DB2361"/>
    <w:rsid w:val="00DB2452"/>
    <w:rsid w:val="00DB2A3D"/>
    <w:rsid w:val="00DB5F83"/>
    <w:rsid w:val="00DB6464"/>
    <w:rsid w:val="00DB66F8"/>
    <w:rsid w:val="00DB6FBC"/>
    <w:rsid w:val="00DC24A6"/>
    <w:rsid w:val="00DC282B"/>
    <w:rsid w:val="00DC3FE1"/>
    <w:rsid w:val="00DC5FEF"/>
    <w:rsid w:val="00DC6F7A"/>
    <w:rsid w:val="00DC7A4A"/>
    <w:rsid w:val="00DC7C82"/>
    <w:rsid w:val="00DC7CFD"/>
    <w:rsid w:val="00DD02B9"/>
    <w:rsid w:val="00DD0B0F"/>
    <w:rsid w:val="00DD1419"/>
    <w:rsid w:val="00DD1762"/>
    <w:rsid w:val="00DD2AA0"/>
    <w:rsid w:val="00DD34C4"/>
    <w:rsid w:val="00DD3DEA"/>
    <w:rsid w:val="00DD5534"/>
    <w:rsid w:val="00DD5F60"/>
    <w:rsid w:val="00DD631B"/>
    <w:rsid w:val="00DD659B"/>
    <w:rsid w:val="00DD6867"/>
    <w:rsid w:val="00DD7423"/>
    <w:rsid w:val="00DD7979"/>
    <w:rsid w:val="00DD7ADE"/>
    <w:rsid w:val="00DD7C77"/>
    <w:rsid w:val="00DE07C3"/>
    <w:rsid w:val="00DE175F"/>
    <w:rsid w:val="00DE1946"/>
    <w:rsid w:val="00DE2050"/>
    <w:rsid w:val="00DE2EC6"/>
    <w:rsid w:val="00DE4330"/>
    <w:rsid w:val="00DE4E88"/>
    <w:rsid w:val="00DE51CD"/>
    <w:rsid w:val="00DE59A9"/>
    <w:rsid w:val="00DE5A25"/>
    <w:rsid w:val="00DE76C0"/>
    <w:rsid w:val="00DF16BA"/>
    <w:rsid w:val="00DF2572"/>
    <w:rsid w:val="00DF319B"/>
    <w:rsid w:val="00DF3D99"/>
    <w:rsid w:val="00DF3EED"/>
    <w:rsid w:val="00DF416E"/>
    <w:rsid w:val="00DF4198"/>
    <w:rsid w:val="00DF4997"/>
    <w:rsid w:val="00DF51A9"/>
    <w:rsid w:val="00DF5258"/>
    <w:rsid w:val="00DF6F79"/>
    <w:rsid w:val="00DF7244"/>
    <w:rsid w:val="00DF75A3"/>
    <w:rsid w:val="00E01777"/>
    <w:rsid w:val="00E019BA"/>
    <w:rsid w:val="00E0211D"/>
    <w:rsid w:val="00E03A53"/>
    <w:rsid w:val="00E041CA"/>
    <w:rsid w:val="00E058E1"/>
    <w:rsid w:val="00E05907"/>
    <w:rsid w:val="00E069A5"/>
    <w:rsid w:val="00E06CBF"/>
    <w:rsid w:val="00E06D50"/>
    <w:rsid w:val="00E07FE9"/>
    <w:rsid w:val="00E1067B"/>
    <w:rsid w:val="00E10B31"/>
    <w:rsid w:val="00E10D02"/>
    <w:rsid w:val="00E114F8"/>
    <w:rsid w:val="00E118E7"/>
    <w:rsid w:val="00E11BBB"/>
    <w:rsid w:val="00E12FB0"/>
    <w:rsid w:val="00E1323B"/>
    <w:rsid w:val="00E15590"/>
    <w:rsid w:val="00E16462"/>
    <w:rsid w:val="00E20175"/>
    <w:rsid w:val="00E20EED"/>
    <w:rsid w:val="00E2139E"/>
    <w:rsid w:val="00E22F07"/>
    <w:rsid w:val="00E235DF"/>
    <w:rsid w:val="00E23BBB"/>
    <w:rsid w:val="00E249EE"/>
    <w:rsid w:val="00E24F70"/>
    <w:rsid w:val="00E275AF"/>
    <w:rsid w:val="00E305E8"/>
    <w:rsid w:val="00E30BBC"/>
    <w:rsid w:val="00E33153"/>
    <w:rsid w:val="00E33A84"/>
    <w:rsid w:val="00E344DC"/>
    <w:rsid w:val="00E35541"/>
    <w:rsid w:val="00E365B4"/>
    <w:rsid w:val="00E36678"/>
    <w:rsid w:val="00E36939"/>
    <w:rsid w:val="00E369C9"/>
    <w:rsid w:val="00E36B23"/>
    <w:rsid w:val="00E375AD"/>
    <w:rsid w:val="00E405ED"/>
    <w:rsid w:val="00E40C2D"/>
    <w:rsid w:val="00E438BC"/>
    <w:rsid w:val="00E44341"/>
    <w:rsid w:val="00E45EBB"/>
    <w:rsid w:val="00E46664"/>
    <w:rsid w:val="00E46C86"/>
    <w:rsid w:val="00E473C4"/>
    <w:rsid w:val="00E501F3"/>
    <w:rsid w:val="00E50601"/>
    <w:rsid w:val="00E5220D"/>
    <w:rsid w:val="00E52F25"/>
    <w:rsid w:val="00E53149"/>
    <w:rsid w:val="00E53C55"/>
    <w:rsid w:val="00E54574"/>
    <w:rsid w:val="00E555C9"/>
    <w:rsid w:val="00E55753"/>
    <w:rsid w:val="00E56899"/>
    <w:rsid w:val="00E57680"/>
    <w:rsid w:val="00E577FB"/>
    <w:rsid w:val="00E57B52"/>
    <w:rsid w:val="00E60369"/>
    <w:rsid w:val="00E608EF"/>
    <w:rsid w:val="00E61691"/>
    <w:rsid w:val="00E6388C"/>
    <w:rsid w:val="00E65007"/>
    <w:rsid w:val="00E661E5"/>
    <w:rsid w:val="00E66E21"/>
    <w:rsid w:val="00E700F2"/>
    <w:rsid w:val="00E70415"/>
    <w:rsid w:val="00E70C8A"/>
    <w:rsid w:val="00E71C18"/>
    <w:rsid w:val="00E72626"/>
    <w:rsid w:val="00E7307B"/>
    <w:rsid w:val="00E73848"/>
    <w:rsid w:val="00E74801"/>
    <w:rsid w:val="00E75746"/>
    <w:rsid w:val="00E76707"/>
    <w:rsid w:val="00E77C3E"/>
    <w:rsid w:val="00E801CC"/>
    <w:rsid w:val="00E8297B"/>
    <w:rsid w:val="00E82B26"/>
    <w:rsid w:val="00E8319C"/>
    <w:rsid w:val="00E8327D"/>
    <w:rsid w:val="00E8399D"/>
    <w:rsid w:val="00E84091"/>
    <w:rsid w:val="00E841BA"/>
    <w:rsid w:val="00E843C1"/>
    <w:rsid w:val="00E84822"/>
    <w:rsid w:val="00E8692B"/>
    <w:rsid w:val="00E87B07"/>
    <w:rsid w:val="00E87F00"/>
    <w:rsid w:val="00E90451"/>
    <w:rsid w:val="00E90C28"/>
    <w:rsid w:val="00E912ED"/>
    <w:rsid w:val="00E91D3C"/>
    <w:rsid w:val="00E91E8B"/>
    <w:rsid w:val="00E9321F"/>
    <w:rsid w:val="00E9466A"/>
    <w:rsid w:val="00E9537F"/>
    <w:rsid w:val="00E96C0D"/>
    <w:rsid w:val="00E96F77"/>
    <w:rsid w:val="00E97153"/>
    <w:rsid w:val="00E971C4"/>
    <w:rsid w:val="00E97355"/>
    <w:rsid w:val="00E974F0"/>
    <w:rsid w:val="00EA0E22"/>
    <w:rsid w:val="00EA1514"/>
    <w:rsid w:val="00EA16EB"/>
    <w:rsid w:val="00EA21E1"/>
    <w:rsid w:val="00EA23A5"/>
    <w:rsid w:val="00EA2D39"/>
    <w:rsid w:val="00EA3277"/>
    <w:rsid w:val="00EA40E8"/>
    <w:rsid w:val="00EA52D1"/>
    <w:rsid w:val="00EA58FC"/>
    <w:rsid w:val="00EA5BF0"/>
    <w:rsid w:val="00EA66D0"/>
    <w:rsid w:val="00EA73C9"/>
    <w:rsid w:val="00EB0475"/>
    <w:rsid w:val="00EB3021"/>
    <w:rsid w:val="00EB30AC"/>
    <w:rsid w:val="00EB326A"/>
    <w:rsid w:val="00EB353E"/>
    <w:rsid w:val="00EB4640"/>
    <w:rsid w:val="00EB562A"/>
    <w:rsid w:val="00EB5E77"/>
    <w:rsid w:val="00EB72B2"/>
    <w:rsid w:val="00EB7ECE"/>
    <w:rsid w:val="00EC0503"/>
    <w:rsid w:val="00EC069A"/>
    <w:rsid w:val="00EC082E"/>
    <w:rsid w:val="00EC247E"/>
    <w:rsid w:val="00EC29C8"/>
    <w:rsid w:val="00EC422E"/>
    <w:rsid w:val="00EC4BF1"/>
    <w:rsid w:val="00EC6407"/>
    <w:rsid w:val="00EC6AA2"/>
    <w:rsid w:val="00EC7344"/>
    <w:rsid w:val="00ED010B"/>
    <w:rsid w:val="00ED05DA"/>
    <w:rsid w:val="00ED0629"/>
    <w:rsid w:val="00ED08AA"/>
    <w:rsid w:val="00ED2B5B"/>
    <w:rsid w:val="00ED2BA5"/>
    <w:rsid w:val="00ED326B"/>
    <w:rsid w:val="00ED373C"/>
    <w:rsid w:val="00ED3831"/>
    <w:rsid w:val="00ED3B02"/>
    <w:rsid w:val="00ED4384"/>
    <w:rsid w:val="00ED4DE1"/>
    <w:rsid w:val="00EE0144"/>
    <w:rsid w:val="00EE0F27"/>
    <w:rsid w:val="00EE254F"/>
    <w:rsid w:val="00EE4122"/>
    <w:rsid w:val="00EE65B7"/>
    <w:rsid w:val="00EE6983"/>
    <w:rsid w:val="00EE6D81"/>
    <w:rsid w:val="00EF0277"/>
    <w:rsid w:val="00EF1EE2"/>
    <w:rsid w:val="00EF3731"/>
    <w:rsid w:val="00EF5B08"/>
    <w:rsid w:val="00EF5CC4"/>
    <w:rsid w:val="00EF67C5"/>
    <w:rsid w:val="00EF6D86"/>
    <w:rsid w:val="00F0070F"/>
    <w:rsid w:val="00F009A0"/>
    <w:rsid w:val="00F0137E"/>
    <w:rsid w:val="00F02878"/>
    <w:rsid w:val="00F0313D"/>
    <w:rsid w:val="00F057A3"/>
    <w:rsid w:val="00F05A58"/>
    <w:rsid w:val="00F06201"/>
    <w:rsid w:val="00F0627E"/>
    <w:rsid w:val="00F06E9E"/>
    <w:rsid w:val="00F07854"/>
    <w:rsid w:val="00F07BEB"/>
    <w:rsid w:val="00F10304"/>
    <w:rsid w:val="00F11710"/>
    <w:rsid w:val="00F12715"/>
    <w:rsid w:val="00F12751"/>
    <w:rsid w:val="00F13212"/>
    <w:rsid w:val="00F13B2C"/>
    <w:rsid w:val="00F143B1"/>
    <w:rsid w:val="00F14D23"/>
    <w:rsid w:val="00F15283"/>
    <w:rsid w:val="00F16E6A"/>
    <w:rsid w:val="00F16EA3"/>
    <w:rsid w:val="00F20600"/>
    <w:rsid w:val="00F2128E"/>
    <w:rsid w:val="00F212B1"/>
    <w:rsid w:val="00F21A83"/>
    <w:rsid w:val="00F21BBA"/>
    <w:rsid w:val="00F22C70"/>
    <w:rsid w:val="00F22F6F"/>
    <w:rsid w:val="00F23EF5"/>
    <w:rsid w:val="00F23FAD"/>
    <w:rsid w:val="00F23FE3"/>
    <w:rsid w:val="00F2529A"/>
    <w:rsid w:val="00F25896"/>
    <w:rsid w:val="00F2675E"/>
    <w:rsid w:val="00F26ED3"/>
    <w:rsid w:val="00F26F20"/>
    <w:rsid w:val="00F27EC4"/>
    <w:rsid w:val="00F27FAE"/>
    <w:rsid w:val="00F307FE"/>
    <w:rsid w:val="00F30AF5"/>
    <w:rsid w:val="00F3149F"/>
    <w:rsid w:val="00F328C2"/>
    <w:rsid w:val="00F328D0"/>
    <w:rsid w:val="00F32E21"/>
    <w:rsid w:val="00F33F3C"/>
    <w:rsid w:val="00F34D75"/>
    <w:rsid w:val="00F37E0E"/>
    <w:rsid w:val="00F40003"/>
    <w:rsid w:val="00F4037C"/>
    <w:rsid w:val="00F4164B"/>
    <w:rsid w:val="00F43559"/>
    <w:rsid w:val="00F43785"/>
    <w:rsid w:val="00F43AB5"/>
    <w:rsid w:val="00F43D0E"/>
    <w:rsid w:val="00F44D99"/>
    <w:rsid w:val="00F45AB1"/>
    <w:rsid w:val="00F45EFF"/>
    <w:rsid w:val="00F46A4E"/>
    <w:rsid w:val="00F51B3D"/>
    <w:rsid w:val="00F51F70"/>
    <w:rsid w:val="00F521AE"/>
    <w:rsid w:val="00F53735"/>
    <w:rsid w:val="00F53B21"/>
    <w:rsid w:val="00F55CE1"/>
    <w:rsid w:val="00F56022"/>
    <w:rsid w:val="00F56095"/>
    <w:rsid w:val="00F5692F"/>
    <w:rsid w:val="00F569B2"/>
    <w:rsid w:val="00F56C2D"/>
    <w:rsid w:val="00F57935"/>
    <w:rsid w:val="00F57B4B"/>
    <w:rsid w:val="00F57E29"/>
    <w:rsid w:val="00F6205E"/>
    <w:rsid w:val="00F6296C"/>
    <w:rsid w:val="00F62DE8"/>
    <w:rsid w:val="00F62F2D"/>
    <w:rsid w:val="00F630F4"/>
    <w:rsid w:val="00F631BC"/>
    <w:rsid w:val="00F64791"/>
    <w:rsid w:val="00F64F91"/>
    <w:rsid w:val="00F651F5"/>
    <w:rsid w:val="00F6599D"/>
    <w:rsid w:val="00F65DF0"/>
    <w:rsid w:val="00F664A2"/>
    <w:rsid w:val="00F668B3"/>
    <w:rsid w:val="00F70EF3"/>
    <w:rsid w:val="00F71315"/>
    <w:rsid w:val="00F7143A"/>
    <w:rsid w:val="00F71722"/>
    <w:rsid w:val="00F741B7"/>
    <w:rsid w:val="00F7444B"/>
    <w:rsid w:val="00F74C71"/>
    <w:rsid w:val="00F754A5"/>
    <w:rsid w:val="00F7568D"/>
    <w:rsid w:val="00F759F8"/>
    <w:rsid w:val="00F76BB2"/>
    <w:rsid w:val="00F76BD5"/>
    <w:rsid w:val="00F76C3E"/>
    <w:rsid w:val="00F770A4"/>
    <w:rsid w:val="00F77209"/>
    <w:rsid w:val="00F77E6F"/>
    <w:rsid w:val="00F8047E"/>
    <w:rsid w:val="00F810C3"/>
    <w:rsid w:val="00F811D7"/>
    <w:rsid w:val="00F820ED"/>
    <w:rsid w:val="00F82B76"/>
    <w:rsid w:val="00F835F1"/>
    <w:rsid w:val="00F854B5"/>
    <w:rsid w:val="00F85FE1"/>
    <w:rsid w:val="00F86907"/>
    <w:rsid w:val="00F90167"/>
    <w:rsid w:val="00F90398"/>
    <w:rsid w:val="00F90849"/>
    <w:rsid w:val="00F90BFC"/>
    <w:rsid w:val="00F912AE"/>
    <w:rsid w:val="00F929E0"/>
    <w:rsid w:val="00F93473"/>
    <w:rsid w:val="00F93CA3"/>
    <w:rsid w:val="00F94EBF"/>
    <w:rsid w:val="00F95263"/>
    <w:rsid w:val="00F95974"/>
    <w:rsid w:val="00F95BF2"/>
    <w:rsid w:val="00F96BE1"/>
    <w:rsid w:val="00F96F67"/>
    <w:rsid w:val="00F97C1F"/>
    <w:rsid w:val="00FA0D9B"/>
    <w:rsid w:val="00FA17E2"/>
    <w:rsid w:val="00FA18D3"/>
    <w:rsid w:val="00FA1967"/>
    <w:rsid w:val="00FA2E77"/>
    <w:rsid w:val="00FA31DD"/>
    <w:rsid w:val="00FA33A3"/>
    <w:rsid w:val="00FA3799"/>
    <w:rsid w:val="00FA4954"/>
    <w:rsid w:val="00FA4E6A"/>
    <w:rsid w:val="00FA515D"/>
    <w:rsid w:val="00FB05EC"/>
    <w:rsid w:val="00FB0FF0"/>
    <w:rsid w:val="00FB1F53"/>
    <w:rsid w:val="00FB201D"/>
    <w:rsid w:val="00FB3299"/>
    <w:rsid w:val="00FB396B"/>
    <w:rsid w:val="00FB50EE"/>
    <w:rsid w:val="00FB5A0A"/>
    <w:rsid w:val="00FB5A71"/>
    <w:rsid w:val="00FB64D0"/>
    <w:rsid w:val="00FB657A"/>
    <w:rsid w:val="00FB6632"/>
    <w:rsid w:val="00FC1479"/>
    <w:rsid w:val="00FC184E"/>
    <w:rsid w:val="00FC27AF"/>
    <w:rsid w:val="00FC4571"/>
    <w:rsid w:val="00FC46E9"/>
    <w:rsid w:val="00FC4DBE"/>
    <w:rsid w:val="00FC52F6"/>
    <w:rsid w:val="00FC568E"/>
    <w:rsid w:val="00FC5C89"/>
    <w:rsid w:val="00FC6595"/>
    <w:rsid w:val="00FC7B06"/>
    <w:rsid w:val="00FD0A78"/>
    <w:rsid w:val="00FD1B85"/>
    <w:rsid w:val="00FD1D50"/>
    <w:rsid w:val="00FD2E97"/>
    <w:rsid w:val="00FD414D"/>
    <w:rsid w:val="00FD42B8"/>
    <w:rsid w:val="00FD524E"/>
    <w:rsid w:val="00FD6094"/>
    <w:rsid w:val="00FD6168"/>
    <w:rsid w:val="00FD637D"/>
    <w:rsid w:val="00FD6840"/>
    <w:rsid w:val="00FD692F"/>
    <w:rsid w:val="00FD743A"/>
    <w:rsid w:val="00FE1A29"/>
    <w:rsid w:val="00FE23EF"/>
    <w:rsid w:val="00FE31C5"/>
    <w:rsid w:val="00FE3E93"/>
    <w:rsid w:val="00FE4653"/>
    <w:rsid w:val="00FE4898"/>
    <w:rsid w:val="00FE5E86"/>
    <w:rsid w:val="00FE6005"/>
    <w:rsid w:val="00FE65FA"/>
    <w:rsid w:val="00FE6AE8"/>
    <w:rsid w:val="00FE7AB7"/>
    <w:rsid w:val="00FF0950"/>
    <w:rsid w:val="00FF0DFD"/>
    <w:rsid w:val="00FF209A"/>
    <w:rsid w:val="00FF2B2D"/>
    <w:rsid w:val="00FF2CB4"/>
    <w:rsid w:val="00FF2DC2"/>
    <w:rsid w:val="00FF412F"/>
    <w:rsid w:val="00FF447D"/>
    <w:rsid w:val="00FF478F"/>
    <w:rsid w:val="00FF4826"/>
    <w:rsid w:val="00FF4943"/>
    <w:rsid w:val="00FF549E"/>
    <w:rsid w:val="00FF56ED"/>
    <w:rsid w:val="00FF5E4E"/>
    <w:rsid w:val="00FF63B8"/>
    <w:rsid w:val="00FF678C"/>
    <w:rsid w:val="00FF6B62"/>
    <w:rsid w:val="00FF7412"/>
    <w:rsid w:val="49C61F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6DD092B6"/>
  <w15:chartTrackingRefBased/>
  <w15:docId w15:val="{E7B9CAB3-3A92-4CD0-969C-D36C24C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5F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16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120039"/>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5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958E8"/>
    <w:rPr>
      <w:i/>
      <w:iCs/>
    </w:rPr>
  </w:style>
  <w:style w:type="character" w:customStyle="1" w:styleId="highlight">
    <w:name w:val="highlight"/>
    <w:basedOn w:val="DefaultParagraphFont"/>
    <w:rsid w:val="006958E8"/>
  </w:style>
  <w:style w:type="table" w:customStyle="1" w:styleId="TableGrid1">
    <w:name w:val="Table Grid1"/>
    <w:basedOn w:val="TableNormal"/>
    <w:next w:val="TableGrid"/>
    <w:uiPriority w:val="39"/>
    <w:rsid w:val="006774E5"/>
    <w:pPr>
      <w:spacing w:after="0" w:line="240" w:lineRule="auto"/>
    </w:pPr>
    <w:rPr>
      <w:rFonts w:eastAsia="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57BD"/>
    <w:rPr>
      <w:color w:val="0563C1"/>
      <w:u w:val="single"/>
    </w:rPr>
  </w:style>
  <w:style w:type="paragraph" w:styleId="ListParagraph">
    <w:name w:val="List Paragraph"/>
    <w:basedOn w:val="Normal"/>
    <w:uiPriority w:val="34"/>
    <w:qFormat/>
    <w:rsid w:val="009E0245"/>
    <w:pPr>
      <w:ind w:left="720"/>
      <w:contextualSpacing/>
    </w:pPr>
  </w:style>
  <w:style w:type="paragraph" w:styleId="BalloonText">
    <w:name w:val="Balloon Text"/>
    <w:basedOn w:val="Normal"/>
    <w:link w:val="BalloonTextChar"/>
    <w:uiPriority w:val="99"/>
    <w:semiHidden/>
    <w:unhideWhenUsed/>
    <w:rsid w:val="00463A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A28"/>
    <w:rPr>
      <w:rFonts w:ascii="Segoe UI" w:hAnsi="Segoe UI" w:cs="Segoe UI"/>
      <w:sz w:val="18"/>
      <w:szCs w:val="18"/>
    </w:rPr>
  </w:style>
  <w:style w:type="character" w:customStyle="1" w:styleId="Heading4Char">
    <w:name w:val="Heading 4 Char"/>
    <w:basedOn w:val="DefaultParagraphFont"/>
    <w:link w:val="Heading4"/>
    <w:uiPriority w:val="9"/>
    <w:rsid w:val="00120039"/>
    <w:rPr>
      <w:rFonts w:ascii="Times New Roman" w:eastAsia="Times New Roman" w:hAnsi="Times New Roman" w:cs="Times New Roman"/>
      <w:b/>
      <w:bCs/>
      <w:sz w:val="24"/>
      <w:szCs w:val="24"/>
      <w:lang w:val="en-GB" w:eastAsia="en-GB"/>
    </w:rPr>
  </w:style>
  <w:style w:type="character" w:customStyle="1" w:styleId="Heading3Char">
    <w:name w:val="Heading 3 Char"/>
    <w:basedOn w:val="DefaultParagraphFont"/>
    <w:link w:val="Heading3"/>
    <w:uiPriority w:val="9"/>
    <w:semiHidden/>
    <w:rsid w:val="000C1687"/>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1B14B1"/>
    <w:rPr>
      <w:color w:val="954F72" w:themeColor="followedHyperlink"/>
      <w:u w:val="single"/>
    </w:rPr>
  </w:style>
  <w:style w:type="paragraph" w:styleId="Header">
    <w:name w:val="header"/>
    <w:basedOn w:val="Normal"/>
    <w:link w:val="HeaderChar"/>
    <w:uiPriority w:val="99"/>
    <w:unhideWhenUsed/>
    <w:rsid w:val="00897B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B20"/>
  </w:style>
  <w:style w:type="paragraph" w:styleId="Footer">
    <w:name w:val="footer"/>
    <w:basedOn w:val="Normal"/>
    <w:link w:val="FooterChar"/>
    <w:uiPriority w:val="99"/>
    <w:unhideWhenUsed/>
    <w:rsid w:val="00897B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B20"/>
  </w:style>
  <w:style w:type="character" w:styleId="LineNumber">
    <w:name w:val="line number"/>
    <w:basedOn w:val="DefaultParagraphFont"/>
    <w:uiPriority w:val="99"/>
    <w:semiHidden/>
    <w:unhideWhenUsed/>
    <w:rsid w:val="00414BA5"/>
  </w:style>
  <w:style w:type="paragraph" w:styleId="NormalWeb">
    <w:name w:val="Normal (Web)"/>
    <w:basedOn w:val="Normal"/>
    <w:uiPriority w:val="99"/>
    <w:semiHidden/>
    <w:unhideWhenUsed/>
    <w:rsid w:val="00F33F3C"/>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EndnoteText">
    <w:name w:val="endnote text"/>
    <w:basedOn w:val="Normal"/>
    <w:link w:val="EndnoteTextChar"/>
    <w:uiPriority w:val="99"/>
    <w:semiHidden/>
    <w:unhideWhenUsed/>
    <w:rsid w:val="000E71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710E"/>
    <w:rPr>
      <w:sz w:val="20"/>
      <w:szCs w:val="20"/>
    </w:rPr>
  </w:style>
  <w:style w:type="character" w:styleId="EndnoteReference">
    <w:name w:val="endnote reference"/>
    <w:basedOn w:val="DefaultParagraphFont"/>
    <w:uiPriority w:val="99"/>
    <w:semiHidden/>
    <w:unhideWhenUsed/>
    <w:rsid w:val="000E710E"/>
    <w:rPr>
      <w:vertAlign w:val="superscript"/>
    </w:rPr>
  </w:style>
  <w:style w:type="paragraph" w:customStyle="1" w:styleId="EndNoteBibliographyTitle">
    <w:name w:val="EndNote Bibliography Title"/>
    <w:basedOn w:val="Normal"/>
    <w:link w:val="EndNoteBibliographyTitleChar"/>
    <w:rsid w:val="004072F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072FF"/>
    <w:rPr>
      <w:rFonts w:ascii="Calibri" w:hAnsi="Calibri" w:cs="Calibri"/>
      <w:noProof/>
      <w:lang w:val="en-US"/>
    </w:rPr>
  </w:style>
  <w:style w:type="paragraph" w:customStyle="1" w:styleId="EndNoteBibliography">
    <w:name w:val="EndNote Bibliography"/>
    <w:basedOn w:val="Normal"/>
    <w:link w:val="EndNoteBibliographyChar"/>
    <w:rsid w:val="004072F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072FF"/>
    <w:rPr>
      <w:rFonts w:ascii="Calibri" w:hAnsi="Calibri" w:cs="Calibri"/>
      <w:noProof/>
      <w:lang w:val="en-US"/>
    </w:rPr>
  </w:style>
  <w:style w:type="character" w:customStyle="1" w:styleId="Heading1Char">
    <w:name w:val="Heading 1 Char"/>
    <w:basedOn w:val="DefaultParagraphFont"/>
    <w:link w:val="Heading1"/>
    <w:uiPriority w:val="9"/>
    <w:rsid w:val="002C5FE9"/>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AA3E1B"/>
    <w:rPr>
      <w:color w:val="605E5C"/>
      <w:shd w:val="clear" w:color="auto" w:fill="E1DFDD"/>
    </w:rPr>
  </w:style>
  <w:style w:type="character" w:styleId="CommentReference">
    <w:name w:val="annotation reference"/>
    <w:basedOn w:val="DefaultParagraphFont"/>
    <w:uiPriority w:val="99"/>
    <w:semiHidden/>
    <w:unhideWhenUsed/>
    <w:rsid w:val="00460C22"/>
    <w:rPr>
      <w:sz w:val="16"/>
      <w:szCs w:val="16"/>
    </w:rPr>
  </w:style>
  <w:style w:type="paragraph" w:styleId="CommentText">
    <w:name w:val="annotation text"/>
    <w:basedOn w:val="Normal"/>
    <w:link w:val="CommentTextChar"/>
    <w:uiPriority w:val="99"/>
    <w:semiHidden/>
    <w:unhideWhenUsed/>
    <w:rsid w:val="00460C22"/>
    <w:pPr>
      <w:spacing w:line="240" w:lineRule="auto"/>
    </w:pPr>
    <w:rPr>
      <w:sz w:val="20"/>
      <w:szCs w:val="20"/>
    </w:rPr>
  </w:style>
  <w:style w:type="character" w:customStyle="1" w:styleId="CommentTextChar">
    <w:name w:val="Comment Text Char"/>
    <w:basedOn w:val="DefaultParagraphFont"/>
    <w:link w:val="CommentText"/>
    <w:uiPriority w:val="99"/>
    <w:semiHidden/>
    <w:rsid w:val="00460C22"/>
    <w:rPr>
      <w:sz w:val="20"/>
      <w:szCs w:val="20"/>
    </w:rPr>
  </w:style>
  <w:style w:type="paragraph" w:styleId="CommentSubject">
    <w:name w:val="annotation subject"/>
    <w:basedOn w:val="CommentText"/>
    <w:next w:val="CommentText"/>
    <w:link w:val="CommentSubjectChar"/>
    <w:uiPriority w:val="99"/>
    <w:semiHidden/>
    <w:unhideWhenUsed/>
    <w:rsid w:val="00460C22"/>
    <w:rPr>
      <w:b/>
      <w:bCs/>
    </w:rPr>
  </w:style>
  <w:style w:type="character" w:customStyle="1" w:styleId="CommentSubjectChar">
    <w:name w:val="Comment Subject Char"/>
    <w:basedOn w:val="CommentTextChar"/>
    <w:link w:val="CommentSubject"/>
    <w:uiPriority w:val="99"/>
    <w:semiHidden/>
    <w:rsid w:val="00460C22"/>
    <w:rPr>
      <w:b/>
      <w:bCs/>
      <w:sz w:val="20"/>
      <w:szCs w:val="20"/>
    </w:rPr>
  </w:style>
  <w:style w:type="paragraph" w:styleId="FootnoteText">
    <w:name w:val="footnote text"/>
    <w:basedOn w:val="Normal"/>
    <w:link w:val="FootnoteTextChar"/>
    <w:uiPriority w:val="99"/>
    <w:semiHidden/>
    <w:unhideWhenUsed/>
    <w:rsid w:val="00C175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5C9"/>
    <w:rPr>
      <w:sz w:val="20"/>
      <w:szCs w:val="20"/>
    </w:rPr>
  </w:style>
  <w:style w:type="character" w:styleId="FootnoteReference">
    <w:name w:val="footnote reference"/>
    <w:basedOn w:val="DefaultParagraphFont"/>
    <w:uiPriority w:val="99"/>
    <w:semiHidden/>
    <w:unhideWhenUsed/>
    <w:rsid w:val="00C175C9"/>
    <w:rPr>
      <w:vertAlign w:val="superscript"/>
    </w:rPr>
  </w:style>
  <w:style w:type="paragraph" w:styleId="Revision">
    <w:name w:val="Revision"/>
    <w:hidden/>
    <w:uiPriority w:val="99"/>
    <w:semiHidden/>
    <w:rsid w:val="00560C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168">
      <w:bodyDiv w:val="1"/>
      <w:marLeft w:val="0"/>
      <w:marRight w:val="0"/>
      <w:marTop w:val="0"/>
      <w:marBottom w:val="0"/>
      <w:divBdr>
        <w:top w:val="none" w:sz="0" w:space="0" w:color="auto"/>
        <w:left w:val="none" w:sz="0" w:space="0" w:color="auto"/>
        <w:bottom w:val="none" w:sz="0" w:space="0" w:color="auto"/>
        <w:right w:val="none" w:sz="0" w:space="0" w:color="auto"/>
      </w:divBdr>
    </w:div>
    <w:div w:id="5135732">
      <w:bodyDiv w:val="1"/>
      <w:marLeft w:val="0"/>
      <w:marRight w:val="0"/>
      <w:marTop w:val="0"/>
      <w:marBottom w:val="0"/>
      <w:divBdr>
        <w:top w:val="none" w:sz="0" w:space="0" w:color="auto"/>
        <w:left w:val="none" w:sz="0" w:space="0" w:color="auto"/>
        <w:bottom w:val="none" w:sz="0" w:space="0" w:color="auto"/>
        <w:right w:val="none" w:sz="0" w:space="0" w:color="auto"/>
      </w:divBdr>
    </w:div>
    <w:div w:id="8800088">
      <w:bodyDiv w:val="1"/>
      <w:marLeft w:val="0"/>
      <w:marRight w:val="0"/>
      <w:marTop w:val="0"/>
      <w:marBottom w:val="0"/>
      <w:divBdr>
        <w:top w:val="none" w:sz="0" w:space="0" w:color="auto"/>
        <w:left w:val="none" w:sz="0" w:space="0" w:color="auto"/>
        <w:bottom w:val="none" w:sz="0" w:space="0" w:color="auto"/>
        <w:right w:val="none" w:sz="0" w:space="0" w:color="auto"/>
      </w:divBdr>
    </w:div>
    <w:div w:id="8802490">
      <w:bodyDiv w:val="1"/>
      <w:marLeft w:val="0"/>
      <w:marRight w:val="0"/>
      <w:marTop w:val="0"/>
      <w:marBottom w:val="0"/>
      <w:divBdr>
        <w:top w:val="none" w:sz="0" w:space="0" w:color="auto"/>
        <w:left w:val="none" w:sz="0" w:space="0" w:color="auto"/>
        <w:bottom w:val="none" w:sz="0" w:space="0" w:color="auto"/>
        <w:right w:val="none" w:sz="0" w:space="0" w:color="auto"/>
      </w:divBdr>
    </w:div>
    <w:div w:id="19209255">
      <w:bodyDiv w:val="1"/>
      <w:marLeft w:val="0"/>
      <w:marRight w:val="0"/>
      <w:marTop w:val="0"/>
      <w:marBottom w:val="0"/>
      <w:divBdr>
        <w:top w:val="none" w:sz="0" w:space="0" w:color="auto"/>
        <w:left w:val="none" w:sz="0" w:space="0" w:color="auto"/>
        <w:bottom w:val="none" w:sz="0" w:space="0" w:color="auto"/>
        <w:right w:val="none" w:sz="0" w:space="0" w:color="auto"/>
      </w:divBdr>
    </w:div>
    <w:div w:id="27419386">
      <w:bodyDiv w:val="1"/>
      <w:marLeft w:val="0"/>
      <w:marRight w:val="0"/>
      <w:marTop w:val="0"/>
      <w:marBottom w:val="0"/>
      <w:divBdr>
        <w:top w:val="none" w:sz="0" w:space="0" w:color="auto"/>
        <w:left w:val="none" w:sz="0" w:space="0" w:color="auto"/>
        <w:bottom w:val="none" w:sz="0" w:space="0" w:color="auto"/>
        <w:right w:val="none" w:sz="0" w:space="0" w:color="auto"/>
      </w:divBdr>
    </w:div>
    <w:div w:id="53430129">
      <w:bodyDiv w:val="1"/>
      <w:marLeft w:val="0"/>
      <w:marRight w:val="0"/>
      <w:marTop w:val="0"/>
      <w:marBottom w:val="0"/>
      <w:divBdr>
        <w:top w:val="none" w:sz="0" w:space="0" w:color="auto"/>
        <w:left w:val="none" w:sz="0" w:space="0" w:color="auto"/>
        <w:bottom w:val="none" w:sz="0" w:space="0" w:color="auto"/>
        <w:right w:val="none" w:sz="0" w:space="0" w:color="auto"/>
      </w:divBdr>
    </w:div>
    <w:div w:id="57871862">
      <w:bodyDiv w:val="1"/>
      <w:marLeft w:val="0"/>
      <w:marRight w:val="0"/>
      <w:marTop w:val="0"/>
      <w:marBottom w:val="0"/>
      <w:divBdr>
        <w:top w:val="none" w:sz="0" w:space="0" w:color="auto"/>
        <w:left w:val="none" w:sz="0" w:space="0" w:color="auto"/>
        <w:bottom w:val="none" w:sz="0" w:space="0" w:color="auto"/>
        <w:right w:val="none" w:sz="0" w:space="0" w:color="auto"/>
      </w:divBdr>
    </w:div>
    <w:div w:id="77674019">
      <w:bodyDiv w:val="1"/>
      <w:marLeft w:val="0"/>
      <w:marRight w:val="0"/>
      <w:marTop w:val="0"/>
      <w:marBottom w:val="0"/>
      <w:divBdr>
        <w:top w:val="none" w:sz="0" w:space="0" w:color="auto"/>
        <w:left w:val="none" w:sz="0" w:space="0" w:color="auto"/>
        <w:bottom w:val="none" w:sz="0" w:space="0" w:color="auto"/>
        <w:right w:val="none" w:sz="0" w:space="0" w:color="auto"/>
      </w:divBdr>
    </w:div>
    <w:div w:id="77674890">
      <w:bodyDiv w:val="1"/>
      <w:marLeft w:val="0"/>
      <w:marRight w:val="0"/>
      <w:marTop w:val="0"/>
      <w:marBottom w:val="0"/>
      <w:divBdr>
        <w:top w:val="none" w:sz="0" w:space="0" w:color="auto"/>
        <w:left w:val="none" w:sz="0" w:space="0" w:color="auto"/>
        <w:bottom w:val="none" w:sz="0" w:space="0" w:color="auto"/>
        <w:right w:val="none" w:sz="0" w:space="0" w:color="auto"/>
      </w:divBdr>
    </w:div>
    <w:div w:id="83302853">
      <w:bodyDiv w:val="1"/>
      <w:marLeft w:val="0"/>
      <w:marRight w:val="0"/>
      <w:marTop w:val="0"/>
      <w:marBottom w:val="0"/>
      <w:divBdr>
        <w:top w:val="none" w:sz="0" w:space="0" w:color="auto"/>
        <w:left w:val="none" w:sz="0" w:space="0" w:color="auto"/>
        <w:bottom w:val="none" w:sz="0" w:space="0" w:color="auto"/>
        <w:right w:val="none" w:sz="0" w:space="0" w:color="auto"/>
      </w:divBdr>
    </w:div>
    <w:div w:id="83914768">
      <w:bodyDiv w:val="1"/>
      <w:marLeft w:val="0"/>
      <w:marRight w:val="0"/>
      <w:marTop w:val="0"/>
      <w:marBottom w:val="0"/>
      <w:divBdr>
        <w:top w:val="none" w:sz="0" w:space="0" w:color="auto"/>
        <w:left w:val="none" w:sz="0" w:space="0" w:color="auto"/>
        <w:bottom w:val="none" w:sz="0" w:space="0" w:color="auto"/>
        <w:right w:val="none" w:sz="0" w:space="0" w:color="auto"/>
      </w:divBdr>
    </w:div>
    <w:div w:id="99178925">
      <w:bodyDiv w:val="1"/>
      <w:marLeft w:val="0"/>
      <w:marRight w:val="0"/>
      <w:marTop w:val="0"/>
      <w:marBottom w:val="0"/>
      <w:divBdr>
        <w:top w:val="none" w:sz="0" w:space="0" w:color="auto"/>
        <w:left w:val="none" w:sz="0" w:space="0" w:color="auto"/>
        <w:bottom w:val="none" w:sz="0" w:space="0" w:color="auto"/>
        <w:right w:val="none" w:sz="0" w:space="0" w:color="auto"/>
      </w:divBdr>
    </w:div>
    <w:div w:id="103809089">
      <w:bodyDiv w:val="1"/>
      <w:marLeft w:val="0"/>
      <w:marRight w:val="0"/>
      <w:marTop w:val="0"/>
      <w:marBottom w:val="0"/>
      <w:divBdr>
        <w:top w:val="none" w:sz="0" w:space="0" w:color="auto"/>
        <w:left w:val="none" w:sz="0" w:space="0" w:color="auto"/>
        <w:bottom w:val="none" w:sz="0" w:space="0" w:color="auto"/>
        <w:right w:val="none" w:sz="0" w:space="0" w:color="auto"/>
      </w:divBdr>
    </w:div>
    <w:div w:id="106781942">
      <w:bodyDiv w:val="1"/>
      <w:marLeft w:val="0"/>
      <w:marRight w:val="0"/>
      <w:marTop w:val="0"/>
      <w:marBottom w:val="0"/>
      <w:divBdr>
        <w:top w:val="none" w:sz="0" w:space="0" w:color="auto"/>
        <w:left w:val="none" w:sz="0" w:space="0" w:color="auto"/>
        <w:bottom w:val="none" w:sz="0" w:space="0" w:color="auto"/>
        <w:right w:val="none" w:sz="0" w:space="0" w:color="auto"/>
      </w:divBdr>
    </w:div>
    <w:div w:id="125051412">
      <w:bodyDiv w:val="1"/>
      <w:marLeft w:val="0"/>
      <w:marRight w:val="0"/>
      <w:marTop w:val="0"/>
      <w:marBottom w:val="0"/>
      <w:divBdr>
        <w:top w:val="none" w:sz="0" w:space="0" w:color="auto"/>
        <w:left w:val="none" w:sz="0" w:space="0" w:color="auto"/>
        <w:bottom w:val="none" w:sz="0" w:space="0" w:color="auto"/>
        <w:right w:val="none" w:sz="0" w:space="0" w:color="auto"/>
      </w:divBdr>
    </w:div>
    <w:div w:id="137036324">
      <w:bodyDiv w:val="1"/>
      <w:marLeft w:val="0"/>
      <w:marRight w:val="0"/>
      <w:marTop w:val="0"/>
      <w:marBottom w:val="0"/>
      <w:divBdr>
        <w:top w:val="none" w:sz="0" w:space="0" w:color="auto"/>
        <w:left w:val="none" w:sz="0" w:space="0" w:color="auto"/>
        <w:bottom w:val="none" w:sz="0" w:space="0" w:color="auto"/>
        <w:right w:val="none" w:sz="0" w:space="0" w:color="auto"/>
      </w:divBdr>
    </w:div>
    <w:div w:id="150488463">
      <w:bodyDiv w:val="1"/>
      <w:marLeft w:val="0"/>
      <w:marRight w:val="0"/>
      <w:marTop w:val="0"/>
      <w:marBottom w:val="0"/>
      <w:divBdr>
        <w:top w:val="none" w:sz="0" w:space="0" w:color="auto"/>
        <w:left w:val="none" w:sz="0" w:space="0" w:color="auto"/>
        <w:bottom w:val="none" w:sz="0" w:space="0" w:color="auto"/>
        <w:right w:val="none" w:sz="0" w:space="0" w:color="auto"/>
      </w:divBdr>
    </w:div>
    <w:div w:id="161821070">
      <w:bodyDiv w:val="1"/>
      <w:marLeft w:val="0"/>
      <w:marRight w:val="0"/>
      <w:marTop w:val="0"/>
      <w:marBottom w:val="0"/>
      <w:divBdr>
        <w:top w:val="none" w:sz="0" w:space="0" w:color="auto"/>
        <w:left w:val="none" w:sz="0" w:space="0" w:color="auto"/>
        <w:bottom w:val="none" w:sz="0" w:space="0" w:color="auto"/>
        <w:right w:val="none" w:sz="0" w:space="0" w:color="auto"/>
      </w:divBdr>
    </w:div>
    <w:div w:id="172036800">
      <w:bodyDiv w:val="1"/>
      <w:marLeft w:val="0"/>
      <w:marRight w:val="0"/>
      <w:marTop w:val="0"/>
      <w:marBottom w:val="0"/>
      <w:divBdr>
        <w:top w:val="none" w:sz="0" w:space="0" w:color="auto"/>
        <w:left w:val="none" w:sz="0" w:space="0" w:color="auto"/>
        <w:bottom w:val="none" w:sz="0" w:space="0" w:color="auto"/>
        <w:right w:val="none" w:sz="0" w:space="0" w:color="auto"/>
      </w:divBdr>
    </w:div>
    <w:div w:id="173693272">
      <w:bodyDiv w:val="1"/>
      <w:marLeft w:val="0"/>
      <w:marRight w:val="0"/>
      <w:marTop w:val="0"/>
      <w:marBottom w:val="0"/>
      <w:divBdr>
        <w:top w:val="none" w:sz="0" w:space="0" w:color="auto"/>
        <w:left w:val="none" w:sz="0" w:space="0" w:color="auto"/>
        <w:bottom w:val="none" w:sz="0" w:space="0" w:color="auto"/>
        <w:right w:val="none" w:sz="0" w:space="0" w:color="auto"/>
      </w:divBdr>
    </w:div>
    <w:div w:id="182522434">
      <w:bodyDiv w:val="1"/>
      <w:marLeft w:val="0"/>
      <w:marRight w:val="0"/>
      <w:marTop w:val="0"/>
      <w:marBottom w:val="0"/>
      <w:divBdr>
        <w:top w:val="none" w:sz="0" w:space="0" w:color="auto"/>
        <w:left w:val="none" w:sz="0" w:space="0" w:color="auto"/>
        <w:bottom w:val="none" w:sz="0" w:space="0" w:color="auto"/>
        <w:right w:val="none" w:sz="0" w:space="0" w:color="auto"/>
      </w:divBdr>
    </w:div>
    <w:div w:id="182716713">
      <w:bodyDiv w:val="1"/>
      <w:marLeft w:val="0"/>
      <w:marRight w:val="0"/>
      <w:marTop w:val="0"/>
      <w:marBottom w:val="0"/>
      <w:divBdr>
        <w:top w:val="none" w:sz="0" w:space="0" w:color="auto"/>
        <w:left w:val="none" w:sz="0" w:space="0" w:color="auto"/>
        <w:bottom w:val="none" w:sz="0" w:space="0" w:color="auto"/>
        <w:right w:val="none" w:sz="0" w:space="0" w:color="auto"/>
      </w:divBdr>
    </w:div>
    <w:div w:id="189995129">
      <w:bodyDiv w:val="1"/>
      <w:marLeft w:val="0"/>
      <w:marRight w:val="0"/>
      <w:marTop w:val="0"/>
      <w:marBottom w:val="0"/>
      <w:divBdr>
        <w:top w:val="none" w:sz="0" w:space="0" w:color="auto"/>
        <w:left w:val="none" w:sz="0" w:space="0" w:color="auto"/>
        <w:bottom w:val="none" w:sz="0" w:space="0" w:color="auto"/>
        <w:right w:val="none" w:sz="0" w:space="0" w:color="auto"/>
      </w:divBdr>
    </w:div>
    <w:div w:id="194271996">
      <w:bodyDiv w:val="1"/>
      <w:marLeft w:val="0"/>
      <w:marRight w:val="0"/>
      <w:marTop w:val="0"/>
      <w:marBottom w:val="0"/>
      <w:divBdr>
        <w:top w:val="none" w:sz="0" w:space="0" w:color="auto"/>
        <w:left w:val="none" w:sz="0" w:space="0" w:color="auto"/>
        <w:bottom w:val="none" w:sz="0" w:space="0" w:color="auto"/>
        <w:right w:val="none" w:sz="0" w:space="0" w:color="auto"/>
      </w:divBdr>
    </w:div>
    <w:div w:id="199129157">
      <w:bodyDiv w:val="1"/>
      <w:marLeft w:val="0"/>
      <w:marRight w:val="0"/>
      <w:marTop w:val="0"/>
      <w:marBottom w:val="0"/>
      <w:divBdr>
        <w:top w:val="none" w:sz="0" w:space="0" w:color="auto"/>
        <w:left w:val="none" w:sz="0" w:space="0" w:color="auto"/>
        <w:bottom w:val="none" w:sz="0" w:space="0" w:color="auto"/>
        <w:right w:val="none" w:sz="0" w:space="0" w:color="auto"/>
      </w:divBdr>
    </w:div>
    <w:div w:id="202837685">
      <w:bodyDiv w:val="1"/>
      <w:marLeft w:val="0"/>
      <w:marRight w:val="0"/>
      <w:marTop w:val="0"/>
      <w:marBottom w:val="0"/>
      <w:divBdr>
        <w:top w:val="none" w:sz="0" w:space="0" w:color="auto"/>
        <w:left w:val="none" w:sz="0" w:space="0" w:color="auto"/>
        <w:bottom w:val="none" w:sz="0" w:space="0" w:color="auto"/>
        <w:right w:val="none" w:sz="0" w:space="0" w:color="auto"/>
      </w:divBdr>
    </w:div>
    <w:div w:id="207566885">
      <w:bodyDiv w:val="1"/>
      <w:marLeft w:val="0"/>
      <w:marRight w:val="0"/>
      <w:marTop w:val="0"/>
      <w:marBottom w:val="0"/>
      <w:divBdr>
        <w:top w:val="none" w:sz="0" w:space="0" w:color="auto"/>
        <w:left w:val="none" w:sz="0" w:space="0" w:color="auto"/>
        <w:bottom w:val="none" w:sz="0" w:space="0" w:color="auto"/>
        <w:right w:val="none" w:sz="0" w:space="0" w:color="auto"/>
      </w:divBdr>
    </w:div>
    <w:div w:id="240679059">
      <w:bodyDiv w:val="1"/>
      <w:marLeft w:val="0"/>
      <w:marRight w:val="0"/>
      <w:marTop w:val="0"/>
      <w:marBottom w:val="0"/>
      <w:divBdr>
        <w:top w:val="none" w:sz="0" w:space="0" w:color="auto"/>
        <w:left w:val="none" w:sz="0" w:space="0" w:color="auto"/>
        <w:bottom w:val="none" w:sz="0" w:space="0" w:color="auto"/>
        <w:right w:val="none" w:sz="0" w:space="0" w:color="auto"/>
      </w:divBdr>
    </w:div>
    <w:div w:id="243489943">
      <w:bodyDiv w:val="1"/>
      <w:marLeft w:val="0"/>
      <w:marRight w:val="0"/>
      <w:marTop w:val="0"/>
      <w:marBottom w:val="0"/>
      <w:divBdr>
        <w:top w:val="none" w:sz="0" w:space="0" w:color="auto"/>
        <w:left w:val="none" w:sz="0" w:space="0" w:color="auto"/>
        <w:bottom w:val="none" w:sz="0" w:space="0" w:color="auto"/>
        <w:right w:val="none" w:sz="0" w:space="0" w:color="auto"/>
      </w:divBdr>
    </w:div>
    <w:div w:id="260915511">
      <w:bodyDiv w:val="1"/>
      <w:marLeft w:val="0"/>
      <w:marRight w:val="0"/>
      <w:marTop w:val="0"/>
      <w:marBottom w:val="0"/>
      <w:divBdr>
        <w:top w:val="none" w:sz="0" w:space="0" w:color="auto"/>
        <w:left w:val="none" w:sz="0" w:space="0" w:color="auto"/>
        <w:bottom w:val="none" w:sz="0" w:space="0" w:color="auto"/>
        <w:right w:val="none" w:sz="0" w:space="0" w:color="auto"/>
      </w:divBdr>
    </w:div>
    <w:div w:id="266740106">
      <w:bodyDiv w:val="1"/>
      <w:marLeft w:val="0"/>
      <w:marRight w:val="0"/>
      <w:marTop w:val="0"/>
      <w:marBottom w:val="0"/>
      <w:divBdr>
        <w:top w:val="none" w:sz="0" w:space="0" w:color="auto"/>
        <w:left w:val="none" w:sz="0" w:space="0" w:color="auto"/>
        <w:bottom w:val="none" w:sz="0" w:space="0" w:color="auto"/>
        <w:right w:val="none" w:sz="0" w:space="0" w:color="auto"/>
      </w:divBdr>
    </w:div>
    <w:div w:id="281499145">
      <w:bodyDiv w:val="1"/>
      <w:marLeft w:val="0"/>
      <w:marRight w:val="0"/>
      <w:marTop w:val="0"/>
      <w:marBottom w:val="0"/>
      <w:divBdr>
        <w:top w:val="none" w:sz="0" w:space="0" w:color="auto"/>
        <w:left w:val="none" w:sz="0" w:space="0" w:color="auto"/>
        <w:bottom w:val="none" w:sz="0" w:space="0" w:color="auto"/>
        <w:right w:val="none" w:sz="0" w:space="0" w:color="auto"/>
      </w:divBdr>
    </w:div>
    <w:div w:id="305476272">
      <w:bodyDiv w:val="1"/>
      <w:marLeft w:val="0"/>
      <w:marRight w:val="0"/>
      <w:marTop w:val="0"/>
      <w:marBottom w:val="0"/>
      <w:divBdr>
        <w:top w:val="none" w:sz="0" w:space="0" w:color="auto"/>
        <w:left w:val="none" w:sz="0" w:space="0" w:color="auto"/>
        <w:bottom w:val="none" w:sz="0" w:space="0" w:color="auto"/>
        <w:right w:val="none" w:sz="0" w:space="0" w:color="auto"/>
      </w:divBdr>
    </w:div>
    <w:div w:id="329137381">
      <w:bodyDiv w:val="1"/>
      <w:marLeft w:val="0"/>
      <w:marRight w:val="0"/>
      <w:marTop w:val="0"/>
      <w:marBottom w:val="0"/>
      <w:divBdr>
        <w:top w:val="none" w:sz="0" w:space="0" w:color="auto"/>
        <w:left w:val="none" w:sz="0" w:space="0" w:color="auto"/>
        <w:bottom w:val="none" w:sz="0" w:space="0" w:color="auto"/>
        <w:right w:val="none" w:sz="0" w:space="0" w:color="auto"/>
      </w:divBdr>
    </w:div>
    <w:div w:id="348946010">
      <w:bodyDiv w:val="1"/>
      <w:marLeft w:val="0"/>
      <w:marRight w:val="0"/>
      <w:marTop w:val="0"/>
      <w:marBottom w:val="0"/>
      <w:divBdr>
        <w:top w:val="none" w:sz="0" w:space="0" w:color="auto"/>
        <w:left w:val="none" w:sz="0" w:space="0" w:color="auto"/>
        <w:bottom w:val="none" w:sz="0" w:space="0" w:color="auto"/>
        <w:right w:val="none" w:sz="0" w:space="0" w:color="auto"/>
      </w:divBdr>
    </w:div>
    <w:div w:id="354355939">
      <w:bodyDiv w:val="1"/>
      <w:marLeft w:val="0"/>
      <w:marRight w:val="0"/>
      <w:marTop w:val="0"/>
      <w:marBottom w:val="0"/>
      <w:divBdr>
        <w:top w:val="none" w:sz="0" w:space="0" w:color="auto"/>
        <w:left w:val="none" w:sz="0" w:space="0" w:color="auto"/>
        <w:bottom w:val="none" w:sz="0" w:space="0" w:color="auto"/>
        <w:right w:val="none" w:sz="0" w:space="0" w:color="auto"/>
      </w:divBdr>
    </w:div>
    <w:div w:id="357702999">
      <w:bodyDiv w:val="1"/>
      <w:marLeft w:val="0"/>
      <w:marRight w:val="0"/>
      <w:marTop w:val="0"/>
      <w:marBottom w:val="0"/>
      <w:divBdr>
        <w:top w:val="none" w:sz="0" w:space="0" w:color="auto"/>
        <w:left w:val="none" w:sz="0" w:space="0" w:color="auto"/>
        <w:bottom w:val="none" w:sz="0" w:space="0" w:color="auto"/>
        <w:right w:val="none" w:sz="0" w:space="0" w:color="auto"/>
      </w:divBdr>
    </w:div>
    <w:div w:id="362288468">
      <w:bodyDiv w:val="1"/>
      <w:marLeft w:val="0"/>
      <w:marRight w:val="0"/>
      <w:marTop w:val="0"/>
      <w:marBottom w:val="0"/>
      <w:divBdr>
        <w:top w:val="none" w:sz="0" w:space="0" w:color="auto"/>
        <w:left w:val="none" w:sz="0" w:space="0" w:color="auto"/>
        <w:bottom w:val="none" w:sz="0" w:space="0" w:color="auto"/>
        <w:right w:val="none" w:sz="0" w:space="0" w:color="auto"/>
      </w:divBdr>
    </w:div>
    <w:div w:id="364328620">
      <w:bodyDiv w:val="1"/>
      <w:marLeft w:val="0"/>
      <w:marRight w:val="0"/>
      <w:marTop w:val="0"/>
      <w:marBottom w:val="0"/>
      <w:divBdr>
        <w:top w:val="none" w:sz="0" w:space="0" w:color="auto"/>
        <w:left w:val="none" w:sz="0" w:space="0" w:color="auto"/>
        <w:bottom w:val="none" w:sz="0" w:space="0" w:color="auto"/>
        <w:right w:val="none" w:sz="0" w:space="0" w:color="auto"/>
      </w:divBdr>
    </w:div>
    <w:div w:id="366757101">
      <w:bodyDiv w:val="1"/>
      <w:marLeft w:val="0"/>
      <w:marRight w:val="0"/>
      <w:marTop w:val="0"/>
      <w:marBottom w:val="0"/>
      <w:divBdr>
        <w:top w:val="none" w:sz="0" w:space="0" w:color="auto"/>
        <w:left w:val="none" w:sz="0" w:space="0" w:color="auto"/>
        <w:bottom w:val="none" w:sz="0" w:space="0" w:color="auto"/>
        <w:right w:val="none" w:sz="0" w:space="0" w:color="auto"/>
      </w:divBdr>
    </w:div>
    <w:div w:id="392199325">
      <w:bodyDiv w:val="1"/>
      <w:marLeft w:val="0"/>
      <w:marRight w:val="0"/>
      <w:marTop w:val="0"/>
      <w:marBottom w:val="0"/>
      <w:divBdr>
        <w:top w:val="none" w:sz="0" w:space="0" w:color="auto"/>
        <w:left w:val="none" w:sz="0" w:space="0" w:color="auto"/>
        <w:bottom w:val="none" w:sz="0" w:space="0" w:color="auto"/>
        <w:right w:val="none" w:sz="0" w:space="0" w:color="auto"/>
      </w:divBdr>
    </w:div>
    <w:div w:id="394667292">
      <w:bodyDiv w:val="1"/>
      <w:marLeft w:val="0"/>
      <w:marRight w:val="0"/>
      <w:marTop w:val="0"/>
      <w:marBottom w:val="0"/>
      <w:divBdr>
        <w:top w:val="none" w:sz="0" w:space="0" w:color="auto"/>
        <w:left w:val="none" w:sz="0" w:space="0" w:color="auto"/>
        <w:bottom w:val="none" w:sz="0" w:space="0" w:color="auto"/>
        <w:right w:val="none" w:sz="0" w:space="0" w:color="auto"/>
      </w:divBdr>
    </w:div>
    <w:div w:id="395515490">
      <w:bodyDiv w:val="1"/>
      <w:marLeft w:val="0"/>
      <w:marRight w:val="0"/>
      <w:marTop w:val="0"/>
      <w:marBottom w:val="0"/>
      <w:divBdr>
        <w:top w:val="none" w:sz="0" w:space="0" w:color="auto"/>
        <w:left w:val="none" w:sz="0" w:space="0" w:color="auto"/>
        <w:bottom w:val="none" w:sz="0" w:space="0" w:color="auto"/>
        <w:right w:val="none" w:sz="0" w:space="0" w:color="auto"/>
      </w:divBdr>
    </w:div>
    <w:div w:id="395669691">
      <w:bodyDiv w:val="1"/>
      <w:marLeft w:val="0"/>
      <w:marRight w:val="0"/>
      <w:marTop w:val="0"/>
      <w:marBottom w:val="0"/>
      <w:divBdr>
        <w:top w:val="none" w:sz="0" w:space="0" w:color="auto"/>
        <w:left w:val="none" w:sz="0" w:space="0" w:color="auto"/>
        <w:bottom w:val="none" w:sz="0" w:space="0" w:color="auto"/>
        <w:right w:val="none" w:sz="0" w:space="0" w:color="auto"/>
      </w:divBdr>
    </w:div>
    <w:div w:id="398602010">
      <w:bodyDiv w:val="1"/>
      <w:marLeft w:val="0"/>
      <w:marRight w:val="0"/>
      <w:marTop w:val="0"/>
      <w:marBottom w:val="0"/>
      <w:divBdr>
        <w:top w:val="none" w:sz="0" w:space="0" w:color="auto"/>
        <w:left w:val="none" w:sz="0" w:space="0" w:color="auto"/>
        <w:bottom w:val="none" w:sz="0" w:space="0" w:color="auto"/>
        <w:right w:val="none" w:sz="0" w:space="0" w:color="auto"/>
      </w:divBdr>
    </w:div>
    <w:div w:id="415054439">
      <w:bodyDiv w:val="1"/>
      <w:marLeft w:val="0"/>
      <w:marRight w:val="0"/>
      <w:marTop w:val="0"/>
      <w:marBottom w:val="0"/>
      <w:divBdr>
        <w:top w:val="none" w:sz="0" w:space="0" w:color="auto"/>
        <w:left w:val="none" w:sz="0" w:space="0" w:color="auto"/>
        <w:bottom w:val="none" w:sz="0" w:space="0" w:color="auto"/>
        <w:right w:val="none" w:sz="0" w:space="0" w:color="auto"/>
      </w:divBdr>
    </w:div>
    <w:div w:id="419255211">
      <w:bodyDiv w:val="1"/>
      <w:marLeft w:val="0"/>
      <w:marRight w:val="0"/>
      <w:marTop w:val="0"/>
      <w:marBottom w:val="0"/>
      <w:divBdr>
        <w:top w:val="none" w:sz="0" w:space="0" w:color="auto"/>
        <w:left w:val="none" w:sz="0" w:space="0" w:color="auto"/>
        <w:bottom w:val="none" w:sz="0" w:space="0" w:color="auto"/>
        <w:right w:val="none" w:sz="0" w:space="0" w:color="auto"/>
      </w:divBdr>
    </w:div>
    <w:div w:id="419986090">
      <w:bodyDiv w:val="1"/>
      <w:marLeft w:val="0"/>
      <w:marRight w:val="0"/>
      <w:marTop w:val="0"/>
      <w:marBottom w:val="0"/>
      <w:divBdr>
        <w:top w:val="none" w:sz="0" w:space="0" w:color="auto"/>
        <w:left w:val="none" w:sz="0" w:space="0" w:color="auto"/>
        <w:bottom w:val="none" w:sz="0" w:space="0" w:color="auto"/>
        <w:right w:val="none" w:sz="0" w:space="0" w:color="auto"/>
      </w:divBdr>
    </w:div>
    <w:div w:id="420102874">
      <w:bodyDiv w:val="1"/>
      <w:marLeft w:val="0"/>
      <w:marRight w:val="0"/>
      <w:marTop w:val="0"/>
      <w:marBottom w:val="0"/>
      <w:divBdr>
        <w:top w:val="none" w:sz="0" w:space="0" w:color="auto"/>
        <w:left w:val="none" w:sz="0" w:space="0" w:color="auto"/>
        <w:bottom w:val="none" w:sz="0" w:space="0" w:color="auto"/>
        <w:right w:val="none" w:sz="0" w:space="0" w:color="auto"/>
      </w:divBdr>
    </w:div>
    <w:div w:id="420487781">
      <w:bodyDiv w:val="1"/>
      <w:marLeft w:val="0"/>
      <w:marRight w:val="0"/>
      <w:marTop w:val="0"/>
      <w:marBottom w:val="0"/>
      <w:divBdr>
        <w:top w:val="none" w:sz="0" w:space="0" w:color="auto"/>
        <w:left w:val="none" w:sz="0" w:space="0" w:color="auto"/>
        <w:bottom w:val="none" w:sz="0" w:space="0" w:color="auto"/>
        <w:right w:val="none" w:sz="0" w:space="0" w:color="auto"/>
      </w:divBdr>
    </w:div>
    <w:div w:id="427123128">
      <w:bodyDiv w:val="1"/>
      <w:marLeft w:val="0"/>
      <w:marRight w:val="0"/>
      <w:marTop w:val="0"/>
      <w:marBottom w:val="0"/>
      <w:divBdr>
        <w:top w:val="none" w:sz="0" w:space="0" w:color="auto"/>
        <w:left w:val="none" w:sz="0" w:space="0" w:color="auto"/>
        <w:bottom w:val="none" w:sz="0" w:space="0" w:color="auto"/>
        <w:right w:val="none" w:sz="0" w:space="0" w:color="auto"/>
      </w:divBdr>
    </w:div>
    <w:div w:id="440808307">
      <w:bodyDiv w:val="1"/>
      <w:marLeft w:val="0"/>
      <w:marRight w:val="0"/>
      <w:marTop w:val="0"/>
      <w:marBottom w:val="0"/>
      <w:divBdr>
        <w:top w:val="none" w:sz="0" w:space="0" w:color="auto"/>
        <w:left w:val="none" w:sz="0" w:space="0" w:color="auto"/>
        <w:bottom w:val="none" w:sz="0" w:space="0" w:color="auto"/>
        <w:right w:val="none" w:sz="0" w:space="0" w:color="auto"/>
      </w:divBdr>
    </w:div>
    <w:div w:id="448548341">
      <w:bodyDiv w:val="1"/>
      <w:marLeft w:val="0"/>
      <w:marRight w:val="0"/>
      <w:marTop w:val="0"/>
      <w:marBottom w:val="0"/>
      <w:divBdr>
        <w:top w:val="none" w:sz="0" w:space="0" w:color="auto"/>
        <w:left w:val="none" w:sz="0" w:space="0" w:color="auto"/>
        <w:bottom w:val="none" w:sz="0" w:space="0" w:color="auto"/>
        <w:right w:val="none" w:sz="0" w:space="0" w:color="auto"/>
      </w:divBdr>
    </w:div>
    <w:div w:id="450324389">
      <w:bodyDiv w:val="1"/>
      <w:marLeft w:val="0"/>
      <w:marRight w:val="0"/>
      <w:marTop w:val="0"/>
      <w:marBottom w:val="0"/>
      <w:divBdr>
        <w:top w:val="none" w:sz="0" w:space="0" w:color="auto"/>
        <w:left w:val="none" w:sz="0" w:space="0" w:color="auto"/>
        <w:bottom w:val="none" w:sz="0" w:space="0" w:color="auto"/>
        <w:right w:val="none" w:sz="0" w:space="0" w:color="auto"/>
      </w:divBdr>
    </w:div>
    <w:div w:id="465852826">
      <w:bodyDiv w:val="1"/>
      <w:marLeft w:val="0"/>
      <w:marRight w:val="0"/>
      <w:marTop w:val="0"/>
      <w:marBottom w:val="0"/>
      <w:divBdr>
        <w:top w:val="none" w:sz="0" w:space="0" w:color="auto"/>
        <w:left w:val="none" w:sz="0" w:space="0" w:color="auto"/>
        <w:bottom w:val="none" w:sz="0" w:space="0" w:color="auto"/>
        <w:right w:val="none" w:sz="0" w:space="0" w:color="auto"/>
      </w:divBdr>
    </w:div>
    <w:div w:id="471676807">
      <w:bodyDiv w:val="1"/>
      <w:marLeft w:val="0"/>
      <w:marRight w:val="0"/>
      <w:marTop w:val="0"/>
      <w:marBottom w:val="0"/>
      <w:divBdr>
        <w:top w:val="none" w:sz="0" w:space="0" w:color="auto"/>
        <w:left w:val="none" w:sz="0" w:space="0" w:color="auto"/>
        <w:bottom w:val="none" w:sz="0" w:space="0" w:color="auto"/>
        <w:right w:val="none" w:sz="0" w:space="0" w:color="auto"/>
      </w:divBdr>
    </w:div>
    <w:div w:id="475610696">
      <w:bodyDiv w:val="1"/>
      <w:marLeft w:val="0"/>
      <w:marRight w:val="0"/>
      <w:marTop w:val="0"/>
      <w:marBottom w:val="0"/>
      <w:divBdr>
        <w:top w:val="none" w:sz="0" w:space="0" w:color="auto"/>
        <w:left w:val="none" w:sz="0" w:space="0" w:color="auto"/>
        <w:bottom w:val="none" w:sz="0" w:space="0" w:color="auto"/>
        <w:right w:val="none" w:sz="0" w:space="0" w:color="auto"/>
      </w:divBdr>
    </w:div>
    <w:div w:id="496964729">
      <w:bodyDiv w:val="1"/>
      <w:marLeft w:val="0"/>
      <w:marRight w:val="0"/>
      <w:marTop w:val="0"/>
      <w:marBottom w:val="0"/>
      <w:divBdr>
        <w:top w:val="none" w:sz="0" w:space="0" w:color="auto"/>
        <w:left w:val="none" w:sz="0" w:space="0" w:color="auto"/>
        <w:bottom w:val="none" w:sz="0" w:space="0" w:color="auto"/>
        <w:right w:val="none" w:sz="0" w:space="0" w:color="auto"/>
      </w:divBdr>
    </w:div>
    <w:div w:id="511838126">
      <w:bodyDiv w:val="1"/>
      <w:marLeft w:val="0"/>
      <w:marRight w:val="0"/>
      <w:marTop w:val="0"/>
      <w:marBottom w:val="0"/>
      <w:divBdr>
        <w:top w:val="none" w:sz="0" w:space="0" w:color="auto"/>
        <w:left w:val="none" w:sz="0" w:space="0" w:color="auto"/>
        <w:bottom w:val="none" w:sz="0" w:space="0" w:color="auto"/>
        <w:right w:val="none" w:sz="0" w:space="0" w:color="auto"/>
      </w:divBdr>
    </w:div>
    <w:div w:id="511841892">
      <w:bodyDiv w:val="1"/>
      <w:marLeft w:val="0"/>
      <w:marRight w:val="0"/>
      <w:marTop w:val="0"/>
      <w:marBottom w:val="0"/>
      <w:divBdr>
        <w:top w:val="none" w:sz="0" w:space="0" w:color="auto"/>
        <w:left w:val="none" w:sz="0" w:space="0" w:color="auto"/>
        <w:bottom w:val="none" w:sz="0" w:space="0" w:color="auto"/>
        <w:right w:val="none" w:sz="0" w:space="0" w:color="auto"/>
      </w:divBdr>
    </w:div>
    <w:div w:id="523832892">
      <w:bodyDiv w:val="1"/>
      <w:marLeft w:val="0"/>
      <w:marRight w:val="0"/>
      <w:marTop w:val="0"/>
      <w:marBottom w:val="0"/>
      <w:divBdr>
        <w:top w:val="none" w:sz="0" w:space="0" w:color="auto"/>
        <w:left w:val="none" w:sz="0" w:space="0" w:color="auto"/>
        <w:bottom w:val="none" w:sz="0" w:space="0" w:color="auto"/>
        <w:right w:val="none" w:sz="0" w:space="0" w:color="auto"/>
      </w:divBdr>
    </w:div>
    <w:div w:id="526911382">
      <w:bodyDiv w:val="1"/>
      <w:marLeft w:val="0"/>
      <w:marRight w:val="0"/>
      <w:marTop w:val="0"/>
      <w:marBottom w:val="0"/>
      <w:divBdr>
        <w:top w:val="none" w:sz="0" w:space="0" w:color="auto"/>
        <w:left w:val="none" w:sz="0" w:space="0" w:color="auto"/>
        <w:bottom w:val="none" w:sz="0" w:space="0" w:color="auto"/>
        <w:right w:val="none" w:sz="0" w:space="0" w:color="auto"/>
      </w:divBdr>
    </w:div>
    <w:div w:id="527370887">
      <w:bodyDiv w:val="1"/>
      <w:marLeft w:val="0"/>
      <w:marRight w:val="0"/>
      <w:marTop w:val="0"/>
      <w:marBottom w:val="0"/>
      <w:divBdr>
        <w:top w:val="none" w:sz="0" w:space="0" w:color="auto"/>
        <w:left w:val="none" w:sz="0" w:space="0" w:color="auto"/>
        <w:bottom w:val="none" w:sz="0" w:space="0" w:color="auto"/>
        <w:right w:val="none" w:sz="0" w:space="0" w:color="auto"/>
      </w:divBdr>
    </w:div>
    <w:div w:id="529878566">
      <w:bodyDiv w:val="1"/>
      <w:marLeft w:val="0"/>
      <w:marRight w:val="0"/>
      <w:marTop w:val="0"/>
      <w:marBottom w:val="0"/>
      <w:divBdr>
        <w:top w:val="none" w:sz="0" w:space="0" w:color="auto"/>
        <w:left w:val="none" w:sz="0" w:space="0" w:color="auto"/>
        <w:bottom w:val="none" w:sz="0" w:space="0" w:color="auto"/>
        <w:right w:val="none" w:sz="0" w:space="0" w:color="auto"/>
      </w:divBdr>
    </w:div>
    <w:div w:id="532959722">
      <w:bodyDiv w:val="1"/>
      <w:marLeft w:val="0"/>
      <w:marRight w:val="0"/>
      <w:marTop w:val="0"/>
      <w:marBottom w:val="0"/>
      <w:divBdr>
        <w:top w:val="none" w:sz="0" w:space="0" w:color="auto"/>
        <w:left w:val="none" w:sz="0" w:space="0" w:color="auto"/>
        <w:bottom w:val="none" w:sz="0" w:space="0" w:color="auto"/>
        <w:right w:val="none" w:sz="0" w:space="0" w:color="auto"/>
      </w:divBdr>
    </w:div>
    <w:div w:id="547305505">
      <w:bodyDiv w:val="1"/>
      <w:marLeft w:val="0"/>
      <w:marRight w:val="0"/>
      <w:marTop w:val="0"/>
      <w:marBottom w:val="0"/>
      <w:divBdr>
        <w:top w:val="none" w:sz="0" w:space="0" w:color="auto"/>
        <w:left w:val="none" w:sz="0" w:space="0" w:color="auto"/>
        <w:bottom w:val="none" w:sz="0" w:space="0" w:color="auto"/>
        <w:right w:val="none" w:sz="0" w:space="0" w:color="auto"/>
      </w:divBdr>
    </w:div>
    <w:div w:id="551580914">
      <w:bodyDiv w:val="1"/>
      <w:marLeft w:val="0"/>
      <w:marRight w:val="0"/>
      <w:marTop w:val="0"/>
      <w:marBottom w:val="0"/>
      <w:divBdr>
        <w:top w:val="none" w:sz="0" w:space="0" w:color="auto"/>
        <w:left w:val="none" w:sz="0" w:space="0" w:color="auto"/>
        <w:bottom w:val="none" w:sz="0" w:space="0" w:color="auto"/>
        <w:right w:val="none" w:sz="0" w:space="0" w:color="auto"/>
      </w:divBdr>
    </w:div>
    <w:div w:id="554048564">
      <w:bodyDiv w:val="1"/>
      <w:marLeft w:val="0"/>
      <w:marRight w:val="0"/>
      <w:marTop w:val="0"/>
      <w:marBottom w:val="0"/>
      <w:divBdr>
        <w:top w:val="none" w:sz="0" w:space="0" w:color="auto"/>
        <w:left w:val="none" w:sz="0" w:space="0" w:color="auto"/>
        <w:bottom w:val="none" w:sz="0" w:space="0" w:color="auto"/>
        <w:right w:val="none" w:sz="0" w:space="0" w:color="auto"/>
      </w:divBdr>
    </w:div>
    <w:div w:id="556012635">
      <w:bodyDiv w:val="1"/>
      <w:marLeft w:val="0"/>
      <w:marRight w:val="0"/>
      <w:marTop w:val="0"/>
      <w:marBottom w:val="0"/>
      <w:divBdr>
        <w:top w:val="none" w:sz="0" w:space="0" w:color="auto"/>
        <w:left w:val="none" w:sz="0" w:space="0" w:color="auto"/>
        <w:bottom w:val="none" w:sz="0" w:space="0" w:color="auto"/>
        <w:right w:val="none" w:sz="0" w:space="0" w:color="auto"/>
      </w:divBdr>
    </w:div>
    <w:div w:id="562374164">
      <w:bodyDiv w:val="1"/>
      <w:marLeft w:val="0"/>
      <w:marRight w:val="0"/>
      <w:marTop w:val="0"/>
      <w:marBottom w:val="0"/>
      <w:divBdr>
        <w:top w:val="none" w:sz="0" w:space="0" w:color="auto"/>
        <w:left w:val="none" w:sz="0" w:space="0" w:color="auto"/>
        <w:bottom w:val="none" w:sz="0" w:space="0" w:color="auto"/>
        <w:right w:val="none" w:sz="0" w:space="0" w:color="auto"/>
      </w:divBdr>
    </w:div>
    <w:div w:id="569851464">
      <w:bodyDiv w:val="1"/>
      <w:marLeft w:val="0"/>
      <w:marRight w:val="0"/>
      <w:marTop w:val="0"/>
      <w:marBottom w:val="0"/>
      <w:divBdr>
        <w:top w:val="none" w:sz="0" w:space="0" w:color="auto"/>
        <w:left w:val="none" w:sz="0" w:space="0" w:color="auto"/>
        <w:bottom w:val="none" w:sz="0" w:space="0" w:color="auto"/>
        <w:right w:val="none" w:sz="0" w:space="0" w:color="auto"/>
      </w:divBdr>
    </w:div>
    <w:div w:id="572861929">
      <w:bodyDiv w:val="1"/>
      <w:marLeft w:val="0"/>
      <w:marRight w:val="0"/>
      <w:marTop w:val="0"/>
      <w:marBottom w:val="0"/>
      <w:divBdr>
        <w:top w:val="none" w:sz="0" w:space="0" w:color="auto"/>
        <w:left w:val="none" w:sz="0" w:space="0" w:color="auto"/>
        <w:bottom w:val="none" w:sz="0" w:space="0" w:color="auto"/>
        <w:right w:val="none" w:sz="0" w:space="0" w:color="auto"/>
      </w:divBdr>
    </w:div>
    <w:div w:id="578757487">
      <w:bodyDiv w:val="1"/>
      <w:marLeft w:val="0"/>
      <w:marRight w:val="0"/>
      <w:marTop w:val="0"/>
      <w:marBottom w:val="0"/>
      <w:divBdr>
        <w:top w:val="none" w:sz="0" w:space="0" w:color="auto"/>
        <w:left w:val="none" w:sz="0" w:space="0" w:color="auto"/>
        <w:bottom w:val="none" w:sz="0" w:space="0" w:color="auto"/>
        <w:right w:val="none" w:sz="0" w:space="0" w:color="auto"/>
      </w:divBdr>
    </w:div>
    <w:div w:id="596596464">
      <w:bodyDiv w:val="1"/>
      <w:marLeft w:val="0"/>
      <w:marRight w:val="0"/>
      <w:marTop w:val="0"/>
      <w:marBottom w:val="0"/>
      <w:divBdr>
        <w:top w:val="none" w:sz="0" w:space="0" w:color="auto"/>
        <w:left w:val="none" w:sz="0" w:space="0" w:color="auto"/>
        <w:bottom w:val="none" w:sz="0" w:space="0" w:color="auto"/>
        <w:right w:val="none" w:sz="0" w:space="0" w:color="auto"/>
      </w:divBdr>
    </w:div>
    <w:div w:id="606040069">
      <w:bodyDiv w:val="1"/>
      <w:marLeft w:val="0"/>
      <w:marRight w:val="0"/>
      <w:marTop w:val="0"/>
      <w:marBottom w:val="0"/>
      <w:divBdr>
        <w:top w:val="none" w:sz="0" w:space="0" w:color="auto"/>
        <w:left w:val="none" w:sz="0" w:space="0" w:color="auto"/>
        <w:bottom w:val="none" w:sz="0" w:space="0" w:color="auto"/>
        <w:right w:val="none" w:sz="0" w:space="0" w:color="auto"/>
      </w:divBdr>
    </w:div>
    <w:div w:id="609819336">
      <w:bodyDiv w:val="1"/>
      <w:marLeft w:val="0"/>
      <w:marRight w:val="0"/>
      <w:marTop w:val="0"/>
      <w:marBottom w:val="0"/>
      <w:divBdr>
        <w:top w:val="none" w:sz="0" w:space="0" w:color="auto"/>
        <w:left w:val="none" w:sz="0" w:space="0" w:color="auto"/>
        <w:bottom w:val="none" w:sz="0" w:space="0" w:color="auto"/>
        <w:right w:val="none" w:sz="0" w:space="0" w:color="auto"/>
      </w:divBdr>
    </w:div>
    <w:div w:id="645009370">
      <w:bodyDiv w:val="1"/>
      <w:marLeft w:val="0"/>
      <w:marRight w:val="0"/>
      <w:marTop w:val="0"/>
      <w:marBottom w:val="0"/>
      <w:divBdr>
        <w:top w:val="none" w:sz="0" w:space="0" w:color="auto"/>
        <w:left w:val="none" w:sz="0" w:space="0" w:color="auto"/>
        <w:bottom w:val="none" w:sz="0" w:space="0" w:color="auto"/>
        <w:right w:val="none" w:sz="0" w:space="0" w:color="auto"/>
      </w:divBdr>
    </w:div>
    <w:div w:id="646281930">
      <w:bodyDiv w:val="1"/>
      <w:marLeft w:val="0"/>
      <w:marRight w:val="0"/>
      <w:marTop w:val="0"/>
      <w:marBottom w:val="0"/>
      <w:divBdr>
        <w:top w:val="none" w:sz="0" w:space="0" w:color="auto"/>
        <w:left w:val="none" w:sz="0" w:space="0" w:color="auto"/>
        <w:bottom w:val="none" w:sz="0" w:space="0" w:color="auto"/>
        <w:right w:val="none" w:sz="0" w:space="0" w:color="auto"/>
      </w:divBdr>
    </w:div>
    <w:div w:id="660936593">
      <w:bodyDiv w:val="1"/>
      <w:marLeft w:val="0"/>
      <w:marRight w:val="0"/>
      <w:marTop w:val="0"/>
      <w:marBottom w:val="0"/>
      <w:divBdr>
        <w:top w:val="none" w:sz="0" w:space="0" w:color="auto"/>
        <w:left w:val="none" w:sz="0" w:space="0" w:color="auto"/>
        <w:bottom w:val="none" w:sz="0" w:space="0" w:color="auto"/>
        <w:right w:val="none" w:sz="0" w:space="0" w:color="auto"/>
      </w:divBdr>
    </w:div>
    <w:div w:id="668560516">
      <w:bodyDiv w:val="1"/>
      <w:marLeft w:val="0"/>
      <w:marRight w:val="0"/>
      <w:marTop w:val="0"/>
      <w:marBottom w:val="0"/>
      <w:divBdr>
        <w:top w:val="none" w:sz="0" w:space="0" w:color="auto"/>
        <w:left w:val="none" w:sz="0" w:space="0" w:color="auto"/>
        <w:bottom w:val="none" w:sz="0" w:space="0" w:color="auto"/>
        <w:right w:val="none" w:sz="0" w:space="0" w:color="auto"/>
      </w:divBdr>
    </w:div>
    <w:div w:id="683937484">
      <w:bodyDiv w:val="1"/>
      <w:marLeft w:val="0"/>
      <w:marRight w:val="0"/>
      <w:marTop w:val="0"/>
      <w:marBottom w:val="0"/>
      <w:divBdr>
        <w:top w:val="none" w:sz="0" w:space="0" w:color="auto"/>
        <w:left w:val="none" w:sz="0" w:space="0" w:color="auto"/>
        <w:bottom w:val="none" w:sz="0" w:space="0" w:color="auto"/>
        <w:right w:val="none" w:sz="0" w:space="0" w:color="auto"/>
      </w:divBdr>
    </w:div>
    <w:div w:id="690763770">
      <w:bodyDiv w:val="1"/>
      <w:marLeft w:val="0"/>
      <w:marRight w:val="0"/>
      <w:marTop w:val="0"/>
      <w:marBottom w:val="0"/>
      <w:divBdr>
        <w:top w:val="none" w:sz="0" w:space="0" w:color="auto"/>
        <w:left w:val="none" w:sz="0" w:space="0" w:color="auto"/>
        <w:bottom w:val="none" w:sz="0" w:space="0" w:color="auto"/>
        <w:right w:val="none" w:sz="0" w:space="0" w:color="auto"/>
      </w:divBdr>
    </w:div>
    <w:div w:id="718210742">
      <w:bodyDiv w:val="1"/>
      <w:marLeft w:val="0"/>
      <w:marRight w:val="0"/>
      <w:marTop w:val="0"/>
      <w:marBottom w:val="0"/>
      <w:divBdr>
        <w:top w:val="none" w:sz="0" w:space="0" w:color="auto"/>
        <w:left w:val="none" w:sz="0" w:space="0" w:color="auto"/>
        <w:bottom w:val="none" w:sz="0" w:space="0" w:color="auto"/>
        <w:right w:val="none" w:sz="0" w:space="0" w:color="auto"/>
      </w:divBdr>
    </w:div>
    <w:div w:id="726493589">
      <w:bodyDiv w:val="1"/>
      <w:marLeft w:val="0"/>
      <w:marRight w:val="0"/>
      <w:marTop w:val="0"/>
      <w:marBottom w:val="0"/>
      <w:divBdr>
        <w:top w:val="none" w:sz="0" w:space="0" w:color="auto"/>
        <w:left w:val="none" w:sz="0" w:space="0" w:color="auto"/>
        <w:bottom w:val="none" w:sz="0" w:space="0" w:color="auto"/>
        <w:right w:val="none" w:sz="0" w:space="0" w:color="auto"/>
      </w:divBdr>
    </w:div>
    <w:div w:id="729425321">
      <w:bodyDiv w:val="1"/>
      <w:marLeft w:val="0"/>
      <w:marRight w:val="0"/>
      <w:marTop w:val="0"/>
      <w:marBottom w:val="0"/>
      <w:divBdr>
        <w:top w:val="none" w:sz="0" w:space="0" w:color="auto"/>
        <w:left w:val="none" w:sz="0" w:space="0" w:color="auto"/>
        <w:bottom w:val="none" w:sz="0" w:space="0" w:color="auto"/>
        <w:right w:val="none" w:sz="0" w:space="0" w:color="auto"/>
      </w:divBdr>
    </w:div>
    <w:div w:id="729887157">
      <w:bodyDiv w:val="1"/>
      <w:marLeft w:val="0"/>
      <w:marRight w:val="0"/>
      <w:marTop w:val="0"/>
      <w:marBottom w:val="0"/>
      <w:divBdr>
        <w:top w:val="none" w:sz="0" w:space="0" w:color="auto"/>
        <w:left w:val="none" w:sz="0" w:space="0" w:color="auto"/>
        <w:bottom w:val="none" w:sz="0" w:space="0" w:color="auto"/>
        <w:right w:val="none" w:sz="0" w:space="0" w:color="auto"/>
      </w:divBdr>
    </w:div>
    <w:div w:id="730226285">
      <w:bodyDiv w:val="1"/>
      <w:marLeft w:val="0"/>
      <w:marRight w:val="0"/>
      <w:marTop w:val="0"/>
      <w:marBottom w:val="0"/>
      <w:divBdr>
        <w:top w:val="none" w:sz="0" w:space="0" w:color="auto"/>
        <w:left w:val="none" w:sz="0" w:space="0" w:color="auto"/>
        <w:bottom w:val="none" w:sz="0" w:space="0" w:color="auto"/>
        <w:right w:val="none" w:sz="0" w:space="0" w:color="auto"/>
      </w:divBdr>
    </w:div>
    <w:div w:id="737246069">
      <w:bodyDiv w:val="1"/>
      <w:marLeft w:val="0"/>
      <w:marRight w:val="0"/>
      <w:marTop w:val="0"/>
      <w:marBottom w:val="0"/>
      <w:divBdr>
        <w:top w:val="none" w:sz="0" w:space="0" w:color="auto"/>
        <w:left w:val="none" w:sz="0" w:space="0" w:color="auto"/>
        <w:bottom w:val="none" w:sz="0" w:space="0" w:color="auto"/>
        <w:right w:val="none" w:sz="0" w:space="0" w:color="auto"/>
      </w:divBdr>
    </w:div>
    <w:div w:id="743843368">
      <w:bodyDiv w:val="1"/>
      <w:marLeft w:val="0"/>
      <w:marRight w:val="0"/>
      <w:marTop w:val="0"/>
      <w:marBottom w:val="0"/>
      <w:divBdr>
        <w:top w:val="none" w:sz="0" w:space="0" w:color="auto"/>
        <w:left w:val="none" w:sz="0" w:space="0" w:color="auto"/>
        <w:bottom w:val="none" w:sz="0" w:space="0" w:color="auto"/>
        <w:right w:val="none" w:sz="0" w:space="0" w:color="auto"/>
      </w:divBdr>
    </w:div>
    <w:div w:id="745960156">
      <w:bodyDiv w:val="1"/>
      <w:marLeft w:val="0"/>
      <w:marRight w:val="0"/>
      <w:marTop w:val="0"/>
      <w:marBottom w:val="0"/>
      <w:divBdr>
        <w:top w:val="none" w:sz="0" w:space="0" w:color="auto"/>
        <w:left w:val="none" w:sz="0" w:space="0" w:color="auto"/>
        <w:bottom w:val="none" w:sz="0" w:space="0" w:color="auto"/>
        <w:right w:val="none" w:sz="0" w:space="0" w:color="auto"/>
      </w:divBdr>
    </w:div>
    <w:div w:id="785853496">
      <w:bodyDiv w:val="1"/>
      <w:marLeft w:val="0"/>
      <w:marRight w:val="0"/>
      <w:marTop w:val="0"/>
      <w:marBottom w:val="0"/>
      <w:divBdr>
        <w:top w:val="none" w:sz="0" w:space="0" w:color="auto"/>
        <w:left w:val="none" w:sz="0" w:space="0" w:color="auto"/>
        <w:bottom w:val="none" w:sz="0" w:space="0" w:color="auto"/>
        <w:right w:val="none" w:sz="0" w:space="0" w:color="auto"/>
      </w:divBdr>
    </w:div>
    <w:div w:id="796530109">
      <w:bodyDiv w:val="1"/>
      <w:marLeft w:val="0"/>
      <w:marRight w:val="0"/>
      <w:marTop w:val="0"/>
      <w:marBottom w:val="0"/>
      <w:divBdr>
        <w:top w:val="none" w:sz="0" w:space="0" w:color="auto"/>
        <w:left w:val="none" w:sz="0" w:space="0" w:color="auto"/>
        <w:bottom w:val="none" w:sz="0" w:space="0" w:color="auto"/>
        <w:right w:val="none" w:sz="0" w:space="0" w:color="auto"/>
      </w:divBdr>
    </w:div>
    <w:div w:id="808282061">
      <w:bodyDiv w:val="1"/>
      <w:marLeft w:val="0"/>
      <w:marRight w:val="0"/>
      <w:marTop w:val="0"/>
      <w:marBottom w:val="0"/>
      <w:divBdr>
        <w:top w:val="none" w:sz="0" w:space="0" w:color="auto"/>
        <w:left w:val="none" w:sz="0" w:space="0" w:color="auto"/>
        <w:bottom w:val="none" w:sz="0" w:space="0" w:color="auto"/>
        <w:right w:val="none" w:sz="0" w:space="0" w:color="auto"/>
      </w:divBdr>
    </w:div>
    <w:div w:id="809981965">
      <w:bodyDiv w:val="1"/>
      <w:marLeft w:val="0"/>
      <w:marRight w:val="0"/>
      <w:marTop w:val="0"/>
      <w:marBottom w:val="0"/>
      <w:divBdr>
        <w:top w:val="none" w:sz="0" w:space="0" w:color="auto"/>
        <w:left w:val="none" w:sz="0" w:space="0" w:color="auto"/>
        <w:bottom w:val="none" w:sz="0" w:space="0" w:color="auto"/>
        <w:right w:val="none" w:sz="0" w:space="0" w:color="auto"/>
      </w:divBdr>
    </w:div>
    <w:div w:id="827942940">
      <w:bodyDiv w:val="1"/>
      <w:marLeft w:val="0"/>
      <w:marRight w:val="0"/>
      <w:marTop w:val="0"/>
      <w:marBottom w:val="0"/>
      <w:divBdr>
        <w:top w:val="none" w:sz="0" w:space="0" w:color="auto"/>
        <w:left w:val="none" w:sz="0" w:space="0" w:color="auto"/>
        <w:bottom w:val="none" w:sz="0" w:space="0" w:color="auto"/>
        <w:right w:val="none" w:sz="0" w:space="0" w:color="auto"/>
      </w:divBdr>
    </w:div>
    <w:div w:id="838739490">
      <w:bodyDiv w:val="1"/>
      <w:marLeft w:val="0"/>
      <w:marRight w:val="0"/>
      <w:marTop w:val="0"/>
      <w:marBottom w:val="0"/>
      <w:divBdr>
        <w:top w:val="none" w:sz="0" w:space="0" w:color="auto"/>
        <w:left w:val="none" w:sz="0" w:space="0" w:color="auto"/>
        <w:bottom w:val="none" w:sz="0" w:space="0" w:color="auto"/>
        <w:right w:val="none" w:sz="0" w:space="0" w:color="auto"/>
      </w:divBdr>
    </w:div>
    <w:div w:id="848250222">
      <w:bodyDiv w:val="1"/>
      <w:marLeft w:val="0"/>
      <w:marRight w:val="0"/>
      <w:marTop w:val="0"/>
      <w:marBottom w:val="0"/>
      <w:divBdr>
        <w:top w:val="none" w:sz="0" w:space="0" w:color="auto"/>
        <w:left w:val="none" w:sz="0" w:space="0" w:color="auto"/>
        <w:bottom w:val="none" w:sz="0" w:space="0" w:color="auto"/>
        <w:right w:val="none" w:sz="0" w:space="0" w:color="auto"/>
      </w:divBdr>
    </w:div>
    <w:div w:id="848368463">
      <w:bodyDiv w:val="1"/>
      <w:marLeft w:val="0"/>
      <w:marRight w:val="0"/>
      <w:marTop w:val="0"/>
      <w:marBottom w:val="0"/>
      <w:divBdr>
        <w:top w:val="none" w:sz="0" w:space="0" w:color="auto"/>
        <w:left w:val="none" w:sz="0" w:space="0" w:color="auto"/>
        <w:bottom w:val="none" w:sz="0" w:space="0" w:color="auto"/>
        <w:right w:val="none" w:sz="0" w:space="0" w:color="auto"/>
      </w:divBdr>
    </w:div>
    <w:div w:id="857154678">
      <w:bodyDiv w:val="1"/>
      <w:marLeft w:val="0"/>
      <w:marRight w:val="0"/>
      <w:marTop w:val="0"/>
      <w:marBottom w:val="0"/>
      <w:divBdr>
        <w:top w:val="none" w:sz="0" w:space="0" w:color="auto"/>
        <w:left w:val="none" w:sz="0" w:space="0" w:color="auto"/>
        <w:bottom w:val="none" w:sz="0" w:space="0" w:color="auto"/>
        <w:right w:val="none" w:sz="0" w:space="0" w:color="auto"/>
      </w:divBdr>
    </w:div>
    <w:div w:id="858354720">
      <w:bodyDiv w:val="1"/>
      <w:marLeft w:val="0"/>
      <w:marRight w:val="0"/>
      <w:marTop w:val="0"/>
      <w:marBottom w:val="0"/>
      <w:divBdr>
        <w:top w:val="none" w:sz="0" w:space="0" w:color="auto"/>
        <w:left w:val="none" w:sz="0" w:space="0" w:color="auto"/>
        <w:bottom w:val="none" w:sz="0" w:space="0" w:color="auto"/>
        <w:right w:val="none" w:sz="0" w:space="0" w:color="auto"/>
      </w:divBdr>
    </w:div>
    <w:div w:id="868253087">
      <w:bodyDiv w:val="1"/>
      <w:marLeft w:val="0"/>
      <w:marRight w:val="0"/>
      <w:marTop w:val="0"/>
      <w:marBottom w:val="0"/>
      <w:divBdr>
        <w:top w:val="none" w:sz="0" w:space="0" w:color="auto"/>
        <w:left w:val="none" w:sz="0" w:space="0" w:color="auto"/>
        <w:bottom w:val="none" w:sz="0" w:space="0" w:color="auto"/>
        <w:right w:val="none" w:sz="0" w:space="0" w:color="auto"/>
      </w:divBdr>
    </w:div>
    <w:div w:id="873275076">
      <w:bodyDiv w:val="1"/>
      <w:marLeft w:val="0"/>
      <w:marRight w:val="0"/>
      <w:marTop w:val="0"/>
      <w:marBottom w:val="0"/>
      <w:divBdr>
        <w:top w:val="none" w:sz="0" w:space="0" w:color="auto"/>
        <w:left w:val="none" w:sz="0" w:space="0" w:color="auto"/>
        <w:bottom w:val="none" w:sz="0" w:space="0" w:color="auto"/>
        <w:right w:val="none" w:sz="0" w:space="0" w:color="auto"/>
      </w:divBdr>
    </w:div>
    <w:div w:id="880752817">
      <w:bodyDiv w:val="1"/>
      <w:marLeft w:val="0"/>
      <w:marRight w:val="0"/>
      <w:marTop w:val="0"/>
      <w:marBottom w:val="0"/>
      <w:divBdr>
        <w:top w:val="none" w:sz="0" w:space="0" w:color="auto"/>
        <w:left w:val="none" w:sz="0" w:space="0" w:color="auto"/>
        <w:bottom w:val="none" w:sz="0" w:space="0" w:color="auto"/>
        <w:right w:val="none" w:sz="0" w:space="0" w:color="auto"/>
      </w:divBdr>
    </w:div>
    <w:div w:id="896670802">
      <w:bodyDiv w:val="1"/>
      <w:marLeft w:val="0"/>
      <w:marRight w:val="0"/>
      <w:marTop w:val="0"/>
      <w:marBottom w:val="0"/>
      <w:divBdr>
        <w:top w:val="none" w:sz="0" w:space="0" w:color="auto"/>
        <w:left w:val="none" w:sz="0" w:space="0" w:color="auto"/>
        <w:bottom w:val="none" w:sz="0" w:space="0" w:color="auto"/>
        <w:right w:val="none" w:sz="0" w:space="0" w:color="auto"/>
      </w:divBdr>
    </w:div>
    <w:div w:id="900024539">
      <w:bodyDiv w:val="1"/>
      <w:marLeft w:val="0"/>
      <w:marRight w:val="0"/>
      <w:marTop w:val="0"/>
      <w:marBottom w:val="0"/>
      <w:divBdr>
        <w:top w:val="none" w:sz="0" w:space="0" w:color="auto"/>
        <w:left w:val="none" w:sz="0" w:space="0" w:color="auto"/>
        <w:bottom w:val="none" w:sz="0" w:space="0" w:color="auto"/>
        <w:right w:val="none" w:sz="0" w:space="0" w:color="auto"/>
      </w:divBdr>
    </w:div>
    <w:div w:id="910427289">
      <w:bodyDiv w:val="1"/>
      <w:marLeft w:val="0"/>
      <w:marRight w:val="0"/>
      <w:marTop w:val="0"/>
      <w:marBottom w:val="0"/>
      <w:divBdr>
        <w:top w:val="none" w:sz="0" w:space="0" w:color="auto"/>
        <w:left w:val="none" w:sz="0" w:space="0" w:color="auto"/>
        <w:bottom w:val="none" w:sz="0" w:space="0" w:color="auto"/>
        <w:right w:val="none" w:sz="0" w:space="0" w:color="auto"/>
      </w:divBdr>
    </w:div>
    <w:div w:id="911084716">
      <w:bodyDiv w:val="1"/>
      <w:marLeft w:val="0"/>
      <w:marRight w:val="0"/>
      <w:marTop w:val="0"/>
      <w:marBottom w:val="0"/>
      <w:divBdr>
        <w:top w:val="none" w:sz="0" w:space="0" w:color="auto"/>
        <w:left w:val="none" w:sz="0" w:space="0" w:color="auto"/>
        <w:bottom w:val="none" w:sz="0" w:space="0" w:color="auto"/>
        <w:right w:val="none" w:sz="0" w:space="0" w:color="auto"/>
      </w:divBdr>
    </w:div>
    <w:div w:id="911701461">
      <w:bodyDiv w:val="1"/>
      <w:marLeft w:val="0"/>
      <w:marRight w:val="0"/>
      <w:marTop w:val="0"/>
      <w:marBottom w:val="0"/>
      <w:divBdr>
        <w:top w:val="none" w:sz="0" w:space="0" w:color="auto"/>
        <w:left w:val="none" w:sz="0" w:space="0" w:color="auto"/>
        <w:bottom w:val="none" w:sz="0" w:space="0" w:color="auto"/>
        <w:right w:val="none" w:sz="0" w:space="0" w:color="auto"/>
      </w:divBdr>
    </w:div>
    <w:div w:id="911963031">
      <w:bodyDiv w:val="1"/>
      <w:marLeft w:val="0"/>
      <w:marRight w:val="0"/>
      <w:marTop w:val="0"/>
      <w:marBottom w:val="0"/>
      <w:divBdr>
        <w:top w:val="none" w:sz="0" w:space="0" w:color="auto"/>
        <w:left w:val="none" w:sz="0" w:space="0" w:color="auto"/>
        <w:bottom w:val="none" w:sz="0" w:space="0" w:color="auto"/>
        <w:right w:val="none" w:sz="0" w:space="0" w:color="auto"/>
      </w:divBdr>
    </w:div>
    <w:div w:id="923608161">
      <w:bodyDiv w:val="1"/>
      <w:marLeft w:val="0"/>
      <w:marRight w:val="0"/>
      <w:marTop w:val="0"/>
      <w:marBottom w:val="0"/>
      <w:divBdr>
        <w:top w:val="none" w:sz="0" w:space="0" w:color="auto"/>
        <w:left w:val="none" w:sz="0" w:space="0" w:color="auto"/>
        <w:bottom w:val="none" w:sz="0" w:space="0" w:color="auto"/>
        <w:right w:val="none" w:sz="0" w:space="0" w:color="auto"/>
      </w:divBdr>
    </w:div>
    <w:div w:id="927614828">
      <w:bodyDiv w:val="1"/>
      <w:marLeft w:val="0"/>
      <w:marRight w:val="0"/>
      <w:marTop w:val="0"/>
      <w:marBottom w:val="0"/>
      <w:divBdr>
        <w:top w:val="none" w:sz="0" w:space="0" w:color="auto"/>
        <w:left w:val="none" w:sz="0" w:space="0" w:color="auto"/>
        <w:bottom w:val="none" w:sz="0" w:space="0" w:color="auto"/>
        <w:right w:val="none" w:sz="0" w:space="0" w:color="auto"/>
      </w:divBdr>
    </w:div>
    <w:div w:id="930548646">
      <w:bodyDiv w:val="1"/>
      <w:marLeft w:val="0"/>
      <w:marRight w:val="0"/>
      <w:marTop w:val="0"/>
      <w:marBottom w:val="0"/>
      <w:divBdr>
        <w:top w:val="none" w:sz="0" w:space="0" w:color="auto"/>
        <w:left w:val="none" w:sz="0" w:space="0" w:color="auto"/>
        <w:bottom w:val="none" w:sz="0" w:space="0" w:color="auto"/>
        <w:right w:val="none" w:sz="0" w:space="0" w:color="auto"/>
      </w:divBdr>
    </w:div>
    <w:div w:id="935599495">
      <w:bodyDiv w:val="1"/>
      <w:marLeft w:val="0"/>
      <w:marRight w:val="0"/>
      <w:marTop w:val="0"/>
      <w:marBottom w:val="0"/>
      <w:divBdr>
        <w:top w:val="none" w:sz="0" w:space="0" w:color="auto"/>
        <w:left w:val="none" w:sz="0" w:space="0" w:color="auto"/>
        <w:bottom w:val="none" w:sz="0" w:space="0" w:color="auto"/>
        <w:right w:val="none" w:sz="0" w:space="0" w:color="auto"/>
      </w:divBdr>
    </w:div>
    <w:div w:id="936791528">
      <w:bodyDiv w:val="1"/>
      <w:marLeft w:val="0"/>
      <w:marRight w:val="0"/>
      <w:marTop w:val="0"/>
      <w:marBottom w:val="0"/>
      <w:divBdr>
        <w:top w:val="none" w:sz="0" w:space="0" w:color="auto"/>
        <w:left w:val="none" w:sz="0" w:space="0" w:color="auto"/>
        <w:bottom w:val="none" w:sz="0" w:space="0" w:color="auto"/>
        <w:right w:val="none" w:sz="0" w:space="0" w:color="auto"/>
      </w:divBdr>
    </w:div>
    <w:div w:id="943725556">
      <w:bodyDiv w:val="1"/>
      <w:marLeft w:val="0"/>
      <w:marRight w:val="0"/>
      <w:marTop w:val="0"/>
      <w:marBottom w:val="0"/>
      <w:divBdr>
        <w:top w:val="none" w:sz="0" w:space="0" w:color="auto"/>
        <w:left w:val="none" w:sz="0" w:space="0" w:color="auto"/>
        <w:bottom w:val="none" w:sz="0" w:space="0" w:color="auto"/>
        <w:right w:val="none" w:sz="0" w:space="0" w:color="auto"/>
      </w:divBdr>
    </w:div>
    <w:div w:id="972293672">
      <w:bodyDiv w:val="1"/>
      <w:marLeft w:val="0"/>
      <w:marRight w:val="0"/>
      <w:marTop w:val="0"/>
      <w:marBottom w:val="0"/>
      <w:divBdr>
        <w:top w:val="none" w:sz="0" w:space="0" w:color="auto"/>
        <w:left w:val="none" w:sz="0" w:space="0" w:color="auto"/>
        <w:bottom w:val="none" w:sz="0" w:space="0" w:color="auto"/>
        <w:right w:val="none" w:sz="0" w:space="0" w:color="auto"/>
      </w:divBdr>
    </w:div>
    <w:div w:id="984508126">
      <w:bodyDiv w:val="1"/>
      <w:marLeft w:val="0"/>
      <w:marRight w:val="0"/>
      <w:marTop w:val="0"/>
      <w:marBottom w:val="0"/>
      <w:divBdr>
        <w:top w:val="none" w:sz="0" w:space="0" w:color="auto"/>
        <w:left w:val="none" w:sz="0" w:space="0" w:color="auto"/>
        <w:bottom w:val="none" w:sz="0" w:space="0" w:color="auto"/>
        <w:right w:val="none" w:sz="0" w:space="0" w:color="auto"/>
      </w:divBdr>
    </w:div>
    <w:div w:id="986517421">
      <w:bodyDiv w:val="1"/>
      <w:marLeft w:val="0"/>
      <w:marRight w:val="0"/>
      <w:marTop w:val="0"/>
      <w:marBottom w:val="0"/>
      <w:divBdr>
        <w:top w:val="none" w:sz="0" w:space="0" w:color="auto"/>
        <w:left w:val="none" w:sz="0" w:space="0" w:color="auto"/>
        <w:bottom w:val="none" w:sz="0" w:space="0" w:color="auto"/>
        <w:right w:val="none" w:sz="0" w:space="0" w:color="auto"/>
      </w:divBdr>
    </w:div>
    <w:div w:id="994066870">
      <w:bodyDiv w:val="1"/>
      <w:marLeft w:val="0"/>
      <w:marRight w:val="0"/>
      <w:marTop w:val="0"/>
      <w:marBottom w:val="0"/>
      <w:divBdr>
        <w:top w:val="none" w:sz="0" w:space="0" w:color="auto"/>
        <w:left w:val="none" w:sz="0" w:space="0" w:color="auto"/>
        <w:bottom w:val="none" w:sz="0" w:space="0" w:color="auto"/>
        <w:right w:val="none" w:sz="0" w:space="0" w:color="auto"/>
      </w:divBdr>
    </w:div>
    <w:div w:id="996305217">
      <w:bodyDiv w:val="1"/>
      <w:marLeft w:val="0"/>
      <w:marRight w:val="0"/>
      <w:marTop w:val="0"/>
      <w:marBottom w:val="0"/>
      <w:divBdr>
        <w:top w:val="none" w:sz="0" w:space="0" w:color="auto"/>
        <w:left w:val="none" w:sz="0" w:space="0" w:color="auto"/>
        <w:bottom w:val="none" w:sz="0" w:space="0" w:color="auto"/>
        <w:right w:val="none" w:sz="0" w:space="0" w:color="auto"/>
      </w:divBdr>
    </w:div>
    <w:div w:id="1020163755">
      <w:bodyDiv w:val="1"/>
      <w:marLeft w:val="0"/>
      <w:marRight w:val="0"/>
      <w:marTop w:val="0"/>
      <w:marBottom w:val="0"/>
      <w:divBdr>
        <w:top w:val="none" w:sz="0" w:space="0" w:color="auto"/>
        <w:left w:val="none" w:sz="0" w:space="0" w:color="auto"/>
        <w:bottom w:val="none" w:sz="0" w:space="0" w:color="auto"/>
        <w:right w:val="none" w:sz="0" w:space="0" w:color="auto"/>
      </w:divBdr>
    </w:div>
    <w:div w:id="1044868585">
      <w:bodyDiv w:val="1"/>
      <w:marLeft w:val="0"/>
      <w:marRight w:val="0"/>
      <w:marTop w:val="0"/>
      <w:marBottom w:val="0"/>
      <w:divBdr>
        <w:top w:val="none" w:sz="0" w:space="0" w:color="auto"/>
        <w:left w:val="none" w:sz="0" w:space="0" w:color="auto"/>
        <w:bottom w:val="none" w:sz="0" w:space="0" w:color="auto"/>
        <w:right w:val="none" w:sz="0" w:space="0" w:color="auto"/>
      </w:divBdr>
    </w:div>
    <w:div w:id="1050149418">
      <w:bodyDiv w:val="1"/>
      <w:marLeft w:val="0"/>
      <w:marRight w:val="0"/>
      <w:marTop w:val="0"/>
      <w:marBottom w:val="0"/>
      <w:divBdr>
        <w:top w:val="none" w:sz="0" w:space="0" w:color="auto"/>
        <w:left w:val="none" w:sz="0" w:space="0" w:color="auto"/>
        <w:bottom w:val="none" w:sz="0" w:space="0" w:color="auto"/>
        <w:right w:val="none" w:sz="0" w:space="0" w:color="auto"/>
      </w:divBdr>
    </w:div>
    <w:div w:id="1053968212">
      <w:bodyDiv w:val="1"/>
      <w:marLeft w:val="0"/>
      <w:marRight w:val="0"/>
      <w:marTop w:val="0"/>
      <w:marBottom w:val="0"/>
      <w:divBdr>
        <w:top w:val="none" w:sz="0" w:space="0" w:color="auto"/>
        <w:left w:val="none" w:sz="0" w:space="0" w:color="auto"/>
        <w:bottom w:val="none" w:sz="0" w:space="0" w:color="auto"/>
        <w:right w:val="none" w:sz="0" w:space="0" w:color="auto"/>
      </w:divBdr>
    </w:div>
    <w:div w:id="1055548497">
      <w:bodyDiv w:val="1"/>
      <w:marLeft w:val="0"/>
      <w:marRight w:val="0"/>
      <w:marTop w:val="0"/>
      <w:marBottom w:val="0"/>
      <w:divBdr>
        <w:top w:val="none" w:sz="0" w:space="0" w:color="auto"/>
        <w:left w:val="none" w:sz="0" w:space="0" w:color="auto"/>
        <w:bottom w:val="none" w:sz="0" w:space="0" w:color="auto"/>
        <w:right w:val="none" w:sz="0" w:space="0" w:color="auto"/>
      </w:divBdr>
    </w:div>
    <w:div w:id="1056440472">
      <w:bodyDiv w:val="1"/>
      <w:marLeft w:val="0"/>
      <w:marRight w:val="0"/>
      <w:marTop w:val="0"/>
      <w:marBottom w:val="0"/>
      <w:divBdr>
        <w:top w:val="none" w:sz="0" w:space="0" w:color="auto"/>
        <w:left w:val="none" w:sz="0" w:space="0" w:color="auto"/>
        <w:bottom w:val="none" w:sz="0" w:space="0" w:color="auto"/>
        <w:right w:val="none" w:sz="0" w:space="0" w:color="auto"/>
      </w:divBdr>
    </w:div>
    <w:div w:id="1064790234">
      <w:bodyDiv w:val="1"/>
      <w:marLeft w:val="0"/>
      <w:marRight w:val="0"/>
      <w:marTop w:val="0"/>
      <w:marBottom w:val="0"/>
      <w:divBdr>
        <w:top w:val="none" w:sz="0" w:space="0" w:color="auto"/>
        <w:left w:val="none" w:sz="0" w:space="0" w:color="auto"/>
        <w:bottom w:val="none" w:sz="0" w:space="0" w:color="auto"/>
        <w:right w:val="none" w:sz="0" w:space="0" w:color="auto"/>
      </w:divBdr>
    </w:div>
    <w:div w:id="1069037317">
      <w:bodyDiv w:val="1"/>
      <w:marLeft w:val="0"/>
      <w:marRight w:val="0"/>
      <w:marTop w:val="0"/>
      <w:marBottom w:val="0"/>
      <w:divBdr>
        <w:top w:val="none" w:sz="0" w:space="0" w:color="auto"/>
        <w:left w:val="none" w:sz="0" w:space="0" w:color="auto"/>
        <w:bottom w:val="none" w:sz="0" w:space="0" w:color="auto"/>
        <w:right w:val="none" w:sz="0" w:space="0" w:color="auto"/>
      </w:divBdr>
    </w:div>
    <w:div w:id="1080367183">
      <w:bodyDiv w:val="1"/>
      <w:marLeft w:val="0"/>
      <w:marRight w:val="0"/>
      <w:marTop w:val="0"/>
      <w:marBottom w:val="0"/>
      <w:divBdr>
        <w:top w:val="none" w:sz="0" w:space="0" w:color="auto"/>
        <w:left w:val="none" w:sz="0" w:space="0" w:color="auto"/>
        <w:bottom w:val="none" w:sz="0" w:space="0" w:color="auto"/>
        <w:right w:val="none" w:sz="0" w:space="0" w:color="auto"/>
      </w:divBdr>
    </w:div>
    <w:div w:id="1090157123">
      <w:bodyDiv w:val="1"/>
      <w:marLeft w:val="0"/>
      <w:marRight w:val="0"/>
      <w:marTop w:val="0"/>
      <w:marBottom w:val="0"/>
      <w:divBdr>
        <w:top w:val="none" w:sz="0" w:space="0" w:color="auto"/>
        <w:left w:val="none" w:sz="0" w:space="0" w:color="auto"/>
        <w:bottom w:val="none" w:sz="0" w:space="0" w:color="auto"/>
        <w:right w:val="none" w:sz="0" w:space="0" w:color="auto"/>
      </w:divBdr>
    </w:div>
    <w:div w:id="1104958751">
      <w:bodyDiv w:val="1"/>
      <w:marLeft w:val="0"/>
      <w:marRight w:val="0"/>
      <w:marTop w:val="0"/>
      <w:marBottom w:val="0"/>
      <w:divBdr>
        <w:top w:val="none" w:sz="0" w:space="0" w:color="auto"/>
        <w:left w:val="none" w:sz="0" w:space="0" w:color="auto"/>
        <w:bottom w:val="none" w:sz="0" w:space="0" w:color="auto"/>
        <w:right w:val="none" w:sz="0" w:space="0" w:color="auto"/>
      </w:divBdr>
    </w:div>
    <w:div w:id="1115172587">
      <w:bodyDiv w:val="1"/>
      <w:marLeft w:val="0"/>
      <w:marRight w:val="0"/>
      <w:marTop w:val="0"/>
      <w:marBottom w:val="0"/>
      <w:divBdr>
        <w:top w:val="none" w:sz="0" w:space="0" w:color="auto"/>
        <w:left w:val="none" w:sz="0" w:space="0" w:color="auto"/>
        <w:bottom w:val="none" w:sz="0" w:space="0" w:color="auto"/>
        <w:right w:val="none" w:sz="0" w:space="0" w:color="auto"/>
      </w:divBdr>
    </w:div>
    <w:div w:id="1119566397">
      <w:bodyDiv w:val="1"/>
      <w:marLeft w:val="0"/>
      <w:marRight w:val="0"/>
      <w:marTop w:val="0"/>
      <w:marBottom w:val="0"/>
      <w:divBdr>
        <w:top w:val="none" w:sz="0" w:space="0" w:color="auto"/>
        <w:left w:val="none" w:sz="0" w:space="0" w:color="auto"/>
        <w:bottom w:val="none" w:sz="0" w:space="0" w:color="auto"/>
        <w:right w:val="none" w:sz="0" w:space="0" w:color="auto"/>
      </w:divBdr>
    </w:div>
    <w:div w:id="1127435776">
      <w:bodyDiv w:val="1"/>
      <w:marLeft w:val="0"/>
      <w:marRight w:val="0"/>
      <w:marTop w:val="0"/>
      <w:marBottom w:val="0"/>
      <w:divBdr>
        <w:top w:val="none" w:sz="0" w:space="0" w:color="auto"/>
        <w:left w:val="none" w:sz="0" w:space="0" w:color="auto"/>
        <w:bottom w:val="none" w:sz="0" w:space="0" w:color="auto"/>
        <w:right w:val="none" w:sz="0" w:space="0" w:color="auto"/>
      </w:divBdr>
    </w:div>
    <w:div w:id="1135483605">
      <w:bodyDiv w:val="1"/>
      <w:marLeft w:val="0"/>
      <w:marRight w:val="0"/>
      <w:marTop w:val="0"/>
      <w:marBottom w:val="0"/>
      <w:divBdr>
        <w:top w:val="none" w:sz="0" w:space="0" w:color="auto"/>
        <w:left w:val="none" w:sz="0" w:space="0" w:color="auto"/>
        <w:bottom w:val="none" w:sz="0" w:space="0" w:color="auto"/>
        <w:right w:val="none" w:sz="0" w:space="0" w:color="auto"/>
      </w:divBdr>
    </w:div>
    <w:div w:id="1137332381">
      <w:bodyDiv w:val="1"/>
      <w:marLeft w:val="0"/>
      <w:marRight w:val="0"/>
      <w:marTop w:val="0"/>
      <w:marBottom w:val="0"/>
      <w:divBdr>
        <w:top w:val="none" w:sz="0" w:space="0" w:color="auto"/>
        <w:left w:val="none" w:sz="0" w:space="0" w:color="auto"/>
        <w:bottom w:val="none" w:sz="0" w:space="0" w:color="auto"/>
        <w:right w:val="none" w:sz="0" w:space="0" w:color="auto"/>
      </w:divBdr>
    </w:div>
    <w:div w:id="1160341133">
      <w:bodyDiv w:val="1"/>
      <w:marLeft w:val="0"/>
      <w:marRight w:val="0"/>
      <w:marTop w:val="0"/>
      <w:marBottom w:val="0"/>
      <w:divBdr>
        <w:top w:val="none" w:sz="0" w:space="0" w:color="auto"/>
        <w:left w:val="none" w:sz="0" w:space="0" w:color="auto"/>
        <w:bottom w:val="none" w:sz="0" w:space="0" w:color="auto"/>
        <w:right w:val="none" w:sz="0" w:space="0" w:color="auto"/>
      </w:divBdr>
    </w:div>
    <w:div w:id="1166169384">
      <w:bodyDiv w:val="1"/>
      <w:marLeft w:val="0"/>
      <w:marRight w:val="0"/>
      <w:marTop w:val="0"/>
      <w:marBottom w:val="0"/>
      <w:divBdr>
        <w:top w:val="none" w:sz="0" w:space="0" w:color="auto"/>
        <w:left w:val="none" w:sz="0" w:space="0" w:color="auto"/>
        <w:bottom w:val="none" w:sz="0" w:space="0" w:color="auto"/>
        <w:right w:val="none" w:sz="0" w:space="0" w:color="auto"/>
      </w:divBdr>
    </w:div>
    <w:div w:id="1173766861">
      <w:bodyDiv w:val="1"/>
      <w:marLeft w:val="0"/>
      <w:marRight w:val="0"/>
      <w:marTop w:val="0"/>
      <w:marBottom w:val="0"/>
      <w:divBdr>
        <w:top w:val="none" w:sz="0" w:space="0" w:color="auto"/>
        <w:left w:val="none" w:sz="0" w:space="0" w:color="auto"/>
        <w:bottom w:val="none" w:sz="0" w:space="0" w:color="auto"/>
        <w:right w:val="none" w:sz="0" w:space="0" w:color="auto"/>
      </w:divBdr>
    </w:div>
    <w:div w:id="1178158118">
      <w:bodyDiv w:val="1"/>
      <w:marLeft w:val="0"/>
      <w:marRight w:val="0"/>
      <w:marTop w:val="0"/>
      <w:marBottom w:val="0"/>
      <w:divBdr>
        <w:top w:val="none" w:sz="0" w:space="0" w:color="auto"/>
        <w:left w:val="none" w:sz="0" w:space="0" w:color="auto"/>
        <w:bottom w:val="none" w:sz="0" w:space="0" w:color="auto"/>
        <w:right w:val="none" w:sz="0" w:space="0" w:color="auto"/>
      </w:divBdr>
    </w:div>
    <w:div w:id="1180243278">
      <w:bodyDiv w:val="1"/>
      <w:marLeft w:val="0"/>
      <w:marRight w:val="0"/>
      <w:marTop w:val="0"/>
      <w:marBottom w:val="0"/>
      <w:divBdr>
        <w:top w:val="none" w:sz="0" w:space="0" w:color="auto"/>
        <w:left w:val="none" w:sz="0" w:space="0" w:color="auto"/>
        <w:bottom w:val="none" w:sz="0" w:space="0" w:color="auto"/>
        <w:right w:val="none" w:sz="0" w:space="0" w:color="auto"/>
      </w:divBdr>
    </w:div>
    <w:div w:id="1187981163">
      <w:bodyDiv w:val="1"/>
      <w:marLeft w:val="0"/>
      <w:marRight w:val="0"/>
      <w:marTop w:val="0"/>
      <w:marBottom w:val="0"/>
      <w:divBdr>
        <w:top w:val="none" w:sz="0" w:space="0" w:color="auto"/>
        <w:left w:val="none" w:sz="0" w:space="0" w:color="auto"/>
        <w:bottom w:val="none" w:sz="0" w:space="0" w:color="auto"/>
        <w:right w:val="none" w:sz="0" w:space="0" w:color="auto"/>
      </w:divBdr>
    </w:div>
    <w:div w:id="1202478175">
      <w:bodyDiv w:val="1"/>
      <w:marLeft w:val="0"/>
      <w:marRight w:val="0"/>
      <w:marTop w:val="0"/>
      <w:marBottom w:val="0"/>
      <w:divBdr>
        <w:top w:val="none" w:sz="0" w:space="0" w:color="auto"/>
        <w:left w:val="none" w:sz="0" w:space="0" w:color="auto"/>
        <w:bottom w:val="none" w:sz="0" w:space="0" w:color="auto"/>
        <w:right w:val="none" w:sz="0" w:space="0" w:color="auto"/>
      </w:divBdr>
    </w:div>
    <w:div w:id="1209104248">
      <w:bodyDiv w:val="1"/>
      <w:marLeft w:val="0"/>
      <w:marRight w:val="0"/>
      <w:marTop w:val="0"/>
      <w:marBottom w:val="0"/>
      <w:divBdr>
        <w:top w:val="none" w:sz="0" w:space="0" w:color="auto"/>
        <w:left w:val="none" w:sz="0" w:space="0" w:color="auto"/>
        <w:bottom w:val="none" w:sz="0" w:space="0" w:color="auto"/>
        <w:right w:val="none" w:sz="0" w:space="0" w:color="auto"/>
      </w:divBdr>
    </w:div>
    <w:div w:id="1212620785">
      <w:bodyDiv w:val="1"/>
      <w:marLeft w:val="0"/>
      <w:marRight w:val="0"/>
      <w:marTop w:val="0"/>
      <w:marBottom w:val="0"/>
      <w:divBdr>
        <w:top w:val="none" w:sz="0" w:space="0" w:color="auto"/>
        <w:left w:val="none" w:sz="0" w:space="0" w:color="auto"/>
        <w:bottom w:val="none" w:sz="0" w:space="0" w:color="auto"/>
        <w:right w:val="none" w:sz="0" w:space="0" w:color="auto"/>
      </w:divBdr>
    </w:div>
    <w:div w:id="1216086677">
      <w:bodyDiv w:val="1"/>
      <w:marLeft w:val="0"/>
      <w:marRight w:val="0"/>
      <w:marTop w:val="0"/>
      <w:marBottom w:val="0"/>
      <w:divBdr>
        <w:top w:val="none" w:sz="0" w:space="0" w:color="auto"/>
        <w:left w:val="none" w:sz="0" w:space="0" w:color="auto"/>
        <w:bottom w:val="none" w:sz="0" w:space="0" w:color="auto"/>
        <w:right w:val="none" w:sz="0" w:space="0" w:color="auto"/>
      </w:divBdr>
    </w:div>
    <w:div w:id="1220481576">
      <w:bodyDiv w:val="1"/>
      <w:marLeft w:val="0"/>
      <w:marRight w:val="0"/>
      <w:marTop w:val="0"/>
      <w:marBottom w:val="0"/>
      <w:divBdr>
        <w:top w:val="none" w:sz="0" w:space="0" w:color="auto"/>
        <w:left w:val="none" w:sz="0" w:space="0" w:color="auto"/>
        <w:bottom w:val="none" w:sz="0" w:space="0" w:color="auto"/>
        <w:right w:val="none" w:sz="0" w:space="0" w:color="auto"/>
      </w:divBdr>
    </w:div>
    <w:div w:id="1227255803">
      <w:bodyDiv w:val="1"/>
      <w:marLeft w:val="0"/>
      <w:marRight w:val="0"/>
      <w:marTop w:val="0"/>
      <w:marBottom w:val="0"/>
      <w:divBdr>
        <w:top w:val="none" w:sz="0" w:space="0" w:color="auto"/>
        <w:left w:val="none" w:sz="0" w:space="0" w:color="auto"/>
        <w:bottom w:val="none" w:sz="0" w:space="0" w:color="auto"/>
        <w:right w:val="none" w:sz="0" w:space="0" w:color="auto"/>
      </w:divBdr>
    </w:div>
    <w:div w:id="1237519721">
      <w:bodyDiv w:val="1"/>
      <w:marLeft w:val="0"/>
      <w:marRight w:val="0"/>
      <w:marTop w:val="0"/>
      <w:marBottom w:val="0"/>
      <w:divBdr>
        <w:top w:val="none" w:sz="0" w:space="0" w:color="auto"/>
        <w:left w:val="none" w:sz="0" w:space="0" w:color="auto"/>
        <w:bottom w:val="none" w:sz="0" w:space="0" w:color="auto"/>
        <w:right w:val="none" w:sz="0" w:space="0" w:color="auto"/>
      </w:divBdr>
    </w:div>
    <w:div w:id="1241064629">
      <w:bodyDiv w:val="1"/>
      <w:marLeft w:val="0"/>
      <w:marRight w:val="0"/>
      <w:marTop w:val="0"/>
      <w:marBottom w:val="0"/>
      <w:divBdr>
        <w:top w:val="none" w:sz="0" w:space="0" w:color="auto"/>
        <w:left w:val="none" w:sz="0" w:space="0" w:color="auto"/>
        <w:bottom w:val="none" w:sz="0" w:space="0" w:color="auto"/>
        <w:right w:val="none" w:sz="0" w:space="0" w:color="auto"/>
      </w:divBdr>
    </w:div>
    <w:div w:id="1244215643">
      <w:bodyDiv w:val="1"/>
      <w:marLeft w:val="0"/>
      <w:marRight w:val="0"/>
      <w:marTop w:val="0"/>
      <w:marBottom w:val="0"/>
      <w:divBdr>
        <w:top w:val="none" w:sz="0" w:space="0" w:color="auto"/>
        <w:left w:val="none" w:sz="0" w:space="0" w:color="auto"/>
        <w:bottom w:val="none" w:sz="0" w:space="0" w:color="auto"/>
        <w:right w:val="none" w:sz="0" w:space="0" w:color="auto"/>
      </w:divBdr>
    </w:div>
    <w:div w:id="1250503508">
      <w:bodyDiv w:val="1"/>
      <w:marLeft w:val="0"/>
      <w:marRight w:val="0"/>
      <w:marTop w:val="0"/>
      <w:marBottom w:val="0"/>
      <w:divBdr>
        <w:top w:val="none" w:sz="0" w:space="0" w:color="auto"/>
        <w:left w:val="none" w:sz="0" w:space="0" w:color="auto"/>
        <w:bottom w:val="none" w:sz="0" w:space="0" w:color="auto"/>
        <w:right w:val="none" w:sz="0" w:space="0" w:color="auto"/>
      </w:divBdr>
    </w:div>
    <w:div w:id="1251894704">
      <w:bodyDiv w:val="1"/>
      <w:marLeft w:val="0"/>
      <w:marRight w:val="0"/>
      <w:marTop w:val="0"/>
      <w:marBottom w:val="0"/>
      <w:divBdr>
        <w:top w:val="none" w:sz="0" w:space="0" w:color="auto"/>
        <w:left w:val="none" w:sz="0" w:space="0" w:color="auto"/>
        <w:bottom w:val="none" w:sz="0" w:space="0" w:color="auto"/>
        <w:right w:val="none" w:sz="0" w:space="0" w:color="auto"/>
      </w:divBdr>
    </w:div>
    <w:div w:id="1258755005">
      <w:bodyDiv w:val="1"/>
      <w:marLeft w:val="0"/>
      <w:marRight w:val="0"/>
      <w:marTop w:val="0"/>
      <w:marBottom w:val="0"/>
      <w:divBdr>
        <w:top w:val="none" w:sz="0" w:space="0" w:color="auto"/>
        <w:left w:val="none" w:sz="0" w:space="0" w:color="auto"/>
        <w:bottom w:val="none" w:sz="0" w:space="0" w:color="auto"/>
        <w:right w:val="none" w:sz="0" w:space="0" w:color="auto"/>
      </w:divBdr>
    </w:div>
    <w:div w:id="1270165039">
      <w:bodyDiv w:val="1"/>
      <w:marLeft w:val="0"/>
      <w:marRight w:val="0"/>
      <w:marTop w:val="0"/>
      <w:marBottom w:val="0"/>
      <w:divBdr>
        <w:top w:val="none" w:sz="0" w:space="0" w:color="auto"/>
        <w:left w:val="none" w:sz="0" w:space="0" w:color="auto"/>
        <w:bottom w:val="none" w:sz="0" w:space="0" w:color="auto"/>
        <w:right w:val="none" w:sz="0" w:space="0" w:color="auto"/>
      </w:divBdr>
    </w:div>
    <w:div w:id="1298147374">
      <w:bodyDiv w:val="1"/>
      <w:marLeft w:val="0"/>
      <w:marRight w:val="0"/>
      <w:marTop w:val="0"/>
      <w:marBottom w:val="0"/>
      <w:divBdr>
        <w:top w:val="none" w:sz="0" w:space="0" w:color="auto"/>
        <w:left w:val="none" w:sz="0" w:space="0" w:color="auto"/>
        <w:bottom w:val="none" w:sz="0" w:space="0" w:color="auto"/>
        <w:right w:val="none" w:sz="0" w:space="0" w:color="auto"/>
      </w:divBdr>
    </w:div>
    <w:div w:id="1310403141">
      <w:bodyDiv w:val="1"/>
      <w:marLeft w:val="0"/>
      <w:marRight w:val="0"/>
      <w:marTop w:val="0"/>
      <w:marBottom w:val="0"/>
      <w:divBdr>
        <w:top w:val="none" w:sz="0" w:space="0" w:color="auto"/>
        <w:left w:val="none" w:sz="0" w:space="0" w:color="auto"/>
        <w:bottom w:val="none" w:sz="0" w:space="0" w:color="auto"/>
        <w:right w:val="none" w:sz="0" w:space="0" w:color="auto"/>
      </w:divBdr>
    </w:div>
    <w:div w:id="1331366119">
      <w:bodyDiv w:val="1"/>
      <w:marLeft w:val="0"/>
      <w:marRight w:val="0"/>
      <w:marTop w:val="0"/>
      <w:marBottom w:val="0"/>
      <w:divBdr>
        <w:top w:val="none" w:sz="0" w:space="0" w:color="auto"/>
        <w:left w:val="none" w:sz="0" w:space="0" w:color="auto"/>
        <w:bottom w:val="none" w:sz="0" w:space="0" w:color="auto"/>
        <w:right w:val="none" w:sz="0" w:space="0" w:color="auto"/>
      </w:divBdr>
    </w:div>
    <w:div w:id="1334913519">
      <w:bodyDiv w:val="1"/>
      <w:marLeft w:val="0"/>
      <w:marRight w:val="0"/>
      <w:marTop w:val="0"/>
      <w:marBottom w:val="0"/>
      <w:divBdr>
        <w:top w:val="none" w:sz="0" w:space="0" w:color="auto"/>
        <w:left w:val="none" w:sz="0" w:space="0" w:color="auto"/>
        <w:bottom w:val="none" w:sz="0" w:space="0" w:color="auto"/>
        <w:right w:val="none" w:sz="0" w:space="0" w:color="auto"/>
      </w:divBdr>
    </w:div>
    <w:div w:id="1337071214">
      <w:bodyDiv w:val="1"/>
      <w:marLeft w:val="0"/>
      <w:marRight w:val="0"/>
      <w:marTop w:val="0"/>
      <w:marBottom w:val="0"/>
      <w:divBdr>
        <w:top w:val="none" w:sz="0" w:space="0" w:color="auto"/>
        <w:left w:val="none" w:sz="0" w:space="0" w:color="auto"/>
        <w:bottom w:val="none" w:sz="0" w:space="0" w:color="auto"/>
        <w:right w:val="none" w:sz="0" w:space="0" w:color="auto"/>
      </w:divBdr>
    </w:div>
    <w:div w:id="1368993754">
      <w:bodyDiv w:val="1"/>
      <w:marLeft w:val="0"/>
      <w:marRight w:val="0"/>
      <w:marTop w:val="0"/>
      <w:marBottom w:val="0"/>
      <w:divBdr>
        <w:top w:val="none" w:sz="0" w:space="0" w:color="auto"/>
        <w:left w:val="none" w:sz="0" w:space="0" w:color="auto"/>
        <w:bottom w:val="none" w:sz="0" w:space="0" w:color="auto"/>
        <w:right w:val="none" w:sz="0" w:space="0" w:color="auto"/>
      </w:divBdr>
    </w:div>
    <w:div w:id="1375424424">
      <w:bodyDiv w:val="1"/>
      <w:marLeft w:val="0"/>
      <w:marRight w:val="0"/>
      <w:marTop w:val="0"/>
      <w:marBottom w:val="0"/>
      <w:divBdr>
        <w:top w:val="none" w:sz="0" w:space="0" w:color="auto"/>
        <w:left w:val="none" w:sz="0" w:space="0" w:color="auto"/>
        <w:bottom w:val="none" w:sz="0" w:space="0" w:color="auto"/>
        <w:right w:val="none" w:sz="0" w:space="0" w:color="auto"/>
      </w:divBdr>
    </w:div>
    <w:div w:id="1388066024">
      <w:bodyDiv w:val="1"/>
      <w:marLeft w:val="0"/>
      <w:marRight w:val="0"/>
      <w:marTop w:val="0"/>
      <w:marBottom w:val="0"/>
      <w:divBdr>
        <w:top w:val="none" w:sz="0" w:space="0" w:color="auto"/>
        <w:left w:val="none" w:sz="0" w:space="0" w:color="auto"/>
        <w:bottom w:val="none" w:sz="0" w:space="0" w:color="auto"/>
        <w:right w:val="none" w:sz="0" w:space="0" w:color="auto"/>
      </w:divBdr>
    </w:div>
    <w:div w:id="1391228775">
      <w:bodyDiv w:val="1"/>
      <w:marLeft w:val="0"/>
      <w:marRight w:val="0"/>
      <w:marTop w:val="0"/>
      <w:marBottom w:val="0"/>
      <w:divBdr>
        <w:top w:val="none" w:sz="0" w:space="0" w:color="auto"/>
        <w:left w:val="none" w:sz="0" w:space="0" w:color="auto"/>
        <w:bottom w:val="none" w:sz="0" w:space="0" w:color="auto"/>
        <w:right w:val="none" w:sz="0" w:space="0" w:color="auto"/>
      </w:divBdr>
    </w:div>
    <w:div w:id="1393772417">
      <w:bodyDiv w:val="1"/>
      <w:marLeft w:val="0"/>
      <w:marRight w:val="0"/>
      <w:marTop w:val="0"/>
      <w:marBottom w:val="0"/>
      <w:divBdr>
        <w:top w:val="none" w:sz="0" w:space="0" w:color="auto"/>
        <w:left w:val="none" w:sz="0" w:space="0" w:color="auto"/>
        <w:bottom w:val="none" w:sz="0" w:space="0" w:color="auto"/>
        <w:right w:val="none" w:sz="0" w:space="0" w:color="auto"/>
      </w:divBdr>
    </w:div>
    <w:div w:id="1398239803">
      <w:bodyDiv w:val="1"/>
      <w:marLeft w:val="0"/>
      <w:marRight w:val="0"/>
      <w:marTop w:val="0"/>
      <w:marBottom w:val="0"/>
      <w:divBdr>
        <w:top w:val="none" w:sz="0" w:space="0" w:color="auto"/>
        <w:left w:val="none" w:sz="0" w:space="0" w:color="auto"/>
        <w:bottom w:val="none" w:sz="0" w:space="0" w:color="auto"/>
        <w:right w:val="none" w:sz="0" w:space="0" w:color="auto"/>
      </w:divBdr>
    </w:div>
    <w:div w:id="1398549720">
      <w:bodyDiv w:val="1"/>
      <w:marLeft w:val="0"/>
      <w:marRight w:val="0"/>
      <w:marTop w:val="0"/>
      <w:marBottom w:val="0"/>
      <w:divBdr>
        <w:top w:val="none" w:sz="0" w:space="0" w:color="auto"/>
        <w:left w:val="none" w:sz="0" w:space="0" w:color="auto"/>
        <w:bottom w:val="none" w:sz="0" w:space="0" w:color="auto"/>
        <w:right w:val="none" w:sz="0" w:space="0" w:color="auto"/>
      </w:divBdr>
    </w:div>
    <w:div w:id="1402871353">
      <w:bodyDiv w:val="1"/>
      <w:marLeft w:val="0"/>
      <w:marRight w:val="0"/>
      <w:marTop w:val="0"/>
      <w:marBottom w:val="0"/>
      <w:divBdr>
        <w:top w:val="none" w:sz="0" w:space="0" w:color="auto"/>
        <w:left w:val="none" w:sz="0" w:space="0" w:color="auto"/>
        <w:bottom w:val="none" w:sz="0" w:space="0" w:color="auto"/>
        <w:right w:val="none" w:sz="0" w:space="0" w:color="auto"/>
      </w:divBdr>
    </w:div>
    <w:div w:id="1405641126">
      <w:bodyDiv w:val="1"/>
      <w:marLeft w:val="0"/>
      <w:marRight w:val="0"/>
      <w:marTop w:val="0"/>
      <w:marBottom w:val="0"/>
      <w:divBdr>
        <w:top w:val="none" w:sz="0" w:space="0" w:color="auto"/>
        <w:left w:val="none" w:sz="0" w:space="0" w:color="auto"/>
        <w:bottom w:val="none" w:sz="0" w:space="0" w:color="auto"/>
        <w:right w:val="none" w:sz="0" w:space="0" w:color="auto"/>
      </w:divBdr>
    </w:div>
    <w:div w:id="1410694293">
      <w:bodyDiv w:val="1"/>
      <w:marLeft w:val="0"/>
      <w:marRight w:val="0"/>
      <w:marTop w:val="0"/>
      <w:marBottom w:val="0"/>
      <w:divBdr>
        <w:top w:val="none" w:sz="0" w:space="0" w:color="auto"/>
        <w:left w:val="none" w:sz="0" w:space="0" w:color="auto"/>
        <w:bottom w:val="none" w:sz="0" w:space="0" w:color="auto"/>
        <w:right w:val="none" w:sz="0" w:space="0" w:color="auto"/>
      </w:divBdr>
    </w:div>
    <w:div w:id="1412118418">
      <w:bodyDiv w:val="1"/>
      <w:marLeft w:val="0"/>
      <w:marRight w:val="0"/>
      <w:marTop w:val="0"/>
      <w:marBottom w:val="0"/>
      <w:divBdr>
        <w:top w:val="none" w:sz="0" w:space="0" w:color="auto"/>
        <w:left w:val="none" w:sz="0" w:space="0" w:color="auto"/>
        <w:bottom w:val="none" w:sz="0" w:space="0" w:color="auto"/>
        <w:right w:val="none" w:sz="0" w:space="0" w:color="auto"/>
      </w:divBdr>
    </w:div>
    <w:div w:id="1427456299">
      <w:bodyDiv w:val="1"/>
      <w:marLeft w:val="0"/>
      <w:marRight w:val="0"/>
      <w:marTop w:val="0"/>
      <w:marBottom w:val="0"/>
      <w:divBdr>
        <w:top w:val="none" w:sz="0" w:space="0" w:color="auto"/>
        <w:left w:val="none" w:sz="0" w:space="0" w:color="auto"/>
        <w:bottom w:val="none" w:sz="0" w:space="0" w:color="auto"/>
        <w:right w:val="none" w:sz="0" w:space="0" w:color="auto"/>
      </w:divBdr>
    </w:div>
    <w:div w:id="1458179416">
      <w:bodyDiv w:val="1"/>
      <w:marLeft w:val="0"/>
      <w:marRight w:val="0"/>
      <w:marTop w:val="0"/>
      <w:marBottom w:val="0"/>
      <w:divBdr>
        <w:top w:val="none" w:sz="0" w:space="0" w:color="auto"/>
        <w:left w:val="none" w:sz="0" w:space="0" w:color="auto"/>
        <w:bottom w:val="none" w:sz="0" w:space="0" w:color="auto"/>
        <w:right w:val="none" w:sz="0" w:space="0" w:color="auto"/>
      </w:divBdr>
    </w:div>
    <w:div w:id="1460756368">
      <w:bodyDiv w:val="1"/>
      <w:marLeft w:val="0"/>
      <w:marRight w:val="0"/>
      <w:marTop w:val="0"/>
      <w:marBottom w:val="0"/>
      <w:divBdr>
        <w:top w:val="none" w:sz="0" w:space="0" w:color="auto"/>
        <w:left w:val="none" w:sz="0" w:space="0" w:color="auto"/>
        <w:bottom w:val="none" w:sz="0" w:space="0" w:color="auto"/>
        <w:right w:val="none" w:sz="0" w:space="0" w:color="auto"/>
      </w:divBdr>
    </w:div>
    <w:div w:id="1462917901">
      <w:bodyDiv w:val="1"/>
      <w:marLeft w:val="0"/>
      <w:marRight w:val="0"/>
      <w:marTop w:val="0"/>
      <w:marBottom w:val="0"/>
      <w:divBdr>
        <w:top w:val="none" w:sz="0" w:space="0" w:color="auto"/>
        <w:left w:val="none" w:sz="0" w:space="0" w:color="auto"/>
        <w:bottom w:val="none" w:sz="0" w:space="0" w:color="auto"/>
        <w:right w:val="none" w:sz="0" w:space="0" w:color="auto"/>
      </w:divBdr>
    </w:div>
    <w:div w:id="1468889447">
      <w:bodyDiv w:val="1"/>
      <w:marLeft w:val="0"/>
      <w:marRight w:val="0"/>
      <w:marTop w:val="0"/>
      <w:marBottom w:val="0"/>
      <w:divBdr>
        <w:top w:val="none" w:sz="0" w:space="0" w:color="auto"/>
        <w:left w:val="none" w:sz="0" w:space="0" w:color="auto"/>
        <w:bottom w:val="none" w:sz="0" w:space="0" w:color="auto"/>
        <w:right w:val="none" w:sz="0" w:space="0" w:color="auto"/>
      </w:divBdr>
    </w:div>
    <w:div w:id="1471292161">
      <w:bodyDiv w:val="1"/>
      <w:marLeft w:val="0"/>
      <w:marRight w:val="0"/>
      <w:marTop w:val="0"/>
      <w:marBottom w:val="0"/>
      <w:divBdr>
        <w:top w:val="none" w:sz="0" w:space="0" w:color="auto"/>
        <w:left w:val="none" w:sz="0" w:space="0" w:color="auto"/>
        <w:bottom w:val="none" w:sz="0" w:space="0" w:color="auto"/>
        <w:right w:val="none" w:sz="0" w:space="0" w:color="auto"/>
      </w:divBdr>
    </w:div>
    <w:div w:id="1523083326">
      <w:bodyDiv w:val="1"/>
      <w:marLeft w:val="0"/>
      <w:marRight w:val="0"/>
      <w:marTop w:val="0"/>
      <w:marBottom w:val="0"/>
      <w:divBdr>
        <w:top w:val="none" w:sz="0" w:space="0" w:color="auto"/>
        <w:left w:val="none" w:sz="0" w:space="0" w:color="auto"/>
        <w:bottom w:val="none" w:sz="0" w:space="0" w:color="auto"/>
        <w:right w:val="none" w:sz="0" w:space="0" w:color="auto"/>
      </w:divBdr>
    </w:div>
    <w:div w:id="1541433297">
      <w:bodyDiv w:val="1"/>
      <w:marLeft w:val="0"/>
      <w:marRight w:val="0"/>
      <w:marTop w:val="0"/>
      <w:marBottom w:val="0"/>
      <w:divBdr>
        <w:top w:val="none" w:sz="0" w:space="0" w:color="auto"/>
        <w:left w:val="none" w:sz="0" w:space="0" w:color="auto"/>
        <w:bottom w:val="none" w:sz="0" w:space="0" w:color="auto"/>
        <w:right w:val="none" w:sz="0" w:space="0" w:color="auto"/>
      </w:divBdr>
    </w:div>
    <w:div w:id="1552956241">
      <w:bodyDiv w:val="1"/>
      <w:marLeft w:val="0"/>
      <w:marRight w:val="0"/>
      <w:marTop w:val="0"/>
      <w:marBottom w:val="0"/>
      <w:divBdr>
        <w:top w:val="none" w:sz="0" w:space="0" w:color="auto"/>
        <w:left w:val="none" w:sz="0" w:space="0" w:color="auto"/>
        <w:bottom w:val="none" w:sz="0" w:space="0" w:color="auto"/>
        <w:right w:val="none" w:sz="0" w:space="0" w:color="auto"/>
      </w:divBdr>
    </w:div>
    <w:div w:id="1565145342">
      <w:bodyDiv w:val="1"/>
      <w:marLeft w:val="0"/>
      <w:marRight w:val="0"/>
      <w:marTop w:val="0"/>
      <w:marBottom w:val="0"/>
      <w:divBdr>
        <w:top w:val="none" w:sz="0" w:space="0" w:color="auto"/>
        <w:left w:val="none" w:sz="0" w:space="0" w:color="auto"/>
        <w:bottom w:val="none" w:sz="0" w:space="0" w:color="auto"/>
        <w:right w:val="none" w:sz="0" w:space="0" w:color="auto"/>
      </w:divBdr>
    </w:div>
    <w:div w:id="1571112718">
      <w:bodyDiv w:val="1"/>
      <w:marLeft w:val="0"/>
      <w:marRight w:val="0"/>
      <w:marTop w:val="0"/>
      <w:marBottom w:val="0"/>
      <w:divBdr>
        <w:top w:val="none" w:sz="0" w:space="0" w:color="auto"/>
        <w:left w:val="none" w:sz="0" w:space="0" w:color="auto"/>
        <w:bottom w:val="none" w:sz="0" w:space="0" w:color="auto"/>
        <w:right w:val="none" w:sz="0" w:space="0" w:color="auto"/>
      </w:divBdr>
    </w:div>
    <w:div w:id="1609969542">
      <w:bodyDiv w:val="1"/>
      <w:marLeft w:val="0"/>
      <w:marRight w:val="0"/>
      <w:marTop w:val="0"/>
      <w:marBottom w:val="0"/>
      <w:divBdr>
        <w:top w:val="none" w:sz="0" w:space="0" w:color="auto"/>
        <w:left w:val="none" w:sz="0" w:space="0" w:color="auto"/>
        <w:bottom w:val="none" w:sz="0" w:space="0" w:color="auto"/>
        <w:right w:val="none" w:sz="0" w:space="0" w:color="auto"/>
      </w:divBdr>
    </w:div>
    <w:div w:id="1623003019">
      <w:bodyDiv w:val="1"/>
      <w:marLeft w:val="0"/>
      <w:marRight w:val="0"/>
      <w:marTop w:val="0"/>
      <w:marBottom w:val="0"/>
      <w:divBdr>
        <w:top w:val="none" w:sz="0" w:space="0" w:color="auto"/>
        <w:left w:val="none" w:sz="0" w:space="0" w:color="auto"/>
        <w:bottom w:val="none" w:sz="0" w:space="0" w:color="auto"/>
        <w:right w:val="none" w:sz="0" w:space="0" w:color="auto"/>
      </w:divBdr>
    </w:div>
    <w:div w:id="1626035514">
      <w:bodyDiv w:val="1"/>
      <w:marLeft w:val="0"/>
      <w:marRight w:val="0"/>
      <w:marTop w:val="0"/>
      <w:marBottom w:val="0"/>
      <w:divBdr>
        <w:top w:val="none" w:sz="0" w:space="0" w:color="auto"/>
        <w:left w:val="none" w:sz="0" w:space="0" w:color="auto"/>
        <w:bottom w:val="none" w:sz="0" w:space="0" w:color="auto"/>
        <w:right w:val="none" w:sz="0" w:space="0" w:color="auto"/>
      </w:divBdr>
    </w:div>
    <w:div w:id="1631940513">
      <w:bodyDiv w:val="1"/>
      <w:marLeft w:val="0"/>
      <w:marRight w:val="0"/>
      <w:marTop w:val="0"/>
      <w:marBottom w:val="0"/>
      <w:divBdr>
        <w:top w:val="none" w:sz="0" w:space="0" w:color="auto"/>
        <w:left w:val="none" w:sz="0" w:space="0" w:color="auto"/>
        <w:bottom w:val="none" w:sz="0" w:space="0" w:color="auto"/>
        <w:right w:val="none" w:sz="0" w:space="0" w:color="auto"/>
      </w:divBdr>
    </w:div>
    <w:div w:id="1636444044">
      <w:bodyDiv w:val="1"/>
      <w:marLeft w:val="0"/>
      <w:marRight w:val="0"/>
      <w:marTop w:val="0"/>
      <w:marBottom w:val="0"/>
      <w:divBdr>
        <w:top w:val="none" w:sz="0" w:space="0" w:color="auto"/>
        <w:left w:val="none" w:sz="0" w:space="0" w:color="auto"/>
        <w:bottom w:val="none" w:sz="0" w:space="0" w:color="auto"/>
        <w:right w:val="none" w:sz="0" w:space="0" w:color="auto"/>
      </w:divBdr>
    </w:div>
    <w:div w:id="1646936947">
      <w:bodyDiv w:val="1"/>
      <w:marLeft w:val="0"/>
      <w:marRight w:val="0"/>
      <w:marTop w:val="0"/>
      <w:marBottom w:val="0"/>
      <w:divBdr>
        <w:top w:val="none" w:sz="0" w:space="0" w:color="auto"/>
        <w:left w:val="none" w:sz="0" w:space="0" w:color="auto"/>
        <w:bottom w:val="none" w:sz="0" w:space="0" w:color="auto"/>
        <w:right w:val="none" w:sz="0" w:space="0" w:color="auto"/>
      </w:divBdr>
    </w:div>
    <w:div w:id="1651129675">
      <w:bodyDiv w:val="1"/>
      <w:marLeft w:val="0"/>
      <w:marRight w:val="0"/>
      <w:marTop w:val="0"/>
      <w:marBottom w:val="0"/>
      <w:divBdr>
        <w:top w:val="none" w:sz="0" w:space="0" w:color="auto"/>
        <w:left w:val="none" w:sz="0" w:space="0" w:color="auto"/>
        <w:bottom w:val="none" w:sz="0" w:space="0" w:color="auto"/>
        <w:right w:val="none" w:sz="0" w:space="0" w:color="auto"/>
      </w:divBdr>
    </w:div>
    <w:div w:id="1658221094">
      <w:bodyDiv w:val="1"/>
      <w:marLeft w:val="0"/>
      <w:marRight w:val="0"/>
      <w:marTop w:val="0"/>
      <w:marBottom w:val="0"/>
      <w:divBdr>
        <w:top w:val="none" w:sz="0" w:space="0" w:color="auto"/>
        <w:left w:val="none" w:sz="0" w:space="0" w:color="auto"/>
        <w:bottom w:val="none" w:sz="0" w:space="0" w:color="auto"/>
        <w:right w:val="none" w:sz="0" w:space="0" w:color="auto"/>
      </w:divBdr>
    </w:div>
    <w:div w:id="1664090186">
      <w:bodyDiv w:val="1"/>
      <w:marLeft w:val="0"/>
      <w:marRight w:val="0"/>
      <w:marTop w:val="0"/>
      <w:marBottom w:val="0"/>
      <w:divBdr>
        <w:top w:val="none" w:sz="0" w:space="0" w:color="auto"/>
        <w:left w:val="none" w:sz="0" w:space="0" w:color="auto"/>
        <w:bottom w:val="none" w:sz="0" w:space="0" w:color="auto"/>
        <w:right w:val="none" w:sz="0" w:space="0" w:color="auto"/>
      </w:divBdr>
    </w:div>
    <w:div w:id="1666010535">
      <w:bodyDiv w:val="1"/>
      <w:marLeft w:val="0"/>
      <w:marRight w:val="0"/>
      <w:marTop w:val="0"/>
      <w:marBottom w:val="0"/>
      <w:divBdr>
        <w:top w:val="none" w:sz="0" w:space="0" w:color="auto"/>
        <w:left w:val="none" w:sz="0" w:space="0" w:color="auto"/>
        <w:bottom w:val="none" w:sz="0" w:space="0" w:color="auto"/>
        <w:right w:val="none" w:sz="0" w:space="0" w:color="auto"/>
      </w:divBdr>
    </w:div>
    <w:div w:id="1672685790">
      <w:bodyDiv w:val="1"/>
      <w:marLeft w:val="0"/>
      <w:marRight w:val="0"/>
      <w:marTop w:val="0"/>
      <w:marBottom w:val="0"/>
      <w:divBdr>
        <w:top w:val="none" w:sz="0" w:space="0" w:color="auto"/>
        <w:left w:val="none" w:sz="0" w:space="0" w:color="auto"/>
        <w:bottom w:val="none" w:sz="0" w:space="0" w:color="auto"/>
        <w:right w:val="none" w:sz="0" w:space="0" w:color="auto"/>
      </w:divBdr>
    </w:div>
    <w:div w:id="1703434403">
      <w:bodyDiv w:val="1"/>
      <w:marLeft w:val="0"/>
      <w:marRight w:val="0"/>
      <w:marTop w:val="0"/>
      <w:marBottom w:val="0"/>
      <w:divBdr>
        <w:top w:val="none" w:sz="0" w:space="0" w:color="auto"/>
        <w:left w:val="none" w:sz="0" w:space="0" w:color="auto"/>
        <w:bottom w:val="none" w:sz="0" w:space="0" w:color="auto"/>
        <w:right w:val="none" w:sz="0" w:space="0" w:color="auto"/>
      </w:divBdr>
    </w:div>
    <w:div w:id="1711609440">
      <w:bodyDiv w:val="1"/>
      <w:marLeft w:val="0"/>
      <w:marRight w:val="0"/>
      <w:marTop w:val="0"/>
      <w:marBottom w:val="0"/>
      <w:divBdr>
        <w:top w:val="none" w:sz="0" w:space="0" w:color="auto"/>
        <w:left w:val="none" w:sz="0" w:space="0" w:color="auto"/>
        <w:bottom w:val="none" w:sz="0" w:space="0" w:color="auto"/>
        <w:right w:val="none" w:sz="0" w:space="0" w:color="auto"/>
      </w:divBdr>
    </w:div>
    <w:div w:id="1721778888">
      <w:bodyDiv w:val="1"/>
      <w:marLeft w:val="0"/>
      <w:marRight w:val="0"/>
      <w:marTop w:val="0"/>
      <w:marBottom w:val="0"/>
      <w:divBdr>
        <w:top w:val="none" w:sz="0" w:space="0" w:color="auto"/>
        <w:left w:val="none" w:sz="0" w:space="0" w:color="auto"/>
        <w:bottom w:val="none" w:sz="0" w:space="0" w:color="auto"/>
        <w:right w:val="none" w:sz="0" w:space="0" w:color="auto"/>
      </w:divBdr>
    </w:div>
    <w:div w:id="1724594158">
      <w:bodyDiv w:val="1"/>
      <w:marLeft w:val="0"/>
      <w:marRight w:val="0"/>
      <w:marTop w:val="0"/>
      <w:marBottom w:val="0"/>
      <w:divBdr>
        <w:top w:val="none" w:sz="0" w:space="0" w:color="auto"/>
        <w:left w:val="none" w:sz="0" w:space="0" w:color="auto"/>
        <w:bottom w:val="none" w:sz="0" w:space="0" w:color="auto"/>
        <w:right w:val="none" w:sz="0" w:space="0" w:color="auto"/>
      </w:divBdr>
    </w:div>
    <w:div w:id="1727872454">
      <w:bodyDiv w:val="1"/>
      <w:marLeft w:val="0"/>
      <w:marRight w:val="0"/>
      <w:marTop w:val="0"/>
      <w:marBottom w:val="0"/>
      <w:divBdr>
        <w:top w:val="none" w:sz="0" w:space="0" w:color="auto"/>
        <w:left w:val="none" w:sz="0" w:space="0" w:color="auto"/>
        <w:bottom w:val="none" w:sz="0" w:space="0" w:color="auto"/>
        <w:right w:val="none" w:sz="0" w:space="0" w:color="auto"/>
      </w:divBdr>
    </w:div>
    <w:div w:id="1741518922">
      <w:bodyDiv w:val="1"/>
      <w:marLeft w:val="0"/>
      <w:marRight w:val="0"/>
      <w:marTop w:val="0"/>
      <w:marBottom w:val="0"/>
      <w:divBdr>
        <w:top w:val="none" w:sz="0" w:space="0" w:color="auto"/>
        <w:left w:val="none" w:sz="0" w:space="0" w:color="auto"/>
        <w:bottom w:val="none" w:sz="0" w:space="0" w:color="auto"/>
        <w:right w:val="none" w:sz="0" w:space="0" w:color="auto"/>
      </w:divBdr>
    </w:div>
    <w:div w:id="1748917316">
      <w:bodyDiv w:val="1"/>
      <w:marLeft w:val="0"/>
      <w:marRight w:val="0"/>
      <w:marTop w:val="0"/>
      <w:marBottom w:val="0"/>
      <w:divBdr>
        <w:top w:val="none" w:sz="0" w:space="0" w:color="auto"/>
        <w:left w:val="none" w:sz="0" w:space="0" w:color="auto"/>
        <w:bottom w:val="none" w:sz="0" w:space="0" w:color="auto"/>
        <w:right w:val="none" w:sz="0" w:space="0" w:color="auto"/>
      </w:divBdr>
    </w:div>
    <w:div w:id="1749688312">
      <w:bodyDiv w:val="1"/>
      <w:marLeft w:val="0"/>
      <w:marRight w:val="0"/>
      <w:marTop w:val="0"/>
      <w:marBottom w:val="0"/>
      <w:divBdr>
        <w:top w:val="none" w:sz="0" w:space="0" w:color="auto"/>
        <w:left w:val="none" w:sz="0" w:space="0" w:color="auto"/>
        <w:bottom w:val="none" w:sz="0" w:space="0" w:color="auto"/>
        <w:right w:val="none" w:sz="0" w:space="0" w:color="auto"/>
      </w:divBdr>
    </w:div>
    <w:div w:id="1763332514">
      <w:bodyDiv w:val="1"/>
      <w:marLeft w:val="0"/>
      <w:marRight w:val="0"/>
      <w:marTop w:val="0"/>
      <w:marBottom w:val="0"/>
      <w:divBdr>
        <w:top w:val="none" w:sz="0" w:space="0" w:color="auto"/>
        <w:left w:val="none" w:sz="0" w:space="0" w:color="auto"/>
        <w:bottom w:val="none" w:sz="0" w:space="0" w:color="auto"/>
        <w:right w:val="none" w:sz="0" w:space="0" w:color="auto"/>
      </w:divBdr>
    </w:div>
    <w:div w:id="1767993029">
      <w:bodyDiv w:val="1"/>
      <w:marLeft w:val="0"/>
      <w:marRight w:val="0"/>
      <w:marTop w:val="0"/>
      <w:marBottom w:val="0"/>
      <w:divBdr>
        <w:top w:val="none" w:sz="0" w:space="0" w:color="auto"/>
        <w:left w:val="none" w:sz="0" w:space="0" w:color="auto"/>
        <w:bottom w:val="none" w:sz="0" w:space="0" w:color="auto"/>
        <w:right w:val="none" w:sz="0" w:space="0" w:color="auto"/>
      </w:divBdr>
    </w:div>
    <w:div w:id="1769697799">
      <w:bodyDiv w:val="1"/>
      <w:marLeft w:val="0"/>
      <w:marRight w:val="0"/>
      <w:marTop w:val="0"/>
      <w:marBottom w:val="0"/>
      <w:divBdr>
        <w:top w:val="none" w:sz="0" w:space="0" w:color="auto"/>
        <w:left w:val="none" w:sz="0" w:space="0" w:color="auto"/>
        <w:bottom w:val="none" w:sz="0" w:space="0" w:color="auto"/>
        <w:right w:val="none" w:sz="0" w:space="0" w:color="auto"/>
      </w:divBdr>
    </w:div>
    <w:div w:id="1783451103">
      <w:bodyDiv w:val="1"/>
      <w:marLeft w:val="0"/>
      <w:marRight w:val="0"/>
      <w:marTop w:val="0"/>
      <w:marBottom w:val="0"/>
      <w:divBdr>
        <w:top w:val="none" w:sz="0" w:space="0" w:color="auto"/>
        <w:left w:val="none" w:sz="0" w:space="0" w:color="auto"/>
        <w:bottom w:val="none" w:sz="0" w:space="0" w:color="auto"/>
        <w:right w:val="none" w:sz="0" w:space="0" w:color="auto"/>
      </w:divBdr>
    </w:div>
    <w:div w:id="1785952482">
      <w:bodyDiv w:val="1"/>
      <w:marLeft w:val="0"/>
      <w:marRight w:val="0"/>
      <w:marTop w:val="0"/>
      <w:marBottom w:val="0"/>
      <w:divBdr>
        <w:top w:val="none" w:sz="0" w:space="0" w:color="auto"/>
        <w:left w:val="none" w:sz="0" w:space="0" w:color="auto"/>
        <w:bottom w:val="none" w:sz="0" w:space="0" w:color="auto"/>
        <w:right w:val="none" w:sz="0" w:space="0" w:color="auto"/>
      </w:divBdr>
    </w:div>
    <w:div w:id="1790003898">
      <w:bodyDiv w:val="1"/>
      <w:marLeft w:val="0"/>
      <w:marRight w:val="0"/>
      <w:marTop w:val="0"/>
      <w:marBottom w:val="0"/>
      <w:divBdr>
        <w:top w:val="none" w:sz="0" w:space="0" w:color="auto"/>
        <w:left w:val="none" w:sz="0" w:space="0" w:color="auto"/>
        <w:bottom w:val="none" w:sz="0" w:space="0" w:color="auto"/>
        <w:right w:val="none" w:sz="0" w:space="0" w:color="auto"/>
      </w:divBdr>
    </w:div>
    <w:div w:id="1797262038">
      <w:bodyDiv w:val="1"/>
      <w:marLeft w:val="0"/>
      <w:marRight w:val="0"/>
      <w:marTop w:val="0"/>
      <w:marBottom w:val="0"/>
      <w:divBdr>
        <w:top w:val="none" w:sz="0" w:space="0" w:color="auto"/>
        <w:left w:val="none" w:sz="0" w:space="0" w:color="auto"/>
        <w:bottom w:val="none" w:sz="0" w:space="0" w:color="auto"/>
        <w:right w:val="none" w:sz="0" w:space="0" w:color="auto"/>
      </w:divBdr>
    </w:div>
    <w:div w:id="1800881419">
      <w:bodyDiv w:val="1"/>
      <w:marLeft w:val="0"/>
      <w:marRight w:val="0"/>
      <w:marTop w:val="0"/>
      <w:marBottom w:val="0"/>
      <w:divBdr>
        <w:top w:val="none" w:sz="0" w:space="0" w:color="auto"/>
        <w:left w:val="none" w:sz="0" w:space="0" w:color="auto"/>
        <w:bottom w:val="none" w:sz="0" w:space="0" w:color="auto"/>
        <w:right w:val="none" w:sz="0" w:space="0" w:color="auto"/>
      </w:divBdr>
    </w:div>
    <w:div w:id="1805780711">
      <w:bodyDiv w:val="1"/>
      <w:marLeft w:val="0"/>
      <w:marRight w:val="0"/>
      <w:marTop w:val="0"/>
      <w:marBottom w:val="0"/>
      <w:divBdr>
        <w:top w:val="none" w:sz="0" w:space="0" w:color="auto"/>
        <w:left w:val="none" w:sz="0" w:space="0" w:color="auto"/>
        <w:bottom w:val="none" w:sz="0" w:space="0" w:color="auto"/>
        <w:right w:val="none" w:sz="0" w:space="0" w:color="auto"/>
      </w:divBdr>
    </w:div>
    <w:div w:id="1815444455">
      <w:bodyDiv w:val="1"/>
      <w:marLeft w:val="0"/>
      <w:marRight w:val="0"/>
      <w:marTop w:val="0"/>
      <w:marBottom w:val="0"/>
      <w:divBdr>
        <w:top w:val="none" w:sz="0" w:space="0" w:color="auto"/>
        <w:left w:val="none" w:sz="0" w:space="0" w:color="auto"/>
        <w:bottom w:val="none" w:sz="0" w:space="0" w:color="auto"/>
        <w:right w:val="none" w:sz="0" w:space="0" w:color="auto"/>
      </w:divBdr>
    </w:div>
    <w:div w:id="1820267622">
      <w:bodyDiv w:val="1"/>
      <w:marLeft w:val="0"/>
      <w:marRight w:val="0"/>
      <w:marTop w:val="0"/>
      <w:marBottom w:val="0"/>
      <w:divBdr>
        <w:top w:val="none" w:sz="0" w:space="0" w:color="auto"/>
        <w:left w:val="none" w:sz="0" w:space="0" w:color="auto"/>
        <w:bottom w:val="none" w:sz="0" w:space="0" w:color="auto"/>
        <w:right w:val="none" w:sz="0" w:space="0" w:color="auto"/>
      </w:divBdr>
    </w:div>
    <w:div w:id="1821119467">
      <w:bodyDiv w:val="1"/>
      <w:marLeft w:val="0"/>
      <w:marRight w:val="0"/>
      <w:marTop w:val="0"/>
      <w:marBottom w:val="0"/>
      <w:divBdr>
        <w:top w:val="none" w:sz="0" w:space="0" w:color="auto"/>
        <w:left w:val="none" w:sz="0" w:space="0" w:color="auto"/>
        <w:bottom w:val="none" w:sz="0" w:space="0" w:color="auto"/>
        <w:right w:val="none" w:sz="0" w:space="0" w:color="auto"/>
      </w:divBdr>
    </w:div>
    <w:div w:id="1834222135">
      <w:bodyDiv w:val="1"/>
      <w:marLeft w:val="0"/>
      <w:marRight w:val="0"/>
      <w:marTop w:val="0"/>
      <w:marBottom w:val="0"/>
      <w:divBdr>
        <w:top w:val="none" w:sz="0" w:space="0" w:color="auto"/>
        <w:left w:val="none" w:sz="0" w:space="0" w:color="auto"/>
        <w:bottom w:val="none" w:sz="0" w:space="0" w:color="auto"/>
        <w:right w:val="none" w:sz="0" w:space="0" w:color="auto"/>
      </w:divBdr>
      <w:divsChild>
        <w:div w:id="154536410">
          <w:marLeft w:val="0"/>
          <w:marRight w:val="0"/>
          <w:marTop w:val="120"/>
          <w:marBottom w:val="0"/>
          <w:divBdr>
            <w:top w:val="none" w:sz="0" w:space="0" w:color="auto"/>
            <w:left w:val="none" w:sz="0" w:space="0" w:color="auto"/>
            <w:bottom w:val="none" w:sz="0" w:space="0" w:color="auto"/>
            <w:right w:val="none" w:sz="0" w:space="0" w:color="auto"/>
          </w:divBdr>
        </w:div>
        <w:div w:id="1509826289">
          <w:marLeft w:val="0"/>
          <w:marRight w:val="0"/>
          <w:marTop w:val="120"/>
          <w:marBottom w:val="0"/>
          <w:divBdr>
            <w:top w:val="none" w:sz="0" w:space="0" w:color="auto"/>
            <w:left w:val="none" w:sz="0" w:space="0" w:color="auto"/>
            <w:bottom w:val="none" w:sz="0" w:space="0" w:color="auto"/>
            <w:right w:val="none" w:sz="0" w:space="0" w:color="auto"/>
          </w:divBdr>
        </w:div>
      </w:divsChild>
    </w:div>
    <w:div w:id="1834488406">
      <w:bodyDiv w:val="1"/>
      <w:marLeft w:val="0"/>
      <w:marRight w:val="0"/>
      <w:marTop w:val="0"/>
      <w:marBottom w:val="0"/>
      <w:divBdr>
        <w:top w:val="none" w:sz="0" w:space="0" w:color="auto"/>
        <w:left w:val="none" w:sz="0" w:space="0" w:color="auto"/>
        <w:bottom w:val="none" w:sz="0" w:space="0" w:color="auto"/>
        <w:right w:val="none" w:sz="0" w:space="0" w:color="auto"/>
      </w:divBdr>
    </w:div>
    <w:div w:id="1835219978">
      <w:bodyDiv w:val="1"/>
      <w:marLeft w:val="0"/>
      <w:marRight w:val="0"/>
      <w:marTop w:val="0"/>
      <w:marBottom w:val="0"/>
      <w:divBdr>
        <w:top w:val="none" w:sz="0" w:space="0" w:color="auto"/>
        <w:left w:val="none" w:sz="0" w:space="0" w:color="auto"/>
        <w:bottom w:val="none" w:sz="0" w:space="0" w:color="auto"/>
        <w:right w:val="none" w:sz="0" w:space="0" w:color="auto"/>
      </w:divBdr>
    </w:div>
    <w:div w:id="1836653672">
      <w:bodyDiv w:val="1"/>
      <w:marLeft w:val="0"/>
      <w:marRight w:val="0"/>
      <w:marTop w:val="0"/>
      <w:marBottom w:val="0"/>
      <w:divBdr>
        <w:top w:val="none" w:sz="0" w:space="0" w:color="auto"/>
        <w:left w:val="none" w:sz="0" w:space="0" w:color="auto"/>
        <w:bottom w:val="none" w:sz="0" w:space="0" w:color="auto"/>
        <w:right w:val="none" w:sz="0" w:space="0" w:color="auto"/>
      </w:divBdr>
    </w:div>
    <w:div w:id="1845046585">
      <w:bodyDiv w:val="1"/>
      <w:marLeft w:val="0"/>
      <w:marRight w:val="0"/>
      <w:marTop w:val="0"/>
      <w:marBottom w:val="0"/>
      <w:divBdr>
        <w:top w:val="none" w:sz="0" w:space="0" w:color="auto"/>
        <w:left w:val="none" w:sz="0" w:space="0" w:color="auto"/>
        <w:bottom w:val="none" w:sz="0" w:space="0" w:color="auto"/>
        <w:right w:val="none" w:sz="0" w:space="0" w:color="auto"/>
      </w:divBdr>
    </w:div>
    <w:div w:id="1860973030">
      <w:bodyDiv w:val="1"/>
      <w:marLeft w:val="0"/>
      <w:marRight w:val="0"/>
      <w:marTop w:val="0"/>
      <w:marBottom w:val="0"/>
      <w:divBdr>
        <w:top w:val="none" w:sz="0" w:space="0" w:color="auto"/>
        <w:left w:val="none" w:sz="0" w:space="0" w:color="auto"/>
        <w:bottom w:val="none" w:sz="0" w:space="0" w:color="auto"/>
        <w:right w:val="none" w:sz="0" w:space="0" w:color="auto"/>
      </w:divBdr>
    </w:div>
    <w:div w:id="1863782288">
      <w:bodyDiv w:val="1"/>
      <w:marLeft w:val="0"/>
      <w:marRight w:val="0"/>
      <w:marTop w:val="0"/>
      <w:marBottom w:val="0"/>
      <w:divBdr>
        <w:top w:val="none" w:sz="0" w:space="0" w:color="auto"/>
        <w:left w:val="none" w:sz="0" w:space="0" w:color="auto"/>
        <w:bottom w:val="none" w:sz="0" w:space="0" w:color="auto"/>
        <w:right w:val="none" w:sz="0" w:space="0" w:color="auto"/>
      </w:divBdr>
    </w:div>
    <w:div w:id="1895501020">
      <w:bodyDiv w:val="1"/>
      <w:marLeft w:val="0"/>
      <w:marRight w:val="0"/>
      <w:marTop w:val="0"/>
      <w:marBottom w:val="0"/>
      <w:divBdr>
        <w:top w:val="none" w:sz="0" w:space="0" w:color="auto"/>
        <w:left w:val="none" w:sz="0" w:space="0" w:color="auto"/>
        <w:bottom w:val="none" w:sz="0" w:space="0" w:color="auto"/>
        <w:right w:val="none" w:sz="0" w:space="0" w:color="auto"/>
      </w:divBdr>
    </w:div>
    <w:div w:id="1898541668">
      <w:bodyDiv w:val="1"/>
      <w:marLeft w:val="0"/>
      <w:marRight w:val="0"/>
      <w:marTop w:val="0"/>
      <w:marBottom w:val="0"/>
      <w:divBdr>
        <w:top w:val="none" w:sz="0" w:space="0" w:color="auto"/>
        <w:left w:val="none" w:sz="0" w:space="0" w:color="auto"/>
        <w:bottom w:val="none" w:sz="0" w:space="0" w:color="auto"/>
        <w:right w:val="none" w:sz="0" w:space="0" w:color="auto"/>
      </w:divBdr>
    </w:div>
    <w:div w:id="1900089261">
      <w:bodyDiv w:val="1"/>
      <w:marLeft w:val="0"/>
      <w:marRight w:val="0"/>
      <w:marTop w:val="0"/>
      <w:marBottom w:val="0"/>
      <w:divBdr>
        <w:top w:val="none" w:sz="0" w:space="0" w:color="auto"/>
        <w:left w:val="none" w:sz="0" w:space="0" w:color="auto"/>
        <w:bottom w:val="none" w:sz="0" w:space="0" w:color="auto"/>
        <w:right w:val="none" w:sz="0" w:space="0" w:color="auto"/>
      </w:divBdr>
    </w:div>
    <w:div w:id="1902131186">
      <w:bodyDiv w:val="1"/>
      <w:marLeft w:val="0"/>
      <w:marRight w:val="0"/>
      <w:marTop w:val="0"/>
      <w:marBottom w:val="0"/>
      <w:divBdr>
        <w:top w:val="none" w:sz="0" w:space="0" w:color="auto"/>
        <w:left w:val="none" w:sz="0" w:space="0" w:color="auto"/>
        <w:bottom w:val="none" w:sz="0" w:space="0" w:color="auto"/>
        <w:right w:val="none" w:sz="0" w:space="0" w:color="auto"/>
      </w:divBdr>
    </w:div>
    <w:div w:id="1903176381">
      <w:bodyDiv w:val="1"/>
      <w:marLeft w:val="0"/>
      <w:marRight w:val="0"/>
      <w:marTop w:val="0"/>
      <w:marBottom w:val="0"/>
      <w:divBdr>
        <w:top w:val="none" w:sz="0" w:space="0" w:color="auto"/>
        <w:left w:val="none" w:sz="0" w:space="0" w:color="auto"/>
        <w:bottom w:val="none" w:sz="0" w:space="0" w:color="auto"/>
        <w:right w:val="none" w:sz="0" w:space="0" w:color="auto"/>
      </w:divBdr>
    </w:div>
    <w:div w:id="1906597570">
      <w:bodyDiv w:val="1"/>
      <w:marLeft w:val="0"/>
      <w:marRight w:val="0"/>
      <w:marTop w:val="0"/>
      <w:marBottom w:val="0"/>
      <w:divBdr>
        <w:top w:val="none" w:sz="0" w:space="0" w:color="auto"/>
        <w:left w:val="none" w:sz="0" w:space="0" w:color="auto"/>
        <w:bottom w:val="none" w:sz="0" w:space="0" w:color="auto"/>
        <w:right w:val="none" w:sz="0" w:space="0" w:color="auto"/>
      </w:divBdr>
    </w:div>
    <w:div w:id="1908808113">
      <w:bodyDiv w:val="1"/>
      <w:marLeft w:val="0"/>
      <w:marRight w:val="0"/>
      <w:marTop w:val="0"/>
      <w:marBottom w:val="0"/>
      <w:divBdr>
        <w:top w:val="none" w:sz="0" w:space="0" w:color="auto"/>
        <w:left w:val="none" w:sz="0" w:space="0" w:color="auto"/>
        <w:bottom w:val="none" w:sz="0" w:space="0" w:color="auto"/>
        <w:right w:val="none" w:sz="0" w:space="0" w:color="auto"/>
      </w:divBdr>
    </w:div>
    <w:div w:id="1915117716">
      <w:bodyDiv w:val="1"/>
      <w:marLeft w:val="0"/>
      <w:marRight w:val="0"/>
      <w:marTop w:val="0"/>
      <w:marBottom w:val="0"/>
      <w:divBdr>
        <w:top w:val="none" w:sz="0" w:space="0" w:color="auto"/>
        <w:left w:val="none" w:sz="0" w:space="0" w:color="auto"/>
        <w:bottom w:val="none" w:sz="0" w:space="0" w:color="auto"/>
        <w:right w:val="none" w:sz="0" w:space="0" w:color="auto"/>
      </w:divBdr>
    </w:div>
    <w:div w:id="1922446713">
      <w:bodyDiv w:val="1"/>
      <w:marLeft w:val="0"/>
      <w:marRight w:val="0"/>
      <w:marTop w:val="0"/>
      <w:marBottom w:val="0"/>
      <w:divBdr>
        <w:top w:val="none" w:sz="0" w:space="0" w:color="auto"/>
        <w:left w:val="none" w:sz="0" w:space="0" w:color="auto"/>
        <w:bottom w:val="none" w:sz="0" w:space="0" w:color="auto"/>
        <w:right w:val="none" w:sz="0" w:space="0" w:color="auto"/>
      </w:divBdr>
    </w:div>
    <w:div w:id="1925646901">
      <w:bodyDiv w:val="1"/>
      <w:marLeft w:val="0"/>
      <w:marRight w:val="0"/>
      <w:marTop w:val="0"/>
      <w:marBottom w:val="0"/>
      <w:divBdr>
        <w:top w:val="none" w:sz="0" w:space="0" w:color="auto"/>
        <w:left w:val="none" w:sz="0" w:space="0" w:color="auto"/>
        <w:bottom w:val="none" w:sz="0" w:space="0" w:color="auto"/>
        <w:right w:val="none" w:sz="0" w:space="0" w:color="auto"/>
      </w:divBdr>
    </w:div>
    <w:div w:id="1925797789">
      <w:bodyDiv w:val="1"/>
      <w:marLeft w:val="0"/>
      <w:marRight w:val="0"/>
      <w:marTop w:val="0"/>
      <w:marBottom w:val="0"/>
      <w:divBdr>
        <w:top w:val="none" w:sz="0" w:space="0" w:color="auto"/>
        <w:left w:val="none" w:sz="0" w:space="0" w:color="auto"/>
        <w:bottom w:val="none" w:sz="0" w:space="0" w:color="auto"/>
        <w:right w:val="none" w:sz="0" w:space="0" w:color="auto"/>
      </w:divBdr>
    </w:div>
    <w:div w:id="1926837584">
      <w:bodyDiv w:val="1"/>
      <w:marLeft w:val="0"/>
      <w:marRight w:val="0"/>
      <w:marTop w:val="0"/>
      <w:marBottom w:val="0"/>
      <w:divBdr>
        <w:top w:val="none" w:sz="0" w:space="0" w:color="auto"/>
        <w:left w:val="none" w:sz="0" w:space="0" w:color="auto"/>
        <w:bottom w:val="none" w:sz="0" w:space="0" w:color="auto"/>
        <w:right w:val="none" w:sz="0" w:space="0" w:color="auto"/>
      </w:divBdr>
    </w:div>
    <w:div w:id="1941713975">
      <w:bodyDiv w:val="1"/>
      <w:marLeft w:val="0"/>
      <w:marRight w:val="0"/>
      <w:marTop w:val="0"/>
      <w:marBottom w:val="0"/>
      <w:divBdr>
        <w:top w:val="none" w:sz="0" w:space="0" w:color="auto"/>
        <w:left w:val="none" w:sz="0" w:space="0" w:color="auto"/>
        <w:bottom w:val="none" w:sz="0" w:space="0" w:color="auto"/>
        <w:right w:val="none" w:sz="0" w:space="0" w:color="auto"/>
      </w:divBdr>
    </w:div>
    <w:div w:id="1962765378">
      <w:bodyDiv w:val="1"/>
      <w:marLeft w:val="0"/>
      <w:marRight w:val="0"/>
      <w:marTop w:val="0"/>
      <w:marBottom w:val="0"/>
      <w:divBdr>
        <w:top w:val="none" w:sz="0" w:space="0" w:color="auto"/>
        <w:left w:val="none" w:sz="0" w:space="0" w:color="auto"/>
        <w:bottom w:val="none" w:sz="0" w:space="0" w:color="auto"/>
        <w:right w:val="none" w:sz="0" w:space="0" w:color="auto"/>
      </w:divBdr>
    </w:div>
    <w:div w:id="1975794844">
      <w:bodyDiv w:val="1"/>
      <w:marLeft w:val="0"/>
      <w:marRight w:val="0"/>
      <w:marTop w:val="0"/>
      <w:marBottom w:val="0"/>
      <w:divBdr>
        <w:top w:val="none" w:sz="0" w:space="0" w:color="auto"/>
        <w:left w:val="none" w:sz="0" w:space="0" w:color="auto"/>
        <w:bottom w:val="none" w:sz="0" w:space="0" w:color="auto"/>
        <w:right w:val="none" w:sz="0" w:space="0" w:color="auto"/>
      </w:divBdr>
    </w:div>
    <w:div w:id="1993290367">
      <w:bodyDiv w:val="1"/>
      <w:marLeft w:val="0"/>
      <w:marRight w:val="0"/>
      <w:marTop w:val="0"/>
      <w:marBottom w:val="0"/>
      <w:divBdr>
        <w:top w:val="none" w:sz="0" w:space="0" w:color="auto"/>
        <w:left w:val="none" w:sz="0" w:space="0" w:color="auto"/>
        <w:bottom w:val="none" w:sz="0" w:space="0" w:color="auto"/>
        <w:right w:val="none" w:sz="0" w:space="0" w:color="auto"/>
      </w:divBdr>
    </w:div>
    <w:div w:id="1993411291">
      <w:bodyDiv w:val="1"/>
      <w:marLeft w:val="0"/>
      <w:marRight w:val="0"/>
      <w:marTop w:val="0"/>
      <w:marBottom w:val="0"/>
      <w:divBdr>
        <w:top w:val="none" w:sz="0" w:space="0" w:color="auto"/>
        <w:left w:val="none" w:sz="0" w:space="0" w:color="auto"/>
        <w:bottom w:val="none" w:sz="0" w:space="0" w:color="auto"/>
        <w:right w:val="none" w:sz="0" w:space="0" w:color="auto"/>
      </w:divBdr>
    </w:div>
    <w:div w:id="2007901099">
      <w:bodyDiv w:val="1"/>
      <w:marLeft w:val="0"/>
      <w:marRight w:val="0"/>
      <w:marTop w:val="0"/>
      <w:marBottom w:val="0"/>
      <w:divBdr>
        <w:top w:val="none" w:sz="0" w:space="0" w:color="auto"/>
        <w:left w:val="none" w:sz="0" w:space="0" w:color="auto"/>
        <w:bottom w:val="none" w:sz="0" w:space="0" w:color="auto"/>
        <w:right w:val="none" w:sz="0" w:space="0" w:color="auto"/>
      </w:divBdr>
    </w:div>
    <w:div w:id="2029794276">
      <w:bodyDiv w:val="1"/>
      <w:marLeft w:val="0"/>
      <w:marRight w:val="0"/>
      <w:marTop w:val="0"/>
      <w:marBottom w:val="0"/>
      <w:divBdr>
        <w:top w:val="none" w:sz="0" w:space="0" w:color="auto"/>
        <w:left w:val="none" w:sz="0" w:space="0" w:color="auto"/>
        <w:bottom w:val="none" w:sz="0" w:space="0" w:color="auto"/>
        <w:right w:val="none" w:sz="0" w:space="0" w:color="auto"/>
      </w:divBdr>
    </w:div>
    <w:div w:id="2041392117">
      <w:bodyDiv w:val="1"/>
      <w:marLeft w:val="0"/>
      <w:marRight w:val="0"/>
      <w:marTop w:val="0"/>
      <w:marBottom w:val="0"/>
      <w:divBdr>
        <w:top w:val="none" w:sz="0" w:space="0" w:color="auto"/>
        <w:left w:val="none" w:sz="0" w:space="0" w:color="auto"/>
        <w:bottom w:val="none" w:sz="0" w:space="0" w:color="auto"/>
        <w:right w:val="none" w:sz="0" w:space="0" w:color="auto"/>
      </w:divBdr>
    </w:div>
    <w:div w:id="2045712784">
      <w:bodyDiv w:val="1"/>
      <w:marLeft w:val="0"/>
      <w:marRight w:val="0"/>
      <w:marTop w:val="0"/>
      <w:marBottom w:val="0"/>
      <w:divBdr>
        <w:top w:val="none" w:sz="0" w:space="0" w:color="auto"/>
        <w:left w:val="none" w:sz="0" w:space="0" w:color="auto"/>
        <w:bottom w:val="none" w:sz="0" w:space="0" w:color="auto"/>
        <w:right w:val="none" w:sz="0" w:space="0" w:color="auto"/>
      </w:divBdr>
    </w:div>
    <w:div w:id="2058122140">
      <w:bodyDiv w:val="1"/>
      <w:marLeft w:val="0"/>
      <w:marRight w:val="0"/>
      <w:marTop w:val="0"/>
      <w:marBottom w:val="0"/>
      <w:divBdr>
        <w:top w:val="none" w:sz="0" w:space="0" w:color="auto"/>
        <w:left w:val="none" w:sz="0" w:space="0" w:color="auto"/>
        <w:bottom w:val="none" w:sz="0" w:space="0" w:color="auto"/>
        <w:right w:val="none" w:sz="0" w:space="0" w:color="auto"/>
      </w:divBdr>
    </w:div>
    <w:div w:id="2060321242">
      <w:bodyDiv w:val="1"/>
      <w:marLeft w:val="0"/>
      <w:marRight w:val="0"/>
      <w:marTop w:val="0"/>
      <w:marBottom w:val="0"/>
      <w:divBdr>
        <w:top w:val="none" w:sz="0" w:space="0" w:color="auto"/>
        <w:left w:val="none" w:sz="0" w:space="0" w:color="auto"/>
        <w:bottom w:val="none" w:sz="0" w:space="0" w:color="auto"/>
        <w:right w:val="none" w:sz="0" w:space="0" w:color="auto"/>
      </w:divBdr>
    </w:div>
    <w:div w:id="2070689926">
      <w:bodyDiv w:val="1"/>
      <w:marLeft w:val="0"/>
      <w:marRight w:val="0"/>
      <w:marTop w:val="0"/>
      <w:marBottom w:val="0"/>
      <w:divBdr>
        <w:top w:val="none" w:sz="0" w:space="0" w:color="auto"/>
        <w:left w:val="none" w:sz="0" w:space="0" w:color="auto"/>
        <w:bottom w:val="none" w:sz="0" w:space="0" w:color="auto"/>
        <w:right w:val="none" w:sz="0" w:space="0" w:color="auto"/>
      </w:divBdr>
    </w:div>
    <w:div w:id="2084522224">
      <w:bodyDiv w:val="1"/>
      <w:marLeft w:val="0"/>
      <w:marRight w:val="0"/>
      <w:marTop w:val="0"/>
      <w:marBottom w:val="0"/>
      <w:divBdr>
        <w:top w:val="none" w:sz="0" w:space="0" w:color="auto"/>
        <w:left w:val="none" w:sz="0" w:space="0" w:color="auto"/>
        <w:bottom w:val="none" w:sz="0" w:space="0" w:color="auto"/>
        <w:right w:val="none" w:sz="0" w:space="0" w:color="auto"/>
      </w:divBdr>
    </w:div>
    <w:div w:id="2087529884">
      <w:bodyDiv w:val="1"/>
      <w:marLeft w:val="0"/>
      <w:marRight w:val="0"/>
      <w:marTop w:val="0"/>
      <w:marBottom w:val="0"/>
      <w:divBdr>
        <w:top w:val="none" w:sz="0" w:space="0" w:color="auto"/>
        <w:left w:val="none" w:sz="0" w:space="0" w:color="auto"/>
        <w:bottom w:val="none" w:sz="0" w:space="0" w:color="auto"/>
        <w:right w:val="none" w:sz="0" w:space="0" w:color="auto"/>
      </w:divBdr>
    </w:div>
    <w:div w:id="2099016888">
      <w:bodyDiv w:val="1"/>
      <w:marLeft w:val="0"/>
      <w:marRight w:val="0"/>
      <w:marTop w:val="0"/>
      <w:marBottom w:val="0"/>
      <w:divBdr>
        <w:top w:val="none" w:sz="0" w:space="0" w:color="auto"/>
        <w:left w:val="none" w:sz="0" w:space="0" w:color="auto"/>
        <w:bottom w:val="none" w:sz="0" w:space="0" w:color="auto"/>
        <w:right w:val="none" w:sz="0" w:space="0" w:color="auto"/>
      </w:divBdr>
    </w:div>
    <w:div w:id="2103531710">
      <w:bodyDiv w:val="1"/>
      <w:marLeft w:val="0"/>
      <w:marRight w:val="0"/>
      <w:marTop w:val="0"/>
      <w:marBottom w:val="0"/>
      <w:divBdr>
        <w:top w:val="none" w:sz="0" w:space="0" w:color="auto"/>
        <w:left w:val="none" w:sz="0" w:space="0" w:color="auto"/>
        <w:bottom w:val="none" w:sz="0" w:space="0" w:color="auto"/>
        <w:right w:val="none" w:sz="0" w:space="0" w:color="auto"/>
      </w:divBdr>
    </w:div>
    <w:div w:id="2106269716">
      <w:bodyDiv w:val="1"/>
      <w:marLeft w:val="0"/>
      <w:marRight w:val="0"/>
      <w:marTop w:val="0"/>
      <w:marBottom w:val="0"/>
      <w:divBdr>
        <w:top w:val="none" w:sz="0" w:space="0" w:color="auto"/>
        <w:left w:val="none" w:sz="0" w:space="0" w:color="auto"/>
        <w:bottom w:val="none" w:sz="0" w:space="0" w:color="auto"/>
        <w:right w:val="none" w:sz="0" w:space="0" w:color="auto"/>
      </w:divBdr>
    </w:div>
    <w:div w:id="2118677082">
      <w:bodyDiv w:val="1"/>
      <w:marLeft w:val="0"/>
      <w:marRight w:val="0"/>
      <w:marTop w:val="0"/>
      <w:marBottom w:val="0"/>
      <w:divBdr>
        <w:top w:val="none" w:sz="0" w:space="0" w:color="auto"/>
        <w:left w:val="none" w:sz="0" w:space="0" w:color="auto"/>
        <w:bottom w:val="none" w:sz="0" w:space="0" w:color="auto"/>
        <w:right w:val="none" w:sz="0" w:space="0" w:color="auto"/>
      </w:divBdr>
    </w:div>
    <w:div w:id="2122647702">
      <w:bodyDiv w:val="1"/>
      <w:marLeft w:val="0"/>
      <w:marRight w:val="0"/>
      <w:marTop w:val="0"/>
      <w:marBottom w:val="0"/>
      <w:divBdr>
        <w:top w:val="none" w:sz="0" w:space="0" w:color="auto"/>
        <w:left w:val="none" w:sz="0" w:space="0" w:color="auto"/>
        <w:bottom w:val="none" w:sz="0" w:space="0" w:color="auto"/>
        <w:right w:val="none" w:sz="0" w:space="0" w:color="auto"/>
      </w:divBdr>
    </w:div>
    <w:div w:id="2127768500">
      <w:bodyDiv w:val="1"/>
      <w:marLeft w:val="0"/>
      <w:marRight w:val="0"/>
      <w:marTop w:val="0"/>
      <w:marBottom w:val="0"/>
      <w:divBdr>
        <w:top w:val="none" w:sz="0" w:space="0" w:color="auto"/>
        <w:left w:val="none" w:sz="0" w:space="0" w:color="auto"/>
        <w:bottom w:val="none" w:sz="0" w:space="0" w:color="auto"/>
        <w:right w:val="none" w:sz="0" w:space="0" w:color="auto"/>
      </w:divBdr>
    </w:div>
    <w:div w:id="2133203482">
      <w:bodyDiv w:val="1"/>
      <w:marLeft w:val="0"/>
      <w:marRight w:val="0"/>
      <w:marTop w:val="0"/>
      <w:marBottom w:val="0"/>
      <w:divBdr>
        <w:top w:val="none" w:sz="0" w:space="0" w:color="auto"/>
        <w:left w:val="none" w:sz="0" w:space="0" w:color="auto"/>
        <w:bottom w:val="none" w:sz="0" w:space="0" w:color="auto"/>
        <w:right w:val="none" w:sz="0" w:space="0" w:color="auto"/>
      </w:divBdr>
    </w:div>
    <w:div w:id="213910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9BBF0-C743-4CD7-9F91-DF75EBA42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17</Pages>
  <Words>22494</Words>
  <Characters>128217</Characters>
  <Application>Microsoft Office Word</Application>
  <DocSecurity>0</DocSecurity>
  <Lines>1068</Lines>
  <Paragraphs>300</Paragraphs>
  <ScaleCrop>false</ScaleCrop>
  <HeadingPairs>
    <vt:vector size="2" baseType="variant">
      <vt:variant>
        <vt:lpstr>Title</vt:lpstr>
      </vt:variant>
      <vt:variant>
        <vt:i4>1</vt:i4>
      </vt:variant>
    </vt:vector>
  </HeadingPairs>
  <TitlesOfParts>
    <vt:vector size="1" baseType="lpstr">
      <vt:lpstr/>
    </vt:vector>
  </TitlesOfParts>
  <Company>Victoria University of Wellington</Company>
  <LinksUpToDate>false</LinksUpToDate>
  <CharactersWithSpaces>150411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Gorman</dc:creator>
  <cp:keywords/>
  <dc:description/>
  <cp:lastModifiedBy>Lucy Gorman</cp:lastModifiedBy>
  <cp:revision>8</cp:revision>
  <cp:lastPrinted>2020-09-06T05:47:00Z</cp:lastPrinted>
  <dcterms:created xsi:type="dcterms:W3CDTF">2020-11-06T00:06:00Z</dcterms:created>
  <dcterms:modified xsi:type="dcterms:W3CDTF">2020-11-06T04:35:00Z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https://csl.mendeley.com/styles/543938251/american-political-science-association-lUCY-CORRECTETAL</vt:lpwstr>
  </property>
  <property fmtid="{D5CDD505-2E9C-101B-9397-08002B2CF9AE}" pid="7" name="Mendeley Recent Style Name 2_1">
    <vt:lpwstr>American Political Science Association - Lucy Gorman</vt:lpwstr>
  </property>
  <property fmtid="{D5CDD505-2E9C-101B-9397-08002B2CF9AE}" pid="8" name="Mendeley Recent Style Id 3_1">
    <vt:lpwstr>http://csl.mendeley.com/styles/543938251/american-political-science-association-lUCY-CORRECTETAL</vt:lpwstr>
  </property>
  <property fmtid="{D5CDD505-2E9C-101B-9397-08002B2CF9AE}" pid="9" name="Mendeley Recent Style Name 3_1">
    <vt:lpwstr>American Political Science Association - Lucy Gorman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http://csl.mendeley.com/styles/543938251/vancouver</vt:lpwstr>
  </property>
  <property fmtid="{D5CDD505-2E9C-101B-9397-08002B2CF9AE}" pid="17" name="Mendeley Recent Style Name 7_1">
    <vt:lpwstr>Vancouver - Lucy Gorman</vt:lpwstr>
  </property>
  <property fmtid="{D5CDD505-2E9C-101B-9397-08002B2CF9AE}" pid="18" name="Mendeley Recent Style Id 8_1">
    <vt:lpwstr>https://csl.mendeley.com/styles/543938251/vancouver</vt:lpwstr>
  </property>
  <property fmtid="{D5CDD505-2E9C-101B-9397-08002B2CF9AE}" pid="19" name="Mendeley Recent Style Name 8_1">
    <vt:lpwstr>Vancouver - Lucy Gorman</vt:lpwstr>
  </property>
  <property fmtid="{D5CDD505-2E9C-101B-9397-08002B2CF9AE}" pid="20" name="Mendeley Recent Style Id 9_1">
    <vt:lpwstr>http://csl.mendeley.com/styles/543938251/ScientificReportsStyle011020</vt:lpwstr>
  </property>
  <property fmtid="{D5CDD505-2E9C-101B-9397-08002B2CF9AE}" pid="21" name="Mendeley Recent Style Name 9_1">
    <vt:lpwstr>Vancouver - Lucy Gorman</vt:lpwstr>
  </property>
  <property fmtid="{D5CDD505-2E9C-101B-9397-08002B2CF9AE}" pid="22" name="Mendeley Document_1">
    <vt:lpwstr>True</vt:lpwstr>
  </property>
  <property fmtid="{D5CDD505-2E9C-101B-9397-08002B2CF9AE}" pid="23" name="Mendeley Citation Style_1">
    <vt:lpwstr>http://www.zotero.org/styles/nature</vt:lpwstr>
  </property>
  <property fmtid="{D5CDD505-2E9C-101B-9397-08002B2CF9AE}" pid="24" name="Mendeley Unique User Id_1">
    <vt:lpwstr>addc1cda-2116-3a15-9487-fbe76c8ac333</vt:lpwstr>
  </property>
</Properties>
</file>