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6E87" w:rsidRDefault="004D6E87" w:rsidP="004D6E87">
      <w:pPr>
        <w:rPr>
          <w:rFonts w:eastAsiaTheme="minorHAnsi"/>
          <w:b/>
        </w:rPr>
      </w:pPr>
      <w:r>
        <w:rPr>
          <w:rFonts w:eastAsiaTheme="minorHAnsi"/>
          <w:b/>
        </w:rPr>
        <w:t xml:space="preserve">LncRNA and mRNA expression profile of peripheral blood mononuclear cells in </w:t>
      </w:r>
      <w:bookmarkStart w:id="0" w:name="_Hlk23804277"/>
      <w:r>
        <w:rPr>
          <w:rFonts w:eastAsiaTheme="minorHAnsi"/>
          <w:b/>
        </w:rPr>
        <w:t xml:space="preserve">primary </w:t>
      </w:r>
      <w:proofErr w:type="spellStart"/>
      <w:r>
        <w:rPr>
          <w:rFonts w:eastAsiaTheme="minorHAnsi"/>
          <w:b/>
        </w:rPr>
        <w:t>Sj</w:t>
      </w:r>
      <w:r>
        <w:rPr>
          <w:rFonts w:eastAsiaTheme="minorHAnsi" w:cs="Calibri"/>
          <w:b/>
        </w:rPr>
        <w:t>ö</w:t>
      </w:r>
      <w:r>
        <w:rPr>
          <w:rFonts w:eastAsiaTheme="minorHAnsi"/>
          <w:b/>
        </w:rPr>
        <w:t>gren</w:t>
      </w:r>
      <w:proofErr w:type="spellEnd"/>
      <w:r>
        <w:rPr>
          <w:rFonts w:eastAsiaTheme="minorHAnsi" w:cs="黑体" w:hint="eastAsia"/>
          <w:b/>
        </w:rPr>
        <w:t>’</w:t>
      </w:r>
      <w:r>
        <w:rPr>
          <w:rFonts w:eastAsiaTheme="minorHAnsi"/>
          <w:b/>
        </w:rPr>
        <w:t>s</w:t>
      </w:r>
      <w:r>
        <w:rPr>
          <w:rFonts w:eastAsiaTheme="minorHAnsi" w:hint="eastAsia"/>
        </w:rPr>
        <w:t xml:space="preserve"> </w:t>
      </w:r>
      <w:r>
        <w:rPr>
          <w:rFonts w:eastAsiaTheme="minorHAnsi"/>
          <w:b/>
        </w:rPr>
        <w:t xml:space="preserve">syndrome </w:t>
      </w:r>
      <w:bookmarkEnd w:id="0"/>
      <w:r>
        <w:rPr>
          <w:rFonts w:eastAsiaTheme="minorHAnsi"/>
          <w:b/>
        </w:rPr>
        <w:t>patients</w:t>
      </w:r>
    </w:p>
    <w:p w:rsidR="004D6E87" w:rsidRDefault="004D6E87" w:rsidP="004D6E87">
      <w:pPr>
        <w:rPr>
          <w:rFonts w:eastAsiaTheme="minorHAnsi"/>
          <w:b/>
        </w:rPr>
      </w:pPr>
    </w:p>
    <w:p w:rsidR="004D6E87" w:rsidRDefault="004D6E87" w:rsidP="004D6E87">
      <w:pPr>
        <w:rPr>
          <w:rFonts w:eastAsiaTheme="minorHAnsi"/>
          <w:b/>
        </w:rPr>
      </w:pPr>
      <w:r>
        <w:rPr>
          <w:rFonts w:eastAsiaTheme="minorHAnsi"/>
          <w:b/>
        </w:rPr>
        <w:t>Authors</w:t>
      </w:r>
    </w:p>
    <w:p w:rsidR="004D6E87" w:rsidRPr="004D6E87" w:rsidRDefault="004D6E87" w:rsidP="004D6E87">
      <w:pPr>
        <w:spacing w:line="360" w:lineRule="auto"/>
        <w:rPr>
          <w:b/>
          <w:bCs/>
        </w:rPr>
      </w:pPr>
      <w:r>
        <w:rPr>
          <w:rFonts w:eastAsiaTheme="minorHAnsi" w:hint="eastAsia"/>
          <w:bCs/>
        </w:rPr>
        <w:t>Yu</w:t>
      </w:r>
      <w:r>
        <w:rPr>
          <w:rFonts w:eastAsiaTheme="minorHAnsi"/>
          <w:bCs/>
        </w:rPr>
        <w:t xml:space="preserve"> Peng</w:t>
      </w:r>
      <w:r>
        <w:rPr>
          <w:rFonts w:eastAsiaTheme="minorHAnsi"/>
          <w:bCs/>
          <w:vertAlign w:val="superscript"/>
        </w:rPr>
        <w:t>1,2*</w:t>
      </w:r>
      <w:r>
        <w:rPr>
          <w:rFonts w:eastAsiaTheme="minorHAnsi"/>
          <w:bCs/>
        </w:rPr>
        <w:t>, Xuan Luo</w:t>
      </w:r>
      <w:r>
        <w:rPr>
          <w:rFonts w:eastAsiaTheme="minorHAnsi"/>
          <w:bCs/>
          <w:vertAlign w:val="superscript"/>
        </w:rPr>
        <w:t>1,2*</w:t>
      </w:r>
      <w:r>
        <w:rPr>
          <w:rFonts w:eastAsiaTheme="minorHAnsi"/>
          <w:bCs/>
        </w:rPr>
        <w:t>, Yingying Chen</w:t>
      </w:r>
      <w:r>
        <w:rPr>
          <w:rFonts w:eastAsiaTheme="minorHAnsi"/>
          <w:bCs/>
          <w:vertAlign w:val="superscript"/>
        </w:rPr>
        <w:t>1,2</w:t>
      </w:r>
      <w:r>
        <w:rPr>
          <w:rFonts w:eastAsiaTheme="minorHAnsi"/>
          <w:bCs/>
        </w:rPr>
        <w:t>, Linyi Peng</w:t>
      </w:r>
      <w:r>
        <w:rPr>
          <w:rFonts w:eastAsiaTheme="minorHAnsi"/>
          <w:bCs/>
          <w:vertAlign w:val="superscript"/>
        </w:rPr>
        <w:t>1,2</w:t>
      </w:r>
      <w:r>
        <w:rPr>
          <w:rFonts w:eastAsiaTheme="minorHAnsi"/>
          <w:bCs/>
        </w:rPr>
        <w:t xml:space="preserve">, </w:t>
      </w:r>
      <w:proofErr w:type="spellStart"/>
      <w:r>
        <w:rPr>
          <w:rFonts w:eastAsiaTheme="minorHAnsi"/>
          <w:bCs/>
        </w:rPr>
        <w:t>Chuiwen</w:t>
      </w:r>
      <w:proofErr w:type="spellEnd"/>
      <w:r>
        <w:rPr>
          <w:rFonts w:eastAsiaTheme="minorHAnsi"/>
          <w:bCs/>
        </w:rPr>
        <w:t xml:space="preserve"> Deng</w:t>
      </w:r>
      <w:r>
        <w:rPr>
          <w:rFonts w:eastAsiaTheme="minorHAnsi"/>
          <w:bCs/>
          <w:vertAlign w:val="superscript"/>
        </w:rPr>
        <w:t>1,2</w:t>
      </w:r>
      <w:r>
        <w:rPr>
          <w:rFonts w:eastAsiaTheme="minorHAnsi"/>
          <w:bCs/>
        </w:rPr>
        <w:t xml:space="preserve">, </w:t>
      </w:r>
      <w:proofErr w:type="spellStart"/>
      <w:r>
        <w:rPr>
          <w:rFonts w:eastAsiaTheme="minorHAnsi"/>
          <w:bCs/>
        </w:rPr>
        <w:t>Yunyun</w:t>
      </w:r>
      <w:proofErr w:type="spellEnd"/>
      <w:r>
        <w:rPr>
          <w:rFonts w:eastAsiaTheme="minorHAnsi"/>
          <w:bCs/>
        </w:rPr>
        <w:t xml:space="preserve"> Fei</w:t>
      </w:r>
      <w:r>
        <w:rPr>
          <w:rFonts w:eastAsiaTheme="minorHAnsi"/>
          <w:bCs/>
          <w:vertAlign w:val="superscript"/>
        </w:rPr>
        <w:t>1,2#</w:t>
      </w:r>
      <w:r>
        <w:rPr>
          <w:rFonts w:eastAsiaTheme="minorHAnsi"/>
          <w:bCs/>
        </w:rPr>
        <w:t>, W</w:t>
      </w:r>
      <w:r>
        <w:rPr>
          <w:rFonts w:eastAsiaTheme="minorHAnsi" w:hint="eastAsia"/>
          <w:bCs/>
        </w:rPr>
        <w:t>en</w:t>
      </w:r>
      <w:r>
        <w:rPr>
          <w:rFonts w:eastAsiaTheme="minorHAnsi"/>
          <w:bCs/>
        </w:rPr>
        <w:t xml:space="preserve"> Zhang</w:t>
      </w:r>
      <w:r>
        <w:rPr>
          <w:rFonts w:eastAsiaTheme="minorHAnsi"/>
          <w:bCs/>
          <w:vertAlign w:val="superscript"/>
        </w:rPr>
        <w:t>1,2#</w:t>
      </w:r>
      <w:r>
        <w:rPr>
          <w:rFonts w:eastAsiaTheme="minorHAnsi"/>
          <w:bCs/>
        </w:rPr>
        <w:t>, Yan Zhao</w:t>
      </w:r>
      <w:r>
        <w:rPr>
          <w:rFonts w:eastAsiaTheme="minorHAnsi"/>
          <w:bCs/>
          <w:vertAlign w:val="superscript"/>
        </w:rPr>
        <w:t>1,2#</w:t>
      </w:r>
    </w:p>
    <w:p w:rsidR="004D6E87" w:rsidRDefault="004D6E87" w:rsidP="00886E1F">
      <w:pPr>
        <w:spacing w:line="360" w:lineRule="auto"/>
        <w:rPr>
          <w:b/>
          <w:bCs/>
        </w:rPr>
      </w:pPr>
    </w:p>
    <w:p w:rsidR="004D6E87" w:rsidRDefault="004D6E87" w:rsidP="00886E1F">
      <w:pPr>
        <w:spacing w:line="360" w:lineRule="auto"/>
        <w:rPr>
          <w:b/>
          <w:bCs/>
        </w:rPr>
      </w:pPr>
      <w:r>
        <w:rPr>
          <w:b/>
          <w:bCs/>
        </w:rPr>
        <w:t>Supplementary materials</w:t>
      </w:r>
    </w:p>
    <w:p w:rsidR="004D6E87" w:rsidRDefault="004D6E87" w:rsidP="00886E1F">
      <w:pPr>
        <w:spacing w:line="360" w:lineRule="auto"/>
        <w:rPr>
          <w:rFonts w:hint="eastAsia"/>
          <w:b/>
          <w:bCs/>
        </w:rPr>
      </w:pPr>
    </w:p>
    <w:p w:rsidR="00A64D34" w:rsidRPr="00D02884" w:rsidRDefault="00886E1F" w:rsidP="00886E1F">
      <w:pPr>
        <w:spacing w:line="360" w:lineRule="auto"/>
        <w:rPr>
          <w:b/>
          <w:bCs/>
        </w:rPr>
      </w:pPr>
      <w:r w:rsidRPr="00D02884">
        <w:rPr>
          <w:rFonts w:hint="eastAsia"/>
          <w:b/>
          <w:bCs/>
        </w:rPr>
        <w:t>S</w:t>
      </w:r>
      <w:r w:rsidRPr="00D02884">
        <w:rPr>
          <w:b/>
          <w:bCs/>
        </w:rPr>
        <w:t xml:space="preserve">upplementary table 1. The details of primer pairs used in </w:t>
      </w:r>
      <w:r w:rsidRPr="00D02884">
        <w:rPr>
          <w:rFonts w:hint="eastAsia"/>
          <w:b/>
          <w:bCs/>
        </w:rPr>
        <w:t>the</w:t>
      </w:r>
      <w:r w:rsidRPr="00D02884">
        <w:rPr>
          <w:b/>
          <w:bCs/>
        </w:rPr>
        <w:t xml:space="preserve"> analysis of the RT-</w:t>
      </w:r>
      <w:proofErr w:type="spellStart"/>
      <w:r w:rsidRPr="00D02884">
        <w:rPr>
          <w:b/>
          <w:bCs/>
        </w:rPr>
        <w:t>qRCR</w:t>
      </w:r>
      <w:proofErr w:type="spellEnd"/>
      <w:r w:rsidRPr="00D02884">
        <w:rPr>
          <w:b/>
          <w:bCs/>
        </w:rPr>
        <w:t xml:space="preserve"> in this study.</w:t>
      </w:r>
    </w:p>
    <w:tbl>
      <w:tblPr>
        <w:tblStyle w:val="a5"/>
        <w:tblW w:w="878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702"/>
        <w:gridCol w:w="3544"/>
        <w:gridCol w:w="3543"/>
      </w:tblGrid>
      <w:tr w:rsidR="00886E1F" w:rsidTr="00D02884"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</w:tcPr>
          <w:p w:rsidR="00886E1F" w:rsidRPr="00886E1F" w:rsidRDefault="00886E1F" w:rsidP="00886E1F">
            <w:pPr>
              <w:spacing w:line="360" w:lineRule="auto"/>
              <w:jc w:val="left"/>
              <w:rPr>
                <w:b/>
                <w:bCs/>
              </w:rPr>
            </w:pPr>
            <w:r w:rsidRPr="00886E1F">
              <w:rPr>
                <w:rFonts w:hint="eastAsia"/>
                <w:b/>
                <w:bCs/>
              </w:rPr>
              <w:t>L</w:t>
            </w:r>
            <w:r w:rsidRPr="00886E1F">
              <w:rPr>
                <w:b/>
                <w:bCs/>
              </w:rPr>
              <w:t>ncRNA name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:rsidR="00886E1F" w:rsidRPr="00886E1F" w:rsidRDefault="00886E1F" w:rsidP="00886E1F">
            <w:pPr>
              <w:spacing w:line="360" w:lineRule="auto"/>
              <w:jc w:val="left"/>
              <w:rPr>
                <w:b/>
                <w:bCs/>
              </w:rPr>
            </w:pPr>
            <w:r w:rsidRPr="00886E1F">
              <w:rPr>
                <w:rFonts w:hint="eastAsia"/>
                <w:b/>
                <w:bCs/>
              </w:rPr>
              <w:t>F</w:t>
            </w:r>
            <w:r w:rsidRPr="00886E1F">
              <w:rPr>
                <w:b/>
                <w:bCs/>
              </w:rPr>
              <w:t>orward primer (5’-3’)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  <w:right w:val="nil"/>
            </w:tcBorders>
          </w:tcPr>
          <w:p w:rsidR="00886E1F" w:rsidRPr="00886E1F" w:rsidRDefault="00886E1F" w:rsidP="00886E1F">
            <w:pPr>
              <w:spacing w:line="360" w:lineRule="auto"/>
              <w:jc w:val="left"/>
              <w:rPr>
                <w:b/>
                <w:bCs/>
              </w:rPr>
            </w:pPr>
            <w:r w:rsidRPr="00886E1F">
              <w:rPr>
                <w:rFonts w:hint="eastAsia"/>
                <w:b/>
                <w:bCs/>
              </w:rPr>
              <w:t>R</w:t>
            </w:r>
            <w:r w:rsidRPr="00886E1F">
              <w:rPr>
                <w:b/>
                <w:bCs/>
              </w:rPr>
              <w:t>everse primer (5’-3’)</w:t>
            </w:r>
          </w:p>
        </w:tc>
      </w:tr>
      <w:tr w:rsidR="00886E1F" w:rsidTr="00D02884">
        <w:tc>
          <w:tcPr>
            <w:tcW w:w="1702" w:type="dxa"/>
            <w:tcBorders>
              <w:left w:val="nil"/>
              <w:bottom w:val="nil"/>
              <w:right w:val="nil"/>
            </w:tcBorders>
          </w:tcPr>
          <w:p w:rsidR="00886E1F" w:rsidRDefault="00886E1F" w:rsidP="00886E1F">
            <w:pPr>
              <w:spacing w:line="360" w:lineRule="auto"/>
            </w:pPr>
            <w:r>
              <w:rPr>
                <w:rFonts w:hint="eastAsia"/>
              </w:rPr>
              <w:t>L</w:t>
            </w:r>
            <w:r>
              <w:t>INC00426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:rsidR="00886E1F" w:rsidRDefault="00886E1F" w:rsidP="00886E1F">
            <w:pPr>
              <w:spacing w:line="360" w:lineRule="auto"/>
            </w:pPr>
            <w:r w:rsidRPr="00E446C6">
              <w:t>CACACAATGTTCTCATCGCCC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GGACAGTGACATCTCACTTCCCA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>
              <w:rPr>
                <w:rFonts w:hint="eastAsia"/>
              </w:rPr>
              <w:t>T</w:t>
            </w:r>
            <w:r>
              <w:t>PTEP1-202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CCAGAAAGAAACTCAGCCCAC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TGTGAAGAGACCACCAAACAGG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>
              <w:rPr>
                <w:rFonts w:hint="eastAsia"/>
              </w:rPr>
              <w:t>C</w:t>
            </w:r>
            <w:r>
              <w:t>YTOR-235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CCAATGAGAATGAAGGCTGAGACA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ACTGTGCTGTGAAGATCTGAAGAC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bookmarkStart w:id="1" w:name="_Hlk35686624"/>
            <w:r w:rsidRPr="00E446C6">
              <w:t>RN7SL834P</w:t>
            </w:r>
            <w:bookmarkEnd w:id="1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CCAGTTACTCAGAAGACAGAAGCA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GCATGGATATCTCATTGGCATAG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>
              <w:rPr>
                <w:rFonts w:hint="eastAsia"/>
              </w:rPr>
              <w:t>N</w:t>
            </w:r>
            <w:r>
              <w:t>RIR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CCATTCATAACCTCATAAACCACC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ACCATCTCACAATGTGCCCA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bookmarkStart w:id="2" w:name="_Hlk35686680"/>
            <w:r w:rsidRPr="00E446C6">
              <w:t>DTX2P1</w:t>
            </w:r>
            <w:bookmarkEnd w:id="2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TCACTGCCAGAGGGTTTCCC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ACGGGCAGCGTCATGTAGT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>
              <w:rPr>
                <w:rFonts w:hint="eastAsia"/>
              </w:rPr>
              <w:t>BISPR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GTACATGCCTGTAATCCCAACACTT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GGAAGGATTTTGTTGCTCACACTAG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bookmarkStart w:id="3" w:name="_Hlk35686808"/>
            <w:r w:rsidRPr="00E446C6">
              <w:t>RN7SL141P</w:t>
            </w:r>
            <w:bookmarkEnd w:id="3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TCGCACTAAGTTCAGCATTAATGG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TGATGGCTATTCATGGGCATGT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bookmarkStart w:id="4" w:name="_Hlk35686825"/>
            <w:r w:rsidRPr="00E446C6">
              <w:t>LINC01550</w:t>
            </w:r>
            <w:bookmarkEnd w:id="4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D02884">
            <w:pPr>
              <w:spacing w:line="360" w:lineRule="auto"/>
            </w:pPr>
            <w:r w:rsidRPr="00E446C6">
              <w:t>TACCGAGCTTTACAGCCATATTGA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CAGTGTTATTTACCAGCAGGAAAAG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SNHG8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GCCTTTCTTCCAAATCATCAGC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86E1F" w:rsidRDefault="00D02884" w:rsidP="00886E1F">
            <w:pPr>
              <w:spacing w:line="360" w:lineRule="auto"/>
            </w:pPr>
            <w:r w:rsidRPr="00E446C6">
              <w:t>GCAGTAGAGGATCAGGAATGGTG</w:t>
            </w:r>
          </w:p>
        </w:tc>
      </w:tr>
      <w:tr w:rsidR="00886E1F" w:rsidTr="00D02884">
        <w:tc>
          <w:tcPr>
            <w:tcW w:w="1702" w:type="dxa"/>
            <w:tcBorders>
              <w:top w:val="nil"/>
              <w:left w:val="nil"/>
              <w:right w:val="nil"/>
            </w:tcBorders>
          </w:tcPr>
          <w:p w:rsidR="00886E1F" w:rsidRDefault="008C4513" w:rsidP="00886E1F">
            <w:pPr>
              <w:spacing w:line="360" w:lineRule="auto"/>
            </w:pPr>
            <w:bookmarkStart w:id="5" w:name="_Hlk35686863"/>
            <w:r w:rsidRPr="00E446C6">
              <w:t>LOC105373098</w:t>
            </w:r>
            <w:bookmarkEnd w:id="5"/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:rsidR="00886E1F" w:rsidRDefault="008C4513" w:rsidP="00886E1F">
            <w:pPr>
              <w:spacing w:line="360" w:lineRule="auto"/>
            </w:pPr>
            <w:r w:rsidRPr="00E446C6">
              <w:t>GTCATGTTCCTTACTAACAGCACGT</w:t>
            </w:r>
          </w:p>
        </w:tc>
        <w:tc>
          <w:tcPr>
            <w:tcW w:w="3543" w:type="dxa"/>
            <w:tcBorders>
              <w:top w:val="nil"/>
              <w:left w:val="nil"/>
              <w:right w:val="nil"/>
            </w:tcBorders>
          </w:tcPr>
          <w:p w:rsidR="00886E1F" w:rsidRDefault="008C4513" w:rsidP="00886E1F">
            <w:pPr>
              <w:spacing w:line="360" w:lineRule="auto"/>
            </w:pPr>
            <w:r w:rsidRPr="00E446C6">
              <w:t>GCTCTTTCAGTCAGGTGTTCCC</w:t>
            </w:r>
          </w:p>
        </w:tc>
      </w:tr>
    </w:tbl>
    <w:p w:rsidR="00886E1F" w:rsidRDefault="00886E1F" w:rsidP="00886E1F">
      <w:pPr>
        <w:spacing w:line="360" w:lineRule="auto"/>
      </w:pPr>
    </w:p>
    <w:sectPr w:rsidR="00886E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E1F"/>
    <w:rsid w:val="00236F2E"/>
    <w:rsid w:val="004D6E87"/>
    <w:rsid w:val="00886E1F"/>
    <w:rsid w:val="008C4513"/>
    <w:rsid w:val="00C77C38"/>
    <w:rsid w:val="00D0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07925"/>
  <w15:chartTrackingRefBased/>
  <w15:docId w15:val="{99C69278-B53F-4C40-A04B-C2B2DF33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E1F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86E1F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886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Yu</dc:creator>
  <cp:keywords/>
  <dc:description/>
  <cp:lastModifiedBy>Peng Yu</cp:lastModifiedBy>
  <cp:revision>2</cp:revision>
  <dcterms:created xsi:type="dcterms:W3CDTF">2020-07-18T09:32:00Z</dcterms:created>
  <dcterms:modified xsi:type="dcterms:W3CDTF">2020-07-21T07:40:00Z</dcterms:modified>
</cp:coreProperties>
</file>