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9324" w14:textId="036AEF5A" w:rsidR="00203979" w:rsidRDefault="00203979" w:rsidP="00E60E03">
      <w:pPr>
        <w:pStyle w:val="1"/>
        <w:jc w:val="center"/>
        <w:rPr>
          <w:rFonts w:eastAsiaTheme="minorEastAsia" w:cs="Times New Roman"/>
          <w:szCs w:val="22"/>
        </w:rPr>
      </w:pPr>
      <w:r>
        <w:rPr>
          <w:rFonts w:eastAsiaTheme="minorEastAsia" w:cs="Times New Roman" w:hint="eastAsia"/>
          <w:szCs w:val="22"/>
        </w:rPr>
        <w:t>S</w:t>
      </w:r>
      <w:r>
        <w:rPr>
          <w:rFonts w:eastAsiaTheme="minorEastAsia" w:cs="Times New Roman"/>
          <w:szCs w:val="22"/>
        </w:rPr>
        <w:t>upplementary Material</w:t>
      </w:r>
    </w:p>
    <w:p w14:paraId="386CFF33" w14:textId="77777777" w:rsidR="00203979" w:rsidRPr="000C332D" w:rsidRDefault="00203979" w:rsidP="000C332D">
      <w:pPr>
        <w:rPr>
          <w:sz w:val="22"/>
          <w:szCs w:val="22"/>
        </w:rPr>
      </w:pPr>
    </w:p>
    <w:p w14:paraId="6F7DA36F" w14:textId="2A511C54" w:rsidR="005453D9" w:rsidRPr="001B4B1A" w:rsidRDefault="005453D9" w:rsidP="00E60E03">
      <w:pPr>
        <w:pStyle w:val="1"/>
        <w:jc w:val="center"/>
        <w:rPr>
          <w:rFonts w:cs="Times New Roman"/>
          <w:szCs w:val="22"/>
        </w:rPr>
      </w:pPr>
      <w:r w:rsidRPr="001B4B1A">
        <w:rPr>
          <w:rFonts w:eastAsiaTheme="minorEastAsia" w:cs="Times New Roman"/>
          <w:szCs w:val="22"/>
        </w:rPr>
        <w:t xml:space="preserve">Temporal </w:t>
      </w:r>
      <w:r w:rsidRPr="001B4B1A">
        <w:rPr>
          <w:rFonts w:cs="Times New Roman"/>
          <w:szCs w:val="22"/>
        </w:rPr>
        <w:t xml:space="preserve">lung </w:t>
      </w:r>
      <w:r w:rsidR="007A58F9" w:rsidRPr="001B4B1A">
        <w:rPr>
          <w:rFonts w:eastAsiaTheme="minorEastAsia" w:cs="Times New Roman"/>
          <w:szCs w:val="22"/>
        </w:rPr>
        <w:t>change</w:t>
      </w:r>
      <w:r w:rsidRPr="001B4B1A">
        <w:rPr>
          <w:rFonts w:cs="Times New Roman"/>
          <w:szCs w:val="22"/>
        </w:rPr>
        <w:t>s</w:t>
      </w:r>
      <w:r w:rsidRPr="001B4B1A">
        <w:rPr>
          <w:rFonts w:eastAsiaTheme="minorEastAsia" w:cs="Times New Roman"/>
          <w:szCs w:val="22"/>
        </w:rPr>
        <w:t xml:space="preserve"> </w:t>
      </w:r>
      <w:r w:rsidRPr="001B4B1A">
        <w:rPr>
          <w:rFonts w:cs="Times New Roman"/>
          <w:szCs w:val="22"/>
        </w:rPr>
        <w:t xml:space="preserve">on </w:t>
      </w:r>
      <w:r w:rsidR="007A58F9" w:rsidRPr="001B4B1A">
        <w:rPr>
          <w:rFonts w:cs="Times New Roman"/>
          <w:szCs w:val="22"/>
        </w:rPr>
        <w:t xml:space="preserve">thin-section </w:t>
      </w:r>
      <w:r w:rsidRPr="001B4B1A">
        <w:rPr>
          <w:rFonts w:cs="Times New Roman"/>
          <w:szCs w:val="22"/>
        </w:rPr>
        <w:t xml:space="preserve">CT in patients with </w:t>
      </w:r>
      <w:r w:rsidR="00EC427B" w:rsidRPr="001B4B1A">
        <w:rPr>
          <w:rFonts w:cs="Times New Roman"/>
          <w:szCs w:val="22"/>
        </w:rPr>
        <w:t>COVID-19</w:t>
      </w:r>
      <w:r w:rsidR="00EC427B">
        <w:rPr>
          <w:rFonts w:cs="Times New Roman"/>
          <w:szCs w:val="22"/>
        </w:rPr>
        <w:t xml:space="preserve"> </w:t>
      </w:r>
      <w:r w:rsidRPr="001B4B1A">
        <w:rPr>
          <w:rFonts w:cs="Times New Roman"/>
          <w:szCs w:val="22"/>
        </w:rPr>
        <w:t>pneumonia</w:t>
      </w:r>
    </w:p>
    <w:p w14:paraId="41F3CB71" w14:textId="307B4690" w:rsidR="005453D9" w:rsidRDefault="005453D9" w:rsidP="00563759">
      <w:pPr>
        <w:spacing w:line="480" w:lineRule="auto"/>
        <w:rPr>
          <w:sz w:val="22"/>
          <w:szCs w:val="22"/>
        </w:rPr>
      </w:pPr>
    </w:p>
    <w:p w14:paraId="60BF7192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proofErr w:type="spellStart"/>
      <w:r w:rsidRPr="001B4B1A">
        <w:rPr>
          <w:sz w:val="22"/>
          <w:szCs w:val="22"/>
        </w:rPr>
        <w:t>Zhiyan</w:t>
      </w:r>
      <w:proofErr w:type="spellEnd"/>
      <w:r w:rsidRPr="001B4B1A">
        <w:rPr>
          <w:sz w:val="22"/>
          <w:szCs w:val="22"/>
        </w:rPr>
        <w:t xml:space="preserve"> Zhang</w:t>
      </w:r>
      <w:r w:rsidRPr="001B4B1A">
        <w:rPr>
          <w:sz w:val="22"/>
          <w:szCs w:val="22"/>
          <w:vertAlign w:val="superscript"/>
        </w:rPr>
        <w:t>1#</w:t>
      </w:r>
      <w:r w:rsidRPr="001B4B1A">
        <w:rPr>
          <w:sz w:val="22"/>
          <w:szCs w:val="22"/>
        </w:rPr>
        <w:t xml:space="preserve">, </w:t>
      </w:r>
      <w:proofErr w:type="spellStart"/>
      <w:r w:rsidRPr="001B4B1A">
        <w:rPr>
          <w:sz w:val="22"/>
          <w:szCs w:val="22"/>
        </w:rPr>
        <w:t>Runhui</w:t>
      </w:r>
      <w:proofErr w:type="spellEnd"/>
      <w:r w:rsidRPr="001B4B1A">
        <w:rPr>
          <w:sz w:val="22"/>
          <w:szCs w:val="22"/>
        </w:rPr>
        <w:t xml:space="preserve"> Tang</w:t>
      </w:r>
      <w:r w:rsidRPr="001B4B1A">
        <w:rPr>
          <w:sz w:val="22"/>
          <w:szCs w:val="22"/>
          <w:vertAlign w:val="superscript"/>
        </w:rPr>
        <w:t>1#</w:t>
      </w:r>
      <w:r w:rsidRPr="001B4B1A">
        <w:rPr>
          <w:sz w:val="22"/>
          <w:szCs w:val="22"/>
        </w:rPr>
        <w:t xml:space="preserve">, </w:t>
      </w:r>
      <w:proofErr w:type="spellStart"/>
      <w:r w:rsidRPr="001B4B1A">
        <w:rPr>
          <w:sz w:val="22"/>
          <w:szCs w:val="22"/>
        </w:rPr>
        <w:t>Heyang</w:t>
      </w:r>
      <w:proofErr w:type="spellEnd"/>
      <w:r w:rsidRPr="001B4B1A">
        <w:rPr>
          <w:sz w:val="22"/>
          <w:szCs w:val="22"/>
        </w:rPr>
        <w:t xml:space="preserve"> Sun</w:t>
      </w:r>
      <w:r w:rsidRPr="001B4B1A">
        <w:rPr>
          <w:sz w:val="22"/>
          <w:szCs w:val="22"/>
          <w:vertAlign w:val="superscript"/>
        </w:rPr>
        <w:t>2</w:t>
      </w:r>
      <w:r w:rsidRPr="001B4B1A">
        <w:rPr>
          <w:sz w:val="22"/>
          <w:szCs w:val="22"/>
        </w:rPr>
        <w:t>, Haiyang Dai</w:t>
      </w:r>
      <w:r w:rsidRPr="001B4B1A">
        <w:rPr>
          <w:sz w:val="22"/>
          <w:szCs w:val="22"/>
          <w:vertAlign w:val="superscript"/>
        </w:rPr>
        <w:t>1</w:t>
      </w:r>
      <w:r w:rsidRPr="001B4B1A">
        <w:rPr>
          <w:sz w:val="22"/>
          <w:szCs w:val="22"/>
        </w:rPr>
        <w:t xml:space="preserve">, </w:t>
      </w:r>
      <w:proofErr w:type="spellStart"/>
      <w:r w:rsidRPr="001B4B1A">
        <w:rPr>
          <w:sz w:val="22"/>
          <w:szCs w:val="22"/>
        </w:rPr>
        <w:t>Kangyin</w:t>
      </w:r>
      <w:proofErr w:type="spellEnd"/>
      <w:r w:rsidRPr="001B4B1A">
        <w:rPr>
          <w:sz w:val="22"/>
          <w:szCs w:val="22"/>
        </w:rPr>
        <w:t xml:space="preserve"> Chen</w:t>
      </w:r>
      <w:r w:rsidRPr="001B4B1A">
        <w:rPr>
          <w:sz w:val="22"/>
          <w:szCs w:val="22"/>
          <w:vertAlign w:val="superscript"/>
        </w:rPr>
        <w:t>1</w:t>
      </w:r>
      <w:r w:rsidRPr="001B4B1A">
        <w:rPr>
          <w:sz w:val="22"/>
          <w:szCs w:val="22"/>
        </w:rPr>
        <w:t xml:space="preserve">, </w:t>
      </w:r>
      <w:proofErr w:type="spellStart"/>
      <w:r w:rsidRPr="001B4B1A">
        <w:rPr>
          <w:sz w:val="22"/>
          <w:szCs w:val="22"/>
        </w:rPr>
        <w:t>Xinmiao</w:t>
      </w:r>
      <w:proofErr w:type="spellEnd"/>
      <w:r w:rsidRPr="001B4B1A">
        <w:rPr>
          <w:sz w:val="22"/>
          <w:szCs w:val="22"/>
        </w:rPr>
        <w:t xml:space="preserve"> Ye</w:t>
      </w:r>
      <w:r w:rsidRPr="001B4B1A">
        <w:rPr>
          <w:sz w:val="22"/>
          <w:szCs w:val="22"/>
          <w:vertAlign w:val="superscript"/>
        </w:rPr>
        <w:t>1</w:t>
      </w:r>
      <w:r w:rsidRPr="001B4B1A">
        <w:rPr>
          <w:sz w:val="22"/>
          <w:szCs w:val="22"/>
        </w:rPr>
        <w:t>, Wei Ye</w:t>
      </w:r>
      <w:r w:rsidRPr="001B4B1A">
        <w:rPr>
          <w:sz w:val="22"/>
          <w:szCs w:val="22"/>
          <w:vertAlign w:val="superscript"/>
        </w:rPr>
        <w:t>1</w:t>
      </w:r>
      <w:r w:rsidRPr="001B4B1A">
        <w:rPr>
          <w:sz w:val="22"/>
          <w:szCs w:val="22"/>
        </w:rPr>
        <w:t xml:space="preserve">, </w:t>
      </w:r>
      <w:proofErr w:type="spellStart"/>
      <w:r w:rsidRPr="001B4B1A">
        <w:rPr>
          <w:sz w:val="22"/>
          <w:szCs w:val="22"/>
        </w:rPr>
        <w:t>Shengkai</w:t>
      </w:r>
      <w:proofErr w:type="spellEnd"/>
      <w:r w:rsidRPr="001B4B1A">
        <w:rPr>
          <w:sz w:val="22"/>
          <w:szCs w:val="22"/>
        </w:rPr>
        <w:t xml:space="preserve"> Li</w:t>
      </w:r>
      <w:r w:rsidRPr="001B4B1A">
        <w:rPr>
          <w:sz w:val="22"/>
          <w:szCs w:val="22"/>
          <w:vertAlign w:val="superscript"/>
        </w:rPr>
        <w:t>1</w:t>
      </w:r>
      <w:r w:rsidRPr="001B4B1A">
        <w:rPr>
          <w:sz w:val="22"/>
          <w:szCs w:val="22"/>
        </w:rPr>
        <w:t>, Bowen Lan</w:t>
      </w:r>
      <w:r w:rsidRPr="001B4B1A">
        <w:rPr>
          <w:sz w:val="22"/>
          <w:szCs w:val="22"/>
          <w:vertAlign w:val="superscript"/>
        </w:rPr>
        <w:t>1*</w:t>
      </w:r>
      <w:r w:rsidRPr="001B4B1A">
        <w:rPr>
          <w:sz w:val="22"/>
          <w:szCs w:val="22"/>
        </w:rPr>
        <w:t>, Li Li</w:t>
      </w:r>
      <w:r w:rsidRPr="001B4B1A">
        <w:rPr>
          <w:sz w:val="22"/>
          <w:szCs w:val="22"/>
          <w:vertAlign w:val="superscript"/>
        </w:rPr>
        <w:t>3*</w:t>
      </w:r>
      <w:r w:rsidRPr="001B4B1A">
        <w:rPr>
          <w:sz w:val="22"/>
          <w:szCs w:val="22"/>
        </w:rPr>
        <w:t>, Chun-Quan Ou</w:t>
      </w:r>
      <w:r w:rsidRPr="001B4B1A">
        <w:rPr>
          <w:sz w:val="22"/>
          <w:szCs w:val="22"/>
          <w:vertAlign w:val="superscript"/>
        </w:rPr>
        <w:t>3†</w:t>
      </w:r>
    </w:p>
    <w:p w14:paraId="2B74D8E3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</w:p>
    <w:p w14:paraId="3CB1570E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  <w:vertAlign w:val="superscript"/>
        </w:rPr>
        <w:t xml:space="preserve">1 </w:t>
      </w:r>
      <w:r w:rsidRPr="001B4B1A">
        <w:rPr>
          <w:sz w:val="22"/>
          <w:szCs w:val="22"/>
        </w:rPr>
        <w:t xml:space="preserve">Department of Medical Imaging, The Central People’s Hospital of Huizhou, No. 41, </w:t>
      </w:r>
      <w:proofErr w:type="spellStart"/>
      <w:r w:rsidRPr="001B4B1A">
        <w:rPr>
          <w:sz w:val="22"/>
          <w:szCs w:val="22"/>
        </w:rPr>
        <w:t>Eling</w:t>
      </w:r>
      <w:proofErr w:type="spellEnd"/>
      <w:r w:rsidRPr="001B4B1A">
        <w:rPr>
          <w:sz w:val="22"/>
          <w:szCs w:val="22"/>
        </w:rPr>
        <w:t xml:space="preserve"> Road North, </w:t>
      </w:r>
      <w:proofErr w:type="spellStart"/>
      <w:r w:rsidRPr="001B4B1A">
        <w:rPr>
          <w:sz w:val="22"/>
          <w:szCs w:val="22"/>
        </w:rPr>
        <w:t>Huicheng</w:t>
      </w:r>
      <w:proofErr w:type="spellEnd"/>
      <w:r w:rsidRPr="001B4B1A">
        <w:rPr>
          <w:sz w:val="22"/>
          <w:szCs w:val="22"/>
        </w:rPr>
        <w:t xml:space="preserve"> District, Huizhou, 516001, Guangdong Province, China</w:t>
      </w:r>
    </w:p>
    <w:p w14:paraId="7A657EB6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  <w:vertAlign w:val="superscript"/>
        </w:rPr>
        <w:t>2</w:t>
      </w:r>
      <w:r w:rsidRPr="001B4B1A">
        <w:rPr>
          <w:sz w:val="22"/>
          <w:szCs w:val="22"/>
        </w:rPr>
        <w:t xml:space="preserve"> Department of Urinary Surgery, The Central People’s Hospital of Huizhou, No. 41, </w:t>
      </w:r>
      <w:proofErr w:type="spellStart"/>
      <w:r w:rsidRPr="001B4B1A">
        <w:rPr>
          <w:sz w:val="22"/>
          <w:szCs w:val="22"/>
        </w:rPr>
        <w:t>Eling</w:t>
      </w:r>
      <w:proofErr w:type="spellEnd"/>
      <w:r w:rsidRPr="001B4B1A">
        <w:rPr>
          <w:sz w:val="22"/>
          <w:szCs w:val="22"/>
        </w:rPr>
        <w:t xml:space="preserve"> Road North, </w:t>
      </w:r>
      <w:proofErr w:type="spellStart"/>
      <w:r w:rsidRPr="001B4B1A">
        <w:rPr>
          <w:sz w:val="22"/>
          <w:szCs w:val="22"/>
        </w:rPr>
        <w:t>Huicheng</w:t>
      </w:r>
      <w:proofErr w:type="spellEnd"/>
      <w:r w:rsidRPr="001B4B1A">
        <w:rPr>
          <w:sz w:val="22"/>
          <w:szCs w:val="22"/>
        </w:rPr>
        <w:t xml:space="preserve"> District, Huizhou, Guangdong Province, China</w:t>
      </w:r>
    </w:p>
    <w:p w14:paraId="22BB0906" w14:textId="195DD845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  <w:vertAlign w:val="superscript"/>
        </w:rPr>
        <w:t>3</w:t>
      </w:r>
      <w:r w:rsidRPr="001B4B1A">
        <w:rPr>
          <w:sz w:val="22"/>
          <w:szCs w:val="22"/>
        </w:rPr>
        <w:t xml:space="preserve"> </w:t>
      </w:r>
      <w:r w:rsidR="00186C8E">
        <w:rPr>
          <w:color w:val="000000" w:themeColor="text1"/>
          <w:sz w:val="22"/>
          <w:szCs w:val="22"/>
        </w:rPr>
        <w:t xml:space="preserve">State Key Laboratory of Organ Failure Research, Department of Biostatistics, </w:t>
      </w:r>
      <w:r w:rsidR="00186C8E" w:rsidRPr="001B6D37">
        <w:rPr>
          <w:rFonts w:ascii="Times" w:hAnsi="Times"/>
          <w:color w:val="000000"/>
          <w:sz w:val="22"/>
          <w:szCs w:val="22"/>
          <w:lang w:val="en-GB" w:eastAsia="en-US"/>
        </w:rPr>
        <w:t>Guangdong Provincial Key Laboratory of Tropical Disease Research, School of Public Health</w:t>
      </w:r>
      <w:r w:rsidR="00186C8E">
        <w:rPr>
          <w:color w:val="000000" w:themeColor="text1"/>
          <w:sz w:val="22"/>
          <w:szCs w:val="22"/>
        </w:rPr>
        <w:t xml:space="preserve">, Southern Medical University, No. 1023, </w:t>
      </w:r>
      <w:proofErr w:type="spellStart"/>
      <w:r w:rsidR="00186C8E">
        <w:rPr>
          <w:color w:val="000000" w:themeColor="text1"/>
          <w:sz w:val="22"/>
          <w:szCs w:val="22"/>
        </w:rPr>
        <w:t>Shatai</w:t>
      </w:r>
      <w:proofErr w:type="spellEnd"/>
      <w:r w:rsidR="00186C8E">
        <w:rPr>
          <w:color w:val="000000" w:themeColor="text1"/>
          <w:sz w:val="22"/>
          <w:szCs w:val="22"/>
        </w:rPr>
        <w:t xml:space="preserve"> Road South, </w:t>
      </w:r>
      <w:proofErr w:type="spellStart"/>
      <w:r w:rsidR="00186C8E">
        <w:rPr>
          <w:color w:val="000000" w:themeColor="text1"/>
          <w:sz w:val="22"/>
          <w:szCs w:val="22"/>
        </w:rPr>
        <w:t>Baiyun</w:t>
      </w:r>
      <w:proofErr w:type="spellEnd"/>
      <w:r w:rsidR="00186C8E">
        <w:rPr>
          <w:color w:val="000000" w:themeColor="text1"/>
          <w:sz w:val="22"/>
          <w:szCs w:val="22"/>
        </w:rPr>
        <w:t xml:space="preserve"> District, Guangzhou, 510515, Guangdong Province, China</w:t>
      </w:r>
    </w:p>
    <w:p w14:paraId="7C55FD39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</w:p>
    <w:p w14:paraId="09E06FF1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  <w:vertAlign w:val="superscript"/>
        </w:rPr>
        <w:t>#</w:t>
      </w:r>
      <w:r w:rsidRPr="001B4B1A">
        <w:rPr>
          <w:sz w:val="22"/>
          <w:szCs w:val="22"/>
        </w:rPr>
        <w:t xml:space="preserve"> Joint first authors</w:t>
      </w:r>
    </w:p>
    <w:p w14:paraId="02332A53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</w:p>
    <w:p w14:paraId="7FEB6759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</w:rPr>
        <w:t xml:space="preserve">* Joint corresponding authors: </w:t>
      </w:r>
    </w:p>
    <w:p w14:paraId="04E8C031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Li </w:t>
      </w:r>
      <w:proofErr w:type="spellStart"/>
      <w:r>
        <w:rPr>
          <w:sz w:val="22"/>
          <w:szCs w:val="22"/>
        </w:rPr>
        <w:t>Li</w:t>
      </w:r>
      <w:proofErr w:type="spellEnd"/>
      <w:r>
        <w:rPr>
          <w:sz w:val="22"/>
          <w:szCs w:val="22"/>
        </w:rPr>
        <w:t>, e</w:t>
      </w:r>
      <w:r w:rsidRPr="001B4B1A">
        <w:rPr>
          <w:sz w:val="22"/>
          <w:szCs w:val="22"/>
        </w:rPr>
        <w:t xml:space="preserve">mail: </w:t>
      </w:r>
      <w:hyperlink r:id="rId7" w:history="1">
        <w:r w:rsidRPr="001B4B1A">
          <w:rPr>
            <w:rStyle w:val="af0"/>
            <w:sz w:val="22"/>
            <w:szCs w:val="22"/>
          </w:rPr>
          <w:t>lylygdsg@163.com</w:t>
        </w:r>
      </w:hyperlink>
    </w:p>
    <w:p w14:paraId="7021CFC5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  <w:r w:rsidRPr="001B4B1A">
        <w:rPr>
          <w:sz w:val="22"/>
          <w:szCs w:val="22"/>
        </w:rPr>
        <w:t>Bowen Lan</w:t>
      </w:r>
      <w:r>
        <w:rPr>
          <w:sz w:val="22"/>
          <w:szCs w:val="22"/>
        </w:rPr>
        <w:t>,</w:t>
      </w:r>
      <w:r w:rsidRPr="001B4B1A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1B4B1A">
        <w:rPr>
          <w:sz w:val="22"/>
          <w:szCs w:val="22"/>
        </w:rPr>
        <w:t xml:space="preserve">mail: </w:t>
      </w:r>
      <w:hyperlink r:id="rId8" w:history="1">
        <w:r w:rsidRPr="001B4B1A">
          <w:rPr>
            <w:rStyle w:val="af0"/>
            <w:sz w:val="22"/>
            <w:szCs w:val="22"/>
          </w:rPr>
          <w:t>lanbowenbw@163.com</w:t>
        </w:r>
      </w:hyperlink>
    </w:p>
    <w:p w14:paraId="5C2CACB4" w14:textId="77777777" w:rsidR="00036FA9" w:rsidRPr="001B4B1A" w:rsidRDefault="00036FA9" w:rsidP="00563759">
      <w:pPr>
        <w:spacing w:line="480" w:lineRule="auto"/>
        <w:rPr>
          <w:sz w:val="22"/>
          <w:szCs w:val="22"/>
        </w:rPr>
      </w:pPr>
    </w:p>
    <w:p w14:paraId="044EDEA1" w14:textId="4270308C" w:rsidR="00036FA9" w:rsidRDefault="00036FA9" w:rsidP="00563759">
      <w:pPr>
        <w:rPr>
          <w:sz w:val="22"/>
          <w:szCs w:val="22"/>
        </w:rPr>
      </w:pPr>
      <w:r w:rsidRPr="001B4B1A">
        <w:rPr>
          <w:sz w:val="22"/>
          <w:szCs w:val="22"/>
          <w:vertAlign w:val="superscript"/>
        </w:rPr>
        <w:t>†</w:t>
      </w:r>
      <w:r w:rsidRPr="001B4B1A">
        <w:rPr>
          <w:sz w:val="22"/>
          <w:szCs w:val="22"/>
        </w:rPr>
        <w:t xml:space="preserve"> Senior author</w:t>
      </w:r>
    </w:p>
    <w:p w14:paraId="514899C9" w14:textId="6CDF7EF8" w:rsidR="00036FA9" w:rsidRDefault="00065F0F" w:rsidP="00563759">
      <w:pPr>
        <w:widowControl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516EF8C" wp14:editId="574A94F2">
            <wp:extent cx="5274310" cy="42195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sitivity_boxplot2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C92B4" w14:textId="3AB2B9CE" w:rsidR="00065F0F" w:rsidRDefault="00065F0F" w:rsidP="00563759">
      <w:p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Supplementary Material Figure S</w:t>
      </w:r>
      <w:r w:rsidR="000A7A46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Boxplots of total CT scores across different groups used in the sensitivity analysis. </w:t>
      </w:r>
      <w:r>
        <w:rPr>
          <w:color w:val="000000" w:themeColor="text1"/>
          <w:sz w:val="22"/>
          <w:szCs w:val="22"/>
        </w:rPr>
        <w:t>We classified total CT scans into four groups (Groups 1-4) based on the dates on which the CT scans were obtained at the 1</w:t>
      </w:r>
      <w:r>
        <w:rPr>
          <w:color w:val="000000" w:themeColor="text1"/>
          <w:sz w:val="22"/>
          <w:szCs w:val="22"/>
          <w:vertAlign w:val="superscript"/>
        </w:rPr>
        <w:t>st</w:t>
      </w:r>
      <w:r>
        <w:rPr>
          <w:color w:val="000000" w:themeColor="text1"/>
          <w:sz w:val="22"/>
          <w:szCs w:val="22"/>
        </w:rPr>
        <w:t>, 2</w:t>
      </w:r>
      <w:r>
        <w:rPr>
          <w:color w:val="000000" w:themeColor="text1"/>
          <w:sz w:val="22"/>
          <w:szCs w:val="22"/>
          <w:vertAlign w:val="superscript"/>
        </w:rPr>
        <w:t>nd</w:t>
      </w:r>
      <w:r>
        <w:rPr>
          <w:color w:val="000000" w:themeColor="text1"/>
          <w:sz w:val="22"/>
          <w:szCs w:val="22"/>
        </w:rPr>
        <w:t>, 3</w:t>
      </w:r>
      <w:r>
        <w:rPr>
          <w:color w:val="000000" w:themeColor="text1"/>
          <w:sz w:val="22"/>
          <w:szCs w:val="22"/>
          <w:vertAlign w:val="superscript"/>
        </w:rPr>
        <w:t>rd</w:t>
      </w:r>
      <w:r>
        <w:rPr>
          <w:color w:val="000000" w:themeColor="text1"/>
          <w:sz w:val="22"/>
          <w:szCs w:val="22"/>
        </w:rPr>
        <w:t xml:space="preserve"> week or long than three weeks after illness onset. </w:t>
      </w:r>
      <w:r>
        <w:rPr>
          <w:sz w:val="22"/>
          <w:szCs w:val="22"/>
        </w:rPr>
        <w:t>Thick lines and red points in boxes indicate medians and means of scores</w:t>
      </w:r>
      <w:r w:rsidR="00503437">
        <w:rPr>
          <w:sz w:val="22"/>
          <w:szCs w:val="22"/>
        </w:rPr>
        <w:t>, respectively</w:t>
      </w:r>
      <w:r>
        <w:rPr>
          <w:sz w:val="22"/>
          <w:szCs w:val="22"/>
        </w:rPr>
        <w:t>. Lower and upper bounds of boxes represent the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(Q1) and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quartiles (Q3) of </w:t>
      </w:r>
      <w:r w:rsidR="00503437">
        <w:rPr>
          <w:sz w:val="22"/>
          <w:szCs w:val="22"/>
        </w:rPr>
        <w:t xml:space="preserve">total CT </w:t>
      </w:r>
      <w:r>
        <w:rPr>
          <w:sz w:val="22"/>
          <w:szCs w:val="22"/>
        </w:rPr>
        <w:t xml:space="preserve">scores. IQR=Q3-Q1. Thin lines located outside boxes are the minimum </w:t>
      </w:r>
      <w:r w:rsidR="00503437">
        <w:rPr>
          <w:sz w:val="22"/>
          <w:szCs w:val="22"/>
        </w:rPr>
        <w:t xml:space="preserve">total </w:t>
      </w:r>
      <w:r>
        <w:rPr>
          <w:sz w:val="22"/>
          <w:szCs w:val="22"/>
        </w:rPr>
        <w:t xml:space="preserve">CT scores and the smaller of the maximum </w:t>
      </w:r>
      <w:r w:rsidR="00503437">
        <w:rPr>
          <w:sz w:val="22"/>
          <w:szCs w:val="22"/>
        </w:rPr>
        <w:t xml:space="preserve">total </w:t>
      </w:r>
      <w:r>
        <w:rPr>
          <w:sz w:val="22"/>
          <w:szCs w:val="22"/>
        </w:rPr>
        <w:t>CT scores and Q3+1.5</w:t>
      </w:r>
      <w:r>
        <w:rPr>
          <w:sz w:val="22"/>
          <w:szCs w:val="22"/>
        </w:rPr>
        <w:sym w:font="Wingdings 2" w:char="F0CD"/>
      </w:r>
      <w:r>
        <w:rPr>
          <w:sz w:val="22"/>
          <w:szCs w:val="22"/>
        </w:rPr>
        <w:t>IQR. Circles were used to indicate values outside the ranges between Q1-1.5</w:t>
      </w:r>
      <w:r>
        <w:rPr>
          <w:sz w:val="22"/>
          <w:szCs w:val="22"/>
        </w:rPr>
        <w:sym w:font="Wingdings 2" w:char="F0CD"/>
      </w:r>
      <w:r>
        <w:rPr>
          <w:sz w:val="22"/>
          <w:szCs w:val="22"/>
        </w:rPr>
        <w:t>IQR and Q3+1.5</w:t>
      </w:r>
      <w:r>
        <w:rPr>
          <w:sz w:val="22"/>
          <w:szCs w:val="22"/>
        </w:rPr>
        <w:sym w:font="Wingdings 2" w:char="F0CD"/>
      </w:r>
      <w:r>
        <w:rPr>
          <w:sz w:val="22"/>
          <w:szCs w:val="22"/>
        </w:rPr>
        <w:t>IQR.</w:t>
      </w:r>
    </w:p>
    <w:p w14:paraId="74CA982F" w14:textId="1B3D3B69" w:rsidR="000A7A46" w:rsidRDefault="000A7A46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D52D3A5" w14:textId="5F992A19" w:rsidR="000A7A46" w:rsidRDefault="000A7A46" w:rsidP="000A7A46">
      <w:pPr>
        <w:jc w:val="center"/>
        <w:rPr>
          <w:b/>
          <w:color w:val="000000"/>
          <w:szCs w:val="22"/>
        </w:rPr>
      </w:pPr>
      <w:r w:rsidRPr="003E7D1C">
        <w:rPr>
          <w:b/>
          <w:noProof/>
          <w:color w:val="000000"/>
          <w:szCs w:val="22"/>
        </w:rPr>
        <w:lastRenderedPageBreak/>
        <w:drawing>
          <wp:inline distT="0" distB="0" distL="0" distR="0" wp14:anchorId="10026F6A" wp14:editId="4A2098F7">
            <wp:extent cx="3409950" cy="2771775"/>
            <wp:effectExtent l="0" t="0" r="6350" b="0"/>
            <wp:docPr id="3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0F047" w14:textId="77777777" w:rsidR="005958DA" w:rsidRDefault="005958DA" w:rsidP="005958DA">
      <w:pPr>
        <w:jc w:val="center"/>
        <w:rPr>
          <w:b/>
          <w:color w:val="000000"/>
          <w:szCs w:val="22"/>
        </w:rPr>
      </w:pPr>
    </w:p>
    <w:p w14:paraId="3D8E1D2F" w14:textId="77777777" w:rsidR="000A7A46" w:rsidRPr="00503437" w:rsidRDefault="000A7A46" w:rsidP="000A7A46">
      <w:pPr>
        <w:jc w:val="left"/>
        <w:rPr>
          <w:bCs/>
          <w:color w:val="000000" w:themeColor="text1"/>
          <w:sz w:val="22"/>
          <w:szCs w:val="22"/>
        </w:rPr>
      </w:pPr>
      <w:r w:rsidRPr="00503437">
        <w:rPr>
          <w:b/>
          <w:color w:val="000000" w:themeColor="text1"/>
          <w:sz w:val="22"/>
          <w:szCs w:val="22"/>
        </w:rPr>
        <w:t>Supplementary Material Figure S2</w:t>
      </w:r>
      <w:r w:rsidRPr="00503437">
        <w:rPr>
          <w:bCs/>
          <w:color w:val="000000" w:themeColor="text1"/>
          <w:sz w:val="22"/>
          <w:szCs w:val="22"/>
        </w:rPr>
        <w:t>. Image of a CT scan showing fibrous stripes.</w:t>
      </w:r>
    </w:p>
    <w:p w14:paraId="171CFA32" w14:textId="25896128" w:rsidR="000A7A46" w:rsidRDefault="000A7A46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AA5C66B" w14:textId="77777777" w:rsidR="000A7A46" w:rsidRDefault="000A7A46" w:rsidP="000A7A46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62CD76F" wp14:editId="6151BD00">
            <wp:extent cx="5274310" cy="4219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gram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C7A6" w14:textId="77777777" w:rsidR="000A7A46" w:rsidRPr="00515C0C" w:rsidRDefault="000A7A46" w:rsidP="000A7A46">
      <w:pPr>
        <w:spacing w:line="360" w:lineRule="auto"/>
        <w:rPr>
          <w:sz w:val="22"/>
          <w:szCs w:val="22"/>
        </w:rPr>
      </w:pPr>
      <w:r w:rsidRPr="00065F0F">
        <w:rPr>
          <w:rFonts w:hint="eastAsia"/>
          <w:b/>
          <w:bCs/>
          <w:sz w:val="22"/>
          <w:szCs w:val="22"/>
        </w:rPr>
        <w:t>S</w:t>
      </w:r>
      <w:r w:rsidRPr="00065F0F">
        <w:rPr>
          <w:b/>
          <w:bCs/>
          <w:sz w:val="22"/>
          <w:szCs w:val="22"/>
        </w:rPr>
        <w:t>upplementary Material Figure S</w:t>
      </w:r>
      <w:r>
        <w:rPr>
          <w:b/>
          <w:bCs/>
          <w:sz w:val="22"/>
          <w:szCs w:val="22"/>
        </w:rPr>
        <w:t>3</w:t>
      </w:r>
      <w:r w:rsidRPr="00065F0F"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Histograms of age and total CT scores on admission and durations of hospitalization of the 45 follow-up patients.</w:t>
      </w:r>
    </w:p>
    <w:p w14:paraId="565A13D3" w14:textId="2A472067" w:rsidR="000A7A46" w:rsidRPr="000A7A46" w:rsidRDefault="000A7A46" w:rsidP="00563759">
      <w:pPr>
        <w:spacing w:line="480" w:lineRule="auto"/>
        <w:rPr>
          <w:b/>
          <w:bCs/>
          <w:sz w:val="22"/>
          <w:szCs w:val="22"/>
        </w:rPr>
        <w:sectPr w:rsidR="000A7A46" w:rsidRPr="000A7A46" w:rsidSect="008716C3">
          <w:footerReference w:type="even" r:id="rId12"/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A461B0" w14:textId="644F238C" w:rsidR="00E632E2" w:rsidRPr="001B4B1A" w:rsidRDefault="008017A3" w:rsidP="00563759">
      <w:pPr>
        <w:spacing w:line="480" w:lineRule="auto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lastRenderedPageBreak/>
        <w:t xml:space="preserve">Supplementary Material </w:t>
      </w:r>
      <w:r w:rsidR="00E632E2" w:rsidRPr="001B4B1A">
        <w:rPr>
          <w:b/>
          <w:bCs/>
          <w:sz w:val="22"/>
          <w:szCs w:val="22"/>
        </w:rPr>
        <w:t xml:space="preserve">Table </w:t>
      </w:r>
      <w:r w:rsidR="00CF0671">
        <w:rPr>
          <w:b/>
          <w:bCs/>
          <w:sz w:val="22"/>
          <w:szCs w:val="22"/>
        </w:rPr>
        <w:t>S1</w:t>
      </w:r>
      <w:r w:rsidR="00AA407D">
        <w:rPr>
          <w:b/>
          <w:bCs/>
          <w:sz w:val="22"/>
          <w:szCs w:val="22"/>
        </w:rPr>
        <w:t>.</w:t>
      </w:r>
      <w:r w:rsidR="00E632E2" w:rsidRPr="001B4B1A">
        <w:rPr>
          <w:sz w:val="22"/>
          <w:szCs w:val="22"/>
        </w:rPr>
        <w:t xml:space="preserve"> Features of thin-section CT scans of </w:t>
      </w:r>
      <w:r w:rsidR="00E632E2" w:rsidRPr="00EC427B">
        <w:rPr>
          <w:sz w:val="22"/>
          <w:szCs w:val="22"/>
        </w:rPr>
        <w:t xml:space="preserve">patients with </w:t>
      </w:r>
      <w:r w:rsidR="00CF0671">
        <w:rPr>
          <w:sz w:val="22"/>
          <w:szCs w:val="22"/>
        </w:rPr>
        <w:t>coronavirus disease 2019 (COVID-19) pneumonia in the sensitivity analysis</w:t>
      </w:r>
      <w:r w:rsidR="00AA407D" w:rsidRPr="00EC427B">
        <w:rPr>
          <w:sz w:val="22"/>
          <w:szCs w:val="22"/>
        </w:rPr>
        <w:t>.</w:t>
      </w:r>
    </w:p>
    <w:tbl>
      <w:tblPr>
        <w:tblW w:w="1395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7"/>
        <w:gridCol w:w="1890"/>
        <w:gridCol w:w="1517"/>
        <w:gridCol w:w="1517"/>
        <w:gridCol w:w="1635"/>
        <w:gridCol w:w="1752"/>
        <w:gridCol w:w="1650"/>
      </w:tblGrid>
      <w:tr w:rsidR="0083240E" w:rsidRPr="00AA407D" w14:paraId="78D71739" w14:textId="4FB6367B" w:rsidTr="00906571">
        <w:trPr>
          <w:trHeight w:val="285"/>
        </w:trPr>
        <w:tc>
          <w:tcPr>
            <w:tcW w:w="399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18AFB7F" w14:textId="77777777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BDEF926" w14:textId="440669E8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All scans (n=1</w:t>
            </w:r>
            <w:r w:rsidR="006505D8">
              <w:rPr>
                <w:color w:val="000000"/>
                <w:sz w:val="22"/>
                <w:szCs w:val="22"/>
              </w:rPr>
              <w:t>27</w:t>
            </w:r>
            <w:r w:rsidRPr="00AA407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409019E" w14:textId="72D8D038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Group 1 (n=</w:t>
            </w:r>
            <w:r w:rsidR="006505D8">
              <w:rPr>
                <w:color w:val="000000"/>
                <w:sz w:val="22"/>
                <w:szCs w:val="22"/>
              </w:rPr>
              <w:t>19</w:t>
            </w:r>
            <w:r w:rsidRPr="00AA407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88FF566" w14:textId="0B3AD62C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Group 2 (n=</w:t>
            </w:r>
            <w:r w:rsidR="006505D8">
              <w:rPr>
                <w:color w:val="000000"/>
                <w:sz w:val="22"/>
                <w:szCs w:val="22"/>
              </w:rPr>
              <w:t>35</w:t>
            </w:r>
            <w:r w:rsidRPr="00AA407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5C60C38" w14:textId="38D2E0BC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Group 3 (n=4</w:t>
            </w:r>
            <w:r w:rsidR="006505D8">
              <w:rPr>
                <w:color w:val="000000"/>
                <w:sz w:val="22"/>
                <w:szCs w:val="22"/>
              </w:rPr>
              <w:t>2</w:t>
            </w:r>
            <w:r w:rsidRPr="00AA407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9CF82BC" w14:textId="77777777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Group 4 (n=31)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4DDE9" w14:textId="01600C9F" w:rsidR="0083240E" w:rsidRPr="00906571" w:rsidRDefault="0083240E" w:rsidP="00563759">
            <w:pPr>
              <w:snapToGrid w:val="0"/>
              <w:rPr>
                <w:i/>
                <w:iCs/>
                <w:color w:val="000000"/>
                <w:sz w:val="22"/>
                <w:szCs w:val="22"/>
              </w:rPr>
            </w:pPr>
            <w:r w:rsidRPr="00906571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83240E" w:rsidRPr="00AA407D" w14:paraId="6D979F19" w14:textId="7ED1E338" w:rsidTr="00906571">
        <w:trPr>
          <w:trHeight w:val="285"/>
        </w:trPr>
        <w:tc>
          <w:tcPr>
            <w:tcW w:w="3997" w:type="dxa"/>
            <w:tcBorders>
              <w:top w:val="single" w:sz="4" w:space="0" w:color="auto"/>
              <w:bottom w:val="nil"/>
            </w:tcBorders>
            <w:vAlign w:val="bottom"/>
          </w:tcPr>
          <w:p w14:paraId="55088E50" w14:textId="15D3A9B7" w:rsidR="0083240E" w:rsidRDefault="0083240E" w:rsidP="0056375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AA407D">
              <w:rPr>
                <w:sz w:val="22"/>
                <w:szCs w:val="22"/>
              </w:rPr>
              <w:t>ime from illness onset</w:t>
            </w:r>
            <w:r>
              <w:rPr>
                <w:sz w:val="22"/>
                <w:szCs w:val="22"/>
              </w:rPr>
              <w:t xml:space="preserve"> </w:t>
            </w:r>
            <w:r w:rsidRPr="00AA407D">
              <w:rPr>
                <w:sz w:val="22"/>
                <w:szCs w:val="22"/>
              </w:rPr>
              <w:t xml:space="preserve">to CT </w:t>
            </w:r>
          </w:p>
          <w:p w14:paraId="781EE70D" w14:textId="7422936A" w:rsidR="0083240E" w:rsidRPr="00AA407D" w:rsidRDefault="0083240E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examination – days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center"/>
          </w:tcPr>
          <w:p w14:paraId="5492C5A6" w14:textId="6D7E43B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vAlign w:val="center"/>
          </w:tcPr>
          <w:p w14:paraId="1DB548C0" w14:textId="1FF8A736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vAlign w:val="center"/>
          </w:tcPr>
          <w:p w14:paraId="4EB4A040" w14:textId="21339378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nil"/>
            </w:tcBorders>
            <w:vAlign w:val="center"/>
          </w:tcPr>
          <w:p w14:paraId="0274A16D" w14:textId="52AD15B2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nil"/>
            </w:tcBorders>
            <w:vAlign w:val="center"/>
          </w:tcPr>
          <w:p w14:paraId="4F6194D5" w14:textId="552622DB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vAlign w:val="center"/>
          </w:tcPr>
          <w:p w14:paraId="5506E8A8" w14:textId="4DEA88ED" w:rsidR="0083240E" w:rsidRPr="00EF1723" w:rsidDel="0083240E" w:rsidRDefault="00EC31B9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 w:rsidRPr="001B11F2">
              <w:rPr>
                <w:rFonts w:hint="eastAsia"/>
                <w:color w:val="000000"/>
                <w:sz w:val="22"/>
                <w:szCs w:val="22"/>
              </w:rPr>
              <w:t>&lt;</w:t>
            </w:r>
            <w:r w:rsidRPr="001B11F2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C0114" w:rsidRPr="00AA407D" w14:paraId="03A62FA4" w14:textId="0518650E" w:rsidTr="00906571">
        <w:trPr>
          <w:trHeight w:val="285"/>
        </w:trPr>
        <w:tc>
          <w:tcPr>
            <w:tcW w:w="3997" w:type="dxa"/>
            <w:tcBorders>
              <w:top w:val="nil"/>
              <w:bottom w:val="nil"/>
            </w:tcBorders>
            <w:vAlign w:val="bottom"/>
          </w:tcPr>
          <w:p w14:paraId="434F2E46" w14:textId="48CE5C55" w:rsidR="00FC0114" w:rsidRPr="00AA407D" w:rsidRDefault="00FC0114" w:rsidP="00563759">
            <w:pPr>
              <w:snapToGrid w:val="0"/>
              <w:ind w:leftChars="128" w:left="269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Median (IQR)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FAF0F11" w14:textId="7A05FBC5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16.0 (10.5–21.0)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bottom"/>
          </w:tcPr>
          <w:p w14:paraId="09E1DEA3" w14:textId="4A4020E5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6.0 (3.5– 7.0)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bottom"/>
          </w:tcPr>
          <w:p w14:paraId="3926D66D" w14:textId="3A0818A2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11.0 (10.0–13.5)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bottom"/>
          </w:tcPr>
          <w:p w14:paraId="21FCEAD1" w14:textId="6B689C20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18.0 (16.0–20.0)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14:paraId="7EC917E2" w14:textId="09924C13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27.0 (24.0–33.5)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14:paraId="13E96C68" w14:textId="77777777" w:rsidR="00FC0114" w:rsidRPr="00EF1723" w:rsidRDefault="00FC0114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3240E" w:rsidRPr="00AA407D" w14:paraId="2C297957" w14:textId="7CF08C99" w:rsidTr="00906571">
        <w:trPr>
          <w:trHeight w:val="285"/>
        </w:trPr>
        <w:tc>
          <w:tcPr>
            <w:tcW w:w="3997" w:type="dxa"/>
            <w:tcBorders>
              <w:top w:val="nil"/>
              <w:bottom w:val="nil"/>
            </w:tcBorders>
            <w:vAlign w:val="bottom"/>
          </w:tcPr>
          <w:p w14:paraId="54BF1047" w14:textId="621AC6B6" w:rsidR="0083240E" w:rsidRPr="00AA407D" w:rsidRDefault="0083240E" w:rsidP="00563759">
            <w:pPr>
              <w:snapToGrid w:val="0"/>
              <w:ind w:leftChars="128" w:left="269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 xml:space="preserve">ean </w:t>
            </w:r>
            <w:r w:rsidRPr="00334A17">
              <w:rPr>
                <w:color w:val="000000"/>
                <w:sz w:val="22"/>
                <w:szCs w:val="22"/>
              </w:rPr>
              <w:t>±</w:t>
            </w:r>
            <w:r>
              <w:rPr>
                <w:color w:val="000000"/>
                <w:sz w:val="22"/>
                <w:szCs w:val="22"/>
              </w:rPr>
              <w:t xml:space="preserve"> SD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0E05ECA" w14:textId="5C7CE691" w:rsidR="0083240E" w:rsidRPr="00FC0114" w:rsidRDefault="00EC31B9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FC0114">
              <w:rPr>
                <w:color w:val="000000"/>
                <w:sz w:val="22"/>
                <w:szCs w:val="22"/>
              </w:rPr>
              <w:t>16.</w:t>
            </w:r>
            <w:r w:rsidR="00FC0114" w:rsidRPr="00FC0114">
              <w:rPr>
                <w:color w:val="000000"/>
                <w:sz w:val="22"/>
                <w:szCs w:val="22"/>
              </w:rPr>
              <w:t>9</w:t>
            </w:r>
            <w:r w:rsidRPr="00FC0114">
              <w:rPr>
                <w:color w:val="000000"/>
                <w:sz w:val="22"/>
                <w:szCs w:val="22"/>
              </w:rPr>
              <w:t xml:space="preserve"> ± 8.9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bottom"/>
          </w:tcPr>
          <w:p w14:paraId="7AA153E8" w14:textId="16F4A765" w:rsidR="0083240E" w:rsidRPr="00FC0114" w:rsidRDefault="00FC0114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FC0114">
              <w:rPr>
                <w:color w:val="000000"/>
                <w:sz w:val="22"/>
                <w:szCs w:val="22"/>
              </w:rPr>
              <w:t>5.1</w:t>
            </w:r>
            <w:r w:rsidR="00EC31B9" w:rsidRPr="00FC0114">
              <w:rPr>
                <w:color w:val="000000"/>
                <w:sz w:val="22"/>
                <w:szCs w:val="22"/>
              </w:rPr>
              <w:t xml:space="preserve"> ± 2.</w:t>
            </w:r>
            <w:r w:rsidRPr="00FC01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bottom"/>
          </w:tcPr>
          <w:p w14:paraId="1A1CD409" w14:textId="539B48B3" w:rsidR="0083240E" w:rsidRPr="00FC0114" w:rsidRDefault="00EC31B9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FC0114">
              <w:rPr>
                <w:color w:val="000000"/>
                <w:sz w:val="22"/>
                <w:szCs w:val="22"/>
              </w:rPr>
              <w:t>11.</w:t>
            </w:r>
            <w:r w:rsidR="00FC0114" w:rsidRPr="00FC0114">
              <w:rPr>
                <w:color w:val="000000"/>
                <w:sz w:val="22"/>
                <w:szCs w:val="22"/>
              </w:rPr>
              <w:t>4</w:t>
            </w:r>
            <w:r w:rsidRPr="00FC0114">
              <w:rPr>
                <w:color w:val="000000"/>
                <w:sz w:val="22"/>
                <w:szCs w:val="22"/>
              </w:rPr>
              <w:t xml:space="preserve"> ± 2.1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bottom"/>
          </w:tcPr>
          <w:p w14:paraId="5EFF0E59" w14:textId="5CC8EB85" w:rsidR="0083240E" w:rsidRPr="00FC0114" w:rsidRDefault="00EC31B9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FC0114">
              <w:rPr>
                <w:color w:val="000000"/>
                <w:sz w:val="22"/>
                <w:szCs w:val="22"/>
              </w:rPr>
              <w:t>17.9 ± 2.</w:t>
            </w:r>
            <w:r w:rsidR="00FC0114" w:rsidRPr="00FC01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14:paraId="79D64532" w14:textId="7FB47EF3" w:rsidR="0083240E" w:rsidRPr="00FC0114" w:rsidRDefault="00EC31B9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FC0114">
              <w:rPr>
                <w:color w:val="000000"/>
                <w:sz w:val="22"/>
                <w:szCs w:val="22"/>
              </w:rPr>
              <w:t>29.1 ± 6.7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14:paraId="334EB9FA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3240E" w:rsidRPr="00AA407D" w14:paraId="35817E3E" w14:textId="6E4170FA" w:rsidTr="00906571">
        <w:trPr>
          <w:trHeight w:val="285"/>
        </w:trPr>
        <w:tc>
          <w:tcPr>
            <w:tcW w:w="3997" w:type="dxa"/>
            <w:vAlign w:val="bottom"/>
          </w:tcPr>
          <w:p w14:paraId="6CBF6C41" w14:textId="77777777" w:rsidR="0083240E" w:rsidRPr="00AA407D" w:rsidRDefault="0083240E" w:rsidP="00563759">
            <w:pPr>
              <w:pStyle w:val="HTML"/>
              <w:snapToGrid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A8107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Lung lobes involved</w:t>
            </w:r>
            <w:r w:rsidRPr="00A81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no./total no. (%)</w:t>
            </w:r>
          </w:p>
        </w:tc>
        <w:tc>
          <w:tcPr>
            <w:tcW w:w="1890" w:type="dxa"/>
            <w:vAlign w:val="bottom"/>
          </w:tcPr>
          <w:p w14:paraId="06A8E24B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</w:tcPr>
          <w:p w14:paraId="17FE0149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</w:tcPr>
          <w:p w14:paraId="0683FD2E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35" w:type="dxa"/>
            <w:vAlign w:val="bottom"/>
          </w:tcPr>
          <w:p w14:paraId="10946EE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2" w:type="dxa"/>
            <w:vAlign w:val="bottom"/>
          </w:tcPr>
          <w:p w14:paraId="296F7FAB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50" w:type="dxa"/>
            <w:vAlign w:val="center"/>
          </w:tcPr>
          <w:p w14:paraId="5F9819C2" w14:textId="794E5708" w:rsidR="0083240E" w:rsidRPr="00EF1723" w:rsidRDefault="00A8107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 w:rsidRPr="00650354">
              <w:rPr>
                <w:rFonts w:hint="eastAsia"/>
                <w:color w:val="000000"/>
                <w:sz w:val="22"/>
                <w:szCs w:val="22"/>
              </w:rPr>
              <w:t>&lt;</w:t>
            </w:r>
            <w:r w:rsidRPr="00650354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505D8" w:rsidRPr="00AA407D" w14:paraId="66E71093" w14:textId="692119E4" w:rsidTr="00906571">
        <w:trPr>
          <w:trHeight w:val="285"/>
        </w:trPr>
        <w:tc>
          <w:tcPr>
            <w:tcW w:w="3997" w:type="dxa"/>
            <w:vAlign w:val="bottom"/>
          </w:tcPr>
          <w:p w14:paraId="43D4D010" w14:textId="77777777" w:rsidR="006505D8" w:rsidRPr="00AA407D" w:rsidRDefault="006505D8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Single lobe</w:t>
            </w:r>
          </w:p>
        </w:tc>
        <w:tc>
          <w:tcPr>
            <w:tcW w:w="1890" w:type="dxa"/>
            <w:vAlign w:val="bottom"/>
          </w:tcPr>
          <w:p w14:paraId="563ED0D9" w14:textId="61AC152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13/127 (10.2)</w:t>
            </w:r>
          </w:p>
        </w:tc>
        <w:tc>
          <w:tcPr>
            <w:tcW w:w="1517" w:type="dxa"/>
            <w:vAlign w:val="bottom"/>
          </w:tcPr>
          <w:p w14:paraId="42DF0945" w14:textId="571E401F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4/19 (21.1)</w:t>
            </w:r>
          </w:p>
        </w:tc>
        <w:tc>
          <w:tcPr>
            <w:tcW w:w="1517" w:type="dxa"/>
            <w:vAlign w:val="bottom"/>
          </w:tcPr>
          <w:p w14:paraId="01738040" w14:textId="7F9A22EE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8.6)</w:t>
            </w:r>
          </w:p>
        </w:tc>
        <w:tc>
          <w:tcPr>
            <w:tcW w:w="1635" w:type="dxa"/>
            <w:vAlign w:val="bottom"/>
          </w:tcPr>
          <w:p w14:paraId="470BC51B" w14:textId="0B0703EC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4.8)</w:t>
            </w:r>
          </w:p>
        </w:tc>
        <w:tc>
          <w:tcPr>
            <w:tcW w:w="1752" w:type="dxa"/>
            <w:vAlign w:val="bottom"/>
          </w:tcPr>
          <w:p w14:paraId="29957CF2" w14:textId="64940300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4/31 (12.9)</w:t>
            </w:r>
          </w:p>
        </w:tc>
        <w:tc>
          <w:tcPr>
            <w:tcW w:w="1650" w:type="dxa"/>
            <w:vAlign w:val="center"/>
          </w:tcPr>
          <w:p w14:paraId="35EB27AE" w14:textId="19E55959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65B63313" w14:textId="195E0E9D" w:rsidTr="00906571">
        <w:trPr>
          <w:trHeight w:val="285"/>
        </w:trPr>
        <w:tc>
          <w:tcPr>
            <w:tcW w:w="3997" w:type="dxa"/>
            <w:vAlign w:val="bottom"/>
          </w:tcPr>
          <w:p w14:paraId="4973CE3D" w14:textId="77777777" w:rsidR="006505D8" w:rsidRPr="00AA407D" w:rsidRDefault="006505D8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Multiple lobes</w:t>
            </w:r>
          </w:p>
        </w:tc>
        <w:tc>
          <w:tcPr>
            <w:tcW w:w="1890" w:type="dxa"/>
            <w:vAlign w:val="bottom"/>
          </w:tcPr>
          <w:p w14:paraId="7ABBD725" w14:textId="540DA7AC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114/127 (89.8)</w:t>
            </w:r>
          </w:p>
        </w:tc>
        <w:tc>
          <w:tcPr>
            <w:tcW w:w="1517" w:type="dxa"/>
            <w:vAlign w:val="bottom"/>
          </w:tcPr>
          <w:p w14:paraId="1339903E" w14:textId="5F99C42F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15/19 (78.9)</w:t>
            </w:r>
          </w:p>
        </w:tc>
        <w:tc>
          <w:tcPr>
            <w:tcW w:w="1517" w:type="dxa"/>
            <w:vAlign w:val="bottom"/>
          </w:tcPr>
          <w:p w14:paraId="225F6049" w14:textId="3B2E66F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32/35 (91.4)</w:t>
            </w:r>
          </w:p>
        </w:tc>
        <w:tc>
          <w:tcPr>
            <w:tcW w:w="1635" w:type="dxa"/>
            <w:vAlign w:val="bottom"/>
          </w:tcPr>
          <w:p w14:paraId="3FFD881E" w14:textId="1EE7D948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40/42 (95.2)</w:t>
            </w:r>
          </w:p>
        </w:tc>
        <w:tc>
          <w:tcPr>
            <w:tcW w:w="1752" w:type="dxa"/>
            <w:vAlign w:val="bottom"/>
          </w:tcPr>
          <w:p w14:paraId="7C5BB831" w14:textId="44FB683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27/31 (87.1)</w:t>
            </w:r>
          </w:p>
        </w:tc>
        <w:tc>
          <w:tcPr>
            <w:tcW w:w="1650" w:type="dxa"/>
            <w:vAlign w:val="center"/>
          </w:tcPr>
          <w:p w14:paraId="48634CB0" w14:textId="1A600CB6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3240E" w:rsidRPr="00AA407D" w14:paraId="19B51E56" w14:textId="2481E9DC" w:rsidTr="00906571">
        <w:trPr>
          <w:trHeight w:val="285"/>
        </w:trPr>
        <w:tc>
          <w:tcPr>
            <w:tcW w:w="3997" w:type="dxa"/>
            <w:vAlign w:val="bottom"/>
          </w:tcPr>
          <w:p w14:paraId="19D242BC" w14:textId="77777777" w:rsidR="0083240E" w:rsidRPr="00AA407D" w:rsidRDefault="0083240E" w:rsidP="00563759">
            <w:pPr>
              <w:snapToGrid w:val="0"/>
              <w:rPr>
                <w:sz w:val="22"/>
                <w:szCs w:val="22"/>
              </w:rPr>
            </w:pPr>
            <w:r w:rsidRPr="00BF004E">
              <w:rPr>
                <w:sz w:val="22"/>
                <w:szCs w:val="22"/>
              </w:rPr>
              <w:t xml:space="preserve">Lung involvement </w:t>
            </w:r>
            <w:r w:rsidRPr="00BF004E">
              <w:rPr>
                <w:color w:val="000000"/>
                <w:sz w:val="22"/>
                <w:szCs w:val="22"/>
              </w:rPr>
              <w:t>– no./total no. (%)</w:t>
            </w:r>
          </w:p>
        </w:tc>
        <w:tc>
          <w:tcPr>
            <w:tcW w:w="1890" w:type="dxa"/>
            <w:vAlign w:val="bottom"/>
          </w:tcPr>
          <w:p w14:paraId="3256F02D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</w:tcPr>
          <w:p w14:paraId="4C48CBEF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</w:tcPr>
          <w:p w14:paraId="1FC464A5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35" w:type="dxa"/>
            <w:vAlign w:val="bottom"/>
          </w:tcPr>
          <w:p w14:paraId="4C55D91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2" w:type="dxa"/>
            <w:vAlign w:val="bottom"/>
          </w:tcPr>
          <w:p w14:paraId="14764EAE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50" w:type="dxa"/>
            <w:vAlign w:val="center"/>
          </w:tcPr>
          <w:p w14:paraId="26F5624F" w14:textId="1DB58C37" w:rsidR="0083240E" w:rsidRPr="00EF1723" w:rsidRDefault="00B20C3D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 w:rsidRPr="00704037">
              <w:rPr>
                <w:rFonts w:hint="eastAsia"/>
                <w:color w:val="000000"/>
                <w:sz w:val="22"/>
                <w:szCs w:val="22"/>
              </w:rPr>
              <w:t>0</w:t>
            </w:r>
            <w:r w:rsidRPr="00704037">
              <w:rPr>
                <w:color w:val="000000"/>
                <w:sz w:val="22"/>
                <w:szCs w:val="22"/>
              </w:rPr>
              <w:t>.</w:t>
            </w:r>
            <w:r w:rsidR="00704037" w:rsidRPr="00704037">
              <w:rPr>
                <w:color w:val="000000"/>
                <w:sz w:val="22"/>
                <w:szCs w:val="22"/>
              </w:rPr>
              <w:t>057</w:t>
            </w:r>
          </w:p>
        </w:tc>
      </w:tr>
      <w:tr w:rsidR="006505D8" w:rsidRPr="00AA407D" w14:paraId="58740C51" w14:textId="2EC92BD2" w:rsidTr="00906571">
        <w:trPr>
          <w:trHeight w:val="285"/>
        </w:trPr>
        <w:tc>
          <w:tcPr>
            <w:tcW w:w="3997" w:type="dxa"/>
            <w:vAlign w:val="bottom"/>
          </w:tcPr>
          <w:p w14:paraId="54599AC3" w14:textId="77777777" w:rsidR="006505D8" w:rsidRPr="00AA407D" w:rsidRDefault="006505D8" w:rsidP="00563759">
            <w:pPr>
              <w:snapToGrid w:val="0"/>
              <w:ind w:leftChars="112" w:left="235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Left</w:t>
            </w:r>
          </w:p>
        </w:tc>
        <w:tc>
          <w:tcPr>
            <w:tcW w:w="1890" w:type="dxa"/>
            <w:vAlign w:val="bottom"/>
          </w:tcPr>
          <w:p w14:paraId="0C931CA9" w14:textId="33DFEDBA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5/127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3.9)</w:t>
            </w:r>
          </w:p>
        </w:tc>
        <w:tc>
          <w:tcPr>
            <w:tcW w:w="1517" w:type="dxa"/>
            <w:vAlign w:val="bottom"/>
          </w:tcPr>
          <w:p w14:paraId="02BF2F81" w14:textId="60FA5C6A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517" w:type="dxa"/>
            <w:vAlign w:val="bottom"/>
          </w:tcPr>
          <w:p w14:paraId="7B8E0C80" w14:textId="592CB644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2.9)</w:t>
            </w:r>
          </w:p>
        </w:tc>
        <w:tc>
          <w:tcPr>
            <w:tcW w:w="1635" w:type="dxa"/>
            <w:vAlign w:val="bottom"/>
          </w:tcPr>
          <w:p w14:paraId="138283E4" w14:textId="31FBC590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4.8)</w:t>
            </w:r>
          </w:p>
        </w:tc>
        <w:tc>
          <w:tcPr>
            <w:tcW w:w="1752" w:type="dxa"/>
            <w:vAlign w:val="bottom"/>
          </w:tcPr>
          <w:p w14:paraId="110A6FEA" w14:textId="28C2FDFC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6.5)</w:t>
            </w:r>
          </w:p>
        </w:tc>
        <w:tc>
          <w:tcPr>
            <w:tcW w:w="1650" w:type="dxa"/>
            <w:vAlign w:val="center"/>
          </w:tcPr>
          <w:p w14:paraId="76A2D6D3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5C083155" w14:textId="60185E0D" w:rsidTr="00906571">
        <w:trPr>
          <w:trHeight w:val="285"/>
        </w:trPr>
        <w:tc>
          <w:tcPr>
            <w:tcW w:w="3997" w:type="dxa"/>
            <w:vAlign w:val="bottom"/>
          </w:tcPr>
          <w:p w14:paraId="770974FC" w14:textId="77777777" w:rsidR="006505D8" w:rsidRPr="00AA407D" w:rsidRDefault="006505D8" w:rsidP="00563759">
            <w:pPr>
              <w:snapToGrid w:val="0"/>
              <w:ind w:leftChars="112" w:left="235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Right</w:t>
            </w:r>
          </w:p>
        </w:tc>
        <w:tc>
          <w:tcPr>
            <w:tcW w:w="1890" w:type="dxa"/>
            <w:vAlign w:val="bottom"/>
          </w:tcPr>
          <w:p w14:paraId="40D9E786" w14:textId="3794A250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6/127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4.7)</w:t>
            </w:r>
          </w:p>
        </w:tc>
        <w:tc>
          <w:tcPr>
            <w:tcW w:w="1517" w:type="dxa"/>
            <w:vAlign w:val="bottom"/>
          </w:tcPr>
          <w:p w14:paraId="0293E2D0" w14:textId="04AE235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3/19 (15.8)</w:t>
            </w:r>
          </w:p>
        </w:tc>
        <w:tc>
          <w:tcPr>
            <w:tcW w:w="1517" w:type="dxa"/>
            <w:vAlign w:val="bottom"/>
          </w:tcPr>
          <w:p w14:paraId="7E7104F3" w14:textId="5D7D7FA9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8.6)</w:t>
            </w:r>
          </w:p>
        </w:tc>
        <w:tc>
          <w:tcPr>
            <w:tcW w:w="1635" w:type="dxa"/>
            <w:vAlign w:val="bottom"/>
          </w:tcPr>
          <w:p w14:paraId="50D7D1BE" w14:textId="758B75D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752" w:type="dxa"/>
            <w:vAlign w:val="bottom"/>
          </w:tcPr>
          <w:p w14:paraId="02965359" w14:textId="21418E24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650" w:type="dxa"/>
            <w:vAlign w:val="center"/>
          </w:tcPr>
          <w:p w14:paraId="21DD0D3D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5C3C0620" w14:textId="3851A1F2" w:rsidTr="00906571">
        <w:trPr>
          <w:trHeight w:val="285"/>
        </w:trPr>
        <w:tc>
          <w:tcPr>
            <w:tcW w:w="3997" w:type="dxa"/>
            <w:vAlign w:val="bottom"/>
          </w:tcPr>
          <w:p w14:paraId="415965F8" w14:textId="77777777" w:rsidR="006505D8" w:rsidRPr="00AA407D" w:rsidRDefault="006505D8" w:rsidP="00563759">
            <w:pPr>
              <w:snapToGrid w:val="0"/>
              <w:ind w:leftChars="112" w:left="235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Left &amp; right</w:t>
            </w:r>
          </w:p>
        </w:tc>
        <w:tc>
          <w:tcPr>
            <w:tcW w:w="1890" w:type="dxa"/>
            <w:vAlign w:val="bottom"/>
          </w:tcPr>
          <w:p w14:paraId="1DA9AEA4" w14:textId="6A81E0A2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116/127 (91.3)</w:t>
            </w:r>
          </w:p>
        </w:tc>
        <w:tc>
          <w:tcPr>
            <w:tcW w:w="1517" w:type="dxa"/>
            <w:vAlign w:val="bottom"/>
          </w:tcPr>
          <w:p w14:paraId="119D915D" w14:textId="21FE1B7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16/19 (84.2)</w:t>
            </w:r>
          </w:p>
        </w:tc>
        <w:tc>
          <w:tcPr>
            <w:tcW w:w="1517" w:type="dxa"/>
            <w:vAlign w:val="bottom"/>
          </w:tcPr>
          <w:p w14:paraId="64DE50B5" w14:textId="59FEA5F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31/35 (88.6)</w:t>
            </w:r>
          </w:p>
        </w:tc>
        <w:tc>
          <w:tcPr>
            <w:tcW w:w="1635" w:type="dxa"/>
            <w:vAlign w:val="bottom"/>
          </w:tcPr>
          <w:p w14:paraId="3FCB2B3C" w14:textId="13AC6516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40/42 (95.2)</w:t>
            </w:r>
          </w:p>
        </w:tc>
        <w:tc>
          <w:tcPr>
            <w:tcW w:w="1752" w:type="dxa"/>
            <w:vAlign w:val="bottom"/>
          </w:tcPr>
          <w:p w14:paraId="704683D2" w14:textId="63E87AF0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29/31 (93.5)</w:t>
            </w:r>
          </w:p>
        </w:tc>
        <w:tc>
          <w:tcPr>
            <w:tcW w:w="1650" w:type="dxa"/>
            <w:vAlign w:val="center"/>
          </w:tcPr>
          <w:p w14:paraId="2EBE9104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3240E" w:rsidRPr="00AA407D" w14:paraId="302765AA" w14:textId="5FCE0099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05C3D6C4" w14:textId="77777777" w:rsidR="0083240E" w:rsidRPr="00AA407D" w:rsidRDefault="0083240E" w:rsidP="00563759">
            <w:pPr>
              <w:snapToGrid w:val="0"/>
              <w:rPr>
                <w:sz w:val="22"/>
                <w:szCs w:val="22"/>
              </w:rPr>
            </w:pPr>
            <w:r w:rsidRPr="00BF004E">
              <w:rPr>
                <w:sz w:val="22"/>
                <w:szCs w:val="22"/>
              </w:rPr>
              <w:t>Distribution</w:t>
            </w:r>
            <w:r w:rsidRPr="00BF004E">
              <w:rPr>
                <w:color w:val="000000"/>
                <w:sz w:val="22"/>
                <w:szCs w:val="22"/>
              </w:rPr>
              <w:t xml:space="preserve"> – no./total no. (%)</w:t>
            </w:r>
          </w:p>
        </w:tc>
        <w:tc>
          <w:tcPr>
            <w:tcW w:w="1890" w:type="dxa"/>
            <w:vAlign w:val="bottom"/>
            <w:hideMark/>
          </w:tcPr>
          <w:p w14:paraId="4512C836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  <w:hideMark/>
          </w:tcPr>
          <w:p w14:paraId="7C97A37E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  <w:hideMark/>
          </w:tcPr>
          <w:p w14:paraId="60681DD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35" w:type="dxa"/>
            <w:vAlign w:val="bottom"/>
            <w:hideMark/>
          </w:tcPr>
          <w:p w14:paraId="154DD817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2" w:type="dxa"/>
            <w:vAlign w:val="bottom"/>
            <w:hideMark/>
          </w:tcPr>
          <w:p w14:paraId="66679E0E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50" w:type="dxa"/>
            <w:vAlign w:val="center"/>
          </w:tcPr>
          <w:p w14:paraId="7CF9C59F" w14:textId="1AADA99D" w:rsidR="0083240E" w:rsidRPr="00EF1723" w:rsidRDefault="00984D4A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 w:rsidRPr="00704037">
              <w:rPr>
                <w:rFonts w:hint="eastAsia"/>
                <w:color w:val="000000"/>
                <w:sz w:val="22"/>
                <w:szCs w:val="22"/>
              </w:rPr>
              <w:t>0</w:t>
            </w:r>
            <w:r w:rsidRPr="00704037">
              <w:rPr>
                <w:color w:val="000000"/>
                <w:sz w:val="22"/>
                <w:szCs w:val="22"/>
              </w:rPr>
              <w:t>.3</w:t>
            </w:r>
            <w:r w:rsidR="00704037" w:rsidRPr="00704037">
              <w:rPr>
                <w:color w:val="000000"/>
                <w:sz w:val="22"/>
                <w:szCs w:val="22"/>
              </w:rPr>
              <w:t>49</w:t>
            </w:r>
          </w:p>
        </w:tc>
      </w:tr>
      <w:tr w:rsidR="006505D8" w:rsidRPr="00AA407D" w14:paraId="3C282817" w14:textId="151F4F03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7273F7C8" w14:textId="77777777" w:rsidR="006505D8" w:rsidRPr="00AA407D" w:rsidRDefault="006505D8" w:rsidP="00563759">
            <w:pPr>
              <w:snapToGrid w:val="0"/>
              <w:ind w:leftChars="118" w:left="248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Pure peripheral</w:t>
            </w:r>
          </w:p>
        </w:tc>
        <w:tc>
          <w:tcPr>
            <w:tcW w:w="1890" w:type="dxa"/>
            <w:vAlign w:val="bottom"/>
            <w:hideMark/>
          </w:tcPr>
          <w:p w14:paraId="65F5A95E" w14:textId="1905D75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59/127 (46.5)</w:t>
            </w:r>
          </w:p>
        </w:tc>
        <w:tc>
          <w:tcPr>
            <w:tcW w:w="1517" w:type="dxa"/>
            <w:vAlign w:val="bottom"/>
            <w:hideMark/>
          </w:tcPr>
          <w:p w14:paraId="1C6F62C7" w14:textId="100A75D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11/19 (57.9)</w:t>
            </w:r>
          </w:p>
        </w:tc>
        <w:tc>
          <w:tcPr>
            <w:tcW w:w="1517" w:type="dxa"/>
            <w:vAlign w:val="bottom"/>
            <w:hideMark/>
          </w:tcPr>
          <w:p w14:paraId="782D27C8" w14:textId="4462B9F8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12/35 (34.3)</w:t>
            </w:r>
          </w:p>
        </w:tc>
        <w:tc>
          <w:tcPr>
            <w:tcW w:w="1635" w:type="dxa"/>
            <w:vAlign w:val="bottom"/>
            <w:hideMark/>
          </w:tcPr>
          <w:p w14:paraId="775C2C66" w14:textId="035C00B5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17/42 (40.5)</w:t>
            </w:r>
          </w:p>
        </w:tc>
        <w:tc>
          <w:tcPr>
            <w:tcW w:w="1752" w:type="dxa"/>
            <w:vAlign w:val="bottom"/>
            <w:hideMark/>
          </w:tcPr>
          <w:p w14:paraId="262031ED" w14:textId="71F00688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19/31 (61.3)</w:t>
            </w:r>
          </w:p>
        </w:tc>
        <w:tc>
          <w:tcPr>
            <w:tcW w:w="1650" w:type="dxa"/>
            <w:vAlign w:val="center"/>
          </w:tcPr>
          <w:p w14:paraId="6D26EF71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78C8EF62" w14:textId="09BCBB97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6B96CFC5" w14:textId="77777777" w:rsidR="006505D8" w:rsidRPr="00AA407D" w:rsidRDefault="006505D8" w:rsidP="00563759">
            <w:pPr>
              <w:snapToGrid w:val="0"/>
              <w:ind w:leftChars="118" w:left="248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 xml:space="preserve">Pure </w:t>
            </w:r>
            <w:proofErr w:type="spellStart"/>
            <w:r w:rsidRPr="00AA407D">
              <w:rPr>
                <w:sz w:val="22"/>
                <w:szCs w:val="22"/>
              </w:rPr>
              <w:t>peribronchovascular</w:t>
            </w:r>
            <w:proofErr w:type="spellEnd"/>
          </w:p>
        </w:tc>
        <w:tc>
          <w:tcPr>
            <w:tcW w:w="1890" w:type="dxa"/>
            <w:vAlign w:val="bottom"/>
            <w:hideMark/>
          </w:tcPr>
          <w:p w14:paraId="13ADBB78" w14:textId="0EC6A2D6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16/127 (12.6)</w:t>
            </w:r>
          </w:p>
        </w:tc>
        <w:tc>
          <w:tcPr>
            <w:tcW w:w="1517" w:type="dxa"/>
            <w:vAlign w:val="bottom"/>
            <w:hideMark/>
          </w:tcPr>
          <w:p w14:paraId="0AFDAAA9" w14:textId="3D459798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2/19 (10.5)</w:t>
            </w:r>
          </w:p>
        </w:tc>
        <w:tc>
          <w:tcPr>
            <w:tcW w:w="1517" w:type="dxa"/>
            <w:vAlign w:val="bottom"/>
            <w:hideMark/>
          </w:tcPr>
          <w:p w14:paraId="4088D47C" w14:textId="64EB69CB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7/35 (20.0)</w:t>
            </w:r>
          </w:p>
        </w:tc>
        <w:tc>
          <w:tcPr>
            <w:tcW w:w="1635" w:type="dxa"/>
            <w:vAlign w:val="bottom"/>
            <w:hideMark/>
          </w:tcPr>
          <w:p w14:paraId="5C4C70A3" w14:textId="496AAC06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5/42 (11.9)</w:t>
            </w:r>
          </w:p>
        </w:tc>
        <w:tc>
          <w:tcPr>
            <w:tcW w:w="1752" w:type="dxa"/>
            <w:vAlign w:val="bottom"/>
            <w:hideMark/>
          </w:tcPr>
          <w:p w14:paraId="7B8A0403" w14:textId="160BF552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6.5)</w:t>
            </w:r>
          </w:p>
        </w:tc>
        <w:tc>
          <w:tcPr>
            <w:tcW w:w="1650" w:type="dxa"/>
            <w:vAlign w:val="center"/>
          </w:tcPr>
          <w:p w14:paraId="287534F2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58634250" w14:textId="337CFE62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4F946C06" w14:textId="77777777" w:rsidR="006505D8" w:rsidRPr="00AA407D" w:rsidRDefault="006505D8" w:rsidP="00563759">
            <w:pPr>
              <w:snapToGrid w:val="0"/>
              <w:ind w:leftChars="118" w:left="248"/>
              <w:rPr>
                <w:color w:val="000000"/>
                <w:sz w:val="22"/>
                <w:szCs w:val="22"/>
              </w:rPr>
            </w:pPr>
            <w:r w:rsidRPr="00AA407D">
              <w:rPr>
                <w:color w:val="000000"/>
                <w:sz w:val="22"/>
                <w:szCs w:val="22"/>
              </w:rPr>
              <w:t>P</w:t>
            </w:r>
            <w:r w:rsidRPr="00AA407D">
              <w:rPr>
                <w:sz w:val="22"/>
                <w:szCs w:val="22"/>
              </w:rPr>
              <w:t xml:space="preserve">eripheral &amp; </w:t>
            </w:r>
            <w:proofErr w:type="spellStart"/>
            <w:r w:rsidRPr="00AA407D">
              <w:rPr>
                <w:sz w:val="22"/>
                <w:szCs w:val="22"/>
              </w:rPr>
              <w:t>peribronchovascular</w:t>
            </w:r>
            <w:proofErr w:type="spellEnd"/>
          </w:p>
        </w:tc>
        <w:tc>
          <w:tcPr>
            <w:tcW w:w="1890" w:type="dxa"/>
            <w:vAlign w:val="bottom"/>
            <w:hideMark/>
          </w:tcPr>
          <w:p w14:paraId="0C0111E7" w14:textId="043BC92D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28/127 (22.0)</w:t>
            </w:r>
          </w:p>
        </w:tc>
        <w:tc>
          <w:tcPr>
            <w:tcW w:w="1517" w:type="dxa"/>
            <w:vAlign w:val="bottom"/>
            <w:hideMark/>
          </w:tcPr>
          <w:p w14:paraId="201877BA" w14:textId="41C58969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5/19 (26.3)</w:t>
            </w:r>
          </w:p>
        </w:tc>
        <w:tc>
          <w:tcPr>
            <w:tcW w:w="1517" w:type="dxa"/>
            <w:vAlign w:val="bottom"/>
            <w:hideMark/>
          </w:tcPr>
          <w:p w14:paraId="65B5E5DF" w14:textId="63664D6D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9/35 (25.7)</w:t>
            </w:r>
          </w:p>
        </w:tc>
        <w:tc>
          <w:tcPr>
            <w:tcW w:w="1635" w:type="dxa"/>
            <w:vAlign w:val="bottom"/>
            <w:hideMark/>
          </w:tcPr>
          <w:p w14:paraId="0E408AE9" w14:textId="4FB1D8CA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10/42 (23.8)</w:t>
            </w:r>
          </w:p>
        </w:tc>
        <w:tc>
          <w:tcPr>
            <w:tcW w:w="1752" w:type="dxa"/>
            <w:vAlign w:val="bottom"/>
            <w:hideMark/>
          </w:tcPr>
          <w:p w14:paraId="5D1DB986" w14:textId="67ADB4CA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4/31 (12.9)</w:t>
            </w:r>
          </w:p>
        </w:tc>
        <w:tc>
          <w:tcPr>
            <w:tcW w:w="1650" w:type="dxa"/>
            <w:vAlign w:val="center"/>
          </w:tcPr>
          <w:p w14:paraId="5D37C09A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505D8" w:rsidRPr="00AA407D" w14:paraId="43B5A195" w14:textId="3EE4CD54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72F3E1D5" w14:textId="77777777" w:rsidR="006505D8" w:rsidRPr="00AA407D" w:rsidRDefault="006505D8" w:rsidP="00563759">
            <w:pPr>
              <w:snapToGrid w:val="0"/>
              <w:ind w:leftChars="118" w:left="248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Diffuse</w:t>
            </w:r>
          </w:p>
        </w:tc>
        <w:tc>
          <w:tcPr>
            <w:tcW w:w="1890" w:type="dxa"/>
            <w:vAlign w:val="bottom"/>
            <w:hideMark/>
          </w:tcPr>
          <w:p w14:paraId="112BA25E" w14:textId="5679BB82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24/127 (18.9)</w:t>
            </w:r>
          </w:p>
        </w:tc>
        <w:tc>
          <w:tcPr>
            <w:tcW w:w="1517" w:type="dxa"/>
            <w:vAlign w:val="bottom"/>
            <w:hideMark/>
          </w:tcPr>
          <w:p w14:paraId="52009889" w14:textId="1AE59B5F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5.3)</w:t>
            </w:r>
          </w:p>
        </w:tc>
        <w:tc>
          <w:tcPr>
            <w:tcW w:w="1517" w:type="dxa"/>
            <w:vAlign w:val="bottom"/>
            <w:hideMark/>
          </w:tcPr>
          <w:p w14:paraId="7BE895EF" w14:textId="53BB345B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7/35 (20.0)</w:t>
            </w:r>
          </w:p>
        </w:tc>
        <w:tc>
          <w:tcPr>
            <w:tcW w:w="1635" w:type="dxa"/>
            <w:vAlign w:val="bottom"/>
            <w:hideMark/>
          </w:tcPr>
          <w:p w14:paraId="24CCEDAF" w14:textId="232E56DD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10/42 (23.8)</w:t>
            </w:r>
          </w:p>
        </w:tc>
        <w:tc>
          <w:tcPr>
            <w:tcW w:w="1752" w:type="dxa"/>
            <w:vAlign w:val="bottom"/>
            <w:hideMark/>
          </w:tcPr>
          <w:p w14:paraId="64C70FCA" w14:textId="4AED4CE3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6/31 (19.4)</w:t>
            </w:r>
          </w:p>
        </w:tc>
        <w:tc>
          <w:tcPr>
            <w:tcW w:w="1650" w:type="dxa"/>
            <w:vAlign w:val="center"/>
          </w:tcPr>
          <w:p w14:paraId="6AA5F33E" w14:textId="77777777" w:rsidR="006505D8" w:rsidRPr="00EF1723" w:rsidRDefault="006505D8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3240E" w:rsidRPr="00AA407D" w14:paraId="49051C30" w14:textId="7B7188A8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2A04ABDE" w14:textId="77777777" w:rsidR="0083240E" w:rsidRPr="00AA407D" w:rsidRDefault="0083240E" w:rsidP="00563759">
            <w:pPr>
              <w:snapToGrid w:val="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Imaging features</w:t>
            </w:r>
            <w:r w:rsidRPr="00AA407D">
              <w:rPr>
                <w:color w:val="000000"/>
                <w:sz w:val="22"/>
                <w:szCs w:val="22"/>
              </w:rPr>
              <w:t xml:space="preserve"> – no./total no. (%)</w:t>
            </w:r>
          </w:p>
        </w:tc>
        <w:tc>
          <w:tcPr>
            <w:tcW w:w="1890" w:type="dxa"/>
            <w:vAlign w:val="bottom"/>
            <w:hideMark/>
          </w:tcPr>
          <w:p w14:paraId="10423C3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  <w:hideMark/>
          </w:tcPr>
          <w:p w14:paraId="580CD84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17" w:type="dxa"/>
            <w:vAlign w:val="bottom"/>
            <w:hideMark/>
          </w:tcPr>
          <w:p w14:paraId="7FD214E0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35" w:type="dxa"/>
            <w:vAlign w:val="bottom"/>
            <w:hideMark/>
          </w:tcPr>
          <w:p w14:paraId="3977C398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2" w:type="dxa"/>
            <w:vAlign w:val="bottom"/>
            <w:hideMark/>
          </w:tcPr>
          <w:p w14:paraId="42977F8D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50" w:type="dxa"/>
            <w:vAlign w:val="center"/>
          </w:tcPr>
          <w:p w14:paraId="4D948DE4" w14:textId="77777777" w:rsidR="0083240E" w:rsidRPr="00EF1723" w:rsidRDefault="0083240E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704037" w:rsidRPr="00AA407D" w14:paraId="20B04B9B" w14:textId="57143D37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641740B7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Ground-glass opacities</w:t>
            </w:r>
          </w:p>
        </w:tc>
        <w:tc>
          <w:tcPr>
            <w:tcW w:w="1890" w:type="dxa"/>
            <w:vAlign w:val="bottom"/>
            <w:hideMark/>
          </w:tcPr>
          <w:p w14:paraId="6B1AA02B" w14:textId="31F3428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93/127 (73.2)</w:t>
            </w:r>
          </w:p>
        </w:tc>
        <w:tc>
          <w:tcPr>
            <w:tcW w:w="1517" w:type="dxa"/>
            <w:vAlign w:val="bottom"/>
            <w:hideMark/>
          </w:tcPr>
          <w:p w14:paraId="777F7CD7" w14:textId="69766B7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16/19 (84.2)</w:t>
            </w:r>
          </w:p>
        </w:tc>
        <w:tc>
          <w:tcPr>
            <w:tcW w:w="1517" w:type="dxa"/>
            <w:vAlign w:val="bottom"/>
            <w:hideMark/>
          </w:tcPr>
          <w:p w14:paraId="70E5419C" w14:textId="0CDE62A3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27/35 (77.1)</w:t>
            </w:r>
          </w:p>
        </w:tc>
        <w:tc>
          <w:tcPr>
            <w:tcW w:w="1635" w:type="dxa"/>
            <w:vAlign w:val="bottom"/>
            <w:hideMark/>
          </w:tcPr>
          <w:p w14:paraId="2612E11B" w14:textId="62336024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32/42 (76.2)</w:t>
            </w:r>
          </w:p>
        </w:tc>
        <w:tc>
          <w:tcPr>
            <w:tcW w:w="1752" w:type="dxa"/>
            <w:vAlign w:val="bottom"/>
            <w:hideMark/>
          </w:tcPr>
          <w:p w14:paraId="3D527DC9" w14:textId="52F7F87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18/31 (58.1)</w:t>
            </w:r>
          </w:p>
        </w:tc>
        <w:tc>
          <w:tcPr>
            <w:tcW w:w="1650" w:type="dxa"/>
            <w:vAlign w:val="bottom"/>
          </w:tcPr>
          <w:p w14:paraId="3E7D5B92" w14:textId="4AC9E53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704037" w:rsidRPr="00AA407D" w14:paraId="67F84E12" w14:textId="6A2EBBCA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26514D01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Halo sign</w:t>
            </w:r>
          </w:p>
        </w:tc>
        <w:tc>
          <w:tcPr>
            <w:tcW w:w="1890" w:type="dxa"/>
            <w:vAlign w:val="bottom"/>
            <w:hideMark/>
          </w:tcPr>
          <w:p w14:paraId="1803F516" w14:textId="3DA6597E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10/127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7.9)</w:t>
            </w:r>
          </w:p>
        </w:tc>
        <w:tc>
          <w:tcPr>
            <w:tcW w:w="1517" w:type="dxa"/>
            <w:vAlign w:val="bottom"/>
            <w:hideMark/>
          </w:tcPr>
          <w:p w14:paraId="6ADDF8AC" w14:textId="4FC5731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4/19 (21.1)</w:t>
            </w:r>
          </w:p>
        </w:tc>
        <w:tc>
          <w:tcPr>
            <w:tcW w:w="1517" w:type="dxa"/>
            <w:vAlign w:val="bottom"/>
            <w:hideMark/>
          </w:tcPr>
          <w:p w14:paraId="6099DAB7" w14:textId="0380493D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4/35 (11.4)</w:t>
            </w:r>
          </w:p>
        </w:tc>
        <w:tc>
          <w:tcPr>
            <w:tcW w:w="1635" w:type="dxa"/>
            <w:vAlign w:val="bottom"/>
            <w:hideMark/>
          </w:tcPr>
          <w:p w14:paraId="09687E9E" w14:textId="47F23D66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4.8)</w:t>
            </w:r>
          </w:p>
        </w:tc>
        <w:tc>
          <w:tcPr>
            <w:tcW w:w="1752" w:type="dxa"/>
            <w:vAlign w:val="bottom"/>
            <w:hideMark/>
          </w:tcPr>
          <w:p w14:paraId="08CE289A" w14:textId="79B11639" w:rsidR="00704037" w:rsidRPr="00CF0671" w:rsidRDefault="00704037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CF0671">
              <w:rPr>
                <w:color w:val="000000"/>
                <w:sz w:val="22"/>
                <w:szCs w:val="22"/>
              </w:rPr>
              <w:t xml:space="preserve">0/31 </w:t>
            </w:r>
            <w:r w:rsidR="00FC0114" w:rsidRPr="00CF0671">
              <w:rPr>
                <w:color w:val="000000"/>
                <w:sz w:val="22"/>
                <w:szCs w:val="22"/>
              </w:rPr>
              <w:t>(</w:t>
            </w:r>
            <w:r w:rsidRPr="00CF0671"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650" w:type="dxa"/>
            <w:vAlign w:val="bottom"/>
          </w:tcPr>
          <w:p w14:paraId="1DE726BA" w14:textId="73B53A82" w:rsidR="00704037" w:rsidRPr="00CF0671" w:rsidRDefault="00CF0671" w:rsidP="00563759">
            <w:pPr>
              <w:snapToGrid w:val="0"/>
              <w:rPr>
                <w:color w:val="000000"/>
                <w:sz w:val="22"/>
                <w:szCs w:val="22"/>
              </w:rPr>
            </w:pPr>
            <w:r w:rsidRPr="00CF0671">
              <w:rPr>
                <w:color w:val="000000"/>
                <w:sz w:val="22"/>
                <w:szCs w:val="22"/>
              </w:rPr>
              <w:t>-</w:t>
            </w:r>
          </w:p>
        </w:tc>
      </w:tr>
      <w:tr w:rsidR="00704037" w:rsidRPr="00AA407D" w14:paraId="3CB6DCA6" w14:textId="47C56817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3BD7F63C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Reversed halo sign</w:t>
            </w:r>
          </w:p>
        </w:tc>
        <w:tc>
          <w:tcPr>
            <w:tcW w:w="1890" w:type="dxa"/>
            <w:vAlign w:val="bottom"/>
            <w:hideMark/>
          </w:tcPr>
          <w:p w14:paraId="670E32A3" w14:textId="53DED16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9/127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7.1)</w:t>
            </w:r>
          </w:p>
        </w:tc>
        <w:tc>
          <w:tcPr>
            <w:tcW w:w="1517" w:type="dxa"/>
            <w:vAlign w:val="bottom"/>
            <w:hideMark/>
          </w:tcPr>
          <w:p w14:paraId="26B98510" w14:textId="7C3039EC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2/19 (10.5)</w:t>
            </w:r>
          </w:p>
        </w:tc>
        <w:tc>
          <w:tcPr>
            <w:tcW w:w="1517" w:type="dxa"/>
            <w:vAlign w:val="bottom"/>
            <w:hideMark/>
          </w:tcPr>
          <w:p w14:paraId="3632753B" w14:textId="6820537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8.6)</w:t>
            </w:r>
          </w:p>
        </w:tc>
        <w:tc>
          <w:tcPr>
            <w:tcW w:w="1635" w:type="dxa"/>
            <w:vAlign w:val="bottom"/>
            <w:hideMark/>
          </w:tcPr>
          <w:p w14:paraId="48C817AC" w14:textId="2377B4A4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7.1)</w:t>
            </w:r>
          </w:p>
        </w:tc>
        <w:tc>
          <w:tcPr>
            <w:tcW w:w="1752" w:type="dxa"/>
            <w:vAlign w:val="bottom"/>
            <w:hideMark/>
          </w:tcPr>
          <w:p w14:paraId="3F410703" w14:textId="08C6FE7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3.2)</w:t>
            </w:r>
          </w:p>
        </w:tc>
        <w:tc>
          <w:tcPr>
            <w:tcW w:w="1650" w:type="dxa"/>
            <w:vAlign w:val="bottom"/>
          </w:tcPr>
          <w:p w14:paraId="7B370EDF" w14:textId="33260843" w:rsidR="00704037" w:rsidRPr="00EF1723" w:rsidRDefault="00CF0671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04037" w:rsidRPr="00AA407D" w14:paraId="4F6DE416" w14:textId="0A427D06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4E3BAEFC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Interlobular septal thickening</w:t>
            </w:r>
          </w:p>
        </w:tc>
        <w:tc>
          <w:tcPr>
            <w:tcW w:w="1890" w:type="dxa"/>
            <w:vAlign w:val="bottom"/>
            <w:hideMark/>
          </w:tcPr>
          <w:p w14:paraId="62B4DBDA" w14:textId="4DDD8EF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42/127 (33.1)</w:t>
            </w:r>
          </w:p>
        </w:tc>
        <w:tc>
          <w:tcPr>
            <w:tcW w:w="1517" w:type="dxa"/>
            <w:vAlign w:val="bottom"/>
            <w:hideMark/>
          </w:tcPr>
          <w:p w14:paraId="4F632006" w14:textId="628BBE5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6/19 (31.6)</w:t>
            </w:r>
          </w:p>
        </w:tc>
        <w:tc>
          <w:tcPr>
            <w:tcW w:w="1517" w:type="dxa"/>
            <w:vAlign w:val="bottom"/>
            <w:hideMark/>
          </w:tcPr>
          <w:p w14:paraId="28D05A40" w14:textId="294107C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14/35 (40.0)</w:t>
            </w:r>
          </w:p>
        </w:tc>
        <w:tc>
          <w:tcPr>
            <w:tcW w:w="1635" w:type="dxa"/>
            <w:vAlign w:val="bottom"/>
            <w:hideMark/>
          </w:tcPr>
          <w:p w14:paraId="5C231B72" w14:textId="62616EA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13/42 (31.0)</w:t>
            </w:r>
          </w:p>
        </w:tc>
        <w:tc>
          <w:tcPr>
            <w:tcW w:w="1752" w:type="dxa"/>
            <w:vAlign w:val="bottom"/>
            <w:hideMark/>
          </w:tcPr>
          <w:p w14:paraId="49E0C838" w14:textId="2F3D8786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9/31 (29.0)</w:t>
            </w:r>
          </w:p>
        </w:tc>
        <w:tc>
          <w:tcPr>
            <w:tcW w:w="1650" w:type="dxa"/>
            <w:vAlign w:val="bottom"/>
          </w:tcPr>
          <w:p w14:paraId="33C2F3F8" w14:textId="40D8F058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0.017</w:t>
            </w:r>
          </w:p>
        </w:tc>
      </w:tr>
      <w:tr w:rsidR="00704037" w:rsidRPr="00AA407D" w14:paraId="30C5A66A" w14:textId="5916520D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45D3EE5E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lastRenderedPageBreak/>
              <w:t>Crazy-paving pattern</w:t>
            </w:r>
          </w:p>
        </w:tc>
        <w:tc>
          <w:tcPr>
            <w:tcW w:w="1890" w:type="dxa"/>
            <w:vAlign w:val="bottom"/>
            <w:hideMark/>
          </w:tcPr>
          <w:p w14:paraId="6E6C65D6" w14:textId="1265E308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20/127 (15.7)</w:t>
            </w:r>
          </w:p>
        </w:tc>
        <w:tc>
          <w:tcPr>
            <w:tcW w:w="1517" w:type="dxa"/>
            <w:vAlign w:val="bottom"/>
            <w:hideMark/>
          </w:tcPr>
          <w:p w14:paraId="4F8BACD7" w14:textId="08357B04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3/19 (15.8)</w:t>
            </w:r>
          </w:p>
        </w:tc>
        <w:tc>
          <w:tcPr>
            <w:tcW w:w="1517" w:type="dxa"/>
            <w:vAlign w:val="bottom"/>
            <w:hideMark/>
          </w:tcPr>
          <w:p w14:paraId="3C7295BD" w14:textId="1CE59671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5/35 (14.3)</w:t>
            </w:r>
          </w:p>
        </w:tc>
        <w:tc>
          <w:tcPr>
            <w:tcW w:w="1635" w:type="dxa"/>
            <w:vAlign w:val="bottom"/>
            <w:hideMark/>
          </w:tcPr>
          <w:p w14:paraId="12E74124" w14:textId="798C37B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6/42 (14.3)</w:t>
            </w:r>
          </w:p>
        </w:tc>
        <w:tc>
          <w:tcPr>
            <w:tcW w:w="1752" w:type="dxa"/>
            <w:vAlign w:val="bottom"/>
            <w:hideMark/>
          </w:tcPr>
          <w:p w14:paraId="4CBAAE83" w14:textId="4D01C97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6/31 (19.4)</w:t>
            </w:r>
          </w:p>
        </w:tc>
        <w:tc>
          <w:tcPr>
            <w:tcW w:w="1650" w:type="dxa"/>
            <w:vAlign w:val="bottom"/>
          </w:tcPr>
          <w:p w14:paraId="48569836" w14:textId="74EE86B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0.690</w:t>
            </w:r>
          </w:p>
        </w:tc>
      </w:tr>
      <w:tr w:rsidR="00704037" w:rsidRPr="00AA407D" w14:paraId="16E861BC" w14:textId="3D1A2124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298E0DA5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Air bronchogram</w:t>
            </w:r>
          </w:p>
        </w:tc>
        <w:tc>
          <w:tcPr>
            <w:tcW w:w="1890" w:type="dxa"/>
            <w:vAlign w:val="bottom"/>
            <w:hideMark/>
          </w:tcPr>
          <w:p w14:paraId="49AE4450" w14:textId="2641C78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20/127 (15.7)</w:t>
            </w:r>
          </w:p>
        </w:tc>
        <w:tc>
          <w:tcPr>
            <w:tcW w:w="1517" w:type="dxa"/>
            <w:vAlign w:val="bottom"/>
            <w:hideMark/>
          </w:tcPr>
          <w:p w14:paraId="3D7F94F1" w14:textId="61B54B5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5/19 (26.3)</w:t>
            </w:r>
          </w:p>
        </w:tc>
        <w:tc>
          <w:tcPr>
            <w:tcW w:w="1517" w:type="dxa"/>
            <w:vAlign w:val="bottom"/>
            <w:hideMark/>
          </w:tcPr>
          <w:p w14:paraId="6281C042" w14:textId="34CA99AB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6/35 (17.1)</w:t>
            </w:r>
          </w:p>
        </w:tc>
        <w:tc>
          <w:tcPr>
            <w:tcW w:w="1635" w:type="dxa"/>
            <w:vAlign w:val="bottom"/>
            <w:hideMark/>
          </w:tcPr>
          <w:p w14:paraId="26B99498" w14:textId="5903D4BE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7/42 (16.7)</w:t>
            </w:r>
          </w:p>
        </w:tc>
        <w:tc>
          <w:tcPr>
            <w:tcW w:w="1752" w:type="dxa"/>
            <w:vAlign w:val="bottom"/>
            <w:hideMark/>
          </w:tcPr>
          <w:p w14:paraId="38866549" w14:textId="24F776CD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6.5)</w:t>
            </w:r>
          </w:p>
        </w:tc>
        <w:tc>
          <w:tcPr>
            <w:tcW w:w="1650" w:type="dxa"/>
            <w:vAlign w:val="bottom"/>
          </w:tcPr>
          <w:p w14:paraId="2E762D88" w14:textId="3C8E9CD4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0.143</w:t>
            </w:r>
          </w:p>
        </w:tc>
      </w:tr>
      <w:tr w:rsidR="00704037" w:rsidRPr="00AA407D" w14:paraId="14563DB7" w14:textId="06BD90E1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6BFA3652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Consolidation</w:t>
            </w:r>
          </w:p>
        </w:tc>
        <w:tc>
          <w:tcPr>
            <w:tcW w:w="1890" w:type="dxa"/>
            <w:vAlign w:val="bottom"/>
            <w:hideMark/>
          </w:tcPr>
          <w:p w14:paraId="7902DD80" w14:textId="4C6EE8E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26/127 (20.5)</w:t>
            </w:r>
          </w:p>
        </w:tc>
        <w:tc>
          <w:tcPr>
            <w:tcW w:w="1517" w:type="dxa"/>
            <w:vAlign w:val="bottom"/>
            <w:hideMark/>
          </w:tcPr>
          <w:p w14:paraId="7DF85F1F" w14:textId="7941FC51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4/19 (21.1)</w:t>
            </w:r>
          </w:p>
        </w:tc>
        <w:tc>
          <w:tcPr>
            <w:tcW w:w="1517" w:type="dxa"/>
            <w:vAlign w:val="bottom"/>
            <w:hideMark/>
          </w:tcPr>
          <w:p w14:paraId="3C66308F" w14:textId="1A5FB2C3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10/35 (28.6)</w:t>
            </w:r>
          </w:p>
        </w:tc>
        <w:tc>
          <w:tcPr>
            <w:tcW w:w="1635" w:type="dxa"/>
            <w:vAlign w:val="bottom"/>
            <w:hideMark/>
          </w:tcPr>
          <w:p w14:paraId="3761A103" w14:textId="5BD17421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9/42 (21.4)</w:t>
            </w:r>
          </w:p>
        </w:tc>
        <w:tc>
          <w:tcPr>
            <w:tcW w:w="1752" w:type="dxa"/>
            <w:vAlign w:val="bottom"/>
            <w:hideMark/>
          </w:tcPr>
          <w:p w14:paraId="376AB95F" w14:textId="335326A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9.7)</w:t>
            </w:r>
          </w:p>
        </w:tc>
        <w:tc>
          <w:tcPr>
            <w:tcW w:w="1650" w:type="dxa"/>
            <w:vAlign w:val="bottom"/>
          </w:tcPr>
          <w:p w14:paraId="316BAC61" w14:textId="53D03BA9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0.147</w:t>
            </w:r>
          </w:p>
        </w:tc>
      </w:tr>
      <w:tr w:rsidR="00704037" w:rsidRPr="00AA407D" w14:paraId="602031C8" w14:textId="0AC0D843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4B8A64E7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Subpleural curvilinear line</w:t>
            </w:r>
          </w:p>
        </w:tc>
        <w:tc>
          <w:tcPr>
            <w:tcW w:w="1890" w:type="dxa"/>
            <w:vAlign w:val="bottom"/>
            <w:hideMark/>
          </w:tcPr>
          <w:p w14:paraId="174DE071" w14:textId="7ED8920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23/127 (18.1)</w:t>
            </w:r>
          </w:p>
        </w:tc>
        <w:tc>
          <w:tcPr>
            <w:tcW w:w="1517" w:type="dxa"/>
            <w:vAlign w:val="bottom"/>
            <w:hideMark/>
          </w:tcPr>
          <w:p w14:paraId="21A7FF75" w14:textId="5F5DE04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3/19 (15.8)</w:t>
            </w:r>
          </w:p>
        </w:tc>
        <w:tc>
          <w:tcPr>
            <w:tcW w:w="1517" w:type="dxa"/>
            <w:vAlign w:val="bottom"/>
            <w:hideMark/>
          </w:tcPr>
          <w:p w14:paraId="44FFEC04" w14:textId="21696E69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8/35 (22.9)</w:t>
            </w:r>
          </w:p>
        </w:tc>
        <w:tc>
          <w:tcPr>
            <w:tcW w:w="1635" w:type="dxa"/>
            <w:vAlign w:val="bottom"/>
            <w:hideMark/>
          </w:tcPr>
          <w:p w14:paraId="290E3E5B" w14:textId="53C4B5D8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9/42 (21.4)</w:t>
            </w:r>
          </w:p>
        </w:tc>
        <w:tc>
          <w:tcPr>
            <w:tcW w:w="1752" w:type="dxa"/>
            <w:vAlign w:val="bottom"/>
            <w:hideMark/>
          </w:tcPr>
          <w:p w14:paraId="227AE7ED" w14:textId="7597D0C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9.7)</w:t>
            </w:r>
          </w:p>
        </w:tc>
        <w:tc>
          <w:tcPr>
            <w:tcW w:w="1650" w:type="dxa"/>
            <w:vAlign w:val="bottom"/>
          </w:tcPr>
          <w:p w14:paraId="23353FB5" w14:textId="31E8F8E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704037" w:rsidRPr="00AA407D" w14:paraId="012C7FDC" w14:textId="4CD9D387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4E22B8D2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Fibrous stripes</w:t>
            </w:r>
          </w:p>
        </w:tc>
        <w:tc>
          <w:tcPr>
            <w:tcW w:w="1890" w:type="dxa"/>
            <w:vAlign w:val="bottom"/>
            <w:hideMark/>
          </w:tcPr>
          <w:p w14:paraId="25193119" w14:textId="6D0FA9A0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52/127 (40.9)</w:t>
            </w:r>
          </w:p>
        </w:tc>
        <w:tc>
          <w:tcPr>
            <w:tcW w:w="1517" w:type="dxa"/>
            <w:vAlign w:val="bottom"/>
            <w:hideMark/>
          </w:tcPr>
          <w:p w14:paraId="527D59A2" w14:textId="39C3CD2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4/19 (21.1)</w:t>
            </w:r>
          </w:p>
        </w:tc>
        <w:tc>
          <w:tcPr>
            <w:tcW w:w="1517" w:type="dxa"/>
            <w:vAlign w:val="bottom"/>
            <w:hideMark/>
          </w:tcPr>
          <w:p w14:paraId="2DE4759E" w14:textId="09A80D03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17/35 (48.6)</w:t>
            </w:r>
          </w:p>
        </w:tc>
        <w:tc>
          <w:tcPr>
            <w:tcW w:w="1635" w:type="dxa"/>
            <w:vAlign w:val="bottom"/>
            <w:hideMark/>
          </w:tcPr>
          <w:p w14:paraId="3080F91A" w14:textId="3A5543A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20/42 (47.6)</w:t>
            </w:r>
          </w:p>
        </w:tc>
        <w:tc>
          <w:tcPr>
            <w:tcW w:w="1752" w:type="dxa"/>
            <w:vAlign w:val="bottom"/>
            <w:hideMark/>
          </w:tcPr>
          <w:p w14:paraId="5EE137F4" w14:textId="52B3B199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11/31 (35.5)</w:t>
            </w:r>
          </w:p>
        </w:tc>
        <w:tc>
          <w:tcPr>
            <w:tcW w:w="1650" w:type="dxa"/>
            <w:vAlign w:val="bottom"/>
          </w:tcPr>
          <w:p w14:paraId="5B94B48A" w14:textId="20702C9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704037" w:rsidRPr="00AA407D" w14:paraId="604B0966" w14:textId="72DEEB72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2331C3D6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Atelectasis</w:t>
            </w:r>
          </w:p>
        </w:tc>
        <w:tc>
          <w:tcPr>
            <w:tcW w:w="1890" w:type="dxa"/>
            <w:vAlign w:val="bottom"/>
            <w:hideMark/>
          </w:tcPr>
          <w:p w14:paraId="4732A2F6" w14:textId="0031BDEE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1.6)</w:t>
            </w:r>
          </w:p>
        </w:tc>
        <w:tc>
          <w:tcPr>
            <w:tcW w:w="1517" w:type="dxa"/>
            <w:vAlign w:val="bottom"/>
            <w:hideMark/>
          </w:tcPr>
          <w:p w14:paraId="7CA2A1E0" w14:textId="09ABB372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5.3)</w:t>
            </w:r>
          </w:p>
        </w:tc>
        <w:tc>
          <w:tcPr>
            <w:tcW w:w="1517" w:type="dxa"/>
            <w:vAlign w:val="bottom"/>
            <w:hideMark/>
          </w:tcPr>
          <w:p w14:paraId="0629031E" w14:textId="493ED0AE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2.9)</w:t>
            </w:r>
          </w:p>
        </w:tc>
        <w:tc>
          <w:tcPr>
            <w:tcW w:w="1635" w:type="dxa"/>
            <w:vAlign w:val="bottom"/>
            <w:hideMark/>
          </w:tcPr>
          <w:p w14:paraId="6E69495F" w14:textId="4ECCA9B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752" w:type="dxa"/>
            <w:vAlign w:val="bottom"/>
            <w:hideMark/>
          </w:tcPr>
          <w:p w14:paraId="5830B98C" w14:textId="04883874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650" w:type="dxa"/>
            <w:vAlign w:val="bottom"/>
          </w:tcPr>
          <w:p w14:paraId="6CFB6208" w14:textId="09E49636" w:rsidR="00704037" w:rsidRPr="00EF1723" w:rsidRDefault="00CF0671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04037" w:rsidRPr="00AA407D" w14:paraId="40578266" w14:textId="02ECC339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39B46A38" w14:textId="77777777" w:rsidR="00704037" w:rsidRPr="00AA407D" w:rsidRDefault="00704037" w:rsidP="00563759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Pleural effusion</w:t>
            </w:r>
          </w:p>
        </w:tc>
        <w:tc>
          <w:tcPr>
            <w:tcW w:w="1890" w:type="dxa"/>
            <w:vAlign w:val="bottom"/>
            <w:hideMark/>
          </w:tcPr>
          <w:p w14:paraId="595BA9DA" w14:textId="52F8098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1.6)</w:t>
            </w:r>
          </w:p>
        </w:tc>
        <w:tc>
          <w:tcPr>
            <w:tcW w:w="1517" w:type="dxa"/>
            <w:vAlign w:val="bottom"/>
            <w:hideMark/>
          </w:tcPr>
          <w:p w14:paraId="2C900349" w14:textId="5C63642F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5.3)</w:t>
            </w:r>
          </w:p>
        </w:tc>
        <w:tc>
          <w:tcPr>
            <w:tcW w:w="1517" w:type="dxa"/>
            <w:vAlign w:val="bottom"/>
            <w:hideMark/>
          </w:tcPr>
          <w:p w14:paraId="2BDAE15C" w14:textId="6BA6801C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2.9)</w:t>
            </w:r>
          </w:p>
        </w:tc>
        <w:tc>
          <w:tcPr>
            <w:tcW w:w="1635" w:type="dxa"/>
            <w:vAlign w:val="bottom"/>
            <w:hideMark/>
          </w:tcPr>
          <w:p w14:paraId="07045819" w14:textId="6D20FFB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752" w:type="dxa"/>
            <w:vAlign w:val="bottom"/>
            <w:hideMark/>
          </w:tcPr>
          <w:p w14:paraId="4CB46A1C" w14:textId="5465CD67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650" w:type="dxa"/>
            <w:vAlign w:val="bottom"/>
          </w:tcPr>
          <w:p w14:paraId="500A0DFD" w14:textId="777F6054" w:rsidR="00704037" w:rsidRPr="00EF1723" w:rsidRDefault="00CF0671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04037" w:rsidRPr="00AA407D" w14:paraId="3D35BC4F" w14:textId="2CC78A2A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78324ECE" w14:textId="77777777" w:rsidR="00704037" w:rsidRPr="00AA407D" w:rsidRDefault="00704037" w:rsidP="00563759">
            <w:pPr>
              <w:snapToGrid w:val="0"/>
              <w:ind w:firstLineChars="100" w:firstLine="220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Pericardial effusion</w:t>
            </w:r>
          </w:p>
        </w:tc>
        <w:tc>
          <w:tcPr>
            <w:tcW w:w="1890" w:type="dxa"/>
            <w:vAlign w:val="bottom"/>
            <w:hideMark/>
          </w:tcPr>
          <w:p w14:paraId="3D06272D" w14:textId="07B9414C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4/127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3.1)</w:t>
            </w:r>
          </w:p>
        </w:tc>
        <w:tc>
          <w:tcPr>
            <w:tcW w:w="1517" w:type="dxa"/>
            <w:vAlign w:val="bottom"/>
            <w:hideMark/>
          </w:tcPr>
          <w:p w14:paraId="3019CA62" w14:textId="5B0A5D65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517" w:type="dxa"/>
            <w:vAlign w:val="bottom"/>
            <w:hideMark/>
          </w:tcPr>
          <w:p w14:paraId="6875CDB1" w14:textId="230C46B9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635" w:type="dxa"/>
            <w:vAlign w:val="bottom"/>
            <w:hideMark/>
          </w:tcPr>
          <w:p w14:paraId="0A60F312" w14:textId="4AA77549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4.8)</w:t>
            </w:r>
          </w:p>
        </w:tc>
        <w:tc>
          <w:tcPr>
            <w:tcW w:w="1752" w:type="dxa"/>
            <w:vAlign w:val="bottom"/>
            <w:hideMark/>
          </w:tcPr>
          <w:p w14:paraId="44599F01" w14:textId="036907AD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6.5)</w:t>
            </w:r>
          </w:p>
        </w:tc>
        <w:tc>
          <w:tcPr>
            <w:tcW w:w="1650" w:type="dxa"/>
            <w:vAlign w:val="bottom"/>
          </w:tcPr>
          <w:p w14:paraId="7E0C4346" w14:textId="3CF35EA8" w:rsidR="00704037" w:rsidRPr="00EF1723" w:rsidRDefault="00CF0671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04037" w:rsidRPr="00AA407D" w14:paraId="6AF417BE" w14:textId="377DC25A" w:rsidTr="00906571">
        <w:trPr>
          <w:trHeight w:val="285"/>
        </w:trPr>
        <w:tc>
          <w:tcPr>
            <w:tcW w:w="3997" w:type="dxa"/>
            <w:vAlign w:val="bottom"/>
            <w:hideMark/>
          </w:tcPr>
          <w:p w14:paraId="5185FF76" w14:textId="77777777" w:rsidR="00704037" w:rsidRPr="00AA407D" w:rsidRDefault="00704037" w:rsidP="00563759">
            <w:pPr>
              <w:snapToGrid w:val="0"/>
              <w:ind w:firstLineChars="100" w:firstLine="220"/>
              <w:rPr>
                <w:color w:val="000000"/>
                <w:sz w:val="22"/>
                <w:szCs w:val="22"/>
              </w:rPr>
            </w:pPr>
            <w:r w:rsidRPr="00AA407D">
              <w:rPr>
                <w:sz w:val="22"/>
                <w:szCs w:val="22"/>
              </w:rPr>
              <w:t>Thoracic lymphadenopathy</w:t>
            </w:r>
          </w:p>
        </w:tc>
        <w:tc>
          <w:tcPr>
            <w:tcW w:w="1890" w:type="dxa"/>
            <w:vAlign w:val="bottom"/>
            <w:hideMark/>
          </w:tcPr>
          <w:p w14:paraId="1CA626C3" w14:textId="260CAF1C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3/127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2.4)</w:t>
            </w:r>
          </w:p>
        </w:tc>
        <w:tc>
          <w:tcPr>
            <w:tcW w:w="1517" w:type="dxa"/>
            <w:vAlign w:val="bottom"/>
            <w:hideMark/>
          </w:tcPr>
          <w:p w14:paraId="2D29D8F6" w14:textId="4201B7DF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0/19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517" w:type="dxa"/>
            <w:vAlign w:val="bottom"/>
            <w:hideMark/>
          </w:tcPr>
          <w:p w14:paraId="39753234" w14:textId="793D233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1/35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2.9)</w:t>
            </w:r>
          </w:p>
        </w:tc>
        <w:tc>
          <w:tcPr>
            <w:tcW w:w="1635" w:type="dxa"/>
            <w:vAlign w:val="bottom"/>
            <w:hideMark/>
          </w:tcPr>
          <w:p w14:paraId="6013D0C0" w14:textId="19D425AA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0/42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0.0)</w:t>
            </w:r>
          </w:p>
        </w:tc>
        <w:tc>
          <w:tcPr>
            <w:tcW w:w="1752" w:type="dxa"/>
            <w:vAlign w:val="bottom"/>
            <w:hideMark/>
          </w:tcPr>
          <w:p w14:paraId="733C4A1C" w14:textId="25AC4826" w:rsidR="00704037" w:rsidRPr="00EF1723" w:rsidRDefault="00704037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2/31 </w:t>
            </w:r>
            <w:r w:rsidR="00FC0114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6.5)</w:t>
            </w:r>
          </w:p>
        </w:tc>
        <w:tc>
          <w:tcPr>
            <w:tcW w:w="1650" w:type="dxa"/>
            <w:vAlign w:val="bottom"/>
          </w:tcPr>
          <w:p w14:paraId="6E95BC27" w14:textId="467FB722" w:rsidR="00704037" w:rsidRPr="00EF1723" w:rsidRDefault="00CF0671" w:rsidP="00563759">
            <w:pPr>
              <w:snapToGrid w:val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4DACD179" w14:textId="3F4B86EC" w:rsidR="00E632E2" w:rsidRDefault="00AA407D" w:rsidP="00186C8E">
      <w:pPr>
        <w:snapToGrid w:val="0"/>
      </w:pPr>
      <w:r w:rsidRPr="00D83E81">
        <w:rPr>
          <w:sz w:val="22"/>
          <w:szCs w:val="22"/>
        </w:rPr>
        <w:t xml:space="preserve">Notes: </w:t>
      </w:r>
      <w:r w:rsidRPr="00D83E81">
        <w:rPr>
          <w:color w:val="000000" w:themeColor="text1"/>
          <w:sz w:val="22"/>
          <w:szCs w:val="22"/>
        </w:rPr>
        <w:t xml:space="preserve">We classified the scans into </w:t>
      </w:r>
      <w:r w:rsidR="00503437">
        <w:rPr>
          <w:color w:val="000000" w:themeColor="text1"/>
          <w:sz w:val="22"/>
          <w:szCs w:val="22"/>
        </w:rPr>
        <w:t>four</w:t>
      </w:r>
      <w:r w:rsidRPr="00D83E81">
        <w:rPr>
          <w:color w:val="000000" w:themeColor="text1"/>
          <w:sz w:val="22"/>
          <w:szCs w:val="22"/>
        </w:rPr>
        <w:t xml:space="preserve"> groups (Group 1-4) based on the date</w:t>
      </w:r>
      <w:r w:rsidR="00503437">
        <w:rPr>
          <w:color w:val="000000" w:themeColor="text1"/>
          <w:sz w:val="22"/>
          <w:szCs w:val="22"/>
        </w:rPr>
        <w:t>s</w:t>
      </w:r>
      <w:r w:rsidRPr="00D83E81">
        <w:rPr>
          <w:color w:val="000000" w:themeColor="text1"/>
          <w:sz w:val="22"/>
          <w:szCs w:val="22"/>
        </w:rPr>
        <w:t xml:space="preserve"> on which the CT scan</w:t>
      </w:r>
      <w:r w:rsidR="00503437">
        <w:rPr>
          <w:color w:val="000000" w:themeColor="text1"/>
          <w:sz w:val="22"/>
          <w:szCs w:val="22"/>
        </w:rPr>
        <w:t>s</w:t>
      </w:r>
      <w:r w:rsidRPr="00D83E81">
        <w:rPr>
          <w:color w:val="000000" w:themeColor="text1"/>
          <w:sz w:val="22"/>
          <w:szCs w:val="22"/>
        </w:rPr>
        <w:t xml:space="preserve"> w</w:t>
      </w:r>
      <w:r w:rsidR="00503437">
        <w:rPr>
          <w:color w:val="000000" w:themeColor="text1"/>
          <w:sz w:val="22"/>
          <w:szCs w:val="22"/>
        </w:rPr>
        <w:t>ere</w:t>
      </w:r>
      <w:r w:rsidRPr="00D83E81">
        <w:rPr>
          <w:color w:val="000000" w:themeColor="text1"/>
          <w:sz w:val="22"/>
          <w:szCs w:val="22"/>
        </w:rPr>
        <w:t xml:space="preserve"> obtained at the 1</w:t>
      </w:r>
      <w:r w:rsidRPr="00D83E81">
        <w:rPr>
          <w:color w:val="000000" w:themeColor="text1"/>
          <w:sz w:val="22"/>
          <w:szCs w:val="22"/>
          <w:vertAlign w:val="superscript"/>
        </w:rPr>
        <w:t>st</w:t>
      </w:r>
      <w:r w:rsidRPr="00D83E81">
        <w:rPr>
          <w:color w:val="000000" w:themeColor="text1"/>
          <w:sz w:val="22"/>
          <w:szCs w:val="22"/>
        </w:rPr>
        <w:t>, 2</w:t>
      </w:r>
      <w:r w:rsidRPr="00D83E81">
        <w:rPr>
          <w:color w:val="000000" w:themeColor="text1"/>
          <w:sz w:val="22"/>
          <w:szCs w:val="22"/>
          <w:vertAlign w:val="superscript"/>
        </w:rPr>
        <w:t>nd</w:t>
      </w:r>
      <w:r w:rsidRPr="00D83E81">
        <w:rPr>
          <w:color w:val="000000" w:themeColor="text1"/>
          <w:sz w:val="22"/>
          <w:szCs w:val="22"/>
        </w:rPr>
        <w:t>, 3</w:t>
      </w:r>
      <w:r w:rsidRPr="00D83E81">
        <w:rPr>
          <w:color w:val="000000" w:themeColor="text1"/>
          <w:sz w:val="22"/>
          <w:szCs w:val="22"/>
          <w:vertAlign w:val="superscript"/>
        </w:rPr>
        <w:t>rd</w:t>
      </w:r>
      <w:r w:rsidRPr="00D83E81">
        <w:rPr>
          <w:color w:val="000000" w:themeColor="text1"/>
          <w:sz w:val="22"/>
          <w:szCs w:val="22"/>
        </w:rPr>
        <w:t xml:space="preserve"> week and long than </w:t>
      </w:r>
      <w:r w:rsidR="00503437">
        <w:rPr>
          <w:color w:val="000000" w:themeColor="text1"/>
          <w:sz w:val="22"/>
          <w:szCs w:val="22"/>
        </w:rPr>
        <w:t>three</w:t>
      </w:r>
      <w:r w:rsidRPr="00D83E81">
        <w:rPr>
          <w:color w:val="000000" w:themeColor="text1"/>
          <w:sz w:val="22"/>
          <w:szCs w:val="22"/>
        </w:rPr>
        <w:t xml:space="preserve"> weeks after illness onset</w:t>
      </w:r>
      <w:r>
        <w:rPr>
          <w:color w:val="000000" w:themeColor="text1"/>
          <w:sz w:val="22"/>
          <w:szCs w:val="22"/>
        </w:rPr>
        <w:t>.</w:t>
      </w:r>
      <w:r w:rsidRPr="00D83E81">
        <w:rPr>
          <w:color w:val="000000"/>
          <w:sz w:val="22"/>
          <w:szCs w:val="22"/>
        </w:rPr>
        <w:t xml:space="preserve"> </w:t>
      </w:r>
      <w:r w:rsidRPr="00D83E81">
        <w:rPr>
          <w:sz w:val="22"/>
          <w:szCs w:val="22"/>
        </w:rPr>
        <w:t>Continuous data were summarized as median with interquartile range (IQR) in brackets</w:t>
      </w:r>
      <w:r w:rsidR="00086724" w:rsidRPr="00086724">
        <w:rPr>
          <w:sz w:val="22"/>
          <w:szCs w:val="22"/>
        </w:rPr>
        <w:t xml:space="preserve"> </w:t>
      </w:r>
      <w:r w:rsidR="00086724">
        <w:rPr>
          <w:sz w:val="22"/>
          <w:szCs w:val="22"/>
        </w:rPr>
        <w:t xml:space="preserve">and mean </w:t>
      </w:r>
      <w:r w:rsidR="00086724" w:rsidRPr="00334A17">
        <w:rPr>
          <w:color w:val="000000"/>
          <w:sz w:val="22"/>
          <w:szCs w:val="22"/>
        </w:rPr>
        <w:t>±</w:t>
      </w:r>
      <w:r w:rsidR="00086724">
        <w:rPr>
          <w:color w:val="000000"/>
          <w:sz w:val="22"/>
          <w:szCs w:val="22"/>
        </w:rPr>
        <w:t xml:space="preserve"> standard deviation (SD)</w:t>
      </w:r>
      <w:r>
        <w:rPr>
          <w:sz w:val="22"/>
          <w:szCs w:val="22"/>
        </w:rPr>
        <w:t>.</w:t>
      </w:r>
      <w:r w:rsidRPr="00D83E81">
        <w:rPr>
          <w:color w:val="000000"/>
          <w:sz w:val="22"/>
          <w:szCs w:val="22"/>
        </w:rPr>
        <w:t xml:space="preserve"> </w:t>
      </w:r>
      <w:r w:rsidRPr="00D83E81">
        <w:rPr>
          <w:sz w:val="22"/>
          <w:szCs w:val="22"/>
        </w:rPr>
        <w:t>Categorical variables were presented as counts with percentages in brackets.</w:t>
      </w:r>
      <w:r w:rsidR="00AC2BCF">
        <w:rPr>
          <w:rFonts w:hint="eastAsia"/>
          <w:sz w:val="22"/>
          <w:szCs w:val="22"/>
        </w:rPr>
        <w:t xml:space="preserve"> </w:t>
      </w:r>
      <w:r w:rsidR="000B35EE">
        <w:rPr>
          <w:sz w:val="22"/>
          <w:szCs w:val="22"/>
        </w:rPr>
        <w:t>The linear mixed-effects regression model was applied to compare the t</w:t>
      </w:r>
      <w:r w:rsidR="000B35EE" w:rsidRPr="00AA407D">
        <w:rPr>
          <w:sz w:val="22"/>
          <w:szCs w:val="22"/>
        </w:rPr>
        <w:t>ime from illness onset</w:t>
      </w:r>
      <w:r w:rsidR="000B35EE">
        <w:rPr>
          <w:sz w:val="22"/>
          <w:szCs w:val="22"/>
        </w:rPr>
        <w:t xml:space="preserve"> </w:t>
      </w:r>
      <w:r w:rsidR="000B35EE" w:rsidRPr="00AA407D">
        <w:rPr>
          <w:sz w:val="22"/>
          <w:szCs w:val="22"/>
        </w:rPr>
        <w:t>to CT examination</w:t>
      </w:r>
      <w:r w:rsidR="000B35EE">
        <w:rPr>
          <w:sz w:val="22"/>
          <w:szCs w:val="22"/>
        </w:rPr>
        <w:t xml:space="preserve"> among four groups. </w:t>
      </w:r>
      <w:r w:rsidR="00AC2BCF">
        <w:rPr>
          <w:sz w:val="22"/>
          <w:szCs w:val="22"/>
        </w:rPr>
        <w:t>The m</w:t>
      </w:r>
      <w:r w:rsidR="00AC2BCF" w:rsidRPr="00906571">
        <w:rPr>
          <w:sz w:val="22"/>
          <w:szCs w:val="22"/>
        </w:rPr>
        <w:t>ixed</w:t>
      </w:r>
      <w:r w:rsidR="00BE5041">
        <w:rPr>
          <w:sz w:val="22"/>
          <w:szCs w:val="22"/>
        </w:rPr>
        <w:t>-</w:t>
      </w:r>
      <w:r w:rsidR="00AC2BCF" w:rsidRPr="00906571">
        <w:rPr>
          <w:sz w:val="22"/>
          <w:szCs w:val="22"/>
        </w:rPr>
        <w:t>effects logistic regression </w:t>
      </w:r>
      <w:r w:rsidR="00AC2BCF">
        <w:rPr>
          <w:sz w:val="22"/>
          <w:szCs w:val="22"/>
        </w:rPr>
        <w:t xml:space="preserve">model was used to compare </w:t>
      </w:r>
      <w:r w:rsidR="00E25C27">
        <w:rPr>
          <w:sz w:val="22"/>
          <w:szCs w:val="22"/>
        </w:rPr>
        <w:t xml:space="preserve">the </w:t>
      </w:r>
      <w:r w:rsidR="00AC2BCF" w:rsidRPr="00E86BBD">
        <w:rPr>
          <w:sz w:val="22"/>
          <w:szCs w:val="22"/>
        </w:rPr>
        <w:t>categorical variables</w:t>
      </w:r>
      <w:r w:rsidR="00AC2BCF">
        <w:rPr>
          <w:sz w:val="22"/>
          <w:szCs w:val="22"/>
        </w:rPr>
        <w:t xml:space="preserve"> </w:t>
      </w:r>
      <w:r w:rsidR="00E86BBD">
        <w:rPr>
          <w:sz w:val="22"/>
          <w:szCs w:val="22"/>
        </w:rPr>
        <w:t>with two levels</w:t>
      </w:r>
      <w:r w:rsidR="00CF0671">
        <w:rPr>
          <w:sz w:val="22"/>
          <w:szCs w:val="22"/>
        </w:rPr>
        <w:t xml:space="preserve"> </w:t>
      </w:r>
      <w:r w:rsidR="00CF0671" w:rsidRPr="00503437">
        <w:rPr>
          <w:sz w:val="22"/>
          <w:szCs w:val="22"/>
        </w:rPr>
        <w:t xml:space="preserve">and with more than </w:t>
      </w:r>
      <w:r w:rsidR="002C6511" w:rsidRPr="00503437">
        <w:rPr>
          <w:sz w:val="22"/>
          <w:szCs w:val="22"/>
        </w:rPr>
        <w:t>10 scans showing the imaging feature</w:t>
      </w:r>
      <w:r w:rsidR="00CF0671" w:rsidRPr="00503437">
        <w:rPr>
          <w:sz w:val="22"/>
          <w:szCs w:val="22"/>
        </w:rPr>
        <w:t>.</w:t>
      </w:r>
      <w:r w:rsidR="00BE5041" w:rsidRPr="00503437">
        <w:rPr>
          <w:sz w:val="22"/>
          <w:szCs w:val="22"/>
        </w:rPr>
        <w:t xml:space="preserve"> </w:t>
      </w:r>
      <w:r w:rsidR="00CF0671" w:rsidRPr="00503437">
        <w:rPr>
          <w:sz w:val="22"/>
          <w:szCs w:val="22"/>
        </w:rPr>
        <w:t>T</w:t>
      </w:r>
      <w:r w:rsidR="00E86BBD" w:rsidRPr="00503437">
        <w:rPr>
          <w:sz w:val="22"/>
          <w:szCs w:val="22"/>
        </w:rPr>
        <w:t xml:space="preserve">he </w:t>
      </w:r>
      <w:r w:rsidR="00E25C27" w:rsidRPr="00503437">
        <w:rPr>
          <w:sz w:val="22"/>
          <w:szCs w:val="22"/>
        </w:rPr>
        <w:t>Fish</w:t>
      </w:r>
      <w:r w:rsidR="00E25C27">
        <w:rPr>
          <w:sz w:val="22"/>
          <w:szCs w:val="22"/>
        </w:rPr>
        <w:t xml:space="preserve">er’s </w:t>
      </w:r>
      <w:r w:rsidR="00E86BBD">
        <w:rPr>
          <w:sz w:val="22"/>
          <w:szCs w:val="22"/>
        </w:rPr>
        <w:t xml:space="preserve">exact </w:t>
      </w:r>
      <w:r w:rsidR="00E25C27">
        <w:rPr>
          <w:sz w:val="22"/>
          <w:szCs w:val="22"/>
        </w:rPr>
        <w:t>test</w:t>
      </w:r>
      <w:r w:rsidR="00BE5041" w:rsidRPr="00E25C27">
        <w:rPr>
          <w:rFonts w:hint="eastAsia"/>
          <w:sz w:val="22"/>
          <w:szCs w:val="22"/>
        </w:rPr>
        <w:t xml:space="preserve"> </w:t>
      </w:r>
      <w:r w:rsidR="00BE5041" w:rsidRPr="00E25C27">
        <w:rPr>
          <w:sz w:val="22"/>
          <w:szCs w:val="22"/>
        </w:rPr>
        <w:t xml:space="preserve">was </w:t>
      </w:r>
      <w:r w:rsidR="00E25C27">
        <w:rPr>
          <w:sz w:val="22"/>
          <w:szCs w:val="22"/>
        </w:rPr>
        <w:t>applied to lung involvement</w:t>
      </w:r>
      <w:r w:rsidR="00CF0671">
        <w:rPr>
          <w:sz w:val="22"/>
          <w:szCs w:val="22"/>
        </w:rPr>
        <w:t xml:space="preserve"> and</w:t>
      </w:r>
      <w:r w:rsidR="00E25C27">
        <w:rPr>
          <w:sz w:val="22"/>
          <w:szCs w:val="22"/>
        </w:rPr>
        <w:t xml:space="preserve"> distribution</w:t>
      </w:r>
      <w:r w:rsidR="00AC2BCF">
        <w:rPr>
          <w:sz w:val="22"/>
          <w:szCs w:val="22"/>
        </w:rPr>
        <w:t xml:space="preserve">. </w:t>
      </w:r>
    </w:p>
    <w:p w14:paraId="51A197DB" w14:textId="77777777" w:rsidR="00186C8E" w:rsidRPr="001B4B1A" w:rsidRDefault="00186C8E" w:rsidP="00186C8E">
      <w:pPr>
        <w:widowControl/>
        <w:spacing w:line="480" w:lineRule="auto"/>
        <w:rPr>
          <w:rFonts w:hint="eastAsia"/>
        </w:rPr>
      </w:pPr>
    </w:p>
    <w:sectPr w:rsidR="00186C8E" w:rsidRPr="001B4B1A" w:rsidSect="00186C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0181C" w14:textId="77777777" w:rsidR="00192FF4" w:rsidRDefault="00192FF4" w:rsidP="000403B5">
      <w:r>
        <w:separator/>
      </w:r>
    </w:p>
  </w:endnote>
  <w:endnote w:type="continuationSeparator" w:id="0">
    <w:p w14:paraId="289C3FCE" w14:textId="77777777" w:rsidR="00192FF4" w:rsidRDefault="00192FF4" w:rsidP="0004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LancetPro-Bold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4"/>
      </w:rPr>
      <w:id w:val="1212305582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06669FB3" w14:textId="41F0E48D" w:rsidR="00B20C3D" w:rsidRDefault="00B20C3D" w:rsidP="007E40A9">
        <w:pPr>
          <w:pStyle w:val="a5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06E7D1C1" w14:textId="77777777" w:rsidR="00B20C3D" w:rsidRDefault="00B20C3D" w:rsidP="007230D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4"/>
      </w:rPr>
      <w:id w:val="-388573420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71522E8C" w14:textId="5BFD8F6F" w:rsidR="00B20C3D" w:rsidRDefault="00B20C3D" w:rsidP="00E61429">
        <w:pPr>
          <w:pStyle w:val="a5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4</w:t>
        </w:r>
        <w:r>
          <w:rPr>
            <w:rStyle w:val="af4"/>
          </w:rPr>
          <w:fldChar w:fldCharType="end"/>
        </w:r>
      </w:p>
    </w:sdtContent>
  </w:sdt>
  <w:p w14:paraId="47FC74B2" w14:textId="52C83B40" w:rsidR="00B20C3D" w:rsidRDefault="00B20C3D" w:rsidP="007230D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C481A" w14:textId="77777777" w:rsidR="00192FF4" w:rsidRDefault="00192FF4" w:rsidP="000403B5">
      <w:r>
        <w:separator/>
      </w:r>
    </w:p>
  </w:footnote>
  <w:footnote w:type="continuationSeparator" w:id="0">
    <w:p w14:paraId="34FC6C16" w14:textId="77777777" w:rsidR="00192FF4" w:rsidRDefault="00192FF4" w:rsidP="0004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275A"/>
    <w:multiLevelType w:val="multilevel"/>
    <w:tmpl w:val="A316F690"/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45147AD"/>
    <w:multiLevelType w:val="hybridMultilevel"/>
    <w:tmpl w:val="81A87BC4"/>
    <w:lvl w:ilvl="0" w:tplc="923A449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896899"/>
    <w:multiLevelType w:val="multilevel"/>
    <w:tmpl w:val="FF48F1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5EC2195"/>
    <w:multiLevelType w:val="hybridMultilevel"/>
    <w:tmpl w:val="D0A4B89E"/>
    <w:lvl w:ilvl="0" w:tplc="55CCCE6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sssxzwo5d0phez2x1vrrd0afapwxds2rda&quot;&gt;新冠肺炎惠州&lt;record-ids&gt;&lt;item&gt;32&lt;/item&gt;&lt;/record-ids&gt;&lt;/item&gt;&lt;/Libraries&gt;"/>
  </w:docVars>
  <w:rsids>
    <w:rsidRoot w:val="000403B5"/>
    <w:rsid w:val="000011D5"/>
    <w:rsid w:val="000034A5"/>
    <w:rsid w:val="00003B0E"/>
    <w:rsid w:val="00003D8D"/>
    <w:rsid w:val="0000557A"/>
    <w:rsid w:val="00012D34"/>
    <w:rsid w:val="00012F5F"/>
    <w:rsid w:val="00013BB7"/>
    <w:rsid w:val="00013DA8"/>
    <w:rsid w:val="000142D9"/>
    <w:rsid w:val="00015093"/>
    <w:rsid w:val="00015952"/>
    <w:rsid w:val="00015B28"/>
    <w:rsid w:val="00016C4F"/>
    <w:rsid w:val="00026C67"/>
    <w:rsid w:val="00036FA9"/>
    <w:rsid w:val="00037F56"/>
    <w:rsid w:val="000403B5"/>
    <w:rsid w:val="00040C54"/>
    <w:rsid w:val="00040D55"/>
    <w:rsid w:val="00040E29"/>
    <w:rsid w:val="0004401B"/>
    <w:rsid w:val="00045DA3"/>
    <w:rsid w:val="00050376"/>
    <w:rsid w:val="00052B25"/>
    <w:rsid w:val="000549DD"/>
    <w:rsid w:val="00056182"/>
    <w:rsid w:val="0006270D"/>
    <w:rsid w:val="0006290D"/>
    <w:rsid w:val="00062DB6"/>
    <w:rsid w:val="00063E77"/>
    <w:rsid w:val="00065F0F"/>
    <w:rsid w:val="00071991"/>
    <w:rsid w:val="00081595"/>
    <w:rsid w:val="0008425E"/>
    <w:rsid w:val="000857FB"/>
    <w:rsid w:val="00086724"/>
    <w:rsid w:val="00087B82"/>
    <w:rsid w:val="00094472"/>
    <w:rsid w:val="00094F2A"/>
    <w:rsid w:val="0009534B"/>
    <w:rsid w:val="00096A6B"/>
    <w:rsid w:val="00096D37"/>
    <w:rsid w:val="000A1A61"/>
    <w:rsid w:val="000A2661"/>
    <w:rsid w:val="000A46CD"/>
    <w:rsid w:val="000A7A46"/>
    <w:rsid w:val="000B35EE"/>
    <w:rsid w:val="000B415C"/>
    <w:rsid w:val="000B444C"/>
    <w:rsid w:val="000B6BE0"/>
    <w:rsid w:val="000C1E68"/>
    <w:rsid w:val="000C332D"/>
    <w:rsid w:val="000C5870"/>
    <w:rsid w:val="000D0731"/>
    <w:rsid w:val="000D26FD"/>
    <w:rsid w:val="000D3123"/>
    <w:rsid w:val="000D4584"/>
    <w:rsid w:val="000E216C"/>
    <w:rsid w:val="000E4C2C"/>
    <w:rsid w:val="000F56E0"/>
    <w:rsid w:val="00101538"/>
    <w:rsid w:val="00104B8B"/>
    <w:rsid w:val="00105501"/>
    <w:rsid w:val="0011160E"/>
    <w:rsid w:val="00115503"/>
    <w:rsid w:val="001161C2"/>
    <w:rsid w:val="001164A2"/>
    <w:rsid w:val="00116CF8"/>
    <w:rsid w:val="00116E28"/>
    <w:rsid w:val="00122541"/>
    <w:rsid w:val="00124321"/>
    <w:rsid w:val="0012475E"/>
    <w:rsid w:val="001247FF"/>
    <w:rsid w:val="001314C3"/>
    <w:rsid w:val="0013203B"/>
    <w:rsid w:val="0013698A"/>
    <w:rsid w:val="00137EA8"/>
    <w:rsid w:val="00140D7A"/>
    <w:rsid w:val="00143897"/>
    <w:rsid w:val="00150C0B"/>
    <w:rsid w:val="00151B8F"/>
    <w:rsid w:val="00153363"/>
    <w:rsid w:val="0016015E"/>
    <w:rsid w:val="00161167"/>
    <w:rsid w:val="00162F01"/>
    <w:rsid w:val="00164FDB"/>
    <w:rsid w:val="00165B4A"/>
    <w:rsid w:val="00170419"/>
    <w:rsid w:val="00173B6F"/>
    <w:rsid w:val="00177569"/>
    <w:rsid w:val="00177921"/>
    <w:rsid w:val="0018286D"/>
    <w:rsid w:val="00183365"/>
    <w:rsid w:val="001833F9"/>
    <w:rsid w:val="0018391E"/>
    <w:rsid w:val="001840C4"/>
    <w:rsid w:val="00186C8E"/>
    <w:rsid w:val="00192FF4"/>
    <w:rsid w:val="001935D4"/>
    <w:rsid w:val="00193DB6"/>
    <w:rsid w:val="001946B5"/>
    <w:rsid w:val="00197FAB"/>
    <w:rsid w:val="001A27AE"/>
    <w:rsid w:val="001A4EB1"/>
    <w:rsid w:val="001A65CC"/>
    <w:rsid w:val="001B11F2"/>
    <w:rsid w:val="001B26BC"/>
    <w:rsid w:val="001B4835"/>
    <w:rsid w:val="001B4B1A"/>
    <w:rsid w:val="001B6101"/>
    <w:rsid w:val="001B73B9"/>
    <w:rsid w:val="001B799C"/>
    <w:rsid w:val="001C2893"/>
    <w:rsid w:val="001C704B"/>
    <w:rsid w:val="001D01E1"/>
    <w:rsid w:val="001D1716"/>
    <w:rsid w:val="001D3173"/>
    <w:rsid w:val="001D42E3"/>
    <w:rsid w:val="001D43DD"/>
    <w:rsid w:val="001F1610"/>
    <w:rsid w:val="001F436F"/>
    <w:rsid w:val="001F7E6E"/>
    <w:rsid w:val="00202AD5"/>
    <w:rsid w:val="00203979"/>
    <w:rsid w:val="00204844"/>
    <w:rsid w:val="00204AEA"/>
    <w:rsid w:val="00210B80"/>
    <w:rsid w:val="002130A4"/>
    <w:rsid w:val="00213B1F"/>
    <w:rsid w:val="00215DDA"/>
    <w:rsid w:val="002177B2"/>
    <w:rsid w:val="00221ABB"/>
    <w:rsid w:val="0022389A"/>
    <w:rsid w:val="002246E6"/>
    <w:rsid w:val="0022633B"/>
    <w:rsid w:val="002333A3"/>
    <w:rsid w:val="00233439"/>
    <w:rsid w:val="002337D6"/>
    <w:rsid w:val="0023413A"/>
    <w:rsid w:val="00235EC0"/>
    <w:rsid w:val="00240C27"/>
    <w:rsid w:val="002423BF"/>
    <w:rsid w:val="00242CFE"/>
    <w:rsid w:val="00244ABA"/>
    <w:rsid w:val="0025081A"/>
    <w:rsid w:val="00250BE2"/>
    <w:rsid w:val="00252014"/>
    <w:rsid w:val="00253D95"/>
    <w:rsid w:val="00253DED"/>
    <w:rsid w:val="002547E2"/>
    <w:rsid w:val="00263716"/>
    <w:rsid w:val="00263C82"/>
    <w:rsid w:val="00270EEB"/>
    <w:rsid w:val="002716BB"/>
    <w:rsid w:val="00277866"/>
    <w:rsid w:val="00281029"/>
    <w:rsid w:val="002855A8"/>
    <w:rsid w:val="00285CB7"/>
    <w:rsid w:val="0028633E"/>
    <w:rsid w:val="00287CB2"/>
    <w:rsid w:val="002917CF"/>
    <w:rsid w:val="00293D4D"/>
    <w:rsid w:val="0029488E"/>
    <w:rsid w:val="002957A9"/>
    <w:rsid w:val="002A2F6D"/>
    <w:rsid w:val="002A3CCF"/>
    <w:rsid w:val="002B370B"/>
    <w:rsid w:val="002B5752"/>
    <w:rsid w:val="002B7395"/>
    <w:rsid w:val="002B7FC5"/>
    <w:rsid w:val="002C0DE8"/>
    <w:rsid w:val="002C187A"/>
    <w:rsid w:val="002C6511"/>
    <w:rsid w:val="002C7400"/>
    <w:rsid w:val="002C786C"/>
    <w:rsid w:val="002D5278"/>
    <w:rsid w:val="002D6C0D"/>
    <w:rsid w:val="002E2720"/>
    <w:rsid w:val="002F1E57"/>
    <w:rsid w:val="002F240F"/>
    <w:rsid w:val="002F4DAD"/>
    <w:rsid w:val="002F5A1F"/>
    <w:rsid w:val="002F5EE0"/>
    <w:rsid w:val="002F70C1"/>
    <w:rsid w:val="002F7420"/>
    <w:rsid w:val="0030207D"/>
    <w:rsid w:val="00303E97"/>
    <w:rsid w:val="00322B21"/>
    <w:rsid w:val="00325305"/>
    <w:rsid w:val="00326356"/>
    <w:rsid w:val="003275E6"/>
    <w:rsid w:val="00327928"/>
    <w:rsid w:val="00330A2B"/>
    <w:rsid w:val="00330D5F"/>
    <w:rsid w:val="00332601"/>
    <w:rsid w:val="0033364C"/>
    <w:rsid w:val="00334A17"/>
    <w:rsid w:val="00337D78"/>
    <w:rsid w:val="0034205F"/>
    <w:rsid w:val="00346CF3"/>
    <w:rsid w:val="00347D62"/>
    <w:rsid w:val="003512B1"/>
    <w:rsid w:val="003518D8"/>
    <w:rsid w:val="0035246B"/>
    <w:rsid w:val="00355802"/>
    <w:rsid w:val="00355B3C"/>
    <w:rsid w:val="0036143C"/>
    <w:rsid w:val="003615E2"/>
    <w:rsid w:val="00361F3A"/>
    <w:rsid w:val="00362B83"/>
    <w:rsid w:val="00362DCA"/>
    <w:rsid w:val="003849AF"/>
    <w:rsid w:val="003863B1"/>
    <w:rsid w:val="003863C6"/>
    <w:rsid w:val="0038721F"/>
    <w:rsid w:val="00387D13"/>
    <w:rsid w:val="00392301"/>
    <w:rsid w:val="00396BCD"/>
    <w:rsid w:val="003A10FD"/>
    <w:rsid w:val="003A13DC"/>
    <w:rsid w:val="003A21EE"/>
    <w:rsid w:val="003A5A2B"/>
    <w:rsid w:val="003A733E"/>
    <w:rsid w:val="003B0076"/>
    <w:rsid w:val="003B47D2"/>
    <w:rsid w:val="003B6906"/>
    <w:rsid w:val="003B762C"/>
    <w:rsid w:val="003B7E0F"/>
    <w:rsid w:val="003D0EF4"/>
    <w:rsid w:val="003D159C"/>
    <w:rsid w:val="003D15C4"/>
    <w:rsid w:val="003D1D42"/>
    <w:rsid w:val="003D4FDA"/>
    <w:rsid w:val="003D52D6"/>
    <w:rsid w:val="003D5C86"/>
    <w:rsid w:val="003D657D"/>
    <w:rsid w:val="003E47ED"/>
    <w:rsid w:val="003E61FF"/>
    <w:rsid w:val="003F0000"/>
    <w:rsid w:val="003F40A3"/>
    <w:rsid w:val="00400E44"/>
    <w:rsid w:val="004043D5"/>
    <w:rsid w:val="00406A4D"/>
    <w:rsid w:val="00407883"/>
    <w:rsid w:val="00415621"/>
    <w:rsid w:val="00421C28"/>
    <w:rsid w:val="004232E1"/>
    <w:rsid w:val="004309B9"/>
    <w:rsid w:val="00435E9B"/>
    <w:rsid w:val="00436886"/>
    <w:rsid w:val="00436ACC"/>
    <w:rsid w:val="00440C41"/>
    <w:rsid w:val="0045041C"/>
    <w:rsid w:val="0045202E"/>
    <w:rsid w:val="0046274B"/>
    <w:rsid w:val="00467052"/>
    <w:rsid w:val="00467528"/>
    <w:rsid w:val="00472F98"/>
    <w:rsid w:val="00474E9C"/>
    <w:rsid w:val="00475D4F"/>
    <w:rsid w:val="004839AF"/>
    <w:rsid w:val="00484BFC"/>
    <w:rsid w:val="00484F82"/>
    <w:rsid w:val="004861F4"/>
    <w:rsid w:val="00496330"/>
    <w:rsid w:val="004968C1"/>
    <w:rsid w:val="00497EC1"/>
    <w:rsid w:val="004A0BC4"/>
    <w:rsid w:val="004A44C2"/>
    <w:rsid w:val="004A7546"/>
    <w:rsid w:val="004B4996"/>
    <w:rsid w:val="004C4DA5"/>
    <w:rsid w:val="004C5BDC"/>
    <w:rsid w:val="004D0B4A"/>
    <w:rsid w:val="004D3757"/>
    <w:rsid w:val="004E3F39"/>
    <w:rsid w:val="004E4BDD"/>
    <w:rsid w:val="004F118E"/>
    <w:rsid w:val="004F1734"/>
    <w:rsid w:val="004F4325"/>
    <w:rsid w:val="004F50CB"/>
    <w:rsid w:val="004F68C8"/>
    <w:rsid w:val="00500FA9"/>
    <w:rsid w:val="00503437"/>
    <w:rsid w:val="00514725"/>
    <w:rsid w:val="00515C0C"/>
    <w:rsid w:val="00521690"/>
    <w:rsid w:val="00521F45"/>
    <w:rsid w:val="00526000"/>
    <w:rsid w:val="00527F18"/>
    <w:rsid w:val="00530852"/>
    <w:rsid w:val="005328F3"/>
    <w:rsid w:val="00537470"/>
    <w:rsid w:val="005453D9"/>
    <w:rsid w:val="005478E8"/>
    <w:rsid w:val="00547E0D"/>
    <w:rsid w:val="0055159C"/>
    <w:rsid w:val="00553212"/>
    <w:rsid w:val="00553941"/>
    <w:rsid w:val="00557871"/>
    <w:rsid w:val="00563759"/>
    <w:rsid w:val="00563BAC"/>
    <w:rsid w:val="00564B6C"/>
    <w:rsid w:val="00564C22"/>
    <w:rsid w:val="00574A65"/>
    <w:rsid w:val="005759C2"/>
    <w:rsid w:val="00585257"/>
    <w:rsid w:val="005861BE"/>
    <w:rsid w:val="00593650"/>
    <w:rsid w:val="005958DA"/>
    <w:rsid w:val="005960C5"/>
    <w:rsid w:val="00597FC6"/>
    <w:rsid w:val="005A5EA4"/>
    <w:rsid w:val="005A663B"/>
    <w:rsid w:val="005A78D8"/>
    <w:rsid w:val="005C08E9"/>
    <w:rsid w:val="005C1E22"/>
    <w:rsid w:val="005C4256"/>
    <w:rsid w:val="005D0A50"/>
    <w:rsid w:val="005D1942"/>
    <w:rsid w:val="005D3CA6"/>
    <w:rsid w:val="005D5E68"/>
    <w:rsid w:val="005D76E7"/>
    <w:rsid w:val="005E2469"/>
    <w:rsid w:val="005E3632"/>
    <w:rsid w:val="005E3D11"/>
    <w:rsid w:val="005E5681"/>
    <w:rsid w:val="005F09B3"/>
    <w:rsid w:val="005F0FB6"/>
    <w:rsid w:val="005F1066"/>
    <w:rsid w:val="005F417A"/>
    <w:rsid w:val="005F4AB0"/>
    <w:rsid w:val="005F6DF9"/>
    <w:rsid w:val="005F7195"/>
    <w:rsid w:val="005F791D"/>
    <w:rsid w:val="005F7B73"/>
    <w:rsid w:val="00602F9D"/>
    <w:rsid w:val="00610445"/>
    <w:rsid w:val="006141BF"/>
    <w:rsid w:val="0062082C"/>
    <w:rsid w:val="00622BDE"/>
    <w:rsid w:val="0062358F"/>
    <w:rsid w:val="00635520"/>
    <w:rsid w:val="00636B32"/>
    <w:rsid w:val="00637E00"/>
    <w:rsid w:val="00640DB6"/>
    <w:rsid w:val="00642EFF"/>
    <w:rsid w:val="0064356C"/>
    <w:rsid w:val="00650354"/>
    <w:rsid w:val="006505D8"/>
    <w:rsid w:val="006559CE"/>
    <w:rsid w:val="00661948"/>
    <w:rsid w:val="006622AC"/>
    <w:rsid w:val="006640C7"/>
    <w:rsid w:val="0067115C"/>
    <w:rsid w:val="00674869"/>
    <w:rsid w:val="0067540C"/>
    <w:rsid w:val="0067611D"/>
    <w:rsid w:val="006768B5"/>
    <w:rsid w:val="006775CB"/>
    <w:rsid w:val="0069305C"/>
    <w:rsid w:val="006943C1"/>
    <w:rsid w:val="00696E69"/>
    <w:rsid w:val="00697834"/>
    <w:rsid w:val="006A263A"/>
    <w:rsid w:val="006B13A4"/>
    <w:rsid w:val="006B4A07"/>
    <w:rsid w:val="006B5693"/>
    <w:rsid w:val="006B5DD1"/>
    <w:rsid w:val="006B71A9"/>
    <w:rsid w:val="006C231F"/>
    <w:rsid w:val="006C4649"/>
    <w:rsid w:val="006C6EE7"/>
    <w:rsid w:val="006D500B"/>
    <w:rsid w:val="006D500F"/>
    <w:rsid w:val="006D5366"/>
    <w:rsid w:val="006D61E7"/>
    <w:rsid w:val="006E1681"/>
    <w:rsid w:val="006E6DD6"/>
    <w:rsid w:val="006F0A68"/>
    <w:rsid w:val="006F2842"/>
    <w:rsid w:val="00701CDC"/>
    <w:rsid w:val="0070213D"/>
    <w:rsid w:val="00703706"/>
    <w:rsid w:val="00704037"/>
    <w:rsid w:val="007107F6"/>
    <w:rsid w:val="00710BCC"/>
    <w:rsid w:val="007136D3"/>
    <w:rsid w:val="00714E52"/>
    <w:rsid w:val="0071581F"/>
    <w:rsid w:val="007230D9"/>
    <w:rsid w:val="0072347F"/>
    <w:rsid w:val="00724E62"/>
    <w:rsid w:val="00724EF9"/>
    <w:rsid w:val="00730A87"/>
    <w:rsid w:val="007319ED"/>
    <w:rsid w:val="00732990"/>
    <w:rsid w:val="00735F95"/>
    <w:rsid w:val="0073627A"/>
    <w:rsid w:val="007420A6"/>
    <w:rsid w:val="00742817"/>
    <w:rsid w:val="0074362B"/>
    <w:rsid w:val="00746861"/>
    <w:rsid w:val="00747D54"/>
    <w:rsid w:val="007502C5"/>
    <w:rsid w:val="00754BDA"/>
    <w:rsid w:val="00762831"/>
    <w:rsid w:val="007649D4"/>
    <w:rsid w:val="00765808"/>
    <w:rsid w:val="00767055"/>
    <w:rsid w:val="007708B1"/>
    <w:rsid w:val="00770D9A"/>
    <w:rsid w:val="00772980"/>
    <w:rsid w:val="00774CBB"/>
    <w:rsid w:val="00777F6A"/>
    <w:rsid w:val="00786896"/>
    <w:rsid w:val="00787000"/>
    <w:rsid w:val="00787AD7"/>
    <w:rsid w:val="00796FF7"/>
    <w:rsid w:val="007A0350"/>
    <w:rsid w:val="007A4489"/>
    <w:rsid w:val="007A474B"/>
    <w:rsid w:val="007A58F9"/>
    <w:rsid w:val="007A748E"/>
    <w:rsid w:val="007B082D"/>
    <w:rsid w:val="007B0A15"/>
    <w:rsid w:val="007C4C70"/>
    <w:rsid w:val="007C593A"/>
    <w:rsid w:val="007D2309"/>
    <w:rsid w:val="007D3B14"/>
    <w:rsid w:val="007D68EB"/>
    <w:rsid w:val="007D6B37"/>
    <w:rsid w:val="007D6FF9"/>
    <w:rsid w:val="007E40A9"/>
    <w:rsid w:val="007E7562"/>
    <w:rsid w:val="007E758D"/>
    <w:rsid w:val="007F3C00"/>
    <w:rsid w:val="007F6C3C"/>
    <w:rsid w:val="00800163"/>
    <w:rsid w:val="00800582"/>
    <w:rsid w:val="008017A3"/>
    <w:rsid w:val="00801B29"/>
    <w:rsid w:val="00802C64"/>
    <w:rsid w:val="00802D6B"/>
    <w:rsid w:val="008078AA"/>
    <w:rsid w:val="00817692"/>
    <w:rsid w:val="00817958"/>
    <w:rsid w:val="0082088C"/>
    <w:rsid w:val="0082723B"/>
    <w:rsid w:val="00830569"/>
    <w:rsid w:val="0083240E"/>
    <w:rsid w:val="0083252F"/>
    <w:rsid w:val="008338A1"/>
    <w:rsid w:val="00836DDD"/>
    <w:rsid w:val="0084085D"/>
    <w:rsid w:val="00842517"/>
    <w:rsid w:val="008431B9"/>
    <w:rsid w:val="00844AFE"/>
    <w:rsid w:val="0085045C"/>
    <w:rsid w:val="008511D2"/>
    <w:rsid w:val="00851A46"/>
    <w:rsid w:val="00864663"/>
    <w:rsid w:val="008655C9"/>
    <w:rsid w:val="008716C3"/>
    <w:rsid w:val="00875907"/>
    <w:rsid w:val="00880870"/>
    <w:rsid w:val="00880EE9"/>
    <w:rsid w:val="00886588"/>
    <w:rsid w:val="00890A49"/>
    <w:rsid w:val="00891418"/>
    <w:rsid w:val="00891ACA"/>
    <w:rsid w:val="00895638"/>
    <w:rsid w:val="00895ED2"/>
    <w:rsid w:val="00897EDE"/>
    <w:rsid w:val="008A0DD6"/>
    <w:rsid w:val="008A102E"/>
    <w:rsid w:val="008A28DE"/>
    <w:rsid w:val="008B0CBC"/>
    <w:rsid w:val="008B0E63"/>
    <w:rsid w:val="008B28B4"/>
    <w:rsid w:val="008B49FE"/>
    <w:rsid w:val="008B51D2"/>
    <w:rsid w:val="008B552C"/>
    <w:rsid w:val="008B7C2A"/>
    <w:rsid w:val="008C26CA"/>
    <w:rsid w:val="008D2EA4"/>
    <w:rsid w:val="008D705F"/>
    <w:rsid w:val="008D735A"/>
    <w:rsid w:val="008D75B4"/>
    <w:rsid w:val="008E0C6B"/>
    <w:rsid w:val="008E3EA2"/>
    <w:rsid w:val="008E5551"/>
    <w:rsid w:val="008E5F4A"/>
    <w:rsid w:val="008E6E70"/>
    <w:rsid w:val="008F3E2E"/>
    <w:rsid w:val="008F5602"/>
    <w:rsid w:val="008F5AB5"/>
    <w:rsid w:val="008F5ED9"/>
    <w:rsid w:val="00901AC9"/>
    <w:rsid w:val="00902CE9"/>
    <w:rsid w:val="00906571"/>
    <w:rsid w:val="0091118C"/>
    <w:rsid w:val="009147B1"/>
    <w:rsid w:val="00916FA6"/>
    <w:rsid w:val="009230A3"/>
    <w:rsid w:val="00923A5F"/>
    <w:rsid w:val="009241D9"/>
    <w:rsid w:val="00927BB1"/>
    <w:rsid w:val="00935A07"/>
    <w:rsid w:val="00936831"/>
    <w:rsid w:val="00937C5E"/>
    <w:rsid w:val="00941492"/>
    <w:rsid w:val="00941FA0"/>
    <w:rsid w:val="00956090"/>
    <w:rsid w:val="0095662A"/>
    <w:rsid w:val="009572C3"/>
    <w:rsid w:val="00964A95"/>
    <w:rsid w:val="00965777"/>
    <w:rsid w:val="00965B2E"/>
    <w:rsid w:val="00966DA7"/>
    <w:rsid w:val="009752E8"/>
    <w:rsid w:val="00980146"/>
    <w:rsid w:val="00982EFA"/>
    <w:rsid w:val="0098306A"/>
    <w:rsid w:val="00984D4A"/>
    <w:rsid w:val="009850BC"/>
    <w:rsid w:val="00991135"/>
    <w:rsid w:val="00991C92"/>
    <w:rsid w:val="009951FD"/>
    <w:rsid w:val="009A3176"/>
    <w:rsid w:val="009A4330"/>
    <w:rsid w:val="009A473A"/>
    <w:rsid w:val="009A487F"/>
    <w:rsid w:val="009B0196"/>
    <w:rsid w:val="009C020E"/>
    <w:rsid w:val="009C1786"/>
    <w:rsid w:val="009C5742"/>
    <w:rsid w:val="009D3A3E"/>
    <w:rsid w:val="009D6EA8"/>
    <w:rsid w:val="009E0F97"/>
    <w:rsid w:val="009E20BC"/>
    <w:rsid w:val="009E78E4"/>
    <w:rsid w:val="009F2590"/>
    <w:rsid w:val="009F4D01"/>
    <w:rsid w:val="00A00E39"/>
    <w:rsid w:val="00A06464"/>
    <w:rsid w:val="00A06B19"/>
    <w:rsid w:val="00A145E0"/>
    <w:rsid w:val="00A26EB0"/>
    <w:rsid w:val="00A26FE8"/>
    <w:rsid w:val="00A31DD6"/>
    <w:rsid w:val="00A33194"/>
    <w:rsid w:val="00A34796"/>
    <w:rsid w:val="00A3601A"/>
    <w:rsid w:val="00A40820"/>
    <w:rsid w:val="00A463BA"/>
    <w:rsid w:val="00A504B5"/>
    <w:rsid w:val="00A51D7C"/>
    <w:rsid w:val="00A52E98"/>
    <w:rsid w:val="00A54EA3"/>
    <w:rsid w:val="00A5575E"/>
    <w:rsid w:val="00A55947"/>
    <w:rsid w:val="00A70C98"/>
    <w:rsid w:val="00A70EA5"/>
    <w:rsid w:val="00A71E8A"/>
    <w:rsid w:val="00A74D25"/>
    <w:rsid w:val="00A8000B"/>
    <w:rsid w:val="00A8107E"/>
    <w:rsid w:val="00A812BE"/>
    <w:rsid w:val="00A8162A"/>
    <w:rsid w:val="00A8228D"/>
    <w:rsid w:val="00A825EA"/>
    <w:rsid w:val="00A8272B"/>
    <w:rsid w:val="00A90273"/>
    <w:rsid w:val="00A93AAA"/>
    <w:rsid w:val="00A93C23"/>
    <w:rsid w:val="00A958F8"/>
    <w:rsid w:val="00A97B43"/>
    <w:rsid w:val="00AA3C30"/>
    <w:rsid w:val="00AA407D"/>
    <w:rsid w:val="00AA4902"/>
    <w:rsid w:val="00AA4D2D"/>
    <w:rsid w:val="00AA7FF0"/>
    <w:rsid w:val="00AB6959"/>
    <w:rsid w:val="00AB6C0A"/>
    <w:rsid w:val="00AB6F8E"/>
    <w:rsid w:val="00AC01DB"/>
    <w:rsid w:val="00AC2BCF"/>
    <w:rsid w:val="00AC2C45"/>
    <w:rsid w:val="00AC3958"/>
    <w:rsid w:val="00AC5E23"/>
    <w:rsid w:val="00AC6EEA"/>
    <w:rsid w:val="00AD5D4F"/>
    <w:rsid w:val="00AD5E41"/>
    <w:rsid w:val="00AE0C73"/>
    <w:rsid w:val="00AE3166"/>
    <w:rsid w:val="00AE709D"/>
    <w:rsid w:val="00AF04C0"/>
    <w:rsid w:val="00AF1584"/>
    <w:rsid w:val="00AF36D2"/>
    <w:rsid w:val="00AF56DD"/>
    <w:rsid w:val="00AF5D2F"/>
    <w:rsid w:val="00AF7B88"/>
    <w:rsid w:val="00B0578C"/>
    <w:rsid w:val="00B07B6D"/>
    <w:rsid w:val="00B10622"/>
    <w:rsid w:val="00B10ABC"/>
    <w:rsid w:val="00B117D9"/>
    <w:rsid w:val="00B126EC"/>
    <w:rsid w:val="00B14550"/>
    <w:rsid w:val="00B14A9B"/>
    <w:rsid w:val="00B1504B"/>
    <w:rsid w:val="00B20C3D"/>
    <w:rsid w:val="00B21CB5"/>
    <w:rsid w:val="00B23144"/>
    <w:rsid w:val="00B24A7E"/>
    <w:rsid w:val="00B26CD9"/>
    <w:rsid w:val="00B32E2F"/>
    <w:rsid w:val="00B35B13"/>
    <w:rsid w:val="00B4061D"/>
    <w:rsid w:val="00B41DFE"/>
    <w:rsid w:val="00B431A9"/>
    <w:rsid w:val="00B5536C"/>
    <w:rsid w:val="00B56766"/>
    <w:rsid w:val="00B56BF5"/>
    <w:rsid w:val="00B60206"/>
    <w:rsid w:val="00B6071B"/>
    <w:rsid w:val="00B62595"/>
    <w:rsid w:val="00B7375A"/>
    <w:rsid w:val="00B80545"/>
    <w:rsid w:val="00B8067C"/>
    <w:rsid w:val="00B85A57"/>
    <w:rsid w:val="00B85F17"/>
    <w:rsid w:val="00B870EA"/>
    <w:rsid w:val="00B8744A"/>
    <w:rsid w:val="00B90416"/>
    <w:rsid w:val="00B9757F"/>
    <w:rsid w:val="00BA0255"/>
    <w:rsid w:val="00BA308E"/>
    <w:rsid w:val="00BA3D29"/>
    <w:rsid w:val="00BB5B74"/>
    <w:rsid w:val="00BB5E83"/>
    <w:rsid w:val="00BB6D5C"/>
    <w:rsid w:val="00BC4718"/>
    <w:rsid w:val="00BC700E"/>
    <w:rsid w:val="00BC76BB"/>
    <w:rsid w:val="00BD09D3"/>
    <w:rsid w:val="00BD202E"/>
    <w:rsid w:val="00BD2BF5"/>
    <w:rsid w:val="00BD5F35"/>
    <w:rsid w:val="00BD67A8"/>
    <w:rsid w:val="00BD74DE"/>
    <w:rsid w:val="00BE2F11"/>
    <w:rsid w:val="00BE5041"/>
    <w:rsid w:val="00BE5947"/>
    <w:rsid w:val="00BE7B25"/>
    <w:rsid w:val="00BF004E"/>
    <w:rsid w:val="00BF02F0"/>
    <w:rsid w:val="00BF2022"/>
    <w:rsid w:val="00BF483F"/>
    <w:rsid w:val="00BF5C0A"/>
    <w:rsid w:val="00BF5D14"/>
    <w:rsid w:val="00BF7A65"/>
    <w:rsid w:val="00C00331"/>
    <w:rsid w:val="00C01DCB"/>
    <w:rsid w:val="00C15987"/>
    <w:rsid w:val="00C2177A"/>
    <w:rsid w:val="00C241B6"/>
    <w:rsid w:val="00C265DF"/>
    <w:rsid w:val="00C27705"/>
    <w:rsid w:val="00C33098"/>
    <w:rsid w:val="00C400ED"/>
    <w:rsid w:val="00C42DFE"/>
    <w:rsid w:val="00C43325"/>
    <w:rsid w:val="00C44768"/>
    <w:rsid w:val="00C46A07"/>
    <w:rsid w:val="00C46E7F"/>
    <w:rsid w:val="00C51EDD"/>
    <w:rsid w:val="00C53D97"/>
    <w:rsid w:val="00C55051"/>
    <w:rsid w:val="00C57A6D"/>
    <w:rsid w:val="00C57C3E"/>
    <w:rsid w:val="00C6062B"/>
    <w:rsid w:val="00C60812"/>
    <w:rsid w:val="00C60BA0"/>
    <w:rsid w:val="00C6297C"/>
    <w:rsid w:val="00C635F5"/>
    <w:rsid w:val="00C64487"/>
    <w:rsid w:val="00C64902"/>
    <w:rsid w:val="00C650D8"/>
    <w:rsid w:val="00C73213"/>
    <w:rsid w:val="00C73A17"/>
    <w:rsid w:val="00C74831"/>
    <w:rsid w:val="00C772F8"/>
    <w:rsid w:val="00C77B15"/>
    <w:rsid w:val="00C77EF6"/>
    <w:rsid w:val="00C816BE"/>
    <w:rsid w:val="00C8331B"/>
    <w:rsid w:val="00C90D3A"/>
    <w:rsid w:val="00C9293C"/>
    <w:rsid w:val="00CA4AD3"/>
    <w:rsid w:val="00CA7BA9"/>
    <w:rsid w:val="00CB6C75"/>
    <w:rsid w:val="00CB6CCB"/>
    <w:rsid w:val="00CC0D83"/>
    <w:rsid w:val="00CC21A5"/>
    <w:rsid w:val="00CC23E5"/>
    <w:rsid w:val="00CC6D19"/>
    <w:rsid w:val="00CC7354"/>
    <w:rsid w:val="00CD0C7A"/>
    <w:rsid w:val="00CD51F5"/>
    <w:rsid w:val="00CD6711"/>
    <w:rsid w:val="00CE54FE"/>
    <w:rsid w:val="00CE5CDA"/>
    <w:rsid w:val="00CF0671"/>
    <w:rsid w:val="00CF2A23"/>
    <w:rsid w:val="00CF6B4D"/>
    <w:rsid w:val="00D001EA"/>
    <w:rsid w:val="00D06E11"/>
    <w:rsid w:val="00D11FC2"/>
    <w:rsid w:val="00D1345B"/>
    <w:rsid w:val="00D134A8"/>
    <w:rsid w:val="00D16FF0"/>
    <w:rsid w:val="00D20F4E"/>
    <w:rsid w:val="00D2358D"/>
    <w:rsid w:val="00D300B9"/>
    <w:rsid w:val="00D3237E"/>
    <w:rsid w:val="00D33E54"/>
    <w:rsid w:val="00D3444F"/>
    <w:rsid w:val="00D35301"/>
    <w:rsid w:val="00D35A9B"/>
    <w:rsid w:val="00D35B38"/>
    <w:rsid w:val="00D36AA5"/>
    <w:rsid w:val="00D37368"/>
    <w:rsid w:val="00D411C8"/>
    <w:rsid w:val="00D42568"/>
    <w:rsid w:val="00D43156"/>
    <w:rsid w:val="00D43DE0"/>
    <w:rsid w:val="00D52D11"/>
    <w:rsid w:val="00D5355E"/>
    <w:rsid w:val="00D5392E"/>
    <w:rsid w:val="00D53A0F"/>
    <w:rsid w:val="00D55E6E"/>
    <w:rsid w:val="00D57AE7"/>
    <w:rsid w:val="00D64C02"/>
    <w:rsid w:val="00D71BD7"/>
    <w:rsid w:val="00D72302"/>
    <w:rsid w:val="00D7316A"/>
    <w:rsid w:val="00D7328D"/>
    <w:rsid w:val="00D83E81"/>
    <w:rsid w:val="00D8574D"/>
    <w:rsid w:val="00D857BF"/>
    <w:rsid w:val="00D85F09"/>
    <w:rsid w:val="00D93144"/>
    <w:rsid w:val="00DA23E0"/>
    <w:rsid w:val="00DA27C2"/>
    <w:rsid w:val="00DC063E"/>
    <w:rsid w:val="00DC11EA"/>
    <w:rsid w:val="00DC2542"/>
    <w:rsid w:val="00DC2DAB"/>
    <w:rsid w:val="00DC6EFA"/>
    <w:rsid w:val="00DC7ACB"/>
    <w:rsid w:val="00DD51BE"/>
    <w:rsid w:val="00DD6D23"/>
    <w:rsid w:val="00DE3FE2"/>
    <w:rsid w:val="00DE7FF7"/>
    <w:rsid w:val="00DF14A5"/>
    <w:rsid w:val="00DF206D"/>
    <w:rsid w:val="00DF5B94"/>
    <w:rsid w:val="00E0233A"/>
    <w:rsid w:val="00E0254E"/>
    <w:rsid w:val="00E02A9F"/>
    <w:rsid w:val="00E216A0"/>
    <w:rsid w:val="00E21D2E"/>
    <w:rsid w:val="00E222AC"/>
    <w:rsid w:val="00E22487"/>
    <w:rsid w:val="00E241E4"/>
    <w:rsid w:val="00E251A8"/>
    <w:rsid w:val="00E25C27"/>
    <w:rsid w:val="00E321C4"/>
    <w:rsid w:val="00E3387E"/>
    <w:rsid w:val="00E37A93"/>
    <w:rsid w:val="00E405D0"/>
    <w:rsid w:val="00E41855"/>
    <w:rsid w:val="00E4442E"/>
    <w:rsid w:val="00E469CC"/>
    <w:rsid w:val="00E500D6"/>
    <w:rsid w:val="00E514CF"/>
    <w:rsid w:val="00E51DC1"/>
    <w:rsid w:val="00E53790"/>
    <w:rsid w:val="00E56859"/>
    <w:rsid w:val="00E57AF1"/>
    <w:rsid w:val="00E60E03"/>
    <w:rsid w:val="00E61429"/>
    <w:rsid w:val="00E624E4"/>
    <w:rsid w:val="00E632E2"/>
    <w:rsid w:val="00E63D9C"/>
    <w:rsid w:val="00E64CDC"/>
    <w:rsid w:val="00E65338"/>
    <w:rsid w:val="00E716AE"/>
    <w:rsid w:val="00E73C9B"/>
    <w:rsid w:val="00E74589"/>
    <w:rsid w:val="00E7497C"/>
    <w:rsid w:val="00E77995"/>
    <w:rsid w:val="00E81BFE"/>
    <w:rsid w:val="00E82ECE"/>
    <w:rsid w:val="00E83371"/>
    <w:rsid w:val="00E86BBD"/>
    <w:rsid w:val="00E9509F"/>
    <w:rsid w:val="00EA1164"/>
    <w:rsid w:val="00EA124C"/>
    <w:rsid w:val="00EA14A0"/>
    <w:rsid w:val="00EA2194"/>
    <w:rsid w:val="00EB3358"/>
    <w:rsid w:val="00EB33A4"/>
    <w:rsid w:val="00EB5E00"/>
    <w:rsid w:val="00EB7A69"/>
    <w:rsid w:val="00EC31B9"/>
    <w:rsid w:val="00EC427B"/>
    <w:rsid w:val="00ED00D4"/>
    <w:rsid w:val="00EE0B8F"/>
    <w:rsid w:val="00EE5BFE"/>
    <w:rsid w:val="00EE6B47"/>
    <w:rsid w:val="00EF1723"/>
    <w:rsid w:val="00EF48FC"/>
    <w:rsid w:val="00F02C69"/>
    <w:rsid w:val="00F0507E"/>
    <w:rsid w:val="00F12E8C"/>
    <w:rsid w:val="00F1349C"/>
    <w:rsid w:val="00F14454"/>
    <w:rsid w:val="00F207CB"/>
    <w:rsid w:val="00F2197B"/>
    <w:rsid w:val="00F22B05"/>
    <w:rsid w:val="00F366FE"/>
    <w:rsid w:val="00F40748"/>
    <w:rsid w:val="00F410A5"/>
    <w:rsid w:val="00F413A4"/>
    <w:rsid w:val="00F41D84"/>
    <w:rsid w:val="00F431D6"/>
    <w:rsid w:val="00F4482B"/>
    <w:rsid w:val="00F44CE6"/>
    <w:rsid w:val="00F46980"/>
    <w:rsid w:val="00F52EEC"/>
    <w:rsid w:val="00F560FC"/>
    <w:rsid w:val="00F60176"/>
    <w:rsid w:val="00F611E3"/>
    <w:rsid w:val="00F65C37"/>
    <w:rsid w:val="00F674CF"/>
    <w:rsid w:val="00F723C3"/>
    <w:rsid w:val="00F74D01"/>
    <w:rsid w:val="00F77469"/>
    <w:rsid w:val="00F81084"/>
    <w:rsid w:val="00F81636"/>
    <w:rsid w:val="00F87207"/>
    <w:rsid w:val="00F92B4B"/>
    <w:rsid w:val="00F95590"/>
    <w:rsid w:val="00F95DA9"/>
    <w:rsid w:val="00FA19D4"/>
    <w:rsid w:val="00FA4034"/>
    <w:rsid w:val="00FA7008"/>
    <w:rsid w:val="00FB0D29"/>
    <w:rsid w:val="00FB3B71"/>
    <w:rsid w:val="00FB3E02"/>
    <w:rsid w:val="00FC0114"/>
    <w:rsid w:val="00FC6099"/>
    <w:rsid w:val="00FD56CD"/>
    <w:rsid w:val="00FE2082"/>
    <w:rsid w:val="00FE2F47"/>
    <w:rsid w:val="00FE450F"/>
    <w:rsid w:val="00FF4CC7"/>
    <w:rsid w:val="00FF5559"/>
    <w:rsid w:val="00FF62B8"/>
    <w:rsid w:val="00FF68B4"/>
    <w:rsid w:val="00FF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B0B38"/>
  <w15:docId w15:val="{88E5A516-5EBD-9245-B5D2-A046E9C8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D0C7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6E6DD6"/>
    <w:pPr>
      <w:keepNext/>
      <w:keepLines/>
      <w:spacing w:line="480" w:lineRule="auto"/>
      <w:outlineLvl w:val="0"/>
    </w:pPr>
    <w:rPr>
      <w:rFonts w:eastAsia="Times New Roman" w:cstheme="minorBidi"/>
      <w:b/>
      <w:bCs/>
      <w:kern w:val="44"/>
      <w:sz w:val="2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935D4"/>
    <w:pPr>
      <w:keepNext/>
      <w:keepLines/>
      <w:spacing w:line="480" w:lineRule="auto"/>
      <w:outlineLvl w:val="1"/>
    </w:pPr>
    <w:rPr>
      <w:rFonts w:eastAsia="Times New Roman" w:cstheme="majorBidi"/>
      <w:b/>
      <w:bCs/>
      <w:sz w:val="2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0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403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3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3B5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403B5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0403B5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批注文字 字符"/>
    <w:basedOn w:val="a0"/>
    <w:link w:val="a8"/>
    <w:uiPriority w:val="99"/>
    <w:rsid w:val="000403B5"/>
  </w:style>
  <w:style w:type="paragraph" w:styleId="aa">
    <w:name w:val="Normal (Web)"/>
    <w:basedOn w:val="a"/>
    <w:uiPriority w:val="99"/>
    <w:unhideWhenUsed/>
    <w:rsid w:val="000403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403B5"/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403B5"/>
    <w:rPr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F81084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F81084"/>
    <w:rPr>
      <w:b/>
      <w:bCs/>
    </w:rPr>
  </w:style>
  <w:style w:type="character" w:customStyle="1" w:styleId="10">
    <w:name w:val="标题 1 字符"/>
    <w:basedOn w:val="a0"/>
    <w:link w:val="1"/>
    <w:uiPriority w:val="9"/>
    <w:rsid w:val="006E6DD6"/>
    <w:rPr>
      <w:rFonts w:ascii="Times New Roman" w:eastAsia="Times New Roman" w:hAnsi="Times New Roman"/>
      <w:b/>
      <w:bCs/>
      <w:kern w:val="44"/>
      <w:sz w:val="22"/>
      <w:szCs w:val="44"/>
    </w:rPr>
  </w:style>
  <w:style w:type="paragraph" w:styleId="af">
    <w:name w:val="Revision"/>
    <w:hidden/>
    <w:uiPriority w:val="99"/>
    <w:semiHidden/>
    <w:rsid w:val="007B0A15"/>
  </w:style>
  <w:style w:type="character" w:styleId="af0">
    <w:name w:val="Hyperlink"/>
    <w:basedOn w:val="a0"/>
    <w:uiPriority w:val="99"/>
    <w:unhideWhenUsed/>
    <w:rsid w:val="00003B0E"/>
    <w:rPr>
      <w:color w:val="0000FF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003B0E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64C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E64CDC"/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1935D4"/>
    <w:rPr>
      <w:rFonts w:ascii="Times New Roman" w:eastAsia="Times New Roman" w:hAnsi="Times New Roman" w:cstheme="majorBidi"/>
      <w:b/>
      <w:bCs/>
      <w:sz w:val="22"/>
      <w:szCs w:val="32"/>
    </w:rPr>
  </w:style>
  <w:style w:type="paragraph" w:styleId="af1">
    <w:name w:val="List Paragraph"/>
    <w:basedOn w:val="a"/>
    <w:uiPriority w:val="34"/>
    <w:qFormat/>
    <w:rsid w:val="002337D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012D34"/>
    <w:pPr>
      <w:jc w:val="center"/>
    </w:pPr>
    <w:rPr>
      <w:rFonts w:eastAsia="DengXian"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012D34"/>
    <w:rPr>
      <w:rFonts w:ascii="Times New Roman" w:eastAsia="DengXian" w:hAnsi="Times New Roman" w:cs="Times New Roman"/>
      <w:sz w:val="22"/>
      <w:szCs w:val="21"/>
    </w:rPr>
  </w:style>
  <w:style w:type="paragraph" w:customStyle="1" w:styleId="EndNoteBibliography">
    <w:name w:val="EndNote Bibliography"/>
    <w:basedOn w:val="a"/>
    <w:link w:val="EndNoteBibliography0"/>
    <w:rsid w:val="00012D34"/>
    <w:pPr>
      <w:spacing w:line="480" w:lineRule="auto"/>
    </w:pPr>
    <w:rPr>
      <w:rFonts w:eastAsia="DengXian"/>
      <w:sz w:val="22"/>
    </w:rPr>
  </w:style>
  <w:style w:type="character" w:customStyle="1" w:styleId="EndNoteBibliography0">
    <w:name w:val="EndNote Bibliography 字符"/>
    <w:basedOn w:val="a0"/>
    <w:link w:val="EndNoteBibliography"/>
    <w:rsid w:val="00012D34"/>
    <w:rPr>
      <w:rFonts w:ascii="Times New Roman" w:eastAsia="DengXian" w:hAnsi="Times New Roman" w:cs="Times New Roman"/>
      <w:sz w:val="22"/>
      <w:szCs w:val="21"/>
    </w:rPr>
  </w:style>
  <w:style w:type="character" w:styleId="af2">
    <w:name w:val="Unresolved Mention"/>
    <w:basedOn w:val="a0"/>
    <w:uiPriority w:val="99"/>
    <w:semiHidden/>
    <w:unhideWhenUsed/>
    <w:rsid w:val="00F1349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85257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830569"/>
    <w:rPr>
      <w:rFonts w:ascii="ScalaLancetPro-Bold" w:hAnsi="ScalaLancetPro-Bold" w:hint="default"/>
      <w:b/>
      <w:bCs/>
      <w:i w:val="0"/>
      <w:iCs w:val="0"/>
      <w:color w:val="231F20"/>
      <w:sz w:val="18"/>
      <w:szCs w:val="18"/>
    </w:rPr>
  </w:style>
  <w:style w:type="character" w:styleId="af4">
    <w:name w:val="page number"/>
    <w:basedOn w:val="a0"/>
    <w:uiPriority w:val="99"/>
    <w:semiHidden/>
    <w:unhideWhenUsed/>
    <w:rsid w:val="007230D9"/>
  </w:style>
  <w:style w:type="table" w:styleId="af5">
    <w:name w:val="Table Grid"/>
    <w:basedOn w:val="a1"/>
    <w:uiPriority w:val="39"/>
    <w:rsid w:val="006D536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7E40A9"/>
    <w:rPr>
      <w:b/>
      <w:bCs/>
    </w:rPr>
  </w:style>
  <w:style w:type="paragraph" w:styleId="af7">
    <w:name w:val="Plain Text"/>
    <w:basedOn w:val="a"/>
    <w:link w:val="af8"/>
    <w:uiPriority w:val="99"/>
    <w:unhideWhenUsed/>
    <w:rsid w:val="001935D4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af8">
    <w:name w:val="纯文本 字符"/>
    <w:basedOn w:val="a0"/>
    <w:link w:val="af7"/>
    <w:uiPriority w:val="99"/>
    <w:rsid w:val="001935D4"/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12">
    <w:name w:val="列表段落1"/>
    <w:basedOn w:val="a"/>
    <w:rsid w:val="001935D4"/>
    <w:pPr>
      <w:widowControl/>
      <w:spacing w:before="100" w:beforeAutospacing="1" w:after="160" w:line="25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character" w:customStyle="1" w:styleId="13">
    <w:name w:val="副标题1"/>
    <w:basedOn w:val="a0"/>
    <w:rsid w:val="00C00331"/>
  </w:style>
  <w:style w:type="character" w:styleId="af9">
    <w:name w:val="Emphasis"/>
    <w:basedOn w:val="a0"/>
    <w:uiPriority w:val="20"/>
    <w:qFormat/>
    <w:rsid w:val="00AC2B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bowenbw@163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ylygdsg@163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787</Words>
  <Characters>4486</Characters>
  <Application>Microsoft Office Word</Application>
  <DocSecurity>0</DocSecurity>
  <Lines>37</Lines>
  <Paragraphs>10</Paragraphs>
  <ScaleCrop>false</ScaleCrop>
  <Company>微软中国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Microsoft Office 用户</cp:lastModifiedBy>
  <cp:revision>2</cp:revision>
  <dcterms:created xsi:type="dcterms:W3CDTF">2020-10-26T14:25:00Z</dcterms:created>
  <dcterms:modified xsi:type="dcterms:W3CDTF">2020-10-26T14:25:00Z</dcterms:modified>
</cp:coreProperties>
</file>