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67E" w:rsidRDefault="0090567E" w:rsidP="0090567E">
      <w:pPr>
        <w:spacing w:before="73"/>
        <w:ind w:left="1002" w:right="959"/>
        <w:jc w:val="center"/>
        <w:rPr>
          <w:b/>
          <w:sz w:val="32"/>
        </w:rPr>
      </w:pPr>
      <w:r>
        <w:rPr>
          <w:b/>
          <w:color w:val="006FC0"/>
          <w:sz w:val="32"/>
        </w:rPr>
        <w:t>Supplementary Material</w:t>
      </w:r>
    </w:p>
    <w:p w:rsidR="0090567E" w:rsidRDefault="0090567E" w:rsidP="0090567E">
      <w:pPr>
        <w:spacing w:before="48"/>
        <w:ind w:left="1002" w:right="959"/>
        <w:jc w:val="center"/>
        <w:rPr>
          <w:i/>
          <w:sz w:val="28"/>
        </w:rPr>
      </w:pPr>
    </w:p>
    <w:p w:rsidR="0090567E" w:rsidRDefault="0090567E" w:rsidP="0090567E">
      <w:pPr>
        <w:spacing w:before="48"/>
        <w:ind w:left="1002" w:right="959"/>
        <w:jc w:val="center"/>
        <w:rPr>
          <w:i/>
          <w:sz w:val="28"/>
        </w:rPr>
      </w:pPr>
      <w:r>
        <w:rPr>
          <w:i/>
          <w:sz w:val="28"/>
        </w:rPr>
        <w:t>Scientific Reports</w:t>
      </w:r>
    </w:p>
    <w:p w:rsidR="0090567E" w:rsidRDefault="0090567E" w:rsidP="0090567E">
      <w:pPr>
        <w:pStyle w:val="a4"/>
        <w:rPr>
          <w:i/>
          <w:sz w:val="30"/>
        </w:rPr>
      </w:pPr>
    </w:p>
    <w:p w:rsidR="0090567E" w:rsidRPr="00EC4712" w:rsidRDefault="0090567E" w:rsidP="0090567E">
      <w:pPr>
        <w:pStyle w:val="a7"/>
        <w:rPr>
          <w:color w:val="000000" w:themeColor="text1"/>
        </w:rPr>
      </w:pPr>
      <w:r w:rsidRPr="00EC4712">
        <w:rPr>
          <w:color w:val="000000" w:themeColor="text1"/>
        </w:rPr>
        <w:t xml:space="preserve">Record high </w:t>
      </w:r>
      <w:r>
        <w:rPr>
          <w:color w:val="000000" w:themeColor="text1"/>
          <w:lang w:eastAsia="ja-JP"/>
        </w:rPr>
        <w:t>Pacific Arctic</w:t>
      </w:r>
      <w:r w:rsidRPr="00EC4712">
        <w:rPr>
          <w:color w:val="000000" w:themeColor="text1"/>
        </w:rPr>
        <w:t xml:space="preserve"> seawater temperatures and delayed sea</w:t>
      </w:r>
      <w:r>
        <w:rPr>
          <w:color w:val="000000" w:themeColor="text1"/>
        </w:rPr>
        <w:t xml:space="preserve"> </w:t>
      </w:r>
      <w:r w:rsidRPr="00EC4712">
        <w:rPr>
          <w:color w:val="000000" w:themeColor="text1"/>
        </w:rPr>
        <w:t>ice advance in response to episodic atmospheric blocking</w:t>
      </w:r>
    </w:p>
    <w:p w:rsidR="0090567E" w:rsidRPr="00EC4712" w:rsidRDefault="0090567E" w:rsidP="0090567E">
      <w:pPr>
        <w:pStyle w:val="Authors"/>
        <w:spacing w:line="480" w:lineRule="auto"/>
        <w:jc w:val="center"/>
        <w:rPr>
          <w:color w:val="000000" w:themeColor="text1"/>
        </w:rPr>
      </w:pPr>
      <w:r w:rsidRPr="001A3723">
        <w:rPr>
          <w:color w:val="000000" w:themeColor="text1"/>
        </w:rPr>
        <w:br/>
      </w:r>
      <w:r w:rsidRPr="00EC4712">
        <w:rPr>
          <w:color w:val="000000" w:themeColor="text1"/>
        </w:rPr>
        <w:t xml:space="preserve"> Tsubasa </w:t>
      </w:r>
      <w:proofErr w:type="spellStart"/>
      <w:r w:rsidRPr="00EC4712">
        <w:rPr>
          <w:color w:val="000000" w:themeColor="text1"/>
        </w:rPr>
        <w:t>Kodaira</w:t>
      </w:r>
      <w:proofErr w:type="spellEnd"/>
      <w:r w:rsidRPr="00EC4712">
        <w:rPr>
          <w:color w:val="000000" w:themeColor="text1"/>
        </w:rPr>
        <w:t>*</w:t>
      </w:r>
      <w:r w:rsidRPr="00EC4712">
        <w:rPr>
          <w:color w:val="000000" w:themeColor="text1"/>
          <w:vertAlign w:val="superscript"/>
        </w:rPr>
        <w:t>1</w:t>
      </w:r>
      <w:r w:rsidRPr="00EC4712">
        <w:rPr>
          <w:color w:val="000000" w:themeColor="text1"/>
        </w:rPr>
        <w:t xml:space="preserve">, </w:t>
      </w:r>
      <w:proofErr w:type="spellStart"/>
      <w:r w:rsidRPr="00EC4712">
        <w:rPr>
          <w:color w:val="000000" w:themeColor="text1"/>
        </w:rPr>
        <w:t>Takuji</w:t>
      </w:r>
      <w:proofErr w:type="spellEnd"/>
      <w:r w:rsidRPr="00EC4712">
        <w:rPr>
          <w:color w:val="000000" w:themeColor="text1"/>
        </w:rPr>
        <w:t xml:space="preserve"> Waseda</w:t>
      </w:r>
      <w:r w:rsidRPr="00EC4712">
        <w:rPr>
          <w:color w:val="000000" w:themeColor="text1"/>
          <w:vertAlign w:val="superscript"/>
        </w:rPr>
        <w:t>1</w:t>
      </w:r>
      <w:r w:rsidRPr="00EC4712">
        <w:rPr>
          <w:color w:val="000000" w:themeColor="text1"/>
        </w:rPr>
        <w:t>, Takehiko Nose</w:t>
      </w:r>
      <w:r w:rsidRPr="00EC4712">
        <w:rPr>
          <w:color w:val="000000" w:themeColor="text1"/>
          <w:vertAlign w:val="superscript"/>
        </w:rPr>
        <w:t>1</w:t>
      </w:r>
      <w:r w:rsidRPr="00EC4712">
        <w:rPr>
          <w:color w:val="000000" w:themeColor="text1"/>
        </w:rPr>
        <w:t xml:space="preserve"> and Jun Inoue</w:t>
      </w:r>
      <w:r w:rsidRPr="00EC4712">
        <w:rPr>
          <w:color w:val="000000" w:themeColor="text1"/>
          <w:vertAlign w:val="superscript"/>
        </w:rPr>
        <w:t>2</w:t>
      </w:r>
    </w:p>
    <w:p w:rsidR="0090567E" w:rsidRPr="00EC4712" w:rsidRDefault="0090567E" w:rsidP="0090567E">
      <w:pPr>
        <w:pStyle w:val="Affiliation"/>
        <w:jc w:val="center"/>
        <w:rPr>
          <w:color w:val="000000" w:themeColor="text1"/>
        </w:rPr>
      </w:pPr>
      <w:r w:rsidRPr="00EC4712">
        <w:rPr>
          <w:color w:val="000000" w:themeColor="text1"/>
          <w:vertAlign w:val="superscript"/>
        </w:rPr>
        <w:t xml:space="preserve">1  </w:t>
      </w:r>
      <w:r w:rsidRPr="00EC4712">
        <w:rPr>
          <w:color w:val="000000" w:themeColor="text1"/>
        </w:rPr>
        <w:t>Graduate School of Frontier Sciences, the University of Tokyo, Japan.</w:t>
      </w:r>
    </w:p>
    <w:p w:rsidR="0090567E" w:rsidRPr="00EC4712" w:rsidRDefault="0090567E" w:rsidP="0090567E">
      <w:pPr>
        <w:pStyle w:val="Affiliation"/>
        <w:jc w:val="center"/>
        <w:rPr>
          <w:color w:val="000000" w:themeColor="text1"/>
        </w:rPr>
      </w:pPr>
      <w:r w:rsidRPr="00EC4712">
        <w:rPr>
          <w:color w:val="000000" w:themeColor="text1"/>
          <w:vertAlign w:val="superscript"/>
        </w:rPr>
        <w:t xml:space="preserve">2  </w:t>
      </w:r>
      <w:r w:rsidRPr="00EC4712">
        <w:rPr>
          <w:color w:val="000000" w:themeColor="text1"/>
          <w:lang w:eastAsia="ja-JP"/>
        </w:rPr>
        <w:t>Arctic Environment Research Center, N</w:t>
      </w:r>
      <w:r w:rsidRPr="00EC4712">
        <w:rPr>
          <w:color w:val="000000" w:themeColor="text1"/>
        </w:rPr>
        <w:t>ational Institute of Polar Research, Japan.</w:t>
      </w:r>
    </w:p>
    <w:p w:rsidR="0090567E" w:rsidRPr="00EC4712" w:rsidRDefault="0090567E" w:rsidP="0090567E">
      <w:pPr>
        <w:pStyle w:val="Affiliation"/>
        <w:jc w:val="center"/>
        <w:rPr>
          <w:color w:val="000000" w:themeColor="text1"/>
        </w:rPr>
      </w:pPr>
      <w:r w:rsidRPr="00AA073A">
        <w:rPr>
          <w:color w:val="000000" w:themeColor="text1"/>
        </w:rPr>
        <w:t>Address for correspondence</w:t>
      </w:r>
      <w:r w:rsidRPr="00EC4712">
        <w:rPr>
          <w:color w:val="000000" w:themeColor="text1"/>
        </w:rPr>
        <w:t xml:space="preserve">: </w:t>
      </w:r>
      <w:hyperlink r:id="rId5">
        <w:r w:rsidRPr="00EC4712">
          <w:rPr>
            <w:rStyle w:val="InternetLink"/>
            <w:color w:val="000000" w:themeColor="text1"/>
          </w:rPr>
          <w:t>kodaira@edu.k.u-tokyo.ac.jp</w:t>
        </w:r>
      </w:hyperlink>
    </w:p>
    <w:p w:rsidR="0090567E" w:rsidRDefault="0090567E" w:rsidP="0090567E">
      <w:pPr>
        <w:pStyle w:val="a4"/>
        <w:spacing w:before="1"/>
        <w:rPr>
          <w:sz w:val="16"/>
        </w:rPr>
      </w:pPr>
    </w:p>
    <w:p w:rsidR="0090567E" w:rsidRDefault="0090567E" w:rsidP="0090567E">
      <w:pPr>
        <w:ind w:left="567" w:right="567"/>
        <w:rPr>
          <w:b/>
          <w:sz w:val="28"/>
        </w:rPr>
      </w:pPr>
      <w:r>
        <w:rPr>
          <w:b/>
          <w:color w:val="006FC0"/>
          <w:sz w:val="28"/>
        </w:rPr>
        <w:t>List of contents</w:t>
      </w:r>
    </w:p>
    <w:p w:rsidR="0090567E" w:rsidRPr="001E3DDF" w:rsidRDefault="0090567E" w:rsidP="0090567E">
      <w:pPr>
        <w:pStyle w:val="a4"/>
        <w:ind w:left="567" w:right="567"/>
        <w:rPr>
          <w:b/>
          <w:sz w:val="15"/>
        </w:rPr>
      </w:pPr>
    </w:p>
    <w:p w:rsidR="0090567E" w:rsidRDefault="0090567E" w:rsidP="0090567E">
      <w:pPr>
        <w:pStyle w:val="ab"/>
        <w:widowControl w:val="0"/>
        <w:numPr>
          <w:ilvl w:val="0"/>
          <w:numId w:val="1"/>
        </w:numPr>
        <w:tabs>
          <w:tab w:val="left" w:pos="665"/>
        </w:tabs>
        <w:autoSpaceDE w:val="0"/>
        <w:autoSpaceDN w:val="0"/>
        <w:spacing w:after="0"/>
        <w:ind w:left="567" w:right="567" w:hanging="323"/>
        <w:contextualSpacing w:val="0"/>
      </w:pPr>
      <w:r>
        <w:rPr>
          <w:b/>
        </w:rPr>
        <w:t>Supplementary</w:t>
      </w:r>
      <w:r>
        <w:rPr>
          <w:b/>
          <w:spacing w:val="-4"/>
        </w:rPr>
        <w:t xml:space="preserve"> </w:t>
      </w:r>
      <w:r>
        <w:rPr>
          <w:b/>
        </w:rPr>
        <w:t>Figures</w:t>
      </w:r>
      <w:r>
        <w:t>.</w:t>
      </w:r>
    </w:p>
    <w:p w:rsidR="0090567E" w:rsidRDefault="0090567E" w:rsidP="0090567E">
      <w:pPr>
        <w:pStyle w:val="ab"/>
        <w:widowControl w:val="0"/>
        <w:tabs>
          <w:tab w:val="left" w:pos="665"/>
        </w:tabs>
        <w:autoSpaceDE w:val="0"/>
        <w:autoSpaceDN w:val="0"/>
        <w:spacing w:after="0"/>
        <w:ind w:left="567" w:right="567"/>
        <w:contextualSpacing w:val="0"/>
      </w:pPr>
    </w:p>
    <w:p w:rsidR="0090567E" w:rsidRPr="003702BA" w:rsidRDefault="0090567E" w:rsidP="0090567E">
      <w:pPr>
        <w:pStyle w:val="a4"/>
        <w:ind w:left="567" w:right="567"/>
        <w:rPr>
          <w:sz w:val="22"/>
          <w:szCs w:val="22"/>
        </w:rPr>
      </w:pPr>
      <w:r w:rsidRPr="00AA3E08">
        <w:rPr>
          <w:b/>
          <w:bCs/>
          <w:sz w:val="22"/>
          <w:szCs w:val="22"/>
        </w:rPr>
        <w:t>Supplementary Fi</w:t>
      </w:r>
      <w:r>
        <w:rPr>
          <w:b/>
          <w:bCs/>
          <w:sz w:val="22"/>
          <w:szCs w:val="22"/>
        </w:rPr>
        <w:t xml:space="preserve">g. </w:t>
      </w:r>
      <w:r w:rsidRPr="001F2603">
        <w:rPr>
          <w:b/>
          <w:bCs/>
          <w:sz w:val="22"/>
          <w:szCs w:val="22"/>
        </w:rPr>
        <w:t>1</w:t>
      </w:r>
      <w:r w:rsidRPr="003702BA">
        <w:rPr>
          <w:sz w:val="22"/>
          <w:szCs w:val="22"/>
        </w:rPr>
        <w:t>: Temporal variation of the seawater temperature over the central Chukchi Sea based on Argo float #4902926.</w:t>
      </w:r>
    </w:p>
    <w:p w:rsidR="0090567E" w:rsidRDefault="0090567E" w:rsidP="0090567E">
      <w:pPr>
        <w:pStyle w:val="a4"/>
        <w:ind w:left="567" w:right="567"/>
        <w:rPr>
          <w:sz w:val="22"/>
          <w:szCs w:val="22"/>
        </w:rPr>
      </w:pPr>
      <w:r w:rsidRPr="00AA3E08">
        <w:rPr>
          <w:b/>
          <w:bCs/>
          <w:sz w:val="22"/>
          <w:szCs w:val="22"/>
        </w:rPr>
        <w:t>Supplementary Fi</w:t>
      </w:r>
      <w:r>
        <w:rPr>
          <w:b/>
          <w:bCs/>
          <w:sz w:val="22"/>
          <w:szCs w:val="22"/>
        </w:rPr>
        <w:t xml:space="preserve">g. </w:t>
      </w:r>
      <w:r w:rsidRPr="00A066B2">
        <w:rPr>
          <w:b/>
          <w:sz w:val="22"/>
          <w:szCs w:val="22"/>
        </w:rPr>
        <w:t>2</w:t>
      </w:r>
      <w:r w:rsidRPr="003702BA">
        <w:rPr>
          <w:sz w:val="22"/>
          <w:szCs w:val="22"/>
        </w:rPr>
        <w:t xml:space="preserve">: </w:t>
      </w:r>
      <w:r w:rsidRPr="00C339E1">
        <w:rPr>
          <w:sz w:val="22"/>
          <w:szCs w:val="22"/>
        </w:rPr>
        <w:t>The spatial distribution of the correlation coefficient between the PDO index and z500 September monthly anomaly.</w:t>
      </w:r>
    </w:p>
    <w:p w:rsidR="0090567E" w:rsidRPr="003702BA" w:rsidRDefault="0090567E" w:rsidP="0090567E">
      <w:pPr>
        <w:pStyle w:val="a4"/>
        <w:ind w:left="567" w:right="567"/>
        <w:rPr>
          <w:sz w:val="22"/>
          <w:szCs w:val="22"/>
        </w:rPr>
      </w:pPr>
      <w:r w:rsidRPr="00AA3E08">
        <w:rPr>
          <w:b/>
          <w:bCs/>
          <w:sz w:val="22"/>
          <w:szCs w:val="22"/>
        </w:rPr>
        <w:t>Supplementary Fi</w:t>
      </w:r>
      <w:r>
        <w:rPr>
          <w:b/>
          <w:bCs/>
          <w:sz w:val="22"/>
          <w:szCs w:val="22"/>
        </w:rPr>
        <w:t xml:space="preserve">g. </w:t>
      </w:r>
      <w:r>
        <w:rPr>
          <w:b/>
          <w:sz w:val="22"/>
          <w:szCs w:val="22"/>
        </w:rPr>
        <w:t>3</w:t>
      </w:r>
      <w:r w:rsidRPr="003702BA">
        <w:rPr>
          <w:sz w:val="22"/>
          <w:szCs w:val="22"/>
        </w:rPr>
        <w:t xml:space="preserve">: </w:t>
      </w:r>
      <w:r w:rsidRPr="003702BA">
        <w:rPr>
          <w:color w:val="000000" w:themeColor="text1"/>
          <w:sz w:val="22"/>
          <w:szCs w:val="22"/>
        </w:rPr>
        <w:t>Area-averaged sensible heat flux, latent heat flux, net short-wave radiation flux, and net long-wave radiation flux over the Chukchi Sea.</w:t>
      </w:r>
    </w:p>
    <w:p w:rsidR="0090567E" w:rsidRPr="003702BA" w:rsidRDefault="0090567E" w:rsidP="0090567E">
      <w:pPr>
        <w:pStyle w:val="a4"/>
        <w:ind w:left="567" w:right="567"/>
        <w:rPr>
          <w:sz w:val="22"/>
          <w:szCs w:val="22"/>
        </w:rPr>
      </w:pPr>
      <w:r w:rsidRPr="00AA3E08">
        <w:rPr>
          <w:b/>
          <w:bCs/>
          <w:sz w:val="22"/>
          <w:szCs w:val="22"/>
        </w:rPr>
        <w:t>Supplementary Fi</w:t>
      </w:r>
      <w:r>
        <w:rPr>
          <w:b/>
          <w:bCs/>
          <w:sz w:val="22"/>
          <w:szCs w:val="22"/>
        </w:rPr>
        <w:t xml:space="preserve">g. </w:t>
      </w:r>
      <w:r>
        <w:rPr>
          <w:b/>
          <w:sz w:val="22"/>
          <w:szCs w:val="22"/>
        </w:rPr>
        <w:t>4</w:t>
      </w:r>
      <w:r w:rsidRPr="003702BA">
        <w:rPr>
          <w:sz w:val="22"/>
          <w:szCs w:val="22"/>
        </w:rPr>
        <w:t>: Sea surface temperature (SST), Mixed layer depth (MLD), and sea-ice concentration (SIC) over the northeastern Chukchi Sea, 5-9 November 2018.</w:t>
      </w:r>
    </w:p>
    <w:p w:rsidR="0090567E" w:rsidRPr="003702BA" w:rsidRDefault="0090567E" w:rsidP="0090567E">
      <w:pPr>
        <w:pStyle w:val="a4"/>
        <w:ind w:left="567" w:right="567"/>
        <w:rPr>
          <w:sz w:val="22"/>
          <w:szCs w:val="22"/>
        </w:rPr>
      </w:pPr>
      <w:r w:rsidRPr="00AA3E08">
        <w:rPr>
          <w:b/>
          <w:bCs/>
          <w:sz w:val="22"/>
          <w:szCs w:val="22"/>
        </w:rPr>
        <w:t>Supplementary Fi</w:t>
      </w:r>
      <w:r>
        <w:rPr>
          <w:b/>
          <w:bCs/>
          <w:sz w:val="22"/>
          <w:szCs w:val="22"/>
        </w:rPr>
        <w:t xml:space="preserve">g. </w:t>
      </w:r>
      <w:r>
        <w:rPr>
          <w:b/>
          <w:sz w:val="22"/>
          <w:szCs w:val="22"/>
        </w:rPr>
        <w:t>5</w:t>
      </w:r>
      <w:r w:rsidRPr="00A066B2">
        <w:rPr>
          <w:b/>
          <w:sz w:val="22"/>
          <w:szCs w:val="22"/>
        </w:rPr>
        <w:t>:</w:t>
      </w:r>
      <w:r w:rsidRPr="003702BA">
        <w:rPr>
          <w:sz w:val="22"/>
          <w:szCs w:val="22"/>
        </w:rPr>
        <w:t xml:space="preserve"> Near surface atmospheric conditions from R/V </w:t>
      </w:r>
      <w:proofErr w:type="spellStart"/>
      <w:r w:rsidRPr="003702BA">
        <w:rPr>
          <w:sz w:val="22"/>
          <w:szCs w:val="22"/>
        </w:rPr>
        <w:t>Mirai</w:t>
      </w:r>
      <w:proofErr w:type="spellEnd"/>
      <w:r w:rsidRPr="003702BA">
        <w:rPr>
          <w:sz w:val="22"/>
          <w:szCs w:val="22"/>
        </w:rPr>
        <w:t xml:space="preserve"> along the ship track during the MIZ transect observations.</w:t>
      </w:r>
    </w:p>
    <w:p w:rsidR="0090567E" w:rsidRPr="003702BA" w:rsidRDefault="0090567E" w:rsidP="0090567E">
      <w:pPr>
        <w:pStyle w:val="a4"/>
        <w:ind w:left="567" w:right="567"/>
        <w:rPr>
          <w:sz w:val="22"/>
          <w:szCs w:val="22"/>
        </w:rPr>
      </w:pPr>
      <w:r w:rsidRPr="00AA3E08">
        <w:rPr>
          <w:b/>
          <w:bCs/>
          <w:sz w:val="22"/>
          <w:szCs w:val="22"/>
        </w:rPr>
        <w:t>Supplementary Fi</w:t>
      </w:r>
      <w:r>
        <w:rPr>
          <w:b/>
          <w:bCs/>
          <w:sz w:val="22"/>
          <w:szCs w:val="22"/>
        </w:rPr>
        <w:t xml:space="preserve">g. </w:t>
      </w:r>
      <w:r>
        <w:rPr>
          <w:b/>
          <w:sz w:val="22"/>
          <w:szCs w:val="22"/>
        </w:rPr>
        <w:t>6</w:t>
      </w:r>
      <w:r w:rsidRPr="003702BA">
        <w:rPr>
          <w:sz w:val="22"/>
          <w:szCs w:val="22"/>
        </w:rPr>
        <w:t xml:space="preserve">: Near surface ocean conditions from R/V </w:t>
      </w:r>
      <w:proofErr w:type="spellStart"/>
      <w:r w:rsidRPr="003702BA">
        <w:rPr>
          <w:sz w:val="22"/>
          <w:szCs w:val="22"/>
        </w:rPr>
        <w:t>Mirai</w:t>
      </w:r>
      <w:proofErr w:type="spellEnd"/>
      <w:r w:rsidRPr="003702BA">
        <w:rPr>
          <w:sz w:val="22"/>
          <w:szCs w:val="22"/>
        </w:rPr>
        <w:t xml:space="preserve"> along the ship track during the MIZ transect observations.</w:t>
      </w:r>
    </w:p>
    <w:p w:rsidR="0090567E" w:rsidRPr="003702BA" w:rsidRDefault="0090567E" w:rsidP="0090567E">
      <w:pPr>
        <w:pStyle w:val="a4"/>
        <w:ind w:left="567" w:right="567"/>
        <w:rPr>
          <w:sz w:val="22"/>
          <w:szCs w:val="22"/>
        </w:rPr>
      </w:pPr>
      <w:r w:rsidRPr="00AA3E08">
        <w:rPr>
          <w:b/>
          <w:bCs/>
          <w:sz w:val="22"/>
          <w:szCs w:val="22"/>
        </w:rPr>
        <w:t>Supplementary Fi</w:t>
      </w:r>
      <w:r>
        <w:rPr>
          <w:b/>
          <w:bCs/>
          <w:sz w:val="22"/>
          <w:szCs w:val="22"/>
        </w:rPr>
        <w:t xml:space="preserve">g. </w:t>
      </w:r>
      <w:r>
        <w:rPr>
          <w:b/>
          <w:sz w:val="22"/>
          <w:szCs w:val="22"/>
        </w:rPr>
        <w:t>7</w:t>
      </w:r>
      <w:r w:rsidRPr="00A066B2">
        <w:rPr>
          <w:b/>
          <w:sz w:val="22"/>
          <w:szCs w:val="22"/>
        </w:rPr>
        <w:t>:</w:t>
      </w:r>
      <w:r w:rsidRPr="003702BA">
        <w:rPr>
          <w:color w:val="000000" w:themeColor="text1"/>
          <w:sz w:val="22"/>
          <w:szCs w:val="22"/>
          <w:lang w:eastAsia="ja-JP"/>
        </w:rPr>
        <w:t xml:space="preserve"> Near surface ocean currents from R/V </w:t>
      </w:r>
      <w:proofErr w:type="spellStart"/>
      <w:r w:rsidRPr="003702BA">
        <w:rPr>
          <w:color w:val="000000" w:themeColor="text1"/>
          <w:sz w:val="22"/>
          <w:szCs w:val="22"/>
          <w:lang w:eastAsia="ja-JP"/>
        </w:rPr>
        <w:t>Mirai</w:t>
      </w:r>
      <w:proofErr w:type="spellEnd"/>
      <w:r w:rsidRPr="003702BA">
        <w:rPr>
          <w:color w:val="000000" w:themeColor="text1"/>
          <w:sz w:val="22"/>
          <w:szCs w:val="22"/>
          <w:lang w:eastAsia="ja-JP"/>
        </w:rPr>
        <w:t xml:space="preserve"> during the MIZ transect observation.</w:t>
      </w:r>
    </w:p>
    <w:p w:rsidR="0090567E" w:rsidRPr="003702BA" w:rsidRDefault="0090567E" w:rsidP="0090567E">
      <w:pPr>
        <w:pStyle w:val="a4"/>
        <w:ind w:left="567" w:right="567"/>
        <w:rPr>
          <w:sz w:val="22"/>
          <w:szCs w:val="22"/>
          <w:u w:val="single"/>
        </w:rPr>
      </w:pPr>
      <w:r w:rsidRPr="00AA3E08">
        <w:rPr>
          <w:b/>
          <w:bCs/>
          <w:sz w:val="22"/>
          <w:szCs w:val="22"/>
        </w:rPr>
        <w:t>Supplementary Fi</w:t>
      </w:r>
      <w:r>
        <w:rPr>
          <w:b/>
          <w:bCs/>
          <w:sz w:val="22"/>
          <w:szCs w:val="22"/>
        </w:rPr>
        <w:t xml:space="preserve">g. </w:t>
      </w:r>
      <w:r>
        <w:rPr>
          <w:b/>
          <w:sz w:val="22"/>
          <w:szCs w:val="22"/>
        </w:rPr>
        <w:t>8</w:t>
      </w:r>
      <w:r w:rsidRPr="00A066B2">
        <w:rPr>
          <w:b/>
          <w:sz w:val="22"/>
          <w:szCs w:val="22"/>
        </w:rPr>
        <w:t>:</w:t>
      </w:r>
      <w:r w:rsidRPr="003702BA">
        <w:rPr>
          <w:sz w:val="22"/>
          <w:szCs w:val="22"/>
        </w:rPr>
        <w:t xml:space="preserve"> Sea ice, ocean, and atmosphere variations over the northeastern Chukchi Sea during the R/V </w:t>
      </w:r>
      <w:proofErr w:type="spellStart"/>
      <w:r w:rsidRPr="003702BA">
        <w:rPr>
          <w:sz w:val="22"/>
          <w:szCs w:val="22"/>
        </w:rPr>
        <w:t>Mirai</w:t>
      </w:r>
      <w:proofErr w:type="spellEnd"/>
      <w:r w:rsidRPr="003702BA">
        <w:rPr>
          <w:sz w:val="22"/>
          <w:szCs w:val="22"/>
        </w:rPr>
        <w:t xml:space="preserve"> cruise in November 2018.</w:t>
      </w:r>
    </w:p>
    <w:p w:rsidR="0090567E" w:rsidRPr="003702BA" w:rsidRDefault="0090567E" w:rsidP="0090567E">
      <w:pPr>
        <w:pStyle w:val="a4"/>
        <w:ind w:left="567" w:right="567"/>
        <w:rPr>
          <w:sz w:val="22"/>
          <w:szCs w:val="22"/>
        </w:rPr>
      </w:pPr>
      <w:r w:rsidRPr="00AA3E08">
        <w:rPr>
          <w:b/>
          <w:bCs/>
          <w:sz w:val="22"/>
          <w:szCs w:val="22"/>
        </w:rPr>
        <w:lastRenderedPageBreak/>
        <w:t>Supplementary Fi</w:t>
      </w:r>
      <w:r>
        <w:rPr>
          <w:b/>
          <w:bCs/>
          <w:sz w:val="22"/>
          <w:szCs w:val="22"/>
        </w:rPr>
        <w:t xml:space="preserve">g. </w:t>
      </w:r>
      <w:r>
        <w:rPr>
          <w:b/>
          <w:sz w:val="22"/>
          <w:szCs w:val="22"/>
        </w:rPr>
        <w:t>9</w:t>
      </w:r>
      <w:r w:rsidRPr="003702BA">
        <w:rPr>
          <w:sz w:val="22"/>
          <w:szCs w:val="22"/>
        </w:rPr>
        <w:t xml:space="preserve">: </w:t>
      </w:r>
      <w:r w:rsidRPr="003702BA">
        <w:rPr>
          <w:color w:val="000000" w:themeColor="text1"/>
          <w:sz w:val="22"/>
          <w:szCs w:val="22"/>
          <w:lang w:eastAsia="ja-JP"/>
        </w:rPr>
        <w:t xml:space="preserve">Correlation coefficient between the monthly SST over the Chukchi and Bering seas and annual </w:t>
      </w:r>
      <w:r w:rsidRPr="003702BA">
        <w:rPr>
          <w:bCs/>
          <w:color w:val="000000" w:themeColor="text1"/>
          <w:sz w:val="22"/>
          <w:szCs w:val="22"/>
        </w:rPr>
        <w:t>PDO index for the period of 2002-2018.</w:t>
      </w:r>
    </w:p>
    <w:p w:rsidR="0090567E" w:rsidRPr="00EC4712" w:rsidRDefault="0090567E" w:rsidP="0090567E">
      <w:pPr>
        <w:spacing w:before="240" w:after="240" w:line="276" w:lineRule="auto"/>
        <w:ind w:firstLine="567"/>
        <w:rPr>
          <w:color w:val="000000" w:themeColor="text1"/>
        </w:rPr>
      </w:pPr>
      <w:r>
        <w:t xml:space="preserve"> </w:t>
      </w:r>
      <w:r>
        <w:rPr>
          <w:noProof/>
          <w:color w:val="000000" w:themeColor="text1"/>
        </w:rPr>
        <w:drawing>
          <wp:inline distT="0" distB="0" distL="0" distR="0" wp14:anchorId="16AC8961" wp14:editId="741F0C33">
            <wp:extent cx="5240578" cy="3187700"/>
            <wp:effectExtent l="0" t="0" r="508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_Argo_Shallow_panel12.ep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578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67E" w:rsidRDefault="0090567E" w:rsidP="0090567E">
      <w:pPr>
        <w:pStyle w:val="a6"/>
        <w:rPr>
          <w:b w:val="0"/>
          <w:color w:val="000000" w:themeColor="text1"/>
        </w:rPr>
      </w:pPr>
      <w:bookmarkStart w:id="0" w:name="_Ref37186761"/>
      <w:r w:rsidRPr="00EC4712">
        <w:rPr>
          <w:color w:val="000000" w:themeColor="text1"/>
        </w:rPr>
        <w:t xml:space="preserve">Supplementary Fig. </w:t>
      </w:r>
      <w:r w:rsidRPr="00EC4712">
        <w:rPr>
          <w:color w:val="000000" w:themeColor="text1"/>
        </w:rPr>
        <w:fldChar w:fldCharType="begin"/>
      </w:r>
      <w:r w:rsidRPr="00EC4712">
        <w:rPr>
          <w:color w:val="000000" w:themeColor="text1"/>
        </w:rPr>
        <w:instrText xml:space="preserve"> SEQ Supplementary_Fig. \* ARABIC </w:instrText>
      </w:r>
      <w:r w:rsidRPr="00EC4712"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1</w:t>
      </w:r>
      <w:r w:rsidRPr="00EC4712">
        <w:rPr>
          <w:color w:val="000000" w:themeColor="text1"/>
        </w:rPr>
        <w:fldChar w:fldCharType="end"/>
      </w:r>
      <w:bookmarkStart w:id="1" w:name="_Ref35684521"/>
      <w:bookmarkEnd w:id="0"/>
      <w:r w:rsidRPr="00EC4712">
        <w:rPr>
          <w:color w:val="000000" w:themeColor="text1"/>
        </w:rPr>
        <w:t xml:space="preserve">: </w:t>
      </w:r>
      <w:r w:rsidRPr="001F2603">
        <w:rPr>
          <w:color w:val="000000" w:themeColor="text1"/>
        </w:rPr>
        <w:t xml:space="preserve">Temporal variation of the seawater temperature over the central Chukchi Sea based on Argo float #4902926. </w:t>
      </w:r>
      <w:proofErr w:type="spellStart"/>
      <w:r w:rsidRPr="001F2603">
        <w:rPr>
          <w:color w:val="000000" w:themeColor="text1"/>
        </w:rPr>
        <w:t>a</w:t>
      </w:r>
      <w:proofErr w:type="spellEnd"/>
      <w:r w:rsidRPr="00EC4712">
        <w:rPr>
          <w:b w:val="0"/>
          <w:color w:val="000000" w:themeColor="text1"/>
        </w:rPr>
        <w:t xml:space="preserve"> The Argo float trajectory in Aug-Nov 2018. The black lines show bathymetry </w:t>
      </w:r>
      <w:r>
        <w:rPr>
          <w:b w:val="0"/>
          <w:color w:val="000000" w:themeColor="text1"/>
        </w:rPr>
        <w:t>[</w:t>
      </w:r>
      <w:r w:rsidRPr="00EC4712">
        <w:rPr>
          <w:rFonts w:hint="eastAsia"/>
          <w:b w:val="0"/>
          <w:color w:val="000000" w:themeColor="text1"/>
          <w:lang w:eastAsia="ja-JP"/>
        </w:rPr>
        <w:t>m</w:t>
      </w:r>
      <w:r>
        <w:rPr>
          <w:b w:val="0"/>
          <w:color w:val="000000" w:themeColor="text1"/>
        </w:rPr>
        <w:t>]</w:t>
      </w:r>
      <w:r w:rsidRPr="00EC4712">
        <w:rPr>
          <w:b w:val="0"/>
          <w:color w:val="000000" w:themeColor="text1"/>
        </w:rPr>
        <w:t xml:space="preserve">.  </w:t>
      </w:r>
      <w:r w:rsidRPr="001F2603">
        <w:rPr>
          <w:color w:val="000000" w:themeColor="text1"/>
        </w:rPr>
        <w:t>b</w:t>
      </w:r>
      <w:r w:rsidRPr="00EC4712">
        <w:rPr>
          <w:b w:val="0"/>
          <w:color w:val="000000" w:themeColor="text1"/>
        </w:rPr>
        <w:t xml:space="preserve"> Temperature profiles obtained by the Argo float. The black line shows the mixed layer depth.</w:t>
      </w:r>
      <w:bookmarkEnd w:id="1"/>
      <w:r w:rsidRPr="00EC4712">
        <w:rPr>
          <w:b w:val="0"/>
          <w:color w:val="000000" w:themeColor="text1"/>
        </w:rPr>
        <w:t xml:space="preserve"> </w:t>
      </w:r>
      <w:r w:rsidRPr="0054340D">
        <w:rPr>
          <w:b w:val="0"/>
          <w:bCs w:val="0"/>
          <w:color w:val="000000" w:themeColor="text1"/>
        </w:rPr>
        <w:t xml:space="preserve">The map </w:t>
      </w:r>
      <w:r>
        <w:rPr>
          <w:b w:val="0"/>
          <w:bCs w:val="0"/>
          <w:color w:val="000000" w:themeColor="text1"/>
        </w:rPr>
        <w:t>is</w:t>
      </w:r>
      <w:r w:rsidRPr="0054340D">
        <w:rPr>
          <w:b w:val="0"/>
          <w:bCs w:val="0"/>
          <w:color w:val="000000" w:themeColor="text1"/>
        </w:rPr>
        <w:t xml:space="preserve"> created by the MATLAB</w:t>
      </w:r>
      <w:r>
        <w:rPr>
          <w:b w:val="0"/>
          <w:bCs w:val="0"/>
          <w:color w:val="000000" w:themeColor="text1"/>
        </w:rPr>
        <w:t>_R2020a</w:t>
      </w:r>
      <w:r w:rsidRPr="0054340D">
        <w:rPr>
          <w:b w:val="0"/>
          <w:bCs w:val="0"/>
          <w:color w:val="000000" w:themeColor="text1"/>
        </w:rPr>
        <w:t xml:space="preserve"> </w:t>
      </w:r>
      <w:r>
        <w:rPr>
          <w:b w:val="0"/>
          <w:bCs w:val="0"/>
          <w:color w:val="000000" w:themeColor="text1"/>
        </w:rPr>
        <w:t>with the m</w:t>
      </w:r>
      <w:r w:rsidRPr="0054340D">
        <w:rPr>
          <w:b w:val="0"/>
          <w:bCs w:val="0"/>
          <w:color w:val="000000" w:themeColor="text1"/>
        </w:rPr>
        <w:t xml:space="preserve">apping package M_MAP v1.4 h using the </w:t>
      </w:r>
      <w:proofErr w:type="spellStart"/>
      <w:r w:rsidRPr="0054340D">
        <w:rPr>
          <w:b w:val="0"/>
          <w:bCs w:val="0"/>
          <w:color w:val="000000" w:themeColor="text1"/>
        </w:rPr>
        <w:t>m_coast</w:t>
      </w:r>
      <w:proofErr w:type="spellEnd"/>
      <w:r w:rsidRPr="0054340D">
        <w:rPr>
          <w:b w:val="0"/>
          <w:bCs w:val="0"/>
          <w:color w:val="000000" w:themeColor="text1"/>
        </w:rPr>
        <w:t xml:space="preserve"> function (https://www.eoas.ubc.ca/~rich/map.html).</w:t>
      </w:r>
    </w:p>
    <w:p w:rsidR="0090567E" w:rsidRDefault="0090567E" w:rsidP="0090567E">
      <w:pPr>
        <w:pStyle w:val="a6"/>
        <w:rPr>
          <w:b w:val="0"/>
          <w:color w:val="000000" w:themeColor="text1"/>
        </w:rPr>
      </w:pPr>
    </w:p>
    <w:p w:rsidR="0090567E" w:rsidRPr="00EC4712" w:rsidRDefault="0090567E" w:rsidP="0090567E">
      <w:pPr>
        <w:keepNext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6624090B" wp14:editId="0F7BE967">
            <wp:extent cx="2850480" cy="258372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2_Z500_PDO_Corr_SEP2018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480" cy="258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67E" w:rsidRDefault="0090567E" w:rsidP="0090567E">
      <w:pPr>
        <w:pStyle w:val="a6"/>
        <w:rPr>
          <w:b w:val="0"/>
          <w:color w:val="000000" w:themeColor="text1"/>
        </w:rPr>
      </w:pPr>
      <w:r w:rsidRPr="00EC4712">
        <w:rPr>
          <w:color w:val="000000" w:themeColor="text1"/>
        </w:rPr>
        <w:t xml:space="preserve">Supplementary Fig. </w:t>
      </w:r>
      <w:r w:rsidRPr="00EC4712">
        <w:rPr>
          <w:color w:val="000000" w:themeColor="text1"/>
        </w:rPr>
        <w:fldChar w:fldCharType="begin"/>
      </w:r>
      <w:r w:rsidRPr="00EC4712">
        <w:rPr>
          <w:color w:val="000000" w:themeColor="text1"/>
        </w:rPr>
        <w:instrText xml:space="preserve"> SEQ Supplementary_Fig. \* ARABIC </w:instrText>
      </w:r>
      <w:r w:rsidRPr="00EC4712"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2</w:t>
      </w:r>
      <w:r w:rsidRPr="00EC4712">
        <w:rPr>
          <w:color w:val="000000" w:themeColor="text1"/>
        </w:rPr>
        <w:fldChar w:fldCharType="end"/>
      </w:r>
      <w:r w:rsidRPr="00EC4712">
        <w:rPr>
          <w:color w:val="000000" w:themeColor="text1"/>
        </w:rPr>
        <w:t xml:space="preserve">: </w:t>
      </w:r>
      <w:r w:rsidRPr="00595120">
        <w:rPr>
          <w:color w:val="000000" w:themeColor="text1"/>
        </w:rPr>
        <w:t>The spatial distribution of the correlation coefficient between the PDO index and z500 September monthly anomaly.</w:t>
      </w:r>
      <w:r>
        <w:rPr>
          <w:color w:val="000000" w:themeColor="text1"/>
        </w:rPr>
        <w:t xml:space="preserve"> </w:t>
      </w:r>
      <w:r w:rsidRPr="0054340D">
        <w:rPr>
          <w:b w:val="0"/>
          <w:bCs w:val="0"/>
          <w:color w:val="000000" w:themeColor="text1"/>
        </w:rPr>
        <w:t xml:space="preserve">The map </w:t>
      </w:r>
      <w:r>
        <w:rPr>
          <w:b w:val="0"/>
          <w:bCs w:val="0"/>
          <w:color w:val="000000" w:themeColor="text1"/>
        </w:rPr>
        <w:t>is</w:t>
      </w:r>
      <w:r w:rsidRPr="0054340D">
        <w:rPr>
          <w:b w:val="0"/>
          <w:bCs w:val="0"/>
          <w:color w:val="000000" w:themeColor="text1"/>
        </w:rPr>
        <w:t xml:space="preserve"> created by the MATLAB</w:t>
      </w:r>
      <w:r>
        <w:rPr>
          <w:b w:val="0"/>
          <w:bCs w:val="0"/>
          <w:color w:val="000000" w:themeColor="text1"/>
        </w:rPr>
        <w:t>_R2020a</w:t>
      </w:r>
      <w:r w:rsidRPr="0054340D">
        <w:rPr>
          <w:b w:val="0"/>
          <w:bCs w:val="0"/>
          <w:color w:val="000000" w:themeColor="text1"/>
        </w:rPr>
        <w:t xml:space="preserve"> </w:t>
      </w:r>
      <w:r>
        <w:rPr>
          <w:b w:val="0"/>
          <w:bCs w:val="0"/>
          <w:color w:val="000000" w:themeColor="text1"/>
        </w:rPr>
        <w:t>with the m</w:t>
      </w:r>
      <w:r w:rsidRPr="0054340D">
        <w:rPr>
          <w:b w:val="0"/>
          <w:bCs w:val="0"/>
          <w:color w:val="000000" w:themeColor="text1"/>
        </w:rPr>
        <w:t xml:space="preserve">apping package M_MAP v1.4 h using the </w:t>
      </w:r>
      <w:proofErr w:type="spellStart"/>
      <w:r w:rsidRPr="0054340D">
        <w:rPr>
          <w:b w:val="0"/>
          <w:bCs w:val="0"/>
          <w:color w:val="000000" w:themeColor="text1"/>
        </w:rPr>
        <w:t>m_coast</w:t>
      </w:r>
      <w:proofErr w:type="spellEnd"/>
      <w:r w:rsidRPr="0054340D">
        <w:rPr>
          <w:b w:val="0"/>
          <w:bCs w:val="0"/>
          <w:color w:val="000000" w:themeColor="text1"/>
        </w:rPr>
        <w:t xml:space="preserve"> function (https://www.eoas.ubc.ca/~rich/map.html).</w:t>
      </w:r>
    </w:p>
    <w:p w:rsidR="0090567E" w:rsidRPr="00EC4712" w:rsidRDefault="0090567E" w:rsidP="0090567E">
      <w:pPr>
        <w:pStyle w:val="a6"/>
        <w:rPr>
          <w:b w:val="0"/>
          <w:color w:val="000000" w:themeColor="text1"/>
        </w:rPr>
      </w:pPr>
    </w:p>
    <w:p w:rsidR="0090567E" w:rsidRPr="00EC4712" w:rsidRDefault="0090567E" w:rsidP="0090567E">
      <w:pPr>
        <w:pStyle w:val="a6"/>
        <w:keepNext/>
        <w:jc w:val="center"/>
        <w:rPr>
          <w:color w:val="000000" w:themeColor="text1"/>
        </w:rPr>
      </w:pPr>
      <w:r w:rsidRPr="00EC4712">
        <w:rPr>
          <w:b w:val="0"/>
          <w:noProof/>
          <w:color w:val="000000" w:themeColor="text1"/>
          <w:lang w:eastAsia="ja-JP"/>
        </w:rPr>
        <w:lastRenderedPageBreak/>
        <w:drawing>
          <wp:inline distT="0" distB="0" distL="0" distR="0" wp14:anchorId="1FB5D84E" wp14:editId="1E37F18B">
            <wp:extent cx="4948560" cy="4681080"/>
            <wp:effectExtent l="0" t="0" r="4445" b="571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A5_Chukchi_Sea_HeatFlux_Aug_Dec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8560" cy="468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67E" w:rsidRPr="00EC4712" w:rsidRDefault="0090567E" w:rsidP="0090567E">
      <w:pPr>
        <w:pStyle w:val="a6"/>
        <w:ind w:leftChars="90" w:left="180"/>
        <w:rPr>
          <w:b w:val="0"/>
          <w:color w:val="000000" w:themeColor="text1"/>
          <w:lang w:eastAsia="ja-JP"/>
        </w:rPr>
      </w:pPr>
      <w:bookmarkStart w:id="2" w:name="_Ref37186911"/>
      <w:r w:rsidRPr="00EC4712">
        <w:rPr>
          <w:color w:val="000000" w:themeColor="text1"/>
        </w:rPr>
        <w:t xml:space="preserve">Supplementary Fig. </w:t>
      </w:r>
      <w:r w:rsidRPr="00EC4712">
        <w:rPr>
          <w:color w:val="000000" w:themeColor="text1"/>
        </w:rPr>
        <w:fldChar w:fldCharType="begin"/>
      </w:r>
      <w:r w:rsidRPr="00EC4712">
        <w:rPr>
          <w:color w:val="000000" w:themeColor="text1"/>
        </w:rPr>
        <w:instrText xml:space="preserve"> SEQ Supplementary_Fig. \* ARABIC </w:instrText>
      </w:r>
      <w:r w:rsidRPr="00EC4712"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3</w:t>
      </w:r>
      <w:r w:rsidRPr="00EC4712">
        <w:rPr>
          <w:color w:val="000000" w:themeColor="text1"/>
        </w:rPr>
        <w:fldChar w:fldCharType="end"/>
      </w:r>
      <w:bookmarkEnd w:id="2"/>
      <w:r w:rsidRPr="00EC4712">
        <w:rPr>
          <w:color w:val="000000" w:themeColor="text1"/>
        </w:rPr>
        <w:t>: Area-averaged sensible heat flux</w:t>
      </w:r>
      <w:r w:rsidRPr="00EC4712">
        <w:rPr>
          <w:rFonts w:hint="eastAsia"/>
          <w:color w:val="000000" w:themeColor="text1"/>
          <w:lang w:eastAsia="ja-JP"/>
        </w:rPr>
        <w:t>,</w:t>
      </w:r>
      <w:r w:rsidRPr="00EC4712">
        <w:rPr>
          <w:color w:val="000000" w:themeColor="text1"/>
        </w:rPr>
        <w:t xml:space="preserve"> latent heat flux, net short-wave radiation flux, and net long-wave radiation flux</w:t>
      </w:r>
      <w:r>
        <w:rPr>
          <w:color w:val="000000" w:themeColor="text1"/>
        </w:rPr>
        <w:t xml:space="preserve"> </w:t>
      </w:r>
      <w:r w:rsidRPr="00EC4712">
        <w:rPr>
          <w:color w:val="000000" w:themeColor="text1"/>
        </w:rPr>
        <w:t>over the Chukchi Sea.</w:t>
      </w:r>
      <w:r w:rsidRPr="00EC4712">
        <w:rPr>
          <w:b w:val="0"/>
          <w:color w:val="000000" w:themeColor="text1"/>
        </w:rPr>
        <w:t xml:space="preserve"> The square marked with the error bars indicate the mean and standard deviation </w:t>
      </w:r>
      <w:r>
        <w:rPr>
          <w:b w:val="0"/>
          <w:color w:val="000000" w:themeColor="text1"/>
        </w:rPr>
        <w:t>from</w:t>
      </w:r>
      <w:r w:rsidRPr="00EC4712">
        <w:rPr>
          <w:b w:val="0"/>
          <w:color w:val="000000" w:themeColor="text1"/>
        </w:rPr>
        <w:t xml:space="preserve"> 1979-2018.  The black circles </w:t>
      </w:r>
      <w:r>
        <w:rPr>
          <w:b w:val="0"/>
          <w:color w:val="000000" w:themeColor="text1"/>
        </w:rPr>
        <w:t xml:space="preserve">are for </w:t>
      </w:r>
      <w:r w:rsidRPr="00EC4712">
        <w:rPr>
          <w:b w:val="0"/>
          <w:color w:val="000000" w:themeColor="text1"/>
        </w:rPr>
        <w:t>2018.</w:t>
      </w:r>
      <w:r>
        <w:rPr>
          <w:b w:val="0"/>
          <w:color w:val="000000" w:themeColor="text1"/>
        </w:rPr>
        <w:t xml:space="preserve"> The area for the average is </w:t>
      </w:r>
      <w:r w:rsidRPr="00AF41DA">
        <w:rPr>
          <w:b w:val="0"/>
          <w:bCs w:val="0"/>
          <w:color w:val="000000" w:themeColor="text1"/>
        </w:rPr>
        <w:t>65-75˚N, 160-180˚W</w:t>
      </w:r>
      <w:r>
        <w:rPr>
          <w:b w:val="0"/>
          <w:color w:val="000000" w:themeColor="text1"/>
        </w:rPr>
        <w:t xml:space="preserve"> (see, Fig.1b).</w:t>
      </w:r>
    </w:p>
    <w:p w:rsidR="0090567E" w:rsidRPr="00EC4712" w:rsidRDefault="0090567E" w:rsidP="0090567E">
      <w:pPr>
        <w:pStyle w:val="a6"/>
        <w:rPr>
          <w:color w:val="000000" w:themeColor="text1"/>
        </w:rPr>
      </w:pPr>
    </w:p>
    <w:p w:rsidR="0090567E" w:rsidRPr="00EC4712" w:rsidRDefault="0090567E" w:rsidP="0090567E">
      <w:pPr>
        <w:keepNext/>
        <w:autoSpaceDE w:val="0"/>
        <w:autoSpaceDN w:val="0"/>
        <w:adjustRightInd w:val="0"/>
        <w:spacing w:line="480" w:lineRule="auto"/>
        <w:jc w:val="center"/>
        <w:rPr>
          <w:color w:val="000000" w:themeColor="text1"/>
        </w:rPr>
      </w:pPr>
      <w:bookmarkStart w:id="3" w:name="_Ref15327355"/>
      <w:r w:rsidRPr="00EC4712">
        <w:rPr>
          <w:noProof/>
          <w:color w:val="000000" w:themeColor="text1"/>
          <w:lang w:eastAsia="ja-JP"/>
        </w:rPr>
        <w:lastRenderedPageBreak/>
        <w:drawing>
          <wp:inline distT="0" distB="0" distL="0" distR="0" wp14:anchorId="633A26BA" wp14:editId="48ECA77A">
            <wp:extent cx="3959740" cy="3527355"/>
            <wp:effectExtent l="0" t="0" r="3175" b="381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2_Premap_Figure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740" cy="3527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67E" w:rsidRPr="00EC4712" w:rsidRDefault="0090567E" w:rsidP="0090567E">
      <w:pPr>
        <w:pStyle w:val="a6"/>
        <w:rPr>
          <w:b w:val="0"/>
          <w:bCs w:val="0"/>
          <w:color w:val="000000" w:themeColor="text1"/>
        </w:rPr>
      </w:pPr>
      <w:bookmarkStart w:id="4" w:name="_Ref37187145"/>
      <w:r w:rsidRPr="00EC4712">
        <w:rPr>
          <w:color w:val="000000" w:themeColor="text1"/>
        </w:rPr>
        <w:t xml:space="preserve">Supplementary Fig. </w:t>
      </w:r>
      <w:r w:rsidRPr="00EC4712">
        <w:rPr>
          <w:color w:val="000000" w:themeColor="text1"/>
        </w:rPr>
        <w:fldChar w:fldCharType="begin"/>
      </w:r>
      <w:r w:rsidRPr="00EC4712">
        <w:rPr>
          <w:color w:val="000000" w:themeColor="text1"/>
        </w:rPr>
        <w:instrText xml:space="preserve"> SEQ Supplementary_Fig. \* ARABIC </w:instrText>
      </w:r>
      <w:r w:rsidRPr="00EC4712"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4</w:t>
      </w:r>
      <w:r w:rsidRPr="00EC4712">
        <w:rPr>
          <w:color w:val="000000" w:themeColor="text1"/>
        </w:rPr>
        <w:fldChar w:fldCharType="end"/>
      </w:r>
      <w:bookmarkEnd w:id="4"/>
      <w:r w:rsidRPr="00EC4712">
        <w:rPr>
          <w:color w:val="000000" w:themeColor="text1"/>
        </w:rPr>
        <w:t>:</w:t>
      </w:r>
      <w:bookmarkStart w:id="5" w:name="_Ref35682317"/>
      <w:r w:rsidRPr="00EC4712">
        <w:rPr>
          <w:color w:val="000000" w:themeColor="text1"/>
        </w:rPr>
        <w:t xml:space="preserve"> </w:t>
      </w:r>
      <w:bookmarkEnd w:id="3"/>
      <w:r w:rsidRPr="001F2603">
        <w:rPr>
          <w:bCs w:val="0"/>
          <w:color w:val="000000" w:themeColor="text1"/>
        </w:rPr>
        <w:t>Sea surface temperature (SST),</w:t>
      </w:r>
      <w:r w:rsidRPr="00EC4712">
        <w:rPr>
          <w:color w:val="000000" w:themeColor="text1"/>
        </w:rPr>
        <w:t xml:space="preserve"> </w:t>
      </w:r>
      <w:r>
        <w:rPr>
          <w:bCs w:val="0"/>
          <w:color w:val="000000" w:themeColor="text1"/>
        </w:rPr>
        <w:t>m</w:t>
      </w:r>
      <w:r w:rsidRPr="001F2603">
        <w:rPr>
          <w:bCs w:val="0"/>
          <w:color w:val="000000" w:themeColor="text1"/>
        </w:rPr>
        <w:t xml:space="preserve">ixed </w:t>
      </w:r>
      <w:r w:rsidRPr="00EC4712">
        <w:rPr>
          <w:bCs w:val="0"/>
          <w:color w:val="000000" w:themeColor="text1"/>
        </w:rPr>
        <w:t>l</w:t>
      </w:r>
      <w:r w:rsidRPr="001F2603">
        <w:rPr>
          <w:bCs w:val="0"/>
          <w:color w:val="000000" w:themeColor="text1"/>
        </w:rPr>
        <w:t xml:space="preserve">ayer </w:t>
      </w:r>
      <w:r w:rsidRPr="00EC4712">
        <w:rPr>
          <w:bCs w:val="0"/>
          <w:color w:val="000000" w:themeColor="text1"/>
        </w:rPr>
        <w:t>d</w:t>
      </w:r>
      <w:r w:rsidRPr="001F2603">
        <w:rPr>
          <w:bCs w:val="0"/>
          <w:color w:val="000000" w:themeColor="text1"/>
        </w:rPr>
        <w:t>epth (MLD), and sea-ice concentration (SIC) over the northeastern Chukchi Sea, 5-9 November 2018.</w:t>
      </w:r>
      <w:r w:rsidRPr="00EC4712">
        <w:rPr>
          <w:b w:val="0"/>
          <w:bCs w:val="0"/>
          <w:color w:val="000000" w:themeColor="text1"/>
        </w:rPr>
        <w:t xml:space="preserve">  SST data in color are from the AMSR2 and the R/V </w:t>
      </w:r>
      <w:proofErr w:type="spellStart"/>
      <w:r w:rsidRPr="00EC4712">
        <w:rPr>
          <w:b w:val="0"/>
          <w:bCs w:val="0"/>
          <w:color w:val="000000" w:themeColor="text1"/>
        </w:rPr>
        <w:t>Mirai</w:t>
      </w:r>
      <w:proofErr w:type="spellEnd"/>
      <w:r w:rsidRPr="00EC4712">
        <w:rPr>
          <w:b w:val="0"/>
          <w:bCs w:val="0"/>
          <w:color w:val="000000" w:themeColor="text1"/>
        </w:rPr>
        <w:t xml:space="preserve"> measured at -5 m along the track (black line). The color of large circles shows the temperature from CTD casts, on average 1.8 m below the sea surface. The text inside the large circles shows MLD. </w:t>
      </w:r>
      <w:r>
        <w:rPr>
          <w:b w:val="0"/>
          <w:bCs w:val="0"/>
          <w:color w:val="000000" w:themeColor="text1"/>
        </w:rPr>
        <w:t xml:space="preserve">The direction of R/V </w:t>
      </w:r>
      <w:proofErr w:type="spellStart"/>
      <w:r>
        <w:rPr>
          <w:b w:val="0"/>
          <w:bCs w:val="0"/>
          <w:color w:val="000000" w:themeColor="text1"/>
        </w:rPr>
        <w:t>Mirai</w:t>
      </w:r>
      <w:proofErr w:type="spellEnd"/>
      <w:r>
        <w:rPr>
          <w:b w:val="0"/>
          <w:bCs w:val="0"/>
          <w:color w:val="000000" w:themeColor="text1"/>
        </w:rPr>
        <w:t xml:space="preserve"> can be found by the dates in the cyan box. </w:t>
      </w:r>
      <w:r w:rsidRPr="00EC4712">
        <w:rPr>
          <w:b w:val="0"/>
          <w:bCs w:val="0"/>
          <w:color w:val="000000" w:themeColor="text1"/>
        </w:rPr>
        <w:t>The ice-covered area (SIC&gt;15%) is the white area i</w:t>
      </w:r>
      <w:r w:rsidRPr="00EC4712">
        <w:rPr>
          <w:rFonts w:eastAsia="Times New Roman"/>
          <w:b w:val="0"/>
          <w:bCs w:val="0"/>
          <w:color w:val="000000" w:themeColor="text1"/>
        </w:rPr>
        <w:t>n the upper right</w:t>
      </w:r>
      <w:r w:rsidRPr="00EC4712">
        <w:rPr>
          <w:b w:val="0"/>
          <w:bCs w:val="0"/>
          <w:color w:val="000000" w:themeColor="text1"/>
        </w:rPr>
        <w:t xml:space="preserve"> enclosed by the blue line. The green line indicates the MIZ transect.</w:t>
      </w:r>
      <w:bookmarkEnd w:id="5"/>
      <w:r>
        <w:rPr>
          <w:b w:val="0"/>
          <w:bCs w:val="0"/>
          <w:color w:val="000000" w:themeColor="text1"/>
        </w:rPr>
        <w:t xml:space="preserve"> </w:t>
      </w:r>
      <w:r w:rsidRPr="0054340D">
        <w:rPr>
          <w:b w:val="0"/>
          <w:bCs w:val="0"/>
          <w:color w:val="000000" w:themeColor="text1"/>
        </w:rPr>
        <w:t xml:space="preserve">The map </w:t>
      </w:r>
      <w:r>
        <w:rPr>
          <w:b w:val="0"/>
          <w:bCs w:val="0"/>
          <w:color w:val="000000" w:themeColor="text1"/>
        </w:rPr>
        <w:t xml:space="preserve">is </w:t>
      </w:r>
      <w:r w:rsidRPr="0054340D">
        <w:rPr>
          <w:b w:val="0"/>
          <w:bCs w:val="0"/>
          <w:color w:val="000000" w:themeColor="text1"/>
        </w:rPr>
        <w:t>created by the MATLAB</w:t>
      </w:r>
      <w:r>
        <w:rPr>
          <w:b w:val="0"/>
          <w:bCs w:val="0"/>
          <w:color w:val="000000" w:themeColor="text1"/>
        </w:rPr>
        <w:t>_R2020a</w:t>
      </w:r>
      <w:r w:rsidRPr="0054340D">
        <w:rPr>
          <w:b w:val="0"/>
          <w:bCs w:val="0"/>
          <w:color w:val="000000" w:themeColor="text1"/>
        </w:rPr>
        <w:t xml:space="preserve"> </w:t>
      </w:r>
      <w:r>
        <w:rPr>
          <w:b w:val="0"/>
          <w:bCs w:val="0"/>
          <w:color w:val="000000" w:themeColor="text1"/>
        </w:rPr>
        <w:t>with the m</w:t>
      </w:r>
      <w:r w:rsidRPr="0054340D">
        <w:rPr>
          <w:b w:val="0"/>
          <w:bCs w:val="0"/>
          <w:color w:val="000000" w:themeColor="text1"/>
        </w:rPr>
        <w:t xml:space="preserve">apping package M_MAP v1.4 h using the </w:t>
      </w:r>
      <w:proofErr w:type="spellStart"/>
      <w:r w:rsidRPr="0054340D">
        <w:rPr>
          <w:b w:val="0"/>
          <w:bCs w:val="0"/>
          <w:color w:val="000000" w:themeColor="text1"/>
        </w:rPr>
        <w:t>m_coast</w:t>
      </w:r>
      <w:proofErr w:type="spellEnd"/>
      <w:r w:rsidRPr="0054340D">
        <w:rPr>
          <w:b w:val="0"/>
          <w:bCs w:val="0"/>
          <w:color w:val="000000" w:themeColor="text1"/>
        </w:rPr>
        <w:t xml:space="preserve"> function (https://www.eoas.ubc.ca/~rich/map.html).</w:t>
      </w:r>
    </w:p>
    <w:p w:rsidR="0090567E" w:rsidRPr="00EC4712" w:rsidRDefault="0090567E" w:rsidP="0090567E">
      <w:pPr>
        <w:keepNext/>
        <w:tabs>
          <w:tab w:val="left" w:pos="1350"/>
        </w:tabs>
        <w:ind w:right="-360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39E1E177" wp14:editId="29936C85">
            <wp:extent cx="3551040" cy="3427920"/>
            <wp:effectExtent l="0" t="0" r="5080" b="127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2_Along_transects_Wind_OceanTS_panel12.ep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040" cy="342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67E" w:rsidRDefault="0090567E" w:rsidP="0090567E">
      <w:pPr>
        <w:pStyle w:val="a6"/>
        <w:rPr>
          <w:b w:val="0"/>
          <w:color w:val="000000" w:themeColor="text1"/>
          <w:lang w:eastAsia="ja-JP"/>
        </w:rPr>
      </w:pPr>
      <w:bookmarkStart w:id="6" w:name="_Ref37187183"/>
      <w:r w:rsidRPr="00EC4712">
        <w:rPr>
          <w:color w:val="000000" w:themeColor="text1"/>
        </w:rPr>
        <w:t xml:space="preserve">Supplementary Fig. </w:t>
      </w:r>
      <w:r w:rsidRPr="00EC4712">
        <w:rPr>
          <w:color w:val="000000" w:themeColor="text1"/>
        </w:rPr>
        <w:fldChar w:fldCharType="begin"/>
      </w:r>
      <w:r w:rsidRPr="00EC4712">
        <w:rPr>
          <w:color w:val="000000" w:themeColor="text1"/>
        </w:rPr>
        <w:instrText xml:space="preserve"> SEQ Supplementary_Fig. \* ARABIC </w:instrText>
      </w:r>
      <w:r w:rsidRPr="00EC4712"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5</w:t>
      </w:r>
      <w:r w:rsidRPr="00EC4712">
        <w:rPr>
          <w:color w:val="000000" w:themeColor="text1"/>
        </w:rPr>
        <w:fldChar w:fldCharType="end"/>
      </w:r>
      <w:bookmarkEnd w:id="6"/>
      <w:r w:rsidRPr="00EC4712">
        <w:rPr>
          <w:color w:val="000000" w:themeColor="text1"/>
        </w:rPr>
        <w:t>:</w:t>
      </w:r>
      <w:r w:rsidRPr="00EC4712">
        <w:rPr>
          <w:rFonts w:hint="eastAsia"/>
          <w:color w:val="000000" w:themeColor="text1"/>
        </w:rPr>
        <w:t xml:space="preserve"> </w:t>
      </w:r>
      <w:r w:rsidRPr="001F2603">
        <w:rPr>
          <w:color w:val="000000" w:themeColor="text1"/>
          <w:lang w:eastAsia="ja-JP"/>
        </w:rPr>
        <w:t>Near</w:t>
      </w:r>
      <w:r>
        <w:rPr>
          <w:color w:val="000000" w:themeColor="text1"/>
          <w:lang w:eastAsia="ja-JP"/>
        </w:rPr>
        <w:t>-</w:t>
      </w:r>
      <w:r w:rsidRPr="001F2603">
        <w:rPr>
          <w:color w:val="000000" w:themeColor="text1"/>
          <w:lang w:eastAsia="ja-JP"/>
        </w:rPr>
        <w:t xml:space="preserve">surface atmospheric conditions from R/V </w:t>
      </w:r>
      <w:proofErr w:type="spellStart"/>
      <w:r w:rsidRPr="001F2603">
        <w:rPr>
          <w:color w:val="000000" w:themeColor="text1"/>
          <w:lang w:eastAsia="ja-JP"/>
        </w:rPr>
        <w:t>Mirai</w:t>
      </w:r>
      <w:proofErr w:type="spellEnd"/>
      <w:r w:rsidRPr="001F2603">
        <w:rPr>
          <w:color w:val="000000" w:themeColor="text1"/>
          <w:lang w:eastAsia="ja-JP"/>
        </w:rPr>
        <w:t xml:space="preserve"> along the ship track (green line in </w:t>
      </w:r>
      <w:r>
        <w:rPr>
          <w:color w:val="000000" w:themeColor="text1"/>
          <w:lang w:eastAsia="ja-JP"/>
        </w:rPr>
        <w:t xml:space="preserve">Supplementary </w:t>
      </w:r>
      <w:r w:rsidRPr="001F2603">
        <w:rPr>
          <w:color w:val="000000" w:themeColor="text1"/>
          <w:lang w:eastAsia="ja-JP"/>
        </w:rPr>
        <w:t>Fig</w:t>
      </w:r>
      <w:r w:rsidRPr="00EC4712">
        <w:rPr>
          <w:color w:val="000000" w:themeColor="text1"/>
          <w:lang w:eastAsia="ja-JP"/>
        </w:rPr>
        <w:t>.</w:t>
      </w:r>
      <w:r>
        <w:rPr>
          <w:color w:val="000000" w:themeColor="text1"/>
          <w:lang w:eastAsia="ja-JP"/>
        </w:rPr>
        <w:t xml:space="preserve"> 4</w:t>
      </w:r>
      <w:r w:rsidRPr="001F2603">
        <w:rPr>
          <w:color w:val="000000" w:themeColor="text1"/>
          <w:lang w:eastAsia="ja-JP"/>
        </w:rPr>
        <w:t>) during the MIZ transect observations.</w:t>
      </w:r>
      <w:r w:rsidRPr="00EC4712">
        <w:rPr>
          <w:b w:val="0"/>
          <w:color w:val="000000" w:themeColor="text1"/>
          <w:lang w:eastAsia="ja-JP"/>
        </w:rPr>
        <w:t xml:space="preserve"> </w:t>
      </w:r>
      <w:proofErr w:type="spellStart"/>
      <w:r w:rsidRPr="001F2603">
        <w:rPr>
          <w:color w:val="000000" w:themeColor="text1"/>
          <w:lang w:eastAsia="ja-JP"/>
        </w:rPr>
        <w:t>a</w:t>
      </w:r>
      <w:proofErr w:type="spellEnd"/>
      <w:r w:rsidRPr="00EC4712">
        <w:rPr>
          <w:b w:val="0"/>
          <w:color w:val="000000" w:themeColor="text1"/>
          <w:lang w:eastAsia="ja-JP"/>
        </w:rPr>
        <w:t xml:space="preserve"> Air temperature and </w:t>
      </w:r>
      <w:r w:rsidRPr="001F2603">
        <w:rPr>
          <w:color w:val="000000" w:themeColor="text1"/>
          <w:lang w:eastAsia="ja-JP"/>
        </w:rPr>
        <w:t>b</w:t>
      </w:r>
      <w:r w:rsidRPr="00EC4712">
        <w:rPr>
          <w:b w:val="0"/>
          <w:color w:val="000000" w:themeColor="text1"/>
          <w:lang w:eastAsia="ja-JP"/>
        </w:rPr>
        <w:t xml:space="preserve"> wind speed. The black arrows in </w:t>
      </w:r>
      <w:r w:rsidRPr="001F2603">
        <w:rPr>
          <w:color w:val="000000" w:themeColor="text1"/>
          <w:lang w:eastAsia="ja-JP"/>
        </w:rPr>
        <w:t>b</w:t>
      </w:r>
      <w:r w:rsidRPr="00EC4712">
        <w:rPr>
          <w:b w:val="0"/>
          <w:color w:val="000000" w:themeColor="text1"/>
          <w:lang w:eastAsia="ja-JP"/>
        </w:rPr>
        <w:t xml:space="preserve"> indicate the daily mean wind vector.</w:t>
      </w:r>
    </w:p>
    <w:p w:rsidR="0090567E" w:rsidRPr="00E7424D" w:rsidRDefault="0090567E" w:rsidP="0090567E">
      <w:pPr>
        <w:pStyle w:val="a6"/>
        <w:rPr>
          <w:color w:val="000000" w:themeColor="text1"/>
        </w:rPr>
      </w:pPr>
    </w:p>
    <w:p w:rsidR="0090567E" w:rsidRPr="00EC4712" w:rsidRDefault="0090567E" w:rsidP="0090567E">
      <w:pPr>
        <w:keepNext/>
        <w:tabs>
          <w:tab w:val="left" w:pos="1350"/>
        </w:tabs>
        <w:ind w:leftChars="90" w:left="180" w:rightChars="-180" w:right="-36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17B6FF70" wp14:editId="62722C59">
            <wp:extent cx="3621240" cy="353268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2_Along_transects_Wind_OceanTS_panel34.ep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240" cy="353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67E" w:rsidRPr="00EC4712" w:rsidRDefault="0090567E" w:rsidP="0090567E">
      <w:pPr>
        <w:pStyle w:val="a6"/>
        <w:ind w:leftChars="90" w:left="180"/>
        <w:rPr>
          <w:color w:val="000000" w:themeColor="text1"/>
        </w:rPr>
      </w:pPr>
      <w:r w:rsidRPr="00EC4712">
        <w:rPr>
          <w:color w:val="000000" w:themeColor="text1"/>
        </w:rPr>
        <w:t xml:space="preserve">Supplementary Fig. </w:t>
      </w:r>
      <w:r w:rsidRPr="00EC4712">
        <w:rPr>
          <w:color w:val="000000" w:themeColor="text1"/>
        </w:rPr>
        <w:fldChar w:fldCharType="begin"/>
      </w:r>
      <w:r w:rsidRPr="00EC4712">
        <w:rPr>
          <w:color w:val="000000" w:themeColor="text1"/>
        </w:rPr>
        <w:instrText xml:space="preserve"> SEQ Supplementary_Fig. \* ARABIC </w:instrText>
      </w:r>
      <w:r w:rsidRPr="00EC4712"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6</w:t>
      </w:r>
      <w:r w:rsidRPr="00EC4712">
        <w:rPr>
          <w:color w:val="000000" w:themeColor="text1"/>
        </w:rPr>
        <w:fldChar w:fldCharType="end"/>
      </w:r>
      <w:r w:rsidRPr="00EC4712">
        <w:rPr>
          <w:color w:val="000000" w:themeColor="text1"/>
        </w:rPr>
        <w:t>:</w:t>
      </w:r>
      <w:r w:rsidRPr="00EC4712">
        <w:rPr>
          <w:rFonts w:hint="eastAsia"/>
          <w:color w:val="000000" w:themeColor="text1"/>
        </w:rPr>
        <w:t xml:space="preserve"> </w:t>
      </w:r>
      <w:r w:rsidRPr="00EC4712">
        <w:rPr>
          <w:color w:val="000000" w:themeColor="text1"/>
          <w:lang w:eastAsia="ja-JP"/>
        </w:rPr>
        <w:t>Near</w:t>
      </w:r>
      <w:r>
        <w:rPr>
          <w:color w:val="000000" w:themeColor="text1"/>
          <w:lang w:eastAsia="ja-JP"/>
        </w:rPr>
        <w:t>-</w:t>
      </w:r>
      <w:r w:rsidRPr="00EC4712">
        <w:rPr>
          <w:color w:val="000000" w:themeColor="text1"/>
          <w:lang w:eastAsia="ja-JP"/>
        </w:rPr>
        <w:t xml:space="preserve">surface ocean conditions from R/V </w:t>
      </w:r>
      <w:proofErr w:type="spellStart"/>
      <w:r w:rsidRPr="00EC4712">
        <w:rPr>
          <w:color w:val="000000" w:themeColor="text1"/>
          <w:lang w:eastAsia="ja-JP"/>
        </w:rPr>
        <w:t>Mirai</w:t>
      </w:r>
      <w:proofErr w:type="spellEnd"/>
      <w:r w:rsidRPr="00EC4712">
        <w:rPr>
          <w:color w:val="000000" w:themeColor="text1"/>
          <w:lang w:eastAsia="ja-JP"/>
        </w:rPr>
        <w:t xml:space="preserve"> along the ship track (green line in Fig.2) during the MIZ transect observations.</w:t>
      </w:r>
      <w:r w:rsidRPr="00EC4712">
        <w:rPr>
          <w:b w:val="0"/>
          <w:color w:val="000000" w:themeColor="text1"/>
          <w:lang w:eastAsia="ja-JP"/>
        </w:rPr>
        <w:t xml:space="preserve"> </w:t>
      </w:r>
      <w:r w:rsidRPr="00EC4712">
        <w:rPr>
          <w:color w:val="000000" w:themeColor="text1"/>
          <w:lang w:eastAsia="ja-JP"/>
        </w:rPr>
        <w:t>a</w:t>
      </w:r>
      <w:r w:rsidRPr="00EC4712">
        <w:rPr>
          <w:b w:val="0"/>
          <w:color w:val="000000" w:themeColor="text1"/>
          <w:lang w:eastAsia="ja-JP"/>
        </w:rPr>
        <w:t xml:space="preserve"> temperature and </w:t>
      </w:r>
      <w:r w:rsidRPr="00EC4712">
        <w:rPr>
          <w:color w:val="000000" w:themeColor="text1"/>
          <w:lang w:eastAsia="ja-JP"/>
        </w:rPr>
        <w:t>b</w:t>
      </w:r>
      <w:r w:rsidRPr="00EC4712">
        <w:rPr>
          <w:b w:val="0"/>
          <w:color w:val="000000" w:themeColor="text1"/>
          <w:lang w:eastAsia="ja-JP"/>
        </w:rPr>
        <w:t xml:space="preserve"> salinity. The white circle</w:t>
      </w:r>
      <w:r>
        <w:rPr>
          <w:b w:val="0"/>
          <w:color w:val="000000" w:themeColor="text1"/>
          <w:lang w:eastAsia="ja-JP"/>
        </w:rPr>
        <w:t>s</w:t>
      </w:r>
      <w:r w:rsidRPr="00EC4712">
        <w:rPr>
          <w:b w:val="0"/>
          <w:color w:val="000000" w:themeColor="text1"/>
          <w:lang w:eastAsia="ja-JP"/>
        </w:rPr>
        <w:t xml:space="preserve"> indicate CTD cast locations.</w:t>
      </w:r>
    </w:p>
    <w:p w:rsidR="0090567E" w:rsidRPr="00EC4712" w:rsidRDefault="0090567E" w:rsidP="0090567E">
      <w:pPr>
        <w:pStyle w:val="a6"/>
        <w:rPr>
          <w:b w:val="0"/>
          <w:color w:val="000000" w:themeColor="text1"/>
          <w:lang w:eastAsia="ja-JP"/>
        </w:rPr>
      </w:pPr>
    </w:p>
    <w:p w:rsidR="0090567E" w:rsidRPr="00EC4712" w:rsidRDefault="0090567E" w:rsidP="0090567E">
      <w:pPr>
        <w:keepNext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511C492B" wp14:editId="452FD39B">
            <wp:extent cx="2888640" cy="3398400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7_Along_transects_ADCP.eps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640" cy="33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67E" w:rsidRPr="00EC4712" w:rsidRDefault="0090567E" w:rsidP="0090567E">
      <w:pPr>
        <w:pStyle w:val="a6"/>
        <w:rPr>
          <w:color w:val="000000" w:themeColor="text1"/>
          <w:lang w:eastAsia="ja-JP"/>
        </w:rPr>
      </w:pPr>
      <w:r w:rsidRPr="00EC4712">
        <w:rPr>
          <w:color w:val="000000" w:themeColor="text1"/>
        </w:rPr>
        <w:t xml:space="preserve">Supplementary Fig. </w:t>
      </w:r>
      <w:r w:rsidRPr="00EC4712">
        <w:rPr>
          <w:color w:val="000000" w:themeColor="text1"/>
        </w:rPr>
        <w:fldChar w:fldCharType="begin"/>
      </w:r>
      <w:r w:rsidRPr="00EC4712">
        <w:rPr>
          <w:color w:val="000000" w:themeColor="text1"/>
        </w:rPr>
        <w:instrText xml:space="preserve"> SEQ Supplementary_Fig. \* ARABIC </w:instrText>
      </w:r>
      <w:r w:rsidRPr="00EC4712"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7</w:t>
      </w:r>
      <w:r w:rsidRPr="00EC4712">
        <w:rPr>
          <w:color w:val="000000" w:themeColor="text1"/>
        </w:rPr>
        <w:fldChar w:fldCharType="end"/>
      </w:r>
      <w:r w:rsidRPr="00EC4712">
        <w:rPr>
          <w:color w:val="000000" w:themeColor="text1"/>
        </w:rPr>
        <w:t xml:space="preserve">: </w:t>
      </w:r>
      <w:r w:rsidRPr="001F2603">
        <w:rPr>
          <w:color w:val="000000" w:themeColor="text1"/>
          <w:lang w:eastAsia="ja-JP"/>
        </w:rPr>
        <w:t>Near</w:t>
      </w:r>
      <w:r>
        <w:rPr>
          <w:color w:val="000000" w:themeColor="text1"/>
          <w:lang w:eastAsia="ja-JP"/>
        </w:rPr>
        <w:t>-</w:t>
      </w:r>
      <w:r w:rsidRPr="001F2603">
        <w:rPr>
          <w:color w:val="000000" w:themeColor="text1"/>
          <w:lang w:eastAsia="ja-JP"/>
        </w:rPr>
        <w:t xml:space="preserve">surface ocean currents from R/V </w:t>
      </w:r>
      <w:proofErr w:type="spellStart"/>
      <w:r w:rsidRPr="001F2603">
        <w:rPr>
          <w:color w:val="000000" w:themeColor="text1"/>
          <w:lang w:eastAsia="ja-JP"/>
        </w:rPr>
        <w:t>Mirai</w:t>
      </w:r>
      <w:proofErr w:type="spellEnd"/>
      <w:r w:rsidRPr="001F2603">
        <w:rPr>
          <w:color w:val="000000" w:themeColor="text1"/>
          <w:lang w:eastAsia="ja-JP"/>
        </w:rPr>
        <w:t xml:space="preserve"> (green line in </w:t>
      </w:r>
      <w:r>
        <w:rPr>
          <w:color w:val="000000" w:themeColor="text1"/>
          <w:lang w:eastAsia="ja-JP"/>
        </w:rPr>
        <w:t xml:space="preserve">Supplementary </w:t>
      </w:r>
      <w:r w:rsidRPr="001F2603">
        <w:rPr>
          <w:color w:val="000000" w:themeColor="text1"/>
          <w:lang w:eastAsia="ja-JP"/>
        </w:rPr>
        <w:t>Fig</w:t>
      </w:r>
      <w:r w:rsidRPr="00EC4712">
        <w:rPr>
          <w:color w:val="000000" w:themeColor="text1"/>
          <w:lang w:eastAsia="ja-JP"/>
        </w:rPr>
        <w:t>.</w:t>
      </w:r>
      <w:r>
        <w:rPr>
          <w:color w:val="000000" w:themeColor="text1"/>
          <w:lang w:eastAsia="ja-JP"/>
        </w:rPr>
        <w:t xml:space="preserve"> 4</w:t>
      </w:r>
      <w:r w:rsidRPr="001F2603">
        <w:rPr>
          <w:color w:val="000000" w:themeColor="text1"/>
          <w:lang w:eastAsia="ja-JP"/>
        </w:rPr>
        <w:t>) during the MIZ transect observation</w:t>
      </w:r>
      <w:r>
        <w:rPr>
          <w:color w:val="000000" w:themeColor="text1"/>
          <w:lang w:eastAsia="ja-JP"/>
        </w:rPr>
        <w:t>s</w:t>
      </w:r>
      <w:r w:rsidRPr="001F2603">
        <w:rPr>
          <w:color w:val="000000" w:themeColor="text1"/>
          <w:lang w:eastAsia="ja-JP"/>
        </w:rPr>
        <w:t>. a</w:t>
      </w:r>
      <w:r w:rsidRPr="00EC4712">
        <w:rPr>
          <w:b w:val="0"/>
          <w:color w:val="000000" w:themeColor="text1"/>
          <w:lang w:eastAsia="ja-JP"/>
        </w:rPr>
        <w:t xml:space="preserve"> </w:t>
      </w:r>
      <w:r>
        <w:rPr>
          <w:b w:val="0"/>
          <w:color w:val="000000" w:themeColor="text1"/>
          <w:lang w:eastAsia="ja-JP"/>
        </w:rPr>
        <w:t>C</w:t>
      </w:r>
      <w:r w:rsidRPr="00EC4712">
        <w:rPr>
          <w:b w:val="0"/>
          <w:color w:val="000000" w:themeColor="text1"/>
          <w:lang w:eastAsia="ja-JP"/>
        </w:rPr>
        <w:t xml:space="preserve">urrent speed and </w:t>
      </w:r>
      <w:r w:rsidRPr="001F2603">
        <w:rPr>
          <w:color w:val="000000" w:themeColor="text1"/>
          <w:lang w:eastAsia="ja-JP"/>
        </w:rPr>
        <w:t>b</w:t>
      </w:r>
      <w:r w:rsidRPr="00EC4712">
        <w:rPr>
          <w:b w:val="0"/>
          <w:color w:val="000000" w:themeColor="text1"/>
          <w:lang w:eastAsia="ja-JP"/>
        </w:rPr>
        <w:t xml:space="preserve"> current direction averaged over 162°W-163°W. The currents are </w:t>
      </w:r>
      <w:r>
        <w:rPr>
          <w:b w:val="0"/>
          <w:color w:val="000000" w:themeColor="text1"/>
          <w:lang w:eastAsia="ja-JP"/>
        </w:rPr>
        <w:t>averaged</w:t>
      </w:r>
      <w:r w:rsidRPr="00EC4712">
        <w:rPr>
          <w:b w:val="0"/>
          <w:color w:val="000000" w:themeColor="text1"/>
          <w:lang w:eastAsia="ja-JP"/>
        </w:rPr>
        <w:t xml:space="preserve"> over the depth </w:t>
      </w:r>
      <w:r>
        <w:rPr>
          <w:b w:val="0"/>
          <w:color w:val="000000" w:themeColor="text1"/>
          <w:lang w:eastAsia="ja-JP"/>
        </w:rPr>
        <w:t xml:space="preserve">averaged over </w:t>
      </w:r>
      <w:r w:rsidRPr="00EC4712">
        <w:rPr>
          <w:b w:val="0"/>
          <w:color w:val="000000" w:themeColor="text1"/>
          <w:lang w:eastAsia="ja-JP"/>
        </w:rPr>
        <w:t>8</w:t>
      </w:r>
      <w:r>
        <w:rPr>
          <w:b w:val="0"/>
          <w:color w:val="000000" w:themeColor="text1"/>
          <w:lang w:eastAsia="ja-JP"/>
        </w:rPr>
        <w:t>-</w:t>
      </w:r>
      <w:r w:rsidRPr="00EC4712">
        <w:rPr>
          <w:b w:val="0"/>
          <w:color w:val="000000" w:themeColor="text1"/>
          <w:lang w:eastAsia="ja-JP"/>
        </w:rPr>
        <w:t>32 m. The current direction of 0°</w:t>
      </w:r>
      <w:r>
        <w:rPr>
          <w:b w:val="0"/>
          <w:color w:val="000000" w:themeColor="text1"/>
          <w:lang w:eastAsia="ja-JP"/>
        </w:rPr>
        <w:t xml:space="preserve"> </w:t>
      </w:r>
      <w:r w:rsidRPr="00EC4712">
        <w:rPr>
          <w:b w:val="0"/>
          <w:color w:val="000000" w:themeColor="text1"/>
          <w:lang w:eastAsia="ja-JP"/>
        </w:rPr>
        <w:t xml:space="preserve">is northward and changes clockwise as 90°is eastward. The data </w:t>
      </w:r>
      <w:r>
        <w:rPr>
          <w:b w:val="0"/>
          <w:color w:val="000000" w:themeColor="text1"/>
          <w:lang w:eastAsia="ja-JP"/>
        </w:rPr>
        <w:t>within the shaded</w:t>
      </w:r>
      <w:r w:rsidRPr="00EC4712">
        <w:rPr>
          <w:b w:val="0"/>
          <w:color w:val="000000" w:themeColor="text1"/>
          <w:lang w:eastAsia="ja-JP"/>
        </w:rPr>
        <w:t xml:space="preserve"> area in </w:t>
      </w:r>
      <w:r w:rsidRPr="001F2603">
        <w:rPr>
          <w:color w:val="000000" w:themeColor="text1"/>
          <w:lang w:eastAsia="ja-JP"/>
        </w:rPr>
        <w:t>a</w:t>
      </w:r>
      <w:r w:rsidRPr="00EC4712">
        <w:rPr>
          <w:b w:val="0"/>
          <w:color w:val="000000" w:themeColor="text1"/>
          <w:lang w:eastAsia="ja-JP"/>
        </w:rPr>
        <w:t xml:space="preserve"> </w:t>
      </w:r>
      <w:r>
        <w:rPr>
          <w:b w:val="0"/>
          <w:color w:val="000000" w:themeColor="text1"/>
          <w:lang w:eastAsia="ja-JP"/>
        </w:rPr>
        <w:t>were</w:t>
      </w:r>
      <w:r w:rsidRPr="00EC4712">
        <w:rPr>
          <w:b w:val="0"/>
          <w:color w:val="000000" w:themeColor="text1"/>
          <w:lang w:eastAsia="ja-JP"/>
        </w:rPr>
        <w:t xml:space="preserve"> used to create </w:t>
      </w:r>
      <w:r w:rsidRPr="001F2603">
        <w:rPr>
          <w:color w:val="000000" w:themeColor="text1"/>
          <w:lang w:eastAsia="ja-JP"/>
        </w:rPr>
        <w:t>b</w:t>
      </w:r>
      <w:r w:rsidRPr="00EC4712">
        <w:rPr>
          <w:b w:val="0"/>
          <w:color w:val="000000" w:themeColor="text1"/>
          <w:lang w:eastAsia="ja-JP"/>
        </w:rPr>
        <w:t>. The red line indicates direction of the MIZ transect.</w:t>
      </w:r>
    </w:p>
    <w:p w:rsidR="0090567E" w:rsidRPr="00EC4712" w:rsidRDefault="0090567E" w:rsidP="0090567E">
      <w:pPr>
        <w:rPr>
          <w:bCs/>
          <w:color w:val="000000" w:themeColor="text1"/>
          <w:sz w:val="21"/>
          <w:szCs w:val="21"/>
          <w:lang w:eastAsia="ja-JP"/>
        </w:rPr>
      </w:pPr>
      <w:r w:rsidRPr="00EC4712">
        <w:rPr>
          <w:b/>
          <w:color w:val="000000" w:themeColor="text1"/>
          <w:lang w:eastAsia="ja-JP"/>
        </w:rPr>
        <w:br w:type="page"/>
      </w:r>
    </w:p>
    <w:p w:rsidR="0090567E" w:rsidRPr="00EC4712" w:rsidRDefault="0090567E" w:rsidP="0090567E">
      <w:pPr>
        <w:keepNext/>
        <w:ind w:leftChars="90" w:left="180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56D5CB1B" wp14:editId="62DDB6EE">
            <wp:extent cx="5221712" cy="5865799"/>
            <wp:effectExtent l="0" t="0" r="0" b="190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8_SAR.eps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712" cy="5865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67E" w:rsidRPr="00EC4712" w:rsidRDefault="0090567E" w:rsidP="0090567E">
      <w:pPr>
        <w:pStyle w:val="a6"/>
        <w:ind w:leftChars="90" w:left="180"/>
        <w:rPr>
          <w:color w:val="000000" w:themeColor="text1"/>
        </w:rPr>
      </w:pPr>
      <w:bookmarkStart w:id="7" w:name="_Ref37239584"/>
      <w:r w:rsidRPr="00EC4712">
        <w:rPr>
          <w:color w:val="000000" w:themeColor="text1"/>
        </w:rPr>
        <w:t xml:space="preserve">Supplementary Fig. </w:t>
      </w:r>
      <w:r w:rsidRPr="00EC4712">
        <w:rPr>
          <w:color w:val="000000" w:themeColor="text1"/>
        </w:rPr>
        <w:fldChar w:fldCharType="begin"/>
      </w:r>
      <w:r w:rsidRPr="00EC4712">
        <w:rPr>
          <w:color w:val="000000" w:themeColor="text1"/>
        </w:rPr>
        <w:instrText xml:space="preserve"> SEQ Supplementary_Fig. \* ARABIC </w:instrText>
      </w:r>
      <w:r w:rsidRPr="00EC4712"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8</w:t>
      </w:r>
      <w:r w:rsidRPr="00EC4712">
        <w:rPr>
          <w:color w:val="000000" w:themeColor="text1"/>
        </w:rPr>
        <w:fldChar w:fldCharType="end"/>
      </w:r>
      <w:bookmarkEnd w:id="7"/>
      <w:r w:rsidRPr="00EC4712">
        <w:rPr>
          <w:color w:val="000000" w:themeColor="text1"/>
        </w:rPr>
        <w:t xml:space="preserve">: </w:t>
      </w:r>
      <w:r w:rsidRPr="00EC4712">
        <w:rPr>
          <w:bCs w:val="0"/>
          <w:color w:val="000000" w:themeColor="text1"/>
        </w:rPr>
        <w:t xml:space="preserve">Sea ice, ocean, and atmosphere variations over the northeastern Chukchi Sea during the R/V </w:t>
      </w:r>
      <w:proofErr w:type="spellStart"/>
      <w:r w:rsidRPr="00EC4712">
        <w:rPr>
          <w:bCs w:val="0"/>
          <w:color w:val="000000" w:themeColor="text1"/>
        </w:rPr>
        <w:t>Mirai</w:t>
      </w:r>
      <w:proofErr w:type="spellEnd"/>
      <w:r w:rsidRPr="00EC4712">
        <w:rPr>
          <w:bCs w:val="0"/>
          <w:color w:val="000000" w:themeColor="text1"/>
        </w:rPr>
        <w:t xml:space="preserve"> cruise in November 2018. </w:t>
      </w:r>
      <w:r w:rsidRPr="00EC4712">
        <w:rPr>
          <w:color w:val="000000" w:themeColor="text1"/>
        </w:rPr>
        <w:t xml:space="preserve">a </w:t>
      </w:r>
      <w:r w:rsidRPr="001F2603">
        <w:rPr>
          <w:b w:val="0"/>
          <w:color w:val="000000" w:themeColor="text1"/>
        </w:rPr>
        <w:t xml:space="preserve">Normalized Radar Cross Section (NRCS) from Synthetic Aperture Radar (SAR) on Sentinel-1 on </w:t>
      </w:r>
      <w:r>
        <w:rPr>
          <w:b w:val="0"/>
          <w:color w:val="000000" w:themeColor="text1"/>
        </w:rPr>
        <w:t>9</w:t>
      </w:r>
      <w:r w:rsidRPr="001F2603">
        <w:rPr>
          <w:b w:val="0"/>
          <w:color w:val="000000" w:themeColor="text1"/>
        </w:rPr>
        <w:t xml:space="preserve"> November. </w:t>
      </w:r>
      <w:r w:rsidRPr="00EC4712">
        <w:rPr>
          <w:b w:val="0"/>
          <w:color w:val="000000" w:themeColor="text1"/>
        </w:rPr>
        <w:t xml:space="preserve">The relatively large NRCS area near and north of </w:t>
      </w:r>
      <w:r>
        <w:rPr>
          <w:b w:val="0"/>
          <w:color w:val="000000" w:themeColor="text1"/>
        </w:rPr>
        <w:t xml:space="preserve">the </w:t>
      </w:r>
      <w:r w:rsidRPr="00EC4712">
        <w:rPr>
          <w:b w:val="0"/>
          <w:color w:val="000000" w:themeColor="text1"/>
        </w:rPr>
        <w:t xml:space="preserve">100 m isobath (magenta line) indicates increased radar backscattering by the presence of the sea-ice. The magenta line shows the 100 m isobath to indicate the shelf edge. </w:t>
      </w:r>
      <w:r w:rsidRPr="001F2603">
        <w:rPr>
          <w:b w:val="0"/>
          <w:color w:val="000000" w:themeColor="text1"/>
        </w:rPr>
        <w:t>The color</w:t>
      </w:r>
      <w:r>
        <w:rPr>
          <w:b w:val="0"/>
          <w:color w:val="000000" w:themeColor="text1"/>
        </w:rPr>
        <w:t>ed</w:t>
      </w:r>
      <w:r w:rsidRPr="001F2603">
        <w:rPr>
          <w:b w:val="0"/>
          <w:color w:val="000000" w:themeColor="text1"/>
        </w:rPr>
        <w:t xml:space="preserve"> dots show seawater temperature at </w:t>
      </w:r>
      <w:r>
        <w:rPr>
          <w:b w:val="0"/>
          <w:color w:val="000000" w:themeColor="text1"/>
        </w:rPr>
        <w:t>-</w:t>
      </w:r>
      <w:r w:rsidRPr="001F2603">
        <w:rPr>
          <w:b w:val="0"/>
          <w:color w:val="000000" w:themeColor="text1"/>
        </w:rPr>
        <w:t xml:space="preserve">5 m. The red and blue arrows show in-situ currents </w:t>
      </w:r>
      <w:r>
        <w:rPr>
          <w:b w:val="0"/>
          <w:color w:val="000000" w:themeColor="text1"/>
        </w:rPr>
        <w:t xml:space="preserve">averaged over </w:t>
      </w:r>
      <w:r w:rsidRPr="001F2603">
        <w:rPr>
          <w:b w:val="0"/>
          <w:color w:val="000000" w:themeColor="text1"/>
        </w:rPr>
        <w:t>8</w:t>
      </w:r>
      <w:r>
        <w:rPr>
          <w:b w:val="0"/>
          <w:color w:val="000000" w:themeColor="text1"/>
        </w:rPr>
        <w:t>-</w:t>
      </w:r>
      <w:r w:rsidRPr="001F2603">
        <w:rPr>
          <w:b w:val="0"/>
          <w:color w:val="000000" w:themeColor="text1"/>
        </w:rPr>
        <w:t xml:space="preserve">32 m below the sea surface and wind vectors at 25 m above sea level, respectively. The seawater temperature and wind data are the spatial average of the results during the </w:t>
      </w:r>
      <w:r w:rsidRPr="00CA36B7">
        <w:rPr>
          <w:b w:val="0"/>
          <w:color w:val="000000" w:themeColor="text1"/>
        </w:rPr>
        <w:t>cruise</w:t>
      </w:r>
      <w:r w:rsidRPr="00294FE7">
        <w:rPr>
          <w:b w:val="0"/>
          <w:color w:val="000000" w:themeColor="text1"/>
        </w:rPr>
        <w:t xml:space="preserve"> </w:t>
      </w:r>
      <w:r w:rsidRPr="001F2603">
        <w:rPr>
          <w:b w:val="0"/>
          <w:color w:val="000000" w:themeColor="text1"/>
        </w:rPr>
        <w:t>transect (</w:t>
      </w:r>
      <w:r w:rsidRPr="001F2603">
        <w:rPr>
          <w:b w:val="0"/>
          <w:color w:val="000000" w:themeColor="text1"/>
        </w:rPr>
        <w:fldChar w:fldCharType="begin"/>
      </w:r>
      <w:r w:rsidRPr="001F2603">
        <w:rPr>
          <w:b w:val="0"/>
          <w:color w:val="000000" w:themeColor="text1"/>
        </w:rPr>
        <w:instrText xml:space="preserve"> REF _Ref37187183 \h  \* MERGEFORMAT </w:instrText>
      </w:r>
      <w:r w:rsidRPr="001F2603">
        <w:rPr>
          <w:b w:val="0"/>
          <w:color w:val="000000" w:themeColor="text1"/>
        </w:rPr>
      </w:r>
      <w:r w:rsidRPr="001F2603">
        <w:rPr>
          <w:b w:val="0"/>
          <w:color w:val="000000" w:themeColor="text1"/>
        </w:rPr>
        <w:fldChar w:fldCharType="separate"/>
      </w:r>
      <w:r w:rsidRPr="00EC4712">
        <w:rPr>
          <w:color w:val="000000" w:themeColor="text1"/>
        </w:rPr>
        <w:t>Supplementary Fig</w:t>
      </w:r>
      <w:r>
        <w:rPr>
          <w:color w:val="000000" w:themeColor="text1"/>
        </w:rPr>
        <w:t>s</w:t>
      </w:r>
      <w:r w:rsidRPr="00EC4712">
        <w:rPr>
          <w:color w:val="000000" w:themeColor="text1"/>
        </w:rPr>
        <w:t xml:space="preserve">. </w:t>
      </w:r>
      <w:r>
        <w:rPr>
          <w:noProof/>
          <w:color w:val="000000" w:themeColor="text1"/>
        </w:rPr>
        <w:t>5</w:t>
      </w:r>
      <w:r w:rsidRPr="001F2603">
        <w:rPr>
          <w:b w:val="0"/>
          <w:color w:val="000000" w:themeColor="text1"/>
        </w:rPr>
        <w:fldChar w:fldCharType="end"/>
      </w:r>
      <w:r w:rsidRPr="002F6BCC">
        <w:rPr>
          <w:color w:val="000000" w:themeColor="text1"/>
        </w:rPr>
        <w:t xml:space="preserve"> and 6</w:t>
      </w:r>
      <w:r w:rsidRPr="001F2603">
        <w:rPr>
          <w:b w:val="0"/>
          <w:color w:val="000000" w:themeColor="text1"/>
        </w:rPr>
        <w:t xml:space="preserve">). The data </w:t>
      </w:r>
      <w:r>
        <w:rPr>
          <w:b w:val="0"/>
          <w:color w:val="000000" w:themeColor="text1"/>
        </w:rPr>
        <w:t>from</w:t>
      </w:r>
      <w:r w:rsidRPr="001F2603">
        <w:rPr>
          <w:b w:val="0"/>
          <w:color w:val="000000" w:themeColor="text1"/>
        </w:rPr>
        <w:t xml:space="preserve"> </w:t>
      </w:r>
      <w:r>
        <w:rPr>
          <w:b w:val="0"/>
          <w:color w:val="000000" w:themeColor="text1"/>
        </w:rPr>
        <w:t xml:space="preserve">the </w:t>
      </w:r>
      <w:r w:rsidRPr="001F2603">
        <w:rPr>
          <w:b w:val="0"/>
          <w:color w:val="000000" w:themeColor="text1"/>
        </w:rPr>
        <w:t xml:space="preserve">24 hours with </w:t>
      </w:r>
      <w:r w:rsidRPr="001F2603">
        <w:rPr>
          <w:b w:val="0"/>
        </w:rPr>
        <w:t>the SAR measurement</w:t>
      </w:r>
      <w:r w:rsidRPr="008E624F">
        <w:rPr>
          <w:b w:val="0"/>
        </w:rPr>
        <w:t xml:space="preserve"> occurring at the central time </w:t>
      </w:r>
      <w:r w:rsidRPr="001F2603">
        <w:rPr>
          <w:b w:val="0"/>
          <w:color w:val="000000" w:themeColor="text1"/>
        </w:rPr>
        <w:t xml:space="preserve">are used. </w:t>
      </w:r>
      <w:r w:rsidRPr="00EC4712">
        <w:rPr>
          <w:color w:val="000000" w:themeColor="text1"/>
        </w:rPr>
        <w:t xml:space="preserve">b </w:t>
      </w:r>
      <w:r>
        <w:rPr>
          <w:b w:val="0"/>
          <w:color w:val="000000" w:themeColor="text1"/>
          <w:lang w:eastAsia="ja-JP"/>
        </w:rPr>
        <w:t xml:space="preserve">is </w:t>
      </w:r>
      <w:r w:rsidRPr="001F2603">
        <w:rPr>
          <w:b w:val="0"/>
          <w:color w:val="000000" w:themeColor="text1"/>
        </w:rPr>
        <w:t>the same as</w:t>
      </w:r>
      <w:r w:rsidRPr="00EC4712">
        <w:rPr>
          <w:color w:val="000000" w:themeColor="text1"/>
        </w:rPr>
        <w:t xml:space="preserve"> </w:t>
      </w:r>
      <w:r>
        <w:rPr>
          <w:color w:val="000000" w:themeColor="text1"/>
        </w:rPr>
        <w:t>a</w:t>
      </w:r>
      <w:r w:rsidRPr="001F2603">
        <w:rPr>
          <w:b w:val="0"/>
          <w:color w:val="000000" w:themeColor="text1"/>
        </w:rPr>
        <w:t xml:space="preserve">, but for </w:t>
      </w:r>
      <w:r>
        <w:rPr>
          <w:b w:val="0"/>
          <w:color w:val="000000" w:themeColor="text1"/>
        </w:rPr>
        <w:t xml:space="preserve">12 </w:t>
      </w:r>
      <w:r w:rsidRPr="001F2603">
        <w:rPr>
          <w:b w:val="0"/>
          <w:color w:val="000000" w:themeColor="text1"/>
          <w:vertAlign w:val="superscript"/>
        </w:rPr>
        <w:t xml:space="preserve"> </w:t>
      </w:r>
      <w:r w:rsidRPr="001F2603">
        <w:rPr>
          <w:b w:val="0"/>
          <w:color w:val="000000" w:themeColor="text1"/>
        </w:rPr>
        <w:t xml:space="preserve">November. </w:t>
      </w:r>
      <w:r>
        <w:rPr>
          <w:b w:val="0"/>
          <w:color w:val="000000" w:themeColor="text1"/>
        </w:rPr>
        <w:t xml:space="preserve"> </w:t>
      </w:r>
      <w:r w:rsidRPr="0054340D">
        <w:rPr>
          <w:b w:val="0"/>
          <w:bCs w:val="0"/>
          <w:color w:val="000000" w:themeColor="text1"/>
        </w:rPr>
        <w:t>The maps are created by the MATLAB</w:t>
      </w:r>
      <w:r>
        <w:rPr>
          <w:b w:val="0"/>
          <w:bCs w:val="0"/>
          <w:color w:val="000000" w:themeColor="text1"/>
        </w:rPr>
        <w:t>_R2020a</w:t>
      </w:r>
      <w:r w:rsidRPr="0054340D">
        <w:rPr>
          <w:b w:val="0"/>
          <w:bCs w:val="0"/>
          <w:color w:val="000000" w:themeColor="text1"/>
        </w:rPr>
        <w:t xml:space="preserve"> </w:t>
      </w:r>
      <w:r>
        <w:rPr>
          <w:b w:val="0"/>
          <w:bCs w:val="0"/>
          <w:color w:val="000000" w:themeColor="text1"/>
        </w:rPr>
        <w:t>with the m</w:t>
      </w:r>
      <w:r w:rsidRPr="0054340D">
        <w:rPr>
          <w:b w:val="0"/>
          <w:bCs w:val="0"/>
          <w:color w:val="000000" w:themeColor="text1"/>
        </w:rPr>
        <w:t xml:space="preserve">apping package M_MAP v1.4 h using the </w:t>
      </w:r>
      <w:proofErr w:type="spellStart"/>
      <w:r w:rsidRPr="0054340D">
        <w:rPr>
          <w:b w:val="0"/>
          <w:bCs w:val="0"/>
          <w:color w:val="000000" w:themeColor="text1"/>
        </w:rPr>
        <w:t>m_coast</w:t>
      </w:r>
      <w:proofErr w:type="spellEnd"/>
      <w:r w:rsidRPr="0054340D">
        <w:rPr>
          <w:b w:val="0"/>
          <w:bCs w:val="0"/>
          <w:color w:val="000000" w:themeColor="text1"/>
        </w:rPr>
        <w:t xml:space="preserve"> function (https://www.eoas.ubc.ca/~rich/map.html).</w:t>
      </w:r>
    </w:p>
    <w:p w:rsidR="0090567E" w:rsidRPr="00EC4712" w:rsidRDefault="0090567E" w:rsidP="0090567E">
      <w:pPr>
        <w:keepNext/>
        <w:ind w:leftChars="90" w:left="180"/>
        <w:rPr>
          <w:b/>
          <w:bCs/>
          <w:color w:val="000000" w:themeColor="text1"/>
        </w:rPr>
      </w:pPr>
      <w:r w:rsidRPr="00EC4712">
        <w:rPr>
          <w:color w:val="000000" w:themeColor="text1"/>
        </w:rPr>
        <w:t xml:space="preserve"> </w:t>
      </w:r>
    </w:p>
    <w:p w:rsidR="0090567E" w:rsidRPr="00EC4712" w:rsidRDefault="0090567E" w:rsidP="0090567E">
      <w:pPr>
        <w:pStyle w:val="a6"/>
        <w:rPr>
          <w:b w:val="0"/>
          <w:color w:val="000000" w:themeColor="text1"/>
          <w:lang w:eastAsia="ja-JP"/>
        </w:rPr>
      </w:pPr>
    </w:p>
    <w:p w:rsidR="0090567E" w:rsidRPr="00EC4712" w:rsidRDefault="0090567E" w:rsidP="0090567E">
      <w:pPr>
        <w:pStyle w:val="a6"/>
        <w:jc w:val="center"/>
        <w:rPr>
          <w:b w:val="0"/>
          <w:bCs w:val="0"/>
          <w:color w:val="000000" w:themeColor="text1"/>
        </w:rPr>
      </w:pPr>
      <w:r w:rsidRPr="00EC4712">
        <w:rPr>
          <w:b w:val="0"/>
          <w:bCs w:val="0"/>
          <w:noProof/>
          <w:color w:val="000000" w:themeColor="text1"/>
        </w:rPr>
        <w:lastRenderedPageBreak/>
        <w:drawing>
          <wp:inline distT="0" distB="0" distL="0" distR="0" wp14:anchorId="6EBFA66B" wp14:editId="49604E88">
            <wp:extent cx="2960280" cy="2693160"/>
            <wp:effectExtent l="0" t="0" r="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F_7_PDO_month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280" cy="2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67E" w:rsidRPr="00EC4712" w:rsidRDefault="0090567E" w:rsidP="0090567E">
      <w:pPr>
        <w:pStyle w:val="a6"/>
        <w:ind w:leftChars="90" w:left="180"/>
        <w:rPr>
          <w:color w:val="000000" w:themeColor="text1"/>
        </w:rPr>
      </w:pPr>
      <w:bookmarkStart w:id="8" w:name="_Ref37247184"/>
      <w:r w:rsidRPr="00EC4712">
        <w:rPr>
          <w:color w:val="000000" w:themeColor="text1"/>
        </w:rPr>
        <w:t xml:space="preserve">Supplementary Fig. </w:t>
      </w:r>
      <w:r w:rsidRPr="00EC4712">
        <w:rPr>
          <w:color w:val="000000" w:themeColor="text1"/>
        </w:rPr>
        <w:fldChar w:fldCharType="begin"/>
      </w:r>
      <w:r w:rsidRPr="00EC4712">
        <w:rPr>
          <w:color w:val="000000" w:themeColor="text1"/>
        </w:rPr>
        <w:instrText xml:space="preserve"> SEQ Supplementary_Fig. \* ARABIC </w:instrText>
      </w:r>
      <w:r w:rsidRPr="00EC4712"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9</w:t>
      </w:r>
      <w:r w:rsidRPr="00EC4712">
        <w:rPr>
          <w:color w:val="000000" w:themeColor="text1"/>
        </w:rPr>
        <w:fldChar w:fldCharType="end"/>
      </w:r>
      <w:bookmarkEnd w:id="8"/>
      <w:r w:rsidRPr="00EC4712">
        <w:rPr>
          <w:color w:val="000000" w:themeColor="text1"/>
        </w:rPr>
        <w:t xml:space="preserve">: </w:t>
      </w:r>
      <w:r w:rsidRPr="00EC4712">
        <w:rPr>
          <w:color w:val="000000" w:themeColor="text1"/>
          <w:lang w:eastAsia="ja-JP"/>
        </w:rPr>
        <w:t xml:space="preserve">Correlation coefficient between the monthly </w:t>
      </w:r>
      <w:r>
        <w:rPr>
          <w:color w:val="000000" w:themeColor="text1"/>
          <w:lang w:eastAsia="ja-JP"/>
        </w:rPr>
        <w:t xml:space="preserve">area averaged </w:t>
      </w:r>
      <w:r w:rsidRPr="00EC4712">
        <w:rPr>
          <w:color w:val="000000" w:themeColor="text1"/>
          <w:lang w:eastAsia="ja-JP"/>
        </w:rPr>
        <w:t xml:space="preserve">SST </w:t>
      </w:r>
      <w:r>
        <w:rPr>
          <w:color w:val="000000" w:themeColor="text1"/>
          <w:lang w:eastAsia="ja-JP"/>
        </w:rPr>
        <w:t xml:space="preserve">and </w:t>
      </w:r>
      <w:r w:rsidRPr="00EC4712">
        <w:rPr>
          <w:color w:val="000000" w:themeColor="text1"/>
          <w:lang w:eastAsia="ja-JP"/>
        </w:rPr>
        <w:t xml:space="preserve">annual </w:t>
      </w:r>
      <w:r w:rsidRPr="00EC4712">
        <w:rPr>
          <w:bCs w:val="0"/>
          <w:color w:val="000000" w:themeColor="text1"/>
        </w:rPr>
        <w:t>PDO index for the period of 2002-2018</w:t>
      </w:r>
      <w:r>
        <w:rPr>
          <w:bCs w:val="0"/>
          <w:color w:val="000000" w:themeColor="text1"/>
        </w:rPr>
        <w:t>. The red and blue lines show the case results for the Bering Sea and Chukchi Sea, respectively</w:t>
      </w:r>
      <w:r w:rsidRPr="001C7D39">
        <w:rPr>
          <w:bCs w:val="0"/>
          <w:color w:val="000000" w:themeColor="text1"/>
        </w:rPr>
        <w:t>. The area for the average is 65-75˚N, 160-180˚W (see, Fig.1b)</w:t>
      </w:r>
      <w:r>
        <w:rPr>
          <w:bCs w:val="0"/>
          <w:color w:val="000000" w:themeColor="text1"/>
        </w:rPr>
        <w:t xml:space="preserve">. The circle marks are added to the months when the p-values are less than 0.05. </w:t>
      </w:r>
      <w:r w:rsidRPr="00EC4712">
        <w:rPr>
          <w:color w:val="000000" w:themeColor="text1"/>
        </w:rPr>
        <w:br/>
      </w:r>
    </w:p>
    <w:p w:rsidR="0090567E" w:rsidRPr="00EC4712" w:rsidRDefault="0090567E" w:rsidP="0090567E">
      <w:pPr>
        <w:pStyle w:val="a6"/>
        <w:keepNext/>
        <w:jc w:val="center"/>
        <w:rPr>
          <w:color w:val="000000" w:themeColor="text1"/>
          <w:lang w:eastAsia="ja-JP"/>
        </w:rPr>
      </w:pPr>
    </w:p>
    <w:p w:rsidR="001F252B" w:rsidRDefault="001F252B">
      <w:bookmarkStart w:id="9" w:name="_GoBack"/>
      <w:bookmarkEnd w:id="9"/>
    </w:p>
    <w:sectPr w:rsidR="001F252B">
      <w:footerReference w:type="default" r:id="rId15"/>
      <w:pgSz w:w="12240" w:h="15840"/>
      <w:pgMar w:top="1440" w:right="1440" w:bottom="1440" w:left="1440" w:header="432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1434430"/>
      <w:docPartObj>
        <w:docPartGallery w:val="Page Numbers (Bottom of Page)"/>
        <w:docPartUnique/>
      </w:docPartObj>
    </w:sdtPr>
    <w:sdtEndPr/>
    <w:sdtContent>
      <w:p w:rsidR="0027109A" w:rsidRDefault="0090567E" w:rsidP="00C1038D">
        <w:pPr>
          <w:pStyle w:val="a9"/>
          <w:jc w:val="center"/>
        </w:pPr>
        <w:r>
          <w:rPr>
            <w:rStyle w:val="a3"/>
          </w:rPr>
          <w:fldChar w:fldCharType="begin"/>
        </w:r>
        <w:r>
          <w:rPr>
            <w:rStyle w:val="a3"/>
          </w:rPr>
          <w:instrText>PAGE</w:instrText>
        </w:r>
        <w:r>
          <w:rPr>
            <w:rStyle w:val="a3"/>
          </w:rPr>
          <w:fldChar w:fldCharType="separate"/>
        </w:r>
        <w:r>
          <w:rPr>
            <w:rStyle w:val="a3"/>
            <w:noProof/>
          </w:rPr>
          <w:t>2</w:t>
        </w:r>
        <w:r>
          <w:rPr>
            <w:rStyle w:val="a3"/>
          </w:rPr>
          <w:fldChar w:fldCharType="end"/>
        </w:r>
      </w:p>
    </w:sdtContent>
  </w:sdt>
  <w:p w:rsidR="0027109A" w:rsidRDefault="0090567E">
    <w:pPr>
      <w:pStyle w:val="a9"/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FD057D"/>
    <w:multiLevelType w:val="hybridMultilevel"/>
    <w:tmpl w:val="552E452C"/>
    <w:lvl w:ilvl="0" w:tplc="F746B926">
      <w:start w:val="1"/>
      <w:numFmt w:val="decimal"/>
      <w:lvlText w:val="%1)"/>
      <w:lvlJc w:val="left"/>
      <w:pPr>
        <w:ind w:left="606" w:hanging="26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 w:tplc="603EA324">
      <w:numFmt w:val="bullet"/>
      <w:lvlText w:val="•"/>
      <w:lvlJc w:val="left"/>
      <w:pPr>
        <w:ind w:left="1576" w:hanging="264"/>
      </w:pPr>
      <w:rPr>
        <w:rFonts w:hint="default"/>
        <w:lang w:val="en-US" w:eastAsia="en-US" w:bidi="en-US"/>
      </w:rPr>
    </w:lvl>
    <w:lvl w:ilvl="2" w:tplc="1FE28670">
      <w:numFmt w:val="bullet"/>
      <w:lvlText w:val="•"/>
      <w:lvlJc w:val="left"/>
      <w:pPr>
        <w:ind w:left="2552" w:hanging="264"/>
      </w:pPr>
      <w:rPr>
        <w:rFonts w:hint="default"/>
        <w:lang w:val="en-US" w:eastAsia="en-US" w:bidi="en-US"/>
      </w:rPr>
    </w:lvl>
    <w:lvl w:ilvl="3" w:tplc="EA380E9E">
      <w:numFmt w:val="bullet"/>
      <w:lvlText w:val="•"/>
      <w:lvlJc w:val="left"/>
      <w:pPr>
        <w:ind w:left="3528" w:hanging="264"/>
      </w:pPr>
      <w:rPr>
        <w:rFonts w:hint="default"/>
        <w:lang w:val="en-US" w:eastAsia="en-US" w:bidi="en-US"/>
      </w:rPr>
    </w:lvl>
    <w:lvl w:ilvl="4" w:tplc="10004268">
      <w:numFmt w:val="bullet"/>
      <w:lvlText w:val="•"/>
      <w:lvlJc w:val="left"/>
      <w:pPr>
        <w:ind w:left="4504" w:hanging="264"/>
      </w:pPr>
      <w:rPr>
        <w:rFonts w:hint="default"/>
        <w:lang w:val="en-US" w:eastAsia="en-US" w:bidi="en-US"/>
      </w:rPr>
    </w:lvl>
    <w:lvl w:ilvl="5" w:tplc="0A244FF0">
      <w:numFmt w:val="bullet"/>
      <w:lvlText w:val="•"/>
      <w:lvlJc w:val="left"/>
      <w:pPr>
        <w:ind w:left="5480" w:hanging="264"/>
      </w:pPr>
      <w:rPr>
        <w:rFonts w:hint="default"/>
        <w:lang w:val="en-US" w:eastAsia="en-US" w:bidi="en-US"/>
      </w:rPr>
    </w:lvl>
    <w:lvl w:ilvl="6" w:tplc="007E49A2">
      <w:numFmt w:val="bullet"/>
      <w:lvlText w:val="•"/>
      <w:lvlJc w:val="left"/>
      <w:pPr>
        <w:ind w:left="6456" w:hanging="264"/>
      </w:pPr>
      <w:rPr>
        <w:rFonts w:hint="default"/>
        <w:lang w:val="en-US" w:eastAsia="en-US" w:bidi="en-US"/>
      </w:rPr>
    </w:lvl>
    <w:lvl w:ilvl="7" w:tplc="4A201D46">
      <w:numFmt w:val="bullet"/>
      <w:lvlText w:val="•"/>
      <w:lvlJc w:val="left"/>
      <w:pPr>
        <w:ind w:left="7432" w:hanging="264"/>
      </w:pPr>
      <w:rPr>
        <w:rFonts w:hint="default"/>
        <w:lang w:val="en-US" w:eastAsia="en-US" w:bidi="en-US"/>
      </w:rPr>
    </w:lvl>
    <w:lvl w:ilvl="8" w:tplc="59AA36CC">
      <w:numFmt w:val="bullet"/>
      <w:lvlText w:val="•"/>
      <w:lvlJc w:val="left"/>
      <w:pPr>
        <w:ind w:left="8408" w:hanging="264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bordersDoNotSurroundHeader/>
  <w:bordersDoNotSurroundFooter/>
  <w:proofState w:spelling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7E"/>
    <w:rsid w:val="00194BE1"/>
    <w:rsid w:val="001F252B"/>
    <w:rsid w:val="0035775A"/>
    <w:rsid w:val="00505A7B"/>
    <w:rsid w:val="008520BC"/>
    <w:rsid w:val="00890816"/>
    <w:rsid w:val="0090567E"/>
    <w:rsid w:val="00C2237C"/>
    <w:rsid w:val="00C707D0"/>
    <w:rsid w:val="00D03CE1"/>
    <w:rsid w:val="00D16BB6"/>
    <w:rsid w:val="00E12208"/>
    <w:rsid w:val="00E1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135BA3"/>
  <w15:chartTrackingRefBased/>
  <w15:docId w15:val="{69D7BD2B-EB7F-8A4F-BD36-74E72C1B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7E"/>
    <w:rPr>
      <w:rFonts w:ascii="Times New Roman" w:eastAsia="Calibri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sid w:val="0090567E"/>
    <w:rPr>
      <w:color w:val="0000FF"/>
      <w:u w:val="single"/>
    </w:rPr>
  </w:style>
  <w:style w:type="character" w:styleId="a3">
    <w:name w:val="page number"/>
    <w:basedOn w:val="a0"/>
    <w:uiPriority w:val="99"/>
    <w:semiHidden/>
    <w:unhideWhenUsed/>
    <w:qFormat/>
    <w:rsid w:val="0090567E"/>
  </w:style>
  <w:style w:type="paragraph" w:styleId="a4">
    <w:name w:val="Body Text"/>
    <w:basedOn w:val="a"/>
    <w:link w:val="a5"/>
    <w:rsid w:val="0090567E"/>
    <w:pPr>
      <w:spacing w:after="140" w:line="276" w:lineRule="auto"/>
    </w:pPr>
  </w:style>
  <w:style w:type="character" w:customStyle="1" w:styleId="a5">
    <w:name w:val="本文 (文字)"/>
    <w:basedOn w:val="a0"/>
    <w:link w:val="a4"/>
    <w:rsid w:val="0090567E"/>
    <w:rPr>
      <w:rFonts w:ascii="Times New Roman" w:eastAsia="Calibri" w:hAnsi="Times New Roman" w:cs="Times New Roman"/>
      <w:kern w:val="0"/>
      <w:sz w:val="20"/>
      <w:szCs w:val="20"/>
      <w:lang w:eastAsia="en-US"/>
    </w:rPr>
  </w:style>
  <w:style w:type="paragraph" w:styleId="a6">
    <w:name w:val="caption"/>
    <w:basedOn w:val="a"/>
    <w:uiPriority w:val="35"/>
    <w:unhideWhenUsed/>
    <w:qFormat/>
    <w:rsid w:val="0090567E"/>
    <w:rPr>
      <w:b/>
      <w:bCs/>
      <w:sz w:val="21"/>
      <w:szCs w:val="21"/>
    </w:rPr>
  </w:style>
  <w:style w:type="paragraph" w:styleId="a7">
    <w:name w:val="Title"/>
    <w:basedOn w:val="a"/>
    <w:link w:val="a8"/>
    <w:uiPriority w:val="10"/>
    <w:qFormat/>
    <w:rsid w:val="0090567E"/>
    <w:pPr>
      <w:contextualSpacing/>
      <w:jc w:val="center"/>
    </w:pPr>
    <w:rPr>
      <w:rFonts w:eastAsiaTheme="majorEastAsia" w:cstheme="majorBidi"/>
      <w:b/>
      <w:spacing w:val="-10"/>
      <w:kern w:val="2"/>
      <w:sz w:val="28"/>
      <w:szCs w:val="56"/>
    </w:rPr>
  </w:style>
  <w:style w:type="character" w:customStyle="1" w:styleId="a8">
    <w:name w:val="表題 (文字)"/>
    <w:basedOn w:val="a0"/>
    <w:link w:val="a7"/>
    <w:uiPriority w:val="10"/>
    <w:rsid w:val="0090567E"/>
    <w:rPr>
      <w:rFonts w:ascii="Times New Roman" w:eastAsiaTheme="majorEastAsia" w:hAnsi="Times New Roman" w:cstheme="majorBidi"/>
      <w:b/>
      <w:spacing w:val="-10"/>
      <w:sz w:val="28"/>
      <w:szCs w:val="56"/>
      <w:lang w:eastAsia="en-US"/>
    </w:rPr>
  </w:style>
  <w:style w:type="paragraph" w:customStyle="1" w:styleId="Authors">
    <w:name w:val="Authors"/>
    <w:basedOn w:val="a"/>
    <w:qFormat/>
    <w:rsid w:val="0090567E"/>
    <w:pPr>
      <w:spacing w:before="120" w:after="360"/>
    </w:pPr>
    <w:rPr>
      <w:rFonts w:eastAsia="Times New Roman"/>
      <w:b/>
      <w:sz w:val="24"/>
      <w:szCs w:val="24"/>
    </w:rPr>
  </w:style>
  <w:style w:type="paragraph" w:customStyle="1" w:styleId="Affiliation">
    <w:name w:val="Affiliation"/>
    <w:basedOn w:val="a"/>
    <w:qFormat/>
    <w:rsid w:val="0090567E"/>
    <w:pPr>
      <w:spacing w:before="120"/>
    </w:pPr>
    <w:rPr>
      <w:rFonts w:eastAsia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0567E"/>
    <w:pPr>
      <w:tabs>
        <w:tab w:val="center" w:pos="4680"/>
        <w:tab w:val="right" w:pos="9360"/>
      </w:tabs>
    </w:pPr>
  </w:style>
  <w:style w:type="character" w:customStyle="1" w:styleId="aa">
    <w:name w:val="フッター (文字)"/>
    <w:basedOn w:val="a0"/>
    <w:link w:val="a9"/>
    <w:uiPriority w:val="99"/>
    <w:rsid w:val="0090567E"/>
    <w:rPr>
      <w:rFonts w:ascii="Times New Roman" w:eastAsia="Calibri" w:hAnsi="Times New Roman" w:cs="Times New Roman"/>
      <w:kern w:val="0"/>
      <w:sz w:val="20"/>
      <w:szCs w:val="20"/>
      <w:lang w:eastAsia="en-US"/>
    </w:rPr>
  </w:style>
  <w:style w:type="paragraph" w:styleId="ab">
    <w:name w:val="List Paragraph"/>
    <w:basedOn w:val="a"/>
    <w:uiPriority w:val="1"/>
    <w:qFormat/>
    <w:rsid w:val="0090567E"/>
    <w:pPr>
      <w:spacing w:after="200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hyperlink" Target="mailto:kodaira@edu.k.u-tokyo.ac.jp)" TargetMode="External"/><Relationship Id="rId15" Type="http://schemas.openxmlformats.org/officeDocument/2006/relationships/footer" Target="footer1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965</Words>
  <Characters>5504</Characters>
  <Application>Microsoft Office Word</Application>
  <DocSecurity>0</DocSecurity>
  <Lines>45</Lines>
  <Paragraphs>12</Paragraphs>
  <ScaleCrop>false</ScaleCrop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Tsubasa</dc:creator>
  <cp:keywords/>
  <dc:description/>
  <cp:lastModifiedBy>Tsubasa</cp:lastModifiedBy>
  <cp:revision>1</cp:revision>
  <dcterms:created xsi:type="dcterms:W3CDTF">2020-10-30T13:21:00Z</dcterms:created>
  <dcterms:modified xsi:type="dcterms:W3CDTF">2020-10-30T13:21:00Z</dcterms:modified>
</cp:coreProperties>
</file>