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3E6242" w14:textId="77777777" w:rsidR="000A1776" w:rsidRPr="000A1776" w:rsidRDefault="000A1776" w:rsidP="000A1776">
      <w:pPr>
        <w:tabs>
          <w:tab w:val="left" w:pos="2520"/>
        </w:tabs>
        <w:jc w:val="center"/>
        <w:rPr>
          <w:b/>
          <w:sz w:val="24"/>
          <w:szCs w:val="24"/>
        </w:rPr>
      </w:pPr>
      <w:r w:rsidRPr="000A1776">
        <w:rPr>
          <w:b/>
          <w:sz w:val="24"/>
          <w:szCs w:val="24"/>
        </w:rPr>
        <w:t xml:space="preserve">Marine Protected Areas Do Not Prevent Marine Heatwave-Induced Fish Community Structure Changes in a Temperate Transition Zone </w:t>
      </w:r>
    </w:p>
    <w:p w14:paraId="4F4C2BFB" w14:textId="178FD670" w:rsidR="000A1776" w:rsidRDefault="000A1776" w:rsidP="000A1776">
      <w:pPr>
        <w:jc w:val="center"/>
        <w:rPr>
          <w:b/>
          <w:sz w:val="24"/>
          <w:szCs w:val="24"/>
        </w:rPr>
      </w:pPr>
    </w:p>
    <w:p w14:paraId="04224495" w14:textId="7984A8DD" w:rsidR="000A1776" w:rsidRPr="000A1776" w:rsidRDefault="000A1776" w:rsidP="000A177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Supplementary Tables</w:t>
      </w:r>
    </w:p>
    <w:p w14:paraId="38402A41" w14:textId="77777777" w:rsidR="000A1776" w:rsidRPr="000A1776" w:rsidRDefault="000A1776" w:rsidP="000A1776">
      <w:pPr>
        <w:jc w:val="center"/>
        <w:rPr>
          <w:sz w:val="24"/>
          <w:szCs w:val="24"/>
        </w:rPr>
      </w:pPr>
    </w:p>
    <w:p w14:paraId="10A1D2F0" w14:textId="77777777" w:rsidR="000A1776" w:rsidRPr="000A1776" w:rsidRDefault="000A1776" w:rsidP="000A1776">
      <w:pPr>
        <w:jc w:val="center"/>
        <w:rPr>
          <w:sz w:val="24"/>
          <w:szCs w:val="24"/>
          <w:vertAlign w:val="superscript"/>
        </w:rPr>
      </w:pPr>
      <w:r w:rsidRPr="000A1776">
        <w:rPr>
          <w:sz w:val="24"/>
          <w:szCs w:val="24"/>
        </w:rPr>
        <w:t>R. Freedman*</w:t>
      </w:r>
      <w:r w:rsidRPr="000A1776">
        <w:rPr>
          <w:sz w:val="24"/>
          <w:szCs w:val="24"/>
          <w:vertAlign w:val="superscript"/>
        </w:rPr>
        <w:t>1,2</w:t>
      </w:r>
      <w:r w:rsidRPr="000A1776">
        <w:rPr>
          <w:sz w:val="24"/>
          <w:szCs w:val="24"/>
        </w:rPr>
        <w:t>, J. Brown</w:t>
      </w:r>
      <w:r w:rsidRPr="000A1776">
        <w:rPr>
          <w:sz w:val="24"/>
          <w:szCs w:val="24"/>
          <w:vertAlign w:val="superscript"/>
        </w:rPr>
        <w:t>1,3</w:t>
      </w:r>
      <w:r w:rsidRPr="000A1776">
        <w:rPr>
          <w:sz w:val="24"/>
          <w:szCs w:val="24"/>
        </w:rPr>
        <w:t>, C. Caldow</w:t>
      </w:r>
      <w:r w:rsidRPr="000A1776">
        <w:rPr>
          <w:sz w:val="24"/>
          <w:szCs w:val="24"/>
          <w:vertAlign w:val="superscript"/>
        </w:rPr>
        <w:t>1</w:t>
      </w:r>
      <w:r w:rsidRPr="000A1776">
        <w:rPr>
          <w:sz w:val="24"/>
          <w:szCs w:val="24"/>
        </w:rPr>
        <w:t>, and J.E. Caselle</w:t>
      </w:r>
      <w:r w:rsidRPr="000A1776">
        <w:rPr>
          <w:sz w:val="24"/>
          <w:szCs w:val="24"/>
          <w:vertAlign w:val="superscript"/>
        </w:rPr>
        <w:t>4</w:t>
      </w:r>
    </w:p>
    <w:p w14:paraId="2B25F411" w14:textId="77777777" w:rsidR="000A1776" w:rsidRPr="000A1776" w:rsidRDefault="000A1776" w:rsidP="000A1776">
      <w:pPr>
        <w:jc w:val="center"/>
        <w:rPr>
          <w:sz w:val="24"/>
          <w:szCs w:val="24"/>
        </w:rPr>
      </w:pPr>
      <w:r w:rsidRPr="000A1776">
        <w:rPr>
          <w:sz w:val="24"/>
          <w:szCs w:val="24"/>
        </w:rPr>
        <w:t xml:space="preserve"> </w:t>
      </w:r>
    </w:p>
    <w:p w14:paraId="6A10F076" w14:textId="77777777" w:rsidR="000A1776" w:rsidRPr="000A1776" w:rsidRDefault="000A1776" w:rsidP="000A1776">
      <w:pPr>
        <w:jc w:val="center"/>
        <w:rPr>
          <w:sz w:val="24"/>
          <w:szCs w:val="24"/>
        </w:rPr>
      </w:pPr>
      <w:r w:rsidRPr="000A1776">
        <w:rPr>
          <w:sz w:val="24"/>
          <w:szCs w:val="24"/>
        </w:rPr>
        <w:t xml:space="preserve"> </w:t>
      </w:r>
    </w:p>
    <w:p w14:paraId="26E5D93A" w14:textId="77777777" w:rsidR="000A1776" w:rsidRPr="000A1776" w:rsidRDefault="000A1776" w:rsidP="000A1776">
      <w:pPr>
        <w:jc w:val="center"/>
        <w:rPr>
          <w:sz w:val="24"/>
          <w:szCs w:val="24"/>
        </w:rPr>
      </w:pPr>
      <w:r w:rsidRPr="000A1776">
        <w:rPr>
          <w:sz w:val="24"/>
          <w:szCs w:val="24"/>
        </w:rPr>
        <w:t>Intended Journal: Scientific Reports</w:t>
      </w:r>
    </w:p>
    <w:p w14:paraId="5ACB514C" w14:textId="77777777" w:rsidR="000A1776" w:rsidRPr="000A1776" w:rsidRDefault="000A1776" w:rsidP="000A1776">
      <w:pPr>
        <w:jc w:val="center"/>
        <w:rPr>
          <w:sz w:val="24"/>
          <w:szCs w:val="24"/>
        </w:rPr>
      </w:pPr>
      <w:r w:rsidRPr="000A1776">
        <w:rPr>
          <w:sz w:val="24"/>
          <w:szCs w:val="24"/>
        </w:rPr>
        <w:t xml:space="preserve"> </w:t>
      </w:r>
    </w:p>
    <w:p w14:paraId="44FAB889" w14:textId="77777777" w:rsidR="000A1776" w:rsidRPr="000A1776" w:rsidRDefault="000A1776" w:rsidP="000A1776">
      <w:pPr>
        <w:jc w:val="center"/>
        <w:rPr>
          <w:sz w:val="24"/>
          <w:szCs w:val="24"/>
        </w:rPr>
      </w:pPr>
      <w:r w:rsidRPr="000A1776">
        <w:rPr>
          <w:sz w:val="24"/>
          <w:szCs w:val="24"/>
        </w:rPr>
        <w:t>1: NOAA Channel Islands National Marine Sanctuary,</w:t>
      </w:r>
    </w:p>
    <w:p w14:paraId="61863722" w14:textId="77777777" w:rsidR="000A1776" w:rsidRPr="000A1776" w:rsidRDefault="000A1776" w:rsidP="000A1776">
      <w:pPr>
        <w:jc w:val="center"/>
        <w:rPr>
          <w:sz w:val="24"/>
          <w:szCs w:val="24"/>
        </w:rPr>
      </w:pPr>
      <w:r w:rsidRPr="000A1776">
        <w:rPr>
          <w:sz w:val="24"/>
          <w:szCs w:val="24"/>
        </w:rPr>
        <w:t>2. Ecology Evolution and Marine Biology Department, University of California Santa Barbara</w:t>
      </w:r>
    </w:p>
    <w:p w14:paraId="74FE0B9C" w14:textId="77777777" w:rsidR="000A1776" w:rsidRPr="000A1776" w:rsidRDefault="000A1776" w:rsidP="000A1776">
      <w:pPr>
        <w:jc w:val="center"/>
        <w:rPr>
          <w:sz w:val="24"/>
          <w:szCs w:val="24"/>
        </w:rPr>
      </w:pPr>
      <w:r w:rsidRPr="000A1776">
        <w:rPr>
          <w:sz w:val="24"/>
          <w:szCs w:val="24"/>
        </w:rPr>
        <w:t>3: ECOS Consulting, LLC</w:t>
      </w:r>
    </w:p>
    <w:p w14:paraId="51104DF7" w14:textId="77777777" w:rsidR="000A1776" w:rsidRPr="000A1776" w:rsidRDefault="000A1776" w:rsidP="000A1776">
      <w:pPr>
        <w:jc w:val="center"/>
        <w:rPr>
          <w:sz w:val="24"/>
          <w:szCs w:val="24"/>
        </w:rPr>
      </w:pPr>
      <w:r w:rsidRPr="000A1776">
        <w:rPr>
          <w:sz w:val="24"/>
          <w:szCs w:val="24"/>
        </w:rPr>
        <w:t>4: Marine Science Institute, University of California Santa Barbara</w:t>
      </w:r>
    </w:p>
    <w:p w14:paraId="798BE4F4" w14:textId="77777777" w:rsidR="000A1776" w:rsidRPr="000A1776" w:rsidRDefault="000A1776" w:rsidP="000A1776">
      <w:pPr>
        <w:jc w:val="center"/>
        <w:rPr>
          <w:sz w:val="24"/>
          <w:szCs w:val="24"/>
        </w:rPr>
      </w:pPr>
    </w:p>
    <w:p w14:paraId="06DB57E2" w14:textId="77777777" w:rsidR="000A1776" w:rsidRPr="000A1776" w:rsidRDefault="000A1776" w:rsidP="000A1776">
      <w:pPr>
        <w:jc w:val="center"/>
        <w:rPr>
          <w:sz w:val="24"/>
          <w:szCs w:val="24"/>
        </w:rPr>
      </w:pPr>
      <w:r w:rsidRPr="000A1776">
        <w:rPr>
          <w:sz w:val="24"/>
          <w:szCs w:val="24"/>
        </w:rPr>
        <w:t>* Denotes Corresponding Author</w:t>
      </w:r>
    </w:p>
    <w:p w14:paraId="27C73AAA" w14:textId="77777777" w:rsidR="000A1776" w:rsidRPr="000A1776" w:rsidRDefault="000A1776" w:rsidP="000A1776">
      <w:pPr>
        <w:jc w:val="center"/>
        <w:rPr>
          <w:sz w:val="24"/>
          <w:szCs w:val="24"/>
        </w:rPr>
      </w:pPr>
    </w:p>
    <w:p w14:paraId="21226320" w14:textId="77777777" w:rsidR="000A1776" w:rsidRPr="000A1776" w:rsidRDefault="000A1776" w:rsidP="000A1776">
      <w:pPr>
        <w:jc w:val="center"/>
        <w:rPr>
          <w:sz w:val="24"/>
          <w:szCs w:val="24"/>
        </w:rPr>
      </w:pPr>
      <w:r w:rsidRPr="000A1776">
        <w:rPr>
          <w:sz w:val="24"/>
          <w:szCs w:val="24"/>
        </w:rPr>
        <w:t>NOAA Channel Islands National Marine Sanctuary</w:t>
      </w:r>
    </w:p>
    <w:p w14:paraId="3F419486" w14:textId="77777777" w:rsidR="000A1776" w:rsidRPr="000A1776" w:rsidRDefault="000A1776" w:rsidP="000A1776">
      <w:pPr>
        <w:jc w:val="center"/>
        <w:rPr>
          <w:sz w:val="24"/>
          <w:szCs w:val="24"/>
        </w:rPr>
      </w:pPr>
      <w:r w:rsidRPr="000A1776">
        <w:rPr>
          <w:sz w:val="24"/>
          <w:szCs w:val="24"/>
        </w:rPr>
        <w:t>University of California, Santa Barbara</w:t>
      </w:r>
    </w:p>
    <w:p w14:paraId="51EBA09C" w14:textId="77777777" w:rsidR="000A1776" w:rsidRPr="000A1776" w:rsidRDefault="000A1776" w:rsidP="000A1776">
      <w:pPr>
        <w:jc w:val="center"/>
        <w:rPr>
          <w:sz w:val="24"/>
          <w:szCs w:val="24"/>
        </w:rPr>
      </w:pPr>
      <w:r w:rsidRPr="000A1776">
        <w:rPr>
          <w:sz w:val="24"/>
          <w:szCs w:val="24"/>
        </w:rPr>
        <w:t>Ocean Science Education Building 514 MC 6155</w:t>
      </w:r>
    </w:p>
    <w:p w14:paraId="577D68E5" w14:textId="77777777" w:rsidR="000A1776" w:rsidRPr="000A1776" w:rsidRDefault="000A1776" w:rsidP="000A1776">
      <w:pPr>
        <w:jc w:val="center"/>
        <w:rPr>
          <w:sz w:val="24"/>
          <w:szCs w:val="24"/>
        </w:rPr>
      </w:pPr>
      <w:r w:rsidRPr="000A1776">
        <w:rPr>
          <w:sz w:val="24"/>
          <w:szCs w:val="24"/>
        </w:rPr>
        <w:t>Phone: 847-287-6661</w:t>
      </w:r>
    </w:p>
    <w:p w14:paraId="012E0C6F" w14:textId="77777777" w:rsidR="000A1776" w:rsidRPr="000A1776" w:rsidRDefault="000A1776" w:rsidP="000A1776">
      <w:pPr>
        <w:jc w:val="center"/>
        <w:rPr>
          <w:sz w:val="24"/>
          <w:szCs w:val="24"/>
        </w:rPr>
      </w:pPr>
      <w:r w:rsidRPr="000A1776">
        <w:rPr>
          <w:sz w:val="24"/>
          <w:szCs w:val="24"/>
        </w:rPr>
        <w:t xml:space="preserve">Email: </w:t>
      </w:r>
      <w:hyperlink r:id="rId4">
        <w:r w:rsidRPr="000A1776">
          <w:rPr>
            <w:color w:val="0563C1"/>
            <w:sz w:val="24"/>
            <w:szCs w:val="24"/>
            <w:u w:val="single"/>
          </w:rPr>
          <w:t>ryan.m.freedman@noaa.gov</w:t>
        </w:r>
      </w:hyperlink>
    </w:p>
    <w:p w14:paraId="5E9FBFBC" w14:textId="77777777" w:rsidR="000A1776" w:rsidRPr="000A1776" w:rsidRDefault="000A1776" w:rsidP="000A1776">
      <w:pPr>
        <w:jc w:val="center"/>
        <w:rPr>
          <w:sz w:val="24"/>
          <w:szCs w:val="24"/>
        </w:rPr>
      </w:pPr>
    </w:p>
    <w:p w14:paraId="318B7F18" w14:textId="77777777" w:rsidR="000A1776" w:rsidRPr="000A1776" w:rsidRDefault="000A1776" w:rsidP="000A1776">
      <w:pPr>
        <w:jc w:val="center"/>
        <w:rPr>
          <w:sz w:val="24"/>
          <w:szCs w:val="24"/>
        </w:rPr>
      </w:pPr>
    </w:p>
    <w:p w14:paraId="4F977AF5" w14:textId="0154EE89" w:rsidR="000A1776" w:rsidRPr="000A1776" w:rsidRDefault="000A1776" w:rsidP="000A1776">
      <w:pPr>
        <w:jc w:val="center"/>
        <w:rPr>
          <w:sz w:val="24"/>
          <w:szCs w:val="24"/>
        </w:rPr>
      </w:pPr>
      <w:r w:rsidRPr="000A1776">
        <w:rPr>
          <w:i/>
          <w:sz w:val="24"/>
          <w:szCs w:val="24"/>
        </w:rPr>
        <w:t>Keywords</w:t>
      </w:r>
      <w:r w:rsidRPr="000A1776">
        <w:rPr>
          <w:sz w:val="24"/>
          <w:szCs w:val="24"/>
        </w:rPr>
        <w:t>: Fish community structure, Marine Heatwave, Marine Protected Area, tropicalization, biogeographic transition zone</w:t>
      </w:r>
    </w:p>
    <w:p w14:paraId="324FB5F8" w14:textId="3704A76A" w:rsidR="000A1776" w:rsidRDefault="000A1776" w:rsidP="000A1776">
      <w:pPr>
        <w:jc w:val="center"/>
      </w:pPr>
    </w:p>
    <w:p w14:paraId="489754F4" w14:textId="70A2E2B7" w:rsidR="000A1776" w:rsidRDefault="000A1776" w:rsidP="000A1776">
      <w:pPr>
        <w:jc w:val="center"/>
      </w:pPr>
    </w:p>
    <w:p w14:paraId="33E06AA9" w14:textId="4E2F905D" w:rsidR="000A1776" w:rsidRDefault="000A1776">
      <w:r>
        <w:br w:type="page"/>
      </w:r>
    </w:p>
    <w:p w14:paraId="11C211C3" w14:textId="77777777" w:rsidR="000A1776" w:rsidRDefault="000A1776" w:rsidP="000A1776">
      <w:pPr>
        <w:jc w:val="center"/>
      </w:pPr>
    </w:p>
    <w:p w14:paraId="2142AC0B" w14:textId="15CED314" w:rsidR="000A1776" w:rsidRDefault="000A1776" w:rsidP="000A1776">
      <w:pPr>
        <w:jc w:val="center"/>
      </w:pPr>
    </w:p>
    <w:p w14:paraId="3A8458C5" w14:textId="024E4161" w:rsidR="000A1776" w:rsidRDefault="000A1776" w:rsidP="000A1776">
      <w:pPr>
        <w:jc w:val="center"/>
      </w:pPr>
    </w:p>
    <w:p w14:paraId="0F2EE87A" w14:textId="159959AE" w:rsidR="000A1776" w:rsidRDefault="000A1776" w:rsidP="000A1776">
      <w:pPr>
        <w:jc w:val="center"/>
      </w:pPr>
    </w:p>
    <w:p w14:paraId="37122C06" w14:textId="4F2FA46A" w:rsidR="000A1776" w:rsidRDefault="000A1776" w:rsidP="000A1776">
      <w:pPr>
        <w:jc w:val="center"/>
      </w:pPr>
    </w:p>
    <w:p w14:paraId="71C36639" w14:textId="7035923D" w:rsidR="000A1776" w:rsidRDefault="000A1776" w:rsidP="000A1776">
      <w:pPr>
        <w:jc w:val="center"/>
      </w:pPr>
    </w:p>
    <w:p w14:paraId="52381FFA" w14:textId="77777777" w:rsidR="000A1776" w:rsidRDefault="000A1776" w:rsidP="000A1776">
      <w:pPr>
        <w:jc w:val="center"/>
      </w:pPr>
    </w:p>
    <w:p w14:paraId="6198DE64" w14:textId="77777777" w:rsidR="00054C7C" w:rsidRPr="00663961" w:rsidRDefault="00054C7C" w:rsidP="00054C7C">
      <w:pPr>
        <w:rPr>
          <w:b/>
          <w:sz w:val="24"/>
          <w:szCs w:val="24"/>
        </w:rPr>
      </w:pPr>
      <w:r w:rsidRPr="00663961">
        <w:rPr>
          <w:b/>
          <w:sz w:val="24"/>
          <w:szCs w:val="24"/>
        </w:rPr>
        <w:t>Supplemental Table 1</w:t>
      </w:r>
      <w:r>
        <w:rPr>
          <w:b/>
          <w:sz w:val="24"/>
          <w:szCs w:val="24"/>
        </w:rPr>
        <w:t>.</w:t>
      </w:r>
      <w:r w:rsidRPr="00663961">
        <w:rPr>
          <w:b/>
          <w:sz w:val="24"/>
          <w:szCs w:val="24"/>
        </w:rPr>
        <w:t xml:space="preserve"> ANOVA results for the linear mixed models comparing the effects of MPA status, year and the interaction between the two on fish density.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522"/>
        <w:gridCol w:w="1329"/>
        <w:gridCol w:w="891"/>
        <w:gridCol w:w="1053"/>
      </w:tblGrid>
      <w:tr w:rsidR="00054C7C" w:rsidRPr="00663961" w14:paraId="0CAD27E0" w14:textId="77777777" w:rsidTr="001C5F5F">
        <w:tc>
          <w:tcPr>
            <w:tcW w:w="2405" w:type="dxa"/>
          </w:tcPr>
          <w:p w14:paraId="409884EF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Warm-water Species Model</w:t>
            </w:r>
          </w:p>
        </w:tc>
        <w:tc>
          <w:tcPr>
            <w:tcW w:w="1522" w:type="dxa"/>
          </w:tcPr>
          <w:p w14:paraId="3630A02A" w14:textId="77777777" w:rsidR="00054C7C" w:rsidRPr="00663961" w:rsidRDefault="00054C7C" w:rsidP="001C5F5F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</w:tcPr>
          <w:p w14:paraId="027D2ED9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X</w:t>
            </w:r>
            <w:r w:rsidRPr="00663961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91" w:type="dxa"/>
          </w:tcPr>
          <w:p w14:paraId="177AE82B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Df</w:t>
            </w:r>
          </w:p>
        </w:tc>
        <w:tc>
          <w:tcPr>
            <w:tcW w:w="1053" w:type="dxa"/>
          </w:tcPr>
          <w:p w14:paraId="612968FA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p-value</w:t>
            </w:r>
          </w:p>
        </w:tc>
      </w:tr>
      <w:tr w:rsidR="00054C7C" w:rsidRPr="00663961" w14:paraId="2205201B" w14:textId="77777777" w:rsidTr="001C5F5F">
        <w:tc>
          <w:tcPr>
            <w:tcW w:w="2405" w:type="dxa"/>
          </w:tcPr>
          <w:p w14:paraId="69DF62D0" w14:textId="77777777" w:rsidR="00054C7C" w:rsidRPr="00663961" w:rsidRDefault="00054C7C" w:rsidP="001C5F5F">
            <w:pPr>
              <w:rPr>
                <w:sz w:val="24"/>
                <w:szCs w:val="24"/>
              </w:rPr>
            </w:pPr>
          </w:p>
        </w:tc>
        <w:tc>
          <w:tcPr>
            <w:tcW w:w="1522" w:type="dxa"/>
          </w:tcPr>
          <w:p w14:paraId="39DEA65F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Year</w:t>
            </w:r>
          </w:p>
        </w:tc>
        <w:tc>
          <w:tcPr>
            <w:tcW w:w="1329" w:type="dxa"/>
          </w:tcPr>
          <w:p w14:paraId="2DA15810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36.11</w:t>
            </w:r>
          </w:p>
        </w:tc>
        <w:tc>
          <w:tcPr>
            <w:tcW w:w="891" w:type="dxa"/>
          </w:tcPr>
          <w:p w14:paraId="21BC3794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1053" w:type="dxa"/>
          </w:tcPr>
          <w:p w14:paraId="4CACF378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&lt;0.0001</w:t>
            </w:r>
          </w:p>
        </w:tc>
      </w:tr>
      <w:tr w:rsidR="00054C7C" w:rsidRPr="00663961" w14:paraId="6E10C6A7" w14:textId="77777777" w:rsidTr="001C5F5F">
        <w:tc>
          <w:tcPr>
            <w:tcW w:w="2405" w:type="dxa"/>
          </w:tcPr>
          <w:p w14:paraId="39AD79A9" w14:textId="77777777" w:rsidR="00054C7C" w:rsidRPr="00663961" w:rsidRDefault="00054C7C" w:rsidP="001C5F5F">
            <w:pPr>
              <w:rPr>
                <w:sz w:val="24"/>
                <w:szCs w:val="24"/>
              </w:rPr>
            </w:pPr>
          </w:p>
        </w:tc>
        <w:tc>
          <w:tcPr>
            <w:tcW w:w="1522" w:type="dxa"/>
          </w:tcPr>
          <w:p w14:paraId="4F2117AB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Reserve</w:t>
            </w:r>
          </w:p>
        </w:tc>
        <w:tc>
          <w:tcPr>
            <w:tcW w:w="1329" w:type="dxa"/>
          </w:tcPr>
          <w:p w14:paraId="4395DBB4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0.79</w:t>
            </w:r>
          </w:p>
        </w:tc>
        <w:tc>
          <w:tcPr>
            <w:tcW w:w="891" w:type="dxa"/>
          </w:tcPr>
          <w:p w14:paraId="671A6766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14:paraId="7AFD9A2E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0.37</w:t>
            </w:r>
          </w:p>
        </w:tc>
      </w:tr>
      <w:tr w:rsidR="00054C7C" w:rsidRPr="00663961" w14:paraId="7C7EA0C2" w14:textId="77777777" w:rsidTr="001C5F5F">
        <w:tc>
          <w:tcPr>
            <w:tcW w:w="2405" w:type="dxa"/>
          </w:tcPr>
          <w:p w14:paraId="14A1DCE5" w14:textId="77777777" w:rsidR="00054C7C" w:rsidRPr="00663961" w:rsidRDefault="00054C7C" w:rsidP="001C5F5F">
            <w:pPr>
              <w:rPr>
                <w:sz w:val="24"/>
                <w:szCs w:val="24"/>
              </w:rPr>
            </w:pPr>
          </w:p>
        </w:tc>
        <w:tc>
          <w:tcPr>
            <w:tcW w:w="1522" w:type="dxa"/>
          </w:tcPr>
          <w:p w14:paraId="20A40A25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663961">
              <w:rPr>
                <w:sz w:val="24"/>
                <w:szCs w:val="24"/>
              </w:rPr>
              <w:t>Year:Reserve</w:t>
            </w:r>
            <w:proofErr w:type="spellEnd"/>
            <w:proofErr w:type="gramEnd"/>
          </w:p>
        </w:tc>
        <w:tc>
          <w:tcPr>
            <w:tcW w:w="1329" w:type="dxa"/>
          </w:tcPr>
          <w:p w14:paraId="5025F5D2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4.41</w:t>
            </w:r>
          </w:p>
        </w:tc>
        <w:tc>
          <w:tcPr>
            <w:tcW w:w="891" w:type="dxa"/>
          </w:tcPr>
          <w:p w14:paraId="5B5464F6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3</w:t>
            </w:r>
          </w:p>
        </w:tc>
        <w:tc>
          <w:tcPr>
            <w:tcW w:w="1053" w:type="dxa"/>
          </w:tcPr>
          <w:p w14:paraId="4FB20BE1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0.22</w:t>
            </w:r>
          </w:p>
        </w:tc>
      </w:tr>
      <w:tr w:rsidR="00054C7C" w:rsidRPr="00663961" w14:paraId="1D4F36CD" w14:textId="77777777" w:rsidTr="001C5F5F">
        <w:tc>
          <w:tcPr>
            <w:tcW w:w="2405" w:type="dxa"/>
          </w:tcPr>
          <w:p w14:paraId="20EA3381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Cool-water Species Model</w:t>
            </w:r>
          </w:p>
        </w:tc>
        <w:tc>
          <w:tcPr>
            <w:tcW w:w="1522" w:type="dxa"/>
          </w:tcPr>
          <w:p w14:paraId="53C6AD9C" w14:textId="77777777" w:rsidR="00054C7C" w:rsidRPr="00663961" w:rsidRDefault="00054C7C" w:rsidP="001C5F5F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</w:tcPr>
          <w:p w14:paraId="07FF1A09" w14:textId="77777777" w:rsidR="00054C7C" w:rsidRPr="00663961" w:rsidRDefault="00054C7C" w:rsidP="001C5F5F">
            <w:pPr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14:paraId="60966F02" w14:textId="77777777" w:rsidR="00054C7C" w:rsidRPr="00663961" w:rsidRDefault="00054C7C" w:rsidP="001C5F5F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062D9239" w14:textId="77777777" w:rsidR="00054C7C" w:rsidRPr="00663961" w:rsidRDefault="00054C7C" w:rsidP="001C5F5F">
            <w:pPr>
              <w:rPr>
                <w:sz w:val="24"/>
                <w:szCs w:val="24"/>
              </w:rPr>
            </w:pPr>
          </w:p>
        </w:tc>
      </w:tr>
      <w:tr w:rsidR="00054C7C" w:rsidRPr="00663961" w14:paraId="1B451D83" w14:textId="77777777" w:rsidTr="001C5F5F">
        <w:tc>
          <w:tcPr>
            <w:tcW w:w="2405" w:type="dxa"/>
          </w:tcPr>
          <w:p w14:paraId="02F622C1" w14:textId="77777777" w:rsidR="00054C7C" w:rsidRPr="00663961" w:rsidRDefault="00054C7C" w:rsidP="001C5F5F">
            <w:pPr>
              <w:rPr>
                <w:sz w:val="24"/>
                <w:szCs w:val="24"/>
              </w:rPr>
            </w:pPr>
          </w:p>
        </w:tc>
        <w:tc>
          <w:tcPr>
            <w:tcW w:w="1522" w:type="dxa"/>
          </w:tcPr>
          <w:p w14:paraId="379FF625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Year</w:t>
            </w:r>
          </w:p>
        </w:tc>
        <w:tc>
          <w:tcPr>
            <w:tcW w:w="1329" w:type="dxa"/>
          </w:tcPr>
          <w:p w14:paraId="0EB2AD7B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26.23</w:t>
            </w:r>
          </w:p>
        </w:tc>
        <w:tc>
          <w:tcPr>
            <w:tcW w:w="891" w:type="dxa"/>
          </w:tcPr>
          <w:p w14:paraId="77B60F76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1053" w:type="dxa"/>
          </w:tcPr>
          <w:p w14:paraId="1E7C2285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0.001</w:t>
            </w:r>
          </w:p>
        </w:tc>
      </w:tr>
      <w:tr w:rsidR="00054C7C" w:rsidRPr="00663961" w14:paraId="51155493" w14:textId="77777777" w:rsidTr="001C5F5F">
        <w:tc>
          <w:tcPr>
            <w:tcW w:w="2405" w:type="dxa"/>
          </w:tcPr>
          <w:p w14:paraId="4589F239" w14:textId="77777777" w:rsidR="00054C7C" w:rsidRPr="00663961" w:rsidRDefault="00054C7C" w:rsidP="001C5F5F">
            <w:pPr>
              <w:rPr>
                <w:sz w:val="24"/>
                <w:szCs w:val="24"/>
              </w:rPr>
            </w:pPr>
          </w:p>
        </w:tc>
        <w:tc>
          <w:tcPr>
            <w:tcW w:w="1522" w:type="dxa"/>
          </w:tcPr>
          <w:p w14:paraId="581E410F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Reserve</w:t>
            </w:r>
          </w:p>
        </w:tc>
        <w:tc>
          <w:tcPr>
            <w:tcW w:w="1329" w:type="dxa"/>
          </w:tcPr>
          <w:p w14:paraId="1BB2B9D0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0.07</w:t>
            </w:r>
          </w:p>
        </w:tc>
        <w:tc>
          <w:tcPr>
            <w:tcW w:w="891" w:type="dxa"/>
          </w:tcPr>
          <w:p w14:paraId="328F207A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14:paraId="37DDBFD6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0.79</w:t>
            </w:r>
          </w:p>
        </w:tc>
      </w:tr>
      <w:tr w:rsidR="00054C7C" w:rsidRPr="00663961" w14:paraId="6CA5D127" w14:textId="77777777" w:rsidTr="001C5F5F">
        <w:tc>
          <w:tcPr>
            <w:tcW w:w="2405" w:type="dxa"/>
          </w:tcPr>
          <w:p w14:paraId="3A5A7175" w14:textId="77777777" w:rsidR="00054C7C" w:rsidRPr="00663961" w:rsidRDefault="00054C7C" w:rsidP="001C5F5F">
            <w:pPr>
              <w:rPr>
                <w:sz w:val="24"/>
                <w:szCs w:val="24"/>
              </w:rPr>
            </w:pPr>
          </w:p>
        </w:tc>
        <w:tc>
          <w:tcPr>
            <w:tcW w:w="1522" w:type="dxa"/>
          </w:tcPr>
          <w:p w14:paraId="3ABF581E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663961">
              <w:rPr>
                <w:sz w:val="24"/>
                <w:szCs w:val="24"/>
              </w:rPr>
              <w:t>Year:Reserve</w:t>
            </w:r>
            <w:proofErr w:type="spellEnd"/>
            <w:proofErr w:type="gramEnd"/>
          </w:p>
        </w:tc>
        <w:tc>
          <w:tcPr>
            <w:tcW w:w="1329" w:type="dxa"/>
          </w:tcPr>
          <w:p w14:paraId="59A43CBB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0.31</w:t>
            </w:r>
          </w:p>
        </w:tc>
        <w:tc>
          <w:tcPr>
            <w:tcW w:w="891" w:type="dxa"/>
          </w:tcPr>
          <w:p w14:paraId="0CBAB6DE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3</w:t>
            </w:r>
          </w:p>
        </w:tc>
        <w:tc>
          <w:tcPr>
            <w:tcW w:w="1053" w:type="dxa"/>
          </w:tcPr>
          <w:p w14:paraId="72060975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0.96</w:t>
            </w:r>
          </w:p>
        </w:tc>
      </w:tr>
    </w:tbl>
    <w:p w14:paraId="3055A48E" w14:textId="77777777" w:rsidR="00054C7C" w:rsidRPr="00663961" w:rsidRDefault="00054C7C" w:rsidP="00054C7C">
      <w:pPr>
        <w:rPr>
          <w:b/>
          <w:sz w:val="24"/>
          <w:szCs w:val="24"/>
        </w:rPr>
      </w:pPr>
    </w:p>
    <w:p w14:paraId="609697E7" w14:textId="5D300E60" w:rsidR="000A1776" w:rsidRDefault="000A1776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17A45CFB" w14:textId="77777777" w:rsidR="00054C7C" w:rsidRDefault="00054C7C" w:rsidP="00054C7C">
      <w:pPr>
        <w:rPr>
          <w:b/>
          <w:sz w:val="24"/>
          <w:szCs w:val="24"/>
        </w:rPr>
      </w:pPr>
    </w:p>
    <w:p w14:paraId="0C4E5B3A" w14:textId="77777777" w:rsidR="00054C7C" w:rsidRDefault="00054C7C" w:rsidP="00054C7C">
      <w:pPr>
        <w:rPr>
          <w:b/>
          <w:sz w:val="24"/>
          <w:szCs w:val="24"/>
        </w:rPr>
      </w:pPr>
    </w:p>
    <w:p w14:paraId="350E7F89" w14:textId="77777777" w:rsidR="00054C7C" w:rsidRPr="00663961" w:rsidRDefault="00054C7C" w:rsidP="00054C7C">
      <w:pPr>
        <w:rPr>
          <w:b/>
          <w:sz w:val="24"/>
          <w:szCs w:val="24"/>
        </w:rPr>
      </w:pPr>
      <w:r w:rsidRPr="00663961">
        <w:rPr>
          <w:b/>
          <w:sz w:val="24"/>
          <w:szCs w:val="24"/>
        </w:rPr>
        <w:t>Supplemental Table 2</w:t>
      </w:r>
      <w:r>
        <w:rPr>
          <w:b/>
          <w:sz w:val="24"/>
          <w:szCs w:val="24"/>
        </w:rPr>
        <w:t>.</w:t>
      </w:r>
      <w:r w:rsidRPr="00663961">
        <w:rPr>
          <w:b/>
          <w:sz w:val="24"/>
          <w:szCs w:val="24"/>
        </w:rPr>
        <w:t xml:space="preserve"> ANOVA results for the linear mixed models comparing the effects of targeted Status, year and the interaction between the two on fish density.</w:t>
      </w:r>
    </w:p>
    <w:p w14:paraId="083F7ED8" w14:textId="77777777" w:rsidR="00054C7C" w:rsidRPr="00663961" w:rsidRDefault="00054C7C" w:rsidP="00054C7C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616"/>
        <w:gridCol w:w="1329"/>
        <w:gridCol w:w="891"/>
        <w:gridCol w:w="1053"/>
      </w:tblGrid>
      <w:tr w:rsidR="00054C7C" w:rsidRPr="00663961" w14:paraId="4593EFA9" w14:textId="77777777" w:rsidTr="001C5F5F">
        <w:tc>
          <w:tcPr>
            <w:tcW w:w="2405" w:type="dxa"/>
          </w:tcPr>
          <w:p w14:paraId="06F1D04E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Warm-water Species Model</w:t>
            </w:r>
          </w:p>
        </w:tc>
        <w:tc>
          <w:tcPr>
            <w:tcW w:w="1522" w:type="dxa"/>
          </w:tcPr>
          <w:p w14:paraId="05D0FDC8" w14:textId="77777777" w:rsidR="00054C7C" w:rsidRPr="00663961" w:rsidRDefault="00054C7C" w:rsidP="001C5F5F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</w:tcPr>
          <w:p w14:paraId="3DA49309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X</w:t>
            </w:r>
            <w:r w:rsidRPr="00663961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91" w:type="dxa"/>
          </w:tcPr>
          <w:p w14:paraId="6DA98EA4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Df</w:t>
            </w:r>
          </w:p>
        </w:tc>
        <w:tc>
          <w:tcPr>
            <w:tcW w:w="1053" w:type="dxa"/>
          </w:tcPr>
          <w:p w14:paraId="1CD229A2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p-value</w:t>
            </w:r>
          </w:p>
        </w:tc>
      </w:tr>
      <w:tr w:rsidR="00054C7C" w:rsidRPr="00663961" w14:paraId="6307B91E" w14:textId="77777777" w:rsidTr="001C5F5F">
        <w:tc>
          <w:tcPr>
            <w:tcW w:w="2405" w:type="dxa"/>
          </w:tcPr>
          <w:p w14:paraId="575E0EFE" w14:textId="77777777" w:rsidR="00054C7C" w:rsidRPr="00663961" w:rsidRDefault="00054C7C" w:rsidP="001C5F5F">
            <w:pPr>
              <w:rPr>
                <w:sz w:val="24"/>
                <w:szCs w:val="24"/>
              </w:rPr>
            </w:pPr>
          </w:p>
        </w:tc>
        <w:tc>
          <w:tcPr>
            <w:tcW w:w="1522" w:type="dxa"/>
          </w:tcPr>
          <w:p w14:paraId="4E7215FE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Year</w:t>
            </w:r>
          </w:p>
        </w:tc>
        <w:tc>
          <w:tcPr>
            <w:tcW w:w="1329" w:type="dxa"/>
          </w:tcPr>
          <w:p w14:paraId="09C28473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30.55</w:t>
            </w:r>
          </w:p>
        </w:tc>
        <w:tc>
          <w:tcPr>
            <w:tcW w:w="891" w:type="dxa"/>
          </w:tcPr>
          <w:p w14:paraId="065FD4B9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1053" w:type="dxa"/>
          </w:tcPr>
          <w:p w14:paraId="25705F60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&lt;0.001</w:t>
            </w:r>
          </w:p>
        </w:tc>
      </w:tr>
      <w:tr w:rsidR="00054C7C" w:rsidRPr="00663961" w14:paraId="424A6386" w14:textId="77777777" w:rsidTr="001C5F5F">
        <w:tc>
          <w:tcPr>
            <w:tcW w:w="2405" w:type="dxa"/>
          </w:tcPr>
          <w:p w14:paraId="3A55AC89" w14:textId="77777777" w:rsidR="00054C7C" w:rsidRPr="00663961" w:rsidRDefault="00054C7C" w:rsidP="001C5F5F">
            <w:pPr>
              <w:rPr>
                <w:sz w:val="24"/>
                <w:szCs w:val="24"/>
              </w:rPr>
            </w:pPr>
          </w:p>
        </w:tc>
        <w:tc>
          <w:tcPr>
            <w:tcW w:w="1522" w:type="dxa"/>
          </w:tcPr>
          <w:p w14:paraId="03C8C82F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Targeted Status</w:t>
            </w:r>
          </w:p>
        </w:tc>
        <w:tc>
          <w:tcPr>
            <w:tcW w:w="1329" w:type="dxa"/>
          </w:tcPr>
          <w:p w14:paraId="48B46055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118.69</w:t>
            </w:r>
          </w:p>
        </w:tc>
        <w:tc>
          <w:tcPr>
            <w:tcW w:w="891" w:type="dxa"/>
          </w:tcPr>
          <w:p w14:paraId="4AE06BA1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14:paraId="1E8DD5A8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&lt;0.001</w:t>
            </w:r>
          </w:p>
        </w:tc>
      </w:tr>
      <w:tr w:rsidR="00054C7C" w:rsidRPr="00663961" w14:paraId="61A3D411" w14:textId="77777777" w:rsidTr="001C5F5F">
        <w:tc>
          <w:tcPr>
            <w:tcW w:w="2405" w:type="dxa"/>
          </w:tcPr>
          <w:p w14:paraId="3AD8EF2F" w14:textId="77777777" w:rsidR="00054C7C" w:rsidRPr="00663961" w:rsidRDefault="00054C7C" w:rsidP="001C5F5F">
            <w:pPr>
              <w:rPr>
                <w:sz w:val="24"/>
                <w:szCs w:val="24"/>
              </w:rPr>
            </w:pPr>
          </w:p>
        </w:tc>
        <w:tc>
          <w:tcPr>
            <w:tcW w:w="1522" w:type="dxa"/>
          </w:tcPr>
          <w:p w14:paraId="2F5CC04E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proofErr w:type="spellStart"/>
            <w:proofErr w:type="gramStart"/>
            <w:r w:rsidRPr="00663961">
              <w:rPr>
                <w:i/>
                <w:sz w:val="24"/>
                <w:szCs w:val="24"/>
              </w:rPr>
              <w:t>Year:Targeted</w:t>
            </w:r>
            <w:proofErr w:type="spellEnd"/>
            <w:proofErr w:type="gramEnd"/>
          </w:p>
        </w:tc>
        <w:tc>
          <w:tcPr>
            <w:tcW w:w="1329" w:type="dxa"/>
          </w:tcPr>
          <w:p w14:paraId="144A4F33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19.68</w:t>
            </w:r>
          </w:p>
        </w:tc>
        <w:tc>
          <w:tcPr>
            <w:tcW w:w="891" w:type="dxa"/>
          </w:tcPr>
          <w:p w14:paraId="01CD095C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1053" w:type="dxa"/>
          </w:tcPr>
          <w:p w14:paraId="31ECB9E2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&lt;0.001</w:t>
            </w:r>
          </w:p>
        </w:tc>
      </w:tr>
      <w:tr w:rsidR="00054C7C" w:rsidRPr="00663961" w14:paraId="41B97D13" w14:textId="77777777" w:rsidTr="001C5F5F">
        <w:tc>
          <w:tcPr>
            <w:tcW w:w="2405" w:type="dxa"/>
          </w:tcPr>
          <w:p w14:paraId="650B6D29" w14:textId="77777777" w:rsidR="00054C7C" w:rsidRPr="00663961" w:rsidRDefault="00054C7C" w:rsidP="001C5F5F">
            <w:pPr>
              <w:rPr>
                <w:sz w:val="24"/>
                <w:szCs w:val="24"/>
              </w:rPr>
            </w:pPr>
            <w:r w:rsidRPr="00663961">
              <w:rPr>
                <w:sz w:val="24"/>
                <w:szCs w:val="24"/>
              </w:rPr>
              <w:t>Cool-water Species Model</w:t>
            </w:r>
          </w:p>
        </w:tc>
        <w:tc>
          <w:tcPr>
            <w:tcW w:w="1522" w:type="dxa"/>
          </w:tcPr>
          <w:p w14:paraId="0267A7B3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14:paraId="5D991D6C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</w:p>
        </w:tc>
        <w:tc>
          <w:tcPr>
            <w:tcW w:w="891" w:type="dxa"/>
          </w:tcPr>
          <w:p w14:paraId="560A9632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</w:p>
        </w:tc>
        <w:tc>
          <w:tcPr>
            <w:tcW w:w="1053" w:type="dxa"/>
          </w:tcPr>
          <w:p w14:paraId="6F30E476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</w:p>
        </w:tc>
      </w:tr>
      <w:tr w:rsidR="00054C7C" w:rsidRPr="00663961" w14:paraId="13B3ABA2" w14:textId="77777777" w:rsidTr="001C5F5F">
        <w:tc>
          <w:tcPr>
            <w:tcW w:w="2405" w:type="dxa"/>
          </w:tcPr>
          <w:p w14:paraId="040025A3" w14:textId="77777777" w:rsidR="00054C7C" w:rsidRPr="00663961" w:rsidRDefault="00054C7C" w:rsidP="001C5F5F">
            <w:pPr>
              <w:rPr>
                <w:sz w:val="24"/>
                <w:szCs w:val="24"/>
              </w:rPr>
            </w:pPr>
          </w:p>
        </w:tc>
        <w:tc>
          <w:tcPr>
            <w:tcW w:w="1522" w:type="dxa"/>
          </w:tcPr>
          <w:p w14:paraId="14B088A1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Year</w:t>
            </w:r>
          </w:p>
        </w:tc>
        <w:tc>
          <w:tcPr>
            <w:tcW w:w="1329" w:type="dxa"/>
          </w:tcPr>
          <w:p w14:paraId="5376349F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26.20</w:t>
            </w:r>
          </w:p>
        </w:tc>
        <w:tc>
          <w:tcPr>
            <w:tcW w:w="891" w:type="dxa"/>
          </w:tcPr>
          <w:p w14:paraId="78CD9113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1053" w:type="dxa"/>
          </w:tcPr>
          <w:p w14:paraId="01437387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&lt;0.001</w:t>
            </w:r>
          </w:p>
        </w:tc>
      </w:tr>
      <w:tr w:rsidR="00054C7C" w:rsidRPr="00663961" w14:paraId="2DA5594B" w14:textId="77777777" w:rsidTr="001C5F5F">
        <w:tc>
          <w:tcPr>
            <w:tcW w:w="2405" w:type="dxa"/>
          </w:tcPr>
          <w:p w14:paraId="6ECC120F" w14:textId="77777777" w:rsidR="00054C7C" w:rsidRPr="00663961" w:rsidRDefault="00054C7C" w:rsidP="001C5F5F">
            <w:pPr>
              <w:rPr>
                <w:sz w:val="24"/>
                <w:szCs w:val="24"/>
              </w:rPr>
            </w:pPr>
          </w:p>
        </w:tc>
        <w:tc>
          <w:tcPr>
            <w:tcW w:w="1522" w:type="dxa"/>
          </w:tcPr>
          <w:p w14:paraId="25DDB53C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Targeted Status</w:t>
            </w:r>
          </w:p>
        </w:tc>
        <w:tc>
          <w:tcPr>
            <w:tcW w:w="1329" w:type="dxa"/>
          </w:tcPr>
          <w:p w14:paraId="457E90B2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23.43</w:t>
            </w:r>
          </w:p>
        </w:tc>
        <w:tc>
          <w:tcPr>
            <w:tcW w:w="891" w:type="dxa"/>
          </w:tcPr>
          <w:p w14:paraId="2381C499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14:paraId="445FE372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&lt;0.001</w:t>
            </w:r>
          </w:p>
        </w:tc>
      </w:tr>
      <w:tr w:rsidR="00054C7C" w:rsidRPr="00663961" w14:paraId="42CDF9F2" w14:textId="77777777" w:rsidTr="001C5F5F">
        <w:tc>
          <w:tcPr>
            <w:tcW w:w="2405" w:type="dxa"/>
          </w:tcPr>
          <w:p w14:paraId="3B5F53A9" w14:textId="77777777" w:rsidR="00054C7C" w:rsidRPr="00663961" w:rsidRDefault="00054C7C" w:rsidP="001C5F5F">
            <w:pPr>
              <w:rPr>
                <w:sz w:val="24"/>
                <w:szCs w:val="24"/>
              </w:rPr>
            </w:pPr>
          </w:p>
        </w:tc>
        <w:tc>
          <w:tcPr>
            <w:tcW w:w="1522" w:type="dxa"/>
          </w:tcPr>
          <w:p w14:paraId="531943D3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proofErr w:type="spellStart"/>
            <w:proofErr w:type="gramStart"/>
            <w:r w:rsidRPr="00663961">
              <w:rPr>
                <w:i/>
                <w:sz w:val="24"/>
                <w:szCs w:val="24"/>
              </w:rPr>
              <w:t>Year:Targeted</w:t>
            </w:r>
            <w:proofErr w:type="spellEnd"/>
            <w:proofErr w:type="gramEnd"/>
          </w:p>
        </w:tc>
        <w:tc>
          <w:tcPr>
            <w:tcW w:w="1329" w:type="dxa"/>
          </w:tcPr>
          <w:p w14:paraId="0B4BCFCB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9.89</w:t>
            </w:r>
          </w:p>
        </w:tc>
        <w:tc>
          <w:tcPr>
            <w:tcW w:w="891" w:type="dxa"/>
          </w:tcPr>
          <w:p w14:paraId="766F65ED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1053" w:type="dxa"/>
          </w:tcPr>
          <w:p w14:paraId="2AA6245E" w14:textId="77777777" w:rsidR="00054C7C" w:rsidRPr="00663961" w:rsidRDefault="00054C7C" w:rsidP="001C5F5F">
            <w:pPr>
              <w:rPr>
                <w:i/>
                <w:sz w:val="24"/>
                <w:szCs w:val="24"/>
              </w:rPr>
            </w:pPr>
            <w:r w:rsidRPr="00663961">
              <w:rPr>
                <w:i/>
                <w:sz w:val="24"/>
                <w:szCs w:val="24"/>
              </w:rPr>
              <w:t>0.019</w:t>
            </w:r>
          </w:p>
        </w:tc>
      </w:tr>
    </w:tbl>
    <w:p w14:paraId="72FAA3E9" w14:textId="77777777" w:rsidR="00054C7C" w:rsidRPr="00663961" w:rsidRDefault="00054C7C" w:rsidP="00054C7C">
      <w:pPr>
        <w:rPr>
          <w:b/>
          <w:sz w:val="22"/>
          <w:szCs w:val="22"/>
        </w:rPr>
      </w:pPr>
    </w:p>
    <w:p w14:paraId="03A637D7" w14:textId="77777777" w:rsidR="00904A67" w:rsidRDefault="00904A67"/>
    <w:sectPr w:rsidR="00904A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C7C"/>
    <w:rsid w:val="00054C7C"/>
    <w:rsid w:val="000A1776"/>
    <w:rsid w:val="0090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C66712"/>
  <w15:chartTrackingRefBased/>
  <w15:docId w15:val="{0FE01B3F-F576-E645-83FB-424E49693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C7C"/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C7C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C7C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054C7C"/>
    <w:rPr>
      <w:rFonts w:ascii="Times" w:eastAsia="Times New Roman" w:hAnsi="Times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yan.m.freedman@noa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Freedman</dc:creator>
  <cp:keywords/>
  <dc:description/>
  <cp:lastModifiedBy>Ryan Freedman</cp:lastModifiedBy>
  <cp:revision>2</cp:revision>
  <dcterms:created xsi:type="dcterms:W3CDTF">2020-10-08T22:05:00Z</dcterms:created>
  <dcterms:modified xsi:type="dcterms:W3CDTF">2020-10-09T15:36:00Z</dcterms:modified>
</cp:coreProperties>
</file>