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234" w:rsidRPr="00AE6786" w:rsidRDefault="00262234" w:rsidP="00262234">
      <w:pPr>
        <w:spacing w:after="0" w:line="240" w:lineRule="auto"/>
        <w:rPr>
          <w:rFonts w:ascii="Times New Roman" w:hAnsi="Times New Roman" w:cs="Times New Roman"/>
          <w:b/>
          <w:sz w:val="28"/>
          <w:szCs w:val="28"/>
        </w:rPr>
      </w:pPr>
      <w:r w:rsidRPr="00AE6786">
        <w:rPr>
          <w:rFonts w:ascii="Times New Roman" w:hAnsi="Times New Roman" w:cs="Times New Roman"/>
          <w:b/>
          <w:sz w:val="28"/>
          <w:szCs w:val="28"/>
        </w:rPr>
        <w:t>Supplementary Material</w:t>
      </w:r>
    </w:p>
    <w:p w:rsidR="00262234" w:rsidRPr="00AE6786" w:rsidRDefault="00262234" w:rsidP="00262234">
      <w:pPr>
        <w:spacing w:after="0" w:line="240" w:lineRule="auto"/>
        <w:rPr>
          <w:rFonts w:ascii="Times New Roman" w:hAnsi="Times New Roman" w:cs="Times New Roman"/>
          <w:b/>
          <w:sz w:val="28"/>
          <w:szCs w:val="28"/>
        </w:rPr>
      </w:pPr>
    </w:p>
    <w:p w:rsidR="00262234" w:rsidRPr="00AE6786" w:rsidRDefault="00262234" w:rsidP="00262234">
      <w:pPr>
        <w:spacing w:after="0" w:line="240" w:lineRule="auto"/>
        <w:rPr>
          <w:rFonts w:ascii="Times New Roman" w:hAnsi="Times New Roman" w:cs="Times New Roman"/>
          <w:b/>
          <w:sz w:val="28"/>
          <w:szCs w:val="28"/>
        </w:rPr>
      </w:pPr>
      <w:r w:rsidRPr="00AE6786">
        <w:rPr>
          <w:rFonts w:ascii="Times New Roman" w:hAnsi="Times New Roman" w:cs="Times New Roman"/>
          <w:b/>
          <w:sz w:val="28"/>
          <w:szCs w:val="28"/>
        </w:rPr>
        <w:t>Generation, analysis, and transformation of macro-chloroplast Potato (</w:t>
      </w:r>
      <w:r w:rsidRPr="00AE6786">
        <w:rPr>
          <w:rFonts w:ascii="Times New Roman" w:hAnsi="Times New Roman" w:cs="Times New Roman"/>
          <w:b/>
          <w:i/>
          <w:sz w:val="28"/>
          <w:szCs w:val="28"/>
        </w:rPr>
        <w:t>Solanum tuberosum)</w:t>
      </w:r>
      <w:r w:rsidRPr="00AE6786">
        <w:rPr>
          <w:rFonts w:ascii="Times New Roman" w:hAnsi="Times New Roman" w:cs="Times New Roman"/>
          <w:b/>
          <w:sz w:val="28"/>
          <w:szCs w:val="28"/>
        </w:rPr>
        <w:t xml:space="preserve"> lines for chloroplast biotechnology</w:t>
      </w:r>
    </w:p>
    <w:p w:rsidR="00262234" w:rsidRPr="00AE6786" w:rsidRDefault="00262234" w:rsidP="00262234">
      <w:pPr>
        <w:spacing w:after="0" w:line="240" w:lineRule="auto"/>
        <w:rPr>
          <w:rFonts w:ascii="Times New Roman" w:hAnsi="Times New Roman" w:cs="Times New Roman"/>
          <w:sz w:val="20"/>
          <w:szCs w:val="20"/>
        </w:rPr>
      </w:pPr>
    </w:p>
    <w:p w:rsidR="00262234" w:rsidRPr="00AE6786" w:rsidRDefault="00262234" w:rsidP="00262234">
      <w:pPr>
        <w:spacing w:after="0" w:line="240" w:lineRule="auto"/>
        <w:rPr>
          <w:rFonts w:ascii="Times New Roman" w:hAnsi="Times New Roman" w:cs="Times New Roman"/>
          <w:sz w:val="20"/>
          <w:szCs w:val="20"/>
        </w:rPr>
      </w:pPr>
    </w:p>
    <w:p w:rsidR="00262234" w:rsidRPr="00AE6786" w:rsidRDefault="00262234" w:rsidP="00262234">
      <w:pPr>
        <w:spacing w:after="0" w:line="240" w:lineRule="auto"/>
        <w:rPr>
          <w:rFonts w:ascii="Times New Roman" w:hAnsi="Times New Roman" w:cs="Times New Roman"/>
          <w:sz w:val="20"/>
          <w:szCs w:val="20"/>
        </w:rPr>
      </w:pP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rPr>
        <w:t>Alessandro Occhialini</w:t>
      </w:r>
      <w:r w:rsidRPr="00AE6786">
        <w:rPr>
          <w:rFonts w:ascii="Times New Roman" w:hAnsi="Times New Roman" w:cs="Times New Roman"/>
          <w:sz w:val="20"/>
          <w:szCs w:val="20"/>
          <w:vertAlign w:val="superscript"/>
        </w:rPr>
        <w:t>1,2</w:t>
      </w:r>
      <w:r w:rsidRPr="00AE6786">
        <w:rPr>
          <w:rFonts w:ascii="Times New Roman" w:hAnsi="Times New Roman" w:cs="Times New Roman"/>
          <w:sz w:val="20"/>
          <w:szCs w:val="20"/>
        </w:rPr>
        <w:t>, Alexander C. Pfotenhauer</w:t>
      </w:r>
      <w:r w:rsidRPr="00AE6786">
        <w:rPr>
          <w:rFonts w:ascii="Times New Roman" w:hAnsi="Times New Roman" w:cs="Times New Roman"/>
          <w:sz w:val="20"/>
          <w:szCs w:val="20"/>
          <w:vertAlign w:val="superscript"/>
        </w:rPr>
        <w:t>1,2</w:t>
      </w:r>
      <w:r w:rsidRPr="00AE6786">
        <w:rPr>
          <w:rFonts w:ascii="Times New Roman" w:hAnsi="Times New Roman" w:cs="Times New Roman"/>
          <w:sz w:val="20"/>
          <w:szCs w:val="20"/>
        </w:rPr>
        <w:t>, Taylor P. Frazier</w:t>
      </w:r>
      <w:r w:rsidRPr="00AE6786">
        <w:rPr>
          <w:rFonts w:ascii="Times New Roman" w:hAnsi="Times New Roman" w:cs="Times New Roman"/>
          <w:sz w:val="20"/>
          <w:szCs w:val="20"/>
          <w:vertAlign w:val="superscript"/>
        </w:rPr>
        <w:t>3,4</w:t>
      </w:r>
      <w:r w:rsidRPr="00AE6786">
        <w:rPr>
          <w:rFonts w:ascii="Times New Roman" w:hAnsi="Times New Roman" w:cs="Times New Roman"/>
          <w:sz w:val="20"/>
          <w:szCs w:val="20"/>
        </w:rPr>
        <w:t>, Li Li</w:t>
      </w:r>
      <w:r w:rsidRPr="00AE6786">
        <w:rPr>
          <w:rFonts w:ascii="Times New Roman" w:hAnsi="Times New Roman" w:cs="Times New Roman"/>
          <w:sz w:val="20"/>
          <w:szCs w:val="20"/>
          <w:vertAlign w:val="superscript"/>
        </w:rPr>
        <w:t>2,3</w:t>
      </w:r>
      <w:r w:rsidRPr="00AE6786">
        <w:rPr>
          <w:rFonts w:ascii="Times New Roman" w:hAnsi="Times New Roman" w:cs="Times New Roman"/>
          <w:sz w:val="20"/>
          <w:szCs w:val="20"/>
        </w:rPr>
        <w:t>, Stacee A. Harbison</w:t>
      </w:r>
      <w:r w:rsidRPr="00AE6786">
        <w:rPr>
          <w:rFonts w:ascii="Times New Roman" w:hAnsi="Times New Roman" w:cs="Times New Roman"/>
          <w:sz w:val="20"/>
          <w:szCs w:val="20"/>
          <w:vertAlign w:val="superscript"/>
        </w:rPr>
        <w:t>2,3</w:t>
      </w:r>
      <w:r w:rsidRPr="00AE6786">
        <w:rPr>
          <w:rFonts w:ascii="Times New Roman" w:hAnsi="Times New Roman" w:cs="Times New Roman"/>
          <w:sz w:val="20"/>
          <w:szCs w:val="20"/>
        </w:rPr>
        <w:t>, Andrew J. Lail</w:t>
      </w:r>
      <w:r w:rsidRPr="00AE6786">
        <w:rPr>
          <w:rFonts w:ascii="Times New Roman" w:hAnsi="Times New Roman" w:cs="Times New Roman"/>
          <w:sz w:val="20"/>
          <w:szCs w:val="20"/>
          <w:vertAlign w:val="superscript"/>
        </w:rPr>
        <w:t>2,3</w:t>
      </w:r>
      <w:r w:rsidRPr="00AE6786">
        <w:rPr>
          <w:rFonts w:ascii="Times New Roman" w:hAnsi="Times New Roman" w:cs="Times New Roman"/>
          <w:sz w:val="20"/>
          <w:szCs w:val="20"/>
        </w:rPr>
        <w:t>, Zachary Mebane</w:t>
      </w:r>
      <w:r w:rsidRPr="00AE6786">
        <w:rPr>
          <w:rFonts w:ascii="Times New Roman" w:hAnsi="Times New Roman" w:cs="Times New Roman"/>
          <w:sz w:val="20"/>
          <w:szCs w:val="20"/>
          <w:vertAlign w:val="superscript"/>
        </w:rPr>
        <w:t>3</w:t>
      </w:r>
      <w:r w:rsidRPr="00AE6786">
        <w:rPr>
          <w:rFonts w:ascii="Times New Roman" w:hAnsi="Times New Roman" w:cs="Times New Roman"/>
          <w:sz w:val="20"/>
          <w:szCs w:val="20"/>
        </w:rPr>
        <w:t>, Agnieszka A. Piatek</w:t>
      </w:r>
      <w:r w:rsidRPr="00AE6786">
        <w:rPr>
          <w:rFonts w:ascii="Times New Roman" w:hAnsi="Times New Roman" w:cs="Times New Roman"/>
          <w:sz w:val="20"/>
          <w:szCs w:val="20"/>
          <w:vertAlign w:val="superscript"/>
        </w:rPr>
        <w:t>3</w:t>
      </w:r>
      <w:r w:rsidRPr="00AE6786">
        <w:rPr>
          <w:rFonts w:ascii="Times New Roman" w:hAnsi="Times New Roman" w:cs="Times New Roman"/>
          <w:sz w:val="20"/>
          <w:szCs w:val="20"/>
        </w:rPr>
        <w:t>, Stephen B. Rigoulot</w:t>
      </w:r>
      <w:r w:rsidRPr="00AE6786">
        <w:rPr>
          <w:rFonts w:ascii="Times New Roman" w:hAnsi="Times New Roman" w:cs="Times New Roman"/>
          <w:sz w:val="20"/>
          <w:szCs w:val="20"/>
          <w:vertAlign w:val="superscript"/>
        </w:rPr>
        <w:t>2,3</w:t>
      </w:r>
      <w:r w:rsidRPr="00AE6786">
        <w:rPr>
          <w:rFonts w:ascii="Times New Roman" w:hAnsi="Times New Roman" w:cs="Times New Roman"/>
          <w:sz w:val="20"/>
          <w:szCs w:val="20"/>
        </w:rPr>
        <w:t>, Henry Daniell</w:t>
      </w:r>
      <w:r w:rsidRPr="00AE6786">
        <w:rPr>
          <w:rFonts w:ascii="Times New Roman" w:hAnsi="Times New Roman" w:cs="Times New Roman"/>
          <w:sz w:val="20"/>
          <w:szCs w:val="20"/>
          <w:vertAlign w:val="superscript"/>
        </w:rPr>
        <w:t>5</w:t>
      </w:r>
      <w:r w:rsidRPr="00AE6786">
        <w:rPr>
          <w:rFonts w:ascii="Times New Roman" w:hAnsi="Times New Roman" w:cs="Times New Roman"/>
          <w:sz w:val="20"/>
          <w:szCs w:val="20"/>
        </w:rPr>
        <w:t>, C. Neal Stewart, Jr</w:t>
      </w:r>
      <w:r w:rsidRPr="00AE6786">
        <w:rPr>
          <w:rFonts w:ascii="Times New Roman" w:hAnsi="Times New Roman" w:cs="Times New Roman"/>
          <w:sz w:val="20"/>
          <w:szCs w:val="20"/>
          <w:vertAlign w:val="superscript"/>
        </w:rPr>
        <w:t>2,3</w:t>
      </w:r>
      <w:r w:rsidRPr="00AE6786">
        <w:rPr>
          <w:rFonts w:ascii="Times New Roman" w:hAnsi="Times New Roman" w:cs="Times New Roman"/>
          <w:sz w:val="20"/>
          <w:szCs w:val="20"/>
        </w:rPr>
        <w:t>, Scott C. Lenaghan</w:t>
      </w:r>
      <w:r w:rsidRPr="00AE6786">
        <w:rPr>
          <w:rFonts w:ascii="Times New Roman" w:hAnsi="Times New Roman" w:cs="Times New Roman"/>
          <w:sz w:val="20"/>
          <w:szCs w:val="20"/>
          <w:vertAlign w:val="superscript"/>
        </w:rPr>
        <w:t>1,</w:t>
      </w:r>
      <w:proofErr w:type="gramStart"/>
      <w:r w:rsidRPr="00AE6786">
        <w:rPr>
          <w:rFonts w:ascii="Times New Roman" w:hAnsi="Times New Roman" w:cs="Times New Roman"/>
          <w:sz w:val="20"/>
          <w:szCs w:val="20"/>
          <w:vertAlign w:val="superscript"/>
        </w:rPr>
        <w:t>2,*</w:t>
      </w:r>
      <w:proofErr w:type="gramEnd"/>
    </w:p>
    <w:p w:rsidR="00262234" w:rsidRPr="00AE6786" w:rsidRDefault="00262234" w:rsidP="00262234">
      <w:pPr>
        <w:spacing w:after="0" w:line="240" w:lineRule="auto"/>
        <w:rPr>
          <w:rFonts w:ascii="Times New Roman" w:hAnsi="Times New Roman" w:cs="Times New Roman"/>
          <w:sz w:val="20"/>
          <w:szCs w:val="20"/>
        </w:rPr>
      </w:pP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vertAlign w:val="superscript"/>
        </w:rPr>
        <w:t>1</w:t>
      </w:r>
      <w:r w:rsidRPr="00AE6786">
        <w:rPr>
          <w:rFonts w:ascii="Times New Roman" w:hAnsi="Times New Roman" w:cs="Times New Roman"/>
          <w:sz w:val="20"/>
          <w:szCs w:val="20"/>
        </w:rPr>
        <w:t>Department of Food Science, University of Tennessee, Knoxville, Tennessee 37996, USA.</w:t>
      </w: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vertAlign w:val="superscript"/>
        </w:rPr>
        <w:t>2</w:t>
      </w:r>
      <w:r w:rsidRPr="00AE6786">
        <w:rPr>
          <w:rFonts w:ascii="Times New Roman" w:hAnsi="Times New Roman" w:cs="Times New Roman"/>
          <w:sz w:val="20"/>
          <w:szCs w:val="20"/>
        </w:rPr>
        <w:t>Center for Agricultural Synthetic Biology (CASB), University of Tennessee Institute of Agriculture, Knoxville, Tennessee 37996, USA.</w:t>
      </w: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vertAlign w:val="superscript"/>
        </w:rPr>
        <w:t>3</w:t>
      </w:r>
      <w:r w:rsidRPr="00AE6786">
        <w:rPr>
          <w:rFonts w:ascii="Times New Roman" w:hAnsi="Times New Roman" w:cs="Times New Roman"/>
          <w:sz w:val="20"/>
          <w:szCs w:val="20"/>
        </w:rPr>
        <w:t>Department of Plant Sciences, University of Tennessee, Knoxville, Tennessee 37996, USA.</w:t>
      </w: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vertAlign w:val="superscript"/>
        </w:rPr>
        <w:t>4</w:t>
      </w:r>
      <w:r w:rsidRPr="00AE6786">
        <w:rPr>
          <w:rFonts w:ascii="Times New Roman" w:hAnsi="Times New Roman" w:cs="Times New Roman"/>
          <w:sz w:val="20"/>
          <w:szCs w:val="20"/>
        </w:rPr>
        <w:t>Elo Life Systems, Durham, North Carolina 27709, USA.</w:t>
      </w: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vertAlign w:val="superscript"/>
        </w:rPr>
        <w:t>5</w:t>
      </w:r>
      <w:r w:rsidRPr="00AE6786">
        <w:rPr>
          <w:rFonts w:ascii="Times New Roman" w:hAnsi="Times New Roman" w:cs="Times New Roman"/>
          <w:sz w:val="20"/>
          <w:szCs w:val="20"/>
        </w:rPr>
        <w:t>Department of Biochemistry, School of Dental Medicine, University of Pennsylvania, Philadelphia (PA), USA.</w:t>
      </w:r>
    </w:p>
    <w:p w:rsidR="00262234" w:rsidRPr="00AE6786" w:rsidRDefault="00262234" w:rsidP="00262234">
      <w:pPr>
        <w:spacing w:after="0" w:line="240" w:lineRule="auto"/>
        <w:rPr>
          <w:rFonts w:ascii="Times New Roman" w:hAnsi="Times New Roman" w:cs="Times New Roman"/>
          <w:sz w:val="20"/>
          <w:szCs w:val="20"/>
        </w:rPr>
      </w:pPr>
    </w:p>
    <w:p w:rsidR="00262234" w:rsidRPr="00AE6786"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rPr>
        <w:t>ORCID IDs: 0000-0002-1162-798X (A.O.); 0000-0002-5015-7765 (A.C.P.); 0000-0003-3026-9193 (C.N.S.); 0000-0002-7539-1726 (S.C.L.).</w:t>
      </w:r>
    </w:p>
    <w:p w:rsidR="00262234" w:rsidRPr="00AE6786" w:rsidRDefault="00262234" w:rsidP="00262234">
      <w:pPr>
        <w:spacing w:after="0" w:line="240" w:lineRule="auto"/>
        <w:rPr>
          <w:rFonts w:ascii="Times New Roman" w:hAnsi="Times New Roman" w:cs="Times New Roman"/>
          <w:sz w:val="20"/>
          <w:szCs w:val="20"/>
        </w:rPr>
      </w:pPr>
    </w:p>
    <w:p w:rsidR="00262234" w:rsidRPr="002D76E1" w:rsidRDefault="00262234" w:rsidP="00262234">
      <w:pPr>
        <w:spacing w:after="0" w:line="240" w:lineRule="auto"/>
        <w:rPr>
          <w:rFonts w:ascii="Times New Roman" w:hAnsi="Times New Roman" w:cs="Times New Roman"/>
          <w:sz w:val="20"/>
          <w:szCs w:val="20"/>
        </w:rPr>
      </w:pPr>
      <w:r w:rsidRPr="00AE6786">
        <w:rPr>
          <w:rFonts w:ascii="Times New Roman" w:hAnsi="Times New Roman" w:cs="Times New Roman"/>
          <w:sz w:val="20"/>
          <w:szCs w:val="20"/>
        </w:rPr>
        <w:t>*Correspondence</w:t>
      </w:r>
      <w:r w:rsidRPr="002D76E1">
        <w:rPr>
          <w:rFonts w:ascii="Times New Roman" w:hAnsi="Times New Roman" w:cs="Times New Roman"/>
          <w:sz w:val="20"/>
          <w:szCs w:val="20"/>
        </w:rPr>
        <w:t>:</w:t>
      </w:r>
    </w:p>
    <w:p w:rsidR="00262234" w:rsidRPr="002D76E1" w:rsidRDefault="00262234" w:rsidP="00262234">
      <w:pPr>
        <w:spacing w:after="0" w:line="240" w:lineRule="auto"/>
        <w:rPr>
          <w:rFonts w:ascii="Times New Roman" w:hAnsi="Times New Roman" w:cs="Times New Roman"/>
          <w:sz w:val="20"/>
          <w:szCs w:val="20"/>
        </w:rPr>
      </w:pPr>
      <w:r w:rsidRPr="002D76E1">
        <w:rPr>
          <w:rFonts w:ascii="Times New Roman" w:hAnsi="Times New Roman" w:cs="Times New Roman"/>
          <w:sz w:val="20"/>
          <w:szCs w:val="20"/>
        </w:rPr>
        <w:t>Scott C. Lenaghan, Department of Food Science, 102 Food Safety and Processing Building 2600 River Dr., Knoxville TN 37996, USA.</w:t>
      </w:r>
    </w:p>
    <w:p w:rsidR="00262234" w:rsidRPr="002D76E1" w:rsidRDefault="00262234" w:rsidP="00262234">
      <w:pPr>
        <w:spacing w:after="0" w:line="240" w:lineRule="auto"/>
        <w:rPr>
          <w:rFonts w:ascii="Times New Roman" w:hAnsi="Times New Roman" w:cs="Times New Roman"/>
          <w:sz w:val="20"/>
          <w:szCs w:val="20"/>
        </w:rPr>
      </w:pPr>
      <w:r w:rsidRPr="002D76E1">
        <w:rPr>
          <w:rFonts w:ascii="Times New Roman" w:hAnsi="Times New Roman" w:cs="Times New Roman"/>
          <w:sz w:val="20"/>
          <w:szCs w:val="20"/>
        </w:rPr>
        <w:t>Telephone: 865.974.0098</w:t>
      </w:r>
    </w:p>
    <w:p w:rsidR="00262234" w:rsidRPr="002D76E1" w:rsidRDefault="00262234" w:rsidP="00262234">
      <w:pPr>
        <w:spacing w:after="0" w:line="240" w:lineRule="auto"/>
        <w:rPr>
          <w:rFonts w:ascii="Times New Roman" w:hAnsi="Times New Roman" w:cs="Times New Roman"/>
          <w:sz w:val="20"/>
          <w:szCs w:val="20"/>
        </w:rPr>
      </w:pPr>
      <w:r w:rsidRPr="002D76E1">
        <w:rPr>
          <w:rFonts w:ascii="Times New Roman" w:hAnsi="Times New Roman" w:cs="Times New Roman"/>
          <w:sz w:val="20"/>
          <w:szCs w:val="20"/>
        </w:rPr>
        <w:t>E-mail: slenagha@utk.edu</w:t>
      </w: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7F1F17" w:rsidRDefault="00262234" w:rsidP="00262234">
      <w:pPr>
        <w:spacing w:after="0" w:line="240" w:lineRule="auto"/>
        <w:rPr>
          <w:rFonts w:ascii="Times New Roman" w:hAnsi="Times New Roman" w:cs="Times New Roman"/>
          <w:sz w:val="20"/>
          <w:szCs w:val="20"/>
        </w:rPr>
      </w:pPr>
      <w:bookmarkStart w:id="0" w:name="_Hlk42176825"/>
      <w:r w:rsidRPr="007F1F17">
        <w:rPr>
          <w:rFonts w:ascii="Times New Roman" w:hAnsi="Times New Roman" w:cs="Times New Roman"/>
          <w:b/>
          <w:sz w:val="20"/>
          <w:szCs w:val="20"/>
        </w:rPr>
        <w:lastRenderedPageBreak/>
        <w:t>Supplementary Table S1</w:t>
      </w:r>
      <w:r w:rsidRPr="007F1F17">
        <w:rPr>
          <w:rFonts w:ascii="Times New Roman" w:hAnsi="Times New Roman" w:cs="Times New Roman"/>
          <w:sz w:val="20"/>
          <w:szCs w:val="20"/>
        </w:rPr>
        <w:t>. Primers used in this study. The primer id, the full name and the nucleotide sequence (from 5’ to 3’) are indicated in the table. The primers are subdivided in forward (1 Fw-1</w:t>
      </w:r>
      <w:r>
        <w:rPr>
          <w:rFonts w:ascii="Times New Roman" w:hAnsi="Times New Roman" w:cs="Times New Roman"/>
          <w:sz w:val="20"/>
          <w:szCs w:val="20"/>
        </w:rPr>
        <w:t>4</w:t>
      </w:r>
      <w:r w:rsidRPr="007F1F17">
        <w:rPr>
          <w:rFonts w:ascii="Times New Roman" w:hAnsi="Times New Roman" w:cs="Times New Roman"/>
          <w:sz w:val="20"/>
          <w:szCs w:val="20"/>
        </w:rPr>
        <w:t xml:space="preserve"> </w:t>
      </w:r>
      <w:proofErr w:type="spellStart"/>
      <w:r w:rsidRPr="007F1F17">
        <w:rPr>
          <w:rFonts w:ascii="Times New Roman" w:hAnsi="Times New Roman" w:cs="Times New Roman"/>
          <w:sz w:val="20"/>
          <w:szCs w:val="20"/>
        </w:rPr>
        <w:t>Fw</w:t>
      </w:r>
      <w:proofErr w:type="spellEnd"/>
      <w:r w:rsidRPr="007F1F17">
        <w:rPr>
          <w:rFonts w:ascii="Times New Roman" w:hAnsi="Times New Roman" w:cs="Times New Roman"/>
          <w:sz w:val="20"/>
          <w:szCs w:val="20"/>
        </w:rPr>
        <w:t>) and reverse (1 Rv-1</w:t>
      </w:r>
      <w:r>
        <w:rPr>
          <w:rFonts w:ascii="Times New Roman" w:hAnsi="Times New Roman" w:cs="Times New Roman"/>
          <w:sz w:val="20"/>
          <w:szCs w:val="20"/>
        </w:rPr>
        <w:t>4</w:t>
      </w:r>
      <w:r w:rsidRPr="007F1F17">
        <w:rPr>
          <w:rFonts w:ascii="Times New Roman" w:hAnsi="Times New Roman" w:cs="Times New Roman"/>
          <w:sz w:val="20"/>
          <w:szCs w:val="20"/>
        </w:rPr>
        <w:t xml:space="preserve"> </w:t>
      </w:r>
      <w:proofErr w:type="spellStart"/>
      <w:r w:rsidRPr="007F1F17">
        <w:rPr>
          <w:rFonts w:ascii="Times New Roman" w:hAnsi="Times New Roman" w:cs="Times New Roman"/>
          <w:sz w:val="20"/>
          <w:szCs w:val="20"/>
        </w:rPr>
        <w:t>Rv</w:t>
      </w:r>
      <w:proofErr w:type="spellEnd"/>
      <w:r w:rsidRPr="007F1F17">
        <w:rPr>
          <w:rFonts w:ascii="Times New Roman" w:hAnsi="Times New Roman" w:cs="Times New Roman"/>
          <w:sz w:val="20"/>
          <w:szCs w:val="20"/>
        </w:rPr>
        <w:t>) primers.</w:t>
      </w:r>
    </w:p>
    <w:p w:rsidR="00262234" w:rsidRPr="007F1F17"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tbl>
      <w:tblPr>
        <w:tblStyle w:val="TableGrid"/>
        <w:tblpPr w:leftFromText="180" w:rightFromText="180" w:vertAnchor="text" w:horzAnchor="margin" w:tblpYSpec="center"/>
        <w:tblOverlap w:val="never"/>
        <w:tblW w:w="8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2600"/>
        <w:gridCol w:w="1082"/>
        <w:gridCol w:w="1082"/>
        <w:gridCol w:w="1082"/>
        <w:gridCol w:w="1082"/>
        <w:gridCol w:w="605"/>
        <w:gridCol w:w="270"/>
      </w:tblGrid>
      <w:tr w:rsidR="00262234" w:rsidRPr="00F82424" w:rsidTr="00684BD7">
        <w:trPr>
          <w:trHeight w:val="290"/>
        </w:trPr>
        <w:tc>
          <w:tcPr>
            <w:tcW w:w="3560" w:type="dxa"/>
            <w:gridSpan w:val="2"/>
            <w:tcBorders>
              <w:top w:val="single" w:sz="4" w:space="0" w:color="auto"/>
            </w:tcBorders>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Primers Forward</w:t>
            </w: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b/>
                <w:bCs/>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605"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id</w:t>
            </w:r>
          </w:p>
        </w:tc>
        <w:tc>
          <w:tcPr>
            <w:tcW w:w="2600" w:type="dxa"/>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name</w:t>
            </w:r>
          </w:p>
        </w:tc>
        <w:tc>
          <w:tcPr>
            <w:tcW w:w="2164" w:type="dxa"/>
            <w:gridSpan w:val="2"/>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sequence (5'-3')</w:t>
            </w:r>
          </w:p>
        </w:tc>
        <w:tc>
          <w:tcPr>
            <w:tcW w:w="1082" w:type="dxa"/>
            <w:noWrap/>
            <w:vAlign w:val="center"/>
            <w:hideMark/>
          </w:tcPr>
          <w:p w:rsidR="00262234" w:rsidRPr="00F82424" w:rsidRDefault="00262234" w:rsidP="00684BD7">
            <w:pPr>
              <w:rPr>
                <w:rFonts w:ascii="Times New Roman" w:hAnsi="Times New Roman" w:cs="Times New Roman"/>
                <w:b/>
                <w:bCs/>
                <w:sz w:val="20"/>
                <w:szCs w:val="20"/>
              </w:rPr>
            </w:pPr>
          </w:p>
        </w:tc>
        <w:tc>
          <w:tcPr>
            <w:tcW w:w="1082" w:type="dxa"/>
            <w:noWrap/>
            <w:vAlign w:val="center"/>
            <w:hideMark/>
          </w:tcPr>
          <w:p w:rsidR="00262234" w:rsidRPr="00F82424" w:rsidRDefault="00262234" w:rsidP="00684BD7">
            <w:pPr>
              <w:rPr>
                <w:rFonts w:ascii="Times New Roman" w:hAnsi="Times New Roman" w:cs="Times New Roman"/>
                <w:sz w:val="20"/>
                <w:szCs w:val="20"/>
              </w:rPr>
            </w:pP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Selectio-Cassette-1-Fw</w:t>
            </w:r>
          </w:p>
        </w:tc>
        <w:tc>
          <w:tcPr>
            <w:tcW w:w="4933" w:type="dxa"/>
            <w:gridSpan w:val="5"/>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CAATGTGAGTTTTTGTAGTTGGATTTGCTCC</w:t>
            </w: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2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nptII</w:t>
            </w:r>
            <w:proofErr w:type="spellEnd"/>
            <w:r w:rsidRPr="00F82424">
              <w:rPr>
                <w:rFonts w:ascii="Times New Roman" w:hAnsi="Times New Roman" w:cs="Times New Roman"/>
                <w:sz w:val="20"/>
                <w:szCs w:val="20"/>
              </w:rPr>
              <w:t>/AtFtsZ1-Cass-Fw</w:t>
            </w:r>
          </w:p>
        </w:tc>
        <w:tc>
          <w:tcPr>
            <w:tcW w:w="3246" w:type="dxa"/>
            <w:gridSpan w:val="3"/>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TCGGGGTAGGTGTTTCTT </w:t>
            </w:r>
          </w:p>
        </w:tc>
        <w:tc>
          <w:tcPr>
            <w:tcW w:w="1082" w:type="dxa"/>
            <w:noWrap/>
            <w:vAlign w:val="center"/>
            <w:hideMark/>
          </w:tcPr>
          <w:p w:rsidR="00262234" w:rsidRPr="00F82424" w:rsidRDefault="00262234" w:rsidP="00684BD7">
            <w:pPr>
              <w:rPr>
                <w:rFonts w:ascii="Times New Roman" w:hAnsi="Times New Roman" w:cs="Times New Roman"/>
                <w:sz w:val="20"/>
                <w:szCs w:val="20"/>
              </w:rPr>
            </w:pP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3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Actin-P-</w:t>
            </w:r>
            <w:proofErr w:type="spellStart"/>
            <w:r w:rsidRPr="00F82424">
              <w:rPr>
                <w:rFonts w:ascii="Times New Roman" w:hAnsi="Times New Roman" w:cs="Times New Roman"/>
                <w:sz w:val="20"/>
                <w:szCs w:val="20"/>
              </w:rPr>
              <w:t>Fw</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CGGAGCGTGGTTACTCATTT</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4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trnA-Fw</w:t>
            </w:r>
            <w:proofErr w:type="spellEnd"/>
          </w:p>
        </w:tc>
        <w:tc>
          <w:tcPr>
            <w:tcW w:w="4933" w:type="dxa"/>
            <w:gridSpan w:val="5"/>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CAGTAGAGTCTTTCAGTGGCACGTT</w:t>
            </w: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5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SSC2-Fw</w:t>
            </w:r>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CCCCCTAATATAAGACCCGACCC</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6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mGFP</w:t>
            </w:r>
            <w:proofErr w:type="spellEnd"/>
            <w:r w:rsidRPr="00F82424">
              <w:rPr>
                <w:rFonts w:ascii="Times New Roman" w:hAnsi="Times New Roman" w:cs="Times New Roman"/>
                <w:sz w:val="20"/>
                <w:szCs w:val="20"/>
              </w:rPr>
              <w:t>-full-</w:t>
            </w:r>
            <w:proofErr w:type="spellStart"/>
            <w:r w:rsidRPr="00F82424">
              <w:rPr>
                <w:rFonts w:ascii="Times New Roman" w:hAnsi="Times New Roman" w:cs="Times New Roman"/>
                <w:sz w:val="20"/>
                <w:szCs w:val="20"/>
              </w:rPr>
              <w:t>Fw</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ATGAGTAAAGGAGAAGAACTTT</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7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SmR</w:t>
            </w:r>
            <w:proofErr w:type="spellEnd"/>
            <w:r w:rsidRPr="00F82424">
              <w:rPr>
                <w:rFonts w:ascii="Times New Roman" w:hAnsi="Times New Roman" w:cs="Times New Roman"/>
                <w:sz w:val="20"/>
                <w:szCs w:val="20"/>
              </w:rPr>
              <w:t>-full-</w:t>
            </w:r>
            <w:proofErr w:type="spellStart"/>
            <w:r w:rsidRPr="00F82424">
              <w:rPr>
                <w:rFonts w:ascii="Times New Roman" w:hAnsi="Times New Roman" w:cs="Times New Roman"/>
                <w:sz w:val="20"/>
                <w:szCs w:val="20"/>
              </w:rPr>
              <w:t>Fw</w:t>
            </w:r>
            <w:proofErr w:type="spellEnd"/>
          </w:p>
        </w:tc>
        <w:tc>
          <w:tcPr>
            <w:tcW w:w="3246" w:type="dxa"/>
            <w:gridSpan w:val="3"/>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ATGGCAGAAGCGGTGATC</w:t>
            </w:r>
          </w:p>
        </w:tc>
        <w:tc>
          <w:tcPr>
            <w:tcW w:w="1082" w:type="dxa"/>
            <w:noWrap/>
            <w:vAlign w:val="center"/>
            <w:hideMark/>
          </w:tcPr>
          <w:p w:rsidR="00262234" w:rsidRPr="00F82424" w:rsidRDefault="00262234" w:rsidP="00684BD7">
            <w:pPr>
              <w:rPr>
                <w:rFonts w:ascii="Times New Roman" w:hAnsi="Times New Roman" w:cs="Times New Roman"/>
                <w:sz w:val="20"/>
                <w:szCs w:val="20"/>
              </w:rPr>
            </w:pP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8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rbcL</w:t>
            </w:r>
            <w:proofErr w:type="spellEnd"/>
            <w:r w:rsidRPr="00F82424">
              <w:rPr>
                <w:rFonts w:ascii="Times New Roman" w:hAnsi="Times New Roman" w:cs="Times New Roman"/>
                <w:sz w:val="20"/>
                <w:szCs w:val="20"/>
              </w:rPr>
              <w:t>-P-</w:t>
            </w:r>
            <w:proofErr w:type="spellStart"/>
            <w:r w:rsidRPr="00F82424">
              <w:rPr>
                <w:rFonts w:ascii="Times New Roman" w:hAnsi="Times New Roman" w:cs="Times New Roman"/>
                <w:sz w:val="20"/>
                <w:szCs w:val="20"/>
              </w:rPr>
              <w:t>Fw</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GCTGCCGAATCTTCTACTGG</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9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AtFtsZ</w:t>
            </w:r>
            <w:proofErr w:type="spellEnd"/>
            <w:r w:rsidRPr="00F82424">
              <w:rPr>
                <w:rFonts w:ascii="Times New Roman" w:hAnsi="Times New Roman" w:cs="Times New Roman"/>
                <w:sz w:val="20"/>
                <w:szCs w:val="20"/>
              </w:rPr>
              <w:t xml:space="preserve">-qPCR </w:t>
            </w:r>
            <w:proofErr w:type="spellStart"/>
            <w:r w:rsidRPr="00F82424">
              <w:rPr>
                <w:rFonts w:ascii="Times New Roman" w:hAnsi="Times New Roman" w:cs="Times New Roman"/>
                <w:sz w:val="20"/>
                <w:szCs w:val="20"/>
              </w:rPr>
              <w:t>Fw</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AGCGGTTTACAGAGTGTTGA</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10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rbcL</w:t>
            </w:r>
            <w:proofErr w:type="spellEnd"/>
            <w:r w:rsidRPr="00F82424">
              <w:rPr>
                <w:rFonts w:ascii="Times New Roman" w:hAnsi="Times New Roman" w:cs="Times New Roman"/>
                <w:sz w:val="20"/>
                <w:szCs w:val="20"/>
              </w:rPr>
              <w:t>-q-</w:t>
            </w:r>
            <w:proofErr w:type="spellStart"/>
            <w:r w:rsidRPr="00F82424">
              <w:rPr>
                <w:rFonts w:ascii="Times New Roman" w:hAnsi="Times New Roman" w:cs="Times New Roman"/>
                <w:sz w:val="20"/>
                <w:szCs w:val="20"/>
              </w:rPr>
              <w:t>Fw</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AGATCTGCGAATCCCTGTTG</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11 </w:t>
            </w:r>
            <w:proofErr w:type="spellStart"/>
            <w:r w:rsidRPr="00F82424">
              <w:rPr>
                <w:rFonts w:ascii="Times New Roman" w:hAnsi="Times New Roman" w:cs="Times New Roman"/>
                <w:sz w:val="20"/>
                <w:szCs w:val="20"/>
              </w:rPr>
              <w:t>Fw</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ef1-alpha-q-Fw</w:t>
            </w:r>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ATTGGAAACGGATATGCTCCA</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tcPr>
          <w:p w:rsidR="00262234" w:rsidRPr="00F8242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12 </w:t>
            </w:r>
            <w:proofErr w:type="spellStart"/>
            <w:r>
              <w:rPr>
                <w:rFonts w:ascii="Times New Roman" w:hAnsi="Times New Roman" w:cs="Times New Roman"/>
                <w:sz w:val="20"/>
                <w:szCs w:val="20"/>
              </w:rPr>
              <w:t>Fw</w:t>
            </w:r>
            <w:proofErr w:type="spellEnd"/>
          </w:p>
        </w:tc>
        <w:tc>
          <w:tcPr>
            <w:tcW w:w="2600" w:type="dxa"/>
            <w:noWrap/>
            <w:vAlign w:val="center"/>
          </w:tcPr>
          <w:p w:rsidR="00262234" w:rsidRPr="00F82424" w:rsidRDefault="00262234" w:rsidP="00684BD7">
            <w:pPr>
              <w:rPr>
                <w:rFonts w:ascii="Times New Roman" w:hAnsi="Times New Roman" w:cs="Times New Roman"/>
                <w:sz w:val="20"/>
                <w:szCs w:val="20"/>
              </w:rPr>
            </w:pPr>
            <w:r w:rsidRPr="00BF398B">
              <w:rPr>
                <w:rFonts w:ascii="Times New Roman" w:hAnsi="Times New Roman" w:cs="Times New Roman"/>
                <w:sz w:val="20"/>
                <w:szCs w:val="20"/>
              </w:rPr>
              <w:t>IR-probe-</w:t>
            </w:r>
            <w:proofErr w:type="spellStart"/>
            <w:r w:rsidRPr="00BF398B">
              <w:rPr>
                <w:rFonts w:ascii="Times New Roman" w:hAnsi="Times New Roman" w:cs="Times New Roman"/>
                <w:sz w:val="20"/>
                <w:szCs w:val="20"/>
              </w:rPr>
              <w:t>F</w:t>
            </w:r>
            <w:r>
              <w:rPr>
                <w:rFonts w:ascii="Times New Roman" w:hAnsi="Times New Roman" w:cs="Times New Roman"/>
                <w:sz w:val="20"/>
                <w:szCs w:val="20"/>
              </w:rPr>
              <w:t>w</w:t>
            </w:r>
            <w:proofErr w:type="spellEnd"/>
          </w:p>
        </w:tc>
        <w:tc>
          <w:tcPr>
            <w:tcW w:w="4328" w:type="dxa"/>
            <w:gridSpan w:val="4"/>
            <w:noWrap/>
            <w:vAlign w:val="center"/>
          </w:tcPr>
          <w:p w:rsidR="00262234" w:rsidRPr="00F82424" w:rsidRDefault="00262234" w:rsidP="00684BD7">
            <w:pPr>
              <w:rPr>
                <w:rFonts w:ascii="Times New Roman" w:hAnsi="Times New Roman" w:cs="Times New Roman"/>
                <w:sz w:val="20"/>
                <w:szCs w:val="20"/>
              </w:rPr>
            </w:pPr>
            <w:r w:rsidRPr="00E370F3">
              <w:rPr>
                <w:rFonts w:ascii="Times New Roman" w:hAnsi="Times New Roman" w:cs="Times New Roman"/>
                <w:sz w:val="20"/>
                <w:szCs w:val="20"/>
              </w:rPr>
              <w:t>GATATAGCTCAGTTGGTAGAGCTCCGCTCT</w:t>
            </w:r>
          </w:p>
        </w:tc>
        <w:tc>
          <w:tcPr>
            <w:tcW w:w="605" w:type="dxa"/>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tcPr>
          <w:p w:rsidR="0026223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13 </w:t>
            </w:r>
            <w:proofErr w:type="spellStart"/>
            <w:r>
              <w:rPr>
                <w:rFonts w:ascii="Times New Roman" w:hAnsi="Times New Roman" w:cs="Times New Roman"/>
                <w:sz w:val="20"/>
                <w:szCs w:val="20"/>
              </w:rPr>
              <w:t>Fw</w:t>
            </w:r>
            <w:proofErr w:type="spellEnd"/>
          </w:p>
        </w:tc>
        <w:tc>
          <w:tcPr>
            <w:tcW w:w="2600" w:type="dxa"/>
            <w:noWrap/>
            <w:vAlign w:val="center"/>
          </w:tcPr>
          <w:p w:rsidR="00262234" w:rsidRPr="00F82424" w:rsidRDefault="00262234" w:rsidP="00684BD7">
            <w:pPr>
              <w:rPr>
                <w:rFonts w:ascii="Times New Roman" w:hAnsi="Times New Roman" w:cs="Times New Roman"/>
                <w:sz w:val="20"/>
                <w:szCs w:val="20"/>
              </w:rPr>
            </w:pPr>
            <w:r w:rsidRPr="00BF398B">
              <w:rPr>
                <w:rFonts w:ascii="Times New Roman" w:hAnsi="Times New Roman" w:cs="Times New Roman"/>
                <w:sz w:val="20"/>
                <w:szCs w:val="20"/>
              </w:rPr>
              <w:t>S</w:t>
            </w:r>
            <w:r>
              <w:rPr>
                <w:rFonts w:ascii="Times New Roman" w:hAnsi="Times New Roman" w:cs="Times New Roman"/>
                <w:sz w:val="20"/>
                <w:szCs w:val="20"/>
              </w:rPr>
              <w:t>S</w:t>
            </w:r>
            <w:r w:rsidRPr="00BF398B">
              <w:rPr>
                <w:rFonts w:ascii="Times New Roman" w:hAnsi="Times New Roman" w:cs="Times New Roman"/>
                <w:sz w:val="20"/>
                <w:szCs w:val="20"/>
              </w:rPr>
              <w:t>C-probe-</w:t>
            </w:r>
            <w:proofErr w:type="spellStart"/>
            <w:r w:rsidRPr="00BF398B">
              <w:rPr>
                <w:rFonts w:ascii="Times New Roman" w:hAnsi="Times New Roman" w:cs="Times New Roman"/>
                <w:sz w:val="20"/>
                <w:szCs w:val="20"/>
              </w:rPr>
              <w:t>F</w:t>
            </w:r>
            <w:r>
              <w:rPr>
                <w:rFonts w:ascii="Times New Roman" w:hAnsi="Times New Roman" w:cs="Times New Roman"/>
                <w:sz w:val="20"/>
                <w:szCs w:val="20"/>
              </w:rPr>
              <w:t>w</w:t>
            </w:r>
            <w:proofErr w:type="spellEnd"/>
          </w:p>
        </w:tc>
        <w:tc>
          <w:tcPr>
            <w:tcW w:w="4328" w:type="dxa"/>
            <w:gridSpan w:val="4"/>
            <w:noWrap/>
            <w:vAlign w:val="center"/>
          </w:tcPr>
          <w:p w:rsidR="00262234" w:rsidRPr="00F82424" w:rsidRDefault="00262234" w:rsidP="00684BD7">
            <w:pPr>
              <w:rPr>
                <w:rFonts w:ascii="Times New Roman" w:hAnsi="Times New Roman" w:cs="Times New Roman"/>
                <w:sz w:val="20"/>
                <w:szCs w:val="20"/>
              </w:rPr>
            </w:pPr>
            <w:r w:rsidRPr="00E370F3">
              <w:rPr>
                <w:rFonts w:ascii="Times New Roman" w:hAnsi="Times New Roman" w:cs="Times New Roman"/>
                <w:sz w:val="20"/>
                <w:szCs w:val="20"/>
              </w:rPr>
              <w:t>CAACCACTAGTTTGAATTGCCCAAGCAAAA</w:t>
            </w:r>
          </w:p>
        </w:tc>
        <w:tc>
          <w:tcPr>
            <w:tcW w:w="605" w:type="dxa"/>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tcPr>
          <w:p w:rsidR="0026223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14 </w:t>
            </w:r>
            <w:proofErr w:type="spellStart"/>
            <w:r>
              <w:rPr>
                <w:rFonts w:ascii="Times New Roman" w:hAnsi="Times New Roman" w:cs="Times New Roman"/>
                <w:sz w:val="20"/>
                <w:szCs w:val="20"/>
              </w:rPr>
              <w:t>Fw</w:t>
            </w:r>
            <w:proofErr w:type="spellEnd"/>
          </w:p>
        </w:tc>
        <w:tc>
          <w:tcPr>
            <w:tcW w:w="2600" w:type="dxa"/>
            <w:noWrap/>
            <w:vAlign w:val="center"/>
          </w:tcPr>
          <w:p w:rsidR="00262234" w:rsidRPr="00BF398B" w:rsidRDefault="00262234" w:rsidP="00684BD7">
            <w:pPr>
              <w:rPr>
                <w:rFonts w:ascii="Times New Roman" w:hAnsi="Times New Roman" w:cs="Times New Roman"/>
                <w:sz w:val="20"/>
                <w:szCs w:val="20"/>
              </w:rPr>
            </w:pPr>
            <w:r>
              <w:rPr>
                <w:rFonts w:ascii="Times New Roman" w:hAnsi="Times New Roman" w:cs="Times New Roman"/>
                <w:sz w:val="20"/>
                <w:szCs w:val="20"/>
              </w:rPr>
              <w:t>Actin-q-</w:t>
            </w:r>
            <w:proofErr w:type="spellStart"/>
            <w:r>
              <w:rPr>
                <w:rFonts w:ascii="Times New Roman" w:hAnsi="Times New Roman" w:cs="Times New Roman"/>
                <w:sz w:val="20"/>
                <w:szCs w:val="20"/>
              </w:rPr>
              <w:t>Fw</w:t>
            </w:r>
            <w:proofErr w:type="spellEnd"/>
          </w:p>
        </w:tc>
        <w:tc>
          <w:tcPr>
            <w:tcW w:w="4328" w:type="dxa"/>
            <w:gridSpan w:val="4"/>
            <w:noWrap/>
            <w:vAlign w:val="center"/>
          </w:tcPr>
          <w:p w:rsidR="00262234" w:rsidRPr="00E370F3" w:rsidRDefault="00262234" w:rsidP="00684BD7">
            <w:pPr>
              <w:rPr>
                <w:rFonts w:ascii="Times New Roman" w:hAnsi="Times New Roman" w:cs="Times New Roman"/>
                <w:sz w:val="20"/>
                <w:szCs w:val="20"/>
              </w:rPr>
            </w:pPr>
            <w:r w:rsidRPr="00D135B6">
              <w:rPr>
                <w:rFonts w:ascii="Times New Roman" w:hAnsi="Times New Roman" w:cs="Times New Roman"/>
                <w:sz w:val="20"/>
                <w:szCs w:val="20"/>
              </w:rPr>
              <w:t>GCTTCCCGATGGTCAAGTCA</w:t>
            </w:r>
          </w:p>
        </w:tc>
        <w:tc>
          <w:tcPr>
            <w:tcW w:w="605" w:type="dxa"/>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3560" w:type="dxa"/>
            <w:gridSpan w:val="2"/>
            <w:tcBorders>
              <w:top w:val="single" w:sz="4" w:space="0" w:color="auto"/>
            </w:tcBorders>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Primers Reverse</w:t>
            </w: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b/>
                <w:bCs/>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605"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id</w:t>
            </w:r>
          </w:p>
        </w:tc>
        <w:tc>
          <w:tcPr>
            <w:tcW w:w="2600" w:type="dxa"/>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name</w:t>
            </w:r>
          </w:p>
        </w:tc>
        <w:tc>
          <w:tcPr>
            <w:tcW w:w="2164" w:type="dxa"/>
            <w:gridSpan w:val="2"/>
            <w:noWrap/>
            <w:vAlign w:val="center"/>
            <w:hideMark/>
          </w:tcPr>
          <w:p w:rsidR="00262234" w:rsidRPr="00F82424" w:rsidRDefault="00262234" w:rsidP="00684BD7">
            <w:pPr>
              <w:rPr>
                <w:rFonts w:ascii="Times New Roman" w:hAnsi="Times New Roman" w:cs="Times New Roman"/>
                <w:b/>
                <w:bCs/>
                <w:sz w:val="20"/>
                <w:szCs w:val="20"/>
              </w:rPr>
            </w:pPr>
            <w:r w:rsidRPr="00F82424">
              <w:rPr>
                <w:rFonts w:ascii="Times New Roman" w:hAnsi="Times New Roman" w:cs="Times New Roman"/>
                <w:b/>
                <w:bCs/>
                <w:sz w:val="20"/>
                <w:szCs w:val="20"/>
              </w:rPr>
              <w:t>sequence (5'-3')</w:t>
            </w:r>
          </w:p>
        </w:tc>
        <w:tc>
          <w:tcPr>
            <w:tcW w:w="1082" w:type="dxa"/>
            <w:noWrap/>
            <w:vAlign w:val="center"/>
            <w:hideMark/>
          </w:tcPr>
          <w:p w:rsidR="00262234" w:rsidRPr="00F82424" w:rsidRDefault="00262234" w:rsidP="00684BD7">
            <w:pPr>
              <w:rPr>
                <w:rFonts w:ascii="Times New Roman" w:hAnsi="Times New Roman" w:cs="Times New Roman"/>
                <w:b/>
                <w:bCs/>
                <w:sz w:val="20"/>
                <w:szCs w:val="20"/>
              </w:rPr>
            </w:pPr>
          </w:p>
        </w:tc>
        <w:tc>
          <w:tcPr>
            <w:tcW w:w="1082" w:type="dxa"/>
            <w:noWrap/>
            <w:vAlign w:val="center"/>
            <w:hideMark/>
          </w:tcPr>
          <w:p w:rsidR="00262234" w:rsidRPr="00F82424" w:rsidRDefault="00262234" w:rsidP="00684BD7">
            <w:pPr>
              <w:rPr>
                <w:rFonts w:ascii="Times New Roman" w:hAnsi="Times New Roman" w:cs="Times New Roman"/>
                <w:sz w:val="20"/>
                <w:szCs w:val="20"/>
              </w:rPr>
            </w:pP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Selectio-Cassette-1-Rv</w:t>
            </w:r>
          </w:p>
        </w:tc>
        <w:tc>
          <w:tcPr>
            <w:tcW w:w="5203" w:type="dxa"/>
            <w:gridSpan w:val="6"/>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CTGCAGCCCAAACAAATACAAAATCAAAATAGA</w:t>
            </w: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2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nptII</w:t>
            </w:r>
            <w:proofErr w:type="spellEnd"/>
            <w:r w:rsidRPr="00F82424">
              <w:rPr>
                <w:rFonts w:ascii="Times New Roman" w:hAnsi="Times New Roman" w:cs="Times New Roman"/>
                <w:sz w:val="20"/>
                <w:szCs w:val="20"/>
              </w:rPr>
              <w:t>/AtFtsZ1-Cass-Rv</w:t>
            </w:r>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TTCAGTGACAACGTCGAGCA</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3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Actin-P-</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GCAGCTTCCATTCCAATCAT</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4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trnI-Rv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GCCAGGGTAAGGAAGAAGGGG</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5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SSC2-Rv</w:t>
            </w:r>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CCGAATTACGAAGGCTTAGTTCGG</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6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mGFP</w:t>
            </w:r>
            <w:proofErr w:type="spellEnd"/>
            <w:r w:rsidRPr="00F82424">
              <w:rPr>
                <w:rFonts w:ascii="Times New Roman" w:hAnsi="Times New Roman" w:cs="Times New Roman"/>
                <w:sz w:val="20"/>
                <w:szCs w:val="20"/>
              </w:rPr>
              <w:t>-full-</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TTATTTGTATAGTTCATCCATGCC</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7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SmR</w:t>
            </w:r>
            <w:proofErr w:type="spellEnd"/>
            <w:r w:rsidRPr="00F82424">
              <w:rPr>
                <w:rFonts w:ascii="Times New Roman" w:hAnsi="Times New Roman" w:cs="Times New Roman"/>
                <w:sz w:val="20"/>
                <w:szCs w:val="20"/>
              </w:rPr>
              <w:t>-full-</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TTATTTGCCGACTACCTTGGT</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8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rbcL</w:t>
            </w:r>
            <w:proofErr w:type="spellEnd"/>
            <w:r w:rsidRPr="00F82424">
              <w:rPr>
                <w:rFonts w:ascii="Times New Roman" w:hAnsi="Times New Roman" w:cs="Times New Roman"/>
                <w:sz w:val="20"/>
                <w:szCs w:val="20"/>
              </w:rPr>
              <w:t>-P-</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CAGGGCTTTGAACCCAAATA</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9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AtFtsZ</w:t>
            </w:r>
            <w:proofErr w:type="spellEnd"/>
            <w:r w:rsidRPr="00F82424">
              <w:rPr>
                <w:rFonts w:ascii="Times New Roman" w:hAnsi="Times New Roman" w:cs="Times New Roman"/>
                <w:sz w:val="20"/>
                <w:szCs w:val="20"/>
              </w:rPr>
              <w:t xml:space="preserve">-qPCR </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AGCCCACGAGTTAAAAGTTC</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10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proofErr w:type="spellStart"/>
            <w:r w:rsidRPr="00F82424">
              <w:rPr>
                <w:rFonts w:ascii="Times New Roman" w:hAnsi="Times New Roman" w:cs="Times New Roman"/>
                <w:sz w:val="20"/>
                <w:szCs w:val="20"/>
              </w:rPr>
              <w:t>rbcL</w:t>
            </w:r>
            <w:proofErr w:type="spellEnd"/>
            <w:r w:rsidRPr="00F82424">
              <w:rPr>
                <w:rFonts w:ascii="Times New Roman" w:hAnsi="Times New Roman" w:cs="Times New Roman"/>
                <w:sz w:val="20"/>
                <w:szCs w:val="20"/>
              </w:rPr>
              <w:t>-q-</w:t>
            </w:r>
            <w:proofErr w:type="spellStart"/>
            <w:r w:rsidRPr="00F82424">
              <w:rPr>
                <w:rFonts w:ascii="Times New Roman" w:hAnsi="Times New Roman" w:cs="Times New Roman"/>
                <w:sz w:val="20"/>
                <w:szCs w:val="20"/>
              </w:rPr>
              <w:t>Rv</w:t>
            </w:r>
            <w:proofErr w:type="spellEnd"/>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CAGGGGACGACCATACTTGT</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 xml:space="preserve">11 </w:t>
            </w:r>
            <w:proofErr w:type="spellStart"/>
            <w:r w:rsidRPr="00F82424">
              <w:rPr>
                <w:rFonts w:ascii="Times New Roman" w:hAnsi="Times New Roman" w:cs="Times New Roman"/>
                <w:sz w:val="20"/>
                <w:szCs w:val="20"/>
              </w:rPr>
              <w:t>Rv</w:t>
            </w:r>
            <w:proofErr w:type="spellEnd"/>
          </w:p>
        </w:tc>
        <w:tc>
          <w:tcPr>
            <w:tcW w:w="2600" w:type="dxa"/>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ef1-alpha-q-Rv</w:t>
            </w:r>
          </w:p>
        </w:tc>
        <w:tc>
          <w:tcPr>
            <w:tcW w:w="4328" w:type="dxa"/>
            <w:gridSpan w:val="4"/>
            <w:noWrap/>
            <w:vAlign w:val="center"/>
            <w:hideMark/>
          </w:tcPr>
          <w:p w:rsidR="00262234" w:rsidRPr="00F82424" w:rsidRDefault="00262234" w:rsidP="00684BD7">
            <w:pPr>
              <w:rPr>
                <w:rFonts w:ascii="Times New Roman" w:hAnsi="Times New Roman" w:cs="Times New Roman"/>
                <w:sz w:val="20"/>
                <w:szCs w:val="20"/>
              </w:rPr>
            </w:pPr>
            <w:r w:rsidRPr="00F82424">
              <w:rPr>
                <w:rFonts w:ascii="Times New Roman" w:hAnsi="Times New Roman" w:cs="Times New Roman"/>
                <w:sz w:val="20"/>
                <w:szCs w:val="20"/>
              </w:rPr>
              <w:t>TCCTTACCTGAACGCCTGTCA</w:t>
            </w:r>
          </w:p>
        </w:tc>
        <w:tc>
          <w:tcPr>
            <w:tcW w:w="605" w:type="dxa"/>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tcPr>
          <w:p w:rsidR="00262234" w:rsidRPr="00F8242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12 </w:t>
            </w:r>
            <w:proofErr w:type="spellStart"/>
            <w:r>
              <w:rPr>
                <w:rFonts w:ascii="Times New Roman" w:hAnsi="Times New Roman" w:cs="Times New Roman"/>
                <w:sz w:val="20"/>
                <w:szCs w:val="20"/>
              </w:rPr>
              <w:t>Rv</w:t>
            </w:r>
            <w:proofErr w:type="spellEnd"/>
          </w:p>
        </w:tc>
        <w:tc>
          <w:tcPr>
            <w:tcW w:w="2600" w:type="dxa"/>
            <w:noWrap/>
            <w:vAlign w:val="center"/>
          </w:tcPr>
          <w:p w:rsidR="00262234" w:rsidRPr="00F82424" w:rsidRDefault="00262234" w:rsidP="00684BD7">
            <w:pPr>
              <w:rPr>
                <w:rFonts w:ascii="Times New Roman" w:hAnsi="Times New Roman" w:cs="Times New Roman"/>
                <w:sz w:val="20"/>
                <w:szCs w:val="20"/>
              </w:rPr>
            </w:pPr>
            <w:r w:rsidRPr="00BF398B">
              <w:rPr>
                <w:rFonts w:ascii="Times New Roman" w:hAnsi="Times New Roman" w:cs="Times New Roman"/>
                <w:sz w:val="20"/>
                <w:szCs w:val="20"/>
              </w:rPr>
              <w:t>IR-probe-</w:t>
            </w:r>
            <w:proofErr w:type="spellStart"/>
            <w:r>
              <w:rPr>
                <w:rFonts w:ascii="Times New Roman" w:hAnsi="Times New Roman" w:cs="Times New Roman"/>
                <w:sz w:val="20"/>
                <w:szCs w:val="20"/>
              </w:rPr>
              <w:t>Rv</w:t>
            </w:r>
            <w:proofErr w:type="spellEnd"/>
          </w:p>
        </w:tc>
        <w:tc>
          <w:tcPr>
            <w:tcW w:w="4328" w:type="dxa"/>
            <w:gridSpan w:val="4"/>
            <w:noWrap/>
            <w:vAlign w:val="center"/>
          </w:tcPr>
          <w:p w:rsidR="00262234" w:rsidRPr="00F82424" w:rsidRDefault="00262234" w:rsidP="00684BD7">
            <w:pPr>
              <w:rPr>
                <w:rFonts w:ascii="Times New Roman" w:hAnsi="Times New Roman" w:cs="Times New Roman"/>
                <w:sz w:val="20"/>
                <w:szCs w:val="20"/>
              </w:rPr>
            </w:pPr>
            <w:r w:rsidRPr="00E370F3">
              <w:rPr>
                <w:rFonts w:ascii="Times New Roman" w:hAnsi="Times New Roman" w:cs="Times New Roman"/>
                <w:sz w:val="20"/>
                <w:szCs w:val="20"/>
              </w:rPr>
              <w:t>GCGGACAGCTAATGCGTTCCACTTATTGAA</w:t>
            </w:r>
          </w:p>
        </w:tc>
        <w:tc>
          <w:tcPr>
            <w:tcW w:w="605" w:type="dxa"/>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noWrap/>
            <w:vAlign w:val="center"/>
          </w:tcPr>
          <w:p w:rsidR="0026223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13 </w:t>
            </w:r>
            <w:proofErr w:type="spellStart"/>
            <w:r>
              <w:rPr>
                <w:rFonts w:ascii="Times New Roman" w:hAnsi="Times New Roman" w:cs="Times New Roman"/>
                <w:sz w:val="20"/>
                <w:szCs w:val="20"/>
              </w:rPr>
              <w:t>Rv</w:t>
            </w:r>
            <w:proofErr w:type="spellEnd"/>
          </w:p>
        </w:tc>
        <w:tc>
          <w:tcPr>
            <w:tcW w:w="2600" w:type="dxa"/>
            <w:noWrap/>
            <w:vAlign w:val="center"/>
          </w:tcPr>
          <w:p w:rsidR="00262234" w:rsidRPr="00F82424" w:rsidRDefault="00262234" w:rsidP="00684BD7">
            <w:pPr>
              <w:rPr>
                <w:rFonts w:ascii="Times New Roman" w:hAnsi="Times New Roman" w:cs="Times New Roman"/>
                <w:sz w:val="20"/>
                <w:szCs w:val="20"/>
              </w:rPr>
            </w:pPr>
            <w:r w:rsidRPr="00BF398B">
              <w:rPr>
                <w:rFonts w:ascii="Times New Roman" w:hAnsi="Times New Roman" w:cs="Times New Roman"/>
                <w:sz w:val="20"/>
                <w:szCs w:val="20"/>
              </w:rPr>
              <w:t>S</w:t>
            </w:r>
            <w:r>
              <w:rPr>
                <w:rFonts w:ascii="Times New Roman" w:hAnsi="Times New Roman" w:cs="Times New Roman"/>
                <w:sz w:val="20"/>
                <w:szCs w:val="20"/>
              </w:rPr>
              <w:t>S</w:t>
            </w:r>
            <w:r w:rsidRPr="00BF398B">
              <w:rPr>
                <w:rFonts w:ascii="Times New Roman" w:hAnsi="Times New Roman" w:cs="Times New Roman"/>
                <w:sz w:val="20"/>
                <w:szCs w:val="20"/>
              </w:rPr>
              <w:t>C-probe-</w:t>
            </w:r>
            <w:proofErr w:type="spellStart"/>
            <w:r>
              <w:rPr>
                <w:rFonts w:ascii="Times New Roman" w:hAnsi="Times New Roman" w:cs="Times New Roman"/>
                <w:sz w:val="20"/>
                <w:szCs w:val="20"/>
              </w:rPr>
              <w:t>Rv</w:t>
            </w:r>
            <w:proofErr w:type="spellEnd"/>
          </w:p>
        </w:tc>
        <w:tc>
          <w:tcPr>
            <w:tcW w:w="4328" w:type="dxa"/>
            <w:gridSpan w:val="4"/>
            <w:noWrap/>
            <w:vAlign w:val="center"/>
          </w:tcPr>
          <w:p w:rsidR="00262234" w:rsidRPr="00F82424" w:rsidRDefault="00262234" w:rsidP="00684BD7">
            <w:pPr>
              <w:rPr>
                <w:rFonts w:ascii="Times New Roman" w:hAnsi="Times New Roman" w:cs="Times New Roman"/>
                <w:sz w:val="20"/>
                <w:szCs w:val="20"/>
              </w:rPr>
            </w:pPr>
            <w:r w:rsidRPr="00E370F3">
              <w:rPr>
                <w:rFonts w:ascii="Times New Roman" w:hAnsi="Times New Roman" w:cs="Times New Roman"/>
                <w:sz w:val="20"/>
                <w:szCs w:val="20"/>
              </w:rPr>
              <w:t>ATGATTACCCTGTCCCACGCAAATCGTTTA</w:t>
            </w:r>
          </w:p>
        </w:tc>
        <w:tc>
          <w:tcPr>
            <w:tcW w:w="605" w:type="dxa"/>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tcBorders>
              <w:bottom w:val="single" w:sz="4" w:space="0" w:color="auto"/>
            </w:tcBorders>
            <w:noWrap/>
            <w:vAlign w:val="center"/>
          </w:tcPr>
          <w:p w:rsidR="00262234" w:rsidRDefault="00262234" w:rsidP="00684BD7">
            <w:pPr>
              <w:rPr>
                <w:rFonts w:ascii="Times New Roman" w:hAnsi="Times New Roman" w:cs="Times New Roman"/>
                <w:sz w:val="20"/>
                <w:szCs w:val="20"/>
              </w:rPr>
            </w:pPr>
            <w:r>
              <w:rPr>
                <w:rFonts w:ascii="Times New Roman" w:hAnsi="Times New Roman" w:cs="Times New Roman"/>
                <w:sz w:val="20"/>
                <w:szCs w:val="20"/>
              </w:rPr>
              <w:t xml:space="preserve">14 </w:t>
            </w:r>
            <w:proofErr w:type="spellStart"/>
            <w:r>
              <w:rPr>
                <w:rFonts w:ascii="Times New Roman" w:hAnsi="Times New Roman" w:cs="Times New Roman"/>
                <w:sz w:val="20"/>
                <w:szCs w:val="20"/>
              </w:rPr>
              <w:t>Rv</w:t>
            </w:r>
            <w:proofErr w:type="spellEnd"/>
          </w:p>
        </w:tc>
        <w:tc>
          <w:tcPr>
            <w:tcW w:w="2600" w:type="dxa"/>
            <w:tcBorders>
              <w:bottom w:val="single" w:sz="4" w:space="0" w:color="auto"/>
            </w:tcBorders>
            <w:noWrap/>
            <w:vAlign w:val="center"/>
          </w:tcPr>
          <w:p w:rsidR="00262234" w:rsidRPr="00BF398B" w:rsidRDefault="00262234" w:rsidP="00684BD7">
            <w:pPr>
              <w:rPr>
                <w:rFonts w:ascii="Times New Roman" w:hAnsi="Times New Roman" w:cs="Times New Roman"/>
                <w:sz w:val="20"/>
                <w:szCs w:val="20"/>
              </w:rPr>
            </w:pPr>
            <w:r>
              <w:rPr>
                <w:rFonts w:ascii="Times New Roman" w:hAnsi="Times New Roman" w:cs="Times New Roman"/>
                <w:sz w:val="20"/>
                <w:szCs w:val="20"/>
              </w:rPr>
              <w:t>Actin-q-</w:t>
            </w:r>
            <w:proofErr w:type="spellStart"/>
            <w:r>
              <w:rPr>
                <w:rFonts w:ascii="Times New Roman" w:hAnsi="Times New Roman" w:cs="Times New Roman"/>
                <w:sz w:val="20"/>
                <w:szCs w:val="20"/>
              </w:rPr>
              <w:t>Rv</w:t>
            </w:r>
            <w:proofErr w:type="spellEnd"/>
          </w:p>
        </w:tc>
        <w:tc>
          <w:tcPr>
            <w:tcW w:w="4328" w:type="dxa"/>
            <w:gridSpan w:val="4"/>
            <w:tcBorders>
              <w:bottom w:val="single" w:sz="4" w:space="0" w:color="auto"/>
            </w:tcBorders>
            <w:noWrap/>
            <w:vAlign w:val="center"/>
          </w:tcPr>
          <w:p w:rsidR="00262234" w:rsidRPr="00E370F3" w:rsidRDefault="00262234" w:rsidP="00684BD7">
            <w:pPr>
              <w:rPr>
                <w:rFonts w:ascii="Times New Roman" w:hAnsi="Times New Roman" w:cs="Times New Roman"/>
                <w:sz w:val="20"/>
                <w:szCs w:val="20"/>
              </w:rPr>
            </w:pPr>
            <w:r w:rsidRPr="00D135B6">
              <w:rPr>
                <w:rFonts w:ascii="Times New Roman" w:hAnsi="Times New Roman" w:cs="Times New Roman"/>
                <w:sz w:val="20"/>
                <w:szCs w:val="20"/>
              </w:rPr>
              <w:t>GGATTCCAGCTGCTTCCATTC</w:t>
            </w:r>
          </w:p>
        </w:tc>
        <w:tc>
          <w:tcPr>
            <w:tcW w:w="605" w:type="dxa"/>
            <w:tcBorders>
              <w:bottom w:val="single" w:sz="4" w:space="0" w:color="auto"/>
            </w:tcBorders>
            <w:noWrap/>
            <w:vAlign w:val="center"/>
          </w:tcPr>
          <w:p w:rsidR="00262234" w:rsidRPr="00F82424" w:rsidRDefault="00262234" w:rsidP="00684BD7">
            <w:pPr>
              <w:rPr>
                <w:rFonts w:ascii="Times New Roman" w:hAnsi="Times New Roman" w:cs="Times New Roman"/>
                <w:sz w:val="20"/>
                <w:szCs w:val="20"/>
              </w:rPr>
            </w:pPr>
          </w:p>
        </w:tc>
        <w:tc>
          <w:tcPr>
            <w:tcW w:w="270" w:type="dxa"/>
            <w:noWrap/>
            <w:vAlign w:val="center"/>
          </w:tcPr>
          <w:p w:rsidR="00262234" w:rsidRPr="00F82424" w:rsidRDefault="00262234" w:rsidP="00684BD7">
            <w:pPr>
              <w:rPr>
                <w:rFonts w:ascii="Times New Roman" w:hAnsi="Times New Roman" w:cs="Times New Roman"/>
                <w:sz w:val="20"/>
                <w:szCs w:val="20"/>
              </w:rPr>
            </w:pPr>
          </w:p>
        </w:tc>
      </w:tr>
      <w:tr w:rsidR="00262234" w:rsidRPr="00F82424" w:rsidTr="00684BD7">
        <w:trPr>
          <w:trHeight w:val="290"/>
        </w:trPr>
        <w:tc>
          <w:tcPr>
            <w:tcW w:w="960"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2600"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1082"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605" w:type="dxa"/>
            <w:tcBorders>
              <w:top w:val="single" w:sz="4" w:space="0" w:color="auto"/>
            </w:tcBorders>
            <w:noWrap/>
            <w:vAlign w:val="center"/>
            <w:hideMark/>
          </w:tcPr>
          <w:p w:rsidR="00262234" w:rsidRPr="00F82424" w:rsidRDefault="00262234" w:rsidP="00684BD7">
            <w:pPr>
              <w:rPr>
                <w:rFonts w:ascii="Times New Roman" w:hAnsi="Times New Roman" w:cs="Times New Roman"/>
                <w:sz w:val="20"/>
                <w:szCs w:val="20"/>
              </w:rPr>
            </w:pPr>
          </w:p>
        </w:tc>
        <w:tc>
          <w:tcPr>
            <w:tcW w:w="270" w:type="dxa"/>
            <w:noWrap/>
            <w:vAlign w:val="center"/>
            <w:hideMark/>
          </w:tcPr>
          <w:p w:rsidR="00262234" w:rsidRPr="00F82424" w:rsidRDefault="00262234" w:rsidP="00684BD7">
            <w:pPr>
              <w:rPr>
                <w:rFonts w:ascii="Times New Roman" w:hAnsi="Times New Roman" w:cs="Times New Roman"/>
                <w:sz w:val="20"/>
                <w:szCs w:val="20"/>
              </w:rPr>
            </w:pPr>
          </w:p>
        </w:tc>
      </w:tr>
    </w:tbl>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7F1F17" w:rsidRDefault="00262234" w:rsidP="00262234">
      <w:pPr>
        <w:spacing w:after="0" w:line="240" w:lineRule="auto"/>
        <w:rPr>
          <w:rFonts w:ascii="Times New Roman" w:hAnsi="Times New Roman" w:cs="Times New Roman"/>
          <w:b/>
          <w:sz w:val="24"/>
          <w:szCs w:val="24"/>
        </w:rPr>
      </w:pPr>
      <w:bookmarkStart w:id="1" w:name="_Hlk52380244"/>
      <w:r w:rsidRPr="007F1F17">
        <w:rPr>
          <w:rFonts w:ascii="Times New Roman" w:hAnsi="Times New Roman" w:cs="Times New Roman"/>
          <w:b/>
          <w:sz w:val="24"/>
          <w:szCs w:val="24"/>
        </w:rPr>
        <w:lastRenderedPageBreak/>
        <w:t>Supplementary Figure S1</w:t>
      </w:r>
    </w:p>
    <w:bookmarkEnd w:id="1"/>
    <w:p w:rsidR="00262234" w:rsidRDefault="00262234" w:rsidP="00262234">
      <w:pPr>
        <w:spacing w:after="0" w:line="240" w:lineRule="auto"/>
        <w:rPr>
          <w:rFonts w:ascii="Times New Roman" w:hAnsi="Times New Roman" w:cs="Times New Roman"/>
          <w:sz w:val="20"/>
          <w:szCs w:val="20"/>
        </w:rPr>
      </w:pPr>
    </w:p>
    <w:p w:rsidR="00262234" w:rsidRPr="00F82424" w:rsidRDefault="00262234" w:rsidP="00262234">
      <w:pPr>
        <w:spacing w:after="0" w:line="240" w:lineRule="auto"/>
        <w:rPr>
          <w:rFonts w:ascii="Times New Roman" w:hAnsi="Times New Roman" w:cs="Times New Roman"/>
          <w:sz w:val="20"/>
          <w:szCs w:val="20"/>
        </w:rPr>
      </w:pPr>
    </w:p>
    <w:bookmarkEnd w:id="0"/>
    <w:p w:rsidR="00262234" w:rsidRPr="00F82424" w:rsidRDefault="00262234" w:rsidP="00262234">
      <w:pPr>
        <w:spacing w:after="0" w:line="240" w:lineRule="auto"/>
        <w:rPr>
          <w:rFonts w:ascii="Times New Roman" w:hAnsi="Times New Roman" w:cs="Times New Roman"/>
          <w:sz w:val="20"/>
          <w:szCs w:val="20"/>
        </w:rPr>
      </w:pPr>
      <w:r>
        <w:rPr>
          <w:noProof/>
        </w:rPr>
        <w:drawing>
          <wp:inline distT="0" distB="0" distL="0" distR="0" wp14:anchorId="6BCD9F8D" wp14:editId="4A6EC3C2">
            <wp:extent cx="5943600" cy="3482217"/>
            <wp:effectExtent l="0" t="0" r="0" b="444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482217"/>
                    </a:xfrm>
                    <a:prstGeom prst="rect">
                      <a:avLst/>
                    </a:prstGeom>
                    <a:noFill/>
                    <a:ln>
                      <a:noFill/>
                    </a:ln>
                  </pic:spPr>
                </pic:pic>
              </a:graphicData>
            </a:graphic>
          </wp:inline>
        </w:drawing>
      </w: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tbl>
      <w:tblPr>
        <w:tblW w:w="6640" w:type="dxa"/>
        <w:tblCellMar>
          <w:left w:w="0" w:type="dxa"/>
          <w:right w:w="0" w:type="dxa"/>
        </w:tblCellMar>
        <w:tblLook w:val="0420" w:firstRow="1" w:lastRow="0" w:firstColumn="0" w:lastColumn="0" w:noHBand="0" w:noVBand="1"/>
      </w:tblPr>
      <w:tblGrid>
        <w:gridCol w:w="1660"/>
        <w:gridCol w:w="1660"/>
        <w:gridCol w:w="1660"/>
        <w:gridCol w:w="1660"/>
      </w:tblGrid>
      <w:tr w:rsidR="00262234" w:rsidRPr="007F1F17" w:rsidTr="00684BD7">
        <w:tc>
          <w:tcPr>
            <w:tcW w:w="1660"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b/>
                <w:bCs/>
                <w:color w:val="000000" w:themeColor="text1"/>
                <w:kern w:val="24"/>
                <w:sz w:val="20"/>
                <w:szCs w:val="20"/>
              </w:rPr>
              <w:t>Line</w:t>
            </w:r>
          </w:p>
        </w:tc>
        <w:tc>
          <w:tcPr>
            <w:tcW w:w="1660"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b/>
                <w:bCs/>
                <w:color w:val="000000" w:themeColor="text1"/>
                <w:kern w:val="24"/>
                <w:sz w:val="20"/>
                <w:szCs w:val="20"/>
              </w:rPr>
              <w:t>Mean (µm)</w:t>
            </w:r>
          </w:p>
        </w:tc>
        <w:tc>
          <w:tcPr>
            <w:tcW w:w="1660"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b/>
                <w:bCs/>
                <w:color w:val="000000" w:themeColor="text1"/>
                <w:kern w:val="24"/>
                <w:sz w:val="20"/>
                <w:szCs w:val="20"/>
              </w:rPr>
              <w:t>SD</w:t>
            </w:r>
          </w:p>
        </w:tc>
        <w:tc>
          <w:tcPr>
            <w:tcW w:w="1660"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b/>
                <w:bCs/>
                <w:color w:val="000000" w:themeColor="text1"/>
                <w:kern w:val="24"/>
                <w:sz w:val="20"/>
                <w:szCs w:val="20"/>
              </w:rPr>
              <w:t>N. measured</w:t>
            </w:r>
          </w:p>
        </w:tc>
      </w:tr>
      <w:tr w:rsidR="00262234" w:rsidRPr="007F1F17" w:rsidTr="00684BD7">
        <w:tc>
          <w:tcPr>
            <w:tcW w:w="1660"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a (Macro-1)</w:t>
            </w:r>
          </w:p>
        </w:tc>
        <w:tc>
          <w:tcPr>
            <w:tcW w:w="1660"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17.27</w:t>
            </w:r>
          </w:p>
        </w:tc>
        <w:tc>
          <w:tcPr>
            <w:tcW w:w="1660"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11.9</w:t>
            </w:r>
          </w:p>
        </w:tc>
        <w:tc>
          <w:tcPr>
            <w:tcW w:w="1660"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720</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b (Macro-2)</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16.81</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9.61</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786</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c</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11.17</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5.43</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1123</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d</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12.83</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7.96</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1649</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e</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14.82</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9.06</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843</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f</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14.38</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8.66</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938</w:t>
            </w:r>
          </w:p>
        </w:tc>
      </w:tr>
      <w:tr w:rsidR="00262234" w:rsidRPr="007F1F17" w:rsidTr="00684BD7">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g (Wild-type)</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6.73</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2.06</w:t>
            </w:r>
          </w:p>
        </w:tc>
        <w:tc>
          <w:tcPr>
            <w:tcW w:w="1660" w:type="dxa"/>
            <w:tcBorders>
              <w:top w:val="nil"/>
              <w:left w:val="nil"/>
              <w:bottom w:val="nil"/>
              <w:right w:val="nil"/>
            </w:tcBorders>
            <w:shd w:val="clear" w:color="auto" w:fill="auto"/>
            <w:tcMar>
              <w:top w:w="72" w:type="dxa"/>
              <w:left w:w="144" w:type="dxa"/>
              <w:bottom w:w="72" w:type="dxa"/>
              <w:right w:w="144" w:type="dxa"/>
            </w:tcMar>
            <w:vAlign w:val="center"/>
            <w:hideMark/>
          </w:tcPr>
          <w:p w:rsidR="00262234" w:rsidRPr="007F1F17" w:rsidRDefault="00262234" w:rsidP="00684BD7">
            <w:pPr>
              <w:spacing w:after="0" w:line="240" w:lineRule="auto"/>
              <w:rPr>
                <w:rFonts w:ascii="Arial" w:eastAsia="Times New Roman" w:hAnsi="Arial" w:cs="Arial"/>
                <w:sz w:val="36"/>
                <w:szCs w:val="36"/>
              </w:rPr>
            </w:pPr>
            <w:r w:rsidRPr="007F1F17">
              <w:rPr>
                <w:rFonts w:ascii="Times New Roman" w:eastAsia="Times New Roman" w:hAnsi="Times New Roman" w:cs="Times New Roman"/>
                <w:color w:val="000000" w:themeColor="text1"/>
                <w:kern w:val="24"/>
                <w:sz w:val="20"/>
                <w:szCs w:val="20"/>
              </w:rPr>
              <w:t>1382</w:t>
            </w:r>
          </w:p>
        </w:tc>
      </w:tr>
    </w:tbl>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lang w:val="pt-BR"/>
        </w:rPr>
      </w:pPr>
      <w:r w:rsidRPr="007F1F17">
        <w:rPr>
          <w:rFonts w:ascii="Times New Roman" w:hAnsi="Times New Roman" w:cs="Times New Roman"/>
          <w:b/>
          <w:bCs/>
          <w:sz w:val="20"/>
          <w:szCs w:val="20"/>
        </w:rPr>
        <w:t xml:space="preserve">Figure S1: Confocal images showing chloroplast morphology in protoplasts from </w:t>
      </w:r>
      <w:r w:rsidRPr="007F1F17">
        <w:rPr>
          <w:rFonts w:ascii="Times New Roman" w:hAnsi="Times New Roman" w:cs="Times New Roman"/>
          <w:b/>
          <w:bCs/>
          <w:i/>
          <w:iCs/>
          <w:sz w:val="20"/>
          <w:szCs w:val="20"/>
        </w:rPr>
        <w:t>AtFtsZ1</w:t>
      </w:r>
      <w:r w:rsidRPr="007F1F17">
        <w:rPr>
          <w:rFonts w:ascii="Times New Roman" w:hAnsi="Times New Roman" w:cs="Times New Roman"/>
          <w:b/>
          <w:bCs/>
          <w:sz w:val="20"/>
          <w:szCs w:val="20"/>
        </w:rPr>
        <w:t xml:space="preserve"> potato lines. </w:t>
      </w:r>
      <w:r w:rsidRPr="007F1F17">
        <w:rPr>
          <w:rFonts w:ascii="Times New Roman" w:hAnsi="Times New Roman" w:cs="Times New Roman"/>
          <w:sz w:val="20"/>
          <w:szCs w:val="20"/>
        </w:rPr>
        <w:t xml:space="preserve">Confocal images (including insert images) showing chloroplasts into leaf protoplasts of six independent </w:t>
      </w:r>
      <w:r w:rsidRPr="007F1F17">
        <w:rPr>
          <w:rFonts w:ascii="Times New Roman" w:hAnsi="Times New Roman" w:cs="Times New Roman"/>
          <w:i/>
          <w:iCs/>
          <w:sz w:val="20"/>
          <w:szCs w:val="20"/>
        </w:rPr>
        <w:t>AtFtsZ1</w:t>
      </w:r>
      <w:r w:rsidRPr="007F1F17">
        <w:rPr>
          <w:rFonts w:ascii="Times New Roman" w:hAnsi="Times New Roman" w:cs="Times New Roman"/>
          <w:sz w:val="20"/>
          <w:szCs w:val="20"/>
        </w:rPr>
        <w:t xml:space="preserve"> lines (a-f: Macro line 1-6, respectively), along with protoplasts from wild-type potato leaves (g). The six </w:t>
      </w:r>
      <w:r w:rsidRPr="007F1F17">
        <w:rPr>
          <w:rFonts w:ascii="Times New Roman" w:hAnsi="Times New Roman" w:cs="Times New Roman"/>
          <w:i/>
          <w:iCs/>
          <w:sz w:val="20"/>
          <w:szCs w:val="20"/>
        </w:rPr>
        <w:t>AtFtsZ1</w:t>
      </w:r>
      <w:r w:rsidRPr="007F1F17">
        <w:rPr>
          <w:rFonts w:ascii="Times New Roman" w:hAnsi="Times New Roman" w:cs="Times New Roman"/>
          <w:sz w:val="20"/>
          <w:szCs w:val="20"/>
        </w:rPr>
        <w:t xml:space="preserve"> lines show enlarged chloroplast size (µm) comparing to wild-type potato plants (h). Results are expressed as mean ± SD (standard deviation) of the indicated number of measurements (N). Means were compared using ANOVA and when significant, mean separations were analyzed using Tukey HSD (p&lt;0.05). Statistical significance is indicated by letters (a, b, c, d or e). Macro 1 and 2 (a and b, respectively) have been chosen for the following experiments. Confocal images are merge images of chlorophyll signal (red) and bright-field (gray). Scale bars: 50 µm; insert size: 50 µm</w:t>
      </w:r>
      <w:r w:rsidRPr="007F1F17">
        <w:rPr>
          <w:rFonts w:ascii="Times New Roman" w:hAnsi="Times New Roman" w:cs="Times New Roman"/>
          <w:sz w:val="20"/>
          <w:szCs w:val="20"/>
          <w:lang w:val="pt-BR"/>
        </w:rPr>
        <w:t>.</w:t>
      </w:r>
    </w:p>
    <w:p w:rsidR="00262234" w:rsidRPr="007F1F17" w:rsidRDefault="00262234" w:rsidP="00262234">
      <w:pPr>
        <w:spacing w:after="0" w:line="240" w:lineRule="auto"/>
        <w:rPr>
          <w:rFonts w:ascii="Times New Roman" w:hAnsi="Times New Roman" w:cs="Times New Roman"/>
          <w:b/>
          <w:sz w:val="24"/>
          <w:szCs w:val="24"/>
        </w:rPr>
      </w:pPr>
      <w:bookmarkStart w:id="2" w:name="_Hlk52380371"/>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2</w:t>
      </w:r>
    </w:p>
    <w:bookmarkEnd w:id="2"/>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r>
        <w:rPr>
          <w:noProof/>
        </w:rPr>
        <w:drawing>
          <wp:inline distT="0" distB="0" distL="0" distR="0" wp14:anchorId="1EF1AB37" wp14:editId="38422A02">
            <wp:extent cx="6174551" cy="4603805"/>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78391" cy="4606668"/>
                    </a:xfrm>
                    <a:prstGeom prst="rect">
                      <a:avLst/>
                    </a:prstGeom>
                    <a:noFill/>
                    <a:ln>
                      <a:noFill/>
                    </a:ln>
                  </pic:spPr>
                </pic:pic>
              </a:graphicData>
            </a:graphic>
          </wp:inline>
        </w:drawing>
      </w:r>
      <w:r w:rsidDel="00C51A71">
        <w:rPr>
          <w:noProof/>
        </w:rPr>
        <w:t xml:space="preserve"> </w:t>
      </w: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120" w:line="256" w:lineRule="auto"/>
        <w:rPr>
          <w:rFonts w:ascii="Times New Roman" w:eastAsia="Times New Roman" w:hAnsi="Times New Roman" w:cs="Times New Roman"/>
          <w:sz w:val="20"/>
          <w:szCs w:val="20"/>
          <w:lang w:val="it-IT"/>
        </w:rPr>
      </w:pPr>
      <w:r w:rsidRPr="00626975">
        <w:rPr>
          <w:rFonts w:ascii="Times New Roman" w:eastAsia="Calibri" w:hAnsi="Times New Roman" w:cs="Times New Roman"/>
          <w:b/>
          <w:bCs/>
          <w:color w:val="000000"/>
          <w:kern w:val="24"/>
          <w:sz w:val="20"/>
          <w:szCs w:val="20"/>
        </w:rPr>
        <w:t xml:space="preserve">Figure S2. Chloroplast morphology in </w:t>
      </w:r>
      <w:r w:rsidRPr="00626975">
        <w:rPr>
          <w:rFonts w:ascii="Times New Roman" w:eastAsia="Calibri" w:hAnsi="Times New Roman" w:cs="Times New Roman"/>
          <w:b/>
          <w:bCs/>
          <w:i/>
          <w:iCs/>
          <w:color w:val="000000"/>
          <w:kern w:val="24"/>
          <w:sz w:val="20"/>
          <w:szCs w:val="20"/>
        </w:rPr>
        <w:t>AtFtsZ1</w:t>
      </w:r>
      <w:r w:rsidRPr="00626975">
        <w:rPr>
          <w:rFonts w:ascii="Times New Roman" w:eastAsia="Calibri" w:hAnsi="Times New Roman" w:cs="Times New Roman"/>
          <w:b/>
          <w:bCs/>
          <w:color w:val="000000"/>
          <w:kern w:val="24"/>
          <w:sz w:val="20"/>
          <w:szCs w:val="20"/>
        </w:rPr>
        <w:t xml:space="preserve"> lines and wild-type potato. </w:t>
      </w:r>
      <w:r w:rsidRPr="00626975">
        <w:rPr>
          <w:rFonts w:ascii="Times New Roman" w:eastAsia="Calibri" w:hAnsi="Times New Roman" w:cs="Times New Roman"/>
          <w:color w:val="000000"/>
          <w:kern w:val="24"/>
          <w:sz w:val="20"/>
          <w:szCs w:val="20"/>
        </w:rPr>
        <w:t xml:space="preserve">Three-week-old </w:t>
      </w:r>
      <w:r w:rsidRPr="00626975">
        <w:rPr>
          <w:rFonts w:ascii="Times New Roman" w:eastAsia="Calibri" w:hAnsi="Times New Roman" w:cs="Times New Roman"/>
          <w:i/>
          <w:iCs/>
          <w:color w:val="000000"/>
          <w:kern w:val="24"/>
          <w:sz w:val="20"/>
          <w:szCs w:val="20"/>
        </w:rPr>
        <w:t>AtFtsZ1</w:t>
      </w:r>
      <w:r w:rsidRPr="00626975">
        <w:rPr>
          <w:rFonts w:ascii="Times New Roman" w:eastAsia="Calibri" w:hAnsi="Times New Roman" w:cs="Times New Roman"/>
          <w:color w:val="000000"/>
          <w:kern w:val="24"/>
          <w:sz w:val="20"/>
          <w:szCs w:val="20"/>
        </w:rPr>
        <w:t xml:space="preserve"> lines (Macro line 1 and 2) and wild-type control plants along with the ultra-structures of chloroplasts are shown (a-b, c-d and e-f, respectively). Thylakoids from macro-chloroplasts (b, d) and from wild-type controls (f) are indicated with black arrows. Electron micrographs of ultrathin sections showing mesophyll cells from leaf tissue prepared by chemical fixation. </w:t>
      </w:r>
      <w:r w:rsidRPr="00626975">
        <w:rPr>
          <w:rFonts w:ascii="Times New Roman" w:eastAsia="Calibri" w:hAnsi="Times New Roman" w:cs="Times New Roman"/>
          <w:color w:val="000000"/>
          <w:kern w:val="24"/>
          <w:sz w:val="20"/>
          <w:szCs w:val="20"/>
          <w:lang w:val="it-IT"/>
        </w:rPr>
        <w:t>Scale bars: 10 mm (a, c, e); Scale bars = 1 µm (b, d, f).</w:t>
      </w:r>
    </w:p>
    <w:p w:rsidR="00262234" w:rsidRPr="00626975" w:rsidRDefault="00262234" w:rsidP="00262234">
      <w:pPr>
        <w:spacing w:after="12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Pr="00626975" w:rsidRDefault="00262234" w:rsidP="00262234">
      <w:pPr>
        <w:spacing w:after="0" w:line="240" w:lineRule="auto"/>
        <w:rPr>
          <w:rFonts w:ascii="Times New Roman" w:hAnsi="Times New Roman" w:cs="Times New Roman"/>
          <w:sz w:val="20"/>
          <w:szCs w:val="20"/>
          <w:lang w:val="it-IT"/>
        </w:rPr>
      </w:pPr>
    </w:p>
    <w:p w:rsidR="00262234" w:rsidRDefault="00262234" w:rsidP="00262234">
      <w:pPr>
        <w:spacing w:after="0" w:line="240" w:lineRule="auto"/>
        <w:rPr>
          <w:rFonts w:ascii="Times New Roman" w:hAnsi="Times New Roman" w:cs="Times New Roman"/>
          <w:sz w:val="20"/>
          <w:szCs w:val="20"/>
          <w:lang w:val="it-IT"/>
        </w:rPr>
      </w:pPr>
    </w:p>
    <w:p w:rsidR="00262234" w:rsidRDefault="00262234" w:rsidP="00262234">
      <w:pPr>
        <w:spacing w:after="0" w:line="240" w:lineRule="auto"/>
        <w:rPr>
          <w:rFonts w:ascii="Times New Roman" w:hAnsi="Times New Roman" w:cs="Times New Roman"/>
          <w:sz w:val="20"/>
          <w:szCs w:val="20"/>
          <w:lang w:val="it-IT"/>
        </w:rPr>
      </w:pPr>
    </w:p>
    <w:p w:rsidR="00262234" w:rsidRDefault="00262234" w:rsidP="00262234">
      <w:pPr>
        <w:spacing w:after="0" w:line="240" w:lineRule="auto"/>
        <w:rPr>
          <w:rFonts w:ascii="Times New Roman" w:hAnsi="Times New Roman" w:cs="Times New Roman"/>
          <w:sz w:val="20"/>
          <w:szCs w:val="20"/>
          <w:lang w:val="it-IT"/>
        </w:rPr>
      </w:pPr>
    </w:p>
    <w:p w:rsidR="00262234" w:rsidRDefault="00262234" w:rsidP="00262234">
      <w:pPr>
        <w:spacing w:after="0" w:line="240" w:lineRule="auto"/>
        <w:rPr>
          <w:rFonts w:ascii="Times New Roman" w:hAnsi="Times New Roman" w:cs="Times New Roman"/>
          <w:sz w:val="20"/>
          <w:szCs w:val="20"/>
          <w:lang w:val="it-IT"/>
        </w:rPr>
      </w:pPr>
    </w:p>
    <w:p w:rsidR="00262234" w:rsidRDefault="00262234" w:rsidP="00262234">
      <w:pPr>
        <w:spacing w:after="0" w:line="240" w:lineRule="auto"/>
        <w:rPr>
          <w:rFonts w:ascii="Times New Roman" w:hAnsi="Times New Roman" w:cs="Times New Roman"/>
          <w:b/>
          <w:sz w:val="24"/>
          <w:szCs w:val="24"/>
        </w:rPr>
      </w:pPr>
      <w:bookmarkStart w:id="3" w:name="_Hlk52380649"/>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3</w:t>
      </w:r>
    </w:p>
    <w:bookmarkEnd w:id="3"/>
    <w:p w:rsidR="00262234" w:rsidRDefault="00262234" w:rsidP="00262234">
      <w:pPr>
        <w:spacing w:after="0" w:line="240" w:lineRule="auto"/>
        <w:rPr>
          <w:rFonts w:ascii="Times New Roman" w:hAnsi="Times New Roman" w:cs="Times New Roman"/>
          <w:b/>
          <w:sz w:val="24"/>
          <w:szCs w:val="24"/>
        </w:rPr>
      </w:pPr>
    </w:p>
    <w:p w:rsidR="00262234" w:rsidRDefault="00262234" w:rsidP="00262234">
      <w:pPr>
        <w:spacing w:after="0" w:line="240" w:lineRule="auto"/>
        <w:rPr>
          <w:rFonts w:ascii="Times New Roman" w:hAnsi="Times New Roman" w:cs="Times New Roman"/>
          <w:b/>
          <w:sz w:val="24"/>
          <w:szCs w:val="24"/>
        </w:rPr>
      </w:pPr>
    </w:p>
    <w:p w:rsidR="00262234" w:rsidRPr="007F1F17" w:rsidRDefault="00262234" w:rsidP="00262234">
      <w:pPr>
        <w:spacing w:after="0" w:line="240" w:lineRule="auto"/>
        <w:rPr>
          <w:rFonts w:ascii="Times New Roman" w:hAnsi="Times New Roman" w:cs="Times New Roman"/>
          <w:b/>
          <w:sz w:val="24"/>
          <w:szCs w:val="24"/>
        </w:rPr>
      </w:pPr>
      <w:r>
        <w:rPr>
          <w:rFonts w:ascii="Times New Roman" w:hAnsi="Times New Roman" w:cs="Times New Roman"/>
          <w:noProof/>
          <w:sz w:val="20"/>
          <w:szCs w:val="20"/>
          <w:lang w:val="it-IT"/>
        </w:rPr>
        <w:drawing>
          <wp:anchor distT="0" distB="0" distL="114300" distR="114300" simplePos="0" relativeHeight="251661312" behindDoc="1" locked="0" layoutInCell="1" allowOverlap="1" wp14:anchorId="7D68CB06" wp14:editId="3841B20C">
            <wp:simplePos x="0" y="0"/>
            <wp:positionH relativeFrom="margin">
              <wp:align>left</wp:align>
            </wp:positionH>
            <wp:positionV relativeFrom="paragraph">
              <wp:posOffset>13970</wp:posOffset>
            </wp:positionV>
            <wp:extent cx="4062730" cy="5010150"/>
            <wp:effectExtent l="0" t="0" r="0" b="0"/>
            <wp:wrapTight wrapText="bothSides">
              <wp:wrapPolygon edited="0">
                <wp:start x="14585" y="411"/>
                <wp:lineTo x="3950" y="739"/>
                <wp:lineTo x="912" y="1068"/>
                <wp:lineTo x="912" y="1889"/>
                <wp:lineTo x="203" y="2792"/>
                <wp:lineTo x="203" y="7310"/>
                <wp:lineTo x="810" y="8459"/>
                <wp:lineTo x="912" y="8952"/>
                <wp:lineTo x="2633" y="9773"/>
                <wp:lineTo x="3545" y="9773"/>
                <wp:lineTo x="1114" y="10266"/>
                <wp:lineTo x="203" y="10595"/>
                <wp:lineTo x="203" y="17001"/>
                <wp:lineTo x="506" y="17658"/>
                <wp:lineTo x="810" y="17904"/>
                <wp:lineTo x="2836" y="18972"/>
                <wp:lineTo x="3241" y="18972"/>
                <wp:lineTo x="3241" y="21189"/>
                <wp:lineTo x="7799" y="21189"/>
                <wp:lineTo x="10635" y="20286"/>
                <wp:lineTo x="8305" y="18972"/>
                <wp:lineTo x="21472" y="17904"/>
                <wp:lineTo x="21472" y="10184"/>
                <wp:lineTo x="15597" y="9773"/>
                <wp:lineTo x="21472" y="9034"/>
                <wp:lineTo x="21472" y="1314"/>
                <wp:lineTo x="15192" y="411"/>
                <wp:lineTo x="14585" y="411"/>
              </wp:wrapPolygon>
            </wp:wrapTight>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062730" cy="5010150"/>
                    </a:xfrm>
                    <a:prstGeom prst="rect">
                      <a:avLst/>
                    </a:prstGeom>
                    <a:noFill/>
                  </pic:spPr>
                </pic:pic>
              </a:graphicData>
            </a:graphic>
          </wp:anchor>
        </w:drawing>
      </w: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447986"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120" w:line="240" w:lineRule="auto"/>
        <w:rPr>
          <w:rFonts w:ascii="Times New Roman" w:hAnsi="Times New Roman" w:cs="Times New Roman"/>
          <w:sz w:val="20"/>
          <w:szCs w:val="20"/>
        </w:rPr>
      </w:pPr>
      <w:r w:rsidRPr="00626975">
        <w:rPr>
          <w:rFonts w:ascii="Times New Roman" w:hAnsi="Times New Roman" w:cs="Times New Roman"/>
          <w:b/>
          <w:bCs/>
          <w:sz w:val="20"/>
          <w:szCs w:val="20"/>
        </w:rPr>
        <w:t xml:space="preserve">Supplementary Figure S3: Growth characteristics of </w:t>
      </w:r>
      <w:r w:rsidRPr="00626975">
        <w:rPr>
          <w:rFonts w:ascii="Times New Roman" w:hAnsi="Times New Roman" w:cs="Times New Roman"/>
          <w:b/>
          <w:bCs/>
          <w:i/>
          <w:iCs/>
          <w:sz w:val="20"/>
          <w:szCs w:val="20"/>
        </w:rPr>
        <w:t>AtFtsZ1</w:t>
      </w:r>
      <w:r w:rsidRPr="00626975">
        <w:rPr>
          <w:rFonts w:ascii="Times New Roman" w:hAnsi="Times New Roman" w:cs="Times New Roman"/>
          <w:b/>
          <w:bCs/>
          <w:sz w:val="20"/>
          <w:szCs w:val="20"/>
        </w:rPr>
        <w:t xml:space="preserve"> over-expressing potato lines at anthesis. </w:t>
      </w:r>
      <w:r w:rsidRPr="00626975">
        <w:rPr>
          <w:rFonts w:ascii="Times New Roman" w:hAnsi="Times New Roman" w:cs="Times New Roman"/>
          <w:sz w:val="20"/>
          <w:szCs w:val="20"/>
        </w:rPr>
        <w:t xml:space="preserve">Histograms </w:t>
      </w:r>
      <w:r w:rsidRPr="00626975">
        <w:rPr>
          <w:rFonts w:ascii="Times New Roman" w:hAnsi="Times New Roman" w:cs="Times New Roman"/>
          <w:sz w:val="20"/>
          <w:szCs w:val="20"/>
          <w:lang w:val="pt-BR"/>
        </w:rPr>
        <w:t xml:space="preserve">represent various plant characteristics at anthesis (time 1) of macro-chloroplast lines (Macro 1 and 2) and wild-type controls: (a) total fresh weight; (b) ratio of </w:t>
      </w:r>
      <w:r w:rsidRPr="00626975">
        <w:rPr>
          <w:rFonts w:ascii="Times New Roman" w:hAnsi="Times New Roman" w:cs="Times New Roman"/>
          <w:sz w:val="20"/>
          <w:szCs w:val="20"/>
        </w:rPr>
        <w:t xml:space="preserve">total dry weight to height; </w:t>
      </w:r>
      <w:r w:rsidRPr="00626975">
        <w:rPr>
          <w:rFonts w:ascii="Times New Roman" w:hAnsi="Times New Roman" w:cs="Times New Roman"/>
          <w:sz w:val="20"/>
          <w:szCs w:val="20"/>
          <w:lang w:val="pt-BR"/>
        </w:rPr>
        <w:t>(c) ratio of total</w:t>
      </w:r>
      <w:r w:rsidRPr="00626975">
        <w:rPr>
          <w:rFonts w:ascii="Times New Roman" w:hAnsi="Times New Roman" w:cs="Times New Roman"/>
          <w:sz w:val="20"/>
          <w:szCs w:val="20"/>
        </w:rPr>
        <w:t xml:space="preserve"> fresh weight to height; (d) ratio of fresh weight of leaves to their foliar area. The results as expressed as mean ± standard deviation of six plants per each genotype. Means were compared using ANOVA and when significant, mean separations were analyzed using Tukey HSD (p&lt;0.05). Statistical significance is indicated by letters (a, b or c).</w:t>
      </w:r>
    </w:p>
    <w:p w:rsidR="00262234" w:rsidRPr="00626975" w:rsidRDefault="00262234" w:rsidP="00262234">
      <w:pPr>
        <w:spacing w:after="12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b/>
          <w:sz w:val="24"/>
          <w:szCs w:val="24"/>
        </w:rPr>
      </w:pPr>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4</w:t>
      </w: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B583C6B" wp14:editId="1312A858">
            <wp:extent cx="4138778" cy="5013063"/>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4155301" cy="5033076"/>
                    </a:xfrm>
                    <a:prstGeom prst="rect">
                      <a:avLst/>
                    </a:prstGeom>
                    <a:noFill/>
                  </pic:spPr>
                </pic:pic>
              </a:graphicData>
            </a:graphic>
          </wp:inline>
        </w:drawing>
      </w:r>
    </w:p>
    <w:p w:rsidR="00262234" w:rsidRPr="003826F2"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3826F2" w:rsidRDefault="00262234" w:rsidP="00262234">
      <w:pPr>
        <w:spacing w:after="0" w:line="240" w:lineRule="auto"/>
        <w:rPr>
          <w:rFonts w:ascii="Times New Roman" w:hAnsi="Times New Roman" w:cs="Times New Roman"/>
          <w:sz w:val="20"/>
          <w:szCs w:val="20"/>
        </w:rPr>
      </w:pPr>
    </w:p>
    <w:p w:rsidR="00262234" w:rsidRPr="003826F2" w:rsidRDefault="00262234" w:rsidP="00262234">
      <w:pPr>
        <w:spacing w:after="120" w:line="240" w:lineRule="auto"/>
        <w:rPr>
          <w:rFonts w:ascii="Times New Roman" w:eastAsia="Times New Roman" w:hAnsi="Times New Roman" w:cs="Times New Roman"/>
          <w:sz w:val="20"/>
          <w:szCs w:val="20"/>
        </w:rPr>
      </w:pPr>
      <w:r w:rsidRPr="003826F2">
        <w:rPr>
          <w:rFonts w:ascii="Times New Roman" w:eastAsia="Calibri" w:hAnsi="Times New Roman" w:cs="+mn-cs"/>
          <w:b/>
          <w:bCs/>
          <w:color w:val="000000"/>
          <w:kern w:val="24"/>
          <w:sz w:val="20"/>
          <w:szCs w:val="20"/>
        </w:rPr>
        <w:t xml:space="preserve">Supplementary Figure S4: Growth characteristics and tuber phenotype of </w:t>
      </w:r>
      <w:r w:rsidRPr="003826F2">
        <w:rPr>
          <w:rFonts w:ascii="Times New Roman" w:eastAsia="Calibri" w:hAnsi="Times New Roman" w:cs="+mn-cs"/>
          <w:b/>
          <w:bCs/>
          <w:i/>
          <w:iCs/>
          <w:color w:val="000000"/>
          <w:kern w:val="24"/>
          <w:sz w:val="20"/>
          <w:szCs w:val="20"/>
        </w:rPr>
        <w:t>AtFtsZ1</w:t>
      </w:r>
      <w:r w:rsidRPr="003826F2">
        <w:rPr>
          <w:rFonts w:ascii="Times New Roman" w:eastAsia="Calibri" w:hAnsi="Times New Roman" w:cs="+mn-cs"/>
          <w:b/>
          <w:bCs/>
          <w:color w:val="000000"/>
          <w:kern w:val="24"/>
          <w:sz w:val="20"/>
          <w:szCs w:val="20"/>
        </w:rPr>
        <w:t xml:space="preserve"> over-expressing potato lines at the end of life cycle. </w:t>
      </w:r>
      <w:r w:rsidRPr="003826F2">
        <w:rPr>
          <w:rFonts w:ascii="Times New Roman" w:eastAsia="Calibri" w:hAnsi="Times New Roman" w:cs="+mn-cs"/>
          <w:color w:val="000000"/>
          <w:kern w:val="24"/>
          <w:sz w:val="20"/>
          <w:szCs w:val="20"/>
        </w:rPr>
        <w:t xml:space="preserve">Histograms </w:t>
      </w:r>
      <w:r w:rsidRPr="003826F2">
        <w:rPr>
          <w:rFonts w:ascii="Times New Roman" w:eastAsia="Calibri" w:hAnsi="Times New Roman" w:cs="+mn-cs"/>
          <w:color w:val="000000"/>
          <w:kern w:val="24"/>
          <w:sz w:val="20"/>
          <w:szCs w:val="20"/>
          <w:lang w:val="pt-BR"/>
        </w:rPr>
        <w:t xml:space="preserve">represent various plant characteristics and tuber phenotype at the end of life cicle (time 2) of macro-chloroplast lines (Macro 1 and 2) and wild-type controls: </w:t>
      </w:r>
      <w:r w:rsidRPr="003826F2">
        <w:rPr>
          <w:rFonts w:ascii="Times New Roman" w:eastAsia="Calibri" w:hAnsi="Times New Roman" w:cs="+mn-cs"/>
          <w:color w:val="000000"/>
          <w:kern w:val="24"/>
          <w:sz w:val="20"/>
          <w:szCs w:val="20"/>
        </w:rPr>
        <w:t xml:space="preserve">(a) ratio of fresh weight of leaves to their foliar area; </w:t>
      </w:r>
      <w:r w:rsidRPr="003826F2">
        <w:rPr>
          <w:rFonts w:ascii="Times New Roman" w:eastAsia="Calibri" w:hAnsi="Times New Roman" w:cs="+mn-cs"/>
          <w:color w:val="000000"/>
          <w:kern w:val="24"/>
          <w:sz w:val="20"/>
          <w:szCs w:val="20"/>
          <w:lang w:val="pt-BR"/>
        </w:rPr>
        <w:t xml:space="preserve">(b) total fresh weight of tubers; </w:t>
      </w:r>
      <w:r w:rsidRPr="003826F2">
        <w:rPr>
          <w:rFonts w:ascii="Times New Roman" w:eastAsia="Calibri" w:hAnsi="Times New Roman" w:cs="+mn-cs"/>
          <w:color w:val="000000"/>
          <w:kern w:val="24"/>
          <w:sz w:val="20"/>
          <w:szCs w:val="20"/>
        </w:rPr>
        <w:t xml:space="preserve">(c) ratio of total tuber dry weight to section area; </w:t>
      </w:r>
      <w:r w:rsidRPr="003826F2">
        <w:rPr>
          <w:rFonts w:ascii="Times New Roman" w:eastAsia="Calibri" w:hAnsi="Times New Roman" w:cs="+mn-cs"/>
          <w:color w:val="000000"/>
          <w:kern w:val="24"/>
          <w:sz w:val="20"/>
          <w:szCs w:val="20"/>
          <w:lang w:val="pt-BR"/>
        </w:rPr>
        <w:t>(d) ratio of total</w:t>
      </w:r>
      <w:r w:rsidRPr="003826F2">
        <w:rPr>
          <w:rFonts w:ascii="Times New Roman" w:eastAsia="Calibri" w:hAnsi="Times New Roman" w:cs="+mn-cs"/>
          <w:color w:val="000000"/>
          <w:kern w:val="24"/>
          <w:sz w:val="20"/>
          <w:szCs w:val="20"/>
        </w:rPr>
        <w:t xml:space="preserve"> tuber fresh weight to section area.</w:t>
      </w:r>
      <w:r w:rsidRPr="003826F2">
        <w:rPr>
          <w:rFonts w:ascii="Times New Roman" w:eastAsia="Calibri" w:hAnsi="Times New Roman" w:cs="+mn-cs"/>
          <w:color w:val="000000"/>
          <w:kern w:val="24"/>
          <w:sz w:val="20"/>
          <w:szCs w:val="20"/>
          <w:lang w:val="pt-BR"/>
        </w:rPr>
        <w:t xml:space="preserve"> </w:t>
      </w:r>
      <w:r w:rsidRPr="003826F2">
        <w:rPr>
          <w:rFonts w:ascii="Times New Roman" w:eastAsia="Calibri" w:hAnsi="Times New Roman" w:cs="+mn-cs"/>
          <w:color w:val="000000"/>
          <w:kern w:val="24"/>
          <w:sz w:val="20"/>
          <w:szCs w:val="20"/>
        </w:rPr>
        <w:t>The results as expressed as mean ± standard deviation of four plants per each genotype. Means were compared using ANOVA and when significant, mean separations were analyzed using Tukey HSD (p&lt;0.05). Statistical significance is indicated by letters (a or b).</w:t>
      </w:r>
    </w:p>
    <w:p w:rsidR="00262234" w:rsidRPr="003826F2" w:rsidRDefault="00262234" w:rsidP="00262234">
      <w:pPr>
        <w:spacing w:after="120" w:line="240" w:lineRule="auto"/>
        <w:rPr>
          <w:rFonts w:ascii="Times New Roman" w:hAnsi="Times New Roman" w:cs="Times New Roman"/>
          <w:sz w:val="20"/>
          <w:szCs w:val="20"/>
        </w:rPr>
      </w:pPr>
    </w:p>
    <w:p w:rsidR="00262234" w:rsidRPr="003826F2"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3826F2"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b/>
          <w:sz w:val="24"/>
          <w:szCs w:val="24"/>
        </w:rPr>
      </w:pPr>
      <w:bookmarkStart w:id="4" w:name="_Hlk52381002"/>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5</w:t>
      </w:r>
    </w:p>
    <w:bookmarkEnd w:id="4"/>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DD0F8C8" wp14:editId="64E4EF10">
            <wp:extent cx="4688410" cy="6683829"/>
            <wp:effectExtent l="0" t="0" r="0" b="317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701690" cy="6702761"/>
                    </a:xfrm>
                    <a:prstGeom prst="rect">
                      <a:avLst/>
                    </a:prstGeom>
                    <a:noFill/>
                  </pic:spPr>
                </pic:pic>
              </a:graphicData>
            </a:graphic>
          </wp:inline>
        </w:drawing>
      </w:r>
    </w:p>
    <w:p w:rsidR="00262234"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r w:rsidRPr="00CA59E1">
        <w:rPr>
          <w:rFonts w:ascii="Times New Roman" w:hAnsi="Times New Roman" w:cs="Times New Roman"/>
          <w:b/>
          <w:bCs/>
          <w:sz w:val="20"/>
          <w:szCs w:val="20"/>
        </w:rPr>
        <w:t xml:space="preserve">Figure S5: PCR screening of the second round of </w:t>
      </w:r>
      <w:proofErr w:type="spellStart"/>
      <w:r w:rsidRPr="00CA59E1">
        <w:rPr>
          <w:rFonts w:ascii="Times New Roman" w:hAnsi="Times New Roman" w:cs="Times New Roman"/>
          <w:b/>
          <w:bCs/>
          <w:sz w:val="20"/>
          <w:szCs w:val="20"/>
        </w:rPr>
        <w:t>pIR</w:t>
      </w:r>
      <w:proofErr w:type="spellEnd"/>
      <w:r w:rsidRPr="00CA59E1">
        <w:rPr>
          <w:rFonts w:ascii="Times New Roman" w:hAnsi="Times New Roman" w:cs="Times New Roman"/>
          <w:b/>
          <w:bCs/>
          <w:sz w:val="20"/>
          <w:szCs w:val="20"/>
        </w:rPr>
        <w:t xml:space="preserve"> </w:t>
      </w:r>
      <w:proofErr w:type="spellStart"/>
      <w:r w:rsidRPr="00CA59E1">
        <w:rPr>
          <w:rFonts w:ascii="Times New Roman" w:hAnsi="Times New Roman" w:cs="Times New Roman"/>
          <w:b/>
          <w:bCs/>
          <w:sz w:val="20"/>
          <w:szCs w:val="20"/>
        </w:rPr>
        <w:t>transplastomic</w:t>
      </w:r>
      <w:proofErr w:type="spellEnd"/>
      <w:r w:rsidRPr="00CA59E1">
        <w:rPr>
          <w:rFonts w:ascii="Times New Roman" w:hAnsi="Times New Roman" w:cs="Times New Roman"/>
          <w:b/>
          <w:bCs/>
          <w:sz w:val="20"/>
          <w:szCs w:val="20"/>
        </w:rPr>
        <w:t xml:space="preserve"> lines. </w:t>
      </w:r>
      <w:r w:rsidRPr="00CA59E1">
        <w:rPr>
          <w:rFonts w:ascii="Times New Roman" w:hAnsi="Times New Roman" w:cs="Times New Roman"/>
          <w:sz w:val="20"/>
          <w:szCs w:val="20"/>
        </w:rPr>
        <w:t xml:space="preserve">Integration of the </w:t>
      </w:r>
      <w:proofErr w:type="spellStart"/>
      <w:r w:rsidRPr="00CA59E1">
        <w:rPr>
          <w:rFonts w:ascii="Times New Roman" w:hAnsi="Times New Roman" w:cs="Times New Roman"/>
          <w:sz w:val="20"/>
          <w:szCs w:val="20"/>
        </w:rPr>
        <w:t>pIR</w:t>
      </w:r>
      <w:proofErr w:type="spellEnd"/>
      <w:r w:rsidRPr="00CA59E1">
        <w:rPr>
          <w:rFonts w:ascii="Times New Roman" w:hAnsi="Times New Roman" w:cs="Times New Roman"/>
          <w:sz w:val="20"/>
          <w:szCs w:val="20"/>
        </w:rPr>
        <w:t xml:space="preserve"> vector in the </w:t>
      </w:r>
      <w:proofErr w:type="spellStart"/>
      <w:r w:rsidRPr="00CA59E1">
        <w:rPr>
          <w:rFonts w:ascii="Times New Roman" w:hAnsi="Times New Roman" w:cs="Times New Roman"/>
          <w:sz w:val="20"/>
          <w:szCs w:val="20"/>
        </w:rPr>
        <w:t>plastome</w:t>
      </w:r>
      <w:proofErr w:type="spellEnd"/>
      <w:r w:rsidRPr="00CA59E1">
        <w:rPr>
          <w:rFonts w:ascii="Times New Roman" w:hAnsi="Times New Roman" w:cs="Times New Roman"/>
          <w:sz w:val="20"/>
          <w:szCs w:val="20"/>
        </w:rPr>
        <w:t xml:space="preserve"> of normal and macro-chloroplasts lines, respectively (a and b). Pairs of primers specific for the </w:t>
      </w:r>
      <w:proofErr w:type="spellStart"/>
      <w:r w:rsidRPr="00CA59E1">
        <w:rPr>
          <w:rFonts w:ascii="Times New Roman" w:hAnsi="Times New Roman" w:cs="Times New Roman"/>
          <w:i/>
          <w:iCs/>
          <w:sz w:val="20"/>
          <w:szCs w:val="20"/>
        </w:rPr>
        <w:t>trnI</w:t>
      </w:r>
      <w:proofErr w:type="spellEnd"/>
      <w:r w:rsidRPr="00CA59E1">
        <w:rPr>
          <w:rFonts w:ascii="Times New Roman" w:hAnsi="Times New Roman" w:cs="Times New Roman"/>
          <w:i/>
          <w:iCs/>
          <w:sz w:val="20"/>
          <w:szCs w:val="20"/>
        </w:rPr>
        <w:t>/</w:t>
      </w:r>
      <w:proofErr w:type="spellStart"/>
      <w:r w:rsidRPr="00CA59E1">
        <w:rPr>
          <w:rFonts w:ascii="Times New Roman" w:hAnsi="Times New Roman" w:cs="Times New Roman"/>
          <w:i/>
          <w:iCs/>
          <w:sz w:val="20"/>
          <w:szCs w:val="20"/>
        </w:rPr>
        <w:t>trnA</w:t>
      </w:r>
      <w:proofErr w:type="spellEnd"/>
      <w:r w:rsidRPr="00CA59E1">
        <w:rPr>
          <w:rFonts w:ascii="Times New Roman" w:hAnsi="Times New Roman" w:cs="Times New Roman"/>
          <w:sz w:val="20"/>
          <w:szCs w:val="20"/>
        </w:rPr>
        <w:t xml:space="preserve"> site were used to check integration in 25 normal </w:t>
      </w:r>
      <w:proofErr w:type="spellStart"/>
      <w:r w:rsidRPr="00CA59E1">
        <w:rPr>
          <w:rFonts w:ascii="Times New Roman" w:hAnsi="Times New Roman" w:cs="Times New Roman"/>
          <w:sz w:val="20"/>
          <w:szCs w:val="20"/>
        </w:rPr>
        <w:t>pIR</w:t>
      </w:r>
      <w:proofErr w:type="spellEnd"/>
      <w:r w:rsidRPr="00CA59E1">
        <w:rPr>
          <w:rFonts w:ascii="Times New Roman" w:hAnsi="Times New Roman" w:cs="Times New Roman"/>
          <w:sz w:val="20"/>
          <w:szCs w:val="20"/>
        </w:rPr>
        <w:t xml:space="preserve"> and 35 macro-chloroplasts </w:t>
      </w:r>
      <w:proofErr w:type="spellStart"/>
      <w:r w:rsidRPr="00CA59E1">
        <w:rPr>
          <w:rFonts w:ascii="Times New Roman" w:hAnsi="Times New Roman" w:cs="Times New Roman"/>
          <w:sz w:val="20"/>
          <w:szCs w:val="20"/>
        </w:rPr>
        <w:t>pIR</w:t>
      </w:r>
      <w:proofErr w:type="spellEnd"/>
      <w:r w:rsidRPr="00CA59E1">
        <w:rPr>
          <w:rFonts w:ascii="Times New Roman" w:hAnsi="Times New Roman" w:cs="Times New Roman"/>
          <w:sz w:val="20"/>
          <w:szCs w:val="20"/>
        </w:rPr>
        <w:t xml:space="preserve"> lines, respectively (a and b). DNA bands of 2.6 kb indicate correct integration, whereas 0.46 kb-bands indicate the presence of wild-type </w:t>
      </w:r>
      <w:proofErr w:type="spellStart"/>
      <w:r w:rsidRPr="00CA59E1">
        <w:rPr>
          <w:rFonts w:ascii="Times New Roman" w:hAnsi="Times New Roman" w:cs="Times New Roman"/>
          <w:i/>
          <w:iCs/>
          <w:sz w:val="20"/>
          <w:szCs w:val="20"/>
        </w:rPr>
        <w:t>trnI</w:t>
      </w:r>
      <w:proofErr w:type="spellEnd"/>
      <w:r w:rsidRPr="00CA59E1">
        <w:rPr>
          <w:rFonts w:ascii="Times New Roman" w:hAnsi="Times New Roman" w:cs="Times New Roman"/>
          <w:i/>
          <w:iCs/>
          <w:sz w:val="20"/>
          <w:szCs w:val="20"/>
        </w:rPr>
        <w:t>/</w:t>
      </w:r>
      <w:proofErr w:type="spellStart"/>
      <w:r w:rsidRPr="00CA59E1">
        <w:rPr>
          <w:rFonts w:ascii="Times New Roman" w:hAnsi="Times New Roman" w:cs="Times New Roman"/>
          <w:i/>
          <w:iCs/>
          <w:sz w:val="20"/>
          <w:szCs w:val="20"/>
        </w:rPr>
        <w:t>trnA</w:t>
      </w:r>
      <w:proofErr w:type="spellEnd"/>
      <w:r w:rsidRPr="00CA59E1">
        <w:rPr>
          <w:rFonts w:ascii="Times New Roman" w:hAnsi="Times New Roman" w:cs="Times New Roman"/>
          <w:sz w:val="20"/>
          <w:szCs w:val="20"/>
        </w:rPr>
        <w:t xml:space="preserve"> site. PCR reactions specific for the </w:t>
      </w:r>
      <w:proofErr w:type="spellStart"/>
      <w:r w:rsidRPr="00CA59E1">
        <w:rPr>
          <w:rFonts w:ascii="Times New Roman" w:hAnsi="Times New Roman" w:cs="Times New Roman"/>
          <w:i/>
          <w:iCs/>
          <w:sz w:val="20"/>
          <w:szCs w:val="20"/>
        </w:rPr>
        <w:t>rbcL</w:t>
      </w:r>
      <w:proofErr w:type="spellEnd"/>
      <w:r w:rsidRPr="00CA59E1">
        <w:rPr>
          <w:rFonts w:ascii="Times New Roman" w:hAnsi="Times New Roman" w:cs="Times New Roman"/>
          <w:sz w:val="20"/>
          <w:szCs w:val="20"/>
        </w:rPr>
        <w:t xml:space="preserve"> gene (0.22 kb) were used as loading controls. Wild-type samples, blanks and molecular-weight markers are also shown in the gels.</w:t>
      </w:r>
    </w:p>
    <w:p w:rsidR="00262234" w:rsidRDefault="00262234" w:rsidP="00262234">
      <w:pPr>
        <w:spacing w:after="0" w:line="240" w:lineRule="auto"/>
        <w:rPr>
          <w:rFonts w:ascii="Times New Roman" w:hAnsi="Times New Roman" w:cs="Times New Roman"/>
          <w:b/>
          <w:sz w:val="24"/>
          <w:szCs w:val="24"/>
        </w:rPr>
      </w:pPr>
      <w:bookmarkStart w:id="5" w:name="_Hlk52381294"/>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6</w:t>
      </w:r>
      <w:bookmarkEnd w:id="5"/>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DB433EC" wp14:editId="4538A8EB">
            <wp:extent cx="4093029" cy="5047486"/>
            <wp:effectExtent l="0" t="0" r="0" b="127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138236" cy="5103235"/>
                    </a:xfrm>
                    <a:prstGeom prst="rect">
                      <a:avLst/>
                    </a:prstGeom>
                    <a:noFill/>
                  </pic:spPr>
                </pic:pic>
              </a:graphicData>
            </a:graphic>
          </wp:inline>
        </w:drawing>
      </w:r>
    </w:p>
    <w:p w:rsidR="00262234" w:rsidRPr="00CA59E1"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EB235E" w:rsidRDefault="00262234" w:rsidP="00262234">
      <w:pPr>
        <w:spacing w:after="120" w:line="240" w:lineRule="auto"/>
        <w:rPr>
          <w:rFonts w:ascii="Times New Roman" w:hAnsi="Times New Roman" w:cs="Times New Roman"/>
          <w:sz w:val="20"/>
          <w:szCs w:val="20"/>
        </w:rPr>
      </w:pPr>
      <w:r w:rsidRPr="00EB235E">
        <w:rPr>
          <w:rFonts w:ascii="Times New Roman" w:hAnsi="Times New Roman" w:cs="Times New Roman"/>
          <w:b/>
          <w:bCs/>
          <w:sz w:val="20"/>
          <w:szCs w:val="20"/>
        </w:rPr>
        <w:t xml:space="preserve">Figure S6: PCR screening of the second round of </w:t>
      </w:r>
      <w:proofErr w:type="spellStart"/>
      <w:r w:rsidRPr="00EB235E">
        <w:rPr>
          <w:rFonts w:ascii="Times New Roman" w:hAnsi="Times New Roman" w:cs="Times New Roman"/>
          <w:b/>
          <w:bCs/>
          <w:sz w:val="20"/>
          <w:szCs w:val="20"/>
        </w:rPr>
        <w:t>pSSC</w:t>
      </w:r>
      <w:proofErr w:type="spellEnd"/>
      <w:r w:rsidRPr="00EB235E">
        <w:rPr>
          <w:rFonts w:ascii="Times New Roman" w:hAnsi="Times New Roman" w:cs="Times New Roman"/>
          <w:b/>
          <w:bCs/>
          <w:sz w:val="20"/>
          <w:szCs w:val="20"/>
        </w:rPr>
        <w:t xml:space="preserve"> </w:t>
      </w:r>
      <w:proofErr w:type="spellStart"/>
      <w:r w:rsidRPr="00EB235E">
        <w:rPr>
          <w:rFonts w:ascii="Times New Roman" w:hAnsi="Times New Roman" w:cs="Times New Roman"/>
          <w:b/>
          <w:bCs/>
          <w:sz w:val="20"/>
          <w:szCs w:val="20"/>
        </w:rPr>
        <w:t>transplastomic</w:t>
      </w:r>
      <w:proofErr w:type="spellEnd"/>
      <w:r w:rsidRPr="00EB235E">
        <w:rPr>
          <w:rFonts w:ascii="Times New Roman" w:hAnsi="Times New Roman" w:cs="Times New Roman"/>
          <w:b/>
          <w:bCs/>
          <w:sz w:val="20"/>
          <w:szCs w:val="20"/>
        </w:rPr>
        <w:t xml:space="preserve"> lines. </w:t>
      </w:r>
      <w:r w:rsidRPr="00EB235E">
        <w:rPr>
          <w:rFonts w:ascii="Times New Roman" w:hAnsi="Times New Roman" w:cs="Times New Roman"/>
          <w:sz w:val="20"/>
          <w:szCs w:val="20"/>
        </w:rPr>
        <w:t xml:space="preserve">Integration of the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vector in the </w:t>
      </w:r>
      <w:proofErr w:type="spellStart"/>
      <w:r w:rsidRPr="00EB235E">
        <w:rPr>
          <w:rFonts w:ascii="Times New Roman" w:hAnsi="Times New Roman" w:cs="Times New Roman"/>
          <w:sz w:val="20"/>
          <w:szCs w:val="20"/>
        </w:rPr>
        <w:t>plastome</w:t>
      </w:r>
      <w:proofErr w:type="spellEnd"/>
      <w:r w:rsidRPr="00EB235E">
        <w:rPr>
          <w:rFonts w:ascii="Times New Roman" w:hAnsi="Times New Roman" w:cs="Times New Roman"/>
          <w:sz w:val="20"/>
          <w:szCs w:val="20"/>
        </w:rPr>
        <w:t xml:space="preserve"> of normal and macro-chloroplasts lines, respectively (a and b). Pairs of primers specific for the </w:t>
      </w:r>
      <w:proofErr w:type="spellStart"/>
      <w:r w:rsidRPr="00EB235E">
        <w:rPr>
          <w:rFonts w:ascii="Times New Roman" w:hAnsi="Times New Roman" w:cs="Times New Roman"/>
          <w:i/>
          <w:iCs/>
          <w:sz w:val="20"/>
          <w:szCs w:val="20"/>
        </w:rPr>
        <w:t>ndhG</w:t>
      </w:r>
      <w:proofErr w:type="spellEnd"/>
      <w:r w:rsidRPr="00EB235E">
        <w:rPr>
          <w:rFonts w:ascii="Times New Roman" w:hAnsi="Times New Roman" w:cs="Times New Roman"/>
          <w:i/>
          <w:iCs/>
          <w:sz w:val="20"/>
          <w:szCs w:val="20"/>
        </w:rPr>
        <w:t>/</w:t>
      </w:r>
      <w:proofErr w:type="spellStart"/>
      <w:r w:rsidRPr="00EB235E">
        <w:rPr>
          <w:rFonts w:ascii="Times New Roman" w:hAnsi="Times New Roman" w:cs="Times New Roman"/>
          <w:i/>
          <w:iCs/>
          <w:sz w:val="20"/>
          <w:szCs w:val="20"/>
        </w:rPr>
        <w:t>ndhI</w:t>
      </w:r>
      <w:proofErr w:type="spellEnd"/>
      <w:r w:rsidRPr="00EB235E">
        <w:rPr>
          <w:rFonts w:ascii="Times New Roman" w:hAnsi="Times New Roman" w:cs="Times New Roman"/>
          <w:sz w:val="20"/>
          <w:szCs w:val="20"/>
        </w:rPr>
        <w:t xml:space="preserve"> site were used to check integration in 16 normal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and 18 macro-chloroplasts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lines, respectively (a and b). DNA bands of 2.6 kb indicate correct integration, whereas 0.44 kb-bands indicate the presence of wild-type </w:t>
      </w:r>
      <w:proofErr w:type="spellStart"/>
      <w:r w:rsidRPr="00EB235E">
        <w:rPr>
          <w:rFonts w:ascii="Times New Roman" w:hAnsi="Times New Roman" w:cs="Times New Roman"/>
          <w:i/>
          <w:iCs/>
          <w:sz w:val="20"/>
          <w:szCs w:val="20"/>
        </w:rPr>
        <w:t>ndhG</w:t>
      </w:r>
      <w:proofErr w:type="spellEnd"/>
      <w:r w:rsidRPr="00EB235E">
        <w:rPr>
          <w:rFonts w:ascii="Times New Roman" w:hAnsi="Times New Roman" w:cs="Times New Roman"/>
          <w:i/>
          <w:iCs/>
          <w:sz w:val="20"/>
          <w:szCs w:val="20"/>
        </w:rPr>
        <w:t>/</w:t>
      </w:r>
      <w:proofErr w:type="spellStart"/>
      <w:r w:rsidRPr="00EB235E">
        <w:rPr>
          <w:rFonts w:ascii="Times New Roman" w:hAnsi="Times New Roman" w:cs="Times New Roman"/>
          <w:i/>
          <w:iCs/>
          <w:sz w:val="20"/>
          <w:szCs w:val="20"/>
        </w:rPr>
        <w:t>ndhI</w:t>
      </w:r>
      <w:proofErr w:type="spellEnd"/>
      <w:r w:rsidRPr="00EB235E">
        <w:rPr>
          <w:rFonts w:ascii="Times New Roman" w:hAnsi="Times New Roman" w:cs="Times New Roman"/>
          <w:sz w:val="20"/>
          <w:szCs w:val="20"/>
        </w:rPr>
        <w:t xml:space="preserve"> site. PCR reactions specific for the </w:t>
      </w:r>
      <w:proofErr w:type="spellStart"/>
      <w:r w:rsidRPr="00EB235E">
        <w:rPr>
          <w:rFonts w:ascii="Times New Roman" w:hAnsi="Times New Roman" w:cs="Times New Roman"/>
          <w:i/>
          <w:iCs/>
          <w:sz w:val="20"/>
          <w:szCs w:val="20"/>
        </w:rPr>
        <w:t>rbcL</w:t>
      </w:r>
      <w:proofErr w:type="spellEnd"/>
      <w:r w:rsidRPr="00EB235E">
        <w:rPr>
          <w:rFonts w:ascii="Times New Roman" w:hAnsi="Times New Roman" w:cs="Times New Roman"/>
          <w:sz w:val="20"/>
          <w:szCs w:val="20"/>
        </w:rPr>
        <w:t xml:space="preserve"> gene (0.22 kb) were used as loading controls. Wild-type samples, blanks and molecular-weight markers are also shown in the gels.</w:t>
      </w: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r w:rsidRPr="007F1F17">
        <w:rPr>
          <w:rFonts w:ascii="Times New Roman" w:hAnsi="Times New Roman" w:cs="Times New Roman"/>
          <w:b/>
          <w:sz w:val="24"/>
          <w:szCs w:val="24"/>
        </w:rPr>
        <w:lastRenderedPageBreak/>
        <w:t>Supplementary Figure S</w:t>
      </w:r>
      <w:r>
        <w:rPr>
          <w:rFonts w:ascii="Times New Roman" w:hAnsi="Times New Roman" w:cs="Times New Roman"/>
          <w:b/>
          <w:sz w:val="24"/>
          <w:szCs w:val="24"/>
        </w:rPr>
        <w:t>7</w:t>
      </w: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9B52473" wp14:editId="25442AE4">
            <wp:extent cx="4884133" cy="3516086"/>
            <wp:effectExtent l="0" t="0" r="0" b="825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4905329" cy="3531345"/>
                    </a:xfrm>
                    <a:prstGeom prst="rect">
                      <a:avLst/>
                    </a:prstGeom>
                    <a:noFill/>
                  </pic:spPr>
                </pic:pic>
              </a:graphicData>
            </a:graphic>
          </wp:inline>
        </w:drawing>
      </w: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EB235E" w:rsidRDefault="00262234" w:rsidP="00262234">
      <w:pPr>
        <w:spacing w:after="120" w:line="240" w:lineRule="auto"/>
        <w:rPr>
          <w:rFonts w:ascii="Times New Roman" w:hAnsi="Times New Roman" w:cs="Times New Roman"/>
          <w:sz w:val="20"/>
          <w:szCs w:val="20"/>
        </w:rPr>
      </w:pPr>
      <w:r w:rsidRPr="00EB235E">
        <w:rPr>
          <w:rFonts w:ascii="Times New Roman" w:hAnsi="Times New Roman" w:cs="Times New Roman"/>
          <w:b/>
          <w:bCs/>
          <w:sz w:val="20"/>
          <w:szCs w:val="20"/>
        </w:rPr>
        <w:t xml:space="preserve">Figure S7: Presence of transgenes in </w:t>
      </w:r>
      <w:proofErr w:type="spellStart"/>
      <w:r w:rsidRPr="00EB235E">
        <w:rPr>
          <w:rFonts w:ascii="Times New Roman" w:hAnsi="Times New Roman" w:cs="Times New Roman"/>
          <w:b/>
          <w:bCs/>
          <w:sz w:val="20"/>
          <w:szCs w:val="20"/>
        </w:rPr>
        <w:t>transplastomic</w:t>
      </w:r>
      <w:proofErr w:type="spellEnd"/>
      <w:r w:rsidRPr="00EB235E">
        <w:rPr>
          <w:rFonts w:ascii="Times New Roman" w:hAnsi="Times New Roman" w:cs="Times New Roman"/>
          <w:b/>
          <w:bCs/>
          <w:sz w:val="20"/>
          <w:szCs w:val="20"/>
        </w:rPr>
        <w:t xml:space="preserve"> lines. </w:t>
      </w:r>
      <w:r w:rsidRPr="00EB235E">
        <w:rPr>
          <w:rFonts w:ascii="Times New Roman" w:hAnsi="Times New Roman" w:cs="Times New Roman"/>
          <w:sz w:val="20"/>
          <w:szCs w:val="20"/>
        </w:rPr>
        <w:t xml:space="preserve">Pairs of primers specific for either </w:t>
      </w:r>
      <w:r w:rsidRPr="00EB235E">
        <w:rPr>
          <w:rFonts w:ascii="Times New Roman" w:hAnsi="Times New Roman" w:cs="Times New Roman"/>
          <w:i/>
          <w:iCs/>
          <w:sz w:val="20"/>
          <w:szCs w:val="20"/>
        </w:rPr>
        <w:t>GFP</w:t>
      </w:r>
      <w:r w:rsidRPr="00EB235E">
        <w:rPr>
          <w:rFonts w:ascii="Times New Roman" w:hAnsi="Times New Roman" w:cs="Times New Roman"/>
          <w:sz w:val="20"/>
          <w:szCs w:val="20"/>
        </w:rPr>
        <w:t xml:space="preserve"> or </w:t>
      </w:r>
      <w:proofErr w:type="spellStart"/>
      <w:r w:rsidRPr="00EB235E">
        <w:rPr>
          <w:rFonts w:ascii="Times New Roman" w:hAnsi="Times New Roman" w:cs="Times New Roman"/>
          <w:i/>
          <w:iCs/>
          <w:sz w:val="20"/>
          <w:szCs w:val="20"/>
        </w:rPr>
        <w:t>aadA</w:t>
      </w:r>
      <w:proofErr w:type="spellEnd"/>
      <w:r w:rsidRPr="00EB235E">
        <w:rPr>
          <w:rFonts w:ascii="Times New Roman" w:hAnsi="Times New Roman" w:cs="Times New Roman"/>
          <w:sz w:val="20"/>
          <w:szCs w:val="20"/>
        </w:rPr>
        <w:t xml:space="preserve"> were used to check the presence of full-length transgenes in </w:t>
      </w:r>
      <w:proofErr w:type="spellStart"/>
      <w:r w:rsidRPr="00EB235E">
        <w:rPr>
          <w:rFonts w:ascii="Times New Roman" w:hAnsi="Times New Roman" w:cs="Times New Roman"/>
          <w:sz w:val="20"/>
          <w:szCs w:val="20"/>
        </w:rPr>
        <w:t>pIR</w:t>
      </w:r>
      <w:proofErr w:type="spellEnd"/>
      <w:r w:rsidRPr="00EB235E">
        <w:rPr>
          <w:rFonts w:ascii="Times New Roman" w:hAnsi="Times New Roman" w:cs="Times New Roman"/>
          <w:sz w:val="20"/>
          <w:szCs w:val="20"/>
        </w:rPr>
        <w:t xml:space="preserve"> and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w:t>
      </w:r>
      <w:proofErr w:type="spellStart"/>
      <w:r w:rsidRPr="00EB235E">
        <w:rPr>
          <w:rFonts w:ascii="Times New Roman" w:hAnsi="Times New Roman" w:cs="Times New Roman"/>
          <w:sz w:val="20"/>
          <w:szCs w:val="20"/>
        </w:rPr>
        <w:t>transplastomic</w:t>
      </w:r>
      <w:proofErr w:type="spellEnd"/>
      <w:r w:rsidRPr="00EB235E">
        <w:rPr>
          <w:rFonts w:ascii="Times New Roman" w:hAnsi="Times New Roman" w:cs="Times New Roman"/>
          <w:sz w:val="20"/>
          <w:szCs w:val="20"/>
        </w:rPr>
        <w:t xml:space="preserve"> lines. The same three lines (1-3) for each construct (</w:t>
      </w:r>
      <w:proofErr w:type="spellStart"/>
      <w:r w:rsidRPr="00EB235E">
        <w:rPr>
          <w:rFonts w:ascii="Times New Roman" w:hAnsi="Times New Roman" w:cs="Times New Roman"/>
          <w:sz w:val="20"/>
          <w:szCs w:val="20"/>
        </w:rPr>
        <w:t>pIR</w:t>
      </w:r>
      <w:proofErr w:type="spellEnd"/>
      <w:r w:rsidRPr="00EB235E">
        <w:rPr>
          <w:rFonts w:ascii="Times New Roman" w:hAnsi="Times New Roman" w:cs="Times New Roman"/>
          <w:sz w:val="20"/>
          <w:szCs w:val="20"/>
        </w:rPr>
        <w:t xml:space="preserve"> or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and genotype (normal or macro) shown in Fig. 4 were tested. PCR bands of 0.72 and 0.79 kb confirm the presence of both </w:t>
      </w:r>
      <w:r w:rsidRPr="00EB235E">
        <w:rPr>
          <w:rFonts w:ascii="Times New Roman" w:hAnsi="Times New Roman" w:cs="Times New Roman"/>
          <w:i/>
          <w:iCs/>
          <w:sz w:val="20"/>
          <w:szCs w:val="20"/>
        </w:rPr>
        <w:t>GFP</w:t>
      </w:r>
      <w:r w:rsidRPr="00EB235E">
        <w:rPr>
          <w:rFonts w:ascii="Times New Roman" w:hAnsi="Times New Roman" w:cs="Times New Roman"/>
          <w:sz w:val="20"/>
          <w:szCs w:val="20"/>
        </w:rPr>
        <w:t xml:space="preserve"> and </w:t>
      </w:r>
      <w:proofErr w:type="spellStart"/>
      <w:r w:rsidRPr="00EB235E">
        <w:rPr>
          <w:rFonts w:ascii="Times New Roman" w:hAnsi="Times New Roman" w:cs="Times New Roman"/>
          <w:i/>
          <w:iCs/>
          <w:sz w:val="20"/>
          <w:szCs w:val="20"/>
        </w:rPr>
        <w:t>aadA</w:t>
      </w:r>
      <w:proofErr w:type="spellEnd"/>
      <w:r w:rsidRPr="00EB235E">
        <w:rPr>
          <w:rFonts w:ascii="Times New Roman" w:hAnsi="Times New Roman" w:cs="Times New Roman"/>
          <w:i/>
          <w:iCs/>
          <w:sz w:val="20"/>
          <w:szCs w:val="20"/>
        </w:rPr>
        <w:t xml:space="preserve"> </w:t>
      </w:r>
      <w:r w:rsidRPr="00EB235E">
        <w:rPr>
          <w:rFonts w:ascii="Times New Roman" w:hAnsi="Times New Roman" w:cs="Times New Roman"/>
          <w:sz w:val="20"/>
          <w:szCs w:val="20"/>
        </w:rPr>
        <w:t xml:space="preserve">in all analyzed lines. Wild-type samples (WT), blanks and molecular-weight markers (kb) are also shown in the gels. </w:t>
      </w: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173F49" w:rsidRDefault="00262234" w:rsidP="00262234">
      <w:pPr>
        <w:spacing w:after="0" w:line="240" w:lineRule="auto"/>
        <w:rPr>
          <w:rFonts w:ascii="Times New Roman" w:hAnsi="Times New Roman" w:cs="Times New Roman"/>
          <w:b/>
          <w:bCs/>
          <w:sz w:val="24"/>
          <w:szCs w:val="24"/>
        </w:rPr>
      </w:pPr>
      <w:bookmarkStart w:id="6" w:name="_GoBack"/>
      <w:r w:rsidRPr="00173F49">
        <w:rPr>
          <w:rFonts w:ascii="Times New Roman" w:hAnsi="Times New Roman" w:cs="Times New Roman"/>
          <w:b/>
          <w:bCs/>
          <w:sz w:val="24"/>
          <w:szCs w:val="24"/>
        </w:rPr>
        <w:lastRenderedPageBreak/>
        <w:t>Supplementary Video S1</w:t>
      </w:r>
    </w:p>
    <w:bookmarkEnd w:id="6"/>
    <w:p w:rsidR="00262234" w:rsidRDefault="00262234" w:rsidP="00262234">
      <w:pPr>
        <w:spacing w:after="0" w:line="240" w:lineRule="auto"/>
        <w:rPr>
          <w:rFonts w:ascii="Times New Roman" w:hAnsi="Times New Roman" w:cs="Times New Roman"/>
          <w:b/>
          <w:bCs/>
          <w:sz w:val="20"/>
          <w:szCs w:val="20"/>
        </w:rPr>
      </w:pPr>
    </w:p>
    <w:p w:rsidR="00262234" w:rsidRPr="00EB235E" w:rsidRDefault="00262234" w:rsidP="00262234">
      <w:pPr>
        <w:spacing w:after="120" w:line="240" w:lineRule="auto"/>
        <w:rPr>
          <w:rFonts w:ascii="Times New Roman" w:hAnsi="Times New Roman" w:cs="Times New Roman"/>
          <w:sz w:val="20"/>
          <w:szCs w:val="20"/>
        </w:rPr>
      </w:pPr>
      <w:r w:rsidRPr="00EB235E">
        <w:rPr>
          <w:rFonts w:ascii="Times New Roman" w:hAnsi="Times New Roman" w:cs="Times New Roman"/>
          <w:b/>
          <w:bCs/>
          <w:sz w:val="20"/>
          <w:szCs w:val="20"/>
        </w:rPr>
        <w:t xml:space="preserve">Growth characteristics of </w:t>
      </w:r>
      <w:proofErr w:type="spellStart"/>
      <w:r w:rsidRPr="00EB235E">
        <w:rPr>
          <w:rFonts w:ascii="Times New Roman" w:hAnsi="Times New Roman" w:cs="Times New Roman"/>
          <w:b/>
          <w:bCs/>
          <w:sz w:val="20"/>
          <w:szCs w:val="20"/>
        </w:rPr>
        <w:t>transplastomic</w:t>
      </w:r>
      <w:proofErr w:type="spellEnd"/>
      <w:r w:rsidRPr="00EB235E">
        <w:rPr>
          <w:rFonts w:ascii="Times New Roman" w:hAnsi="Times New Roman" w:cs="Times New Roman"/>
          <w:b/>
          <w:bCs/>
          <w:sz w:val="20"/>
          <w:szCs w:val="20"/>
        </w:rPr>
        <w:t xml:space="preserve"> lines. </w:t>
      </w:r>
      <w:r w:rsidRPr="00EB235E">
        <w:rPr>
          <w:rFonts w:ascii="Times New Roman" w:hAnsi="Times New Roman" w:cs="Times New Roman"/>
          <w:sz w:val="20"/>
          <w:szCs w:val="20"/>
        </w:rPr>
        <w:t xml:space="preserve">Video showing real time growth of </w:t>
      </w:r>
      <w:proofErr w:type="spellStart"/>
      <w:r w:rsidRPr="00EB235E">
        <w:rPr>
          <w:rFonts w:ascii="Times New Roman" w:hAnsi="Times New Roman" w:cs="Times New Roman"/>
          <w:sz w:val="20"/>
          <w:szCs w:val="20"/>
        </w:rPr>
        <w:t>pSSC</w:t>
      </w:r>
      <w:proofErr w:type="spellEnd"/>
      <w:r w:rsidRPr="00EB235E">
        <w:rPr>
          <w:rFonts w:ascii="Times New Roman" w:hAnsi="Times New Roman" w:cs="Times New Roman"/>
          <w:sz w:val="20"/>
          <w:szCs w:val="20"/>
        </w:rPr>
        <w:t xml:space="preserve"> and </w:t>
      </w:r>
      <w:proofErr w:type="spellStart"/>
      <w:r w:rsidRPr="00EB235E">
        <w:rPr>
          <w:rFonts w:ascii="Times New Roman" w:hAnsi="Times New Roman" w:cs="Times New Roman"/>
          <w:sz w:val="20"/>
          <w:szCs w:val="20"/>
        </w:rPr>
        <w:t>pIR</w:t>
      </w:r>
      <w:proofErr w:type="spellEnd"/>
      <w:r w:rsidRPr="00EB235E">
        <w:rPr>
          <w:rFonts w:ascii="Times New Roman" w:hAnsi="Times New Roman" w:cs="Times New Roman"/>
          <w:sz w:val="20"/>
          <w:szCs w:val="20"/>
        </w:rPr>
        <w:t xml:space="preserve"> </w:t>
      </w:r>
      <w:proofErr w:type="spellStart"/>
      <w:r w:rsidRPr="00EB235E">
        <w:rPr>
          <w:rFonts w:ascii="Times New Roman" w:hAnsi="Times New Roman" w:cs="Times New Roman"/>
          <w:sz w:val="20"/>
          <w:szCs w:val="20"/>
        </w:rPr>
        <w:t>transplastomic</w:t>
      </w:r>
      <w:proofErr w:type="spellEnd"/>
      <w:r w:rsidRPr="00EB235E">
        <w:rPr>
          <w:rFonts w:ascii="Times New Roman" w:hAnsi="Times New Roman" w:cs="Times New Roman"/>
          <w:sz w:val="20"/>
          <w:szCs w:val="20"/>
        </w:rPr>
        <w:t xml:space="preserve"> lines of both genotype, macro (M) and normal (N) size chloroplasts, along with wild-type control plants (WT). Two nuclear transgenic lines expressing GFP (Nuc-1 and 2) </w:t>
      </w:r>
      <w:r>
        <w:rPr>
          <w:rFonts w:ascii="Times New Roman" w:hAnsi="Times New Roman" w:cs="Times New Roman"/>
          <w:sz w:val="20"/>
          <w:szCs w:val="20"/>
        </w:rPr>
        <w:t>h</w:t>
      </w:r>
      <w:r w:rsidRPr="00EB235E">
        <w:rPr>
          <w:rFonts w:ascii="Times New Roman" w:hAnsi="Times New Roman" w:cs="Times New Roman"/>
          <w:sz w:val="20"/>
          <w:szCs w:val="20"/>
        </w:rPr>
        <w:t xml:space="preserve">as also been used as comparison. </w:t>
      </w: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12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Default="00262234" w:rsidP="00262234">
      <w:pPr>
        <w:spacing w:after="0" w:line="240" w:lineRule="auto"/>
        <w:rPr>
          <w:rFonts w:ascii="Times New Roman" w:hAnsi="Times New Roman" w:cs="Times New Roman"/>
          <w:sz w:val="20"/>
          <w:szCs w:val="20"/>
        </w:rPr>
      </w:pPr>
    </w:p>
    <w:p w:rsidR="00262234" w:rsidRPr="00626975" w:rsidRDefault="00262234" w:rsidP="00262234">
      <w:pPr>
        <w:spacing w:after="0" w:line="240" w:lineRule="auto"/>
        <w:rPr>
          <w:rFonts w:ascii="Times New Roman" w:hAnsi="Times New Roman" w:cs="Times New Roman"/>
          <w:sz w:val="20"/>
          <w:szCs w:val="20"/>
        </w:rPr>
      </w:pPr>
    </w:p>
    <w:p w:rsidR="00262234" w:rsidRPr="006B51C2" w:rsidRDefault="00262234" w:rsidP="00262234">
      <w:pPr>
        <w:pStyle w:val="NormalWeb"/>
        <w:spacing w:before="0" w:beforeAutospacing="0" w:after="0" w:afterAutospacing="0"/>
        <w:rPr>
          <w:b/>
        </w:rPr>
      </w:pPr>
    </w:p>
    <w:p w:rsidR="00262234" w:rsidRDefault="00262234" w:rsidP="00262234"/>
    <w:p w:rsidR="00B60D83" w:rsidRDefault="00B60D83"/>
    <w:sectPr w:rsidR="00B60D83" w:rsidSect="00A43E3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A27" w:rsidRDefault="008B5A27">
      <w:pPr>
        <w:spacing w:after="0" w:line="240" w:lineRule="auto"/>
      </w:pPr>
      <w:r>
        <w:separator/>
      </w:r>
    </w:p>
  </w:endnote>
  <w:endnote w:type="continuationSeparator" w:id="0">
    <w:p w:rsidR="008B5A27" w:rsidRDefault="008B5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958740"/>
      <w:docPartObj>
        <w:docPartGallery w:val="Page Numbers (Bottom of Page)"/>
        <w:docPartUnique/>
      </w:docPartObj>
    </w:sdtPr>
    <w:sdtEndPr>
      <w:rPr>
        <w:noProof/>
      </w:rPr>
    </w:sdtEndPr>
    <w:sdtContent>
      <w:p w:rsidR="00A43E35" w:rsidRDefault="00262234">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rsidR="00A43E35" w:rsidRDefault="008B5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A27" w:rsidRDefault="008B5A27">
      <w:pPr>
        <w:spacing w:after="0" w:line="240" w:lineRule="auto"/>
      </w:pPr>
      <w:r>
        <w:separator/>
      </w:r>
    </w:p>
  </w:footnote>
  <w:footnote w:type="continuationSeparator" w:id="0">
    <w:p w:rsidR="008B5A27" w:rsidRDefault="008B5A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34"/>
    <w:rsid w:val="00262234"/>
    <w:rsid w:val="008B5A27"/>
    <w:rsid w:val="00AE6786"/>
    <w:rsid w:val="00B60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71322-5349-4B7F-B572-338FCD04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2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62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34"/>
  </w:style>
  <w:style w:type="paragraph" w:styleId="NormalWeb">
    <w:name w:val="Normal (Web)"/>
    <w:basedOn w:val="Normal"/>
    <w:uiPriority w:val="99"/>
    <w:unhideWhenUsed/>
    <w:rsid w:val="0026223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62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Lenaghan, Scott Christopher</dc:creator>
  <cp:keywords/>
  <dc:description/>
  <cp:lastModifiedBy>Lenaghan, Scott Christopher</cp:lastModifiedBy>
  <cp:revision>2</cp:revision>
  <dcterms:created xsi:type="dcterms:W3CDTF">2020-11-04T12:33:00Z</dcterms:created>
  <dcterms:modified xsi:type="dcterms:W3CDTF">2020-11-04T12:33:00Z</dcterms:modified>
</cp:coreProperties>
</file>