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55F34" w14:textId="417BF471" w:rsidR="00AB4937" w:rsidRPr="00E7101B" w:rsidRDefault="00AB4937" w:rsidP="00AB4937">
      <w:pPr>
        <w:spacing w:line="480" w:lineRule="auto"/>
        <w:jc w:val="both"/>
        <w:rPr>
          <w:rFonts w:ascii="Arial" w:hAnsi="Arial" w:cs="Arial"/>
          <w:b/>
          <w:color w:val="4472C4" w:themeColor="accent1"/>
        </w:rPr>
      </w:pPr>
      <w:bookmarkStart w:id="0" w:name="_Hlk33363907"/>
      <w:bookmarkStart w:id="1" w:name="_Hlk33439213"/>
      <w:bookmarkStart w:id="2" w:name="_Hlk33439242"/>
      <w:r w:rsidRPr="00E7101B">
        <w:rPr>
          <w:rFonts w:ascii="Arial" w:hAnsi="Arial" w:cs="Arial"/>
          <w:b/>
          <w:color w:val="4472C4" w:themeColor="accent1"/>
          <w:sz w:val="20"/>
          <w:szCs w:val="20"/>
        </w:rPr>
        <w:t xml:space="preserve">Supplementary </w:t>
      </w:r>
      <w:r>
        <w:rPr>
          <w:rFonts w:ascii="Arial" w:hAnsi="Arial" w:cs="Arial"/>
          <w:b/>
          <w:color w:val="4472C4" w:themeColor="accent1"/>
          <w:sz w:val="20"/>
          <w:szCs w:val="20"/>
        </w:rPr>
        <w:t>Figures</w:t>
      </w:r>
      <w:r w:rsidRPr="00E7101B">
        <w:rPr>
          <w:rFonts w:ascii="Arial" w:hAnsi="Arial" w:cs="Arial"/>
          <w:b/>
          <w:color w:val="4472C4" w:themeColor="accent1"/>
        </w:rPr>
        <w:t xml:space="preserve"> </w:t>
      </w:r>
    </w:p>
    <w:p w14:paraId="1E122569" w14:textId="77777777" w:rsidR="00AB4937" w:rsidRDefault="00AB4937" w:rsidP="00AB4937">
      <w:pPr>
        <w:spacing w:line="480" w:lineRule="auto"/>
        <w:jc w:val="both"/>
        <w:rPr>
          <w:rFonts w:ascii="Arial" w:hAnsi="Arial" w:cs="Arial"/>
          <w:b/>
        </w:rPr>
      </w:pPr>
    </w:p>
    <w:p w14:paraId="52B81C0E" w14:textId="77777777" w:rsidR="004E1B9A" w:rsidRPr="00075B17" w:rsidRDefault="004E1B9A" w:rsidP="004E1B9A">
      <w:pPr>
        <w:spacing w:line="480" w:lineRule="auto"/>
        <w:rPr>
          <w:rFonts w:ascii="Arial" w:hAnsi="Arial" w:cs="Arial"/>
          <w:b/>
        </w:rPr>
      </w:pPr>
      <w:bookmarkStart w:id="3" w:name="_Hlk37422277"/>
      <w:bookmarkStart w:id="4" w:name="_Hlk37970142"/>
      <w:bookmarkStart w:id="5" w:name="_Hlk33793619"/>
      <w:bookmarkEnd w:id="0"/>
      <w:r>
        <w:rPr>
          <w:rFonts w:ascii="Arial" w:hAnsi="Arial" w:cs="Arial"/>
          <w:b/>
        </w:rPr>
        <w:t>Multiple forms of hotspots of tetrapod</w:t>
      </w:r>
      <w:r w:rsidRPr="00075B17">
        <w:rPr>
          <w:rFonts w:ascii="Arial" w:hAnsi="Arial" w:cs="Arial"/>
          <w:b/>
        </w:rPr>
        <w:t xml:space="preserve"> biodiversity</w:t>
      </w:r>
      <w:bookmarkEnd w:id="3"/>
      <w:r>
        <w:rPr>
          <w:rFonts w:ascii="Arial" w:hAnsi="Arial" w:cs="Arial"/>
          <w:b/>
        </w:rPr>
        <w:t xml:space="preserve"> and the challenges </w:t>
      </w:r>
      <w:r w:rsidRPr="00E53FAB">
        <w:rPr>
          <w:rFonts w:ascii="Arial" w:hAnsi="Arial" w:cs="Arial"/>
          <w:b/>
        </w:rPr>
        <w:t>of open-access data</w:t>
      </w:r>
      <w:r>
        <w:rPr>
          <w:rFonts w:ascii="Arial" w:hAnsi="Arial" w:cs="Arial"/>
          <w:b/>
        </w:rPr>
        <w:t xml:space="preserve"> scarcity</w:t>
      </w:r>
    </w:p>
    <w:bookmarkEnd w:id="4"/>
    <w:p w14:paraId="7C191FF8" w14:textId="77777777" w:rsidR="004E1B9A" w:rsidRPr="00075B17" w:rsidRDefault="004E1B9A" w:rsidP="004E1B9A">
      <w:pPr>
        <w:spacing w:line="480" w:lineRule="auto"/>
        <w:jc w:val="both"/>
        <w:rPr>
          <w:rFonts w:ascii="Arial" w:hAnsi="Arial" w:cs="Arial"/>
          <w:b/>
          <w:sz w:val="20"/>
          <w:szCs w:val="20"/>
        </w:rPr>
      </w:pPr>
    </w:p>
    <w:p w14:paraId="6AEC79F5" w14:textId="77777777" w:rsidR="004E1B9A" w:rsidRPr="00075B17" w:rsidRDefault="004E1B9A" w:rsidP="004E1B9A">
      <w:pPr>
        <w:spacing w:line="480" w:lineRule="auto"/>
        <w:rPr>
          <w:rFonts w:ascii="Arial" w:hAnsi="Arial" w:cs="Arial"/>
          <w:sz w:val="20"/>
          <w:szCs w:val="20"/>
        </w:rPr>
      </w:pPr>
      <w:bookmarkStart w:id="6" w:name="_Hlk37968633"/>
      <w:r w:rsidRPr="00075B17">
        <w:rPr>
          <w:rFonts w:ascii="Arial" w:hAnsi="Arial" w:cs="Arial"/>
          <w:sz w:val="20"/>
          <w:szCs w:val="20"/>
        </w:rPr>
        <w:t xml:space="preserve">Florencia Grattarola, Juan A. </w:t>
      </w:r>
      <w:proofErr w:type="spellStart"/>
      <w:r w:rsidRPr="00075B17">
        <w:rPr>
          <w:rFonts w:ascii="Arial" w:hAnsi="Arial" w:cs="Arial"/>
          <w:sz w:val="20"/>
          <w:szCs w:val="20"/>
        </w:rPr>
        <w:t>Martínez-Lanfranco</w:t>
      </w:r>
      <w:proofErr w:type="spellEnd"/>
      <w:r>
        <w:rPr>
          <w:rFonts w:ascii="Arial" w:hAnsi="Arial" w:cs="Arial"/>
          <w:sz w:val="20"/>
          <w:szCs w:val="20"/>
        </w:rPr>
        <w:t xml:space="preserve">, </w:t>
      </w:r>
      <w:proofErr w:type="spellStart"/>
      <w:r>
        <w:rPr>
          <w:rFonts w:ascii="Arial" w:hAnsi="Arial" w:cs="Arial"/>
          <w:sz w:val="20"/>
          <w:szCs w:val="20"/>
        </w:rPr>
        <w:t>G</w:t>
      </w:r>
      <w:r w:rsidRPr="00075B17">
        <w:rPr>
          <w:rFonts w:ascii="Arial" w:hAnsi="Arial" w:cs="Arial"/>
          <w:sz w:val="20"/>
          <w:szCs w:val="20"/>
        </w:rPr>
        <w:t>ermán</w:t>
      </w:r>
      <w:proofErr w:type="spellEnd"/>
      <w:r w:rsidRPr="00075B17">
        <w:rPr>
          <w:rFonts w:ascii="Arial" w:hAnsi="Arial" w:cs="Arial"/>
          <w:sz w:val="20"/>
          <w:szCs w:val="20"/>
        </w:rPr>
        <w:t xml:space="preserve"> </w:t>
      </w:r>
      <w:proofErr w:type="spellStart"/>
      <w:r w:rsidRPr="00075B17">
        <w:rPr>
          <w:rFonts w:ascii="Arial" w:hAnsi="Arial" w:cs="Arial"/>
          <w:sz w:val="20"/>
          <w:szCs w:val="20"/>
        </w:rPr>
        <w:t>Botto</w:t>
      </w:r>
      <w:proofErr w:type="spellEnd"/>
      <w:r w:rsidRPr="00075B17">
        <w:rPr>
          <w:rFonts w:ascii="Arial" w:hAnsi="Arial" w:cs="Arial"/>
          <w:sz w:val="20"/>
          <w:szCs w:val="20"/>
        </w:rPr>
        <w:t xml:space="preserve">, Daniel E. </w:t>
      </w:r>
      <w:proofErr w:type="spellStart"/>
      <w:r w:rsidRPr="00075B17">
        <w:rPr>
          <w:rFonts w:ascii="Arial" w:hAnsi="Arial" w:cs="Arial"/>
          <w:sz w:val="20"/>
          <w:szCs w:val="20"/>
        </w:rPr>
        <w:t>Naya</w:t>
      </w:r>
      <w:proofErr w:type="spellEnd"/>
      <w:r w:rsidRPr="00075B17">
        <w:rPr>
          <w:rFonts w:ascii="Arial" w:hAnsi="Arial" w:cs="Arial"/>
          <w:sz w:val="20"/>
          <w:szCs w:val="20"/>
        </w:rPr>
        <w:t xml:space="preserve">, </w:t>
      </w:r>
      <w:proofErr w:type="spellStart"/>
      <w:r w:rsidRPr="00075B17">
        <w:rPr>
          <w:rFonts w:ascii="Arial" w:hAnsi="Arial" w:cs="Arial"/>
          <w:sz w:val="20"/>
          <w:szCs w:val="20"/>
        </w:rPr>
        <w:t>Raúl</w:t>
      </w:r>
      <w:proofErr w:type="spellEnd"/>
      <w:r w:rsidRPr="00075B17">
        <w:rPr>
          <w:rFonts w:ascii="Arial" w:hAnsi="Arial" w:cs="Arial"/>
          <w:sz w:val="20"/>
          <w:szCs w:val="20"/>
        </w:rPr>
        <w:t xml:space="preserve"> </w:t>
      </w:r>
      <w:proofErr w:type="spellStart"/>
      <w:r w:rsidRPr="00075B17">
        <w:rPr>
          <w:rFonts w:ascii="Arial" w:hAnsi="Arial" w:cs="Arial"/>
          <w:sz w:val="20"/>
          <w:szCs w:val="20"/>
        </w:rPr>
        <w:t>Maneyro</w:t>
      </w:r>
      <w:proofErr w:type="spellEnd"/>
      <w:r w:rsidRPr="00075B17">
        <w:rPr>
          <w:rFonts w:ascii="Arial" w:hAnsi="Arial" w:cs="Arial"/>
          <w:sz w:val="20"/>
          <w:szCs w:val="20"/>
        </w:rPr>
        <w:t>, Patricia Mai, Daniel Hernández, Gabriel Laufer, Lucía Ziegler</w:t>
      </w:r>
      <w:r>
        <w:rPr>
          <w:rFonts w:ascii="Arial" w:hAnsi="Arial" w:cs="Arial"/>
          <w:sz w:val="20"/>
          <w:szCs w:val="20"/>
        </w:rPr>
        <w:t xml:space="preserve">, </w:t>
      </w:r>
      <w:r w:rsidRPr="00075B17">
        <w:rPr>
          <w:rFonts w:ascii="Arial" w:hAnsi="Arial" w:cs="Arial"/>
          <w:sz w:val="20"/>
          <w:szCs w:val="20"/>
        </w:rPr>
        <w:t>Enrique M. González,</w:t>
      </w:r>
      <w:r>
        <w:rPr>
          <w:rFonts w:ascii="Arial" w:hAnsi="Arial" w:cs="Arial"/>
          <w:sz w:val="20"/>
          <w:szCs w:val="20"/>
        </w:rPr>
        <w:t xml:space="preserve"> </w:t>
      </w:r>
      <w:r w:rsidRPr="00075B17">
        <w:rPr>
          <w:rFonts w:ascii="Arial" w:hAnsi="Arial" w:cs="Arial"/>
          <w:sz w:val="20"/>
          <w:szCs w:val="20"/>
        </w:rPr>
        <w:t xml:space="preserve">Inés da Rosa, Noelia </w:t>
      </w:r>
      <w:proofErr w:type="spellStart"/>
      <w:r w:rsidRPr="00075B17">
        <w:rPr>
          <w:rFonts w:ascii="Arial" w:hAnsi="Arial" w:cs="Arial"/>
          <w:sz w:val="20"/>
          <w:szCs w:val="20"/>
        </w:rPr>
        <w:t>Gobel</w:t>
      </w:r>
      <w:proofErr w:type="spellEnd"/>
      <w:r w:rsidRPr="00075B17">
        <w:rPr>
          <w:rFonts w:ascii="Arial" w:hAnsi="Arial" w:cs="Arial"/>
          <w:sz w:val="20"/>
          <w:szCs w:val="20"/>
        </w:rPr>
        <w:t xml:space="preserve">, Andrés González, Javier González, Ana L. </w:t>
      </w:r>
      <w:proofErr w:type="spellStart"/>
      <w:r w:rsidRPr="00075B17">
        <w:rPr>
          <w:rFonts w:ascii="Arial" w:hAnsi="Arial" w:cs="Arial"/>
          <w:sz w:val="20"/>
          <w:szCs w:val="20"/>
        </w:rPr>
        <w:t>Rodales</w:t>
      </w:r>
      <w:proofErr w:type="spellEnd"/>
      <w:r w:rsidRPr="00075B17">
        <w:rPr>
          <w:rFonts w:ascii="Arial" w:hAnsi="Arial" w:cs="Arial"/>
          <w:sz w:val="20"/>
          <w:szCs w:val="20"/>
        </w:rPr>
        <w:t xml:space="preserve"> &amp; Daniel </w:t>
      </w:r>
      <w:proofErr w:type="spellStart"/>
      <w:r w:rsidRPr="00075B17">
        <w:rPr>
          <w:rFonts w:ascii="Arial" w:hAnsi="Arial" w:cs="Arial"/>
          <w:sz w:val="20"/>
          <w:szCs w:val="20"/>
        </w:rPr>
        <w:t>Pincheira-Donoso</w:t>
      </w:r>
      <w:proofErr w:type="spellEnd"/>
      <w:r w:rsidRPr="00075B17">
        <w:rPr>
          <w:rFonts w:ascii="Arial" w:hAnsi="Arial" w:cs="Arial"/>
          <w:sz w:val="20"/>
          <w:szCs w:val="20"/>
        </w:rPr>
        <w:t>.</w:t>
      </w:r>
    </w:p>
    <w:bookmarkEnd w:id="6"/>
    <w:p w14:paraId="587B02C5" w14:textId="7526A04E" w:rsidR="00AB4937" w:rsidRDefault="00AB4937" w:rsidP="00AB4937">
      <w:pPr>
        <w:spacing w:line="480" w:lineRule="auto"/>
        <w:jc w:val="both"/>
        <w:rPr>
          <w:rFonts w:ascii="Arial" w:hAnsi="Arial" w:cs="Arial"/>
          <w:sz w:val="20"/>
          <w:szCs w:val="20"/>
        </w:rPr>
      </w:pPr>
    </w:p>
    <w:p w14:paraId="65E0C812" w14:textId="5AF56FE7" w:rsidR="00AB4937" w:rsidRPr="00AB4937" w:rsidRDefault="00AB4937" w:rsidP="00AB4937">
      <w:pPr>
        <w:spacing w:line="480" w:lineRule="auto"/>
        <w:jc w:val="both"/>
        <w:rPr>
          <w:rFonts w:ascii="Arial" w:hAnsi="Arial" w:cs="Arial"/>
          <w:b/>
          <w:bCs/>
          <w:sz w:val="20"/>
          <w:szCs w:val="20"/>
        </w:rPr>
      </w:pPr>
      <w:r w:rsidRPr="00AB4937">
        <w:rPr>
          <w:rFonts w:ascii="Arial" w:hAnsi="Arial" w:cs="Arial"/>
          <w:b/>
          <w:bCs/>
          <w:sz w:val="20"/>
          <w:szCs w:val="20"/>
        </w:rPr>
        <w:t>Includes Supplementary Fig</w:t>
      </w:r>
      <w:r w:rsidR="00EE663A">
        <w:rPr>
          <w:rFonts w:ascii="Arial" w:hAnsi="Arial" w:cs="Arial"/>
          <w:b/>
          <w:bCs/>
          <w:sz w:val="20"/>
          <w:szCs w:val="20"/>
        </w:rPr>
        <w:t>ures</w:t>
      </w:r>
      <w:r w:rsidRPr="00AB4937">
        <w:rPr>
          <w:rFonts w:ascii="Arial" w:hAnsi="Arial" w:cs="Arial"/>
          <w:b/>
          <w:bCs/>
          <w:sz w:val="20"/>
          <w:szCs w:val="20"/>
        </w:rPr>
        <w:t xml:space="preserve"> S1-S</w:t>
      </w:r>
      <w:r w:rsidR="007E2599">
        <w:rPr>
          <w:rFonts w:ascii="Arial" w:hAnsi="Arial" w:cs="Arial"/>
          <w:b/>
          <w:bCs/>
          <w:sz w:val="20"/>
          <w:szCs w:val="20"/>
        </w:rPr>
        <w:t>7</w:t>
      </w:r>
    </w:p>
    <w:bookmarkEnd w:id="1"/>
    <w:bookmarkEnd w:id="2"/>
    <w:bookmarkEnd w:id="5"/>
    <w:p w14:paraId="7626813B" w14:textId="3E38B10A" w:rsidR="007E2599" w:rsidRDefault="007E2599" w:rsidP="0023308B">
      <w:pPr>
        <w:jc w:val="center"/>
      </w:pPr>
    </w:p>
    <w:p w14:paraId="435257A8" w14:textId="77777777" w:rsidR="007E2599" w:rsidRDefault="007E2599">
      <w:pPr>
        <w:spacing w:after="160" w:line="259" w:lineRule="auto"/>
      </w:pPr>
      <w:r>
        <w:br w:type="page"/>
      </w:r>
    </w:p>
    <w:p w14:paraId="2B6D7D91" w14:textId="2276DF3F" w:rsidR="007E2599" w:rsidRDefault="007E2599" w:rsidP="0023308B">
      <w:pPr>
        <w:jc w:val="center"/>
      </w:pPr>
    </w:p>
    <w:p w14:paraId="455F36DF" w14:textId="341F3183" w:rsidR="007E2599" w:rsidRPr="007E2599" w:rsidRDefault="009709E0" w:rsidP="007E2599">
      <w:pPr>
        <w:spacing w:line="480" w:lineRule="auto"/>
        <w:jc w:val="both"/>
        <w:rPr>
          <w:rFonts w:ascii="Arial" w:hAnsi="Arial" w:cs="Arial"/>
          <w:b/>
          <w:sz w:val="20"/>
          <w:szCs w:val="20"/>
        </w:rPr>
      </w:pPr>
      <w:r>
        <w:rPr>
          <w:rFonts w:ascii="Arial" w:hAnsi="Arial" w:cs="Arial"/>
          <w:noProof/>
          <w:sz w:val="20"/>
          <w:szCs w:val="20"/>
          <w:lang w:val="en-IN" w:eastAsia="en-IN"/>
        </w:rPr>
        <w:drawing>
          <wp:inline distT="0" distB="0" distL="0" distR="0" wp14:anchorId="10F58181" wp14:editId="6E46FB2F">
            <wp:extent cx="5719445" cy="28555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9445" cy="2855595"/>
                    </a:xfrm>
                    <a:prstGeom prst="rect">
                      <a:avLst/>
                    </a:prstGeom>
                    <a:noFill/>
                    <a:ln>
                      <a:noFill/>
                    </a:ln>
                  </pic:spPr>
                </pic:pic>
              </a:graphicData>
            </a:graphic>
          </wp:inline>
        </w:drawing>
      </w:r>
    </w:p>
    <w:p w14:paraId="1173F0A0" w14:textId="77777777" w:rsidR="007E2599" w:rsidRDefault="007E2599" w:rsidP="007E2599">
      <w:pPr>
        <w:spacing w:line="480" w:lineRule="auto"/>
        <w:jc w:val="both"/>
        <w:rPr>
          <w:rFonts w:ascii="Arial" w:hAnsi="Arial" w:cs="Arial"/>
          <w:b/>
          <w:sz w:val="20"/>
          <w:szCs w:val="20"/>
        </w:rPr>
      </w:pPr>
    </w:p>
    <w:p w14:paraId="0C8D90AA" w14:textId="73056265" w:rsidR="007E2599" w:rsidRPr="007E2599" w:rsidRDefault="007E2599" w:rsidP="007E2599">
      <w:pPr>
        <w:spacing w:line="480" w:lineRule="auto"/>
        <w:jc w:val="both"/>
        <w:rPr>
          <w:rFonts w:ascii="Arial" w:hAnsi="Arial" w:cs="Arial"/>
          <w:bCs/>
          <w:sz w:val="20"/>
          <w:szCs w:val="20"/>
        </w:rPr>
      </w:pPr>
      <w:r w:rsidRPr="00BF0195">
        <w:rPr>
          <w:rFonts w:ascii="Arial" w:hAnsi="Arial" w:cs="Arial"/>
          <w:b/>
          <w:sz w:val="20"/>
          <w:szCs w:val="20"/>
        </w:rPr>
        <w:t>Supplementary</w:t>
      </w:r>
      <w:r>
        <w:rPr>
          <w:rFonts w:ascii="Arial" w:hAnsi="Arial" w:cs="Arial"/>
          <w:b/>
          <w:sz w:val="20"/>
          <w:szCs w:val="20"/>
        </w:rPr>
        <w:t xml:space="preserve"> </w:t>
      </w:r>
      <w:r w:rsidRPr="00075B17">
        <w:rPr>
          <w:rFonts w:ascii="Arial" w:hAnsi="Arial" w:cs="Arial"/>
          <w:b/>
          <w:sz w:val="20"/>
          <w:szCs w:val="20"/>
        </w:rPr>
        <w:t xml:space="preserve">Figure </w:t>
      </w:r>
      <w:r>
        <w:rPr>
          <w:rFonts w:ascii="Arial" w:hAnsi="Arial" w:cs="Arial"/>
          <w:b/>
          <w:sz w:val="20"/>
          <w:szCs w:val="20"/>
        </w:rPr>
        <w:t>S</w:t>
      </w:r>
      <w:r w:rsidRPr="00075B17">
        <w:rPr>
          <w:rFonts w:ascii="Arial" w:hAnsi="Arial" w:cs="Arial"/>
          <w:b/>
          <w:sz w:val="20"/>
          <w:szCs w:val="20"/>
        </w:rPr>
        <w:t>1.</w:t>
      </w:r>
      <w:r w:rsidRPr="007E2599">
        <w:rPr>
          <w:rFonts w:ascii="Arial" w:hAnsi="Arial" w:cs="Arial"/>
          <w:b/>
          <w:sz w:val="20"/>
          <w:szCs w:val="20"/>
        </w:rPr>
        <w:t xml:space="preserve"> </w:t>
      </w:r>
      <w:r w:rsidRPr="007E2599">
        <w:rPr>
          <w:rFonts w:ascii="Arial" w:hAnsi="Arial" w:cs="Arial"/>
          <w:bCs/>
          <w:sz w:val="20"/>
          <w:szCs w:val="20"/>
        </w:rPr>
        <w:t xml:space="preserve">Spatial distribution of </w:t>
      </w:r>
      <w:r w:rsidR="009709E0">
        <w:rPr>
          <w:rFonts w:ascii="Arial" w:hAnsi="Arial" w:cs="Arial"/>
          <w:bCs/>
          <w:sz w:val="20"/>
          <w:szCs w:val="20"/>
        </w:rPr>
        <w:t xml:space="preserve">the </w:t>
      </w:r>
      <w:r w:rsidR="009709E0" w:rsidRPr="009709E0">
        <w:rPr>
          <w:rFonts w:ascii="Arial" w:hAnsi="Arial" w:cs="Arial"/>
          <w:bCs/>
          <w:sz w:val="20"/>
          <w:szCs w:val="20"/>
        </w:rPr>
        <w:t xml:space="preserve">69,364 </w:t>
      </w:r>
      <w:r>
        <w:rPr>
          <w:rFonts w:ascii="Arial" w:hAnsi="Arial" w:cs="Arial"/>
          <w:bCs/>
          <w:sz w:val="20"/>
          <w:szCs w:val="20"/>
        </w:rPr>
        <w:t xml:space="preserve">occurrence records </w:t>
      </w:r>
      <w:r w:rsidR="009709E0">
        <w:rPr>
          <w:rFonts w:ascii="Arial" w:hAnsi="Arial" w:cs="Arial"/>
          <w:bCs/>
          <w:sz w:val="20"/>
          <w:szCs w:val="20"/>
        </w:rPr>
        <w:t xml:space="preserve">of </w:t>
      </w:r>
      <w:r w:rsidR="009709E0" w:rsidRPr="007E2599">
        <w:rPr>
          <w:rFonts w:ascii="Arial" w:hAnsi="Arial" w:cs="Arial"/>
          <w:bCs/>
          <w:sz w:val="20"/>
          <w:szCs w:val="20"/>
        </w:rPr>
        <w:t xml:space="preserve">tetrapod </w:t>
      </w:r>
      <w:r w:rsidR="009709E0">
        <w:rPr>
          <w:rFonts w:ascii="Arial" w:hAnsi="Arial" w:cs="Arial"/>
          <w:bCs/>
          <w:sz w:val="20"/>
          <w:szCs w:val="20"/>
        </w:rPr>
        <w:t xml:space="preserve">species </w:t>
      </w:r>
      <w:r w:rsidRPr="007E2599">
        <w:rPr>
          <w:rFonts w:ascii="Arial" w:hAnsi="Arial" w:cs="Arial"/>
          <w:bCs/>
          <w:sz w:val="20"/>
          <w:szCs w:val="20"/>
        </w:rPr>
        <w:t xml:space="preserve">in Uruguay. </w:t>
      </w:r>
      <w:r>
        <w:rPr>
          <w:rFonts w:ascii="Arial" w:hAnsi="Arial" w:cs="Arial"/>
          <w:bCs/>
          <w:sz w:val="20"/>
          <w:szCs w:val="20"/>
        </w:rPr>
        <w:t>Point density (a) and sampling effort m</w:t>
      </w:r>
      <w:r w:rsidRPr="000C112F">
        <w:rPr>
          <w:rFonts w:ascii="Arial" w:hAnsi="Arial" w:cs="Arial"/>
          <w:sz w:val="20"/>
          <w:szCs w:val="20"/>
        </w:rPr>
        <w:t xml:space="preserve">ap in </w:t>
      </w:r>
      <w:r>
        <w:rPr>
          <w:rFonts w:ascii="Arial" w:hAnsi="Arial" w:cs="Arial"/>
          <w:sz w:val="20"/>
          <w:szCs w:val="20"/>
        </w:rPr>
        <w:t>25</w:t>
      </w:r>
      <w:r w:rsidRPr="000C112F">
        <w:rPr>
          <w:rFonts w:ascii="Arial" w:hAnsi="Arial" w:cs="Arial"/>
          <w:sz w:val="20"/>
          <w:szCs w:val="20"/>
        </w:rPr>
        <w:t xml:space="preserve"> × </w:t>
      </w:r>
      <w:r>
        <w:rPr>
          <w:rFonts w:ascii="Arial" w:hAnsi="Arial" w:cs="Arial"/>
          <w:sz w:val="20"/>
          <w:szCs w:val="20"/>
        </w:rPr>
        <w:t>2</w:t>
      </w:r>
      <w:r w:rsidRPr="000C112F">
        <w:rPr>
          <w:rFonts w:ascii="Arial" w:hAnsi="Arial" w:cs="Arial"/>
          <w:sz w:val="20"/>
          <w:szCs w:val="20"/>
        </w:rPr>
        <w:t>5 km grid-cell resolution</w:t>
      </w:r>
      <w:r>
        <w:rPr>
          <w:rFonts w:ascii="Arial" w:hAnsi="Arial" w:cs="Arial"/>
          <w:sz w:val="20"/>
          <w:szCs w:val="20"/>
        </w:rPr>
        <w:t xml:space="preserve"> </w:t>
      </w:r>
      <w:r>
        <w:rPr>
          <w:rFonts w:ascii="Arial" w:hAnsi="Arial" w:cs="Arial"/>
          <w:bCs/>
          <w:sz w:val="20"/>
          <w:szCs w:val="20"/>
        </w:rPr>
        <w:t>(b)</w:t>
      </w:r>
      <w:r w:rsidRPr="000C112F">
        <w:rPr>
          <w:rFonts w:ascii="Arial" w:hAnsi="Arial" w:cs="Arial"/>
          <w:sz w:val="20"/>
          <w:szCs w:val="20"/>
        </w:rPr>
        <w:t>. Projection WGS1984.</w:t>
      </w:r>
      <w:r>
        <w:rPr>
          <w:rFonts w:ascii="Arial" w:hAnsi="Arial" w:cs="Arial"/>
          <w:sz w:val="20"/>
          <w:szCs w:val="20"/>
        </w:rPr>
        <w:t xml:space="preserve"> </w:t>
      </w:r>
      <w:r w:rsidRPr="00521FB4">
        <w:rPr>
          <w:rFonts w:ascii="Arial" w:hAnsi="Arial" w:cs="Arial"/>
          <w:sz w:val="20"/>
          <w:szCs w:val="20"/>
        </w:rPr>
        <w:t>Map</w:t>
      </w:r>
      <w:r>
        <w:rPr>
          <w:rFonts w:ascii="Arial" w:hAnsi="Arial" w:cs="Arial"/>
          <w:sz w:val="20"/>
          <w:szCs w:val="20"/>
        </w:rPr>
        <w:t>s</w:t>
      </w:r>
      <w:r w:rsidRPr="00521FB4">
        <w:rPr>
          <w:rFonts w:ascii="Arial" w:hAnsi="Arial" w:cs="Arial"/>
          <w:sz w:val="20"/>
          <w:szCs w:val="20"/>
        </w:rPr>
        <w:t xml:space="preserve"> </w:t>
      </w:r>
      <w:r>
        <w:rPr>
          <w:rFonts w:ascii="Arial" w:hAnsi="Arial" w:cs="Arial"/>
          <w:sz w:val="20"/>
          <w:szCs w:val="20"/>
        </w:rPr>
        <w:t>generated</w:t>
      </w:r>
      <w:r w:rsidRPr="00521FB4">
        <w:rPr>
          <w:rFonts w:ascii="Arial" w:hAnsi="Arial" w:cs="Arial"/>
          <w:sz w:val="20"/>
          <w:szCs w:val="20"/>
        </w:rPr>
        <w:t xml:space="preserve"> using ArcGIS 10.6</w:t>
      </w:r>
      <w:r>
        <w:rPr>
          <w:rFonts w:ascii="Arial" w:hAnsi="Arial" w:cs="Arial"/>
          <w:sz w:val="20"/>
          <w:szCs w:val="20"/>
        </w:rPr>
        <w:t xml:space="preserve"> (</w:t>
      </w:r>
      <w:r w:rsidRPr="00521FB4">
        <w:rPr>
          <w:rFonts w:ascii="Arial" w:hAnsi="Arial" w:cs="Arial"/>
          <w:sz w:val="20"/>
          <w:szCs w:val="20"/>
        </w:rPr>
        <w:t>https://desktop.arcgis.com</w:t>
      </w:r>
      <w:r>
        <w:rPr>
          <w:rFonts w:ascii="Arial" w:hAnsi="Arial" w:cs="Arial"/>
          <w:sz w:val="20"/>
          <w:szCs w:val="20"/>
        </w:rPr>
        <w:t>).</w:t>
      </w:r>
    </w:p>
    <w:p w14:paraId="75049426" w14:textId="14D2CD9B" w:rsidR="00F32D1D" w:rsidRDefault="00B97E35" w:rsidP="0023308B">
      <w:pPr>
        <w:jc w:val="center"/>
      </w:pPr>
      <w:r>
        <w:rPr>
          <w:noProof/>
          <w:lang w:val="en-IN" w:eastAsia="en-IN"/>
        </w:rPr>
        <w:lastRenderedPageBreak/>
        <w:drawing>
          <wp:inline distT="0" distB="0" distL="0" distR="0" wp14:anchorId="478086CB" wp14:editId="21A4C7C0">
            <wp:extent cx="6120000" cy="732771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0" cy="7327716"/>
                    </a:xfrm>
                    <a:prstGeom prst="rect">
                      <a:avLst/>
                    </a:prstGeom>
                    <a:noFill/>
                    <a:ln>
                      <a:noFill/>
                    </a:ln>
                  </pic:spPr>
                </pic:pic>
              </a:graphicData>
            </a:graphic>
          </wp:inline>
        </w:drawing>
      </w:r>
    </w:p>
    <w:p w14:paraId="7F9CBB8E" w14:textId="77777777" w:rsidR="00AB4937" w:rsidRDefault="00AB4937" w:rsidP="00AB4937">
      <w:pPr>
        <w:spacing w:line="480" w:lineRule="auto"/>
        <w:jc w:val="both"/>
        <w:rPr>
          <w:rFonts w:ascii="Arial" w:hAnsi="Arial" w:cs="Arial"/>
          <w:b/>
          <w:sz w:val="20"/>
          <w:szCs w:val="20"/>
        </w:rPr>
      </w:pPr>
    </w:p>
    <w:p w14:paraId="2041BA2C" w14:textId="4EA7EFEF" w:rsidR="00AB4937" w:rsidRDefault="00AB4937" w:rsidP="00AB4937">
      <w:pPr>
        <w:spacing w:line="480" w:lineRule="auto"/>
        <w:jc w:val="both"/>
        <w:rPr>
          <w:rFonts w:ascii="Arial" w:hAnsi="Arial" w:cs="Arial"/>
          <w:sz w:val="20"/>
          <w:szCs w:val="20"/>
        </w:rPr>
      </w:pPr>
      <w:r w:rsidRPr="00BF0195">
        <w:rPr>
          <w:rFonts w:ascii="Arial" w:hAnsi="Arial" w:cs="Arial"/>
          <w:b/>
          <w:sz w:val="20"/>
          <w:szCs w:val="20"/>
        </w:rPr>
        <w:t>Supplementary</w:t>
      </w:r>
      <w:r>
        <w:rPr>
          <w:rFonts w:ascii="Arial" w:hAnsi="Arial" w:cs="Arial"/>
          <w:b/>
          <w:sz w:val="20"/>
          <w:szCs w:val="20"/>
        </w:rPr>
        <w:t xml:space="preserve"> </w:t>
      </w:r>
      <w:r w:rsidRPr="00075B17">
        <w:rPr>
          <w:rFonts w:ascii="Arial" w:hAnsi="Arial" w:cs="Arial"/>
          <w:b/>
          <w:sz w:val="20"/>
          <w:szCs w:val="20"/>
        </w:rPr>
        <w:t xml:space="preserve">Figure </w:t>
      </w:r>
      <w:r w:rsidR="007D0614">
        <w:rPr>
          <w:rFonts w:ascii="Arial" w:hAnsi="Arial" w:cs="Arial"/>
          <w:b/>
          <w:sz w:val="20"/>
          <w:szCs w:val="20"/>
        </w:rPr>
        <w:t>S</w:t>
      </w:r>
      <w:r w:rsidR="007E2599">
        <w:rPr>
          <w:rFonts w:ascii="Arial" w:hAnsi="Arial" w:cs="Arial"/>
          <w:b/>
          <w:sz w:val="20"/>
          <w:szCs w:val="20"/>
        </w:rPr>
        <w:t>2</w:t>
      </w:r>
      <w:r w:rsidRPr="00075B17">
        <w:rPr>
          <w:rFonts w:ascii="Arial" w:hAnsi="Arial" w:cs="Arial"/>
          <w:b/>
          <w:sz w:val="20"/>
          <w:szCs w:val="20"/>
        </w:rPr>
        <w:t>.</w:t>
      </w:r>
      <w:r w:rsidRPr="00075B17">
        <w:rPr>
          <w:rFonts w:ascii="Arial" w:hAnsi="Arial" w:cs="Arial"/>
          <w:sz w:val="20"/>
          <w:szCs w:val="20"/>
        </w:rPr>
        <w:t xml:space="preserve"> </w:t>
      </w:r>
      <w:r w:rsidR="000C112F" w:rsidRPr="000C112F">
        <w:rPr>
          <w:rFonts w:ascii="Arial" w:hAnsi="Arial" w:cs="Arial"/>
          <w:sz w:val="20"/>
          <w:szCs w:val="20"/>
        </w:rPr>
        <w:t xml:space="preserve">Spatial distribution patterns of hotspots of tetrapod species in Uruguay. Hotspots metrics for all </w:t>
      </w:r>
      <w:proofErr w:type="spellStart"/>
      <w:r w:rsidR="000C112F" w:rsidRPr="000C112F">
        <w:rPr>
          <w:rFonts w:ascii="Arial" w:hAnsi="Arial" w:cs="Arial"/>
          <w:sz w:val="20"/>
          <w:szCs w:val="20"/>
        </w:rPr>
        <w:t>tetrapods</w:t>
      </w:r>
      <w:proofErr w:type="spellEnd"/>
      <w:r w:rsidR="000C112F" w:rsidRPr="000C112F">
        <w:rPr>
          <w:rFonts w:ascii="Arial" w:hAnsi="Arial" w:cs="Arial"/>
          <w:sz w:val="20"/>
          <w:szCs w:val="20"/>
        </w:rPr>
        <w:t xml:space="preserve">, amphibians, reptiles, birds and mammals (from left to right), of species-richness (SR) (top row), endemism (E) (second from the top row), threatened species proportion using the global IUCN assessment (TSPG) (third row) or national IUCN assessment (TSPN) </w:t>
      </w:r>
      <w:r w:rsidR="000C112F" w:rsidRPr="000C112F">
        <w:rPr>
          <w:rFonts w:ascii="Arial" w:hAnsi="Arial" w:cs="Arial"/>
          <w:sz w:val="20"/>
          <w:szCs w:val="20"/>
        </w:rPr>
        <w:lastRenderedPageBreak/>
        <w:t xml:space="preserve">(forth row), and threatened species number using the global IUCN assessment (TSNG) (fifth row) or national IUCN assessment (TSNN) (bottom row). Blue cells lack any observations. Because of lack of a national mammals’ threat assessment, values for mammals and </w:t>
      </w:r>
      <w:proofErr w:type="spellStart"/>
      <w:r w:rsidR="000C112F" w:rsidRPr="000C112F">
        <w:rPr>
          <w:rFonts w:ascii="Arial" w:hAnsi="Arial" w:cs="Arial"/>
          <w:sz w:val="20"/>
          <w:szCs w:val="20"/>
        </w:rPr>
        <w:t>tetrapods</w:t>
      </w:r>
      <w:proofErr w:type="spellEnd"/>
      <w:r w:rsidR="000C112F" w:rsidRPr="000C112F">
        <w:rPr>
          <w:rFonts w:ascii="Arial" w:hAnsi="Arial" w:cs="Arial"/>
          <w:sz w:val="20"/>
          <w:szCs w:val="20"/>
        </w:rPr>
        <w:t xml:space="preserve"> at national level could not be computed (grey maps are shown). Scale bar values differ between panels depending on the hotspot’s metric. All maps in 5</w:t>
      </w:r>
      <w:r w:rsidR="000C112F">
        <w:rPr>
          <w:rFonts w:ascii="Arial" w:hAnsi="Arial" w:cs="Arial"/>
          <w:sz w:val="20"/>
          <w:szCs w:val="20"/>
        </w:rPr>
        <w:t>0</w:t>
      </w:r>
      <w:r w:rsidR="000C112F" w:rsidRPr="000C112F">
        <w:rPr>
          <w:rFonts w:ascii="Arial" w:hAnsi="Arial" w:cs="Arial"/>
          <w:sz w:val="20"/>
          <w:szCs w:val="20"/>
        </w:rPr>
        <w:t xml:space="preserve"> × 5</w:t>
      </w:r>
      <w:r w:rsidR="000C112F">
        <w:rPr>
          <w:rFonts w:ascii="Arial" w:hAnsi="Arial" w:cs="Arial"/>
          <w:sz w:val="20"/>
          <w:szCs w:val="20"/>
        </w:rPr>
        <w:t>0</w:t>
      </w:r>
      <w:r w:rsidR="000C112F" w:rsidRPr="000C112F">
        <w:rPr>
          <w:rFonts w:ascii="Arial" w:hAnsi="Arial" w:cs="Arial"/>
          <w:sz w:val="20"/>
          <w:szCs w:val="20"/>
        </w:rPr>
        <w:t xml:space="preserve"> km grid-cell resolution. Projection WGS1984.</w:t>
      </w:r>
      <w:r w:rsidR="00B05292">
        <w:rPr>
          <w:rFonts w:ascii="Arial" w:hAnsi="Arial" w:cs="Arial"/>
          <w:sz w:val="20"/>
          <w:szCs w:val="20"/>
        </w:rPr>
        <w:t xml:space="preserve"> </w:t>
      </w:r>
      <w:r w:rsidR="00B05292" w:rsidRPr="00521FB4">
        <w:rPr>
          <w:rFonts w:ascii="Arial" w:hAnsi="Arial" w:cs="Arial"/>
          <w:sz w:val="20"/>
          <w:szCs w:val="20"/>
        </w:rPr>
        <w:t>Map</w:t>
      </w:r>
      <w:r w:rsidR="00B05292">
        <w:rPr>
          <w:rFonts w:ascii="Arial" w:hAnsi="Arial" w:cs="Arial"/>
          <w:sz w:val="20"/>
          <w:szCs w:val="20"/>
        </w:rPr>
        <w:t>s</w:t>
      </w:r>
      <w:r w:rsidR="00B05292" w:rsidRPr="00521FB4">
        <w:rPr>
          <w:rFonts w:ascii="Arial" w:hAnsi="Arial" w:cs="Arial"/>
          <w:sz w:val="20"/>
          <w:szCs w:val="20"/>
        </w:rPr>
        <w:t xml:space="preserve"> </w:t>
      </w:r>
      <w:r w:rsidR="00B05292">
        <w:rPr>
          <w:rFonts w:ascii="Arial" w:hAnsi="Arial" w:cs="Arial"/>
          <w:sz w:val="20"/>
          <w:szCs w:val="20"/>
        </w:rPr>
        <w:t>generated</w:t>
      </w:r>
      <w:r w:rsidR="00B05292" w:rsidRPr="00521FB4">
        <w:rPr>
          <w:rFonts w:ascii="Arial" w:hAnsi="Arial" w:cs="Arial"/>
          <w:sz w:val="20"/>
          <w:szCs w:val="20"/>
        </w:rPr>
        <w:t xml:space="preserve"> using ArcGIS 10.6</w:t>
      </w:r>
      <w:r w:rsidR="00B05292">
        <w:rPr>
          <w:rFonts w:ascii="Arial" w:hAnsi="Arial" w:cs="Arial"/>
          <w:sz w:val="20"/>
          <w:szCs w:val="20"/>
        </w:rPr>
        <w:t xml:space="preserve"> (</w:t>
      </w:r>
      <w:r w:rsidR="00B05292" w:rsidRPr="00521FB4">
        <w:rPr>
          <w:rFonts w:ascii="Arial" w:hAnsi="Arial" w:cs="Arial"/>
          <w:sz w:val="20"/>
          <w:szCs w:val="20"/>
        </w:rPr>
        <w:t>https://desktop.arcgis.com</w:t>
      </w:r>
      <w:r w:rsidR="00B05292">
        <w:rPr>
          <w:rFonts w:ascii="Arial" w:hAnsi="Arial" w:cs="Arial"/>
          <w:sz w:val="20"/>
          <w:szCs w:val="20"/>
        </w:rPr>
        <w:t>).</w:t>
      </w:r>
    </w:p>
    <w:p w14:paraId="16A67A24" w14:textId="77777777" w:rsidR="000C112F" w:rsidRDefault="000C112F" w:rsidP="00AB4937">
      <w:pPr>
        <w:spacing w:line="480" w:lineRule="auto"/>
        <w:jc w:val="both"/>
        <w:rPr>
          <w:rFonts w:ascii="Arial" w:hAnsi="Arial" w:cs="Arial"/>
          <w:sz w:val="20"/>
          <w:szCs w:val="20"/>
        </w:rPr>
      </w:pPr>
    </w:p>
    <w:p w14:paraId="3A277C6B" w14:textId="53278FC9" w:rsidR="00AB4937" w:rsidRDefault="0023308B" w:rsidP="00AB4937">
      <w:pPr>
        <w:spacing w:line="480" w:lineRule="auto"/>
        <w:jc w:val="both"/>
        <w:rPr>
          <w:rFonts w:ascii="Arial" w:hAnsi="Arial" w:cs="Arial"/>
          <w:sz w:val="20"/>
          <w:szCs w:val="20"/>
        </w:rPr>
      </w:pPr>
      <w:r>
        <w:rPr>
          <w:rFonts w:ascii="Arial" w:hAnsi="Arial" w:cs="Arial"/>
          <w:noProof/>
          <w:sz w:val="20"/>
          <w:szCs w:val="20"/>
          <w:lang w:val="en-IN" w:eastAsia="en-IN"/>
        </w:rPr>
        <w:drawing>
          <wp:inline distT="0" distB="0" distL="0" distR="0" wp14:anchorId="516097B5" wp14:editId="5024ABB0">
            <wp:extent cx="6120000" cy="732771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7327716"/>
                    </a:xfrm>
                    <a:prstGeom prst="rect">
                      <a:avLst/>
                    </a:prstGeom>
                    <a:noFill/>
                    <a:ln>
                      <a:noFill/>
                    </a:ln>
                  </pic:spPr>
                </pic:pic>
              </a:graphicData>
            </a:graphic>
          </wp:inline>
        </w:drawing>
      </w:r>
    </w:p>
    <w:p w14:paraId="1275BA41" w14:textId="418089E6" w:rsidR="00FF42D8" w:rsidRDefault="00AB4937" w:rsidP="00FF42D8">
      <w:pPr>
        <w:spacing w:line="480" w:lineRule="auto"/>
        <w:jc w:val="both"/>
        <w:rPr>
          <w:rFonts w:ascii="Arial" w:hAnsi="Arial" w:cs="Arial"/>
          <w:sz w:val="20"/>
          <w:szCs w:val="20"/>
        </w:rPr>
      </w:pPr>
      <w:r>
        <w:rPr>
          <w:rFonts w:ascii="Arial" w:hAnsi="Arial" w:cs="Arial"/>
          <w:b/>
          <w:sz w:val="20"/>
          <w:szCs w:val="20"/>
        </w:rPr>
        <w:t xml:space="preserve">Supplementary </w:t>
      </w:r>
      <w:r w:rsidRPr="00075B17">
        <w:rPr>
          <w:rFonts w:ascii="Arial" w:hAnsi="Arial" w:cs="Arial"/>
          <w:b/>
          <w:sz w:val="20"/>
          <w:szCs w:val="20"/>
        </w:rPr>
        <w:t xml:space="preserve">Figure </w:t>
      </w:r>
      <w:r w:rsidR="007D0614">
        <w:rPr>
          <w:rFonts w:ascii="Arial" w:hAnsi="Arial" w:cs="Arial"/>
          <w:b/>
          <w:sz w:val="20"/>
          <w:szCs w:val="20"/>
        </w:rPr>
        <w:t>S</w:t>
      </w:r>
      <w:r w:rsidR="007E2599">
        <w:rPr>
          <w:rFonts w:ascii="Arial" w:hAnsi="Arial" w:cs="Arial"/>
          <w:b/>
          <w:sz w:val="20"/>
          <w:szCs w:val="20"/>
        </w:rPr>
        <w:t>3</w:t>
      </w:r>
      <w:r w:rsidRPr="00075B17">
        <w:rPr>
          <w:rFonts w:ascii="Arial" w:hAnsi="Arial" w:cs="Arial"/>
          <w:b/>
          <w:sz w:val="20"/>
          <w:szCs w:val="20"/>
        </w:rPr>
        <w:t>.</w:t>
      </w:r>
      <w:r w:rsidRPr="00075B17">
        <w:rPr>
          <w:rFonts w:ascii="Arial" w:hAnsi="Arial" w:cs="Arial"/>
          <w:sz w:val="20"/>
          <w:szCs w:val="20"/>
        </w:rPr>
        <w:t xml:space="preserve"> </w:t>
      </w:r>
      <w:r w:rsidR="000C112F" w:rsidRPr="000C112F">
        <w:rPr>
          <w:rFonts w:ascii="Arial" w:hAnsi="Arial" w:cs="Arial"/>
          <w:sz w:val="20"/>
          <w:szCs w:val="20"/>
        </w:rPr>
        <w:t xml:space="preserve">Spatial distribution patterns of hotspots of tetrapod species in Uruguay. Hotspots metrics for all </w:t>
      </w:r>
      <w:proofErr w:type="spellStart"/>
      <w:r w:rsidR="000C112F" w:rsidRPr="000C112F">
        <w:rPr>
          <w:rFonts w:ascii="Arial" w:hAnsi="Arial" w:cs="Arial"/>
          <w:sz w:val="20"/>
          <w:szCs w:val="20"/>
        </w:rPr>
        <w:t>tetrapods</w:t>
      </w:r>
      <w:proofErr w:type="spellEnd"/>
      <w:r w:rsidR="000C112F" w:rsidRPr="000C112F">
        <w:rPr>
          <w:rFonts w:ascii="Arial" w:hAnsi="Arial" w:cs="Arial"/>
          <w:sz w:val="20"/>
          <w:szCs w:val="20"/>
        </w:rPr>
        <w:t xml:space="preserve">, amphibians, reptiles, birds and mammals (from left to right), of species-richness (SR) (top row), endemism (E) (second from the top row), threatened species proportion using the global IUCN assessment (TSPG) (third row) or national IUCN assessment (TSPN) (forth row), and threatened species number using the global IUCN assessment (TSNG) (fifth row) or national IUCN assessment (TSNN) (bottom row). Blue cells lack any observations. Because of lack of a national mammals’ threat assessment, values for mammals and </w:t>
      </w:r>
      <w:proofErr w:type="spellStart"/>
      <w:r w:rsidR="000C112F" w:rsidRPr="000C112F">
        <w:rPr>
          <w:rFonts w:ascii="Arial" w:hAnsi="Arial" w:cs="Arial"/>
          <w:sz w:val="20"/>
          <w:szCs w:val="20"/>
        </w:rPr>
        <w:t>tetrapods</w:t>
      </w:r>
      <w:proofErr w:type="spellEnd"/>
      <w:r w:rsidR="000C112F" w:rsidRPr="000C112F">
        <w:rPr>
          <w:rFonts w:ascii="Arial" w:hAnsi="Arial" w:cs="Arial"/>
          <w:sz w:val="20"/>
          <w:szCs w:val="20"/>
        </w:rPr>
        <w:t xml:space="preserve"> at national level could not be computed (grey maps are shown). Scale bar values differ between panels depending on the hotspot’s metric. All maps in </w:t>
      </w:r>
      <w:r w:rsidR="000C112F">
        <w:rPr>
          <w:rFonts w:ascii="Arial" w:hAnsi="Arial" w:cs="Arial"/>
          <w:sz w:val="20"/>
          <w:szCs w:val="20"/>
        </w:rPr>
        <w:t>12.</w:t>
      </w:r>
      <w:r w:rsidR="000C112F" w:rsidRPr="000C112F">
        <w:rPr>
          <w:rFonts w:ascii="Arial" w:hAnsi="Arial" w:cs="Arial"/>
          <w:sz w:val="20"/>
          <w:szCs w:val="20"/>
        </w:rPr>
        <w:t xml:space="preserve">5 × </w:t>
      </w:r>
      <w:r w:rsidR="000C112F">
        <w:rPr>
          <w:rFonts w:ascii="Arial" w:hAnsi="Arial" w:cs="Arial"/>
          <w:sz w:val="20"/>
          <w:szCs w:val="20"/>
        </w:rPr>
        <w:t>12.</w:t>
      </w:r>
      <w:r w:rsidR="000C112F" w:rsidRPr="000C112F">
        <w:rPr>
          <w:rFonts w:ascii="Arial" w:hAnsi="Arial" w:cs="Arial"/>
          <w:sz w:val="20"/>
          <w:szCs w:val="20"/>
        </w:rPr>
        <w:t>5 km grid-cell resolution. Projection WGS1984.</w:t>
      </w:r>
      <w:r w:rsidR="00B05292">
        <w:rPr>
          <w:rFonts w:ascii="Arial" w:hAnsi="Arial" w:cs="Arial"/>
          <w:sz w:val="20"/>
          <w:szCs w:val="20"/>
        </w:rPr>
        <w:t xml:space="preserve"> </w:t>
      </w:r>
      <w:r w:rsidR="00B05292" w:rsidRPr="00521FB4">
        <w:rPr>
          <w:rFonts w:ascii="Arial" w:hAnsi="Arial" w:cs="Arial"/>
          <w:sz w:val="20"/>
          <w:szCs w:val="20"/>
        </w:rPr>
        <w:t>Map</w:t>
      </w:r>
      <w:r w:rsidR="00B05292">
        <w:rPr>
          <w:rFonts w:ascii="Arial" w:hAnsi="Arial" w:cs="Arial"/>
          <w:sz w:val="20"/>
          <w:szCs w:val="20"/>
        </w:rPr>
        <w:t>s</w:t>
      </w:r>
      <w:r w:rsidR="00B05292" w:rsidRPr="00521FB4">
        <w:rPr>
          <w:rFonts w:ascii="Arial" w:hAnsi="Arial" w:cs="Arial"/>
          <w:sz w:val="20"/>
          <w:szCs w:val="20"/>
        </w:rPr>
        <w:t xml:space="preserve"> </w:t>
      </w:r>
      <w:r w:rsidR="00B05292">
        <w:rPr>
          <w:rFonts w:ascii="Arial" w:hAnsi="Arial" w:cs="Arial"/>
          <w:sz w:val="20"/>
          <w:szCs w:val="20"/>
        </w:rPr>
        <w:t>generated</w:t>
      </w:r>
      <w:r w:rsidR="00B05292" w:rsidRPr="00521FB4">
        <w:rPr>
          <w:rFonts w:ascii="Arial" w:hAnsi="Arial" w:cs="Arial"/>
          <w:sz w:val="20"/>
          <w:szCs w:val="20"/>
        </w:rPr>
        <w:t xml:space="preserve"> using ArcGIS 10.6</w:t>
      </w:r>
      <w:r w:rsidR="00B05292">
        <w:rPr>
          <w:rFonts w:ascii="Arial" w:hAnsi="Arial" w:cs="Arial"/>
          <w:sz w:val="20"/>
          <w:szCs w:val="20"/>
        </w:rPr>
        <w:t xml:space="preserve"> (</w:t>
      </w:r>
      <w:r w:rsidR="00B05292" w:rsidRPr="00521FB4">
        <w:rPr>
          <w:rFonts w:ascii="Arial" w:hAnsi="Arial" w:cs="Arial"/>
          <w:sz w:val="20"/>
          <w:szCs w:val="20"/>
        </w:rPr>
        <w:t>https://desktop.arcgis.com</w:t>
      </w:r>
      <w:r w:rsidR="00B05292">
        <w:rPr>
          <w:rFonts w:ascii="Arial" w:hAnsi="Arial" w:cs="Arial"/>
          <w:sz w:val="20"/>
          <w:szCs w:val="20"/>
        </w:rPr>
        <w:t>).</w:t>
      </w:r>
    </w:p>
    <w:p w14:paraId="24017725" w14:textId="49770616" w:rsidR="00AB4937" w:rsidRDefault="00AB4937" w:rsidP="00AB4937">
      <w:pPr>
        <w:spacing w:line="480" w:lineRule="auto"/>
        <w:jc w:val="both"/>
        <w:rPr>
          <w:rFonts w:ascii="Arial" w:hAnsi="Arial" w:cs="Arial"/>
          <w:sz w:val="20"/>
          <w:szCs w:val="20"/>
        </w:rPr>
      </w:pPr>
    </w:p>
    <w:p w14:paraId="5923B660" w14:textId="2FCB19E8" w:rsidR="00AB4937" w:rsidRDefault="00AB4937">
      <w:pPr>
        <w:spacing w:after="160" w:line="259" w:lineRule="auto"/>
        <w:rPr>
          <w:rFonts w:ascii="Arial" w:hAnsi="Arial" w:cs="Arial"/>
          <w:sz w:val="20"/>
          <w:szCs w:val="20"/>
        </w:rPr>
      </w:pPr>
      <w:r>
        <w:rPr>
          <w:rFonts w:ascii="Arial" w:hAnsi="Arial" w:cs="Arial"/>
          <w:sz w:val="20"/>
          <w:szCs w:val="20"/>
        </w:rPr>
        <w:br w:type="page"/>
      </w:r>
    </w:p>
    <w:p w14:paraId="05F28E30" w14:textId="77777777" w:rsidR="0023308B" w:rsidRDefault="0023308B" w:rsidP="0023308B">
      <w:r>
        <w:rPr>
          <w:noProof/>
          <w:lang w:val="en-IN" w:eastAsia="en-IN"/>
        </w:rPr>
        <w:drawing>
          <wp:inline distT="0" distB="0" distL="0" distR="0" wp14:anchorId="184974FF" wp14:editId="551A27D0">
            <wp:extent cx="5724525" cy="6162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6162675"/>
                    </a:xfrm>
                    <a:prstGeom prst="rect">
                      <a:avLst/>
                    </a:prstGeom>
                    <a:noFill/>
                    <a:ln>
                      <a:noFill/>
                    </a:ln>
                  </pic:spPr>
                </pic:pic>
              </a:graphicData>
            </a:graphic>
          </wp:inline>
        </w:drawing>
      </w:r>
    </w:p>
    <w:p w14:paraId="00B46E10" w14:textId="77777777" w:rsidR="0023308B" w:rsidRDefault="0023308B" w:rsidP="00AB4937">
      <w:pPr>
        <w:spacing w:line="480" w:lineRule="auto"/>
        <w:jc w:val="both"/>
        <w:rPr>
          <w:rFonts w:ascii="Arial" w:hAnsi="Arial" w:cs="Arial"/>
          <w:b/>
          <w:sz w:val="20"/>
          <w:szCs w:val="20"/>
        </w:rPr>
      </w:pPr>
    </w:p>
    <w:p w14:paraId="604113F5" w14:textId="0A5A7E44" w:rsidR="00AB4937" w:rsidRDefault="00AB4937" w:rsidP="00AB4937">
      <w:pPr>
        <w:spacing w:line="480" w:lineRule="auto"/>
        <w:jc w:val="both"/>
        <w:rPr>
          <w:rFonts w:ascii="Arial" w:hAnsi="Arial" w:cs="Arial"/>
          <w:sz w:val="20"/>
          <w:szCs w:val="20"/>
        </w:rPr>
      </w:pPr>
      <w:r>
        <w:rPr>
          <w:rFonts w:ascii="Arial" w:hAnsi="Arial" w:cs="Arial"/>
          <w:b/>
          <w:sz w:val="20"/>
          <w:szCs w:val="20"/>
        </w:rPr>
        <w:t xml:space="preserve">Supplementary </w:t>
      </w:r>
      <w:r w:rsidRPr="00075B17">
        <w:rPr>
          <w:rFonts w:ascii="Arial" w:hAnsi="Arial" w:cs="Arial"/>
          <w:b/>
          <w:sz w:val="20"/>
          <w:szCs w:val="20"/>
        </w:rPr>
        <w:t xml:space="preserve">Figure </w:t>
      </w:r>
      <w:r w:rsidR="007D0614">
        <w:rPr>
          <w:rFonts w:ascii="Arial" w:hAnsi="Arial" w:cs="Arial"/>
          <w:b/>
          <w:sz w:val="20"/>
          <w:szCs w:val="20"/>
        </w:rPr>
        <w:t>S</w:t>
      </w:r>
      <w:r w:rsidR="007E2599">
        <w:rPr>
          <w:rFonts w:ascii="Arial" w:hAnsi="Arial" w:cs="Arial"/>
          <w:b/>
          <w:sz w:val="20"/>
          <w:szCs w:val="20"/>
        </w:rPr>
        <w:t>4</w:t>
      </w:r>
      <w:r w:rsidRPr="00075B17">
        <w:rPr>
          <w:rFonts w:ascii="Arial" w:hAnsi="Arial" w:cs="Arial"/>
          <w:b/>
          <w:sz w:val="20"/>
          <w:szCs w:val="20"/>
        </w:rPr>
        <w:t>.</w:t>
      </w:r>
      <w:r w:rsidRPr="00075B17">
        <w:rPr>
          <w:rFonts w:ascii="Arial" w:hAnsi="Arial" w:cs="Arial"/>
          <w:sz w:val="20"/>
          <w:szCs w:val="20"/>
        </w:rPr>
        <w:t xml:space="preserve"> </w:t>
      </w:r>
      <w:r w:rsidR="0023308B" w:rsidRPr="0023308B">
        <w:rPr>
          <w:rFonts w:ascii="Arial" w:hAnsi="Arial" w:cs="Arial"/>
          <w:sz w:val="20"/>
          <w:szCs w:val="20"/>
        </w:rPr>
        <w:t xml:space="preserve">Extent of hotspots’ spatial congruence across all </w:t>
      </w:r>
      <w:proofErr w:type="spellStart"/>
      <w:r w:rsidR="0023308B" w:rsidRPr="0023308B">
        <w:rPr>
          <w:rFonts w:ascii="Arial" w:hAnsi="Arial" w:cs="Arial"/>
          <w:sz w:val="20"/>
          <w:szCs w:val="20"/>
        </w:rPr>
        <w:t>tetrapods</w:t>
      </w:r>
      <w:proofErr w:type="spellEnd"/>
      <w:r w:rsidR="0023308B" w:rsidRPr="0023308B">
        <w:rPr>
          <w:rFonts w:ascii="Arial" w:hAnsi="Arial" w:cs="Arial"/>
          <w:sz w:val="20"/>
          <w:szCs w:val="20"/>
        </w:rPr>
        <w:t xml:space="preserve">. Species richness (a), endemism (b), threatened species proportion using global IUCN status (c) and threatened species number using global IUCN status (d). Metrics measured with three different grid-cell sizes 50x50km (red line), 25x25km (green line) and 12.5x12.5km (yellow line). Congruence is the number of cells that represent hotspots for all four </w:t>
      </w:r>
      <w:proofErr w:type="spellStart"/>
      <w:r w:rsidR="0023308B" w:rsidRPr="0023308B">
        <w:rPr>
          <w:rFonts w:ascii="Arial" w:hAnsi="Arial" w:cs="Arial"/>
          <w:sz w:val="20"/>
          <w:szCs w:val="20"/>
        </w:rPr>
        <w:t>tetrapods’</w:t>
      </w:r>
      <w:proofErr w:type="spellEnd"/>
      <w:r w:rsidR="0023308B" w:rsidRPr="0023308B">
        <w:rPr>
          <w:rFonts w:ascii="Arial" w:hAnsi="Arial" w:cs="Arial"/>
          <w:sz w:val="20"/>
          <w:szCs w:val="20"/>
        </w:rPr>
        <w:t xml:space="preserve"> group and is measured as the percentage of shared grid-cells over the percentage of land covered by hotspots according to a varying definition from 0 to 100% of the total grid-cells. Vertical dashed lines show 2.5% and 10% hotspot definition criterion.</w:t>
      </w:r>
    </w:p>
    <w:p w14:paraId="00B3DCCF" w14:textId="0F2A977E" w:rsidR="0086792B" w:rsidRDefault="0086792B" w:rsidP="00AB4937">
      <w:pPr>
        <w:spacing w:line="480" w:lineRule="auto"/>
        <w:jc w:val="both"/>
        <w:rPr>
          <w:rFonts w:ascii="Arial" w:hAnsi="Arial" w:cs="Arial"/>
          <w:sz w:val="20"/>
          <w:szCs w:val="20"/>
        </w:rPr>
      </w:pPr>
    </w:p>
    <w:p w14:paraId="089F60EA" w14:textId="77777777" w:rsidR="00E02972" w:rsidRDefault="00E02972" w:rsidP="00AB4937">
      <w:pPr>
        <w:spacing w:line="480" w:lineRule="auto"/>
        <w:jc w:val="both"/>
        <w:rPr>
          <w:rFonts w:ascii="Arial" w:hAnsi="Arial" w:cs="Arial"/>
          <w:b/>
          <w:sz w:val="20"/>
          <w:szCs w:val="20"/>
        </w:rPr>
      </w:pPr>
    </w:p>
    <w:p w14:paraId="21409E79" w14:textId="70B2D43D" w:rsidR="00E02972" w:rsidRDefault="00E02972" w:rsidP="00AB4937">
      <w:pPr>
        <w:spacing w:line="480" w:lineRule="auto"/>
        <w:jc w:val="both"/>
        <w:rPr>
          <w:rFonts w:ascii="Arial" w:hAnsi="Arial" w:cs="Arial"/>
          <w:b/>
          <w:sz w:val="20"/>
          <w:szCs w:val="20"/>
        </w:rPr>
      </w:pPr>
      <w:r>
        <w:rPr>
          <w:rFonts w:ascii="Arial" w:hAnsi="Arial" w:cs="Arial"/>
          <w:b/>
          <w:noProof/>
          <w:sz w:val="20"/>
          <w:szCs w:val="20"/>
          <w:lang w:val="en-IN" w:eastAsia="en-IN"/>
        </w:rPr>
        <w:drawing>
          <wp:inline distT="0" distB="0" distL="0" distR="0" wp14:anchorId="429FA6B4" wp14:editId="0F2745F0">
            <wp:extent cx="5724525" cy="7219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7219950"/>
                    </a:xfrm>
                    <a:prstGeom prst="rect">
                      <a:avLst/>
                    </a:prstGeom>
                    <a:noFill/>
                    <a:ln>
                      <a:noFill/>
                    </a:ln>
                  </pic:spPr>
                </pic:pic>
              </a:graphicData>
            </a:graphic>
          </wp:inline>
        </w:drawing>
      </w:r>
    </w:p>
    <w:p w14:paraId="0B32382C" w14:textId="499780A9" w:rsidR="00E02972" w:rsidRPr="00E02972" w:rsidRDefault="00E02972" w:rsidP="00E02972">
      <w:pPr>
        <w:spacing w:line="480" w:lineRule="auto"/>
        <w:jc w:val="both"/>
        <w:rPr>
          <w:rFonts w:ascii="Arial" w:hAnsi="Arial" w:cs="Arial"/>
          <w:bCs/>
          <w:sz w:val="20"/>
          <w:szCs w:val="20"/>
        </w:rPr>
      </w:pPr>
      <w:r w:rsidRPr="00E02972">
        <w:rPr>
          <w:rFonts w:ascii="Arial" w:hAnsi="Arial" w:cs="Arial"/>
          <w:b/>
          <w:sz w:val="20"/>
          <w:szCs w:val="20"/>
        </w:rPr>
        <w:t>Supplementary Figure S</w:t>
      </w:r>
      <w:r w:rsidR="007E2599">
        <w:rPr>
          <w:rFonts w:ascii="Arial" w:hAnsi="Arial" w:cs="Arial"/>
          <w:b/>
          <w:sz w:val="20"/>
          <w:szCs w:val="20"/>
        </w:rPr>
        <w:t>5</w:t>
      </w:r>
      <w:r w:rsidRPr="00E02972">
        <w:rPr>
          <w:rFonts w:ascii="Arial" w:hAnsi="Arial" w:cs="Arial"/>
          <w:b/>
          <w:sz w:val="20"/>
          <w:szCs w:val="20"/>
        </w:rPr>
        <w:t>.</w:t>
      </w:r>
      <w:r w:rsidRPr="00E02972">
        <w:rPr>
          <w:rFonts w:ascii="Arial" w:hAnsi="Arial" w:cs="Arial"/>
          <w:bCs/>
          <w:sz w:val="20"/>
          <w:szCs w:val="20"/>
        </w:rPr>
        <w:t xml:space="preserve"> Spatial patterns of observed and estimated species-richness (Hill's number of order q = 0) for </w:t>
      </w:r>
      <w:proofErr w:type="spellStart"/>
      <w:r w:rsidRPr="00E02972">
        <w:rPr>
          <w:rFonts w:ascii="Arial" w:hAnsi="Arial" w:cs="Arial"/>
          <w:bCs/>
          <w:sz w:val="20"/>
          <w:szCs w:val="20"/>
        </w:rPr>
        <w:t>tetrapods</w:t>
      </w:r>
      <w:proofErr w:type="spellEnd"/>
      <w:r w:rsidRPr="00E02972">
        <w:rPr>
          <w:rFonts w:ascii="Arial" w:hAnsi="Arial" w:cs="Arial"/>
          <w:bCs/>
          <w:sz w:val="20"/>
          <w:szCs w:val="20"/>
        </w:rPr>
        <w:t xml:space="preserve"> in Uruguay. Observed species richness, species richness at </w:t>
      </w:r>
      <w:proofErr w:type="spellStart"/>
      <w:r w:rsidRPr="00E02972">
        <w:rPr>
          <w:rFonts w:ascii="Arial" w:hAnsi="Arial" w:cs="Arial"/>
          <w:bCs/>
          <w:sz w:val="20"/>
          <w:szCs w:val="20"/>
        </w:rPr>
        <w:t>C</w:t>
      </w:r>
      <w:r w:rsidRPr="00E02972">
        <w:rPr>
          <w:rFonts w:ascii="Arial" w:hAnsi="Arial" w:cs="Arial"/>
          <w:bCs/>
          <w:sz w:val="20"/>
          <w:szCs w:val="20"/>
          <w:vertAlign w:val="subscript"/>
        </w:rPr>
        <w:t>max</w:t>
      </w:r>
      <w:proofErr w:type="spellEnd"/>
      <w:r w:rsidRPr="00E02972">
        <w:rPr>
          <w:rFonts w:ascii="Arial" w:hAnsi="Arial" w:cs="Arial"/>
          <w:bCs/>
          <w:sz w:val="20"/>
          <w:szCs w:val="20"/>
        </w:rPr>
        <w:t xml:space="preserve"> (minimum coverage of samples extrapolated to double the size of the reference sample) and at C</w:t>
      </w:r>
      <w:r w:rsidRPr="00E02972">
        <w:rPr>
          <w:rFonts w:ascii="Arial" w:hAnsi="Arial" w:cs="Arial"/>
          <w:bCs/>
          <w:sz w:val="20"/>
          <w:szCs w:val="20"/>
          <w:vertAlign w:val="subscript"/>
        </w:rPr>
        <w:t>5%</w:t>
      </w:r>
      <w:r w:rsidRPr="00E02972">
        <w:rPr>
          <w:rFonts w:ascii="Arial" w:hAnsi="Arial" w:cs="Arial"/>
          <w:bCs/>
          <w:sz w:val="20"/>
          <w:szCs w:val="20"/>
        </w:rPr>
        <w:t xml:space="preserve"> (5% percentile of sampling coverage at doubled sample sizes), for amphibians, reptiles, birds and mammals. Protected areas are shown overlapped. All maps in 50 × 50 km grid-cell resolution. Projection WGS1984.</w:t>
      </w:r>
      <w:r w:rsidR="00B05292">
        <w:rPr>
          <w:rFonts w:ascii="Arial" w:hAnsi="Arial" w:cs="Arial"/>
          <w:bCs/>
          <w:sz w:val="20"/>
          <w:szCs w:val="20"/>
        </w:rPr>
        <w:t xml:space="preserve"> </w:t>
      </w:r>
      <w:r w:rsidR="00B05292" w:rsidRPr="00521FB4">
        <w:rPr>
          <w:rFonts w:ascii="Arial" w:hAnsi="Arial" w:cs="Arial"/>
          <w:sz w:val="20"/>
          <w:szCs w:val="20"/>
        </w:rPr>
        <w:t>Map</w:t>
      </w:r>
      <w:r w:rsidR="00B05292">
        <w:rPr>
          <w:rFonts w:ascii="Arial" w:hAnsi="Arial" w:cs="Arial"/>
          <w:sz w:val="20"/>
          <w:szCs w:val="20"/>
        </w:rPr>
        <w:t>s</w:t>
      </w:r>
      <w:r w:rsidR="00B05292" w:rsidRPr="00521FB4">
        <w:rPr>
          <w:rFonts w:ascii="Arial" w:hAnsi="Arial" w:cs="Arial"/>
          <w:sz w:val="20"/>
          <w:szCs w:val="20"/>
        </w:rPr>
        <w:t xml:space="preserve"> </w:t>
      </w:r>
      <w:r w:rsidR="00B05292">
        <w:rPr>
          <w:rFonts w:ascii="Arial" w:hAnsi="Arial" w:cs="Arial"/>
          <w:sz w:val="20"/>
          <w:szCs w:val="20"/>
        </w:rPr>
        <w:t>generated</w:t>
      </w:r>
      <w:r w:rsidR="00B05292" w:rsidRPr="00521FB4">
        <w:rPr>
          <w:rFonts w:ascii="Arial" w:hAnsi="Arial" w:cs="Arial"/>
          <w:sz w:val="20"/>
          <w:szCs w:val="20"/>
        </w:rPr>
        <w:t xml:space="preserve"> using ArcGIS 10.6</w:t>
      </w:r>
      <w:r w:rsidR="00B05292">
        <w:rPr>
          <w:rFonts w:ascii="Arial" w:hAnsi="Arial" w:cs="Arial"/>
          <w:sz w:val="20"/>
          <w:szCs w:val="20"/>
        </w:rPr>
        <w:t xml:space="preserve"> (</w:t>
      </w:r>
      <w:r w:rsidR="00B05292" w:rsidRPr="00521FB4">
        <w:rPr>
          <w:rFonts w:ascii="Arial" w:hAnsi="Arial" w:cs="Arial"/>
          <w:sz w:val="20"/>
          <w:szCs w:val="20"/>
        </w:rPr>
        <w:t>https://desktop.arcgis.com</w:t>
      </w:r>
      <w:r w:rsidR="00B05292">
        <w:rPr>
          <w:rFonts w:ascii="Arial" w:hAnsi="Arial" w:cs="Arial"/>
          <w:sz w:val="20"/>
          <w:szCs w:val="20"/>
        </w:rPr>
        <w:t>).</w:t>
      </w:r>
    </w:p>
    <w:p w14:paraId="3BE93C24" w14:textId="20A1AF4D" w:rsidR="00E02972" w:rsidRDefault="00E02972" w:rsidP="00AB4937">
      <w:pPr>
        <w:spacing w:line="480" w:lineRule="auto"/>
        <w:jc w:val="both"/>
        <w:rPr>
          <w:rFonts w:ascii="Arial" w:hAnsi="Arial" w:cs="Arial"/>
          <w:sz w:val="20"/>
          <w:szCs w:val="20"/>
        </w:rPr>
      </w:pPr>
    </w:p>
    <w:p w14:paraId="2722B784" w14:textId="56576303" w:rsidR="00E02972" w:rsidRDefault="00E02972" w:rsidP="00AB4937">
      <w:pPr>
        <w:spacing w:line="480" w:lineRule="auto"/>
        <w:jc w:val="both"/>
        <w:rPr>
          <w:rFonts w:ascii="Arial" w:hAnsi="Arial" w:cs="Arial"/>
          <w:sz w:val="20"/>
          <w:szCs w:val="20"/>
        </w:rPr>
      </w:pPr>
    </w:p>
    <w:p w14:paraId="717E553C" w14:textId="1698D543" w:rsidR="00E02972" w:rsidRDefault="00E02972" w:rsidP="00AB4937">
      <w:pPr>
        <w:spacing w:line="480" w:lineRule="auto"/>
        <w:jc w:val="both"/>
        <w:rPr>
          <w:rFonts w:ascii="Arial" w:hAnsi="Arial" w:cs="Arial"/>
          <w:sz w:val="20"/>
          <w:szCs w:val="20"/>
        </w:rPr>
      </w:pPr>
    </w:p>
    <w:p w14:paraId="003A2590" w14:textId="51BFBDF5" w:rsidR="00E02972" w:rsidRDefault="00E02972" w:rsidP="00AB4937">
      <w:pPr>
        <w:spacing w:line="480" w:lineRule="auto"/>
        <w:jc w:val="both"/>
        <w:rPr>
          <w:rFonts w:ascii="Arial" w:hAnsi="Arial" w:cs="Arial"/>
          <w:sz w:val="20"/>
          <w:szCs w:val="20"/>
        </w:rPr>
      </w:pPr>
    </w:p>
    <w:p w14:paraId="43E74622" w14:textId="77777777" w:rsidR="00E02972" w:rsidRDefault="00E02972" w:rsidP="00AB4937">
      <w:pPr>
        <w:spacing w:line="480" w:lineRule="auto"/>
        <w:jc w:val="both"/>
        <w:rPr>
          <w:rFonts w:ascii="Arial" w:hAnsi="Arial" w:cs="Arial"/>
          <w:sz w:val="20"/>
          <w:szCs w:val="20"/>
        </w:rPr>
      </w:pPr>
    </w:p>
    <w:p w14:paraId="30F538AE" w14:textId="77777777" w:rsidR="00E02972" w:rsidRDefault="00E02972" w:rsidP="00AB4937">
      <w:pPr>
        <w:spacing w:line="480" w:lineRule="auto"/>
        <w:jc w:val="both"/>
        <w:rPr>
          <w:rFonts w:ascii="Arial" w:hAnsi="Arial" w:cs="Arial"/>
          <w:sz w:val="20"/>
          <w:szCs w:val="20"/>
        </w:rPr>
      </w:pPr>
    </w:p>
    <w:p w14:paraId="21E696ED" w14:textId="44A98ABC" w:rsidR="0086792B" w:rsidRDefault="007D0614" w:rsidP="00AB4937">
      <w:pPr>
        <w:spacing w:line="480" w:lineRule="auto"/>
        <w:jc w:val="both"/>
        <w:rPr>
          <w:rFonts w:ascii="Arial" w:hAnsi="Arial" w:cs="Arial"/>
          <w:b/>
          <w:sz w:val="20"/>
          <w:szCs w:val="20"/>
        </w:rPr>
      </w:pPr>
      <w:r>
        <w:rPr>
          <w:rFonts w:ascii="Arial" w:hAnsi="Arial" w:cs="Arial"/>
          <w:b/>
          <w:noProof/>
          <w:sz w:val="20"/>
          <w:szCs w:val="20"/>
          <w:lang w:val="en-IN" w:eastAsia="en-IN"/>
        </w:rPr>
        <w:drawing>
          <wp:inline distT="0" distB="0" distL="0" distR="0" wp14:anchorId="411330AF" wp14:editId="373C1734">
            <wp:extent cx="5732780" cy="653605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780" cy="6536055"/>
                    </a:xfrm>
                    <a:prstGeom prst="rect">
                      <a:avLst/>
                    </a:prstGeom>
                    <a:noFill/>
                    <a:ln>
                      <a:noFill/>
                    </a:ln>
                  </pic:spPr>
                </pic:pic>
              </a:graphicData>
            </a:graphic>
          </wp:inline>
        </w:drawing>
      </w:r>
    </w:p>
    <w:p w14:paraId="6A7D8458" w14:textId="77777777" w:rsidR="0086792B" w:rsidRDefault="0086792B" w:rsidP="00AB4937">
      <w:pPr>
        <w:spacing w:line="480" w:lineRule="auto"/>
        <w:jc w:val="both"/>
        <w:rPr>
          <w:rFonts w:ascii="Arial" w:hAnsi="Arial" w:cs="Arial"/>
          <w:b/>
          <w:sz w:val="20"/>
          <w:szCs w:val="20"/>
        </w:rPr>
      </w:pPr>
    </w:p>
    <w:p w14:paraId="70026948" w14:textId="434C7186" w:rsidR="0086792B" w:rsidRDefault="0086792B" w:rsidP="00AB4937">
      <w:pPr>
        <w:spacing w:line="480" w:lineRule="auto"/>
        <w:jc w:val="both"/>
        <w:rPr>
          <w:rFonts w:ascii="Arial" w:hAnsi="Arial" w:cs="Arial"/>
          <w:sz w:val="20"/>
          <w:szCs w:val="20"/>
        </w:rPr>
      </w:pPr>
      <w:r w:rsidRPr="00BF0195">
        <w:rPr>
          <w:rFonts w:ascii="Arial" w:hAnsi="Arial" w:cs="Arial"/>
          <w:b/>
          <w:sz w:val="20"/>
          <w:szCs w:val="20"/>
        </w:rPr>
        <w:t>Supplementary</w:t>
      </w:r>
      <w:r>
        <w:rPr>
          <w:rFonts w:ascii="Arial" w:hAnsi="Arial" w:cs="Arial"/>
          <w:b/>
          <w:sz w:val="20"/>
          <w:szCs w:val="20"/>
        </w:rPr>
        <w:t xml:space="preserve"> </w:t>
      </w:r>
      <w:r w:rsidRPr="00D93750">
        <w:rPr>
          <w:rFonts w:ascii="Arial" w:hAnsi="Arial" w:cs="Arial"/>
          <w:b/>
          <w:sz w:val="20"/>
          <w:szCs w:val="20"/>
        </w:rPr>
        <w:t xml:space="preserve">Figure </w:t>
      </w:r>
      <w:r>
        <w:rPr>
          <w:rFonts w:ascii="Arial" w:hAnsi="Arial" w:cs="Arial"/>
          <w:b/>
          <w:sz w:val="20"/>
          <w:szCs w:val="20"/>
        </w:rPr>
        <w:t>S</w:t>
      </w:r>
      <w:r w:rsidR="007E2599">
        <w:rPr>
          <w:rFonts w:ascii="Arial" w:hAnsi="Arial" w:cs="Arial"/>
          <w:b/>
          <w:sz w:val="20"/>
          <w:szCs w:val="20"/>
        </w:rPr>
        <w:t>6</w:t>
      </w:r>
      <w:r w:rsidRPr="00676987">
        <w:rPr>
          <w:rFonts w:ascii="Arial" w:hAnsi="Arial" w:cs="Arial"/>
          <w:b/>
          <w:sz w:val="20"/>
          <w:szCs w:val="20"/>
        </w:rPr>
        <w:t>.</w:t>
      </w:r>
      <w:r w:rsidRPr="00676987">
        <w:rPr>
          <w:rFonts w:ascii="Arial" w:hAnsi="Arial" w:cs="Arial"/>
          <w:sz w:val="20"/>
          <w:szCs w:val="20"/>
        </w:rPr>
        <w:t xml:space="preserve"> </w:t>
      </w:r>
      <w:r>
        <w:rPr>
          <w:rFonts w:ascii="Arial" w:hAnsi="Arial" w:cs="Arial"/>
          <w:sz w:val="20"/>
          <w:szCs w:val="20"/>
        </w:rPr>
        <w:t xml:space="preserve">Network of protected areas of Uruguay. In </w:t>
      </w:r>
      <w:r w:rsidR="00B4525C">
        <w:rPr>
          <w:rFonts w:ascii="Arial" w:hAnsi="Arial" w:cs="Arial"/>
          <w:sz w:val="20"/>
          <w:szCs w:val="20"/>
        </w:rPr>
        <w:t>red</w:t>
      </w:r>
      <w:r>
        <w:rPr>
          <w:rFonts w:ascii="Arial" w:hAnsi="Arial" w:cs="Arial"/>
          <w:sz w:val="20"/>
          <w:szCs w:val="20"/>
        </w:rPr>
        <w:t xml:space="preserve"> </w:t>
      </w:r>
      <w:r w:rsidRPr="0086792B">
        <w:rPr>
          <w:rFonts w:ascii="Arial" w:hAnsi="Arial" w:cs="Arial"/>
          <w:sz w:val="20"/>
          <w:szCs w:val="20"/>
        </w:rPr>
        <w:t xml:space="preserve">protected areas included in the system, </w:t>
      </w:r>
      <w:r w:rsidR="007A7CAF">
        <w:rPr>
          <w:rFonts w:ascii="Arial" w:hAnsi="Arial" w:cs="Arial"/>
          <w:sz w:val="20"/>
          <w:szCs w:val="20"/>
        </w:rPr>
        <w:t xml:space="preserve">in </w:t>
      </w:r>
      <w:r w:rsidR="00B4525C">
        <w:rPr>
          <w:rFonts w:ascii="Arial" w:hAnsi="Arial" w:cs="Arial"/>
          <w:sz w:val="20"/>
          <w:szCs w:val="20"/>
        </w:rPr>
        <w:t>green</w:t>
      </w:r>
      <w:r>
        <w:rPr>
          <w:rFonts w:ascii="Arial" w:hAnsi="Arial" w:cs="Arial"/>
          <w:sz w:val="20"/>
          <w:szCs w:val="20"/>
        </w:rPr>
        <w:t xml:space="preserve"> </w:t>
      </w:r>
      <w:r w:rsidR="007D0614">
        <w:rPr>
          <w:rFonts w:ascii="Arial" w:hAnsi="Arial" w:cs="Arial"/>
          <w:bCs/>
          <w:iCs/>
          <w:sz w:val="20"/>
          <w:szCs w:val="20"/>
        </w:rPr>
        <w:t>areas under assessment for potential consideration as protected areas (in process)</w:t>
      </w:r>
      <w:r w:rsidRPr="0086792B">
        <w:rPr>
          <w:rFonts w:ascii="Arial" w:hAnsi="Arial" w:cs="Arial"/>
          <w:sz w:val="20"/>
          <w:szCs w:val="20"/>
        </w:rPr>
        <w:t xml:space="preserve">, and </w:t>
      </w:r>
      <w:r>
        <w:rPr>
          <w:rFonts w:ascii="Arial" w:hAnsi="Arial" w:cs="Arial"/>
          <w:sz w:val="20"/>
          <w:szCs w:val="20"/>
        </w:rPr>
        <w:t xml:space="preserve">in </w:t>
      </w:r>
      <w:r w:rsidR="00B4525C">
        <w:rPr>
          <w:rFonts w:ascii="Arial" w:hAnsi="Arial" w:cs="Arial"/>
          <w:sz w:val="20"/>
          <w:szCs w:val="20"/>
        </w:rPr>
        <w:t>blue</w:t>
      </w:r>
      <w:r>
        <w:rPr>
          <w:rFonts w:ascii="Arial" w:hAnsi="Arial" w:cs="Arial"/>
          <w:sz w:val="20"/>
          <w:szCs w:val="20"/>
        </w:rPr>
        <w:t xml:space="preserve"> areas </w:t>
      </w:r>
      <w:r w:rsidR="007D0614">
        <w:rPr>
          <w:rFonts w:ascii="Arial" w:hAnsi="Arial" w:cs="Arial"/>
          <w:bCs/>
          <w:iCs/>
          <w:sz w:val="20"/>
          <w:szCs w:val="20"/>
        </w:rPr>
        <w:t xml:space="preserve">for which a </w:t>
      </w:r>
      <w:r w:rsidR="007D0614" w:rsidRPr="006F4167">
        <w:rPr>
          <w:rFonts w:ascii="Arial" w:hAnsi="Arial" w:cs="Arial"/>
          <w:bCs/>
          <w:iCs/>
          <w:sz w:val="20"/>
          <w:szCs w:val="20"/>
        </w:rPr>
        <w:t xml:space="preserve">proposal </w:t>
      </w:r>
      <w:r w:rsidR="007D0614">
        <w:rPr>
          <w:rFonts w:ascii="Arial" w:hAnsi="Arial" w:cs="Arial"/>
          <w:bCs/>
          <w:iCs/>
          <w:sz w:val="20"/>
          <w:szCs w:val="20"/>
        </w:rPr>
        <w:t xml:space="preserve">for consideration has been </w:t>
      </w:r>
      <w:r w:rsidR="007D0614" w:rsidRPr="006F4167">
        <w:rPr>
          <w:rFonts w:ascii="Arial" w:hAnsi="Arial" w:cs="Arial"/>
          <w:bCs/>
          <w:iCs/>
          <w:sz w:val="20"/>
          <w:szCs w:val="20"/>
        </w:rPr>
        <w:t>prepar</w:t>
      </w:r>
      <w:r w:rsidR="007D0614">
        <w:rPr>
          <w:rFonts w:ascii="Arial" w:hAnsi="Arial" w:cs="Arial"/>
          <w:bCs/>
          <w:iCs/>
          <w:sz w:val="20"/>
          <w:szCs w:val="20"/>
        </w:rPr>
        <w:t>ed</w:t>
      </w:r>
      <w:r>
        <w:rPr>
          <w:rFonts w:ascii="Arial" w:hAnsi="Arial" w:cs="Arial"/>
          <w:sz w:val="20"/>
          <w:szCs w:val="20"/>
        </w:rPr>
        <w:t>. U</w:t>
      </w:r>
      <w:r w:rsidRPr="0086792B">
        <w:rPr>
          <w:rFonts w:ascii="Arial" w:hAnsi="Arial" w:cs="Arial"/>
          <w:sz w:val="20"/>
          <w:szCs w:val="20"/>
        </w:rPr>
        <w:t>rban areas</w:t>
      </w:r>
      <w:r>
        <w:rPr>
          <w:rFonts w:ascii="Arial" w:hAnsi="Arial" w:cs="Arial"/>
          <w:sz w:val="20"/>
          <w:szCs w:val="20"/>
        </w:rPr>
        <w:t xml:space="preserve"> are shown</w:t>
      </w:r>
      <w:r w:rsidR="00FA3353">
        <w:rPr>
          <w:rFonts w:ascii="Arial" w:hAnsi="Arial" w:cs="Arial"/>
          <w:sz w:val="20"/>
          <w:szCs w:val="20"/>
        </w:rPr>
        <w:t xml:space="preserve"> as black</w:t>
      </w:r>
      <w:r w:rsidR="00FA3353" w:rsidRPr="0086792B">
        <w:rPr>
          <w:rFonts w:ascii="Arial" w:hAnsi="Arial" w:cs="Arial"/>
          <w:sz w:val="20"/>
          <w:szCs w:val="20"/>
        </w:rPr>
        <w:t xml:space="preserve"> dots with size relative to surface in km</w:t>
      </w:r>
      <w:r w:rsidR="00FA3353" w:rsidRPr="00FA3353">
        <w:rPr>
          <w:rFonts w:ascii="Arial" w:hAnsi="Arial" w:cs="Arial"/>
          <w:sz w:val="20"/>
          <w:szCs w:val="20"/>
          <w:vertAlign w:val="superscript"/>
        </w:rPr>
        <w:t>2</w:t>
      </w:r>
      <w:r w:rsidR="00FA3353">
        <w:rPr>
          <w:rFonts w:ascii="Arial" w:hAnsi="Arial" w:cs="Arial"/>
          <w:sz w:val="20"/>
          <w:szCs w:val="20"/>
        </w:rPr>
        <w:t>.</w:t>
      </w:r>
      <w:r w:rsidR="00B05292">
        <w:rPr>
          <w:rFonts w:ascii="Arial" w:hAnsi="Arial" w:cs="Arial"/>
          <w:sz w:val="20"/>
          <w:szCs w:val="20"/>
        </w:rPr>
        <w:t xml:space="preserve"> </w:t>
      </w:r>
      <w:r w:rsidR="00B05292" w:rsidRPr="00521FB4">
        <w:rPr>
          <w:rFonts w:ascii="Arial" w:hAnsi="Arial" w:cs="Arial"/>
          <w:sz w:val="20"/>
          <w:szCs w:val="20"/>
        </w:rPr>
        <w:t xml:space="preserve">Map </w:t>
      </w:r>
      <w:r w:rsidR="00B05292">
        <w:rPr>
          <w:rFonts w:ascii="Arial" w:hAnsi="Arial" w:cs="Arial"/>
          <w:sz w:val="20"/>
          <w:szCs w:val="20"/>
        </w:rPr>
        <w:t>generated</w:t>
      </w:r>
      <w:r w:rsidR="00B05292" w:rsidRPr="00521FB4">
        <w:rPr>
          <w:rFonts w:ascii="Arial" w:hAnsi="Arial" w:cs="Arial"/>
          <w:sz w:val="20"/>
          <w:szCs w:val="20"/>
        </w:rPr>
        <w:t xml:space="preserve"> using ArcGIS 10.6</w:t>
      </w:r>
      <w:r w:rsidR="00B05292">
        <w:rPr>
          <w:rFonts w:ascii="Arial" w:hAnsi="Arial" w:cs="Arial"/>
          <w:sz w:val="20"/>
          <w:szCs w:val="20"/>
        </w:rPr>
        <w:t xml:space="preserve"> (</w:t>
      </w:r>
      <w:r w:rsidR="00B05292" w:rsidRPr="00521FB4">
        <w:rPr>
          <w:rFonts w:ascii="Arial" w:hAnsi="Arial" w:cs="Arial"/>
          <w:sz w:val="20"/>
          <w:szCs w:val="20"/>
        </w:rPr>
        <w:t>https://desktop.arcgis.com</w:t>
      </w:r>
      <w:r w:rsidR="00B05292">
        <w:rPr>
          <w:rFonts w:ascii="Arial" w:hAnsi="Arial" w:cs="Arial"/>
          <w:sz w:val="20"/>
          <w:szCs w:val="20"/>
        </w:rPr>
        <w:t>).</w:t>
      </w:r>
    </w:p>
    <w:p w14:paraId="5F2F1804" w14:textId="2CB92B98" w:rsidR="0086792B" w:rsidRDefault="0086792B" w:rsidP="00AB4937">
      <w:pPr>
        <w:spacing w:line="480" w:lineRule="auto"/>
        <w:jc w:val="both"/>
        <w:rPr>
          <w:rFonts w:ascii="Arial" w:hAnsi="Arial" w:cs="Arial"/>
          <w:sz w:val="20"/>
          <w:szCs w:val="20"/>
        </w:rPr>
      </w:pPr>
    </w:p>
    <w:p w14:paraId="56CA2D66" w14:textId="3736B630" w:rsidR="0086792B" w:rsidRDefault="0086792B">
      <w:pPr>
        <w:spacing w:after="160" w:line="259" w:lineRule="auto"/>
        <w:rPr>
          <w:rFonts w:ascii="Arial" w:hAnsi="Arial" w:cs="Arial"/>
          <w:sz w:val="20"/>
          <w:szCs w:val="20"/>
        </w:rPr>
      </w:pPr>
      <w:bookmarkStart w:id="7" w:name="_GoBack"/>
      <w:bookmarkEnd w:id="7"/>
    </w:p>
    <w:p w14:paraId="1961418A" w14:textId="77777777" w:rsidR="0086792B" w:rsidRDefault="0086792B" w:rsidP="00AB4937">
      <w:pPr>
        <w:spacing w:line="480" w:lineRule="auto"/>
        <w:jc w:val="both"/>
        <w:rPr>
          <w:rFonts w:ascii="Arial" w:hAnsi="Arial" w:cs="Arial"/>
          <w:sz w:val="20"/>
          <w:szCs w:val="20"/>
        </w:rPr>
      </w:pPr>
    </w:p>
    <w:p w14:paraId="1F9FECE1" w14:textId="77777777" w:rsidR="0086792B" w:rsidRDefault="0086792B" w:rsidP="00AB4937">
      <w:pPr>
        <w:spacing w:line="480" w:lineRule="auto"/>
        <w:jc w:val="both"/>
        <w:rPr>
          <w:rFonts w:ascii="Arial" w:hAnsi="Arial" w:cs="Arial"/>
          <w:sz w:val="20"/>
          <w:szCs w:val="20"/>
        </w:rPr>
      </w:pPr>
    </w:p>
    <w:p w14:paraId="1E9B0DAB" w14:textId="13061D80" w:rsidR="00AB4937" w:rsidRPr="00676987" w:rsidRDefault="00E14E12" w:rsidP="00AB4937">
      <w:pPr>
        <w:spacing w:line="480" w:lineRule="auto"/>
        <w:jc w:val="center"/>
        <w:rPr>
          <w:rFonts w:ascii="Arial" w:hAnsi="Arial" w:cs="Arial"/>
          <w:sz w:val="20"/>
          <w:szCs w:val="20"/>
        </w:rPr>
      </w:pPr>
      <w:r>
        <w:rPr>
          <w:rFonts w:ascii="Arial" w:hAnsi="Arial" w:cs="Arial"/>
          <w:noProof/>
          <w:sz w:val="20"/>
          <w:szCs w:val="20"/>
          <w:lang w:val="en-IN" w:eastAsia="en-IN"/>
        </w:rPr>
        <w:drawing>
          <wp:inline distT="0" distB="0" distL="0" distR="0" wp14:anchorId="6AE9CF6F" wp14:editId="13F4023A">
            <wp:extent cx="5719445" cy="3631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9445" cy="3631565"/>
                    </a:xfrm>
                    <a:prstGeom prst="rect">
                      <a:avLst/>
                    </a:prstGeom>
                    <a:noFill/>
                    <a:ln>
                      <a:noFill/>
                    </a:ln>
                  </pic:spPr>
                </pic:pic>
              </a:graphicData>
            </a:graphic>
          </wp:inline>
        </w:drawing>
      </w:r>
    </w:p>
    <w:p w14:paraId="6F189F10" w14:textId="6C088F93" w:rsidR="00AB4937" w:rsidRPr="00AB4937" w:rsidRDefault="00AB4937" w:rsidP="00AB4937">
      <w:pPr>
        <w:spacing w:line="480" w:lineRule="auto"/>
        <w:jc w:val="both"/>
        <w:rPr>
          <w:rFonts w:ascii="Arial" w:hAnsi="Arial" w:cs="Arial"/>
          <w:sz w:val="20"/>
          <w:szCs w:val="20"/>
        </w:rPr>
      </w:pPr>
      <w:r w:rsidRPr="00BF0195">
        <w:rPr>
          <w:rFonts w:ascii="Arial" w:hAnsi="Arial" w:cs="Arial"/>
          <w:b/>
          <w:sz w:val="20"/>
          <w:szCs w:val="20"/>
        </w:rPr>
        <w:t>Supplementary</w:t>
      </w:r>
      <w:r>
        <w:rPr>
          <w:rFonts w:ascii="Arial" w:hAnsi="Arial" w:cs="Arial"/>
          <w:b/>
          <w:sz w:val="20"/>
          <w:szCs w:val="20"/>
        </w:rPr>
        <w:t xml:space="preserve"> </w:t>
      </w:r>
      <w:r w:rsidRPr="00D93750">
        <w:rPr>
          <w:rFonts w:ascii="Arial" w:hAnsi="Arial" w:cs="Arial"/>
          <w:b/>
          <w:sz w:val="20"/>
          <w:szCs w:val="20"/>
        </w:rPr>
        <w:t xml:space="preserve">Figure </w:t>
      </w:r>
      <w:r>
        <w:rPr>
          <w:rFonts w:ascii="Arial" w:hAnsi="Arial" w:cs="Arial"/>
          <w:b/>
          <w:sz w:val="20"/>
          <w:szCs w:val="20"/>
        </w:rPr>
        <w:t>S</w:t>
      </w:r>
      <w:r w:rsidR="007E2599">
        <w:rPr>
          <w:rFonts w:ascii="Arial" w:hAnsi="Arial" w:cs="Arial"/>
          <w:b/>
          <w:sz w:val="20"/>
          <w:szCs w:val="20"/>
        </w:rPr>
        <w:t>7</w:t>
      </w:r>
      <w:r w:rsidRPr="00676987">
        <w:rPr>
          <w:rFonts w:ascii="Arial" w:hAnsi="Arial" w:cs="Arial"/>
          <w:b/>
          <w:sz w:val="20"/>
          <w:szCs w:val="20"/>
        </w:rPr>
        <w:t>.</w:t>
      </w:r>
      <w:r w:rsidRPr="00676987">
        <w:rPr>
          <w:rFonts w:ascii="Arial" w:hAnsi="Arial" w:cs="Arial"/>
          <w:sz w:val="20"/>
          <w:szCs w:val="20"/>
        </w:rPr>
        <w:t xml:space="preserve"> Inventory incompleteness of </w:t>
      </w:r>
      <w:proofErr w:type="spellStart"/>
      <w:r w:rsidRPr="00676987">
        <w:rPr>
          <w:rFonts w:ascii="Arial" w:hAnsi="Arial" w:cs="Arial"/>
          <w:sz w:val="20"/>
          <w:szCs w:val="20"/>
        </w:rPr>
        <w:t>tetrapods</w:t>
      </w:r>
      <w:proofErr w:type="spellEnd"/>
      <w:r w:rsidRPr="00676987">
        <w:rPr>
          <w:rFonts w:ascii="Arial" w:hAnsi="Arial" w:cs="Arial"/>
          <w:sz w:val="20"/>
          <w:szCs w:val="20"/>
        </w:rPr>
        <w:t xml:space="preserve"> in Uruguay. Maps of species accumulation curves (SACs) with different curvilinearity</w:t>
      </w:r>
      <w:r w:rsidR="00E14E12">
        <w:rPr>
          <w:rFonts w:ascii="Arial" w:hAnsi="Arial" w:cs="Arial"/>
          <w:sz w:val="20"/>
          <w:szCs w:val="20"/>
        </w:rPr>
        <w:t>,</w:t>
      </w:r>
      <w:r>
        <w:rPr>
          <w:rFonts w:ascii="Arial" w:hAnsi="Arial" w:cs="Arial"/>
          <w:sz w:val="20"/>
          <w:szCs w:val="20"/>
        </w:rPr>
        <w:t xml:space="preserve"> for amphibians</w:t>
      </w:r>
      <w:r w:rsidR="00E14E12">
        <w:rPr>
          <w:rFonts w:ascii="Arial" w:hAnsi="Arial" w:cs="Arial"/>
          <w:sz w:val="20"/>
          <w:szCs w:val="20"/>
        </w:rPr>
        <w:t xml:space="preserve"> (a)</w:t>
      </w:r>
      <w:r>
        <w:rPr>
          <w:rFonts w:ascii="Arial" w:hAnsi="Arial" w:cs="Arial"/>
          <w:sz w:val="20"/>
          <w:szCs w:val="20"/>
        </w:rPr>
        <w:t>,</w:t>
      </w:r>
      <w:r w:rsidRPr="00676987">
        <w:rPr>
          <w:rFonts w:ascii="Arial" w:hAnsi="Arial" w:cs="Arial"/>
          <w:sz w:val="20"/>
          <w:szCs w:val="20"/>
        </w:rPr>
        <w:t xml:space="preserve"> </w:t>
      </w:r>
      <w:r>
        <w:rPr>
          <w:rFonts w:ascii="Arial" w:hAnsi="Arial" w:cs="Arial"/>
          <w:sz w:val="20"/>
          <w:szCs w:val="20"/>
        </w:rPr>
        <w:t>reptiles</w:t>
      </w:r>
      <w:r w:rsidR="00E14E12">
        <w:rPr>
          <w:rFonts w:ascii="Arial" w:hAnsi="Arial" w:cs="Arial"/>
          <w:sz w:val="20"/>
          <w:szCs w:val="20"/>
        </w:rPr>
        <w:t xml:space="preserve"> (b)</w:t>
      </w:r>
      <w:r>
        <w:rPr>
          <w:rFonts w:ascii="Arial" w:hAnsi="Arial" w:cs="Arial"/>
          <w:sz w:val="20"/>
          <w:szCs w:val="20"/>
        </w:rPr>
        <w:t xml:space="preserve">, birds </w:t>
      </w:r>
      <w:r w:rsidR="00E14E12">
        <w:rPr>
          <w:rFonts w:ascii="Arial" w:hAnsi="Arial" w:cs="Arial"/>
          <w:sz w:val="20"/>
          <w:szCs w:val="20"/>
        </w:rPr>
        <w:t xml:space="preserve">(c) </w:t>
      </w:r>
      <w:r>
        <w:rPr>
          <w:rFonts w:ascii="Arial" w:hAnsi="Arial" w:cs="Arial"/>
          <w:sz w:val="20"/>
          <w:szCs w:val="20"/>
        </w:rPr>
        <w:t>and mammals</w:t>
      </w:r>
      <w:r w:rsidR="00E14E12">
        <w:rPr>
          <w:rFonts w:ascii="Arial" w:hAnsi="Arial" w:cs="Arial"/>
          <w:sz w:val="20"/>
          <w:szCs w:val="20"/>
        </w:rPr>
        <w:t xml:space="preserve"> (d)</w:t>
      </w:r>
      <w:r w:rsidRPr="00676987">
        <w:rPr>
          <w:rFonts w:ascii="Arial" w:hAnsi="Arial" w:cs="Arial"/>
          <w:sz w:val="20"/>
          <w:szCs w:val="20"/>
        </w:rPr>
        <w:t xml:space="preserve">. Scale bar represent </w:t>
      </w:r>
      <w:r w:rsidR="00E14E12" w:rsidRPr="00075B17">
        <w:rPr>
          <w:rFonts w:ascii="Arial" w:hAnsi="Arial" w:cs="Arial"/>
          <w:sz w:val="20"/>
          <w:szCs w:val="20"/>
        </w:rPr>
        <w:t>mean slope of the last 10% of SACs</w:t>
      </w:r>
      <w:r w:rsidR="00E14E12" w:rsidRPr="00676987">
        <w:rPr>
          <w:rFonts w:ascii="Arial" w:hAnsi="Arial" w:cs="Arial"/>
          <w:sz w:val="20"/>
          <w:szCs w:val="20"/>
        </w:rPr>
        <w:t xml:space="preserve"> </w:t>
      </w:r>
      <w:r w:rsidRPr="00676987">
        <w:rPr>
          <w:rFonts w:ascii="Arial" w:hAnsi="Arial" w:cs="Arial"/>
          <w:sz w:val="20"/>
          <w:szCs w:val="20"/>
        </w:rPr>
        <w:t xml:space="preserve">values; </w:t>
      </w:r>
      <w:r w:rsidR="00E14E12">
        <w:rPr>
          <w:rFonts w:ascii="Arial" w:hAnsi="Arial" w:cs="Arial"/>
          <w:sz w:val="20"/>
          <w:szCs w:val="20"/>
        </w:rPr>
        <w:t>red</w:t>
      </w:r>
      <w:r w:rsidRPr="00676987">
        <w:rPr>
          <w:rFonts w:ascii="Arial" w:hAnsi="Arial" w:cs="Arial"/>
          <w:sz w:val="20"/>
          <w:szCs w:val="20"/>
        </w:rPr>
        <w:t xml:space="preserve"> areas </w:t>
      </w:r>
      <w:r w:rsidR="00E14E12" w:rsidRPr="00676987">
        <w:rPr>
          <w:rFonts w:ascii="Arial" w:hAnsi="Arial" w:cs="Arial"/>
          <w:sz w:val="20"/>
          <w:szCs w:val="20"/>
        </w:rPr>
        <w:t xml:space="preserve">represent </w:t>
      </w:r>
      <w:r w:rsidR="00E14E12">
        <w:rPr>
          <w:rFonts w:ascii="Arial" w:hAnsi="Arial" w:cs="Arial"/>
          <w:sz w:val="20"/>
          <w:szCs w:val="20"/>
        </w:rPr>
        <w:t xml:space="preserve">areas that were </w:t>
      </w:r>
      <w:r w:rsidRPr="00676987">
        <w:rPr>
          <w:rFonts w:ascii="Arial" w:hAnsi="Arial" w:cs="Arial"/>
          <w:sz w:val="20"/>
          <w:szCs w:val="20"/>
        </w:rPr>
        <w:t xml:space="preserve">not analysed due to </w:t>
      </w:r>
      <w:r>
        <w:rPr>
          <w:rFonts w:ascii="Arial" w:hAnsi="Arial" w:cs="Arial"/>
          <w:sz w:val="20"/>
          <w:szCs w:val="20"/>
        </w:rPr>
        <w:t xml:space="preserve">null or low </w:t>
      </w:r>
      <w:r w:rsidR="00E14E12">
        <w:rPr>
          <w:rFonts w:ascii="Arial" w:hAnsi="Arial" w:cs="Arial"/>
          <w:sz w:val="20"/>
          <w:szCs w:val="20"/>
        </w:rPr>
        <w:t xml:space="preserve">number of records </w:t>
      </w:r>
      <w:r w:rsidR="00E14E12" w:rsidRPr="00075B17">
        <w:rPr>
          <w:rFonts w:ascii="Arial" w:hAnsi="Arial" w:cs="Arial"/>
          <w:sz w:val="20"/>
          <w:szCs w:val="20"/>
        </w:rPr>
        <w:t>to calculate SAC</w:t>
      </w:r>
      <w:r w:rsidR="00E14E12">
        <w:rPr>
          <w:rFonts w:ascii="Arial" w:hAnsi="Arial" w:cs="Arial"/>
          <w:sz w:val="20"/>
          <w:szCs w:val="20"/>
        </w:rPr>
        <w:t>s (</w:t>
      </w:r>
      <w:r w:rsidR="00E14E12" w:rsidRPr="00676987">
        <w:rPr>
          <w:rFonts w:ascii="Arial" w:hAnsi="Arial" w:cs="Arial"/>
          <w:sz w:val="20"/>
          <w:szCs w:val="20"/>
        </w:rPr>
        <w:t>high levels of inventory incompleteness</w:t>
      </w:r>
      <w:r w:rsidR="00E14E12">
        <w:rPr>
          <w:rFonts w:ascii="Arial" w:hAnsi="Arial" w:cs="Arial"/>
          <w:sz w:val="20"/>
          <w:szCs w:val="20"/>
        </w:rPr>
        <w:t>)</w:t>
      </w:r>
      <w:r w:rsidRPr="00676987">
        <w:rPr>
          <w:rFonts w:ascii="Arial" w:hAnsi="Arial" w:cs="Arial"/>
          <w:sz w:val="20"/>
          <w:szCs w:val="20"/>
        </w:rPr>
        <w:t xml:space="preserve">, </w:t>
      </w:r>
      <w:r w:rsidR="00E14E12">
        <w:rPr>
          <w:rFonts w:ascii="Arial" w:hAnsi="Arial" w:cs="Arial"/>
          <w:sz w:val="20"/>
          <w:szCs w:val="20"/>
        </w:rPr>
        <w:t xml:space="preserve">blue </w:t>
      </w:r>
      <w:r w:rsidRPr="00676987">
        <w:rPr>
          <w:rFonts w:ascii="Arial" w:hAnsi="Arial" w:cs="Arial"/>
          <w:sz w:val="20"/>
          <w:szCs w:val="20"/>
        </w:rPr>
        <w:t>grid-cells are those with slope values ≤ 0.05 (well</w:t>
      </w:r>
      <w:r>
        <w:rPr>
          <w:rFonts w:ascii="Arial" w:hAnsi="Arial" w:cs="Arial"/>
          <w:sz w:val="20"/>
          <w:szCs w:val="20"/>
        </w:rPr>
        <w:t>-</w:t>
      </w:r>
      <w:r w:rsidRPr="00676987">
        <w:rPr>
          <w:rFonts w:ascii="Arial" w:hAnsi="Arial" w:cs="Arial"/>
          <w:sz w:val="20"/>
          <w:szCs w:val="20"/>
        </w:rPr>
        <w:t xml:space="preserve">sampled grids), </w:t>
      </w:r>
      <w:r w:rsidR="00E14E12" w:rsidRPr="00676987">
        <w:rPr>
          <w:rFonts w:ascii="Arial" w:hAnsi="Arial" w:cs="Arial"/>
          <w:sz w:val="20"/>
          <w:szCs w:val="20"/>
        </w:rPr>
        <w:t>green</w:t>
      </w:r>
      <w:r w:rsidR="00E14E12">
        <w:rPr>
          <w:rFonts w:ascii="Arial" w:hAnsi="Arial" w:cs="Arial"/>
          <w:sz w:val="20"/>
          <w:szCs w:val="20"/>
        </w:rPr>
        <w:t xml:space="preserve"> </w:t>
      </w:r>
      <w:r w:rsidRPr="00676987">
        <w:rPr>
          <w:rFonts w:ascii="Arial" w:hAnsi="Arial" w:cs="Arial"/>
          <w:sz w:val="20"/>
          <w:szCs w:val="20"/>
        </w:rPr>
        <w:t>(slope between 0.0</w:t>
      </w:r>
      <w:r>
        <w:rPr>
          <w:rFonts w:ascii="Arial" w:hAnsi="Arial" w:cs="Arial"/>
          <w:sz w:val="20"/>
          <w:szCs w:val="20"/>
        </w:rPr>
        <w:t>6</w:t>
      </w:r>
      <w:r w:rsidRPr="00676987">
        <w:rPr>
          <w:rFonts w:ascii="Arial" w:hAnsi="Arial" w:cs="Arial"/>
          <w:sz w:val="20"/>
          <w:szCs w:val="20"/>
        </w:rPr>
        <w:t xml:space="preserve"> and 0.1), yellow (slope between 0.1</w:t>
      </w:r>
      <w:r>
        <w:rPr>
          <w:rFonts w:ascii="Arial" w:hAnsi="Arial" w:cs="Arial"/>
          <w:sz w:val="20"/>
          <w:szCs w:val="20"/>
        </w:rPr>
        <w:t>1</w:t>
      </w:r>
      <w:r w:rsidRPr="00676987">
        <w:rPr>
          <w:rFonts w:ascii="Arial" w:hAnsi="Arial" w:cs="Arial"/>
          <w:sz w:val="20"/>
          <w:szCs w:val="20"/>
        </w:rPr>
        <w:t xml:space="preserve"> and 0.5), orange (slope </w:t>
      </w:r>
      <w:r w:rsidR="00E14E12">
        <w:rPr>
          <w:rFonts w:ascii="Arial" w:hAnsi="Arial" w:cs="Arial"/>
          <w:sz w:val="20"/>
          <w:szCs w:val="20"/>
        </w:rPr>
        <w:t xml:space="preserve">values </w:t>
      </w:r>
      <w:r w:rsidR="00E14E12" w:rsidRPr="00676987">
        <w:rPr>
          <w:rFonts w:ascii="Arial" w:hAnsi="Arial" w:cs="Arial"/>
          <w:sz w:val="20"/>
          <w:szCs w:val="20"/>
        </w:rPr>
        <w:t>&gt;</w:t>
      </w:r>
      <w:r w:rsidRPr="00676987">
        <w:rPr>
          <w:rFonts w:ascii="Arial" w:hAnsi="Arial" w:cs="Arial"/>
          <w:sz w:val="20"/>
          <w:szCs w:val="20"/>
        </w:rPr>
        <w:t xml:space="preserve"> 0.</w:t>
      </w:r>
      <w:r w:rsidR="00E14E12">
        <w:rPr>
          <w:rFonts w:ascii="Arial" w:hAnsi="Arial" w:cs="Arial"/>
          <w:sz w:val="20"/>
          <w:szCs w:val="20"/>
        </w:rPr>
        <w:t>5</w:t>
      </w:r>
      <w:r w:rsidR="007D0614">
        <w:rPr>
          <w:rFonts w:ascii="Arial" w:hAnsi="Arial" w:cs="Arial"/>
          <w:sz w:val="20"/>
          <w:szCs w:val="20"/>
        </w:rPr>
        <w:t>1</w:t>
      </w:r>
      <w:r w:rsidRPr="00676987">
        <w:rPr>
          <w:rFonts w:ascii="Arial" w:hAnsi="Arial" w:cs="Arial"/>
          <w:sz w:val="20"/>
          <w:szCs w:val="20"/>
        </w:rPr>
        <w:t xml:space="preserve"> and </w:t>
      </w:r>
      <w:r w:rsidR="00E14E12">
        <w:rPr>
          <w:rFonts w:ascii="Arial" w:hAnsi="Arial" w:cs="Arial"/>
          <w:sz w:val="20"/>
          <w:szCs w:val="20"/>
        </w:rPr>
        <w:t>1)</w:t>
      </w:r>
      <w:r w:rsidRPr="00676987">
        <w:rPr>
          <w:rFonts w:ascii="Arial" w:hAnsi="Arial" w:cs="Arial"/>
          <w:sz w:val="20"/>
          <w:szCs w:val="20"/>
        </w:rPr>
        <w:t xml:space="preserve">. </w:t>
      </w:r>
      <w:r w:rsidR="00905FB9" w:rsidRPr="00075B17">
        <w:rPr>
          <w:rFonts w:ascii="Arial" w:hAnsi="Arial" w:cs="Arial"/>
          <w:sz w:val="20"/>
          <w:szCs w:val="20"/>
        </w:rPr>
        <w:t xml:space="preserve">Different </w:t>
      </w:r>
      <w:r w:rsidR="00905FB9">
        <w:rPr>
          <w:rFonts w:ascii="Arial" w:hAnsi="Arial" w:cs="Arial"/>
          <w:sz w:val="20"/>
          <w:szCs w:val="20"/>
        </w:rPr>
        <w:t xml:space="preserve">degrees of </w:t>
      </w:r>
      <w:r w:rsidR="00905FB9" w:rsidRPr="00075B17">
        <w:rPr>
          <w:rFonts w:ascii="Arial" w:hAnsi="Arial" w:cs="Arial"/>
          <w:sz w:val="20"/>
          <w:szCs w:val="20"/>
        </w:rPr>
        <w:t xml:space="preserve">curvilinearity </w:t>
      </w:r>
      <w:r w:rsidR="00905FB9">
        <w:rPr>
          <w:rFonts w:ascii="Arial" w:hAnsi="Arial" w:cs="Arial"/>
          <w:sz w:val="20"/>
          <w:szCs w:val="20"/>
        </w:rPr>
        <w:t xml:space="preserve">are shown in </w:t>
      </w:r>
      <w:r w:rsidR="00905FB9" w:rsidRPr="00075B17">
        <w:rPr>
          <w:rFonts w:ascii="Arial" w:hAnsi="Arial" w:cs="Arial"/>
          <w:sz w:val="20"/>
          <w:szCs w:val="20"/>
        </w:rPr>
        <w:t xml:space="preserve">four exemplary grid-cells for amphibians (a), reptiles (b), birds (c) and mammals (d). </w:t>
      </w:r>
      <w:r w:rsidR="009F232F" w:rsidRPr="00075B17">
        <w:rPr>
          <w:rFonts w:ascii="Arial" w:hAnsi="Arial" w:cs="Arial"/>
          <w:sz w:val="20"/>
          <w:szCs w:val="20"/>
        </w:rPr>
        <w:t xml:space="preserve">The portion between the vertical dashed lines indicates the last 10% of the species accumulation curves. </w:t>
      </w:r>
      <w:r w:rsidRPr="00676987">
        <w:rPr>
          <w:rFonts w:ascii="Arial" w:hAnsi="Arial" w:cs="Arial"/>
          <w:sz w:val="20"/>
          <w:szCs w:val="20"/>
        </w:rPr>
        <w:t>All maps in an equal area, 25</w:t>
      </w:r>
      <w:r w:rsidR="007D0614">
        <w:rPr>
          <w:rFonts w:ascii="Arial" w:hAnsi="Arial" w:cs="Arial"/>
          <w:sz w:val="20"/>
          <w:szCs w:val="20"/>
        </w:rPr>
        <w:t>x</w:t>
      </w:r>
      <w:r w:rsidRPr="00676987">
        <w:rPr>
          <w:rFonts w:ascii="Arial" w:hAnsi="Arial" w:cs="Arial"/>
          <w:sz w:val="20"/>
          <w:szCs w:val="20"/>
        </w:rPr>
        <w:t xml:space="preserve">25 km grid-cell resolution. </w:t>
      </w:r>
      <w:bookmarkStart w:id="8" w:name="_Hlk1492508"/>
      <w:r w:rsidRPr="00676987">
        <w:rPr>
          <w:rFonts w:ascii="Arial" w:hAnsi="Arial" w:cs="Arial"/>
          <w:sz w:val="20"/>
          <w:szCs w:val="20"/>
        </w:rPr>
        <w:t>Projection WGS1984 UTM zone 21S.</w:t>
      </w:r>
      <w:bookmarkEnd w:id="8"/>
      <w:r w:rsidR="00B05292">
        <w:rPr>
          <w:rFonts w:ascii="Arial" w:hAnsi="Arial" w:cs="Arial"/>
          <w:sz w:val="20"/>
          <w:szCs w:val="20"/>
        </w:rPr>
        <w:t xml:space="preserve"> </w:t>
      </w:r>
      <w:r w:rsidR="00B05292" w:rsidRPr="00521FB4">
        <w:rPr>
          <w:rFonts w:ascii="Arial" w:hAnsi="Arial" w:cs="Arial"/>
          <w:sz w:val="20"/>
          <w:szCs w:val="20"/>
        </w:rPr>
        <w:t>Map</w:t>
      </w:r>
      <w:r w:rsidR="00B05292">
        <w:rPr>
          <w:rFonts w:ascii="Arial" w:hAnsi="Arial" w:cs="Arial"/>
          <w:sz w:val="20"/>
          <w:szCs w:val="20"/>
        </w:rPr>
        <w:t>s</w:t>
      </w:r>
      <w:r w:rsidR="00B05292" w:rsidRPr="00521FB4">
        <w:rPr>
          <w:rFonts w:ascii="Arial" w:hAnsi="Arial" w:cs="Arial"/>
          <w:sz w:val="20"/>
          <w:szCs w:val="20"/>
        </w:rPr>
        <w:t xml:space="preserve"> </w:t>
      </w:r>
      <w:r w:rsidR="00B05292">
        <w:rPr>
          <w:rFonts w:ascii="Arial" w:hAnsi="Arial" w:cs="Arial"/>
          <w:sz w:val="20"/>
          <w:szCs w:val="20"/>
        </w:rPr>
        <w:t>generated</w:t>
      </w:r>
      <w:r w:rsidR="00B05292" w:rsidRPr="00521FB4">
        <w:rPr>
          <w:rFonts w:ascii="Arial" w:hAnsi="Arial" w:cs="Arial"/>
          <w:sz w:val="20"/>
          <w:szCs w:val="20"/>
        </w:rPr>
        <w:t xml:space="preserve"> using ArcGIS 10.6</w:t>
      </w:r>
      <w:r w:rsidR="00B05292">
        <w:rPr>
          <w:rFonts w:ascii="Arial" w:hAnsi="Arial" w:cs="Arial"/>
          <w:sz w:val="20"/>
          <w:szCs w:val="20"/>
        </w:rPr>
        <w:t xml:space="preserve"> (</w:t>
      </w:r>
      <w:r w:rsidR="00B05292" w:rsidRPr="00521FB4">
        <w:rPr>
          <w:rFonts w:ascii="Arial" w:hAnsi="Arial" w:cs="Arial"/>
          <w:sz w:val="20"/>
          <w:szCs w:val="20"/>
        </w:rPr>
        <w:t>https://desktop.arcgis.com</w:t>
      </w:r>
      <w:r w:rsidR="00B05292">
        <w:rPr>
          <w:rFonts w:ascii="Arial" w:hAnsi="Arial" w:cs="Arial"/>
          <w:sz w:val="20"/>
          <w:szCs w:val="20"/>
        </w:rPr>
        <w:t>).</w:t>
      </w:r>
    </w:p>
    <w:sectPr w:rsidR="00AB4937" w:rsidRPr="00AB4937" w:rsidSect="006F4A42">
      <w:footerReference w:type="default" r:id="rId13"/>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18A25" w14:textId="77777777" w:rsidR="00F92588" w:rsidRDefault="00F92588">
      <w:r>
        <w:separator/>
      </w:r>
    </w:p>
  </w:endnote>
  <w:endnote w:type="continuationSeparator" w:id="0">
    <w:p w14:paraId="1C18B228" w14:textId="77777777" w:rsidR="00F92588" w:rsidRDefault="00F9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773215"/>
      <w:docPartObj>
        <w:docPartGallery w:val="Page Numbers (Bottom of Page)"/>
        <w:docPartUnique/>
      </w:docPartObj>
    </w:sdtPr>
    <w:sdtEndPr>
      <w:rPr>
        <w:noProof/>
      </w:rPr>
    </w:sdtEndPr>
    <w:sdtContent>
      <w:p w14:paraId="5F0F2ABD" w14:textId="77777777" w:rsidR="00CB27AD" w:rsidRDefault="006974C4">
        <w:pPr>
          <w:pStyle w:val="Footer"/>
          <w:jc w:val="right"/>
        </w:pPr>
        <w:r>
          <w:fldChar w:fldCharType="begin"/>
        </w:r>
        <w:r>
          <w:instrText xml:space="preserve"> PAGE   \* MERGEFORMAT </w:instrText>
        </w:r>
        <w:r>
          <w:fldChar w:fldCharType="separate"/>
        </w:r>
        <w:r w:rsidR="005A5518">
          <w:rPr>
            <w:noProof/>
          </w:rPr>
          <w:t>11</w:t>
        </w:r>
        <w:r>
          <w:rPr>
            <w:noProof/>
          </w:rPr>
          <w:fldChar w:fldCharType="end"/>
        </w:r>
      </w:p>
    </w:sdtContent>
  </w:sdt>
  <w:p w14:paraId="63E77098" w14:textId="77777777" w:rsidR="00CB27AD" w:rsidRDefault="005A5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17A09" w14:textId="77777777" w:rsidR="00F92588" w:rsidRDefault="00F92588">
      <w:r>
        <w:separator/>
      </w:r>
    </w:p>
  </w:footnote>
  <w:footnote w:type="continuationSeparator" w:id="0">
    <w:p w14:paraId="58C1DA7A" w14:textId="77777777" w:rsidR="00F92588" w:rsidRDefault="00F925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937"/>
    <w:rsid w:val="000C112F"/>
    <w:rsid w:val="000E5519"/>
    <w:rsid w:val="00157013"/>
    <w:rsid w:val="00181314"/>
    <w:rsid w:val="0020122D"/>
    <w:rsid w:val="0023308B"/>
    <w:rsid w:val="00290073"/>
    <w:rsid w:val="00323A69"/>
    <w:rsid w:val="003E606C"/>
    <w:rsid w:val="0042410F"/>
    <w:rsid w:val="004356CE"/>
    <w:rsid w:val="004E1B9A"/>
    <w:rsid w:val="0054691E"/>
    <w:rsid w:val="005722EA"/>
    <w:rsid w:val="005A5518"/>
    <w:rsid w:val="005C0A7B"/>
    <w:rsid w:val="006974C4"/>
    <w:rsid w:val="006E079E"/>
    <w:rsid w:val="007A7CAF"/>
    <w:rsid w:val="007C6F0D"/>
    <w:rsid w:val="007D0614"/>
    <w:rsid w:val="007E2599"/>
    <w:rsid w:val="008507D3"/>
    <w:rsid w:val="0086792B"/>
    <w:rsid w:val="00905FB9"/>
    <w:rsid w:val="00957788"/>
    <w:rsid w:val="009709E0"/>
    <w:rsid w:val="009F232F"/>
    <w:rsid w:val="00AB4937"/>
    <w:rsid w:val="00AF1795"/>
    <w:rsid w:val="00B05292"/>
    <w:rsid w:val="00B4525C"/>
    <w:rsid w:val="00B97E35"/>
    <w:rsid w:val="00BC2AE3"/>
    <w:rsid w:val="00C36C18"/>
    <w:rsid w:val="00D4405E"/>
    <w:rsid w:val="00DB7F9E"/>
    <w:rsid w:val="00E02972"/>
    <w:rsid w:val="00E14E12"/>
    <w:rsid w:val="00ED0877"/>
    <w:rsid w:val="00EE663A"/>
    <w:rsid w:val="00F10B5C"/>
    <w:rsid w:val="00F32D1D"/>
    <w:rsid w:val="00F92588"/>
    <w:rsid w:val="00FA3353"/>
    <w:rsid w:val="00FF42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B2E7"/>
  <w15:chartTrackingRefBased/>
  <w15:docId w15:val="{6B000260-F2A9-49D7-8078-931C720B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93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B4937"/>
    <w:pPr>
      <w:tabs>
        <w:tab w:val="center" w:pos="4513"/>
        <w:tab w:val="right" w:pos="9026"/>
      </w:tabs>
    </w:pPr>
  </w:style>
  <w:style w:type="character" w:customStyle="1" w:styleId="FooterChar">
    <w:name w:val="Footer Char"/>
    <w:basedOn w:val="DefaultParagraphFont"/>
    <w:link w:val="Footer"/>
    <w:uiPriority w:val="99"/>
    <w:rsid w:val="00AB4937"/>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B49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937"/>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Grattarola</dc:creator>
  <cp:keywords/>
  <dc:description/>
  <cp:lastModifiedBy>Rajkumar S.</cp:lastModifiedBy>
  <cp:revision>4</cp:revision>
  <cp:lastPrinted>2020-04-16T21:56:00Z</cp:lastPrinted>
  <dcterms:created xsi:type="dcterms:W3CDTF">2020-11-05T18:52:00Z</dcterms:created>
  <dcterms:modified xsi:type="dcterms:W3CDTF">2020-12-04T13:22:00Z</dcterms:modified>
</cp:coreProperties>
</file>