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04D49" w14:textId="12C12EB2" w:rsidR="00E76202" w:rsidRPr="00E76202" w:rsidRDefault="00B94C61">
      <w:r w:rsidRPr="00B94C61">
        <w:rPr>
          <w:rFonts w:ascii="Palatino Linotype" w:hAnsi="Palatino Linotype"/>
          <w:b/>
        </w:rPr>
        <w:t>Supplementary Table S1</w:t>
      </w:r>
      <w:r w:rsidR="00E76202" w:rsidRPr="001414AC">
        <w:rPr>
          <w:rFonts w:ascii="Palatino Linotype" w:hAnsi="Palatino Linotype"/>
        </w:rPr>
        <w:t>:</w:t>
      </w:r>
      <w:r w:rsidR="001414AC">
        <w:rPr>
          <w:rFonts w:ascii="Palatino Linotype" w:hAnsi="Palatino Linotype"/>
        </w:rPr>
        <w:t xml:space="preserve"> </w:t>
      </w:r>
      <w:r w:rsidR="001414AC" w:rsidRPr="001414AC">
        <w:rPr>
          <w:rFonts w:ascii="Palatino Linotype" w:hAnsi="Palatino Linotype"/>
        </w:rPr>
        <w:t xml:space="preserve">Pooled estimates of association between frequency of physical education classes and sufficient physical activity among adolescents aged 11–17 years, by World </w:t>
      </w:r>
      <w:r w:rsidR="001414AC">
        <w:rPr>
          <w:rFonts w:ascii="Palatino Linotype" w:hAnsi="Palatino Linotype"/>
        </w:rPr>
        <w:t>Health Organization regions</w:t>
      </w:r>
      <w:r w:rsidR="001414AC" w:rsidRPr="001414AC">
        <w:rPr>
          <w:rFonts w:ascii="Palatino Linotype" w:hAnsi="Palatino Linotype"/>
        </w:rPr>
        <w:t>, Global School-based Student Health Surveys, 2007–2016.</w:t>
      </w:r>
    </w:p>
    <w:tbl>
      <w:tblPr>
        <w:tblW w:w="5458" w:type="pct"/>
        <w:jc w:val="center"/>
        <w:tblBorders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3521"/>
        <w:gridCol w:w="2682"/>
        <w:gridCol w:w="2836"/>
      </w:tblGrid>
      <w:tr w:rsidR="00E76202" w:rsidRPr="00E76202" w14:paraId="606C03FB" w14:textId="77777777" w:rsidTr="00A6224C">
        <w:trPr>
          <w:trHeight w:val="290"/>
          <w:jc w:val="center"/>
        </w:trPr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noWrap/>
            <w:vAlign w:val="center"/>
            <w:hideMark/>
          </w:tcPr>
          <w:p w14:paraId="5BA1B798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rPr>
                <w:rFonts w:ascii="Palatino Linotype" w:hAnsi="Palatino Linotype"/>
                <w:snapToGrid w:val="0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noWrap/>
            <w:vAlign w:val="center"/>
            <w:hideMark/>
          </w:tcPr>
          <w:p w14:paraId="660D2665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rPr>
                <w:rFonts w:ascii="Palatino Linotype" w:hAnsi="Palatino Linotype"/>
                <w:snapToGrid w:val="0"/>
                <w:lang w:eastAsia="en-AU"/>
              </w:rPr>
            </w:pPr>
          </w:p>
        </w:tc>
        <w:tc>
          <w:tcPr>
            <w:tcW w:w="136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noWrap/>
            <w:vAlign w:val="center"/>
            <w:hideMark/>
          </w:tcPr>
          <w:p w14:paraId="2186EB47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</w:pPr>
            <w:r w:rsidRPr="00E76202"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  <w:t xml:space="preserve">Physical education classes ≥3 days/week </w:t>
            </w:r>
          </w:p>
          <w:p w14:paraId="4FFCBC90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</w:pPr>
            <w:r w:rsidRPr="00E76202"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  <w:t xml:space="preserve">and physical activity </w:t>
            </w:r>
          </w:p>
        </w:tc>
        <w:tc>
          <w:tcPr>
            <w:tcW w:w="143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noWrap/>
            <w:vAlign w:val="center"/>
            <w:hideMark/>
          </w:tcPr>
          <w:p w14:paraId="2DDABBE0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</w:pPr>
            <w:r w:rsidRPr="00E76202"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  <w:t xml:space="preserve">Physical education classes 1–2 days/week </w:t>
            </w:r>
          </w:p>
          <w:p w14:paraId="3B6658DE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</w:pPr>
            <w:r w:rsidRPr="00E76202">
              <w:rPr>
                <w:rFonts w:ascii="Palatino Linotype" w:hAnsi="Palatino Linotype" w:cs="Calibri"/>
                <w:b/>
                <w:bCs/>
                <w:iCs/>
                <w:snapToGrid w:val="0"/>
                <w:lang w:eastAsia="en-AU"/>
              </w:rPr>
              <w:t xml:space="preserve">and physical activity </w:t>
            </w:r>
          </w:p>
        </w:tc>
      </w:tr>
      <w:tr w:rsidR="00E76202" w:rsidRPr="00E76202" w14:paraId="2D3C04D7" w14:textId="77777777" w:rsidTr="00A6224C">
        <w:trPr>
          <w:trHeight w:val="290"/>
          <w:jc w:val="center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8B07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b/>
                <w:bCs/>
                <w:iCs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5307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b/>
                <w:bCs/>
                <w:lang w:eastAsia="en-AU"/>
              </w:rPr>
            </w:pPr>
            <w:r w:rsidRPr="00E76202">
              <w:rPr>
                <w:rFonts w:ascii="Palatino Linotype" w:hAnsi="Palatino Linotype" w:cs="Calibri"/>
                <w:b/>
                <w:bCs/>
                <w:lang w:eastAsia="en-AU"/>
              </w:rPr>
              <w:t xml:space="preserve">Category </w:t>
            </w:r>
          </w:p>
        </w:tc>
        <w:tc>
          <w:tcPr>
            <w:tcW w:w="13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F1F5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b/>
                <w:bCs/>
                <w:lang w:eastAsia="en-AU"/>
              </w:rPr>
            </w:pPr>
            <w:r w:rsidRPr="00E76202">
              <w:rPr>
                <w:rFonts w:ascii="Palatino Linotype" w:hAnsi="Palatino Linotype" w:cs="Calibri"/>
                <w:b/>
                <w:bCs/>
                <w:lang w:eastAsia="en-AU"/>
              </w:rPr>
              <w:t>OR</w:t>
            </w:r>
            <w:r w:rsidRPr="00E76202">
              <w:rPr>
                <w:rFonts w:ascii="Palatino Linotype" w:hAnsi="Palatino Linotype" w:cs="Calibri"/>
                <w:b/>
                <w:bCs/>
                <w:vertAlign w:val="superscript"/>
                <w:lang w:eastAsia="en-AU"/>
              </w:rPr>
              <w:t>1</w:t>
            </w:r>
            <w:r w:rsidRPr="00E76202">
              <w:rPr>
                <w:rFonts w:ascii="Palatino Linotype" w:hAnsi="Palatino Linotype" w:cs="Calibri"/>
                <w:b/>
                <w:bCs/>
                <w:lang w:eastAsia="en-AU"/>
              </w:rPr>
              <w:t xml:space="preserve"> (95% CI)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299C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b/>
                <w:bCs/>
                <w:lang w:eastAsia="en-AU"/>
              </w:rPr>
            </w:pPr>
            <w:r w:rsidRPr="00E76202">
              <w:rPr>
                <w:rFonts w:ascii="Palatino Linotype" w:hAnsi="Palatino Linotype" w:cs="Calibri"/>
                <w:b/>
                <w:bCs/>
                <w:lang w:eastAsia="en-AU"/>
              </w:rPr>
              <w:t>OR</w:t>
            </w:r>
            <w:r w:rsidRPr="00E76202">
              <w:rPr>
                <w:rFonts w:ascii="Palatino Linotype" w:hAnsi="Palatino Linotype" w:cs="Calibri"/>
                <w:b/>
                <w:bCs/>
                <w:vertAlign w:val="superscript"/>
                <w:lang w:eastAsia="en-AU"/>
              </w:rPr>
              <w:t>1</w:t>
            </w:r>
            <w:r w:rsidRPr="00E76202">
              <w:rPr>
                <w:rFonts w:ascii="Palatino Linotype" w:hAnsi="Palatino Linotype" w:cs="Calibri"/>
                <w:b/>
                <w:bCs/>
                <w:lang w:eastAsia="en-AU"/>
              </w:rPr>
              <w:t xml:space="preserve"> (95% CI)</w:t>
            </w:r>
          </w:p>
        </w:tc>
      </w:tr>
      <w:tr w:rsidR="00E76202" w:rsidRPr="00E76202" w14:paraId="53479459" w14:textId="77777777" w:rsidTr="00E76202">
        <w:trPr>
          <w:trHeight w:val="340"/>
          <w:jc w:val="center"/>
        </w:trPr>
        <w:tc>
          <w:tcPr>
            <w:tcW w:w="4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644D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Boys</w:t>
            </w:r>
          </w:p>
        </w:tc>
        <w:tc>
          <w:tcPr>
            <w:tcW w:w="17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C0A6" w14:textId="53AED372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Africa </w:t>
            </w:r>
          </w:p>
        </w:tc>
        <w:tc>
          <w:tcPr>
            <w:tcW w:w="13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D1A90D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2.41, 1.74–3.33</w:t>
            </w:r>
          </w:p>
        </w:tc>
        <w:tc>
          <w:tcPr>
            <w:tcW w:w="14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4F1E3C" w14:textId="6F4F1D00" w:rsidR="00E76202" w:rsidRPr="00E76202" w:rsidRDefault="000604FE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1.25, 0.97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1.60</w:t>
            </w:r>
          </w:p>
        </w:tc>
      </w:tr>
      <w:tr w:rsidR="00E76202" w:rsidRPr="00E76202" w14:paraId="009CA761" w14:textId="77777777" w:rsidTr="00E76202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7C130F25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shd w:val="clear" w:color="auto" w:fill="auto"/>
            <w:noWrap/>
            <w:vAlign w:val="center"/>
            <w:hideMark/>
          </w:tcPr>
          <w:p w14:paraId="0238EA91" w14:textId="401DE442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The Americas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5C8B7459" w14:textId="18742EF5" w:rsidR="00E76202" w:rsidRPr="00E76202" w:rsidRDefault="000604FE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1.62, 1.33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1.97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6CFB5299" w14:textId="17ED1B60" w:rsidR="00E76202" w:rsidRPr="00E76202" w:rsidRDefault="00AD060E" w:rsidP="000F3DA4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AD060E">
              <w:rPr>
                <w:rFonts w:ascii="Palatino Linotype" w:hAnsi="Palatino Linotype" w:cs="Calibri"/>
                <w:sz w:val="20"/>
                <w:lang w:eastAsia="en-AU"/>
              </w:rPr>
              <w:t>1.2</w:t>
            </w:r>
            <w:r w:rsidR="000F3DA4">
              <w:rPr>
                <w:rFonts w:ascii="Palatino Linotype" w:hAnsi="Palatino Linotype" w:cs="Calibri"/>
                <w:sz w:val="20"/>
                <w:lang w:eastAsia="en-AU"/>
              </w:rPr>
              <w:t>9</w:t>
            </w:r>
            <w:r w:rsidRPr="00AD060E">
              <w:rPr>
                <w:rFonts w:ascii="Palatino Linotype" w:hAnsi="Palatino Linotype" w:cs="Calibri"/>
                <w:sz w:val="20"/>
                <w:lang w:eastAsia="en-AU"/>
              </w:rPr>
              <w:t>, 1.0</w:t>
            </w:r>
            <w:r w:rsidR="000F3DA4">
              <w:rPr>
                <w:rFonts w:ascii="Palatino Linotype" w:hAnsi="Palatino Linotype" w:cs="Calibri"/>
                <w:sz w:val="20"/>
                <w:lang w:eastAsia="en-AU"/>
              </w:rPr>
              <w:t>6</w:t>
            </w:r>
            <w:r w:rsidRPr="00AD060E">
              <w:rPr>
                <w:rFonts w:ascii="Palatino Linotype" w:hAnsi="Palatino Linotype" w:cs="Calibri"/>
                <w:sz w:val="20"/>
                <w:lang w:eastAsia="en-AU"/>
              </w:rPr>
              <w:t>–1.</w:t>
            </w:r>
            <w:r w:rsidR="000F3DA4">
              <w:rPr>
                <w:rFonts w:ascii="Palatino Linotype" w:hAnsi="Palatino Linotype" w:cs="Calibri"/>
                <w:sz w:val="20"/>
                <w:lang w:eastAsia="en-AU"/>
              </w:rPr>
              <w:t>58</w:t>
            </w:r>
          </w:p>
        </w:tc>
      </w:tr>
      <w:tr w:rsidR="00E76202" w:rsidRPr="00E76202" w14:paraId="28C667BB" w14:textId="77777777" w:rsidTr="00E76202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14CDE804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shd w:val="clear" w:color="auto" w:fill="auto"/>
            <w:noWrap/>
            <w:vAlign w:val="center"/>
            <w:hideMark/>
          </w:tcPr>
          <w:p w14:paraId="3A4AA8A3" w14:textId="232601FF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Eastern Mediterranean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5D34499F" w14:textId="3004F551" w:rsidR="00E76202" w:rsidRPr="00E76202" w:rsidRDefault="000604FE" w:rsidP="000604FE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2.09, 1.77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2.47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39F9372C" w14:textId="2888AEAE" w:rsidR="00E76202" w:rsidRPr="00E76202" w:rsidRDefault="000604FE" w:rsidP="00F36047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1.23, 1.01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1.5</w:t>
            </w:r>
            <w:r w:rsidR="00F36047">
              <w:rPr>
                <w:rFonts w:ascii="Palatino Linotype" w:hAnsi="Palatino Linotype" w:cs="Calibri"/>
                <w:sz w:val="20"/>
                <w:lang w:eastAsia="en-AU"/>
              </w:rPr>
              <w:t>1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 xml:space="preserve"> </w:t>
            </w:r>
          </w:p>
        </w:tc>
      </w:tr>
      <w:tr w:rsidR="00E76202" w:rsidRPr="00E76202" w14:paraId="2439E2B5" w14:textId="77777777" w:rsidTr="00E76202">
        <w:trPr>
          <w:trHeight w:val="290"/>
          <w:jc w:val="center"/>
        </w:trPr>
        <w:tc>
          <w:tcPr>
            <w:tcW w:w="41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E86351E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DB0A4FA" w14:textId="78C23DAC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South East Asia </w:t>
            </w:r>
          </w:p>
        </w:tc>
        <w:tc>
          <w:tcPr>
            <w:tcW w:w="136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CB5E5EF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3.29, 1.97–5.47</w:t>
            </w:r>
          </w:p>
        </w:tc>
        <w:tc>
          <w:tcPr>
            <w:tcW w:w="14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942D6DE" w14:textId="5D258C78" w:rsidR="00E76202" w:rsidRPr="00E76202" w:rsidRDefault="000604FE" w:rsidP="000604FE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1.86, 0.92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3.79</w:t>
            </w:r>
          </w:p>
        </w:tc>
      </w:tr>
      <w:tr w:rsidR="00E76202" w:rsidRPr="00E76202" w14:paraId="77F691F5" w14:textId="77777777" w:rsidTr="00E76202">
        <w:trPr>
          <w:trHeight w:val="290"/>
          <w:jc w:val="center"/>
        </w:trPr>
        <w:tc>
          <w:tcPr>
            <w:tcW w:w="41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BBB0E59" w14:textId="77777777" w:rsidR="00E76202" w:rsidRPr="00E76202" w:rsidRDefault="00E76202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22248F2" w14:textId="4CF00C14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Western Pacific </w:t>
            </w:r>
          </w:p>
        </w:tc>
        <w:tc>
          <w:tcPr>
            <w:tcW w:w="136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85532DE" w14:textId="1B7C9913" w:rsidR="00E76202" w:rsidRPr="00E76202" w:rsidRDefault="000604FE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2.18, 1.80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 xml:space="preserve">2.63 </w:t>
            </w:r>
          </w:p>
        </w:tc>
        <w:tc>
          <w:tcPr>
            <w:tcW w:w="14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78D6F61" w14:textId="55EA9C33" w:rsidR="00E76202" w:rsidRPr="00E76202" w:rsidRDefault="000604FE" w:rsidP="00A6224C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1.25, 1.00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1.57</w:t>
            </w:r>
          </w:p>
        </w:tc>
      </w:tr>
      <w:tr w:rsidR="00E76202" w:rsidRPr="00E76202" w14:paraId="1F873C9E" w14:textId="77777777" w:rsidTr="00E76202">
        <w:trPr>
          <w:trHeight w:val="290"/>
          <w:jc w:val="center"/>
        </w:trPr>
        <w:tc>
          <w:tcPr>
            <w:tcW w:w="4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94A6D46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Girls</w:t>
            </w:r>
          </w:p>
        </w:tc>
        <w:tc>
          <w:tcPr>
            <w:tcW w:w="178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74EE747" w14:textId="6ABB254B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Africa </w:t>
            </w:r>
          </w:p>
        </w:tc>
        <w:tc>
          <w:tcPr>
            <w:tcW w:w="136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90B6842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2.63, 1.63–4.26</w:t>
            </w:r>
          </w:p>
        </w:tc>
        <w:tc>
          <w:tcPr>
            <w:tcW w:w="143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5AB812D" w14:textId="77777777" w:rsidR="00E76202" w:rsidRPr="00E76202" w:rsidRDefault="00AD060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AD060E">
              <w:rPr>
                <w:rFonts w:ascii="Palatino Linotype" w:hAnsi="Palatino Linotype" w:cs="Calibri"/>
                <w:sz w:val="20"/>
                <w:lang w:eastAsia="en-AU"/>
              </w:rPr>
              <w:t>1.41, 1.15–1.73</w:t>
            </w:r>
          </w:p>
        </w:tc>
      </w:tr>
      <w:tr w:rsidR="00E76202" w:rsidRPr="00E76202" w14:paraId="58DB6014" w14:textId="77777777" w:rsidTr="00E76202">
        <w:trPr>
          <w:trHeight w:val="290"/>
          <w:jc w:val="center"/>
        </w:trPr>
        <w:tc>
          <w:tcPr>
            <w:tcW w:w="41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22D45C1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DD9B41C" w14:textId="10A512AC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The Americas </w:t>
            </w:r>
          </w:p>
        </w:tc>
        <w:tc>
          <w:tcPr>
            <w:tcW w:w="136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3DF7C72" w14:textId="2AF825F7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1.25, 1.02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1.55</w:t>
            </w:r>
          </w:p>
        </w:tc>
        <w:tc>
          <w:tcPr>
            <w:tcW w:w="14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FB61F4C" w14:textId="77D0D7DE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0.97, 0.82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1.14</w:t>
            </w:r>
          </w:p>
        </w:tc>
      </w:tr>
      <w:tr w:rsidR="00E76202" w:rsidRPr="00E76202" w14:paraId="15C5D5C8" w14:textId="77777777" w:rsidTr="00E76202">
        <w:trPr>
          <w:trHeight w:val="290"/>
          <w:jc w:val="center"/>
        </w:trPr>
        <w:tc>
          <w:tcPr>
            <w:tcW w:w="41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301C551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5FB9D67" w14:textId="527C2514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Eastern Mediterranean </w:t>
            </w:r>
          </w:p>
        </w:tc>
        <w:tc>
          <w:tcPr>
            <w:tcW w:w="136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0D23E54" w14:textId="186E343E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1.90, 1.54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2.35</w:t>
            </w:r>
          </w:p>
        </w:tc>
        <w:tc>
          <w:tcPr>
            <w:tcW w:w="14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CADE20C" w14:textId="4F399871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1.07, 0.84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1.36</w:t>
            </w:r>
          </w:p>
        </w:tc>
      </w:tr>
      <w:tr w:rsidR="00E76202" w:rsidRPr="00E76202" w14:paraId="47499D46" w14:textId="77777777" w:rsidTr="00E76202">
        <w:trPr>
          <w:trHeight w:val="290"/>
          <w:jc w:val="center"/>
        </w:trPr>
        <w:tc>
          <w:tcPr>
            <w:tcW w:w="41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A710F4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423C6D" w14:textId="3AABF626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South East Asia </w:t>
            </w:r>
          </w:p>
        </w:tc>
        <w:tc>
          <w:tcPr>
            <w:tcW w:w="136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5150EFE" w14:textId="72F56864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2.35, 1.90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2.90</w:t>
            </w:r>
          </w:p>
        </w:tc>
        <w:tc>
          <w:tcPr>
            <w:tcW w:w="14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3ED079B" w14:textId="71504863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1.73, 0.91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3.28</w:t>
            </w:r>
          </w:p>
        </w:tc>
      </w:tr>
      <w:tr w:rsidR="00E76202" w:rsidRPr="00E76202" w14:paraId="2D3BAA86" w14:textId="77777777" w:rsidTr="00E76202">
        <w:trPr>
          <w:trHeight w:val="290"/>
          <w:jc w:val="center"/>
        </w:trPr>
        <w:tc>
          <w:tcPr>
            <w:tcW w:w="4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69B5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3871" w14:textId="491B77CD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Western Pacific </w:t>
            </w:r>
          </w:p>
        </w:tc>
        <w:tc>
          <w:tcPr>
            <w:tcW w:w="13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D13246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2.68, 1.89–3.77</w:t>
            </w:r>
          </w:p>
        </w:tc>
        <w:tc>
          <w:tcPr>
            <w:tcW w:w="1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827E7F" w14:textId="639A5F5E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1.14, 0.97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1.33</w:t>
            </w:r>
          </w:p>
        </w:tc>
      </w:tr>
      <w:tr w:rsidR="00E76202" w:rsidRPr="00E76202" w14:paraId="5072F258" w14:textId="77777777" w:rsidTr="00A6224C">
        <w:trPr>
          <w:trHeight w:val="290"/>
          <w:jc w:val="center"/>
        </w:trPr>
        <w:tc>
          <w:tcPr>
            <w:tcW w:w="4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09AF18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11-14</w:t>
            </w:r>
          </w:p>
        </w:tc>
        <w:tc>
          <w:tcPr>
            <w:tcW w:w="17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F8F1272" w14:textId="04903654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Africa </w:t>
            </w:r>
          </w:p>
        </w:tc>
        <w:tc>
          <w:tcPr>
            <w:tcW w:w="13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C37A60" w14:textId="77777777" w:rsidR="00E76202" w:rsidRPr="00E76202" w:rsidRDefault="00AD060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AD060E">
              <w:rPr>
                <w:rFonts w:ascii="Palatino Linotype" w:hAnsi="Palatino Linotype" w:cs="Calibri"/>
                <w:sz w:val="20"/>
                <w:lang w:eastAsia="en-AU"/>
              </w:rPr>
              <w:t>2.95, 2.07–4.20</w:t>
            </w:r>
          </w:p>
        </w:tc>
        <w:tc>
          <w:tcPr>
            <w:tcW w:w="14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3AA258" w14:textId="59CF548E" w:rsidR="00E76202" w:rsidRPr="00E76202" w:rsidRDefault="00D36977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1.38, 1.03–1.84</w:t>
            </w:r>
          </w:p>
        </w:tc>
      </w:tr>
      <w:tr w:rsidR="00E76202" w:rsidRPr="00E76202" w14:paraId="7A35937D" w14:textId="77777777" w:rsidTr="00A6224C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 w14:paraId="64C7F4C8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years</w:t>
            </w:r>
          </w:p>
        </w:tc>
        <w:tc>
          <w:tcPr>
            <w:tcW w:w="1787" w:type="pct"/>
            <w:shd w:val="clear" w:color="auto" w:fill="auto"/>
            <w:noWrap/>
            <w:vAlign w:val="center"/>
          </w:tcPr>
          <w:p w14:paraId="66067C30" w14:textId="0E3C47F3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The Americas 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21D72DFB" w14:textId="5FE51B6F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1.56, 1.25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 xml:space="preserve">1.94 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570BC947" w14:textId="03BF9E17" w:rsidR="00E76202" w:rsidRPr="00E76202" w:rsidRDefault="00D36977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1.29, 1.07–1.56</w:t>
            </w:r>
          </w:p>
        </w:tc>
      </w:tr>
      <w:tr w:rsidR="00E76202" w:rsidRPr="00E76202" w14:paraId="4C646506" w14:textId="77777777" w:rsidTr="00A6224C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 w14:paraId="7468156C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shd w:val="clear" w:color="auto" w:fill="auto"/>
            <w:noWrap/>
            <w:vAlign w:val="center"/>
          </w:tcPr>
          <w:p w14:paraId="580AC98B" w14:textId="34642CD5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Eastern Mediterranean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30E2B655" w14:textId="50FCB70C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2.10, 1.75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2.53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0479B6BF" w14:textId="7D97885E" w:rsidR="00E76202" w:rsidRPr="00E76202" w:rsidRDefault="00D36977" w:rsidP="000F3DA4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1.2</w:t>
            </w:r>
            <w:r w:rsidR="000F3DA4">
              <w:rPr>
                <w:rFonts w:ascii="Palatino Linotype" w:hAnsi="Palatino Linotype" w:cs="Calibri"/>
                <w:sz w:val="20"/>
                <w:lang w:eastAsia="en-AU"/>
              </w:rPr>
              <w:t>4</w:t>
            </w: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, 1.0</w:t>
            </w:r>
            <w:r w:rsidR="000F3DA4">
              <w:rPr>
                <w:rFonts w:ascii="Palatino Linotype" w:hAnsi="Palatino Linotype" w:cs="Calibri"/>
                <w:sz w:val="20"/>
                <w:lang w:eastAsia="en-AU"/>
              </w:rPr>
              <w:t>6</w:t>
            </w: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–1.4</w:t>
            </w:r>
            <w:r w:rsidR="000F3DA4">
              <w:rPr>
                <w:rFonts w:ascii="Palatino Linotype" w:hAnsi="Palatino Linotype" w:cs="Calibri"/>
                <w:sz w:val="20"/>
                <w:lang w:eastAsia="en-AU"/>
              </w:rPr>
              <w:t>4</w:t>
            </w:r>
          </w:p>
        </w:tc>
      </w:tr>
      <w:tr w:rsidR="00E76202" w:rsidRPr="00E76202" w14:paraId="7D59321F" w14:textId="77777777" w:rsidTr="00A6224C">
        <w:trPr>
          <w:trHeight w:val="290"/>
          <w:jc w:val="center"/>
        </w:trPr>
        <w:tc>
          <w:tcPr>
            <w:tcW w:w="41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2847464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E71F8AB" w14:textId="32D4B534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South East Asia </w:t>
            </w:r>
          </w:p>
        </w:tc>
        <w:tc>
          <w:tcPr>
            <w:tcW w:w="136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55D97E2" w14:textId="77777777" w:rsidR="00E76202" w:rsidRPr="00E76202" w:rsidRDefault="00AD060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AD060E">
              <w:rPr>
                <w:rFonts w:ascii="Palatino Linotype" w:hAnsi="Palatino Linotype" w:cs="Calibri"/>
                <w:sz w:val="20"/>
                <w:lang w:eastAsia="en-AU"/>
              </w:rPr>
              <w:t>3.03, 2.42–3.79</w:t>
            </w:r>
          </w:p>
        </w:tc>
        <w:tc>
          <w:tcPr>
            <w:tcW w:w="14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29871FA" w14:textId="5B1DA170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1.60, 0.95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2.69</w:t>
            </w:r>
          </w:p>
        </w:tc>
      </w:tr>
      <w:tr w:rsidR="00E76202" w:rsidRPr="00E76202" w14:paraId="4EF43E06" w14:textId="77777777" w:rsidTr="00A6224C">
        <w:trPr>
          <w:trHeight w:val="290"/>
          <w:jc w:val="center"/>
        </w:trPr>
        <w:tc>
          <w:tcPr>
            <w:tcW w:w="4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E4D934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6D892B" w14:textId="62420B3A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Western Pacific </w:t>
            </w:r>
          </w:p>
        </w:tc>
        <w:tc>
          <w:tcPr>
            <w:tcW w:w="13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33F1F7" w14:textId="580D559D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2.62, 2.05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3.36</w:t>
            </w:r>
          </w:p>
        </w:tc>
        <w:tc>
          <w:tcPr>
            <w:tcW w:w="1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D6652D" w14:textId="5B910D0D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1.20, 0.95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1.52</w:t>
            </w:r>
          </w:p>
        </w:tc>
      </w:tr>
      <w:tr w:rsidR="00E76202" w:rsidRPr="00E76202" w14:paraId="265E0562" w14:textId="77777777" w:rsidTr="00A6224C">
        <w:trPr>
          <w:trHeight w:val="290"/>
          <w:jc w:val="center"/>
        </w:trPr>
        <w:tc>
          <w:tcPr>
            <w:tcW w:w="4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FC3B62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15-17</w:t>
            </w:r>
          </w:p>
        </w:tc>
        <w:tc>
          <w:tcPr>
            <w:tcW w:w="17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97ED1DB" w14:textId="3584399A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Africa </w:t>
            </w:r>
          </w:p>
        </w:tc>
        <w:tc>
          <w:tcPr>
            <w:tcW w:w="13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1457B53" w14:textId="6EB9DFE7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2.29, 1.60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3.30</w:t>
            </w:r>
          </w:p>
        </w:tc>
        <w:tc>
          <w:tcPr>
            <w:tcW w:w="14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9904E8" w14:textId="306767B6" w:rsidR="00E76202" w:rsidRPr="00E76202" w:rsidRDefault="00D36977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1.24, 1.03–1.48</w:t>
            </w:r>
          </w:p>
        </w:tc>
      </w:tr>
      <w:tr w:rsidR="00E76202" w:rsidRPr="00E76202" w14:paraId="15FED9B0" w14:textId="77777777" w:rsidTr="00A6224C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 w14:paraId="000156EC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years</w:t>
            </w:r>
          </w:p>
        </w:tc>
        <w:tc>
          <w:tcPr>
            <w:tcW w:w="1787" w:type="pct"/>
            <w:shd w:val="clear" w:color="auto" w:fill="auto"/>
            <w:noWrap/>
            <w:vAlign w:val="center"/>
          </w:tcPr>
          <w:p w14:paraId="4E7058CD" w14:textId="7618DE03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The Americas 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470B8BBD" w14:textId="07F31494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1.53, 1.26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1.86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20FC9C24" w14:textId="1EA2083A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1.05, 0.85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 w:rsidR="00F36047">
              <w:rPr>
                <w:rFonts w:ascii="Palatino Linotype" w:hAnsi="Palatino Linotype" w:cs="Calibri"/>
                <w:sz w:val="20"/>
                <w:lang w:eastAsia="en-AU"/>
              </w:rPr>
              <w:t>1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.29</w:t>
            </w:r>
          </w:p>
        </w:tc>
      </w:tr>
      <w:tr w:rsidR="00E76202" w:rsidRPr="00E76202" w14:paraId="280051F9" w14:textId="77777777" w:rsidTr="00A6224C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 w14:paraId="6CF1E8C9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shd w:val="clear" w:color="auto" w:fill="auto"/>
            <w:noWrap/>
            <w:vAlign w:val="center"/>
          </w:tcPr>
          <w:p w14:paraId="177C5B89" w14:textId="43DF9DD4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Eastern Mediterranean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18D05BA2" w14:textId="3F8A4585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2.14, 1.81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2.53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0C58068F" w14:textId="4E64825A" w:rsidR="00E76202" w:rsidRPr="00E76202" w:rsidRDefault="00D36977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1.26, 1.07–1.49</w:t>
            </w:r>
          </w:p>
        </w:tc>
      </w:tr>
      <w:tr w:rsidR="00E76202" w:rsidRPr="00E76202" w14:paraId="66A47732" w14:textId="77777777" w:rsidTr="00A6224C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 w14:paraId="2F5595E0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shd w:val="clear" w:color="auto" w:fill="auto"/>
            <w:noWrap/>
            <w:vAlign w:val="center"/>
          </w:tcPr>
          <w:p w14:paraId="016372BE" w14:textId="178369E2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South East Asia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5F35979F" w14:textId="77777777" w:rsidR="00E76202" w:rsidRPr="00E76202" w:rsidRDefault="00AD060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AD060E">
              <w:rPr>
                <w:rFonts w:ascii="Palatino Linotype" w:hAnsi="Palatino Linotype" w:cs="Calibri"/>
                <w:sz w:val="20"/>
                <w:lang w:eastAsia="en-AU"/>
              </w:rPr>
              <w:t>3.24, 1.57–6.67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26069C3C" w14:textId="459F6A51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1.94, 0.99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3.77</w:t>
            </w:r>
          </w:p>
        </w:tc>
      </w:tr>
      <w:tr w:rsidR="00E76202" w:rsidRPr="00E76202" w14:paraId="1DD02471" w14:textId="77777777" w:rsidTr="00A6224C">
        <w:trPr>
          <w:trHeight w:val="290"/>
          <w:jc w:val="center"/>
        </w:trPr>
        <w:tc>
          <w:tcPr>
            <w:tcW w:w="413" w:type="pct"/>
            <w:shd w:val="clear" w:color="auto" w:fill="auto"/>
            <w:noWrap/>
            <w:vAlign w:val="center"/>
          </w:tcPr>
          <w:p w14:paraId="4E7DAB5B" w14:textId="77777777" w:rsidR="00E76202" w:rsidRPr="00E76202" w:rsidRDefault="00E76202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</w:p>
        </w:tc>
        <w:tc>
          <w:tcPr>
            <w:tcW w:w="1787" w:type="pct"/>
            <w:shd w:val="clear" w:color="auto" w:fill="auto"/>
            <w:noWrap/>
            <w:vAlign w:val="center"/>
          </w:tcPr>
          <w:p w14:paraId="46239501" w14:textId="2E1B517E" w:rsidR="00E76202" w:rsidRPr="00E76202" w:rsidRDefault="00E76202" w:rsidP="0037440D">
            <w:pPr>
              <w:adjustRightInd w:val="0"/>
              <w:snapToGrid w:val="0"/>
              <w:spacing w:line="240" w:lineRule="auto"/>
              <w:rPr>
                <w:rFonts w:ascii="Palatino Linotype" w:hAnsi="Palatino Linotype" w:cs="Calibri"/>
                <w:sz w:val="20"/>
                <w:lang w:eastAsia="en-AU"/>
              </w:rPr>
            </w:pP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 xml:space="preserve">Western Pacific </w:t>
            </w:r>
          </w:p>
        </w:tc>
        <w:tc>
          <w:tcPr>
            <w:tcW w:w="1361" w:type="pct"/>
            <w:shd w:val="clear" w:color="auto" w:fill="auto"/>
            <w:noWrap/>
            <w:vAlign w:val="center"/>
          </w:tcPr>
          <w:p w14:paraId="5E18241F" w14:textId="53C39951" w:rsidR="00E76202" w:rsidRPr="00E76202" w:rsidRDefault="000604FE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>
              <w:rPr>
                <w:rFonts w:ascii="Palatino Linotype" w:hAnsi="Palatino Linotype" w:cs="Calibri"/>
                <w:sz w:val="20"/>
                <w:lang w:eastAsia="en-AU"/>
              </w:rPr>
              <w:t>2.20, 1.74</w:t>
            </w:r>
            <w:r w:rsidRPr="00E76202">
              <w:rPr>
                <w:rFonts w:ascii="Palatino Linotype" w:hAnsi="Palatino Linotype" w:cs="Calibri"/>
                <w:sz w:val="20"/>
                <w:lang w:eastAsia="en-AU"/>
              </w:rPr>
              <w:t>–</w:t>
            </w:r>
            <w:r>
              <w:rPr>
                <w:rFonts w:ascii="Palatino Linotype" w:hAnsi="Palatino Linotype" w:cs="Calibri"/>
                <w:sz w:val="20"/>
                <w:lang w:eastAsia="en-AU"/>
              </w:rPr>
              <w:t>2.80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5F2EB484" w14:textId="01BC7FA1" w:rsidR="00E76202" w:rsidRPr="00E76202" w:rsidRDefault="00D36977" w:rsidP="00E76202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libri"/>
                <w:sz w:val="20"/>
                <w:lang w:eastAsia="en-AU"/>
              </w:rPr>
            </w:pPr>
            <w:r w:rsidRPr="00D36977">
              <w:rPr>
                <w:rFonts w:ascii="Palatino Linotype" w:hAnsi="Palatino Linotype" w:cs="Calibri"/>
                <w:sz w:val="20"/>
                <w:lang w:eastAsia="en-AU"/>
              </w:rPr>
              <w:t>1.19, 1.01–1.41</w:t>
            </w:r>
          </w:p>
        </w:tc>
      </w:tr>
    </w:tbl>
    <w:p w14:paraId="0C770192" w14:textId="73D6D82C" w:rsidR="00B94C61" w:rsidRPr="00D80609" w:rsidRDefault="00B94C61" w:rsidP="00B94C61">
      <w:pPr>
        <w:pStyle w:val="MDPI41tablecaption"/>
        <w:spacing w:before="0" w:after="240"/>
        <w:ind w:left="0" w:right="24"/>
      </w:pPr>
      <w:r w:rsidRPr="00D80609">
        <w:rPr>
          <w:vertAlign w:val="superscript"/>
        </w:rPr>
        <w:t>1</w:t>
      </w:r>
      <w:r>
        <w:t xml:space="preserve">Reference being attending no </w:t>
      </w:r>
      <w:r w:rsidRPr="00B50195">
        <w:t>physical education</w:t>
      </w:r>
      <w:r>
        <w:t xml:space="preserve"> class</w:t>
      </w:r>
      <w:r w:rsidRPr="00D80609">
        <w:t>.</w:t>
      </w:r>
      <w:r>
        <w:t xml:space="preserve"> OR=odds ra</w:t>
      </w:r>
      <w:bookmarkStart w:id="0" w:name="_GoBack"/>
      <w:bookmarkEnd w:id="0"/>
      <w:r>
        <w:t>tio; CI=confidence intervals</w:t>
      </w:r>
    </w:p>
    <w:p w14:paraId="5512B986" w14:textId="77777777" w:rsidR="00E76202" w:rsidRPr="00E76202" w:rsidRDefault="00E76202"/>
    <w:sectPr w:rsidR="00E76202" w:rsidRPr="00E762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202"/>
    <w:rsid w:val="000604FE"/>
    <w:rsid w:val="000F3DA4"/>
    <w:rsid w:val="00126A30"/>
    <w:rsid w:val="001414AC"/>
    <w:rsid w:val="0037440D"/>
    <w:rsid w:val="007D2029"/>
    <w:rsid w:val="00972AE3"/>
    <w:rsid w:val="009C1FE8"/>
    <w:rsid w:val="00AD060E"/>
    <w:rsid w:val="00B94C61"/>
    <w:rsid w:val="00D36977"/>
    <w:rsid w:val="00DA701B"/>
    <w:rsid w:val="00E76202"/>
    <w:rsid w:val="00F11C21"/>
    <w:rsid w:val="00F3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4350A"/>
  <w15:chartTrackingRefBased/>
  <w15:docId w15:val="{A5B7DF6D-6FBD-4394-BF81-481CA193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0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4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4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4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4FE"/>
    <w:rPr>
      <w:rFonts w:ascii="Segoe UI" w:hAnsi="Segoe UI" w:cs="Segoe UI"/>
      <w:sz w:val="18"/>
      <w:szCs w:val="18"/>
    </w:rPr>
  </w:style>
  <w:style w:type="paragraph" w:customStyle="1" w:styleId="MDPI41tablecaption">
    <w:name w:val="MDPI_4.1_table_caption"/>
    <w:basedOn w:val="Normal"/>
    <w:qFormat/>
    <w:rsid w:val="00B94C61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798D12FA4664B8A948986B581998B" ma:contentTypeVersion="10" ma:contentTypeDescription="Create a new document." ma:contentTypeScope="" ma:versionID="eee00edcc0bae1c20673f879d47344a9">
  <xsd:schema xmlns:xsd="http://www.w3.org/2001/XMLSchema" xmlns:xs="http://www.w3.org/2001/XMLSchema" xmlns:p="http://schemas.microsoft.com/office/2006/metadata/properties" xmlns:ns3="747b216a-bf88-4e58-ad57-7b2278ee5135" targetNamespace="http://schemas.microsoft.com/office/2006/metadata/properties" ma:root="true" ma:fieldsID="0dbba07f7df617ad10d0bad055075f7e" ns3:_="">
    <xsd:import namespace="747b216a-bf88-4e58-ad57-7b2278ee51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b216a-bf88-4e58-ad57-7b2278ee51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9E5EDC-B6DB-48A0-BAE8-7D64780BF4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57BBFC-B787-4BA9-8095-55FD72340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b216a-bf88-4e58-ad57-7b2278ee5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CBDD0-EF2E-4B4E-BB71-D61853CE1BB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747b216a-bf88-4e58-ad57-7b2278ee513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Riaz Uddin</dc:creator>
  <cp:keywords/>
  <dc:description/>
  <cp:lastModifiedBy>Riaz Uddin</cp:lastModifiedBy>
  <cp:revision>4</cp:revision>
  <dcterms:created xsi:type="dcterms:W3CDTF">2020-11-11T02:34:00Z</dcterms:created>
  <dcterms:modified xsi:type="dcterms:W3CDTF">2020-11-11T03:25:00Z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0x01010089B798D12FA4664B8A948986B581998B</vt:lpwstr>
  </property>
</Properties>
</file>