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D1E" w:rsidRPr="002325B6" w:rsidRDefault="009A7D1E" w:rsidP="001B7B6E">
      <w:pPr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Ultrathin Polymeric Films for Interfacial Passivation in Wide Band-</w:t>
      </w:r>
      <w:r w:rsidR="00B2765B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g</w:t>
      </w: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ap </w:t>
      </w:r>
      <w:proofErr w:type="spellStart"/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Perovskite</w:t>
      </w:r>
      <w:proofErr w:type="spellEnd"/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Solar Cells </w:t>
      </w:r>
    </w:p>
    <w:p w:rsidR="001B7B6E" w:rsidRPr="00F43081" w:rsidRDefault="001B7B6E" w:rsidP="001B7B6E">
      <w:pPr>
        <w:pStyle w:val="address"/>
        <w:spacing w:line="276" w:lineRule="auto"/>
        <w:ind w:firstLine="0"/>
        <w:jc w:val="left"/>
        <w:rPr>
          <w:rFonts w:asciiTheme="majorBidi" w:hAnsiTheme="majorBidi" w:cstheme="majorBidi"/>
          <w:iCs/>
          <w:lang w:val="en-GB"/>
        </w:rPr>
      </w:pPr>
      <w:proofErr w:type="spellStart"/>
      <w:r w:rsidRPr="00F43081">
        <w:rPr>
          <w:rFonts w:asciiTheme="majorBidi" w:hAnsiTheme="majorBidi" w:cstheme="majorBidi"/>
          <w:iCs/>
        </w:rPr>
        <w:t>Parnian</w:t>
      </w:r>
      <w:proofErr w:type="spellEnd"/>
      <w:r w:rsidRPr="00F43081">
        <w:rPr>
          <w:rFonts w:asciiTheme="majorBidi" w:hAnsiTheme="majorBidi" w:cstheme="majorBidi"/>
          <w:iCs/>
        </w:rPr>
        <w:t xml:space="preserve"> </w:t>
      </w:r>
      <w:proofErr w:type="spellStart"/>
      <w:r w:rsidRPr="00F43081">
        <w:rPr>
          <w:rFonts w:asciiTheme="majorBidi" w:hAnsiTheme="majorBidi" w:cstheme="majorBidi"/>
          <w:iCs/>
        </w:rPr>
        <w:t>Ferdowsi</w:t>
      </w:r>
      <w:proofErr w:type="spellEnd"/>
      <w:r w:rsidRPr="00F43081">
        <w:rPr>
          <w:rFonts w:asciiTheme="majorBidi" w:hAnsiTheme="majorBidi" w:cstheme="majorBidi"/>
          <w:iCs/>
          <w:vertAlign w:val="superscript"/>
          <w:lang w:val="en-GB"/>
        </w:rPr>
        <w:t xml:space="preserve"> 1</w:t>
      </w:r>
      <w:r w:rsidRPr="00F43081">
        <w:rPr>
          <w:rFonts w:asciiTheme="majorBidi" w:hAnsiTheme="majorBidi" w:cstheme="majorBidi"/>
          <w:iCs/>
        </w:rPr>
        <w:t>, Efrain Ochoa-Martinez</w:t>
      </w:r>
      <w:r w:rsidRPr="00F43081">
        <w:rPr>
          <w:rFonts w:asciiTheme="majorBidi" w:hAnsiTheme="majorBidi" w:cstheme="majorBidi"/>
          <w:iCs/>
          <w:vertAlign w:val="superscript"/>
          <w:lang w:val="en-GB"/>
        </w:rPr>
        <w:t xml:space="preserve"> 1</w:t>
      </w:r>
      <w:r w:rsidRPr="00F43081">
        <w:rPr>
          <w:rFonts w:asciiTheme="majorBidi" w:hAnsiTheme="majorBidi" w:cstheme="majorBidi"/>
          <w:iCs/>
        </w:rPr>
        <w:t>, Sandy Sanchez Alonso</w:t>
      </w:r>
      <w:r w:rsidRPr="00F43081">
        <w:rPr>
          <w:rFonts w:asciiTheme="majorBidi" w:hAnsiTheme="majorBidi" w:cstheme="majorBidi"/>
          <w:iCs/>
          <w:vertAlign w:val="superscript"/>
          <w:lang w:val="en-GB"/>
        </w:rPr>
        <w:t xml:space="preserve"> 2</w:t>
      </w:r>
      <w:r w:rsidRPr="00F43081">
        <w:rPr>
          <w:rFonts w:asciiTheme="majorBidi" w:hAnsiTheme="majorBidi" w:cstheme="majorBidi"/>
          <w:iCs/>
        </w:rPr>
        <w:t xml:space="preserve">, </w:t>
      </w:r>
      <w:proofErr w:type="spellStart"/>
      <w:r w:rsidRPr="00F43081">
        <w:rPr>
          <w:rFonts w:asciiTheme="majorBidi" w:hAnsiTheme="majorBidi" w:cstheme="majorBidi"/>
          <w:iCs/>
        </w:rPr>
        <w:t>Ullrich</w:t>
      </w:r>
      <w:proofErr w:type="spellEnd"/>
      <w:r w:rsidRPr="00F43081">
        <w:rPr>
          <w:rFonts w:asciiTheme="majorBidi" w:hAnsiTheme="majorBidi" w:cstheme="majorBidi"/>
          <w:iCs/>
        </w:rPr>
        <w:t xml:space="preserve"> Steiner</w:t>
      </w:r>
      <w:r w:rsidRPr="00F43081">
        <w:rPr>
          <w:rFonts w:asciiTheme="majorBidi" w:hAnsiTheme="majorBidi" w:cstheme="majorBidi"/>
          <w:iCs/>
          <w:vertAlign w:val="superscript"/>
          <w:lang w:val="en-GB"/>
        </w:rPr>
        <w:t>1</w:t>
      </w:r>
      <w:r w:rsidRPr="00F43081">
        <w:rPr>
          <w:rFonts w:asciiTheme="majorBidi" w:hAnsiTheme="majorBidi" w:cstheme="majorBidi"/>
          <w:iCs/>
        </w:rPr>
        <w:t xml:space="preserve"> and Michael </w:t>
      </w:r>
      <w:proofErr w:type="spellStart"/>
      <w:r w:rsidRPr="00F43081">
        <w:rPr>
          <w:rFonts w:asciiTheme="majorBidi" w:hAnsiTheme="majorBidi" w:cstheme="majorBidi"/>
          <w:iCs/>
        </w:rPr>
        <w:t>Saliba</w:t>
      </w:r>
      <w:proofErr w:type="spellEnd"/>
      <w:r w:rsidRPr="00F43081">
        <w:rPr>
          <w:rFonts w:asciiTheme="majorBidi" w:hAnsiTheme="majorBidi" w:cstheme="majorBidi"/>
          <w:iCs/>
          <w:vertAlign w:val="superscript"/>
          <w:lang w:val="en-GB"/>
        </w:rPr>
        <w:t>3,</w:t>
      </w:r>
      <w:r w:rsidRPr="00F43081">
        <w:rPr>
          <w:rFonts w:asciiTheme="majorBidi" w:hAnsiTheme="majorBidi" w:cstheme="majorBidi"/>
          <w:iCs/>
        </w:rPr>
        <w:t>*</w:t>
      </w:r>
    </w:p>
    <w:p w:rsidR="001B7B6E" w:rsidRPr="00F43081" w:rsidRDefault="001B7B6E" w:rsidP="001B7B6E">
      <w:pPr>
        <w:pStyle w:val="address"/>
        <w:spacing w:line="276" w:lineRule="auto"/>
        <w:ind w:firstLine="0"/>
        <w:jc w:val="left"/>
        <w:rPr>
          <w:rFonts w:asciiTheme="majorBidi" w:hAnsiTheme="majorBidi" w:cstheme="majorBidi"/>
          <w:iCs/>
          <w:position w:val="6"/>
          <w:sz w:val="11"/>
          <w:szCs w:val="11"/>
          <w:lang w:val="en-GB"/>
        </w:rPr>
      </w:pPr>
    </w:p>
    <w:p w:rsidR="001B7B6E" w:rsidRPr="00F43081" w:rsidRDefault="001B7B6E" w:rsidP="001B7B6E">
      <w:pPr>
        <w:pStyle w:val="address"/>
        <w:spacing w:line="276" w:lineRule="auto"/>
        <w:ind w:firstLine="0"/>
        <w:jc w:val="both"/>
        <w:rPr>
          <w:rFonts w:asciiTheme="majorBidi" w:hAnsiTheme="majorBidi" w:cstheme="majorBidi"/>
          <w:iCs/>
          <w:lang w:val="en-GB"/>
        </w:rPr>
      </w:pPr>
      <w:r w:rsidRPr="00F43081">
        <w:rPr>
          <w:rFonts w:asciiTheme="majorBidi" w:hAnsiTheme="majorBidi" w:cstheme="majorBidi"/>
          <w:iCs/>
          <w:position w:val="6"/>
          <w:sz w:val="11"/>
          <w:szCs w:val="11"/>
          <w:lang w:val="en-GB"/>
        </w:rPr>
        <w:t>1</w:t>
      </w:r>
      <w:r w:rsidRPr="00F43081">
        <w:rPr>
          <w:rFonts w:asciiTheme="majorBidi" w:hAnsiTheme="majorBidi" w:cstheme="majorBidi"/>
          <w:iCs/>
          <w:lang w:val="en-GB"/>
        </w:rPr>
        <w:t xml:space="preserve"> </w:t>
      </w:r>
      <w:proofErr w:type="spellStart"/>
      <w:r w:rsidRPr="00F43081">
        <w:rPr>
          <w:rFonts w:asciiTheme="majorBidi" w:hAnsiTheme="majorBidi" w:cstheme="majorBidi"/>
          <w:iCs/>
          <w:lang w:val="en-GB"/>
        </w:rPr>
        <w:t>Adolphe</w:t>
      </w:r>
      <w:proofErr w:type="spellEnd"/>
      <w:r w:rsidRPr="00F43081">
        <w:rPr>
          <w:rFonts w:asciiTheme="majorBidi" w:hAnsiTheme="majorBidi" w:cstheme="majorBidi"/>
          <w:iCs/>
          <w:lang w:val="en-GB"/>
        </w:rPr>
        <w:t xml:space="preserve"> </w:t>
      </w:r>
      <w:proofErr w:type="spellStart"/>
      <w:r w:rsidRPr="00F43081">
        <w:rPr>
          <w:rFonts w:asciiTheme="majorBidi" w:hAnsiTheme="majorBidi" w:cstheme="majorBidi"/>
          <w:iCs/>
          <w:lang w:val="en-GB"/>
        </w:rPr>
        <w:t>Merkle</w:t>
      </w:r>
      <w:proofErr w:type="spellEnd"/>
      <w:r w:rsidRPr="00F43081">
        <w:rPr>
          <w:rFonts w:asciiTheme="majorBidi" w:hAnsiTheme="majorBidi" w:cstheme="majorBidi"/>
          <w:iCs/>
          <w:lang w:val="en-GB"/>
        </w:rPr>
        <w:t xml:space="preserve"> Institute, University of Fribourg, CH 1700, Fribourg, Switzerland.</w:t>
      </w:r>
    </w:p>
    <w:p w:rsidR="001B7B6E" w:rsidRPr="00F43081" w:rsidRDefault="001B7B6E" w:rsidP="001B7B6E">
      <w:pPr>
        <w:pStyle w:val="address"/>
        <w:spacing w:line="276" w:lineRule="auto"/>
        <w:ind w:firstLine="0"/>
        <w:jc w:val="both"/>
        <w:rPr>
          <w:rFonts w:asciiTheme="majorBidi" w:hAnsiTheme="majorBidi" w:cstheme="majorBidi"/>
          <w:iCs/>
          <w:lang w:val="fr-CH"/>
        </w:rPr>
      </w:pPr>
      <w:r w:rsidRPr="00F43081">
        <w:rPr>
          <w:rFonts w:asciiTheme="majorBidi" w:hAnsiTheme="majorBidi" w:cstheme="majorBidi"/>
          <w:iCs/>
          <w:vertAlign w:val="superscript"/>
          <w:lang w:val="fr-CH"/>
        </w:rPr>
        <w:t xml:space="preserve">2 </w:t>
      </w:r>
      <w:proofErr w:type="spellStart"/>
      <w:r w:rsidRPr="00F43081">
        <w:rPr>
          <w:rFonts w:asciiTheme="majorBidi" w:hAnsiTheme="majorBidi" w:cstheme="majorBidi"/>
          <w:iCs/>
          <w:lang w:val="fr-CH"/>
        </w:rPr>
        <w:t>Laboratory</w:t>
      </w:r>
      <w:proofErr w:type="spellEnd"/>
      <w:r w:rsidRPr="00F43081">
        <w:rPr>
          <w:rFonts w:asciiTheme="majorBidi" w:hAnsiTheme="majorBidi" w:cstheme="majorBidi"/>
          <w:iCs/>
          <w:lang w:val="fr-CH"/>
        </w:rPr>
        <w:t xml:space="preserve"> of </w:t>
      </w:r>
      <w:proofErr w:type="spellStart"/>
      <w:r w:rsidRPr="00F43081">
        <w:rPr>
          <w:rFonts w:asciiTheme="majorBidi" w:hAnsiTheme="majorBidi" w:cstheme="majorBidi"/>
          <w:iCs/>
          <w:lang w:val="fr-CH"/>
        </w:rPr>
        <w:t>Photomolecular</w:t>
      </w:r>
      <w:proofErr w:type="spellEnd"/>
      <w:r w:rsidRPr="00F43081">
        <w:rPr>
          <w:rFonts w:asciiTheme="majorBidi" w:hAnsiTheme="majorBidi" w:cstheme="majorBidi"/>
          <w:iCs/>
          <w:lang w:val="fr-CH"/>
        </w:rPr>
        <w:t xml:space="preserve"> Science (LSPM), École Polytechnique Fédéral de Lausanne (EPFL), Station 6, 1015 Lausanne, </w:t>
      </w:r>
      <w:proofErr w:type="spellStart"/>
      <w:r w:rsidRPr="00F43081">
        <w:rPr>
          <w:rFonts w:asciiTheme="majorBidi" w:hAnsiTheme="majorBidi" w:cstheme="majorBidi"/>
          <w:iCs/>
          <w:lang w:val="fr-CH"/>
        </w:rPr>
        <w:t>Switzerland</w:t>
      </w:r>
      <w:proofErr w:type="spellEnd"/>
      <w:r w:rsidRPr="00F43081">
        <w:rPr>
          <w:rFonts w:asciiTheme="majorBidi" w:hAnsiTheme="majorBidi" w:cstheme="majorBidi"/>
          <w:iCs/>
          <w:lang w:val="fr-CH"/>
        </w:rPr>
        <w:t>.</w:t>
      </w:r>
    </w:p>
    <w:p w:rsidR="001B7B6E" w:rsidRPr="00F43081" w:rsidRDefault="001B7B6E" w:rsidP="001B7B6E">
      <w:pPr>
        <w:pStyle w:val="address"/>
        <w:spacing w:line="276" w:lineRule="auto"/>
        <w:ind w:firstLine="0"/>
        <w:jc w:val="both"/>
        <w:rPr>
          <w:rFonts w:asciiTheme="majorBidi" w:hAnsiTheme="majorBidi" w:cstheme="majorBidi"/>
          <w:iCs/>
        </w:rPr>
      </w:pPr>
      <w:r w:rsidRPr="00F43081">
        <w:rPr>
          <w:rFonts w:asciiTheme="majorBidi" w:hAnsiTheme="majorBidi" w:cstheme="majorBidi"/>
          <w:iCs/>
          <w:vertAlign w:val="superscript"/>
        </w:rPr>
        <w:t>3</w:t>
      </w:r>
      <w:r w:rsidRPr="00F43081">
        <w:rPr>
          <w:rFonts w:asciiTheme="majorBidi" w:hAnsiTheme="majorBidi" w:cstheme="majorBidi"/>
          <w:iCs/>
        </w:rPr>
        <w:t xml:space="preserve">Institute for </w:t>
      </w:r>
      <w:proofErr w:type="spellStart"/>
      <w:r w:rsidRPr="00F43081">
        <w:rPr>
          <w:rFonts w:asciiTheme="majorBidi" w:hAnsiTheme="majorBidi" w:cstheme="majorBidi"/>
          <w:iCs/>
        </w:rPr>
        <w:t>Photovoltaics</w:t>
      </w:r>
      <w:proofErr w:type="spellEnd"/>
      <w:r w:rsidRPr="00F43081">
        <w:rPr>
          <w:rFonts w:asciiTheme="majorBidi" w:hAnsiTheme="majorBidi" w:cstheme="majorBidi"/>
          <w:iCs/>
        </w:rPr>
        <w:t xml:space="preserve"> (</w:t>
      </w:r>
      <w:proofErr w:type="spellStart"/>
      <w:r w:rsidRPr="00F43081">
        <w:rPr>
          <w:rFonts w:asciiTheme="majorBidi" w:hAnsiTheme="majorBidi" w:cstheme="majorBidi"/>
          <w:iCs/>
        </w:rPr>
        <w:t>ipv</w:t>
      </w:r>
      <w:proofErr w:type="spellEnd"/>
      <w:r w:rsidRPr="00F43081">
        <w:rPr>
          <w:rFonts w:asciiTheme="majorBidi" w:hAnsiTheme="majorBidi" w:cstheme="majorBidi"/>
          <w:iCs/>
        </w:rPr>
        <w:t xml:space="preserve">), </w:t>
      </w:r>
      <w:r w:rsidRPr="00F43081">
        <w:rPr>
          <w:rFonts w:asciiTheme="majorBidi" w:hAnsiTheme="majorBidi" w:cstheme="majorBidi"/>
          <w:iCs/>
          <w:lang w:val="en-GB"/>
        </w:rPr>
        <w:t>University of Stuttgart,</w:t>
      </w:r>
      <w:r w:rsidRPr="00F43081">
        <w:rPr>
          <w:rFonts w:asciiTheme="majorBidi" w:hAnsiTheme="majorBidi" w:cstheme="majorBidi"/>
          <w:b/>
          <w:iCs/>
          <w:color w:val="333333"/>
          <w:szCs w:val="24"/>
          <w:lang w:eastAsia="fr-CH"/>
        </w:rPr>
        <w:t xml:space="preserve"> </w:t>
      </w:r>
      <w:proofErr w:type="spellStart"/>
      <w:r w:rsidRPr="00F43081">
        <w:rPr>
          <w:rFonts w:asciiTheme="majorBidi" w:hAnsiTheme="majorBidi" w:cstheme="majorBidi"/>
          <w:iCs/>
        </w:rPr>
        <w:t>Pfaffenwaldring</w:t>
      </w:r>
      <w:proofErr w:type="spellEnd"/>
      <w:r w:rsidRPr="00F43081">
        <w:rPr>
          <w:rFonts w:asciiTheme="majorBidi" w:hAnsiTheme="majorBidi" w:cstheme="majorBidi"/>
          <w:iCs/>
        </w:rPr>
        <w:t xml:space="preserve"> 47, 70569 Stuttgart</w:t>
      </w:r>
      <w:r w:rsidRPr="00F43081">
        <w:rPr>
          <w:rFonts w:asciiTheme="majorBidi" w:hAnsiTheme="majorBidi" w:cstheme="majorBidi"/>
          <w:iCs/>
          <w:lang w:val="en-GB"/>
        </w:rPr>
        <w:t>, Germany. (</w:t>
      </w:r>
      <w:r w:rsidRPr="00F43081">
        <w:rPr>
          <w:rFonts w:asciiTheme="majorBidi" w:hAnsiTheme="majorBidi" w:cstheme="majorBidi"/>
          <w:iCs/>
        </w:rPr>
        <w:t xml:space="preserve">Email: </w:t>
      </w:r>
      <w:hyperlink r:id="rId7" w:history="1">
        <w:r w:rsidRPr="00F43081">
          <w:rPr>
            <w:rStyle w:val="Hyperlink"/>
            <w:rFonts w:asciiTheme="majorBidi" w:hAnsiTheme="majorBidi" w:cstheme="majorBidi"/>
            <w:iCs/>
          </w:rPr>
          <w:t>michael.saliba@ipv.uni-stuttgart.de</w:t>
        </w:r>
      </w:hyperlink>
      <w:r w:rsidRPr="00F43081">
        <w:rPr>
          <w:rFonts w:asciiTheme="majorBidi" w:hAnsiTheme="majorBidi" w:cstheme="majorBidi"/>
          <w:iCs/>
        </w:rPr>
        <w:t xml:space="preserve">, </w:t>
      </w:r>
      <w:hyperlink r:id="rId8" w:history="1">
        <w:r w:rsidRPr="00F43081">
          <w:rPr>
            <w:rStyle w:val="Hyperlink"/>
            <w:rFonts w:asciiTheme="majorBidi" w:hAnsiTheme="majorBidi" w:cstheme="majorBidi"/>
            <w:iCs/>
          </w:rPr>
          <w:t>miliba@gmail.com</w:t>
        </w:r>
      </w:hyperlink>
      <w:r w:rsidRPr="00F43081">
        <w:rPr>
          <w:rFonts w:asciiTheme="majorBidi" w:hAnsiTheme="majorBidi" w:cstheme="majorBidi"/>
          <w:iCs/>
          <w:lang w:val="en-GB"/>
        </w:rPr>
        <w:t>)</w:t>
      </w:r>
    </w:p>
    <w:p w:rsidR="00234D9A" w:rsidRPr="002325B6" w:rsidRDefault="00234D9A" w:rsidP="00511CB6">
      <w:pPr>
        <w:jc w:val="center"/>
        <w:rPr>
          <w:rFonts w:asciiTheme="majorBidi" w:hAnsiTheme="majorBidi" w:cstheme="majorBidi"/>
          <w:sz w:val="18"/>
          <w:szCs w:val="18"/>
          <w:lang w:val="en-US"/>
        </w:rPr>
      </w:pPr>
    </w:p>
    <w:p w:rsidR="00234D9A" w:rsidRPr="002325B6" w:rsidRDefault="00234D9A" w:rsidP="00234D9A">
      <w:pPr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Table of content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35"/>
        <w:gridCol w:w="1327"/>
      </w:tblGrid>
      <w:tr w:rsidR="00234D9A" w:rsidRPr="002325B6" w:rsidTr="00234D9A">
        <w:tc>
          <w:tcPr>
            <w:tcW w:w="7735" w:type="dxa"/>
          </w:tcPr>
          <w:p w:rsidR="00234D9A" w:rsidRPr="002325B6" w:rsidRDefault="002417EB" w:rsidP="002417EB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 </w:t>
            </w:r>
            <w:r w:rsidR="00234D9A"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Figure S1.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Top view SEM image of MAPbBr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vertAlign w:val="subscript"/>
                <w:lang w:val="en-US"/>
              </w:rPr>
              <w:t>3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through FIRA</w:t>
            </w:r>
          </w:p>
          <w:p w:rsidR="00234D9A" w:rsidRPr="002325B6" w:rsidRDefault="00234D9A" w:rsidP="00234D9A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34D9A" w:rsidRPr="002325B6" w:rsidRDefault="00234D9A" w:rsidP="00234D9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Page 2</w:t>
            </w:r>
          </w:p>
        </w:tc>
      </w:tr>
      <w:tr w:rsidR="00234D9A" w:rsidRPr="002325B6" w:rsidTr="00234D9A">
        <w:tc>
          <w:tcPr>
            <w:tcW w:w="7735" w:type="dxa"/>
          </w:tcPr>
          <w:p w:rsidR="00234D9A" w:rsidRPr="002325B6" w:rsidRDefault="002417EB" w:rsidP="00234D9A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</w:t>
            </w:r>
            <w:r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234D9A"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Figure S2.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2-D, 3-D AFM image and the corresponding line profiling analysis of (a) PCBM, and (b) PMMA-coated on Si substrate. Note that the PMMA and PCBM layer for profile-AFM measurement was deposited by spin-coating 0.1 mg/mL PMMA and 5 mg/mL PCBM in CB at 4000 rpm for 30 s on the top of Si substrate</w:t>
            </w:r>
          </w:p>
          <w:p w:rsidR="00234D9A" w:rsidRPr="002325B6" w:rsidRDefault="00234D9A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34D9A" w:rsidRPr="002325B6" w:rsidRDefault="00234D9A" w:rsidP="00234D9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Page 2</w:t>
            </w:r>
          </w:p>
        </w:tc>
      </w:tr>
      <w:tr w:rsidR="00234D9A" w:rsidRPr="002325B6" w:rsidTr="00234D9A">
        <w:tc>
          <w:tcPr>
            <w:tcW w:w="7735" w:type="dxa"/>
          </w:tcPr>
          <w:p w:rsidR="00234D9A" w:rsidRPr="002325B6" w:rsidRDefault="002417EB" w:rsidP="00234D9A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 </w:t>
            </w:r>
            <w:r w:rsidR="00234D9A"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Figure S3.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Statistical distribution of the photovoltaic parameters for cells with/without PMMA (0.1 mg/ml) at the MAPbBr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vertAlign w:val="subscript"/>
                <w:lang w:val="en-US"/>
              </w:rPr>
              <w:t>3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/HTL interface through anti-solvent</w:t>
            </w:r>
          </w:p>
          <w:p w:rsidR="00234D9A" w:rsidRPr="002325B6" w:rsidRDefault="00234D9A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34D9A" w:rsidRPr="002325B6" w:rsidRDefault="00234D9A" w:rsidP="00234D9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Page 3</w:t>
            </w:r>
          </w:p>
        </w:tc>
      </w:tr>
      <w:tr w:rsidR="00234D9A" w:rsidRPr="002325B6" w:rsidTr="00234D9A">
        <w:tc>
          <w:tcPr>
            <w:tcW w:w="7735" w:type="dxa"/>
          </w:tcPr>
          <w:p w:rsidR="00234D9A" w:rsidRPr="002325B6" w:rsidRDefault="002417EB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 </w:t>
            </w:r>
            <w:r w:rsidR="00234D9A"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Figure S4.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Statistical distribution of the photovoltaic parameters for cells with/without PMMA, PMMA: PCBM passivation layers through anti-solvent: “P” is the control device and the other three devices include two passivation layers, on top (PMMA, 0.1 mg/ml) and bottom of </w:t>
            </w:r>
            <w:proofErr w:type="spellStart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perovskite</w:t>
            </w:r>
            <w:proofErr w:type="spellEnd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(PMMA (1 mg/ml): PCBM (5 mg/ml), different ratio))</w:t>
            </w:r>
          </w:p>
          <w:p w:rsidR="00234D9A" w:rsidRPr="002325B6" w:rsidRDefault="00234D9A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34D9A" w:rsidRPr="002325B6" w:rsidRDefault="00234D9A" w:rsidP="002417E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Page </w:t>
            </w:r>
            <w:r w:rsidR="002417EB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</w:t>
            </w:r>
          </w:p>
        </w:tc>
      </w:tr>
      <w:tr w:rsidR="00234D9A" w:rsidRPr="002325B6" w:rsidTr="00234D9A">
        <w:tc>
          <w:tcPr>
            <w:tcW w:w="7735" w:type="dxa"/>
          </w:tcPr>
          <w:p w:rsidR="00234D9A" w:rsidRPr="002325B6" w:rsidRDefault="002417EB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 </w:t>
            </w:r>
            <w:r w:rsidR="00234D9A"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Figure S5.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Statistical distribution of the photovoltaic parameters for cells with pure PMMA (1 mg/ml), pure PCBM (5 mg/ml) and PMMA: PCBM (1:20) at the bottom of </w:t>
            </w:r>
            <w:proofErr w:type="spellStart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perovskite</w:t>
            </w:r>
            <w:proofErr w:type="spellEnd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in addition of PMMA (0.1 mg/ml) on top of the </w:t>
            </w:r>
            <w:proofErr w:type="spellStart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perovskite</w:t>
            </w:r>
            <w:proofErr w:type="spellEnd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through anti-solvent: (PMMA on top is the control device and the other three devices include two passivation layers, on top and bottom of </w:t>
            </w:r>
            <w:proofErr w:type="spellStart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perovskite</w:t>
            </w:r>
            <w:proofErr w:type="spellEnd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  <w:p w:rsidR="00234D9A" w:rsidRPr="002325B6" w:rsidRDefault="00234D9A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34D9A" w:rsidRPr="002325B6" w:rsidRDefault="00234D9A" w:rsidP="00234D9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Page 4</w:t>
            </w:r>
          </w:p>
        </w:tc>
      </w:tr>
      <w:tr w:rsidR="00234D9A" w:rsidRPr="002325B6" w:rsidTr="00234D9A">
        <w:tc>
          <w:tcPr>
            <w:tcW w:w="7735" w:type="dxa"/>
          </w:tcPr>
          <w:p w:rsidR="00234D9A" w:rsidRPr="002325B6" w:rsidRDefault="002417EB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 </w:t>
            </w:r>
            <w:r w:rsidR="00234D9A"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Figure S6.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IR annealing time optimization for FIRA</w:t>
            </w:r>
          </w:p>
          <w:p w:rsidR="00234D9A" w:rsidRPr="002325B6" w:rsidRDefault="00234D9A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34D9A" w:rsidRPr="002325B6" w:rsidRDefault="00234D9A" w:rsidP="00CE635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Page </w:t>
            </w:r>
            <w:r w:rsidR="00CE635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</w:tr>
      <w:tr w:rsidR="00234D9A" w:rsidRPr="002325B6" w:rsidTr="00234D9A">
        <w:tc>
          <w:tcPr>
            <w:tcW w:w="7735" w:type="dxa"/>
          </w:tcPr>
          <w:p w:rsidR="00234D9A" w:rsidRPr="002325B6" w:rsidRDefault="002417EB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 </w:t>
            </w:r>
            <w:r w:rsidR="00234D9A"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Figure S7.</w:t>
            </w:r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Different solvent ratio (DMF: DMSO) to optimize the </w:t>
            </w:r>
            <w:proofErr w:type="spellStart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perovskite</w:t>
            </w:r>
            <w:proofErr w:type="spellEnd"/>
            <w:r w:rsidR="00234D9A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solution for FIRA</w:t>
            </w:r>
          </w:p>
          <w:p w:rsidR="00234D9A" w:rsidRPr="002325B6" w:rsidRDefault="00234D9A" w:rsidP="00234D9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34D9A" w:rsidRPr="002325B6" w:rsidRDefault="00234D9A" w:rsidP="00CE635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Page </w:t>
            </w:r>
            <w:r w:rsidR="00CE635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</w:tr>
      <w:tr w:rsidR="002C03A2" w:rsidRPr="002325B6" w:rsidTr="00234D9A">
        <w:tc>
          <w:tcPr>
            <w:tcW w:w="7735" w:type="dxa"/>
          </w:tcPr>
          <w:p w:rsidR="002C03A2" w:rsidRPr="002325B6" w:rsidRDefault="002417EB" w:rsidP="00937CEA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 </w:t>
            </w:r>
            <w:r w:rsidR="002C03A2"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Figure S8. </w:t>
            </w:r>
            <w:r w:rsidR="002C03A2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Current density-voltage curves of </w:t>
            </w:r>
            <w:r w:rsidR="00EE56DB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old devices </w:t>
            </w:r>
            <w:r w:rsidR="002C03A2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with and without PMMA and PCBM passivation layers, made by anti- solvent method, from both reverse and forward scan</w:t>
            </w:r>
            <w:r w:rsidR="00AA257D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s</w:t>
            </w:r>
            <w:r w:rsidR="002C03A2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under 20 mV s</w:t>
            </w:r>
            <w:r w:rsidR="002C03A2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  <w:lang w:val="en-US"/>
              </w:rPr>
              <w:t>−1</w:t>
            </w:r>
            <w:r w:rsidR="00EE56DB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scan rate.</w:t>
            </w:r>
          </w:p>
          <w:p w:rsidR="00EE56DB" w:rsidRPr="002325B6" w:rsidRDefault="00EE56DB" w:rsidP="002C03A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C03A2" w:rsidRPr="002325B6" w:rsidRDefault="00DC03AD" w:rsidP="00CE635A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Page </w:t>
            </w:r>
            <w:r w:rsidR="00CE635A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</w:tr>
      <w:tr w:rsidR="00EE56DB" w:rsidRPr="002325B6" w:rsidTr="00234D9A">
        <w:tc>
          <w:tcPr>
            <w:tcW w:w="7735" w:type="dxa"/>
          </w:tcPr>
          <w:p w:rsidR="00EE56DB" w:rsidRPr="002325B6" w:rsidRDefault="002417EB" w:rsidP="00937CEA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 </w:t>
            </w:r>
            <w:r w:rsidR="00EE56DB"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Figure S9. </w:t>
            </w:r>
            <w:r w:rsidR="00EE56DB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Current density-voltage curves of old devices with and without PMMA and PCBM passivation layers, made by FIRA-annealing, from both reverse and forward scan</w:t>
            </w:r>
            <w:r w:rsidR="00AA257D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s</w:t>
            </w:r>
            <w:r w:rsidR="00EE56DB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under 20 mV s</w:t>
            </w:r>
            <w:r w:rsidR="00EE56DB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  <w:lang w:val="en-US"/>
              </w:rPr>
              <w:t>−1</w:t>
            </w:r>
            <w:r w:rsidR="00EE56DB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scan rate.</w:t>
            </w:r>
          </w:p>
        </w:tc>
        <w:tc>
          <w:tcPr>
            <w:tcW w:w="1327" w:type="dxa"/>
          </w:tcPr>
          <w:p w:rsidR="00EE56DB" w:rsidRPr="002325B6" w:rsidRDefault="00DC03AD" w:rsidP="00234D9A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Page 6</w:t>
            </w:r>
          </w:p>
        </w:tc>
      </w:tr>
      <w:tr w:rsidR="002417EB" w:rsidRPr="002325B6" w:rsidTr="00234D9A">
        <w:tc>
          <w:tcPr>
            <w:tcW w:w="7735" w:type="dxa"/>
          </w:tcPr>
          <w:p w:rsidR="002417EB" w:rsidRPr="002417EB" w:rsidRDefault="002417EB" w:rsidP="00937CEA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417EB" w:rsidRPr="002325B6" w:rsidRDefault="002417EB" w:rsidP="00234D9A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234D9A" w:rsidRPr="002417EB" w:rsidTr="00234D9A">
        <w:tc>
          <w:tcPr>
            <w:tcW w:w="7735" w:type="dxa"/>
          </w:tcPr>
          <w:p w:rsidR="00234D9A" w:rsidRPr="002417EB" w:rsidRDefault="002417EB" w:rsidP="002417EB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Supplementary Table</w:t>
            </w:r>
            <w:r w:rsidR="004E1CF3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S</w:t>
            </w:r>
            <w:r w:rsidRPr="002417E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1. </w:t>
            </w:r>
            <w:r w:rsidRPr="002417E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PCBM and PMMA thickness at several points of layer on the top of Si substrate from AFM data</w:t>
            </w:r>
          </w:p>
        </w:tc>
        <w:tc>
          <w:tcPr>
            <w:tcW w:w="1327" w:type="dxa"/>
          </w:tcPr>
          <w:p w:rsidR="00234D9A" w:rsidRPr="002325B6" w:rsidRDefault="002417EB" w:rsidP="00932423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Page</w:t>
            </w:r>
            <w:r w:rsidR="00CE635A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6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2417EB" w:rsidRPr="002417EB" w:rsidTr="00234D9A">
        <w:tc>
          <w:tcPr>
            <w:tcW w:w="7735" w:type="dxa"/>
          </w:tcPr>
          <w:p w:rsidR="002417EB" w:rsidRPr="002325B6" w:rsidRDefault="002417EB" w:rsidP="00234D9A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</w:tcPr>
          <w:p w:rsidR="002417EB" w:rsidRPr="002325B6" w:rsidRDefault="002417EB" w:rsidP="00932423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FC6755" w:rsidRPr="002325B6" w:rsidTr="00234D9A">
        <w:tc>
          <w:tcPr>
            <w:tcW w:w="7735" w:type="dxa"/>
          </w:tcPr>
          <w:p w:rsidR="00FC6755" w:rsidRPr="002325B6" w:rsidRDefault="002417EB" w:rsidP="00937CEA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 </w:t>
            </w:r>
            <w:r w:rsidR="003D4266"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Table S2. </w:t>
            </w:r>
            <w:r w:rsidR="003D4266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Photovoltaic parameters of the </w:t>
            </w:r>
            <w:r w:rsidR="00937CEA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old </w:t>
            </w:r>
            <w:r w:rsidR="003D4266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devices with/without passivation layers through anti-solvent and FIRA, from both reverse and forward scans under 20 mV s</w:t>
            </w:r>
            <w:r w:rsidR="003D4266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  <w:lang w:val="en-US"/>
              </w:rPr>
              <w:t>−1</w:t>
            </w:r>
            <w:r w:rsidR="003D4266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scan rate</w:t>
            </w:r>
          </w:p>
        </w:tc>
        <w:tc>
          <w:tcPr>
            <w:tcW w:w="1327" w:type="dxa"/>
          </w:tcPr>
          <w:p w:rsidR="00FC6755" w:rsidRPr="002325B6" w:rsidRDefault="003D4266" w:rsidP="00932423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Page 7</w:t>
            </w:r>
          </w:p>
        </w:tc>
      </w:tr>
    </w:tbl>
    <w:p w:rsidR="00234D9A" w:rsidRPr="002325B6" w:rsidRDefault="00234D9A" w:rsidP="00234D9A">
      <w:pPr>
        <w:rPr>
          <w:rFonts w:asciiTheme="majorBidi" w:hAnsiTheme="majorBidi" w:cstheme="majorBidi"/>
          <w:sz w:val="20"/>
          <w:szCs w:val="20"/>
          <w:lang w:val="en-US"/>
        </w:rPr>
      </w:pPr>
    </w:p>
    <w:p w:rsidR="00B3371C" w:rsidRPr="002325B6" w:rsidRDefault="00442AB3" w:rsidP="003633B8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2325B6">
        <w:rPr>
          <w:rFonts w:asciiTheme="majorBidi" w:hAnsiTheme="majorBidi" w:cstheme="majorBidi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1096A861">
            <wp:extent cx="4704138" cy="24774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955" cy="249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7E9C" w:rsidRPr="002325B6" w:rsidRDefault="007330F1" w:rsidP="00B3371C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2417EB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</w:t>
      </w: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r w:rsidR="00B3371C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Figure S1</w:t>
      </w:r>
      <w:r w:rsidR="000B157C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="000B157C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Top view SEM image of MAPbBr</w:t>
      </w:r>
      <w:r w:rsidR="000B157C" w:rsidRPr="002325B6">
        <w:rPr>
          <w:rFonts w:asciiTheme="majorBidi" w:hAnsiTheme="majorBidi" w:cstheme="majorBidi"/>
          <w:sz w:val="20"/>
          <w:szCs w:val="20"/>
          <w:vertAlign w:val="subscript"/>
          <w:lang w:val="en-US"/>
        </w:rPr>
        <w:t>3</w:t>
      </w:r>
      <w:r w:rsidR="000B157C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through FIRA</w:t>
      </w:r>
    </w:p>
    <w:p w:rsidR="003C0CAF" w:rsidRPr="002325B6" w:rsidRDefault="008E7952" w:rsidP="00B3371C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2325B6">
        <w:rPr>
          <w:rFonts w:asciiTheme="majorBidi" w:hAnsiTheme="majorBidi" w:cstheme="majorBidi"/>
          <w:noProof/>
          <w:sz w:val="20"/>
          <w:szCs w:val="20"/>
          <w:lang w:val="en-IN" w:eastAsia="en-IN"/>
        </w:rPr>
        <w:drawing>
          <wp:inline distT="0" distB="0" distL="0" distR="0" wp14:anchorId="0920FD77">
            <wp:extent cx="4285728" cy="4768936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344" cy="478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0CAF" w:rsidRPr="002325B6" w:rsidRDefault="007330F1" w:rsidP="0065330D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2417EB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</w:t>
      </w: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r w:rsidR="003C0CAF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Figure S2</w:t>
      </w:r>
      <w:r w:rsidR="00FA6E51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="00FA6E51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496B38" w:rsidRPr="002325B6">
        <w:rPr>
          <w:rFonts w:asciiTheme="majorBidi" w:hAnsiTheme="majorBidi" w:cstheme="majorBidi"/>
          <w:sz w:val="20"/>
          <w:szCs w:val="20"/>
          <w:lang w:val="en-US"/>
        </w:rPr>
        <w:t>2-D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 xml:space="preserve">, 3-D </w:t>
      </w:r>
      <w:r w:rsidR="00496B38" w:rsidRPr="002325B6">
        <w:rPr>
          <w:rFonts w:asciiTheme="majorBidi" w:hAnsiTheme="majorBidi" w:cstheme="majorBidi"/>
          <w:sz w:val="20"/>
          <w:szCs w:val="20"/>
          <w:lang w:val="en-US"/>
        </w:rPr>
        <w:t>AFM image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and</w:t>
      </w:r>
      <w:r w:rsidR="00496B38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>the corresponding line profiling analysis of (a)</w:t>
      </w:r>
      <w:r w:rsidR="00126B10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PCBM, 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 xml:space="preserve">and (b) </w:t>
      </w:r>
      <w:r w:rsidR="00126B10" w:rsidRPr="002325B6">
        <w:rPr>
          <w:rFonts w:asciiTheme="majorBidi" w:hAnsiTheme="majorBidi" w:cstheme="majorBidi"/>
          <w:sz w:val="20"/>
          <w:szCs w:val="20"/>
          <w:lang w:val="en-US"/>
        </w:rPr>
        <w:t>PMMA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>-coated on Si substrate</w:t>
      </w:r>
      <w:r w:rsidR="0065330D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with 50-picometer resolution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 xml:space="preserve">. Note that the </w:t>
      </w:r>
      <w:r w:rsidR="00496B38" w:rsidRPr="002325B6">
        <w:rPr>
          <w:rFonts w:asciiTheme="majorBidi" w:hAnsiTheme="majorBidi" w:cstheme="majorBidi"/>
          <w:sz w:val="20"/>
          <w:szCs w:val="20"/>
          <w:lang w:val="en-US"/>
        </w:rPr>
        <w:t>PMMA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and </w:t>
      </w:r>
      <w:r w:rsidR="00496B38" w:rsidRPr="002325B6">
        <w:rPr>
          <w:rFonts w:asciiTheme="majorBidi" w:hAnsiTheme="majorBidi" w:cstheme="majorBidi"/>
          <w:sz w:val="20"/>
          <w:szCs w:val="20"/>
          <w:lang w:val="en-US"/>
        </w:rPr>
        <w:t>PCBM layer for profile-AFM measurement was de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>posited by spin-coating 0.1 mg/mL PMMA and 5 mg/m</w:t>
      </w:r>
      <w:r w:rsidR="00F41BE8" w:rsidRPr="002325B6">
        <w:rPr>
          <w:rFonts w:asciiTheme="majorBidi" w:hAnsiTheme="majorBidi" w:cstheme="majorBidi"/>
          <w:sz w:val="20"/>
          <w:szCs w:val="20"/>
          <w:lang w:val="en-US"/>
        </w:rPr>
        <w:t>L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496B38" w:rsidRPr="002325B6">
        <w:rPr>
          <w:rFonts w:asciiTheme="majorBidi" w:hAnsiTheme="majorBidi" w:cstheme="majorBidi"/>
          <w:sz w:val="20"/>
          <w:szCs w:val="20"/>
          <w:lang w:val="en-US"/>
        </w:rPr>
        <w:t xml:space="preserve">PCBM in CB at 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>4000</w:t>
      </w:r>
      <w:r w:rsidR="00496B38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rpm 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 xml:space="preserve">for 30 s on the top </w:t>
      </w:r>
      <w:r w:rsidR="00496B38" w:rsidRPr="002325B6">
        <w:rPr>
          <w:rFonts w:asciiTheme="majorBidi" w:hAnsiTheme="majorBidi" w:cstheme="majorBidi"/>
          <w:sz w:val="20"/>
          <w:szCs w:val="20"/>
          <w:lang w:val="en-US"/>
        </w:rPr>
        <w:t>of Si substrate</w:t>
      </w:r>
      <w:r w:rsidR="00605045" w:rsidRPr="002325B6">
        <w:rPr>
          <w:rFonts w:asciiTheme="majorBidi" w:hAnsiTheme="majorBidi" w:cstheme="majorBidi"/>
          <w:sz w:val="20"/>
          <w:szCs w:val="20"/>
          <w:lang w:val="en-US"/>
        </w:rPr>
        <w:t>.</w:t>
      </w:r>
      <w:r w:rsidR="0065330D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</w:p>
    <w:p w:rsidR="00086E05" w:rsidRPr="002325B6" w:rsidRDefault="00086E05" w:rsidP="004B491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:rsidR="00086E05" w:rsidRPr="002325B6" w:rsidRDefault="00086E05" w:rsidP="003C6BE3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:rsidR="004A1660" w:rsidRPr="002325B6" w:rsidRDefault="004A1660" w:rsidP="003C6BE3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:rsidR="00A126FE" w:rsidRPr="002325B6" w:rsidRDefault="00A126FE" w:rsidP="003C0CAF">
      <w:pPr>
        <w:jc w:val="center"/>
        <w:rPr>
          <w:rFonts w:asciiTheme="majorBidi" w:hAnsiTheme="majorBidi" w:cstheme="majorBidi"/>
          <w:noProof/>
          <w:sz w:val="20"/>
          <w:szCs w:val="20"/>
          <w:lang w:eastAsia="fr-CH"/>
        </w:rPr>
      </w:pPr>
      <w:r w:rsidRPr="002325B6">
        <w:rPr>
          <w:rFonts w:asciiTheme="majorBidi" w:hAnsiTheme="majorBidi" w:cstheme="majorBidi"/>
          <w:noProof/>
          <w:sz w:val="20"/>
          <w:szCs w:val="20"/>
          <w:lang w:val="en-IN" w:eastAsia="en-IN"/>
        </w:rPr>
        <w:lastRenderedPageBreak/>
        <w:drawing>
          <wp:inline distT="0" distB="0" distL="0" distR="0">
            <wp:extent cx="4620260" cy="30333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260" cy="30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ADD" w:rsidRPr="002325B6" w:rsidRDefault="007330F1" w:rsidP="00A126F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2417EB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</w:t>
      </w: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r w:rsidR="001F2ADD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Figure S</w:t>
      </w:r>
      <w:r w:rsidR="003C0CAF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3</w:t>
      </w:r>
      <w:r w:rsidR="00A126FE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="00A126FE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Statistical distribution of the photovoltaic parameters for cells with/without PMMA (0.1 mg/ml) at the MAPbBr</w:t>
      </w:r>
      <w:r w:rsidR="00A126FE" w:rsidRPr="002325B6">
        <w:rPr>
          <w:rFonts w:asciiTheme="majorBidi" w:hAnsiTheme="majorBidi" w:cstheme="majorBidi"/>
          <w:sz w:val="20"/>
          <w:szCs w:val="20"/>
          <w:vertAlign w:val="subscript"/>
          <w:lang w:val="en-US"/>
        </w:rPr>
        <w:t>3</w:t>
      </w:r>
      <w:r w:rsidR="00024AE7" w:rsidRPr="002325B6">
        <w:rPr>
          <w:rFonts w:asciiTheme="majorBidi" w:hAnsiTheme="majorBidi" w:cstheme="majorBidi"/>
          <w:sz w:val="20"/>
          <w:szCs w:val="20"/>
          <w:lang w:val="en-US"/>
        </w:rPr>
        <w:t>/HTL interface through anti-solvent.</w:t>
      </w:r>
    </w:p>
    <w:p w:rsidR="00B3371C" w:rsidRPr="002325B6" w:rsidRDefault="00B3371C" w:rsidP="00D27E9C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:rsidR="00B3371C" w:rsidRPr="002325B6" w:rsidRDefault="0019424D" w:rsidP="0019424D">
      <w:p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2325B6">
        <w:rPr>
          <w:rFonts w:asciiTheme="majorBidi" w:hAnsiTheme="majorBidi" w:cstheme="majorBidi"/>
          <w:noProof/>
          <w:sz w:val="20"/>
          <w:szCs w:val="20"/>
          <w:lang w:val="en-IN" w:eastAsia="en-IN"/>
        </w:rPr>
        <w:drawing>
          <wp:inline distT="0" distB="0" distL="0" distR="0">
            <wp:extent cx="4504414" cy="314549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544" cy="3149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24D" w:rsidRPr="002325B6" w:rsidRDefault="007330F1" w:rsidP="001B0D61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2417EB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</w:t>
      </w: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r w:rsidR="001F2ADD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Figure S</w:t>
      </w:r>
      <w:r w:rsidR="003C0CAF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4</w:t>
      </w:r>
      <w:r w:rsidR="0019424D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="0019424D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Statistical distribution of the photovoltaic parameters for cells with/without PMMA, PMMA: PCBM passivation layer</w:t>
      </w:r>
      <w:r w:rsidR="00945F6E" w:rsidRPr="002325B6">
        <w:rPr>
          <w:rFonts w:asciiTheme="majorBidi" w:hAnsiTheme="majorBidi" w:cstheme="majorBidi"/>
          <w:sz w:val="20"/>
          <w:szCs w:val="20"/>
          <w:lang w:val="en-US"/>
        </w:rPr>
        <w:t>s</w:t>
      </w:r>
      <w:r w:rsidR="00024AE7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through anti-solvent</w:t>
      </w:r>
      <w:r w:rsidR="0019424D" w:rsidRPr="002325B6">
        <w:rPr>
          <w:rFonts w:asciiTheme="majorBidi" w:hAnsiTheme="majorBidi" w:cstheme="majorBidi"/>
          <w:sz w:val="20"/>
          <w:szCs w:val="20"/>
          <w:lang w:val="en-US"/>
        </w:rPr>
        <w:t>: “P”</w:t>
      </w:r>
      <w:r w:rsidR="00945F6E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is </w:t>
      </w:r>
      <w:r w:rsidR="0019424D" w:rsidRPr="002325B6">
        <w:rPr>
          <w:rFonts w:asciiTheme="majorBidi" w:hAnsiTheme="majorBidi" w:cstheme="majorBidi"/>
          <w:sz w:val="20"/>
          <w:szCs w:val="20"/>
          <w:lang w:val="en-US"/>
        </w:rPr>
        <w:t>the control device and the other three devices include two passivation layers, on top (</w:t>
      </w:r>
      <w:r w:rsidR="00945F6E" w:rsidRPr="002325B6">
        <w:rPr>
          <w:rFonts w:asciiTheme="majorBidi" w:hAnsiTheme="majorBidi" w:cstheme="majorBidi"/>
          <w:sz w:val="20"/>
          <w:szCs w:val="20"/>
          <w:lang w:val="en-US"/>
        </w:rPr>
        <w:t xml:space="preserve">PMMA, </w:t>
      </w:r>
      <w:r w:rsidR="0019424D" w:rsidRPr="002325B6">
        <w:rPr>
          <w:rFonts w:asciiTheme="majorBidi" w:hAnsiTheme="majorBidi" w:cstheme="majorBidi"/>
          <w:sz w:val="20"/>
          <w:szCs w:val="20"/>
          <w:lang w:val="en-US"/>
        </w:rPr>
        <w:t xml:space="preserve">0.1 mg/ml) and bottom of </w:t>
      </w:r>
      <w:proofErr w:type="spellStart"/>
      <w:r w:rsidR="0019424D" w:rsidRPr="002325B6">
        <w:rPr>
          <w:rFonts w:asciiTheme="majorBidi" w:hAnsiTheme="majorBidi" w:cstheme="majorBidi"/>
          <w:sz w:val="20"/>
          <w:szCs w:val="20"/>
          <w:lang w:val="en-US"/>
        </w:rPr>
        <w:t>perovskite</w:t>
      </w:r>
      <w:proofErr w:type="spellEnd"/>
      <w:r w:rsidR="0019424D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(PMMA</w:t>
      </w:r>
      <w:r w:rsidR="00945F6E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(1 mg/ml)</w:t>
      </w:r>
      <w:r w:rsidR="0019424D" w:rsidRPr="002325B6">
        <w:rPr>
          <w:rFonts w:asciiTheme="majorBidi" w:hAnsiTheme="majorBidi" w:cstheme="majorBidi"/>
          <w:sz w:val="20"/>
          <w:szCs w:val="20"/>
          <w:lang w:val="en-US"/>
        </w:rPr>
        <w:t>: PCBM</w:t>
      </w:r>
      <w:r w:rsidR="00945F6E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(5 mg/ml)</w:t>
      </w:r>
      <w:r w:rsidR="0019424D" w:rsidRPr="002325B6">
        <w:rPr>
          <w:rFonts w:asciiTheme="majorBidi" w:hAnsiTheme="majorBidi" w:cstheme="majorBidi"/>
          <w:sz w:val="20"/>
          <w:szCs w:val="20"/>
          <w:lang w:val="en-US"/>
        </w:rPr>
        <w:t>, different ratio))</w:t>
      </w:r>
      <w:r w:rsidR="00234D9A" w:rsidRPr="002325B6">
        <w:rPr>
          <w:rFonts w:asciiTheme="majorBidi" w:hAnsiTheme="majorBidi" w:cstheme="majorBidi"/>
          <w:sz w:val="20"/>
          <w:szCs w:val="20"/>
          <w:lang w:val="en-US"/>
        </w:rPr>
        <w:t>.</w:t>
      </w:r>
    </w:p>
    <w:p w:rsidR="00FA42A0" w:rsidRPr="002325B6" w:rsidRDefault="00AA5846" w:rsidP="00FA42A0">
      <w:p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2325B6">
        <w:rPr>
          <w:rFonts w:asciiTheme="majorBidi" w:hAnsiTheme="majorBidi" w:cstheme="majorBidi"/>
          <w:noProof/>
          <w:sz w:val="20"/>
          <w:szCs w:val="20"/>
          <w:lang w:val="en-IN" w:eastAsia="en-IN"/>
        </w:rPr>
        <w:lastRenderedPageBreak/>
        <w:drawing>
          <wp:inline distT="0" distB="0" distL="0" distR="0">
            <wp:extent cx="4924917" cy="34373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689" cy="343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2A0" w:rsidRPr="002325B6" w:rsidRDefault="007330F1" w:rsidP="00574A1D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2417EB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</w:t>
      </w: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r w:rsidR="00FA42A0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Figure </w:t>
      </w:r>
      <w:r w:rsidR="00574A1D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S</w:t>
      </w:r>
      <w:r w:rsidR="003C0CAF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5</w:t>
      </w:r>
      <w:r w:rsidR="00FC3F38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="00FC3F38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574A1D" w:rsidRPr="002325B6">
        <w:rPr>
          <w:rFonts w:asciiTheme="majorBidi" w:hAnsiTheme="majorBidi" w:cstheme="majorBidi"/>
          <w:sz w:val="20"/>
          <w:szCs w:val="20"/>
          <w:lang w:val="en-US"/>
        </w:rPr>
        <w:t xml:space="preserve">Statistical distribution of the photovoltaic parameters for cells with pure PMMA (1 mg/ml), pure PCBM (5 mg/ml) and PMMA: PCBM (1:20) at the bottom of </w:t>
      </w:r>
      <w:proofErr w:type="spellStart"/>
      <w:r w:rsidR="00574A1D" w:rsidRPr="002325B6">
        <w:rPr>
          <w:rFonts w:asciiTheme="majorBidi" w:hAnsiTheme="majorBidi" w:cstheme="majorBidi"/>
          <w:sz w:val="20"/>
          <w:szCs w:val="20"/>
          <w:lang w:val="en-US"/>
        </w:rPr>
        <w:t>perovskite</w:t>
      </w:r>
      <w:proofErr w:type="spellEnd"/>
      <w:r w:rsidR="00574A1D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in addition of PMMA (0.1 mg/ml) on top of the </w:t>
      </w:r>
      <w:proofErr w:type="spellStart"/>
      <w:r w:rsidR="00574A1D" w:rsidRPr="002325B6">
        <w:rPr>
          <w:rFonts w:asciiTheme="majorBidi" w:hAnsiTheme="majorBidi" w:cstheme="majorBidi"/>
          <w:sz w:val="20"/>
          <w:szCs w:val="20"/>
          <w:lang w:val="en-US"/>
        </w:rPr>
        <w:t>perovskite</w:t>
      </w:r>
      <w:proofErr w:type="spellEnd"/>
      <w:r w:rsidR="00AA5846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through anti-solvent</w:t>
      </w:r>
      <w:r w:rsidR="00574A1D" w:rsidRPr="002325B6">
        <w:rPr>
          <w:rFonts w:asciiTheme="majorBidi" w:hAnsiTheme="majorBidi" w:cstheme="majorBidi"/>
          <w:sz w:val="20"/>
          <w:szCs w:val="20"/>
          <w:lang w:val="en-US"/>
        </w:rPr>
        <w:t xml:space="preserve">: (PMMA on top is the control device and the other three devices include two passivation layers, on top and bottom of </w:t>
      </w:r>
      <w:proofErr w:type="spellStart"/>
      <w:r w:rsidR="00574A1D" w:rsidRPr="002325B6">
        <w:rPr>
          <w:rFonts w:asciiTheme="majorBidi" w:hAnsiTheme="majorBidi" w:cstheme="majorBidi"/>
          <w:sz w:val="20"/>
          <w:szCs w:val="20"/>
          <w:lang w:val="en-US"/>
        </w:rPr>
        <w:t>perovskite</w:t>
      </w:r>
      <w:proofErr w:type="spellEnd"/>
      <w:r w:rsidR="00574A1D" w:rsidRPr="002325B6">
        <w:rPr>
          <w:rFonts w:asciiTheme="majorBidi" w:hAnsiTheme="majorBidi" w:cstheme="majorBidi"/>
          <w:sz w:val="20"/>
          <w:szCs w:val="20"/>
          <w:lang w:val="en-US"/>
        </w:rPr>
        <w:t>)</w:t>
      </w:r>
      <w:r w:rsidR="00234D9A" w:rsidRPr="002325B6">
        <w:rPr>
          <w:rFonts w:asciiTheme="majorBidi" w:hAnsiTheme="majorBidi" w:cstheme="majorBidi"/>
          <w:sz w:val="20"/>
          <w:szCs w:val="20"/>
          <w:lang w:val="en-US"/>
        </w:rPr>
        <w:t>.</w:t>
      </w:r>
    </w:p>
    <w:p w:rsidR="00934BA0" w:rsidRPr="002325B6" w:rsidRDefault="00934BA0" w:rsidP="000B157C">
      <w:pPr>
        <w:spacing w:after="0"/>
        <w:jc w:val="center"/>
        <w:rPr>
          <w:rFonts w:asciiTheme="majorBidi" w:hAnsiTheme="majorBidi" w:cstheme="majorBidi"/>
          <w:sz w:val="20"/>
          <w:szCs w:val="20"/>
        </w:rPr>
      </w:pPr>
      <w:r w:rsidRPr="002325B6">
        <w:rPr>
          <w:rFonts w:asciiTheme="majorBidi" w:hAnsiTheme="majorBidi" w:cstheme="majorBidi"/>
          <w:noProof/>
          <w:sz w:val="20"/>
          <w:szCs w:val="20"/>
          <w:lang w:val="en-IN" w:eastAsia="en-IN"/>
        </w:rPr>
        <w:drawing>
          <wp:inline distT="0" distB="0" distL="0" distR="0" wp14:anchorId="118822A6" wp14:editId="2EA5F7BF">
            <wp:extent cx="4855182" cy="33886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651" cy="340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BA0" w:rsidRPr="002325B6" w:rsidRDefault="007330F1" w:rsidP="003C0CAF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2417EB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</w:t>
      </w: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r w:rsidR="00934BA0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Figure S6</w:t>
      </w:r>
      <w:r w:rsidR="00A765E8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="00A765E8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IR annealing time optimization for FIRA</w:t>
      </w:r>
    </w:p>
    <w:p w:rsidR="008E7952" w:rsidRPr="002325B6" w:rsidRDefault="008E7952" w:rsidP="003C0CAF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:rsidR="007D6FDC" w:rsidRPr="002325B6" w:rsidRDefault="00DE008D" w:rsidP="003C0CAF">
      <w:pPr>
        <w:jc w:val="center"/>
        <w:rPr>
          <w:rFonts w:asciiTheme="majorBidi" w:hAnsiTheme="majorBidi" w:cstheme="majorBidi"/>
          <w:sz w:val="20"/>
          <w:szCs w:val="20"/>
        </w:rPr>
      </w:pPr>
      <w:r w:rsidRPr="002325B6">
        <w:rPr>
          <w:rFonts w:asciiTheme="majorBidi" w:hAnsiTheme="majorBidi" w:cstheme="majorBidi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0922DA82">
            <wp:extent cx="5535813" cy="3165676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591" cy="3180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FDC" w:rsidRPr="002325B6" w:rsidRDefault="007330F1" w:rsidP="00A765E8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2417EB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</w:t>
      </w:r>
      <w:r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r w:rsidR="007D6FDC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Figure S</w:t>
      </w:r>
      <w:r w:rsidR="00934BA0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7</w:t>
      </w:r>
      <w:r w:rsidR="00A765E8" w:rsidRPr="002325B6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="00A765E8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Different solvent ratio (DMF: DMSO) to optimize the </w:t>
      </w:r>
      <w:proofErr w:type="spellStart"/>
      <w:r w:rsidR="00A765E8" w:rsidRPr="002325B6">
        <w:rPr>
          <w:rFonts w:asciiTheme="majorBidi" w:hAnsiTheme="majorBidi" w:cstheme="majorBidi"/>
          <w:sz w:val="20"/>
          <w:szCs w:val="20"/>
          <w:lang w:val="en-US"/>
        </w:rPr>
        <w:t>perovskite</w:t>
      </w:r>
      <w:proofErr w:type="spellEnd"/>
      <w:r w:rsidR="00A765E8" w:rsidRPr="002325B6">
        <w:rPr>
          <w:rFonts w:asciiTheme="majorBidi" w:hAnsiTheme="majorBidi" w:cstheme="majorBidi"/>
          <w:sz w:val="20"/>
          <w:szCs w:val="20"/>
          <w:lang w:val="en-US"/>
        </w:rPr>
        <w:t xml:space="preserve"> solution for FIRA</w:t>
      </w:r>
    </w:p>
    <w:p w:rsidR="00DC03AD" w:rsidRPr="002325B6" w:rsidRDefault="00DC03AD" w:rsidP="00A765E8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:rsidR="00DC03AD" w:rsidRPr="002325B6" w:rsidRDefault="00DC03AD" w:rsidP="00A765E8">
      <w:pPr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:rsidR="00765DC8" w:rsidRPr="002325B6" w:rsidRDefault="00765DC8" w:rsidP="00112BCD">
      <w:pPr>
        <w:spacing w:after="0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2325B6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The devices were </w:t>
      </w:r>
      <w:proofErr w:type="spellStart"/>
      <w:r w:rsidRPr="002325B6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remeasured</w:t>
      </w:r>
      <w:proofErr w:type="spellEnd"/>
      <w:r w:rsidRPr="002325B6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at 20 mV s</w:t>
      </w:r>
      <w:r w:rsidRPr="002325B6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  <w:lang w:val="en-US"/>
        </w:rPr>
        <w:t>−1</w:t>
      </w:r>
      <w:r w:rsidRPr="002325B6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from both the reverse and forward scans. The results showed that the devices with passivation layers shows negligible hysteresis between reverse and forward J–V scans, achieving a 71.4 and 89.8% PCE of their initial performance for anti-solvent and FIRA devices, respectively.</w:t>
      </w:r>
    </w:p>
    <w:p w:rsidR="002F20CB" w:rsidRPr="002325B6" w:rsidRDefault="002F20CB" w:rsidP="00DF5B41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</w:p>
    <w:p w:rsidR="002F20CB" w:rsidRPr="002325B6" w:rsidRDefault="002F20CB" w:rsidP="00A552D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</w:p>
    <w:p w:rsidR="002F20CB" w:rsidRPr="002325B6" w:rsidRDefault="00874442" w:rsidP="00A552D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2325B6">
        <w:rPr>
          <w:rFonts w:asciiTheme="majorBidi" w:hAnsiTheme="majorBidi" w:cstheme="majorBidi"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1E203EE0">
            <wp:extent cx="6377461" cy="185632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778" cy="1875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20CB" w:rsidRPr="002325B6" w:rsidRDefault="002F20CB" w:rsidP="002F20C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</w:p>
    <w:p w:rsidR="00A552D2" w:rsidRPr="002325B6" w:rsidRDefault="007330F1" w:rsidP="00424ECE">
      <w:pPr>
        <w:jc w:val="center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2417EB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</w:t>
      </w:r>
      <w:r w:rsidRPr="002325B6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563372" w:rsidRPr="002325B6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t xml:space="preserve">Figure S8. </w:t>
      </w:r>
      <w:r w:rsidR="00563372" w:rsidRPr="002325B6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Current density-voltage curves of old devices with and without PMMA and PCBM passivation layers, made by anti- solvent method, from both reverse and forward scans under 20 mV s</w:t>
      </w:r>
      <w:r w:rsidR="00563372" w:rsidRPr="002325B6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  <w:lang w:val="en-US"/>
        </w:rPr>
        <w:t>−1</w:t>
      </w:r>
      <w:r w:rsidR="00563372" w:rsidRPr="002325B6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scan rate.</w:t>
      </w:r>
    </w:p>
    <w:p w:rsidR="00563372" w:rsidRPr="002325B6" w:rsidRDefault="00563372" w:rsidP="00A552D2">
      <w:pPr>
        <w:jc w:val="center"/>
        <w:rPr>
          <w:rFonts w:asciiTheme="majorBidi" w:hAnsiTheme="majorBidi" w:cstheme="majorBidi"/>
          <w:color w:val="5B9BD5" w:themeColor="accent1"/>
          <w:sz w:val="20"/>
          <w:szCs w:val="20"/>
          <w:lang w:val="en-US"/>
        </w:rPr>
      </w:pPr>
    </w:p>
    <w:p w:rsidR="00563372" w:rsidRPr="002325B6" w:rsidRDefault="00ED2670" w:rsidP="00A552D2">
      <w:pPr>
        <w:jc w:val="center"/>
        <w:rPr>
          <w:rFonts w:asciiTheme="majorBidi" w:hAnsiTheme="majorBidi" w:cstheme="majorBidi"/>
          <w:color w:val="5B9BD5" w:themeColor="accent1"/>
          <w:sz w:val="20"/>
          <w:szCs w:val="20"/>
          <w:lang w:val="en-US"/>
        </w:rPr>
      </w:pPr>
      <w:r w:rsidRPr="002325B6">
        <w:rPr>
          <w:rFonts w:asciiTheme="majorBidi" w:hAnsiTheme="majorBidi" w:cstheme="majorBidi"/>
          <w:noProof/>
          <w:color w:val="5B9BD5" w:themeColor="accent1"/>
          <w:sz w:val="20"/>
          <w:szCs w:val="20"/>
          <w:lang w:val="en-IN" w:eastAsia="en-IN"/>
        </w:rPr>
        <w:lastRenderedPageBreak/>
        <w:drawing>
          <wp:inline distT="0" distB="0" distL="0" distR="0" wp14:anchorId="25085683">
            <wp:extent cx="6364489" cy="185742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204" cy="186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3372" w:rsidRPr="002325B6" w:rsidRDefault="007330F1" w:rsidP="00424ECE">
      <w:pPr>
        <w:jc w:val="center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2417EB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</w:t>
      </w:r>
      <w:r w:rsidRPr="002325B6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563372" w:rsidRPr="002325B6"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t xml:space="preserve">Figure S9. </w:t>
      </w:r>
      <w:r w:rsidR="00563372" w:rsidRPr="002325B6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Current density-voltage curves of old devices with and without PMMA and PCBM passivation layers, made by FIRA-annealing, from both reverse and forward scans under 20 mV s</w:t>
      </w:r>
      <w:r w:rsidR="00563372" w:rsidRPr="002325B6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  <w:lang w:val="en-US"/>
        </w:rPr>
        <w:t>−1</w:t>
      </w:r>
      <w:r w:rsidR="00563372" w:rsidRPr="002325B6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scan rate.</w:t>
      </w:r>
    </w:p>
    <w:p w:rsidR="009A74A7" w:rsidRDefault="009A74A7" w:rsidP="00563372">
      <w:pPr>
        <w:jc w:val="center"/>
        <w:rPr>
          <w:rFonts w:asciiTheme="majorBidi" w:hAnsiTheme="majorBidi" w:cstheme="majorBidi"/>
          <w:color w:val="5B9BD5" w:themeColor="accent1"/>
          <w:sz w:val="20"/>
          <w:szCs w:val="20"/>
          <w:lang w:val="en-US"/>
        </w:rPr>
      </w:pPr>
    </w:p>
    <w:p w:rsidR="002417EB" w:rsidRPr="002325B6" w:rsidRDefault="002417EB" w:rsidP="00563372">
      <w:pPr>
        <w:jc w:val="center"/>
        <w:rPr>
          <w:rFonts w:asciiTheme="majorBidi" w:hAnsiTheme="majorBidi" w:cstheme="majorBidi"/>
          <w:color w:val="5B9BD5" w:themeColor="accent1"/>
          <w:sz w:val="20"/>
          <w:szCs w:val="20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8"/>
        <w:gridCol w:w="791"/>
        <w:gridCol w:w="1409"/>
        <w:gridCol w:w="1125"/>
        <w:gridCol w:w="1080"/>
        <w:gridCol w:w="1285"/>
      </w:tblGrid>
      <w:tr w:rsidR="002417EB" w:rsidRPr="00F43081" w:rsidTr="009E7CDE">
        <w:trPr>
          <w:trHeight w:val="269"/>
          <w:jc w:val="center"/>
        </w:trPr>
        <w:tc>
          <w:tcPr>
            <w:tcW w:w="627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2417EB" w:rsidRPr="002325B6" w:rsidRDefault="007330F1" w:rsidP="009E7CDE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Supplementary</w:t>
            </w:r>
            <w:r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2417EB"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Table </w:t>
            </w:r>
            <w:r w:rsid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</w:t>
            </w:r>
            <w:r w:rsidR="002417EB" w:rsidRPr="002325B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1.</w:t>
            </w:r>
            <w:r w:rsidR="002417EB"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PCBM and PMMA thickness at several points of layer on the top of Si substrate from AFM data</w:t>
            </w: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PCBM</w:t>
            </w:r>
          </w:p>
        </w:tc>
        <w:tc>
          <w:tcPr>
            <w:tcW w:w="791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Left </w:t>
            </w:r>
          </w:p>
        </w:tc>
        <w:tc>
          <w:tcPr>
            <w:tcW w:w="1409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Backward </w:t>
            </w: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Inside</w:t>
            </w:r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15nm</w:t>
            </w:r>
          </w:p>
        </w:tc>
        <w:tc>
          <w:tcPr>
            <w:tcW w:w="1080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AVERAGE= 12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  <w:lang w:val="en-US"/>
                </w:rPr>
                <m:t>±3</m:t>
              </m:r>
            </m:oMath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Outside</w:t>
            </w:r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Forward </w:t>
            </w: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</w:rPr>
              <w:t>Inside</w:t>
            </w:r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Outside</w:t>
            </w:r>
            <w:proofErr w:type="spellEnd"/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Right </w:t>
            </w:r>
          </w:p>
        </w:tc>
        <w:tc>
          <w:tcPr>
            <w:tcW w:w="1409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Backward</w:t>
            </w: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</w:rPr>
              <w:t>Inside</w:t>
            </w:r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Outside</w:t>
            </w:r>
            <w:proofErr w:type="spellEnd"/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Forward</w:t>
            </w: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</w:rPr>
              <w:t>Inside</w:t>
            </w:r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Outside</w:t>
            </w:r>
            <w:proofErr w:type="spellEnd"/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PMMA</w:t>
            </w:r>
          </w:p>
        </w:tc>
        <w:tc>
          <w:tcPr>
            <w:tcW w:w="791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Left</w:t>
            </w:r>
          </w:p>
        </w:tc>
        <w:tc>
          <w:tcPr>
            <w:tcW w:w="1409" w:type="dxa"/>
            <w:vMerge w:val="restart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Backward</w:t>
            </w:r>
            <w:proofErr w:type="spellEnd"/>
          </w:p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</w:rPr>
              <w:t>Inside</w:t>
            </w:r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&gt;1nm</w:t>
            </w:r>
          </w:p>
        </w:tc>
        <w:tc>
          <w:tcPr>
            <w:tcW w:w="1080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AVERAGE= 1.5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  <w:lang w:val="en-US"/>
                </w:rPr>
                <m:t>±1</m:t>
              </m:r>
            </m:oMath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Outside</w:t>
            </w:r>
            <w:proofErr w:type="spellEnd"/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 w:val="restart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Forward</w:t>
            </w:r>
            <w:proofErr w:type="spellEnd"/>
          </w:p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</w:rPr>
              <w:t>Inside</w:t>
            </w:r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2.5nm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Outside</w:t>
            </w:r>
            <w:proofErr w:type="spellEnd"/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 w:val="restart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Right</w:t>
            </w:r>
          </w:p>
        </w:tc>
        <w:tc>
          <w:tcPr>
            <w:tcW w:w="1409" w:type="dxa"/>
            <w:vMerge w:val="restart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Backward</w:t>
            </w:r>
            <w:proofErr w:type="spellEnd"/>
          </w:p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</w:rPr>
              <w:t>Inside</w:t>
            </w:r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Outside</w:t>
            </w:r>
            <w:proofErr w:type="spellEnd"/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2.5nm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 w:val="restart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</w:rPr>
              <w:t>Inside</w:t>
            </w:r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2417EB" w:rsidRPr="002325B6" w:rsidTr="009E7CDE">
        <w:trPr>
          <w:jc w:val="center"/>
        </w:trPr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9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vAlign w:val="center"/>
          </w:tcPr>
          <w:p w:rsidR="002417EB" w:rsidRPr="002325B6" w:rsidRDefault="002417EB" w:rsidP="009E7C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325B6">
              <w:rPr>
                <w:rFonts w:asciiTheme="majorBidi" w:hAnsiTheme="majorBidi" w:cstheme="majorBidi"/>
                <w:sz w:val="20"/>
                <w:szCs w:val="20"/>
              </w:rPr>
              <w:t>Outside</w:t>
            </w:r>
            <w:proofErr w:type="spellEnd"/>
          </w:p>
        </w:tc>
        <w:tc>
          <w:tcPr>
            <w:tcW w:w="1080" w:type="dxa"/>
            <w:vAlign w:val="center"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2.5nm</w:t>
            </w:r>
          </w:p>
        </w:tc>
        <w:tc>
          <w:tcPr>
            <w:tcW w:w="1080" w:type="dxa"/>
            <w:vMerge/>
          </w:tcPr>
          <w:p w:rsidR="002417EB" w:rsidRPr="002325B6" w:rsidRDefault="002417EB" w:rsidP="009E7CDE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</w:tbl>
    <w:p w:rsidR="002417EB" w:rsidRPr="002325B6" w:rsidRDefault="002417EB" w:rsidP="002417E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</w:p>
    <w:p w:rsidR="009A74A7" w:rsidRPr="002325B6" w:rsidRDefault="009A74A7" w:rsidP="00563372">
      <w:pPr>
        <w:jc w:val="center"/>
        <w:rPr>
          <w:rFonts w:asciiTheme="majorBidi" w:hAnsiTheme="majorBidi" w:cstheme="majorBidi"/>
          <w:color w:val="5B9BD5" w:themeColor="accent1"/>
          <w:sz w:val="20"/>
          <w:szCs w:val="20"/>
          <w:lang w:val="en-US"/>
        </w:rPr>
      </w:pPr>
    </w:p>
    <w:p w:rsidR="009A74A7" w:rsidRPr="002325B6" w:rsidRDefault="009A74A7" w:rsidP="00563372">
      <w:pPr>
        <w:jc w:val="center"/>
        <w:rPr>
          <w:rFonts w:asciiTheme="majorBidi" w:hAnsiTheme="majorBidi" w:cstheme="majorBidi"/>
          <w:color w:val="5B9BD5" w:themeColor="accent1"/>
          <w:sz w:val="20"/>
          <w:szCs w:val="20"/>
          <w:lang w:val="en-US"/>
        </w:rPr>
      </w:pPr>
    </w:p>
    <w:p w:rsidR="009A74A7" w:rsidRPr="002325B6" w:rsidRDefault="009A74A7" w:rsidP="00563372">
      <w:pPr>
        <w:jc w:val="center"/>
        <w:rPr>
          <w:rFonts w:asciiTheme="majorBidi" w:hAnsiTheme="majorBidi" w:cstheme="majorBidi"/>
          <w:color w:val="5B9BD5" w:themeColor="accent1"/>
          <w:sz w:val="20"/>
          <w:szCs w:val="20"/>
          <w:lang w:val="en-US"/>
        </w:rPr>
      </w:pPr>
    </w:p>
    <w:p w:rsidR="009A74A7" w:rsidRPr="002325B6" w:rsidRDefault="009A74A7" w:rsidP="00563372">
      <w:pPr>
        <w:jc w:val="center"/>
        <w:rPr>
          <w:rFonts w:asciiTheme="majorBidi" w:hAnsiTheme="majorBidi" w:cstheme="majorBidi"/>
          <w:color w:val="5B9BD5" w:themeColor="accent1"/>
          <w:sz w:val="20"/>
          <w:szCs w:val="20"/>
          <w:lang w:val="en-US"/>
        </w:rPr>
      </w:pPr>
    </w:p>
    <w:p w:rsidR="009A74A7" w:rsidRPr="002325B6" w:rsidRDefault="009A74A7" w:rsidP="00563372">
      <w:pPr>
        <w:jc w:val="center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</w:p>
    <w:p w:rsidR="00563372" w:rsidRPr="002325B6" w:rsidRDefault="00563372" w:rsidP="00A552D2">
      <w:pPr>
        <w:jc w:val="center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</w:p>
    <w:tbl>
      <w:tblPr>
        <w:tblStyle w:val="TableGrid"/>
        <w:tblW w:w="11256" w:type="dxa"/>
        <w:tblInd w:w="-1092" w:type="dxa"/>
        <w:tblLook w:val="04A0" w:firstRow="1" w:lastRow="0" w:firstColumn="1" w:lastColumn="0" w:noHBand="0" w:noVBand="1"/>
      </w:tblPr>
      <w:tblGrid>
        <w:gridCol w:w="893"/>
        <w:gridCol w:w="1643"/>
        <w:gridCol w:w="873"/>
        <w:gridCol w:w="873"/>
        <w:gridCol w:w="791"/>
        <w:gridCol w:w="873"/>
        <w:gridCol w:w="873"/>
        <w:gridCol w:w="873"/>
        <w:gridCol w:w="1039"/>
        <w:gridCol w:w="956"/>
        <w:gridCol w:w="1569"/>
      </w:tblGrid>
      <w:tr w:rsidR="004C2E7C" w:rsidRPr="00F43081" w:rsidTr="003D4266">
        <w:tc>
          <w:tcPr>
            <w:tcW w:w="1125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B3D4B" w:rsidRPr="002325B6" w:rsidRDefault="00FB3D4B" w:rsidP="00E033C0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FB3D4B" w:rsidRPr="002325B6" w:rsidRDefault="00FB3D4B" w:rsidP="00E033C0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FB3D4B" w:rsidRPr="002325B6" w:rsidRDefault="00FB3D4B" w:rsidP="00E033C0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FB3D4B" w:rsidRPr="002325B6" w:rsidRDefault="00FB3D4B" w:rsidP="00E033C0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FB3D4B" w:rsidRPr="002325B6" w:rsidRDefault="00FB3D4B" w:rsidP="00E033C0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FB3D4B" w:rsidRPr="002325B6" w:rsidRDefault="00FB3D4B" w:rsidP="00E033C0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FB3D4B" w:rsidRPr="002325B6" w:rsidRDefault="00FB3D4B" w:rsidP="00E033C0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FB3D4B" w:rsidRPr="002325B6" w:rsidRDefault="00FB3D4B" w:rsidP="00E033C0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FB3D4B" w:rsidRPr="002325B6" w:rsidRDefault="00FB3D4B" w:rsidP="00E033C0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CB6B40" w:rsidRPr="002325B6" w:rsidRDefault="007330F1" w:rsidP="00E033C0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417E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lastRenderedPageBreak/>
              <w:t>Supplementary</w:t>
            </w: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B6B40"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Table S2.</w:t>
            </w:r>
            <w:r w:rsidR="00CB6B40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3D4266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Photovoltaic parameters of the</w:t>
            </w:r>
            <w:r w:rsidR="00937CEA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old</w:t>
            </w:r>
            <w:r w:rsidR="003D4266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devices with/without passivation layers through anti-solvent and FIRA, from both reverse and forward scans under 20 mV s</w:t>
            </w:r>
            <w:r w:rsidR="003D4266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perscript"/>
                <w:lang w:val="en-US"/>
              </w:rPr>
              <w:t>−1</w:t>
            </w:r>
            <w:r w:rsidR="003D4266"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 xml:space="preserve"> scan rate</w:t>
            </w:r>
          </w:p>
        </w:tc>
      </w:tr>
      <w:tr w:rsidR="004C2E7C" w:rsidRPr="002325B6" w:rsidTr="00CB6B40">
        <w:tc>
          <w:tcPr>
            <w:tcW w:w="893" w:type="dxa"/>
            <w:vMerge w:val="restart"/>
            <w:tcBorders>
              <w:top w:val="nil"/>
              <w:left w:val="nil"/>
            </w:tcBorders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43" w:type="dxa"/>
            <w:vMerge w:val="restart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Sample</w:t>
            </w:r>
          </w:p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(Anti-solvent)</w:t>
            </w:r>
          </w:p>
        </w:tc>
        <w:tc>
          <w:tcPr>
            <w:tcW w:w="1746" w:type="dxa"/>
            <w:gridSpan w:val="2"/>
          </w:tcPr>
          <w:p w:rsidR="00CB6B40" w:rsidRPr="002325B6" w:rsidRDefault="00CB6B40" w:rsidP="009A74A7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V</w:t>
            </w: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vertAlign w:val="subscript"/>
                <w:lang w:val="en-US"/>
              </w:rPr>
              <w:t>OC</w:t>
            </w: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(V)</w:t>
            </w:r>
          </w:p>
        </w:tc>
        <w:tc>
          <w:tcPr>
            <w:tcW w:w="1664" w:type="dxa"/>
            <w:gridSpan w:val="2"/>
          </w:tcPr>
          <w:p w:rsidR="00CB6B40" w:rsidRPr="002325B6" w:rsidRDefault="00CB6B40" w:rsidP="009A74A7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J</w:t>
            </w: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vertAlign w:val="subscript"/>
                <w:lang w:val="en-US"/>
              </w:rPr>
              <w:t>SC</w:t>
            </w: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(mA/cm</w:t>
            </w: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46" w:type="dxa"/>
            <w:gridSpan w:val="2"/>
          </w:tcPr>
          <w:p w:rsidR="00CB6B40" w:rsidRPr="002325B6" w:rsidRDefault="00CB6B40" w:rsidP="009A74A7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FF</w:t>
            </w:r>
          </w:p>
        </w:tc>
        <w:tc>
          <w:tcPr>
            <w:tcW w:w="1995" w:type="dxa"/>
            <w:gridSpan w:val="2"/>
          </w:tcPr>
          <w:p w:rsidR="00CB6B40" w:rsidRPr="002325B6" w:rsidRDefault="00CB6B40" w:rsidP="009A74A7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2325B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PCE (%)</w:t>
            </w:r>
          </w:p>
        </w:tc>
        <w:tc>
          <w:tcPr>
            <w:tcW w:w="1569" w:type="dxa"/>
            <w:shd w:val="clear" w:color="auto" w:fill="auto"/>
          </w:tcPr>
          <w:p w:rsidR="00CB6B40" w:rsidRPr="002325B6" w:rsidRDefault="00CB6B40" w:rsidP="00CB6B40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PCE degradation percentage (%)</w:t>
            </w:r>
          </w:p>
        </w:tc>
      </w:tr>
      <w:tr w:rsidR="004C2E7C" w:rsidRPr="002325B6" w:rsidTr="00CB6B40">
        <w:tc>
          <w:tcPr>
            <w:tcW w:w="893" w:type="dxa"/>
            <w:vMerge/>
            <w:tcBorders>
              <w:top w:val="nil"/>
              <w:left w:val="nil"/>
            </w:tcBorders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43" w:type="dxa"/>
            <w:vMerge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RS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FS</w:t>
            </w:r>
          </w:p>
        </w:tc>
        <w:tc>
          <w:tcPr>
            <w:tcW w:w="791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RS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FS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RS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FS</w:t>
            </w:r>
          </w:p>
        </w:tc>
        <w:tc>
          <w:tcPr>
            <w:tcW w:w="103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RS</w:t>
            </w:r>
          </w:p>
        </w:tc>
        <w:tc>
          <w:tcPr>
            <w:tcW w:w="956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FS</w:t>
            </w:r>
          </w:p>
        </w:tc>
        <w:tc>
          <w:tcPr>
            <w:tcW w:w="156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RS</w:t>
            </w:r>
          </w:p>
        </w:tc>
      </w:tr>
      <w:tr w:rsidR="004C2E7C" w:rsidRPr="002325B6" w:rsidTr="00CB6B40">
        <w:tc>
          <w:tcPr>
            <w:tcW w:w="893" w:type="dxa"/>
            <w:vMerge w:val="restart"/>
            <w:vAlign w:val="center"/>
          </w:tcPr>
          <w:p w:rsidR="00CB6B40" w:rsidRPr="002325B6" w:rsidRDefault="00CB6B40" w:rsidP="0090676E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Anti-solvent</w:t>
            </w:r>
          </w:p>
        </w:tc>
        <w:tc>
          <w:tcPr>
            <w:tcW w:w="164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1.29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1.27</w:t>
            </w:r>
          </w:p>
        </w:tc>
        <w:tc>
          <w:tcPr>
            <w:tcW w:w="791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4.21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3.90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67.7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72.1</w:t>
            </w:r>
          </w:p>
        </w:tc>
        <w:tc>
          <w:tcPr>
            <w:tcW w:w="103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3.67</w:t>
            </w:r>
          </w:p>
        </w:tc>
        <w:tc>
          <w:tcPr>
            <w:tcW w:w="956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3.57</w:t>
            </w:r>
          </w:p>
        </w:tc>
        <w:tc>
          <w:tcPr>
            <w:tcW w:w="156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81.6</w:t>
            </w:r>
          </w:p>
        </w:tc>
      </w:tr>
      <w:tr w:rsidR="004C2E7C" w:rsidRPr="002325B6" w:rsidTr="00CB6B40">
        <w:tc>
          <w:tcPr>
            <w:tcW w:w="893" w:type="dxa"/>
            <w:vMerge/>
            <w:vAlign w:val="center"/>
          </w:tcPr>
          <w:p w:rsidR="00CB6B40" w:rsidRPr="002325B6" w:rsidRDefault="00CB6B40" w:rsidP="0090676E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4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P-PMMA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1.33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1.29</w:t>
            </w:r>
          </w:p>
        </w:tc>
        <w:tc>
          <w:tcPr>
            <w:tcW w:w="791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4.68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4.57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70.4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72.4</w:t>
            </w:r>
          </w:p>
        </w:tc>
        <w:tc>
          <w:tcPr>
            <w:tcW w:w="103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4.37</w:t>
            </w:r>
          </w:p>
        </w:tc>
        <w:tc>
          <w:tcPr>
            <w:tcW w:w="956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4.26</w:t>
            </w:r>
          </w:p>
        </w:tc>
        <w:tc>
          <w:tcPr>
            <w:tcW w:w="156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77.5</w:t>
            </w:r>
          </w:p>
        </w:tc>
      </w:tr>
      <w:tr w:rsidR="004C2E7C" w:rsidRPr="002325B6" w:rsidTr="00CB6B40">
        <w:tc>
          <w:tcPr>
            <w:tcW w:w="893" w:type="dxa"/>
            <w:vMerge/>
            <w:vAlign w:val="center"/>
          </w:tcPr>
          <w:p w:rsidR="00CB6B40" w:rsidRPr="002325B6" w:rsidRDefault="00CB6B40" w:rsidP="0090676E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4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PCBM-P-PMMA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1.32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1.28</w:t>
            </w:r>
          </w:p>
        </w:tc>
        <w:tc>
          <w:tcPr>
            <w:tcW w:w="791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4.89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4.84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70.2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72.7</w:t>
            </w:r>
          </w:p>
        </w:tc>
        <w:tc>
          <w:tcPr>
            <w:tcW w:w="103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4.51</w:t>
            </w:r>
          </w:p>
        </w:tc>
        <w:tc>
          <w:tcPr>
            <w:tcW w:w="956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4.50</w:t>
            </w:r>
          </w:p>
        </w:tc>
        <w:tc>
          <w:tcPr>
            <w:tcW w:w="156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71.4</w:t>
            </w:r>
          </w:p>
        </w:tc>
      </w:tr>
      <w:tr w:rsidR="004C2E7C" w:rsidRPr="002325B6" w:rsidTr="00CB6B40">
        <w:tc>
          <w:tcPr>
            <w:tcW w:w="893" w:type="dxa"/>
            <w:vMerge w:val="restart"/>
            <w:vAlign w:val="center"/>
          </w:tcPr>
          <w:p w:rsidR="00CB6B40" w:rsidRPr="002325B6" w:rsidRDefault="00CB6B40" w:rsidP="0090676E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FIRA</w:t>
            </w:r>
          </w:p>
        </w:tc>
        <w:tc>
          <w:tcPr>
            <w:tcW w:w="164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1.23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1.21</w:t>
            </w:r>
          </w:p>
        </w:tc>
        <w:tc>
          <w:tcPr>
            <w:tcW w:w="791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5.18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4.76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60.5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66.3</w:t>
            </w:r>
          </w:p>
        </w:tc>
        <w:tc>
          <w:tcPr>
            <w:tcW w:w="103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3.84</w:t>
            </w:r>
          </w:p>
        </w:tc>
        <w:tc>
          <w:tcPr>
            <w:tcW w:w="956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3.81</w:t>
            </w:r>
          </w:p>
        </w:tc>
        <w:tc>
          <w:tcPr>
            <w:tcW w:w="156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79.2</w:t>
            </w:r>
          </w:p>
        </w:tc>
      </w:tr>
      <w:tr w:rsidR="004C2E7C" w:rsidRPr="002325B6" w:rsidTr="00CB6B40">
        <w:tc>
          <w:tcPr>
            <w:tcW w:w="893" w:type="dxa"/>
            <w:vMerge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4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P-PMMA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1.21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1.21</w:t>
            </w:r>
          </w:p>
        </w:tc>
        <w:tc>
          <w:tcPr>
            <w:tcW w:w="791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5.56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5.18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65.6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76.6</w:t>
            </w:r>
          </w:p>
        </w:tc>
        <w:tc>
          <w:tcPr>
            <w:tcW w:w="103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4.42</w:t>
            </w:r>
          </w:p>
        </w:tc>
        <w:tc>
          <w:tcPr>
            <w:tcW w:w="956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4.81</w:t>
            </w:r>
          </w:p>
        </w:tc>
        <w:tc>
          <w:tcPr>
            <w:tcW w:w="156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79.2</w:t>
            </w:r>
          </w:p>
        </w:tc>
      </w:tr>
      <w:tr w:rsidR="004C2E7C" w:rsidRPr="002325B6" w:rsidTr="00CB6B40">
        <w:tc>
          <w:tcPr>
            <w:tcW w:w="893" w:type="dxa"/>
            <w:vMerge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4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PCBM-P-PMMA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1.34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1.37</w:t>
            </w:r>
          </w:p>
        </w:tc>
        <w:tc>
          <w:tcPr>
            <w:tcW w:w="791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5.22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5.25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72.9</w:t>
            </w:r>
          </w:p>
        </w:tc>
        <w:tc>
          <w:tcPr>
            <w:tcW w:w="873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68.6</w:t>
            </w:r>
          </w:p>
        </w:tc>
        <w:tc>
          <w:tcPr>
            <w:tcW w:w="103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5.10</w:t>
            </w:r>
          </w:p>
        </w:tc>
        <w:tc>
          <w:tcPr>
            <w:tcW w:w="956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5.03</w:t>
            </w:r>
          </w:p>
        </w:tc>
        <w:tc>
          <w:tcPr>
            <w:tcW w:w="1569" w:type="dxa"/>
          </w:tcPr>
          <w:p w:rsidR="00CB6B40" w:rsidRPr="002325B6" w:rsidRDefault="00CB6B40" w:rsidP="00A552D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325B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89.8</w:t>
            </w:r>
          </w:p>
        </w:tc>
      </w:tr>
    </w:tbl>
    <w:p w:rsidR="009A74A7" w:rsidRPr="002325B6" w:rsidRDefault="009A74A7" w:rsidP="00A552D2">
      <w:pPr>
        <w:jc w:val="center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</w:p>
    <w:p w:rsidR="009A74A7" w:rsidRPr="002325B6" w:rsidRDefault="009A74A7" w:rsidP="00A552D2">
      <w:pPr>
        <w:jc w:val="center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bookmarkStart w:id="0" w:name="_GoBack"/>
      <w:bookmarkEnd w:id="0"/>
    </w:p>
    <w:sectPr w:rsidR="009A74A7" w:rsidRPr="002325B6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272" w:rsidRDefault="006B3272" w:rsidP="00234D9A">
      <w:pPr>
        <w:spacing w:after="0" w:line="240" w:lineRule="auto"/>
      </w:pPr>
      <w:r>
        <w:separator/>
      </w:r>
    </w:p>
  </w:endnote>
  <w:endnote w:type="continuationSeparator" w:id="0">
    <w:p w:rsidR="006B3272" w:rsidRDefault="006B3272" w:rsidP="00234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30743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D9A" w:rsidRDefault="00234D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6C7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34D9A" w:rsidRDefault="00234D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272" w:rsidRDefault="006B3272" w:rsidP="00234D9A">
      <w:pPr>
        <w:spacing w:after="0" w:line="240" w:lineRule="auto"/>
      </w:pPr>
      <w:r>
        <w:separator/>
      </w:r>
    </w:p>
  </w:footnote>
  <w:footnote w:type="continuationSeparator" w:id="0">
    <w:p w:rsidR="006B3272" w:rsidRDefault="006B3272" w:rsidP="00234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FAE" w:rsidRPr="00C16FAE" w:rsidRDefault="00C16FAE">
    <w:pPr>
      <w:pStyle w:val="Header"/>
      <w:rPr>
        <w:b/>
        <w:bCs/>
        <w:i/>
        <w:iCs/>
        <w:sz w:val="28"/>
        <w:szCs w:val="28"/>
      </w:rPr>
    </w:pPr>
    <w:r w:rsidRPr="00C16FAE">
      <w:rPr>
        <w:b/>
        <w:bCs/>
        <w:i/>
        <w:iCs/>
        <w:sz w:val="28"/>
        <w:szCs w:val="28"/>
        <w:lang w:val="en-US"/>
      </w:rPr>
      <w:t>Supporting</w:t>
    </w:r>
    <w:r w:rsidRPr="00C16FAE">
      <w:rPr>
        <w:b/>
        <w:bCs/>
        <w:i/>
        <w:iCs/>
        <w:sz w:val="28"/>
        <w:szCs w:val="28"/>
      </w:rPr>
      <w:t xml:space="preserve"> 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B0E6E"/>
    <w:multiLevelType w:val="hybridMultilevel"/>
    <w:tmpl w:val="8752E0F2"/>
    <w:lvl w:ilvl="0" w:tplc="60C27CC2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E9C"/>
    <w:rsid w:val="00024AE7"/>
    <w:rsid w:val="00086E05"/>
    <w:rsid w:val="000B157C"/>
    <w:rsid w:val="001064C8"/>
    <w:rsid w:val="00112BCD"/>
    <w:rsid w:val="00126B10"/>
    <w:rsid w:val="0019424D"/>
    <w:rsid w:val="001A7140"/>
    <w:rsid w:val="001A7B73"/>
    <w:rsid w:val="001B0D61"/>
    <w:rsid w:val="001B7B6E"/>
    <w:rsid w:val="001F2ADD"/>
    <w:rsid w:val="00206466"/>
    <w:rsid w:val="00216C76"/>
    <w:rsid w:val="002325B6"/>
    <w:rsid w:val="00234D9A"/>
    <w:rsid w:val="002417EB"/>
    <w:rsid w:val="00281AF8"/>
    <w:rsid w:val="002A7760"/>
    <w:rsid w:val="002C03A2"/>
    <w:rsid w:val="002F20CB"/>
    <w:rsid w:val="0035041C"/>
    <w:rsid w:val="003633B8"/>
    <w:rsid w:val="00363512"/>
    <w:rsid w:val="003870F2"/>
    <w:rsid w:val="003A17E5"/>
    <w:rsid w:val="003C0CAF"/>
    <w:rsid w:val="003C6BE3"/>
    <w:rsid w:val="003D4266"/>
    <w:rsid w:val="0041756F"/>
    <w:rsid w:val="00424ECE"/>
    <w:rsid w:val="004344C2"/>
    <w:rsid w:val="00442AB3"/>
    <w:rsid w:val="00474013"/>
    <w:rsid w:val="00490E58"/>
    <w:rsid w:val="004968DB"/>
    <w:rsid w:val="00496B38"/>
    <w:rsid w:val="004A1660"/>
    <w:rsid w:val="004B4916"/>
    <w:rsid w:val="004B5357"/>
    <w:rsid w:val="004C2E7C"/>
    <w:rsid w:val="004E1CF3"/>
    <w:rsid w:val="00511CB6"/>
    <w:rsid w:val="00527EB9"/>
    <w:rsid w:val="0055751D"/>
    <w:rsid w:val="00563372"/>
    <w:rsid w:val="00570DDE"/>
    <w:rsid w:val="00574A1D"/>
    <w:rsid w:val="005A0B09"/>
    <w:rsid w:val="00602CE2"/>
    <w:rsid w:val="00605045"/>
    <w:rsid w:val="00630BDC"/>
    <w:rsid w:val="0065330D"/>
    <w:rsid w:val="006A0D5D"/>
    <w:rsid w:val="006B3272"/>
    <w:rsid w:val="007330F1"/>
    <w:rsid w:val="00765DC8"/>
    <w:rsid w:val="00785EB8"/>
    <w:rsid w:val="00786B8C"/>
    <w:rsid w:val="007928A3"/>
    <w:rsid w:val="007B06BF"/>
    <w:rsid w:val="007C65F7"/>
    <w:rsid w:val="007D6FDC"/>
    <w:rsid w:val="00874442"/>
    <w:rsid w:val="008E7952"/>
    <w:rsid w:val="00903EE9"/>
    <w:rsid w:val="0090615B"/>
    <w:rsid w:val="0090676E"/>
    <w:rsid w:val="00922CB2"/>
    <w:rsid w:val="00925583"/>
    <w:rsid w:val="009305C7"/>
    <w:rsid w:val="00932423"/>
    <w:rsid w:val="00934BA0"/>
    <w:rsid w:val="00937CEA"/>
    <w:rsid w:val="00942952"/>
    <w:rsid w:val="00945995"/>
    <w:rsid w:val="00945F6E"/>
    <w:rsid w:val="009901B2"/>
    <w:rsid w:val="009A74A7"/>
    <w:rsid w:val="009A7D1E"/>
    <w:rsid w:val="00A126FE"/>
    <w:rsid w:val="00A22937"/>
    <w:rsid w:val="00A543AD"/>
    <w:rsid w:val="00A552D2"/>
    <w:rsid w:val="00A765E8"/>
    <w:rsid w:val="00AA257D"/>
    <w:rsid w:val="00AA5846"/>
    <w:rsid w:val="00AB4706"/>
    <w:rsid w:val="00B02AD5"/>
    <w:rsid w:val="00B10B67"/>
    <w:rsid w:val="00B2765B"/>
    <w:rsid w:val="00B3371C"/>
    <w:rsid w:val="00B94102"/>
    <w:rsid w:val="00C16FAE"/>
    <w:rsid w:val="00CB116C"/>
    <w:rsid w:val="00CB6B40"/>
    <w:rsid w:val="00CE635A"/>
    <w:rsid w:val="00CF0ADE"/>
    <w:rsid w:val="00D27E9C"/>
    <w:rsid w:val="00D51A73"/>
    <w:rsid w:val="00D54E9E"/>
    <w:rsid w:val="00D56FF4"/>
    <w:rsid w:val="00DA0E4B"/>
    <w:rsid w:val="00DC03AD"/>
    <w:rsid w:val="00DD03D8"/>
    <w:rsid w:val="00DE008D"/>
    <w:rsid w:val="00DE5AF1"/>
    <w:rsid w:val="00DF5B41"/>
    <w:rsid w:val="00E033C0"/>
    <w:rsid w:val="00E128B0"/>
    <w:rsid w:val="00E2136D"/>
    <w:rsid w:val="00E24288"/>
    <w:rsid w:val="00ED2670"/>
    <w:rsid w:val="00ED298B"/>
    <w:rsid w:val="00EE56DB"/>
    <w:rsid w:val="00F41BE8"/>
    <w:rsid w:val="00F43081"/>
    <w:rsid w:val="00F90140"/>
    <w:rsid w:val="00FA42A0"/>
    <w:rsid w:val="00FA6E51"/>
    <w:rsid w:val="00FB3D4B"/>
    <w:rsid w:val="00FC3F38"/>
    <w:rsid w:val="00FC6755"/>
    <w:rsid w:val="00FD246D"/>
    <w:rsid w:val="00FE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82EA4-3C89-4B33-8D91-B8E071F2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D9A"/>
  </w:style>
  <w:style w:type="paragraph" w:styleId="Footer">
    <w:name w:val="footer"/>
    <w:basedOn w:val="Normal"/>
    <w:link w:val="FooterChar"/>
    <w:uiPriority w:val="99"/>
    <w:unhideWhenUsed/>
    <w:rsid w:val="0023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D9A"/>
  </w:style>
  <w:style w:type="table" w:styleId="TableGrid">
    <w:name w:val="Table Grid"/>
    <w:basedOn w:val="TableNormal"/>
    <w:uiPriority w:val="39"/>
    <w:rsid w:val="00234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2CE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02CE2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A7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character" w:styleId="Hyperlink">
    <w:name w:val="Hyperlink"/>
    <w:rsid w:val="00511CB6"/>
    <w:rPr>
      <w:color w:val="0000FF"/>
      <w:u w:val="single"/>
    </w:rPr>
  </w:style>
  <w:style w:type="paragraph" w:customStyle="1" w:styleId="address">
    <w:name w:val="address"/>
    <w:basedOn w:val="Normal"/>
    <w:next w:val="Normal"/>
    <w:rsid w:val="001B7B6E"/>
    <w:pPr>
      <w:spacing w:after="0" w:line="240" w:lineRule="auto"/>
      <w:ind w:firstLine="227"/>
      <w:jc w:val="center"/>
    </w:pPr>
    <w:rPr>
      <w:rFonts w:ascii="Times" w:eastAsia="Times New Roman" w:hAnsi="Times" w:cs="Times New Roman"/>
      <w:sz w:val="18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0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iba@gmail.com" TargetMode="External"/><Relationship Id="rId13" Type="http://schemas.openxmlformats.org/officeDocument/2006/relationships/image" Target="media/image5.e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michael.saliba@ipv.uni-stuttgart.de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UniversitÃ© de Fribourg</Company>
  <LinksUpToDate>false</LinksUpToDate>
  <CharactersWithSpaces>6463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FERDOWSI Parnian</dc:creator>
  <cp:keywords/>
  <dc:description/>
  <cp:lastModifiedBy>Clarine Venisha M J.</cp:lastModifiedBy>
  <cp:revision>3</cp:revision>
  <dcterms:created xsi:type="dcterms:W3CDTF">2020-11-13T07:11:00Z</dcterms:created>
  <dcterms:modified xsi:type="dcterms:W3CDTF">2020-12-09T03:46:00Z</dcterms:modified>
</cp:coreProperties>
</file>