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07B" w:rsidRDefault="008D307B" w:rsidP="008D307B">
      <w:pPr>
        <w:rPr>
          <w:lang w:val="en-GB"/>
        </w:rPr>
      </w:pPr>
      <w:r>
        <w:rPr>
          <w:lang w:val="en-GB"/>
        </w:rPr>
        <w:t xml:space="preserve">Supplementary </w:t>
      </w:r>
      <w:r w:rsidR="004B0550">
        <w:rPr>
          <w:lang w:val="en-GB"/>
        </w:rPr>
        <w:t>T</w:t>
      </w:r>
      <w:r w:rsidRPr="001177C0">
        <w:rPr>
          <w:lang w:val="en-GB"/>
        </w:rPr>
        <w:t>able</w:t>
      </w:r>
      <w:r w:rsidR="004B0550">
        <w:rPr>
          <w:lang w:val="en-GB"/>
        </w:rPr>
        <w:t xml:space="preserve"> 3a</w:t>
      </w:r>
      <w:r w:rsidRPr="001177C0">
        <w:rPr>
          <w:lang w:val="en-GB"/>
        </w:rPr>
        <w:t xml:space="preserve">. Estimated </w:t>
      </w:r>
      <w:r>
        <w:rPr>
          <w:lang w:val="en-GB"/>
        </w:rPr>
        <w:t>mean abdominal diameter (MAD</w:t>
      </w:r>
      <w:r w:rsidRPr="001177C0">
        <w:rPr>
          <w:lang w:val="en-GB"/>
        </w:rPr>
        <w:t>) in mm by gestational age (GA) for 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8D307B" w:rsidTr="00D76A5B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GA (weeks</w:t>
            </w:r>
            <w:r w:rsidR="002F7857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+3 SD</w:t>
            </w:r>
          </w:p>
        </w:tc>
      </w:tr>
      <w:tr w:rsidR="006279D4" w:rsidTr="006279D4">
        <w:tc>
          <w:tcPr>
            <w:tcW w:w="1143" w:type="dxa"/>
            <w:tcBorders>
              <w:top w:val="single" w:sz="4" w:space="0" w:color="auto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11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13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14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99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112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120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124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128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125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131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135</w:t>
            </w:r>
          </w:p>
        </w:tc>
      </w:tr>
      <w:tr w:rsidR="006279D4" w:rsidTr="006279D4">
        <w:tc>
          <w:tcPr>
            <w:tcW w:w="1143" w:type="dxa"/>
            <w:vAlign w:val="center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1125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1126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1150" w:type="dxa"/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132</w:t>
            </w:r>
          </w:p>
        </w:tc>
        <w:tc>
          <w:tcPr>
            <w:tcW w:w="1134" w:type="dxa"/>
          </w:tcPr>
          <w:p w:rsidR="006279D4" w:rsidRDefault="006279D4" w:rsidP="006279D4">
            <w:pPr>
              <w:jc w:val="center"/>
            </w:pPr>
            <w:r>
              <w:t>139</w:t>
            </w:r>
          </w:p>
        </w:tc>
      </w:tr>
      <w:tr w:rsidR="006279D4" w:rsidTr="006279D4">
        <w:tc>
          <w:tcPr>
            <w:tcW w:w="1143" w:type="dxa"/>
            <w:tcBorders>
              <w:bottom w:val="single" w:sz="12" w:space="0" w:color="000000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11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1150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135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143</w:t>
            </w:r>
          </w:p>
        </w:tc>
      </w:tr>
    </w:tbl>
    <w:p w:rsidR="002F7857" w:rsidRPr="00D76A5B" w:rsidRDefault="002F7857" w:rsidP="002F7857">
      <w:pPr>
        <w:rPr>
          <w:sz w:val="20"/>
          <w:lang w:val="en-GB"/>
        </w:rPr>
      </w:pPr>
      <w:r w:rsidRPr="00D76A5B">
        <w:rPr>
          <w:sz w:val="20"/>
          <w:lang w:val="en-GB"/>
        </w:rPr>
        <w:t>*GA expressed as completed gestational weeks, e.g. 12 weeks corresponds to 12+0 weeks or 84 gestational days.</w:t>
      </w:r>
    </w:p>
    <w:p w:rsidR="008D307B" w:rsidRDefault="008D307B" w:rsidP="008D307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4B0550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MAD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6279D4" w:rsidRPr="00C534EB" w:rsidRDefault="006279D4" w:rsidP="006279D4">
      <w:pPr>
        <w:rPr>
          <w:rFonts w:cstheme="minorHAnsi"/>
          <w:lang w:val="en-GB"/>
        </w:rPr>
      </w:pPr>
      <w:proofErr w:type="gramStart"/>
      <w:r w:rsidRPr="006279D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6.694636716322746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-46.08213295655469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{</w:t>
      </w:r>
      <w:r w:rsidRPr="006279D4">
        <w:rPr>
          <w:rFonts w:eastAsia="Arial" w:cstheme="minorHAnsi"/>
          <w:lang w:val="en-GB"/>
        </w:rPr>
        <w:t>-12.07043478799945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</w:p>
    <w:p w:rsidR="006279D4" w:rsidRPr="00C534EB" w:rsidRDefault="006279D4" w:rsidP="006279D4">
      <w:pPr>
        <w:rPr>
          <w:rFonts w:cstheme="minorHAnsi"/>
          <w:lang w:val="en-GB"/>
        </w:rPr>
      </w:pPr>
      <w:proofErr w:type="spellStart"/>
      <w:proofErr w:type="gramStart"/>
      <w:r w:rsidRPr="006279D4">
        <w:rPr>
          <w:rFonts w:eastAsia="Arial" w:cstheme="minorHAnsi"/>
          <w:i/>
          <w:lang w:val="en-GB"/>
        </w:rPr>
        <w:t>Var</w:t>
      </w:r>
      <w:proofErr w:type="spellEnd"/>
      <w:r w:rsidRPr="006279D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 xml:space="preserve">.0368950959781046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634.3569826060437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-4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8.245737260111882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>.4214438048547132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bookmarkStart w:id="0" w:name="_GoBack"/>
      <w:bookmarkEnd w:id="0"/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-26.58191816507051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Pr="006279D4">
        <w:rPr>
          <w:rFonts w:eastAsia="Arial" w:cstheme="minorHAnsi"/>
          <w:lang w:val="en-GB"/>
        </w:rPr>
        <w:t>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1.282908297335053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-1</w:t>
      </w:r>
      <w:r w:rsidR="00C534EB">
        <w:rPr>
          <w:rFonts w:eastAsia="Arial" w:cstheme="minorHAnsi"/>
          <w:lang w:val="en-GB"/>
        </w:rPr>
        <w:t>]</w:t>
      </w:r>
    </w:p>
    <w:p w:rsidR="008D307B" w:rsidRPr="008D307B" w:rsidRDefault="008D307B" w:rsidP="008D307B">
      <w:pPr>
        <w:rPr>
          <w:lang w:val="en-GB"/>
        </w:rPr>
      </w:pPr>
      <w:r>
        <w:rPr>
          <w:rFonts w:eastAsia="Arial" w:cstheme="minorHAnsi"/>
          <w:vertAlign w:val="superscript"/>
          <w:lang w:val="en-GB"/>
        </w:rPr>
        <w:br w:type="page"/>
      </w:r>
    </w:p>
    <w:p w:rsidR="008D307B" w:rsidRPr="00B97351" w:rsidRDefault="004B0550" w:rsidP="008D307B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8D307B" w:rsidRPr="001177C0">
        <w:rPr>
          <w:lang w:val="en-GB"/>
        </w:rPr>
        <w:t>able</w:t>
      </w:r>
      <w:r>
        <w:rPr>
          <w:lang w:val="en-GB"/>
        </w:rPr>
        <w:t xml:space="preserve"> 3b</w:t>
      </w:r>
      <w:r w:rsidR="008D307B" w:rsidRPr="001177C0">
        <w:rPr>
          <w:lang w:val="en-GB"/>
        </w:rPr>
        <w:t xml:space="preserve">. Estimated </w:t>
      </w:r>
      <w:r w:rsidR="008D307B">
        <w:rPr>
          <w:lang w:val="en-GB"/>
        </w:rPr>
        <w:t>mean abdominal diameter (MAD</w:t>
      </w:r>
      <w:r w:rsidR="008D307B" w:rsidRPr="001177C0">
        <w:rPr>
          <w:lang w:val="en-GB"/>
        </w:rPr>
        <w:t xml:space="preserve">) in mm by </w:t>
      </w:r>
      <w:r w:rsidR="008D307B">
        <w:rPr>
          <w:lang w:val="en-GB"/>
        </w:rPr>
        <w:t>gestational age (GA) for 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2F7857" w:rsidTr="006279D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6279D4" w:rsidTr="006279D4"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12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30" w:type="dxa"/>
            <w:tcBorders>
              <w:top w:val="single" w:sz="4" w:space="0" w:color="auto"/>
            </w:tcBorders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86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125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130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132</w:t>
            </w:r>
          </w:p>
        </w:tc>
      </w:tr>
      <w:tr w:rsidR="006279D4" w:rsidTr="006279D4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127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131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133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135</w:t>
            </w:r>
          </w:p>
        </w:tc>
      </w:tr>
    </w:tbl>
    <w:p w:rsidR="002F7857" w:rsidRPr="00D76A5B" w:rsidRDefault="002F7857" w:rsidP="002F7857">
      <w:pPr>
        <w:rPr>
          <w:sz w:val="20"/>
          <w:lang w:val="en-GB"/>
        </w:rPr>
      </w:pPr>
      <w:r w:rsidRPr="00D76A5B">
        <w:rPr>
          <w:sz w:val="20"/>
          <w:lang w:val="en-GB"/>
        </w:rPr>
        <w:t>*GA expressed as completed gestational weeks, e.g. 12 weeks corresponds to 12+0 weeks or 84 gestational days.</w:t>
      </w:r>
    </w:p>
    <w:p w:rsidR="004B0550" w:rsidRDefault="004B0550" w:rsidP="004B0550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MAD in 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C534EB" w:rsidRPr="00C534EB" w:rsidRDefault="00C534EB" w:rsidP="00C534EB">
      <w:pPr>
        <w:rPr>
          <w:rFonts w:cstheme="minorHAnsi"/>
          <w:lang w:val="en-GB"/>
        </w:rPr>
      </w:pPr>
      <w:proofErr w:type="gramStart"/>
      <w:r w:rsidRPr="006279D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6.694636716322746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-46.08213295655469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{</w:t>
      </w:r>
      <w:r w:rsidRPr="006279D4">
        <w:rPr>
          <w:rFonts w:eastAsia="Arial" w:cstheme="minorHAnsi"/>
          <w:lang w:val="en-GB"/>
        </w:rPr>
        <w:t>-12.07043478799945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C534EB" w:rsidRPr="00C534EB" w:rsidRDefault="00C534EB" w:rsidP="00C534EB">
      <w:pPr>
        <w:rPr>
          <w:rFonts w:cstheme="minorHAnsi"/>
          <w:lang w:val="en-GB"/>
        </w:rPr>
      </w:pPr>
      <w:proofErr w:type="spellStart"/>
      <w:proofErr w:type="gramStart"/>
      <w:r w:rsidRPr="006279D4">
        <w:rPr>
          <w:rFonts w:eastAsia="Arial" w:cstheme="minorHAnsi"/>
          <w:i/>
          <w:lang w:val="en-GB"/>
        </w:rPr>
        <w:t>Var</w:t>
      </w:r>
      <w:proofErr w:type="spellEnd"/>
      <w:r w:rsidRPr="006279D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 xml:space="preserve">.0368950959781046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634.3569826060437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8.245737260111882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>.4214438048547132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-26.58191816507051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Pr="006279D4">
        <w:rPr>
          <w:rFonts w:eastAsia="Arial" w:cstheme="minorHAnsi"/>
          <w:lang w:val="en-GB"/>
        </w:rPr>
        <w:t>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1.282908297335053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8D307B" w:rsidRDefault="008D307B" w:rsidP="004B0550">
      <w:pPr>
        <w:rPr>
          <w:lang w:val="en-GB"/>
        </w:rPr>
      </w:pPr>
      <w:r>
        <w:rPr>
          <w:lang w:val="en-GB"/>
        </w:rPr>
        <w:br w:type="page"/>
      </w:r>
    </w:p>
    <w:p w:rsidR="008D307B" w:rsidRDefault="004B0550" w:rsidP="008D307B">
      <w:pPr>
        <w:rPr>
          <w:lang w:val="en-GB"/>
        </w:rPr>
      </w:pPr>
      <w:r>
        <w:rPr>
          <w:lang w:val="en-GB"/>
        </w:rPr>
        <w:lastRenderedPageBreak/>
        <w:t>Supplementary T</w:t>
      </w:r>
      <w:r w:rsidR="008D307B" w:rsidRPr="001177C0">
        <w:rPr>
          <w:lang w:val="en-GB"/>
        </w:rPr>
        <w:t>able</w:t>
      </w:r>
      <w:r>
        <w:rPr>
          <w:lang w:val="en-GB"/>
        </w:rPr>
        <w:t xml:space="preserve"> 3c</w:t>
      </w:r>
      <w:r w:rsidR="008D307B" w:rsidRPr="001177C0">
        <w:rPr>
          <w:lang w:val="en-GB"/>
        </w:rPr>
        <w:t xml:space="preserve">. Estimated </w:t>
      </w:r>
      <w:r w:rsidR="008D307B">
        <w:rPr>
          <w:lang w:val="en-GB"/>
        </w:rPr>
        <w:t>mean abdominal diameter (MAD</w:t>
      </w:r>
      <w:r w:rsidR="008D307B" w:rsidRPr="001177C0">
        <w:rPr>
          <w:lang w:val="en-GB"/>
        </w:rPr>
        <w:t xml:space="preserve">) in mm by gestational age (GA) for </w:t>
      </w:r>
      <w:r w:rsidR="008D307B">
        <w:rPr>
          <w:lang w:val="en-GB"/>
        </w:rPr>
        <w:t>fe</w:t>
      </w:r>
      <w:r w:rsidR="008D307B" w:rsidRPr="001177C0">
        <w:rPr>
          <w:lang w:val="en-GB"/>
        </w:rPr>
        <w:t>males, Standard deviations (SD).</w:t>
      </w:r>
    </w:p>
    <w:tbl>
      <w:tblPr>
        <w:tblStyle w:val="Tabellrutnt"/>
        <w:tblW w:w="9072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143"/>
        <w:gridCol w:w="1126"/>
        <w:gridCol w:w="1125"/>
        <w:gridCol w:w="1126"/>
        <w:gridCol w:w="1150"/>
        <w:gridCol w:w="1134"/>
        <w:gridCol w:w="1134"/>
        <w:gridCol w:w="1134"/>
      </w:tblGrid>
      <w:tr w:rsidR="008D307B" w:rsidTr="00D76A5B">
        <w:tc>
          <w:tcPr>
            <w:tcW w:w="114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GA (weeks</w:t>
            </w:r>
            <w:r w:rsidR="002F7857">
              <w:t>*</w:t>
            </w:r>
            <w:r>
              <w:t>)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-3 SD</w:t>
            </w:r>
          </w:p>
        </w:tc>
        <w:tc>
          <w:tcPr>
            <w:tcW w:w="11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-2 SD</w:t>
            </w:r>
          </w:p>
        </w:tc>
        <w:tc>
          <w:tcPr>
            <w:tcW w:w="1126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-1 SD</w:t>
            </w:r>
          </w:p>
        </w:tc>
        <w:tc>
          <w:tcPr>
            <w:tcW w:w="115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Median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+1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+2 SD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8D307B" w:rsidRDefault="008D307B" w:rsidP="00CB5F53">
            <w:pPr>
              <w:jc w:val="center"/>
            </w:pPr>
            <w:r>
              <w:t>+3 SD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49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117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125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133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137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141</w:t>
            </w:r>
          </w:p>
        </w:tc>
      </w:tr>
      <w:tr w:rsidR="006279D4" w:rsidTr="006279D4">
        <w:tblPrEx>
          <w:tblBorders>
            <w:left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115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6279D4" w:rsidRDefault="006279D4" w:rsidP="006279D4">
            <w:pPr>
              <w:jc w:val="center"/>
            </w:pPr>
            <w:r>
              <w:t>145</w:t>
            </w:r>
          </w:p>
        </w:tc>
      </w:tr>
    </w:tbl>
    <w:p w:rsidR="002F7857" w:rsidRPr="00D76A5B" w:rsidRDefault="002F7857" w:rsidP="002F7857">
      <w:pPr>
        <w:rPr>
          <w:sz w:val="20"/>
          <w:lang w:val="en-GB"/>
        </w:rPr>
      </w:pPr>
      <w:r w:rsidRPr="00D76A5B">
        <w:rPr>
          <w:sz w:val="20"/>
          <w:lang w:val="en-GB"/>
        </w:rPr>
        <w:t>*GA expressed as completed gestational weeks, e.g. 12 weeks corresponds to 12+0 weeks or 84 gestational days.</w:t>
      </w:r>
    </w:p>
    <w:p w:rsidR="008D307B" w:rsidRDefault="008D307B" w:rsidP="008D307B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 w:rsidR="004B0550"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MAD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6279D4" w:rsidRPr="00C534EB" w:rsidRDefault="006279D4" w:rsidP="006279D4">
      <w:pPr>
        <w:rPr>
          <w:rFonts w:cstheme="minorHAnsi"/>
          <w:lang w:val="en-GB"/>
        </w:rPr>
      </w:pPr>
      <w:proofErr w:type="gramStart"/>
      <w:r w:rsidRPr="006279D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6.719175567245759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-41.02386170503235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-12.28921974746845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</w:p>
    <w:p w:rsidR="006279D4" w:rsidRPr="00C534EB" w:rsidRDefault="006279D4" w:rsidP="006279D4">
      <w:pPr>
        <w:rPr>
          <w:rFonts w:cstheme="minorHAnsi"/>
          <w:lang w:val="en-GB"/>
        </w:rPr>
      </w:pPr>
      <w:proofErr w:type="spellStart"/>
      <w:proofErr w:type="gramStart"/>
      <w:r w:rsidRPr="006279D4">
        <w:rPr>
          <w:rFonts w:eastAsia="Arial" w:cstheme="minorHAnsi"/>
          <w:i/>
          <w:lang w:val="en-GB"/>
        </w:rPr>
        <w:t>Var</w:t>
      </w:r>
      <w:proofErr w:type="spellEnd"/>
      <w:r w:rsidRPr="006279D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 xml:space="preserve">.0550131949982896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681.0829298342567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-4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10.85654875687294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>.6173105870311364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-33.23519349739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Pr="006279D4">
        <w:rPr>
          <w:rFonts w:eastAsia="Arial" w:cstheme="minorHAnsi"/>
          <w:lang w:val="en-GB"/>
        </w:rPr>
        <w:t>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 w:rsidR="00C534EB"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 w:rsidR="00C534EB"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 w:rsidR="00C534EB"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1.811973328348624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-1</w:t>
      </w:r>
      <w:r w:rsidR="00C534EB">
        <w:rPr>
          <w:rFonts w:eastAsia="Arial" w:cstheme="minorHAnsi"/>
          <w:lang w:val="en-GB"/>
        </w:rPr>
        <w:t>]</w:t>
      </w:r>
    </w:p>
    <w:p w:rsidR="008D307B" w:rsidRPr="0048385D" w:rsidRDefault="008D307B" w:rsidP="008D307B">
      <w:pPr>
        <w:rPr>
          <w:rFonts w:cstheme="minorHAnsi"/>
          <w:sz w:val="20"/>
          <w:lang w:val="en-GB"/>
        </w:rPr>
      </w:pPr>
      <w:r w:rsidRPr="008D307B">
        <w:rPr>
          <w:rFonts w:cstheme="minorHAnsi"/>
          <w:sz w:val="20"/>
          <w:lang w:val="en-GB"/>
        </w:rPr>
        <w:br w:type="page"/>
      </w:r>
    </w:p>
    <w:p w:rsidR="008D307B" w:rsidRPr="00B97351" w:rsidRDefault="004B0550" w:rsidP="008D307B">
      <w:pPr>
        <w:rPr>
          <w:rFonts w:cstheme="minorHAnsi"/>
          <w:sz w:val="20"/>
          <w:lang w:val="en-GB"/>
        </w:rPr>
      </w:pPr>
      <w:r>
        <w:rPr>
          <w:lang w:val="en-GB"/>
        </w:rPr>
        <w:lastRenderedPageBreak/>
        <w:t>Supplementary T</w:t>
      </w:r>
      <w:r w:rsidR="008D307B" w:rsidRPr="001177C0">
        <w:rPr>
          <w:lang w:val="en-GB"/>
        </w:rPr>
        <w:t>able</w:t>
      </w:r>
      <w:r>
        <w:rPr>
          <w:lang w:val="en-GB"/>
        </w:rPr>
        <w:t xml:space="preserve"> 3d</w:t>
      </w:r>
      <w:r w:rsidR="008D307B" w:rsidRPr="001177C0">
        <w:rPr>
          <w:lang w:val="en-GB"/>
        </w:rPr>
        <w:t xml:space="preserve">. Estimated </w:t>
      </w:r>
      <w:r w:rsidR="008D307B">
        <w:rPr>
          <w:lang w:val="en-GB"/>
        </w:rPr>
        <w:t>mean abdominal diameter (MAD</w:t>
      </w:r>
      <w:r w:rsidR="008D307B" w:rsidRPr="001177C0">
        <w:rPr>
          <w:lang w:val="en-GB"/>
        </w:rPr>
        <w:t xml:space="preserve">) in mm by </w:t>
      </w:r>
      <w:r w:rsidR="008D307B">
        <w:rPr>
          <w:lang w:val="en-GB"/>
        </w:rPr>
        <w:t>gestational age (GA) for females, percentiles.</w:t>
      </w:r>
    </w:p>
    <w:tbl>
      <w:tblPr>
        <w:tblStyle w:val="Tabellrutnt"/>
        <w:tblW w:w="9360" w:type="dxa"/>
        <w:tblInd w:w="-108" w:type="dxa"/>
        <w:tblBorders>
          <w:left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22"/>
        <w:gridCol w:w="925"/>
        <w:gridCol w:w="923"/>
        <w:gridCol w:w="925"/>
        <w:gridCol w:w="925"/>
        <w:gridCol w:w="935"/>
        <w:gridCol w:w="925"/>
        <w:gridCol w:w="925"/>
        <w:gridCol w:w="925"/>
        <w:gridCol w:w="930"/>
      </w:tblGrid>
      <w:tr w:rsidR="002F7857" w:rsidTr="006279D4">
        <w:tc>
          <w:tcPr>
            <w:tcW w:w="1022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GA (weeks*)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2.5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3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10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25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Median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75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90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25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95</w:t>
            </w:r>
            <w:r w:rsidRPr="00527B2F">
              <w:rPr>
                <w:vertAlign w:val="superscript"/>
              </w:rPr>
              <w:t>th</w:t>
            </w:r>
          </w:p>
        </w:tc>
        <w:tc>
          <w:tcPr>
            <w:tcW w:w="930" w:type="dxa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2F7857" w:rsidRDefault="002F7857" w:rsidP="002F7857">
            <w:pPr>
              <w:jc w:val="center"/>
            </w:pPr>
            <w:r>
              <w:t>97.5</w:t>
            </w:r>
            <w:r w:rsidRPr="00527B2F">
              <w:rPr>
                <w:vertAlign w:val="superscript"/>
              </w:rPr>
              <w:t>th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43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48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49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50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58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59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68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69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29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77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78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79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80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83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85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88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89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93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115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96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98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107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99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102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122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39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101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109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117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123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40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104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105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111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116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124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127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129</w:t>
            </w:r>
          </w:p>
        </w:tc>
      </w:tr>
      <w:tr w:rsidR="006279D4" w:rsidTr="006279D4">
        <w:tc>
          <w:tcPr>
            <w:tcW w:w="1022" w:type="dxa"/>
            <w:vAlign w:val="center"/>
          </w:tcPr>
          <w:p w:rsidR="006279D4" w:rsidRDefault="006279D4" w:rsidP="006279D4">
            <w:pPr>
              <w:jc w:val="center"/>
            </w:pPr>
            <w:r>
              <w:t>41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106</w:t>
            </w:r>
          </w:p>
        </w:tc>
        <w:tc>
          <w:tcPr>
            <w:tcW w:w="923" w:type="dxa"/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114</w:t>
            </w:r>
          </w:p>
        </w:tc>
        <w:tc>
          <w:tcPr>
            <w:tcW w:w="935" w:type="dxa"/>
          </w:tcPr>
          <w:p w:rsidR="006279D4" w:rsidRDefault="006279D4" w:rsidP="006279D4">
            <w:pPr>
              <w:jc w:val="center"/>
            </w:pPr>
            <w:r>
              <w:t>119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123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128</w:t>
            </w:r>
          </w:p>
        </w:tc>
        <w:tc>
          <w:tcPr>
            <w:tcW w:w="925" w:type="dxa"/>
          </w:tcPr>
          <w:p w:rsidR="006279D4" w:rsidRDefault="006279D4" w:rsidP="006279D4">
            <w:pPr>
              <w:jc w:val="center"/>
            </w:pPr>
            <w:r>
              <w:t>130</w:t>
            </w:r>
          </w:p>
        </w:tc>
        <w:tc>
          <w:tcPr>
            <w:tcW w:w="930" w:type="dxa"/>
          </w:tcPr>
          <w:p w:rsidR="006279D4" w:rsidRDefault="006279D4" w:rsidP="006279D4">
            <w:pPr>
              <w:jc w:val="center"/>
            </w:pPr>
            <w:r>
              <w:t>133</w:t>
            </w:r>
          </w:p>
        </w:tc>
      </w:tr>
      <w:tr w:rsidR="006279D4" w:rsidTr="006279D4">
        <w:tc>
          <w:tcPr>
            <w:tcW w:w="1022" w:type="dxa"/>
            <w:tcBorders>
              <w:bottom w:val="single" w:sz="12" w:space="0" w:color="000000"/>
            </w:tcBorders>
            <w:vAlign w:val="center"/>
          </w:tcPr>
          <w:p w:rsidR="006279D4" w:rsidRDefault="006279D4" w:rsidP="006279D4">
            <w:pPr>
              <w:jc w:val="center"/>
            </w:pPr>
            <w:r>
              <w:t>42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108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110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113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117</w:t>
            </w:r>
          </w:p>
        </w:tc>
        <w:tc>
          <w:tcPr>
            <w:tcW w:w="93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121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126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131</w:t>
            </w:r>
          </w:p>
        </w:tc>
        <w:tc>
          <w:tcPr>
            <w:tcW w:w="925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134</w:t>
            </w:r>
          </w:p>
        </w:tc>
        <w:tc>
          <w:tcPr>
            <w:tcW w:w="930" w:type="dxa"/>
            <w:tcBorders>
              <w:bottom w:val="single" w:sz="12" w:space="0" w:color="000000"/>
            </w:tcBorders>
          </w:tcPr>
          <w:p w:rsidR="006279D4" w:rsidRDefault="006279D4" w:rsidP="006279D4">
            <w:pPr>
              <w:jc w:val="center"/>
            </w:pPr>
            <w:r>
              <w:t>136</w:t>
            </w:r>
          </w:p>
        </w:tc>
      </w:tr>
    </w:tbl>
    <w:p w:rsidR="002F7857" w:rsidRPr="00D76A5B" w:rsidRDefault="002F7857" w:rsidP="002F7857">
      <w:pPr>
        <w:rPr>
          <w:sz w:val="20"/>
          <w:lang w:val="en-GB"/>
        </w:rPr>
      </w:pPr>
      <w:r w:rsidRPr="00D76A5B">
        <w:rPr>
          <w:sz w:val="20"/>
          <w:lang w:val="en-GB"/>
        </w:rPr>
        <w:t>*GA expressed as completed gestational weeks, e.g. 12 weeks corresponds to 12+0 weeks or 84 gestational days.</w:t>
      </w:r>
    </w:p>
    <w:p w:rsidR="004B0550" w:rsidRDefault="004B0550" w:rsidP="004B0550">
      <w:pPr>
        <w:rPr>
          <w:noProof/>
          <w:lang w:val="en-GB" w:eastAsia="en-GB"/>
        </w:rPr>
      </w:pPr>
      <w:r w:rsidRPr="00295C97">
        <w:rPr>
          <w:noProof/>
          <w:lang w:val="en-GB" w:eastAsia="en-GB"/>
        </w:rPr>
        <w:t xml:space="preserve">Mean and variance </w:t>
      </w:r>
      <w:r>
        <w:rPr>
          <w:noProof/>
          <w:lang w:val="en-GB" w:eastAsia="en-GB"/>
        </w:rPr>
        <w:t>equation</w:t>
      </w:r>
      <w:r w:rsidRPr="00295C97">
        <w:rPr>
          <w:noProof/>
          <w:lang w:val="en-GB" w:eastAsia="en-GB"/>
        </w:rPr>
        <w:t xml:space="preserve"> </w:t>
      </w:r>
      <w:r>
        <w:rPr>
          <w:noProof/>
          <w:lang w:val="en-GB" w:eastAsia="en-GB"/>
        </w:rPr>
        <w:t>for MAD in fem</w:t>
      </w:r>
      <w:r w:rsidRPr="00295C97">
        <w:rPr>
          <w:noProof/>
          <w:lang w:val="en-GB" w:eastAsia="en-GB"/>
        </w:rPr>
        <w:t>ale</w:t>
      </w:r>
      <w:r>
        <w:rPr>
          <w:noProof/>
          <w:lang w:val="en-GB" w:eastAsia="en-GB"/>
        </w:rPr>
        <w:t>s:</w:t>
      </w:r>
    </w:p>
    <w:p w:rsidR="00C534EB" w:rsidRPr="00C534EB" w:rsidRDefault="00C534EB" w:rsidP="00C534EB">
      <w:pPr>
        <w:rPr>
          <w:rFonts w:cstheme="minorHAnsi"/>
          <w:lang w:val="en-GB"/>
        </w:rPr>
      </w:pPr>
      <w:proofErr w:type="gramStart"/>
      <w:r w:rsidRPr="006279D4">
        <w:rPr>
          <w:rFonts w:eastAsia="Arial" w:cstheme="minorHAnsi"/>
          <w:i/>
          <w:lang w:val="en-GB"/>
        </w:rPr>
        <w:t>E(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6.719175567245759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-41.02386170503235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-12.28921974746845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</w:p>
    <w:p w:rsidR="00C534EB" w:rsidRPr="00C534EB" w:rsidRDefault="00C534EB" w:rsidP="00C534EB">
      <w:pPr>
        <w:rPr>
          <w:rFonts w:cstheme="minorHAnsi"/>
          <w:lang w:val="en-GB"/>
        </w:rPr>
      </w:pPr>
      <w:proofErr w:type="spellStart"/>
      <w:proofErr w:type="gramStart"/>
      <w:r w:rsidRPr="006279D4">
        <w:rPr>
          <w:rFonts w:eastAsia="Arial" w:cstheme="minorHAnsi"/>
          <w:i/>
          <w:lang w:val="en-GB"/>
        </w:rPr>
        <w:t>Var</w:t>
      </w:r>
      <w:proofErr w:type="spellEnd"/>
      <w:r w:rsidRPr="006279D4">
        <w:rPr>
          <w:rFonts w:eastAsia="Arial" w:cstheme="minorHAnsi"/>
          <w:i/>
          <w:lang w:val="en-GB"/>
        </w:rPr>
        <w:t>(</w:t>
      </w:r>
      <w:proofErr w:type="spellStart"/>
      <w:proofErr w:type="gramEnd"/>
      <w:r w:rsidRPr="006279D4">
        <w:rPr>
          <w:rFonts w:eastAsia="Arial" w:cstheme="minorHAnsi"/>
          <w:i/>
          <w:lang w:val="en-GB"/>
        </w:rPr>
        <w:t>Z</w:t>
      </w:r>
      <w:r w:rsidRPr="006279D4">
        <w:rPr>
          <w:rFonts w:eastAsia="Arial" w:cstheme="minorHAnsi"/>
          <w:vertAlign w:val="subscript"/>
          <w:lang w:val="en-GB"/>
        </w:rPr>
        <w:t>i</w:t>
      </w:r>
      <w:proofErr w:type="spellEnd"/>
      <w:r w:rsidRPr="006279D4">
        <w:rPr>
          <w:rFonts w:eastAsia="Arial" w:cstheme="minorHAnsi"/>
          <w:lang w:val="en-GB"/>
        </w:rPr>
        <w:t xml:space="preserve">) = 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 xml:space="preserve">.0550131949982896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681.0829298342567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-4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10.85654875687294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</w:t>
      </w:r>
      <w:r>
        <w:rPr>
          <w:rFonts w:eastAsia="Arial" w:cstheme="minorHAnsi"/>
          <w:lang w:val="en-GB"/>
        </w:rPr>
        <w:t>0</w:t>
      </w:r>
      <w:r w:rsidRPr="006279D4">
        <w:rPr>
          <w:rFonts w:eastAsia="Arial" w:cstheme="minorHAnsi"/>
          <w:lang w:val="en-GB"/>
        </w:rPr>
        <w:t>.6173105870311364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-33.23519349739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-2</w:t>
      </w:r>
      <w:r w:rsidRPr="006279D4">
        <w:rPr>
          <w:rFonts w:eastAsia="Arial" w:cstheme="minorHAnsi"/>
          <w:lang w:val="en-GB"/>
        </w:rPr>
        <w:t>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</w:t>
      </w:r>
      <w:r>
        <w:rPr>
          <w:rFonts w:eastAsia="Arial" w:cstheme="minorHAnsi"/>
          <w:vertAlign w:val="superscript"/>
          <w:lang w:val="en-GB"/>
        </w:rPr>
        <w:t>0</w:t>
      </w:r>
      <w:r w:rsidRPr="006279D4">
        <w:rPr>
          <w:rFonts w:eastAsia="Arial" w:cstheme="minorHAnsi"/>
          <w:vertAlign w:val="superscript"/>
          <w:lang w:val="en-GB"/>
        </w:rPr>
        <w:t>.5</w:t>
      </w:r>
      <w:r>
        <w:rPr>
          <w:rFonts w:eastAsia="Arial" w:cstheme="minorHAnsi"/>
          <w:lang w:val="en-GB"/>
        </w:rPr>
        <w:t>]</w:t>
      </w:r>
      <w:r w:rsidRPr="006279D4">
        <w:rPr>
          <w:rFonts w:eastAsia="Arial" w:cstheme="minorHAnsi"/>
          <w:lang w:val="en-GB"/>
        </w:rPr>
        <w:t xml:space="preserve"> + </w:t>
      </w:r>
      <w:r>
        <w:rPr>
          <w:rFonts w:eastAsia="Arial" w:cstheme="minorHAnsi"/>
          <w:lang w:val="en-GB"/>
        </w:rPr>
        <w:t>[</w:t>
      </w:r>
      <w:r w:rsidRPr="006279D4">
        <w:rPr>
          <w:rFonts w:eastAsia="Arial" w:cstheme="minorHAnsi"/>
          <w:lang w:val="en-GB"/>
        </w:rPr>
        <w:t>1.811973328348624 GA</w:t>
      </w:r>
      <w:r w:rsidRPr="006279D4">
        <w:rPr>
          <w:rFonts w:eastAsia="Arial" w:cstheme="minorHAnsi"/>
          <w:vertAlign w:val="subscript"/>
          <w:lang w:val="en-GB"/>
        </w:rPr>
        <w:t>i</w:t>
      </w:r>
      <w:r w:rsidRPr="006279D4">
        <w:rPr>
          <w:rFonts w:eastAsia="Arial" w:cstheme="minorHAnsi"/>
          <w:vertAlign w:val="superscript"/>
          <w:lang w:val="en-GB"/>
        </w:rPr>
        <w:t>-1</w:t>
      </w:r>
      <w:r>
        <w:rPr>
          <w:rFonts w:eastAsia="Arial" w:cstheme="minorHAnsi"/>
          <w:lang w:val="en-GB"/>
        </w:rPr>
        <w:t>]</w:t>
      </w:r>
    </w:p>
    <w:p w:rsidR="00DA2A52" w:rsidRPr="004B0550" w:rsidRDefault="00DA2A52" w:rsidP="006279D4">
      <w:pPr>
        <w:rPr>
          <w:rFonts w:cstheme="minorHAnsi"/>
          <w:sz w:val="20"/>
          <w:lang w:val="en-GB"/>
        </w:rPr>
      </w:pPr>
    </w:p>
    <w:sectPr w:rsidR="00DA2A52" w:rsidRPr="004B0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7B"/>
    <w:rsid w:val="002F7857"/>
    <w:rsid w:val="004B0550"/>
    <w:rsid w:val="006279D4"/>
    <w:rsid w:val="008D307B"/>
    <w:rsid w:val="00C534EB"/>
    <w:rsid w:val="00D76A5B"/>
    <w:rsid w:val="00DA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DC5E"/>
  <w15:chartTrackingRefBased/>
  <w15:docId w15:val="{719E3533-AEF4-4893-A5F7-0EDC3F23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07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D307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Lindström</dc:creator>
  <cp:keywords/>
  <dc:description/>
  <cp:lastModifiedBy>Linda Lindström</cp:lastModifiedBy>
  <cp:revision>3</cp:revision>
  <dcterms:created xsi:type="dcterms:W3CDTF">2020-09-23T08:43:00Z</dcterms:created>
  <dcterms:modified xsi:type="dcterms:W3CDTF">2020-09-23T09:17:00Z</dcterms:modified>
</cp:coreProperties>
</file>