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C897B" w14:textId="17FC5172" w:rsidR="00763FF5" w:rsidRDefault="00B10DF1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E6679">
        <w:rPr>
          <w:rFonts w:ascii="Times New Roman" w:hAnsi="Times New Roman" w:cs="Times New Roman"/>
          <w:b/>
          <w:sz w:val="24"/>
          <w:szCs w:val="24"/>
        </w:rPr>
        <w:t>Deep learning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679">
        <w:rPr>
          <w:rFonts w:ascii="Times New Roman" w:hAnsi="Times New Roman" w:cs="Times New Roman"/>
          <w:b/>
          <w:sz w:val="24"/>
          <w:szCs w:val="24"/>
        </w:rPr>
        <w:t>based prediction of prognosis in nonmetastatic clear cell renal cell carcinoma</w:t>
      </w:r>
    </w:p>
    <w:p w14:paraId="45CD41E1" w14:textId="77777777" w:rsidR="00B10DF1" w:rsidRPr="00B1608B" w:rsidRDefault="00B10DF1" w:rsidP="00763FF5">
      <w:pPr>
        <w:wordWrap/>
        <w:spacing w:after="0" w:line="48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14:paraId="73431370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B1608B">
        <w:rPr>
          <w:rFonts w:ascii="Times New Roman" w:hAnsi="Times New Roman" w:cs="Times New Roman"/>
          <w:sz w:val="24"/>
          <w:szCs w:val="24"/>
        </w:rPr>
        <w:t xml:space="preserve"> Deep learning survival in nm-cRCC</w:t>
      </w:r>
    </w:p>
    <w:p w14:paraId="6F4DB522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2AC686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Seok-Soo Byun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608B">
        <w:rPr>
          <w:rFonts w:ascii="Times New Roman" w:hAnsi="Times New Roman" w:cs="Times New Roman"/>
          <w:sz w:val="24"/>
          <w:szCs w:val="24"/>
        </w:rPr>
        <w:t>, Tak Sung Heo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Jeong Myeong Choi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Yeong Seok Jeong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Yu Seop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Won Ki Lee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&amp;</w:t>
      </w:r>
      <w:r w:rsidRPr="00B1608B">
        <w:rPr>
          <w:rFonts w:ascii="Times New Roman" w:hAnsi="Times New Roman" w:cs="Times New Roman"/>
          <w:sz w:val="24"/>
          <w:szCs w:val="24"/>
        </w:rPr>
        <w:t xml:space="preserve"> Chulho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</w:p>
    <w:p w14:paraId="6B0ECF2E" w14:textId="77777777" w:rsidR="00763FF5" w:rsidRPr="00A1770A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22F0302" w14:textId="77777777" w:rsidR="00763FF5" w:rsidRDefault="00763FF5" w:rsidP="00763FF5">
      <w:pPr>
        <w:wordWrap/>
        <w:spacing w:after="0" w:line="480" w:lineRule="auto"/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</w:pPr>
      <w:r w:rsidRPr="00B1608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B1608B"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  <w:t>Department of Urology, Seoul National University Bundang Hospital, Seongnam, Korea</w:t>
      </w:r>
    </w:p>
    <w:p w14:paraId="509341C3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Department of Convergence Software, Hallym University, Chuncheon, Korea</w:t>
      </w:r>
    </w:p>
    <w:p w14:paraId="3C4EAE1B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College of Software, Hallym University, Chuncheon, Korea</w:t>
      </w:r>
    </w:p>
    <w:p w14:paraId="317A1A9A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sz w:val="24"/>
          <w:szCs w:val="24"/>
        </w:rPr>
        <w:t>Department of Urology, Hallym University Chuncheon Sacred Heart Hospital, Chuncheon, Korea</w:t>
      </w:r>
    </w:p>
    <w:p w14:paraId="345B42CA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1608B">
        <w:rPr>
          <w:rFonts w:ascii="Times New Roman" w:hAnsi="Times New Roman" w:cs="Times New Roman"/>
          <w:sz w:val="24"/>
          <w:szCs w:val="24"/>
        </w:rPr>
        <w:t>Department of Neurology, Hallym University Chuncheon Sacred Heart Hospital, Chuncheon, Korea</w:t>
      </w:r>
    </w:p>
    <w:p w14:paraId="2C1E05BE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1608B">
        <w:rPr>
          <w:rFonts w:ascii="Times New Roman" w:hAnsi="Times New Roman" w:cs="Times New Roman"/>
          <w:sz w:val="24"/>
          <w:szCs w:val="24"/>
        </w:rPr>
        <w:t>Chuncheon Translational Research Center, Hallym University, Chuncheon, Korea</w:t>
      </w:r>
    </w:p>
    <w:p w14:paraId="16CF1302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118E40F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*Corresponding Authors (co-corresponding) :</w:t>
      </w:r>
    </w:p>
    <w:p w14:paraId="52F1CCFE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 xml:space="preserve">Won Ki Lee, </w:t>
      </w:r>
    </w:p>
    <w:p w14:paraId="2152194C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>Department of Urology, College of Medicine, Hallym University, Chuncheon Sacred Hospital, 153, Kyo-dong, Chuncheon, Korea</w:t>
      </w:r>
    </w:p>
    <w:p w14:paraId="65A13719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 xml:space="preserve">Tel: 82-33-240-5161; Fax: 82-33-240-5426; E-mail: rheewk@hanmail.net </w:t>
      </w:r>
    </w:p>
    <w:p w14:paraId="74CBA6A6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Chulho Kim,</w:t>
      </w:r>
    </w:p>
    <w:p w14:paraId="43C53613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Department of Neurology, College of Medicine, Hallym University, Chuncheon Sacred Hospital, 153, Kyo-dong, Chuncheon, Korea</w:t>
      </w:r>
    </w:p>
    <w:p w14:paraId="7FB855D5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lastRenderedPageBreak/>
        <w:t xml:space="preserve">Tel: 82-33-240-5255; Fax: 82-33-255-6244; E-mail: </w:t>
      </w:r>
      <w:bookmarkStart w:id="1" w:name="_Hlk36326928"/>
      <w:r w:rsidRPr="00B1608B">
        <w:rPr>
          <w:rFonts w:ascii="Times New Roman" w:hAnsi="Times New Roman" w:cs="Times New Roman"/>
          <w:sz w:val="24"/>
          <w:szCs w:val="24"/>
        </w:rPr>
        <w:t>gumdol52@hallym.or.kr</w:t>
      </w:r>
      <w:bookmarkEnd w:id="1"/>
    </w:p>
    <w:p w14:paraId="5DC1D1E6" w14:textId="77777777" w:rsidR="00763FF5" w:rsidRP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F9E58C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8C04CD8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7450B4D6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73662B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C74D7F9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98E43BA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31C8E90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39F61D9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47961D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FAACB0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63A6F55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ACDC96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33B52142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6C99F77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3FF784C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5AE8DE2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485CFAC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7C7CD8A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C8FFFA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B4F1E5B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54C527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C055F8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52F6B68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7383DAF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3A358AA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C8D2F6C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F612EE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E50561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42" w:rightFromText="142" w:vertAnchor="page" w:horzAnchor="margin" w:tblpXSpec="center" w:tblpY="2626"/>
        <w:tblW w:w="11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10"/>
        <w:gridCol w:w="1281"/>
        <w:gridCol w:w="288"/>
        <w:gridCol w:w="2131"/>
        <w:gridCol w:w="1706"/>
      </w:tblGrid>
      <w:tr w:rsidR="00763FF5" w:rsidRPr="00E90C60" w14:paraId="4A559CDF" w14:textId="77777777" w:rsidTr="00763FF5">
        <w:trPr>
          <w:trHeight w:val="336"/>
        </w:trPr>
        <w:tc>
          <w:tcPr>
            <w:tcW w:w="4111" w:type="dxa"/>
            <w:tcBorders>
              <w:top w:val="single" w:sz="4" w:space="0" w:color="auto"/>
            </w:tcBorders>
          </w:tcPr>
          <w:p w14:paraId="5B047159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D42DD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647B08D3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0E801C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Multivariate</w:t>
            </w:r>
          </w:p>
        </w:tc>
      </w:tr>
      <w:tr w:rsidR="00763FF5" w:rsidRPr="00E90C60" w14:paraId="4E70925A" w14:textId="77777777" w:rsidTr="00763FF5">
        <w:trPr>
          <w:trHeight w:val="3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516FE3AA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7DC3A1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FC6CD49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14:paraId="58BE1C2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104B95BC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EBC074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P value</w:t>
            </w:r>
          </w:p>
        </w:tc>
      </w:tr>
      <w:tr w:rsidR="00763FF5" w:rsidRPr="00E90C60" w14:paraId="0FEF09C5" w14:textId="77777777" w:rsidTr="00763FF5">
        <w:trPr>
          <w:trHeight w:val="336"/>
        </w:trPr>
        <w:tc>
          <w:tcPr>
            <w:tcW w:w="4111" w:type="dxa"/>
            <w:tcBorders>
              <w:top w:val="single" w:sz="4" w:space="0" w:color="auto"/>
            </w:tcBorders>
          </w:tcPr>
          <w:p w14:paraId="4FAB52D2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A95311B" w14:textId="569A3BCC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–1.04)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889CB73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694ED151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0FC108C4" w14:textId="69A4BEC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(1.00–1.03)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7B79EFBC" w14:textId="36D14B83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041</w:t>
            </w:r>
          </w:p>
        </w:tc>
      </w:tr>
      <w:tr w:rsidR="00763FF5" w:rsidRPr="00E90C60" w14:paraId="58137D93" w14:textId="77777777" w:rsidTr="00763FF5">
        <w:trPr>
          <w:trHeight w:val="336"/>
        </w:trPr>
        <w:tc>
          <w:tcPr>
            <w:tcW w:w="4111" w:type="dxa"/>
          </w:tcPr>
          <w:p w14:paraId="60567174" w14:textId="134EF6BB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Gender : Male</w:t>
            </w:r>
            <w:r w:rsidR="00582E3C">
              <w:rPr>
                <w:rFonts w:ascii="Times New Roman" w:hAnsi="Times New Roman" w:cs="Times New Roman"/>
                <w:sz w:val="24"/>
                <w:szCs w:val="24"/>
              </w:rPr>
              <w:t xml:space="preserve"> vs. Female</w:t>
            </w:r>
          </w:p>
        </w:tc>
        <w:tc>
          <w:tcPr>
            <w:tcW w:w="2410" w:type="dxa"/>
          </w:tcPr>
          <w:p w14:paraId="6F4B5364" w14:textId="2440CC4D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9 (0.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76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56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37CB24E1" w14:textId="7A2F8ED8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288" w:type="dxa"/>
          </w:tcPr>
          <w:p w14:paraId="0752A7D4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8FD2C90" w14:textId="60755870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(0.7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58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73A33ACB" w14:textId="65154714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681</w:t>
            </w:r>
          </w:p>
        </w:tc>
      </w:tr>
      <w:tr w:rsidR="00763FF5" w:rsidRPr="00E90C60" w14:paraId="0B509DFA" w14:textId="77777777" w:rsidTr="00763FF5">
        <w:trPr>
          <w:trHeight w:val="336"/>
        </w:trPr>
        <w:tc>
          <w:tcPr>
            <w:tcW w:w="4111" w:type="dxa"/>
          </w:tcPr>
          <w:p w14:paraId="7EC545BE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410" w:type="dxa"/>
          </w:tcPr>
          <w:p w14:paraId="711185F4" w14:textId="7B86CE93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(0.8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–0.9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484CCC43" w14:textId="5DE1001F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</w:tcPr>
          <w:p w14:paraId="45451276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5E216D5" w14:textId="4B739F41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(0.8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–0.9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4D929450" w14:textId="7A27CD3B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</w:tr>
      <w:tr w:rsidR="00763FF5" w:rsidRPr="00E90C60" w14:paraId="22A92D68" w14:textId="77777777" w:rsidTr="00763FF5">
        <w:trPr>
          <w:trHeight w:val="336"/>
        </w:trPr>
        <w:tc>
          <w:tcPr>
            <w:tcW w:w="4111" w:type="dxa"/>
          </w:tcPr>
          <w:p w14:paraId="2EC93C4A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410" w:type="dxa"/>
          </w:tcPr>
          <w:p w14:paraId="791AACC2" w14:textId="2DF5EA46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 (1.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69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0F62926E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5398347E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112297E6" w14:textId="7F844146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2–2.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85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772A0906" w14:textId="14E7BE5C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&lt;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763FF5" w:rsidRPr="00E90C60" w14:paraId="2A04B7AE" w14:textId="77777777" w:rsidTr="00763FF5">
        <w:trPr>
          <w:trHeight w:val="336"/>
        </w:trPr>
        <w:tc>
          <w:tcPr>
            <w:tcW w:w="4111" w:type="dxa"/>
          </w:tcPr>
          <w:p w14:paraId="4F3FBCEE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410" w:type="dxa"/>
          </w:tcPr>
          <w:p w14:paraId="5B3FE19B" w14:textId="2F178286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1.5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(1.1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08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3CBEEDC5" w14:textId="7985A47B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</w:tcPr>
          <w:p w14:paraId="03B47F14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3E7BD3F2" w14:textId="369377F7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99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2F7EAECD" w14:textId="322338AF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0.9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</w:p>
        </w:tc>
      </w:tr>
      <w:tr w:rsidR="00763FF5" w:rsidRPr="00E90C60" w14:paraId="268D571E" w14:textId="77777777" w:rsidTr="00763FF5">
        <w:trPr>
          <w:trHeight w:val="336"/>
        </w:trPr>
        <w:tc>
          <w:tcPr>
            <w:tcW w:w="4111" w:type="dxa"/>
          </w:tcPr>
          <w:p w14:paraId="12075373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ECOG PS : ≥ 1 vs. 0</w:t>
            </w:r>
          </w:p>
        </w:tc>
        <w:tc>
          <w:tcPr>
            <w:tcW w:w="2410" w:type="dxa"/>
          </w:tcPr>
          <w:p w14:paraId="3E190FF6" w14:textId="7132928E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1.3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(0.9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–1.8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62861826" w14:textId="2D08488A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288" w:type="dxa"/>
          </w:tcPr>
          <w:p w14:paraId="4D594418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49621D6" w14:textId="54AECD58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0.9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(0.6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06" w:type="dxa"/>
          </w:tcPr>
          <w:p w14:paraId="3E9CF5C5" w14:textId="338FCCA8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969</w:t>
            </w:r>
          </w:p>
        </w:tc>
      </w:tr>
      <w:tr w:rsidR="00763FF5" w:rsidRPr="00E90C60" w14:paraId="24B16B79" w14:textId="77777777" w:rsidTr="00763FF5">
        <w:trPr>
          <w:trHeight w:val="336"/>
        </w:trPr>
        <w:tc>
          <w:tcPr>
            <w:tcW w:w="4111" w:type="dxa"/>
          </w:tcPr>
          <w:p w14:paraId="1753D77E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Symptoms at presentation</w:t>
            </w:r>
          </w:p>
        </w:tc>
        <w:tc>
          <w:tcPr>
            <w:tcW w:w="2410" w:type="dxa"/>
          </w:tcPr>
          <w:p w14:paraId="067EBC17" w14:textId="482D9225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89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84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4702847D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46A189D9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3E322CE3" w14:textId="7A6E4C1E" w:rsidR="00763FF5" w:rsidRPr="00E90C60" w:rsidRDefault="008A7327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97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25F0DF40" w14:textId="746B15EE" w:rsidR="00763FF5" w:rsidRPr="00E90C60" w:rsidRDefault="008A7327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&lt;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0.001</w:t>
            </w:r>
          </w:p>
        </w:tc>
      </w:tr>
      <w:tr w:rsidR="00763FF5" w:rsidRPr="00E90C60" w14:paraId="21C71E23" w14:textId="77777777" w:rsidTr="00763FF5">
        <w:trPr>
          <w:trHeight w:val="336"/>
        </w:trPr>
        <w:tc>
          <w:tcPr>
            <w:tcW w:w="4111" w:type="dxa"/>
          </w:tcPr>
          <w:p w14:paraId="4574D6E6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 stage   1</w:t>
            </w:r>
          </w:p>
        </w:tc>
        <w:tc>
          <w:tcPr>
            <w:tcW w:w="2410" w:type="dxa"/>
          </w:tcPr>
          <w:p w14:paraId="2E651C82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281" w:type="dxa"/>
          </w:tcPr>
          <w:p w14:paraId="780370BA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88" w:type="dxa"/>
          </w:tcPr>
          <w:p w14:paraId="3708970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5F97440E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706" w:type="dxa"/>
          </w:tcPr>
          <w:p w14:paraId="491ABCB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</w:tr>
      <w:tr w:rsidR="00763FF5" w:rsidRPr="00E90C60" w14:paraId="5844C603" w14:textId="77777777" w:rsidTr="00763FF5">
        <w:trPr>
          <w:trHeight w:val="336"/>
        </w:trPr>
        <w:tc>
          <w:tcPr>
            <w:tcW w:w="4111" w:type="dxa"/>
          </w:tcPr>
          <w:p w14:paraId="6EDBF423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2410" w:type="dxa"/>
          </w:tcPr>
          <w:p w14:paraId="0731D13D" w14:textId="719B29BC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1D34C1A4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0BF57810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630BBC3A" w14:textId="43F897D3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2.0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5440E2AC" w14:textId="50535E1D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07</w:t>
            </w:r>
          </w:p>
        </w:tc>
      </w:tr>
      <w:tr w:rsidR="00763FF5" w:rsidRPr="00E90C60" w14:paraId="7F207337" w14:textId="77777777" w:rsidTr="00763FF5">
        <w:trPr>
          <w:trHeight w:val="336"/>
        </w:trPr>
        <w:tc>
          <w:tcPr>
            <w:tcW w:w="4111" w:type="dxa"/>
          </w:tcPr>
          <w:p w14:paraId="616D3FA6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3 and 4</w:t>
            </w:r>
          </w:p>
        </w:tc>
        <w:tc>
          <w:tcPr>
            <w:tcW w:w="2410" w:type="dxa"/>
          </w:tcPr>
          <w:p w14:paraId="372FA5FC" w14:textId="36098A51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94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39FF96DA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1D4B0F06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638C2D3F" w14:textId="25DE7F5C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2.3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55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66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13B0C273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</w:tr>
      <w:tr w:rsidR="00763FF5" w:rsidRPr="00E90C60" w14:paraId="191EF86B" w14:textId="77777777" w:rsidTr="00763FF5">
        <w:trPr>
          <w:trHeight w:val="336"/>
        </w:trPr>
        <w:tc>
          <w:tcPr>
            <w:tcW w:w="4111" w:type="dxa"/>
          </w:tcPr>
          <w:p w14:paraId="1AF10316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Tumor size  &lt; 40mm</w:t>
            </w:r>
          </w:p>
        </w:tc>
        <w:tc>
          <w:tcPr>
            <w:tcW w:w="2410" w:type="dxa"/>
          </w:tcPr>
          <w:p w14:paraId="2B103172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281" w:type="dxa"/>
          </w:tcPr>
          <w:p w14:paraId="27459CB6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88" w:type="dxa"/>
          </w:tcPr>
          <w:p w14:paraId="3499B1B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74434F2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706" w:type="dxa"/>
          </w:tcPr>
          <w:p w14:paraId="5EAFCB81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</w:tr>
      <w:tr w:rsidR="00763FF5" w:rsidRPr="00E90C60" w14:paraId="1095D12E" w14:textId="77777777" w:rsidTr="00763FF5">
        <w:trPr>
          <w:trHeight w:val="336"/>
        </w:trPr>
        <w:tc>
          <w:tcPr>
            <w:tcW w:w="4111" w:type="dxa"/>
          </w:tcPr>
          <w:p w14:paraId="542CF191" w14:textId="77777777" w:rsidR="00763FF5" w:rsidRPr="00E90C60" w:rsidRDefault="00763FF5" w:rsidP="0076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90C6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40 and &lt; 70mm</w:t>
            </w:r>
          </w:p>
        </w:tc>
        <w:tc>
          <w:tcPr>
            <w:tcW w:w="2410" w:type="dxa"/>
          </w:tcPr>
          <w:p w14:paraId="5B3C3991" w14:textId="68AB0819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6 (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58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30794D1D" w14:textId="75FD6B55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8" w:type="dxa"/>
          </w:tcPr>
          <w:p w14:paraId="3890186B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B059445" w14:textId="5E0ADED9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83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83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7015D4E9" w14:textId="1EC76DFC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306</w:t>
            </w:r>
          </w:p>
        </w:tc>
      </w:tr>
      <w:tr w:rsidR="00763FF5" w:rsidRPr="00E90C60" w14:paraId="0746FED1" w14:textId="77777777" w:rsidTr="00763FF5">
        <w:trPr>
          <w:trHeight w:val="336"/>
        </w:trPr>
        <w:tc>
          <w:tcPr>
            <w:tcW w:w="4111" w:type="dxa"/>
          </w:tcPr>
          <w:p w14:paraId="5E867FCA" w14:textId="77777777" w:rsidR="00763FF5" w:rsidRPr="00E90C60" w:rsidRDefault="00763FF5" w:rsidP="0076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90C60">
              <w:rPr>
                <w:rFonts w:ascii="Times New Roman" w:eastAsia="맑은 고딕" w:hAnsi="Times New Roman" w:cs="Times New Roman"/>
                <w:sz w:val="24"/>
                <w:szCs w:val="24"/>
              </w:rPr>
              <w:t>≥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70 mm</w:t>
            </w:r>
          </w:p>
        </w:tc>
        <w:tc>
          <w:tcPr>
            <w:tcW w:w="2410" w:type="dxa"/>
          </w:tcPr>
          <w:p w14:paraId="68E15D6B" w14:textId="64DA4E57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3 (2.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70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28C9C76F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5FF4C6F0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4C80C851" w14:textId="7B6C3339" w:rsidR="00763FF5" w:rsidRPr="00E90C60" w:rsidRDefault="008A7327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72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0391B12F" w14:textId="53D8EA76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</w:tr>
      <w:tr w:rsidR="00763FF5" w:rsidRPr="00E90C60" w14:paraId="50B237EF" w14:textId="77777777" w:rsidTr="00763FF5">
        <w:trPr>
          <w:trHeight w:val="336"/>
        </w:trPr>
        <w:tc>
          <w:tcPr>
            <w:tcW w:w="4111" w:type="dxa"/>
          </w:tcPr>
          <w:p w14:paraId="49AA47E1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Fuhrman’s grade : 3 and 4 vs. 1 and 2</w:t>
            </w:r>
          </w:p>
        </w:tc>
        <w:tc>
          <w:tcPr>
            <w:tcW w:w="2410" w:type="dxa"/>
          </w:tcPr>
          <w:p w14:paraId="2494662C" w14:textId="0B3F8AF8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78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281" w:type="dxa"/>
          </w:tcPr>
          <w:p w14:paraId="6C205AE2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304B7315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598AC485" w14:textId="45707A80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93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90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3BA1FEA1" w14:textId="5AF9D5B4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124</w:t>
            </w:r>
          </w:p>
        </w:tc>
      </w:tr>
      <w:tr w:rsidR="00763FF5" w:rsidRPr="00E90C60" w14:paraId="418DB8E9" w14:textId="77777777" w:rsidTr="00763FF5">
        <w:trPr>
          <w:trHeight w:val="336"/>
        </w:trPr>
        <w:tc>
          <w:tcPr>
            <w:tcW w:w="4111" w:type="dxa"/>
          </w:tcPr>
          <w:p w14:paraId="6018B6AC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Sarcomatoid differentiation</w:t>
            </w:r>
          </w:p>
        </w:tc>
        <w:tc>
          <w:tcPr>
            <w:tcW w:w="2410" w:type="dxa"/>
          </w:tcPr>
          <w:p w14:paraId="2F24BF13" w14:textId="057156D2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12.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(8.06–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582E3C"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2FC30688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</w:tcPr>
          <w:p w14:paraId="67DE65F2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59F9ED3F" w14:textId="07E52517" w:rsidR="00763FF5" w:rsidRPr="00E90C60" w:rsidRDefault="008A7327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 (2.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–6.4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14:paraId="640F7F26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</w:tr>
      <w:tr w:rsidR="00763FF5" w:rsidRPr="00E90C60" w14:paraId="6EE5F558" w14:textId="77777777" w:rsidTr="00763FF5">
        <w:trPr>
          <w:trHeight w:val="3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74FB8FE5" w14:textId="77777777" w:rsidR="00763FF5" w:rsidRPr="00E90C60" w:rsidRDefault="00763FF5" w:rsidP="00763FF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Tumor necrosis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CC2871" w14:textId="7A3D5763" w:rsidR="00763FF5" w:rsidRPr="00E90C60" w:rsidRDefault="00582E3C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(2.7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  <w:r w:rsidR="00763FF5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03878C1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14:paraId="517D47C6" w14:textId="77777777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4E375198" w14:textId="5AE1516C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6–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B4205D1" w14:textId="51023E5D" w:rsidR="00763FF5" w:rsidRPr="00E90C60" w:rsidRDefault="00763FF5" w:rsidP="00763FF5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8A7327">
              <w:rPr>
                <w:rFonts w:ascii="Times New Roman" w:eastAsia="Arial Unicode MS" w:hAnsi="Times New Roman" w:cs="Times New Roman"/>
                <w:sz w:val="24"/>
                <w:szCs w:val="24"/>
              </w:rPr>
              <w:t>348</w:t>
            </w:r>
          </w:p>
        </w:tc>
      </w:tr>
    </w:tbl>
    <w:p w14:paraId="070229AF" w14:textId="77777777" w:rsidR="00E86448" w:rsidRPr="00E90C60" w:rsidRDefault="00E86448" w:rsidP="00E86448">
      <w:pPr>
        <w:rPr>
          <w:rFonts w:ascii="Times New Roman" w:hAnsi="Times New Roman" w:cs="Times New Roman"/>
          <w:sz w:val="24"/>
          <w:szCs w:val="24"/>
        </w:rPr>
      </w:pPr>
      <w:r w:rsidRPr="00E90C60">
        <w:rPr>
          <w:rFonts w:ascii="Times New Roman" w:hAnsi="Times New Roman" w:cs="Times New Roman"/>
          <w:b/>
          <w:sz w:val="24"/>
          <w:szCs w:val="24"/>
        </w:rPr>
        <w:t xml:space="preserve">Supplemental Table 1. </w:t>
      </w:r>
      <w:r w:rsidRPr="00E90C60">
        <w:rPr>
          <w:rFonts w:ascii="Times New Roman" w:hAnsi="Times New Roman" w:cs="Times New Roman"/>
          <w:sz w:val="24"/>
          <w:szCs w:val="24"/>
        </w:rPr>
        <w:t>Determinant of recur-free survival of Cox proportional hazard model in the training dataset.</w:t>
      </w:r>
    </w:p>
    <w:p w14:paraId="7905C3A9" w14:textId="77777777" w:rsidR="00E86448" w:rsidRPr="00E90C60" w:rsidRDefault="00E86448" w:rsidP="00E86448">
      <w:pPr>
        <w:rPr>
          <w:rFonts w:ascii="Times New Roman" w:hAnsi="Times New Roman" w:cs="Times New Roman"/>
          <w:sz w:val="24"/>
          <w:szCs w:val="24"/>
        </w:rPr>
      </w:pPr>
      <w:r w:rsidRPr="00E90C60">
        <w:rPr>
          <w:rFonts w:ascii="Times New Roman" w:hAnsi="Times New Roman" w:cs="Times New Roman"/>
          <w:sz w:val="24"/>
          <w:szCs w:val="24"/>
        </w:rPr>
        <w:t>BMI, body mass index; HR, hazard ratio; CI, confidence interval.</w:t>
      </w:r>
    </w:p>
    <w:p w14:paraId="6D302739" w14:textId="77777777" w:rsidR="00F03B2B" w:rsidRPr="00E86448" w:rsidRDefault="00F03B2B"/>
    <w:sectPr w:rsidR="00F03B2B" w:rsidRPr="00E864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50203" w14:textId="77777777" w:rsidR="0011585E" w:rsidRDefault="0011585E" w:rsidP="00812004">
      <w:pPr>
        <w:spacing w:after="0" w:line="240" w:lineRule="auto"/>
      </w:pPr>
      <w:r>
        <w:separator/>
      </w:r>
    </w:p>
  </w:endnote>
  <w:endnote w:type="continuationSeparator" w:id="0">
    <w:p w14:paraId="12D21C60" w14:textId="77777777" w:rsidR="0011585E" w:rsidRDefault="0011585E" w:rsidP="0081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3E02D" w14:textId="77777777" w:rsidR="0011585E" w:rsidRDefault="0011585E" w:rsidP="00812004">
      <w:pPr>
        <w:spacing w:after="0" w:line="240" w:lineRule="auto"/>
      </w:pPr>
      <w:r>
        <w:separator/>
      </w:r>
    </w:p>
  </w:footnote>
  <w:footnote w:type="continuationSeparator" w:id="0">
    <w:p w14:paraId="7F919138" w14:textId="77777777" w:rsidR="0011585E" w:rsidRDefault="0011585E" w:rsidP="00812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48"/>
    <w:rsid w:val="0011585E"/>
    <w:rsid w:val="00582E3C"/>
    <w:rsid w:val="00763FF5"/>
    <w:rsid w:val="00812004"/>
    <w:rsid w:val="008A7327"/>
    <w:rsid w:val="00991F26"/>
    <w:rsid w:val="00B10DF1"/>
    <w:rsid w:val="00E86448"/>
    <w:rsid w:val="00F0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7582A"/>
  <w15:chartTrackingRefBased/>
  <w15:docId w15:val="{FAC0CA3A-F2D6-4703-83EC-CEDFF583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4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">
    <w:name w:val="address"/>
    <w:basedOn w:val="a0"/>
    <w:rsid w:val="00763FF5"/>
  </w:style>
  <w:style w:type="paragraph" w:styleId="a4">
    <w:name w:val="header"/>
    <w:basedOn w:val="a"/>
    <w:link w:val="Char"/>
    <w:uiPriority w:val="99"/>
    <w:unhideWhenUsed/>
    <w:rsid w:val="008120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12004"/>
  </w:style>
  <w:style w:type="paragraph" w:styleId="a5">
    <w:name w:val="footer"/>
    <w:basedOn w:val="a"/>
    <w:link w:val="Char0"/>
    <w:uiPriority w:val="99"/>
    <w:unhideWhenUsed/>
    <w:rsid w:val="008120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12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4</cp:revision>
  <cp:lastPrinted>2020-08-26T09:42:00Z</cp:lastPrinted>
  <dcterms:created xsi:type="dcterms:W3CDTF">2020-10-28T10:07:00Z</dcterms:created>
  <dcterms:modified xsi:type="dcterms:W3CDTF">2020-11-05T16:25:00Z</dcterms:modified>
</cp:coreProperties>
</file>