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D45" w:rsidRPr="00F2079A" w:rsidRDefault="00AC5D45" w:rsidP="00AC5D45">
      <w:pPr>
        <w:rPr>
          <w:rFonts w:ascii="Times New Roman" w:hAnsi="Times New Roman" w:cs="Times New Roman"/>
          <w:b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b/>
          <w:sz w:val="20"/>
          <w:szCs w:val="20"/>
          <w:lang w:val="en-GB" w:bidi="en-US"/>
        </w:rPr>
        <w:t xml:space="preserve">Regulation of mitochondrial </w:t>
      </w:r>
      <w:r>
        <w:rPr>
          <w:rFonts w:ascii="Times New Roman" w:hAnsi="Times New Roman" w:cs="Times New Roman"/>
          <w:b/>
          <w:sz w:val="20"/>
          <w:szCs w:val="20"/>
          <w:lang w:val="en-GB" w:bidi="en-US"/>
        </w:rPr>
        <w:t>dynamics</w:t>
      </w:r>
      <w:r w:rsidRPr="00F2079A">
        <w:rPr>
          <w:rFonts w:ascii="Times New Roman" w:hAnsi="Times New Roman" w:cs="Times New Roman"/>
          <w:b/>
          <w:sz w:val="20"/>
          <w:szCs w:val="20"/>
          <w:lang w:val="en-GB" w:bidi="en-US"/>
        </w:rPr>
        <w:t xml:space="preserve"> in 2-methoxyestradiol-mediated osteosarcoma cell death</w:t>
      </w:r>
    </w:p>
    <w:p w:rsidR="00AC5D45" w:rsidRPr="00F2079A" w:rsidRDefault="00AC5D45" w:rsidP="00AC5D45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F2079A">
        <w:rPr>
          <w:rFonts w:ascii="Times New Roman" w:hAnsi="Times New Roman" w:cs="Times New Roman"/>
          <w:b/>
          <w:sz w:val="20"/>
          <w:szCs w:val="20"/>
        </w:rPr>
        <w:t>Magdalena Gorska-Ponikowska</w:t>
      </w:r>
      <w:r>
        <w:rPr>
          <w:rFonts w:ascii="Times New Roman" w:hAnsi="Times New Roman" w:cs="Times New Roman"/>
          <w:b/>
          <w:sz w:val="20"/>
          <w:szCs w:val="20"/>
        </w:rPr>
        <w:t>#</w:t>
      </w:r>
      <w:r w:rsidRPr="00F2079A">
        <w:rPr>
          <w:rFonts w:ascii="Times New Roman" w:hAnsi="Times New Roman" w:cs="Times New Roman"/>
          <w:b/>
          <w:sz w:val="20"/>
          <w:szCs w:val="20"/>
        </w:rPr>
        <w:t>*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1,2,3</w:t>
      </w:r>
      <w:r w:rsidRPr="00F2079A">
        <w:rPr>
          <w:rFonts w:ascii="Times New Roman" w:hAnsi="Times New Roman" w:cs="Times New Roman"/>
          <w:b/>
          <w:sz w:val="20"/>
          <w:szCs w:val="20"/>
        </w:rPr>
        <w:t>,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F2079A">
        <w:rPr>
          <w:rFonts w:ascii="Times New Roman" w:hAnsi="Times New Roman" w:cs="Times New Roman"/>
          <w:b/>
          <w:sz w:val="20"/>
          <w:szCs w:val="20"/>
        </w:rPr>
        <w:t xml:space="preserve">Paulina </w:t>
      </w:r>
      <w:r>
        <w:rPr>
          <w:rFonts w:ascii="Times New Roman" w:hAnsi="Times New Roman" w:cs="Times New Roman"/>
          <w:b/>
          <w:sz w:val="20"/>
          <w:szCs w:val="20"/>
        </w:rPr>
        <w:t>Bastian#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F2079A">
        <w:rPr>
          <w:rFonts w:ascii="Times New Roman" w:hAnsi="Times New Roman" w:cs="Times New Roman"/>
          <w:b/>
          <w:sz w:val="20"/>
          <w:szCs w:val="20"/>
        </w:rPr>
        <w:t>, Agata Zauszkiewicz-Pawlak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Pr="00F2079A">
        <w:rPr>
          <w:rFonts w:ascii="Times New Roman" w:hAnsi="Times New Roman" w:cs="Times New Roman"/>
          <w:b/>
          <w:sz w:val="20"/>
          <w:szCs w:val="20"/>
        </w:rPr>
        <w:t>, Agata Ploska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5,6</w:t>
      </w:r>
      <w:r w:rsidRPr="00F2079A"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Adrian Zubrzycki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F2079A">
        <w:rPr>
          <w:rFonts w:ascii="Times New Roman" w:hAnsi="Times New Roman" w:cs="Times New Roman"/>
          <w:b/>
          <w:sz w:val="20"/>
          <w:szCs w:val="20"/>
        </w:rPr>
        <w:t>Alicja Kuban-Jankowska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F2079A">
        <w:rPr>
          <w:rFonts w:ascii="Times New Roman" w:hAnsi="Times New Roman" w:cs="Times New Roman"/>
          <w:b/>
          <w:sz w:val="20"/>
          <w:szCs w:val="20"/>
        </w:rPr>
        <w:t xml:space="preserve">, Stephan </w:t>
      </w:r>
      <w:proofErr w:type="spellStart"/>
      <w:r w:rsidRPr="00F2079A">
        <w:rPr>
          <w:rFonts w:ascii="Times New Roman" w:hAnsi="Times New Roman" w:cs="Times New Roman"/>
          <w:b/>
          <w:sz w:val="20"/>
          <w:szCs w:val="20"/>
        </w:rPr>
        <w:t>Nussberger</w:t>
      </w:r>
      <w:proofErr w:type="spellEnd"/>
      <w:r w:rsidRPr="00F207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F2079A">
        <w:rPr>
          <w:rFonts w:ascii="Times New Roman" w:hAnsi="Times New Roman" w:cs="Times New Roman"/>
          <w:b/>
          <w:sz w:val="20"/>
          <w:szCs w:val="20"/>
        </w:rPr>
        <w:t>, Leszek Kalinowski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5,6</w:t>
      </w:r>
      <w:r w:rsidRPr="00F2079A">
        <w:rPr>
          <w:rFonts w:ascii="Times New Roman" w:hAnsi="Times New Roman" w:cs="Times New Roman"/>
          <w:b/>
          <w:sz w:val="20"/>
          <w:szCs w:val="20"/>
        </w:rPr>
        <w:t>, Zbigniew Kmiec</w:t>
      </w:r>
      <w:r w:rsidRPr="00F2079A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</w:p>
    <w:p w:rsidR="00AC5D45" w:rsidRPr="00F2079A" w:rsidRDefault="00AC5D45" w:rsidP="00AC5D4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Department of Medical Chemistry, Medical University of Gdansk, Poland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; </w:t>
      </w:r>
    </w:p>
    <w:p w:rsidR="00AC5D45" w:rsidRPr="00F2079A" w:rsidRDefault="00AC5D45" w:rsidP="00AC5D4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 xml:space="preserve">Department of Biophysics, Institute of Biomaterials and </w:t>
      </w:r>
      <w:proofErr w:type="spellStart"/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Biomolecular</w:t>
      </w:r>
      <w:proofErr w:type="spellEnd"/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 xml:space="preserve"> Systems, University of Stuttgart, Stuttgart, Germany; </w:t>
      </w:r>
    </w:p>
    <w:p w:rsidR="00AC5D45" w:rsidRPr="00F2079A" w:rsidRDefault="00AC5D45" w:rsidP="00AC5D45">
      <w:pPr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Euro-Mediterranean Institute of Science and Technology, Palermo, Italy;</w:t>
      </w:r>
    </w:p>
    <w:p w:rsidR="00AC5D45" w:rsidRPr="00F2079A" w:rsidRDefault="00AC5D45" w:rsidP="00AC5D45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>4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ab/>
        <w:t xml:space="preserve">Department of Histology, </w:t>
      </w:r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Medical University of Gdansk, Poland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; </w:t>
      </w:r>
    </w:p>
    <w:p w:rsidR="00AC5D45" w:rsidRPr="00F2079A" w:rsidRDefault="00AC5D45" w:rsidP="00AC5D45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>5</w:t>
      </w:r>
      <w:r w:rsidRPr="00F2079A"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ab/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Department of Medical Laboratory Diagnostics, Medical University of Gdansk, </w:t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Gdańsk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, Poland</w:t>
      </w:r>
    </w:p>
    <w:p w:rsidR="00AC5D45" w:rsidRDefault="00AC5D45" w:rsidP="00AC5D45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>6</w:t>
      </w:r>
      <w:r w:rsidRPr="00F2079A"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ab/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Biobanking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 and </w:t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Biomolecular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 Resources Research Infrastructure Poland (BBMRI.PL), </w:t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Gdańsk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, Poland</w:t>
      </w:r>
    </w:p>
    <w:p w:rsidR="00AC5D45" w:rsidRPr="00F2079A" w:rsidRDefault="00AC5D45" w:rsidP="00AC5D45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>
        <w:rPr>
          <w:rFonts w:ascii="Times New Roman" w:hAnsi="Times New Roman" w:cs="Times New Roman"/>
          <w:sz w:val="20"/>
          <w:szCs w:val="20"/>
          <w:lang w:val="en-GB" w:bidi="en-US"/>
        </w:rPr>
        <w:t># Equally contributed to the study</w:t>
      </w:r>
    </w:p>
    <w:p w:rsidR="00AC5D45" w:rsidRPr="00F2079A" w:rsidRDefault="00AC5D45" w:rsidP="00AC5D45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bCs/>
          <w:sz w:val="20"/>
          <w:szCs w:val="20"/>
          <w:vertAlign w:val="superscript"/>
          <w:lang w:val="en-GB" w:bidi="en-US"/>
        </w:rPr>
        <w:t>*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ab/>
        <w:t xml:space="preserve">Correspondence: Magdalena </w:t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Gorska-Ponikowska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, </w:t>
      </w:r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 xml:space="preserve">Department of Medical Chemistry, Medical University of Gdansk, </w:t>
      </w:r>
      <w:proofErr w:type="spellStart"/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Debinki</w:t>
      </w:r>
      <w:proofErr w:type="spellEnd"/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 xml:space="preserve"> 1, 80-211 Gdansk, Poland, </w:t>
      </w:r>
      <w:proofErr w:type="spellStart"/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tel</w:t>
      </w:r>
      <w:proofErr w:type="spellEnd"/>
      <w:r w:rsidRPr="00F2079A">
        <w:rPr>
          <w:rFonts w:ascii="Times New Roman" w:hAnsi="Times New Roman" w:cs="Times New Roman"/>
          <w:bCs/>
          <w:sz w:val="20"/>
          <w:szCs w:val="20"/>
          <w:lang w:val="en-GB" w:bidi="en-US"/>
        </w:rPr>
        <w:t>: +48 583491450;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 </w:t>
      </w:r>
      <w:hyperlink r:id="rId5" w:history="1">
        <w:r w:rsidRPr="00F2079A">
          <w:rPr>
            <w:rStyle w:val="Hipercze"/>
            <w:rFonts w:ascii="Times New Roman" w:hAnsi="Times New Roman" w:cs="Times New Roman"/>
            <w:sz w:val="20"/>
            <w:szCs w:val="20"/>
            <w:lang w:val="en-GB" w:bidi="en-US"/>
          </w:rPr>
          <w:t>magdalena.gorska-ponikowska@gumed.edu.pl</w:t>
        </w:r>
      </w:hyperlink>
    </w:p>
    <w:p w:rsidR="00021C4F" w:rsidRDefault="00021C4F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</w:p>
    <w:p w:rsidR="00264E04" w:rsidRDefault="00264E04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32404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ure 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E04" w:rsidRDefault="00264E04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EA40C3">
        <w:rPr>
          <w:rFonts w:ascii="Times New Roman" w:hAnsi="Times New Roman" w:cs="Times New Roman"/>
          <w:lang w:val="en-GB"/>
        </w:rPr>
        <w:t xml:space="preserve">Fig.1  </w:t>
      </w:r>
      <w:r w:rsidRPr="000B3D45">
        <w:rPr>
          <w:rFonts w:ascii="Times New Roman" w:hAnsi="Times New Roman" w:cs="Times New Roman"/>
          <w:bCs/>
          <w:iCs/>
          <w:lang w:val="en-GB" w:bidi="en-US"/>
        </w:rPr>
        <w:t>Electron microscopic analysis of osteosarcoma 143B cells treated with 2-ME.</w:t>
      </w:r>
      <w:r w:rsidRPr="00EA40C3">
        <w:rPr>
          <w:rFonts w:ascii="Times New Roman" w:hAnsi="Times New Roman" w:cs="Times New Roman"/>
          <w:iCs/>
          <w:lang w:val="en-GB" w:bidi="en-US"/>
        </w:rPr>
        <w:t xml:space="preserve"> 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A. Control 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osteosarcoma 143B 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>Cells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. </w:t>
      </w:r>
      <w:r w:rsidRPr="00EA40C3">
        <w:rPr>
          <w:rFonts w:ascii="Times New Roman" w:hAnsi="Times New Roman" w:cs="Times New Roman"/>
          <w:iCs/>
          <w:lang w:val="en-GB" w:bidi="en-US"/>
        </w:rPr>
        <w:t xml:space="preserve">The cells were incubated in serum- and amino acid-free medium with 2-ME at the concentration of 10 </w:t>
      </w:r>
      <w:proofErr w:type="spellStart"/>
      <w:r w:rsidRPr="00EA40C3">
        <w:rPr>
          <w:rFonts w:ascii="Times New Roman" w:hAnsi="Times New Roman" w:cs="Times New Roman"/>
          <w:iCs/>
          <w:lang w:val="en-GB" w:bidi="en-US"/>
        </w:rPr>
        <w:t>nM</w:t>
      </w:r>
      <w:proofErr w:type="spellEnd"/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 (B)</w:t>
      </w:r>
      <w:r w:rsidRPr="00EA40C3">
        <w:rPr>
          <w:rFonts w:ascii="Times New Roman" w:hAnsi="Times New Roman" w:cs="Times New Roman"/>
          <w:iCs/>
          <w:lang w:val="en-GB" w:bidi="en-US"/>
        </w:rPr>
        <w:t xml:space="preserve">, 100 </w:t>
      </w:r>
      <w:proofErr w:type="spellStart"/>
      <w:r w:rsidRPr="00EA40C3">
        <w:rPr>
          <w:rFonts w:ascii="Times New Roman" w:hAnsi="Times New Roman" w:cs="Times New Roman"/>
          <w:iCs/>
          <w:lang w:val="en-GB" w:bidi="en-US"/>
        </w:rPr>
        <w:t>nM</w:t>
      </w:r>
      <w:proofErr w:type="spellEnd"/>
      <w:r w:rsidRPr="00EA40C3">
        <w:rPr>
          <w:rFonts w:ascii="Times New Roman" w:hAnsi="Times New Roman" w:cs="Times New Roman"/>
          <w:iCs/>
          <w:lang w:val="en-GB" w:bidi="en-US"/>
        </w:rPr>
        <w:t xml:space="preserve"> 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(C) </w:t>
      </w:r>
      <w:r w:rsidRPr="00EA40C3">
        <w:rPr>
          <w:rFonts w:ascii="Times New Roman" w:hAnsi="Times New Roman" w:cs="Times New Roman"/>
          <w:iCs/>
          <w:lang w:val="en-GB" w:bidi="en-US"/>
        </w:rPr>
        <w:t xml:space="preserve">and 1 µM 2-ME 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(D) </w:t>
      </w:r>
      <w:r w:rsidRPr="00EA40C3">
        <w:rPr>
          <w:rFonts w:ascii="Times New Roman" w:hAnsi="Times New Roman" w:cs="Times New Roman"/>
          <w:iCs/>
          <w:lang w:val="en-GB" w:bidi="en-US"/>
        </w:rPr>
        <w:t>for 8 h, fixed and processed for transmission electron microscopy</w:t>
      </w:r>
      <w:r w:rsidR="00EA40C3" w:rsidRPr="00EA40C3">
        <w:rPr>
          <w:rFonts w:ascii="Times New Roman" w:hAnsi="Times New Roman" w:cs="Times New Roman"/>
          <w:iCs/>
          <w:lang w:val="en-GB" w:bidi="en-US"/>
        </w:rPr>
        <w:t xml:space="preserve">. </w:t>
      </w:r>
      <w:r w:rsidRPr="00EA40C3">
        <w:rPr>
          <w:rFonts w:ascii="Times New Roman" w:eastAsia="Times New Roman" w:hAnsi="Times New Roman" w:cs="Times New Roman"/>
          <w:lang w:val="en-US" w:eastAsia="pl-PL"/>
        </w:rPr>
        <w:t>El</w:t>
      </w:r>
      <w:r w:rsidRPr="00EA40C3">
        <w:rPr>
          <w:rFonts w:ascii="Times New Roman" w:eastAsia="Times New Roman" w:hAnsi="Times New Roman" w:cs="Times New Roman"/>
          <w:lang w:val="en-US" w:eastAsia="pl-PL"/>
        </w:rPr>
        <w:t>ectron micrographs</w:t>
      </w:r>
      <w:r w:rsidR="00EA40C3" w:rsidRPr="00EA40C3">
        <w:rPr>
          <w:rFonts w:ascii="Times New Roman" w:eastAsia="Times New Roman" w:hAnsi="Times New Roman" w:cs="Times New Roman"/>
          <w:lang w:val="en-US" w:eastAsia="pl-PL"/>
        </w:rPr>
        <w:t xml:space="preserve"> are obtained at</w:t>
      </w:r>
      <w:r w:rsidRPr="00EA40C3">
        <w:rPr>
          <w:rFonts w:ascii="Times New Roman" w:eastAsia="Times New Roman" w:hAnsi="Times New Roman" w:cs="Times New Roman"/>
          <w:lang w:val="en-US" w:eastAsia="pl-PL"/>
        </w:rPr>
        <w:t xml:space="preserve"> magnifications (20-30K). </w:t>
      </w:r>
    </w:p>
    <w:p w:rsidR="00EA40C3" w:rsidRDefault="00EA40C3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EA40C3" w:rsidRDefault="00EA40C3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EA40C3" w:rsidRDefault="00EA40C3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EA40C3">
        <w:rPr>
          <w:rFonts w:ascii="Times New Roman" w:eastAsia="Times New Roman" w:hAnsi="Times New Roman" w:cs="Times New Roman"/>
          <w:lang w:val="en-US" w:eastAsia="pl-PL"/>
        </w:rPr>
        <w:drawing>
          <wp:inline distT="0" distB="0" distL="0" distR="0" wp14:anchorId="3A0E0B33" wp14:editId="6AC31E34">
            <wp:extent cx="5760720" cy="32397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A45" w:rsidRDefault="00074A45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074A45">
        <w:rPr>
          <w:rFonts w:ascii="Times New Roman" w:eastAsia="Times New Roman" w:hAnsi="Times New Roman" w:cs="Times New Roman"/>
          <w:lang w:val="en-US" w:eastAsia="pl-PL"/>
        </w:rPr>
        <w:lastRenderedPageBreak/>
        <w:drawing>
          <wp:inline distT="0" distB="0" distL="0" distR="0" wp14:anchorId="2268E50D" wp14:editId="50E3F41B">
            <wp:extent cx="5760720" cy="323977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8DD" w:rsidRDefault="000F18DD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EA40C3" w:rsidRDefault="00EA40C3" w:rsidP="00264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EA40C3" w:rsidRDefault="00EA40C3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>
        <w:rPr>
          <w:rFonts w:ascii="Times New Roman" w:eastAsia="Times New Roman" w:hAnsi="Times New Roman" w:cs="Times New Roman"/>
          <w:lang w:val="en-US" w:eastAsia="pl-PL"/>
        </w:rPr>
        <w:t xml:space="preserve">Fig. 2 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Tre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atment with </w:t>
      </w:r>
      <w:r>
        <w:rPr>
          <w:rFonts w:ascii="Times New Roman" w:hAnsi="Times New Roman" w:cs="Times New Roman"/>
          <w:sz w:val="20"/>
          <w:szCs w:val="20"/>
          <w:lang w:val="en-GB" w:bidi="en-US"/>
        </w:rPr>
        <w:t xml:space="preserve">2-ME at 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10 </w:t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nM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, 100 </w:t>
      </w:r>
      <w:proofErr w:type="spellStart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nM</w:t>
      </w:r>
      <w:proofErr w:type="spellEnd"/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 xml:space="preserve">, and 1 </w:t>
      </w:r>
      <w:r w:rsidRPr="00F2079A">
        <w:rPr>
          <w:rFonts w:ascii="Times New Roman" w:hAnsi="Times New Roman" w:cs="Times New Roman"/>
          <w:sz w:val="20"/>
          <w:szCs w:val="20"/>
          <w:lang w:bidi="en-US"/>
        </w:rPr>
        <w:t>μ</w:t>
      </w:r>
      <w:r w:rsidRPr="00F2079A">
        <w:rPr>
          <w:rFonts w:ascii="Times New Roman" w:hAnsi="Times New Roman" w:cs="Times New Roman"/>
          <w:sz w:val="20"/>
          <w:szCs w:val="20"/>
          <w:lang w:val="en-GB" w:bidi="en-US"/>
        </w:rPr>
        <w:t>M</w:t>
      </w:r>
      <w:r>
        <w:rPr>
          <w:rFonts w:ascii="Times New Roman" w:hAnsi="Times New Roman" w:cs="Times New Roman"/>
          <w:sz w:val="20"/>
          <w:szCs w:val="20"/>
          <w:lang w:val="en-GB" w:bidi="en-US"/>
        </w:rPr>
        <w:t xml:space="preserve"> concentrations upregulates </w:t>
      </w:r>
      <w:r w:rsidR="000B3D45">
        <w:rPr>
          <w:rFonts w:ascii="Times New Roman" w:hAnsi="Times New Roman" w:cs="Times New Roman"/>
          <w:iCs/>
          <w:sz w:val="20"/>
          <w:szCs w:val="20"/>
          <w:lang w:val="en-GB" w:bidi="en-US"/>
        </w:rPr>
        <w:t>Drp1 protein level in osteosarcoma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143B cells evaluated by Western blotting.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Drp1</w:t>
      </w:r>
      <w:r w:rsidR="000F2799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and β-actin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protein band</w:t>
      </w:r>
      <w:r w:rsidR="008A073A">
        <w:rPr>
          <w:rFonts w:ascii="Times New Roman" w:hAnsi="Times New Roman" w:cs="Times New Roman"/>
          <w:iCs/>
          <w:sz w:val="20"/>
          <w:szCs w:val="20"/>
          <w:lang w:val="en-GB" w:bidi="en-US"/>
        </w:rPr>
        <w:t>s</w:t>
      </w:r>
      <w:r w:rsidR="000F2799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, respectively,  are 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indicated in red. </w:t>
      </w:r>
      <w:r w:rsidR="00803CCC">
        <w:rPr>
          <w:rFonts w:ascii="Times New Roman" w:hAnsi="Times New Roman" w:cs="Times New Roman"/>
          <w:iCs/>
          <w:sz w:val="20"/>
          <w:szCs w:val="20"/>
          <w:lang w:val="en-GB" w:bidi="en-US"/>
        </w:rPr>
        <w:t>Original blots are presented.</w:t>
      </w:r>
    </w:p>
    <w:p w:rsidR="00074A45" w:rsidRDefault="00074A45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A073A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A073A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A073A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A073A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 w:rsidRPr="008A073A">
        <w:rPr>
          <w:rFonts w:ascii="Times New Roman" w:hAnsi="Times New Roman" w:cs="Times New Roman"/>
          <w:iCs/>
          <w:sz w:val="20"/>
          <w:szCs w:val="20"/>
          <w:lang w:val="en-GB" w:bidi="en-US"/>
        </w:rPr>
        <w:lastRenderedPageBreak/>
        <w:drawing>
          <wp:inline distT="0" distB="0" distL="0" distR="0" wp14:anchorId="60E52CDF" wp14:editId="0DA5CE14">
            <wp:extent cx="5760720" cy="323977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73A">
        <w:rPr>
          <w:noProof/>
          <w:lang w:val="en-US" w:eastAsia="pl-PL"/>
        </w:rPr>
        <w:t xml:space="preserve"> </w:t>
      </w:r>
      <w:r w:rsidRPr="008A073A">
        <w:rPr>
          <w:rFonts w:ascii="Times New Roman" w:hAnsi="Times New Roman" w:cs="Times New Roman"/>
          <w:iCs/>
          <w:sz w:val="20"/>
          <w:szCs w:val="20"/>
          <w:lang w:val="en-GB" w:bidi="en-US"/>
        </w:rPr>
        <w:drawing>
          <wp:inline distT="0" distB="0" distL="0" distR="0" wp14:anchorId="14644213" wp14:editId="42C4FB29">
            <wp:extent cx="5760720" cy="323977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>
        <w:rPr>
          <w:rFonts w:ascii="Times New Roman" w:eastAsia="Times New Roman" w:hAnsi="Times New Roman" w:cs="Times New Roman"/>
          <w:lang w:val="en-US" w:eastAsia="pl-PL"/>
        </w:rPr>
        <w:t>Fig. 3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>.</w:t>
      </w:r>
      <w:r w:rsidRPr="008A073A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Pre-treatment with 5 µM MDIVI-1 for 6 h decreases 2-ME-mediated upregulation of 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cytochrome C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protein level in OS 143B cells evaluated by Western blotting. 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Cytochrome C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and β-actin protein band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s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, respectively,  are  indicated in red. </w:t>
      </w:r>
      <w:r w:rsidR="00803CCC">
        <w:rPr>
          <w:rFonts w:ascii="Times New Roman" w:hAnsi="Times New Roman" w:cs="Times New Roman"/>
          <w:iCs/>
          <w:sz w:val="20"/>
          <w:szCs w:val="20"/>
          <w:lang w:val="en-GB" w:bidi="en-US"/>
        </w:rPr>
        <w:t>Original blots are presented.</w:t>
      </w: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03CCC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 w:rsidRPr="00803CCC">
        <w:rPr>
          <w:rFonts w:ascii="Times New Roman" w:hAnsi="Times New Roman" w:cs="Times New Roman"/>
          <w:iCs/>
          <w:sz w:val="20"/>
          <w:szCs w:val="20"/>
          <w:lang w:val="en-GB" w:bidi="en-US"/>
        </w:rPr>
        <w:lastRenderedPageBreak/>
        <w:drawing>
          <wp:inline distT="0" distB="0" distL="0" distR="0" wp14:anchorId="12E5CBAC" wp14:editId="09F936AA">
            <wp:extent cx="5760720" cy="323977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3B1" w:rsidRDefault="009103B1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 w:rsidRPr="009103B1">
        <w:rPr>
          <w:rFonts w:ascii="Times New Roman" w:hAnsi="Times New Roman" w:cs="Times New Roman"/>
          <w:iCs/>
          <w:sz w:val="20"/>
          <w:szCs w:val="20"/>
          <w:lang w:val="en-GB" w:bidi="en-US"/>
        </w:rPr>
        <w:drawing>
          <wp:inline distT="0" distB="0" distL="0" distR="0" wp14:anchorId="31451C24" wp14:editId="5B49A71E">
            <wp:extent cx="5760720" cy="323977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Fig. 4</w:t>
      </w: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Pre-treatment with 5 µM MDIVI-1 for 6 h decreases 2-ME-mediated upregulation of 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BAX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>protein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>level in OS 143B cells evaluated by Western blotting.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 BAX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and β-actin protein band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s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, respectively, are </w:t>
      </w:r>
      <w:bookmarkStart w:id="0" w:name="_GoBack"/>
      <w:bookmarkEnd w:id="0"/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indicated in red. </w:t>
      </w:r>
      <w:r w:rsidR="00803CCC">
        <w:rPr>
          <w:rFonts w:ascii="Times New Roman" w:hAnsi="Times New Roman" w:cs="Times New Roman"/>
          <w:iCs/>
          <w:sz w:val="20"/>
          <w:szCs w:val="20"/>
          <w:lang w:val="en-GB" w:bidi="en-US"/>
        </w:rPr>
        <w:t>Original blots are presented.</w:t>
      </w:r>
    </w:p>
    <w:p w:rsidR="008A073A" w:rsidRDefault="008A073A" w:rsidP="008A0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074A45" w:rsidRDefault="005D1FE8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 w:rsidRPr="005D1FE8">
        <w:rPr>
          <w:rFonts w:ascii="Times New Roman" w:hAnsi="Times New Roman" w:cs="Times New Roman"/>
          <w:iCs/>
          <w:sz w:val="20"/>
          <w:szCs w:val="20"/>
          <w:lang w:val="en-GB" w:bidi="en-US"/>
        </w:rPr>
        <w:lastRenderedPageBreak/>
        <w:drawing>
          <wp:inline distT="0" distB="0" distL="0" distR="0" wp14:anchorId="3BCF1CA3" wp14:editId="31A28938">
            <wp:extent cx="5760720" cy="323977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8DD" w:rsidRDefault="000F18DD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0F18DD" w:rsidRDefault="000F18DD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EA40C3" w:rsidRDefault="00EA40C3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</w:p>
    <w:p w:rsidR="00E71899" w:rsidRPr="007643FB" w:rsidRDefault="00074A45" w:rsidP="00E7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0F18DD">
        <w:rPr>
          <w:rFonts w:ascii="Times New Roman" w:eastAsia="Times New Roman" w:hAnsi="Times New Roman" w:cs="Times New Roman"/>
          <w:lang w:val="en-US" w:eastAsia="pl-PL"/>
        </w:rPr>
        <w:drawing>
          <wp:inline distT="0" distB="0" distL="0" distR="0" wp14:anchorId="5AAA8080" wp14:editId="5A1090E1">
            <wp:extent cx="5684520" cy="3196916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5100" cy="319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899">
        <w:rPr>
          <w:rFonts w:ascii="Times New Roman" w:hAnsi="Times New Roman" w:cs="Times New Roman"/>
          <w:iCs/>
          <w:sz w:val="20"/>
          <w:szCs w:val="20"/>
          <w:lang w:val="en-GB" w:bidi="en-US"/>
        </w:rPr>
        <w:t>Fig.5</w:t>
      </w:r>
    </w:p>
    <w:p w:rsidR="00E71899" w:rsidRDefault="00E71899" w:rsidP="00E7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GB" w:bidi="en-US"/>
        </w:rPr>
      </w:pP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>Pre-treatment with 5 µM MDIVI-1 for 6 h decrease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s 2-ME-mediated upregulation of Drp-1 </w:t>
      </w:r>
      <w:r w:rsidRPr="00F2079A">
        <w:rPr>
          <w:rFonts w:ascii="Times New Roman" w:hAnsi="Times New Roman" w:cs="Times New Roman"/>
          <w:iCs/>
          <w:sz w:val="20"/>
          <w:szCs w:val="20"/>
          <w:lang w:val="en-GB" w:bidi="en-US"/>
        </w:rPr>
        <w:t>protein level in OS 143B cells evaluated by Western blotting.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>Drp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1 and β-actin protein bands, respectively,</w:t>
      </w:r>
      <w:r w:rsidR="007643FB"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are</w:t>
      </w:r>
      <w:r>
        <w:rPr>
          <w:rFonts w:ascii="Times New Roman" w:hAnsi="Times New Roman" w:cs="Times New Roman"/>
          <w:iCs/>
          <w:sz w:val="20"/>
          <w:szCs w:val="20"/>
          <w:lang w:val="en-GB" w:bidi="en-US"/>
        </w:rPr>
        <w:t xml:space="preserve"> indicated in red. Original blots are presented.</w:t>
      </w:r>
    </w:p>
    <w:p w:rsidR="00E71899" w:rsidRPr="00EA40C3" w:rsidRDefault="00E71899" w:rsidP="00EA4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264E04" w:rsidRPr="00264E04" w:rsidRDefault="00264E04">
      <w:pPr>
        <w:rPr>
          <w:lang w:val="en-US"/>
        </w:rPr>
      </w:pPr>
    </w:p>
    <w:sectPr w:rsidR="00264E04" w:rsidRPr="00264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0C10"/>
    <w:multiLevelType w:val="hybridMultilevel"/>
    <w:tmpl w:val="A3F09FCC"/>
    <w:lvl w:ilvl="0" w:tplc="C3A881FE">
      <w:start w:val="1"/>
      <w:numFmt w:val="decimal"/>
      <w:lvlText w:val="%1"/>
      <w:lvlJc w:val="left"/>
      <w:pPr>
        <w:ind w:left="473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45"/>
    <w:rsid w:val="00021C4F"/>
    <w:rsid w:val="00074A45"/>
    <w:rsid w:val="000B3D45"/>
    <w:rsid w:val="000F18DD"/>
    <w:rsid w:val="000F2799"/>
    <w:rsid w:val="00264E04"/>
    <w:rsid w:val="005D1FE8"/>
    <w:rsid w:val="007643FB"/>
    <w:rsid w:val="00803CCC"/>
    <w:rsid w:val="008A073A"/>
    <w:rsid w:val="009103B1"/>
    <w:rsid w:val="009C2C3F"/>
    <w:rsid w:val="00AC5D45"/>
    <w:rsid w:val="00E71899"/>
    <w:rsid w:val="00EA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4B23"/>
  <w15:chartTrackingRefBased/>
  <w15:docId w15:val="{2D9B43C8-CBBE-4A41-BE00-D5C81D5E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D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C5D4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tif"/><Relationship Id="rId11" Type="http://schemas.openxmlformats.org/officeDocument/2006/relationships/image" Target="media/image6.png"/><Relationship Id="rId5" Type="http://schemas.openxmlformats.org/officeDocument/2006/relationships/hyperlink" Target="mailto:magdalena.gorska-ponikowska@gumed.edu.p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farmaceuta</dc:creator>
  <cp:keywords/>
  <dc:description/>
  <cp:lastModifiedBy>farmaceuta</cp:lastModifiedBy>
  <cp:revision>12</cp:revision>
  <dcterms:created xsi:type="dcterms:W3CDTF">2020-11-26T18:00:00Z</dcterms:created>
  <dcterms:modified xsi:type="dcterms:W3CDTF">2020-11-26T19:18:00Z</dcterms:modified>
</cp:coreProperties>
</file>