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AF9" w:rsidRDefault="00A30AF9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 w:hint="eastAsia"/>
          <w:color w:val="000000" w:themeColor="text1"/>
        </w:rPr>
        <w:t>T</w:t>
      </w:r>
      <w:r>
        <w:rPr>
          <w:rFonts w:ascii="Times New Roman" w:hAnsi="Times New Roman" w:cs="Times New Roman"/>
          <w:color w:val="000000" w:themeColor="text1"/>
        </w:rPr>
        <w:t>itle page</w:t>
      </w:r>
    </w:p>
    <w:p w:rsidR="00A30AF9" w:rsidRDefault="00A30AF9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:rsidR="00A30AF9" w:rsidRPr="00344CE6" w:rsidRDefault="00A30AF9" w:rsidP="00A30AF9">
      <w:pPr>
        <w:snapToGrid w:val="0"/>
        <w:spacing w:line="480" w:lineRule="auto"/>
        <w:contextualSpacing/>
        <w:rPr>
          <w:rFonts w:ascii="Times New Roman" w:hAnsi="Times New Roman" w:cs="Times New Roman"/>
          <w:b/>
          <w:color w:val="000000" w:themeColor="text1"/>
          <w:sz w:val="24"/>
        </w:rPr>
      </w:pPr>
      <w:r w:rsidRPr="00344CE6">
        <w:rPr>
          <w:rFonts w:ascii="Times New Roman" w:hAnsi="Times New Roman" w:cs="Times New Roman"/>
          <w:b/>
          <w:color w:val="000000" w:themeColor="text1"/>
          <w:sz w:val="24"/>
        </w:rPr>
        <w:t>Xanthine oxidase inhibitors are associated with reduced risk of cardiovascular disease</w:t>
      </w:r>
      <w:bookmarkStart w:id="0" w:name="_GoBack"/>
      <w:bookmarkEnd w:id="0"/>
    </w:p>
    <w:p w:rsidR="00A30AF9" w:rsidRDefault="00A30AF9" w:rsidP="00A30AF9">
      <w:pPr>
        <w:snapToGrid w:val="0"/>
        <w:spacing w:line="480" w:lineRule="auto"/>
        <w:rPr>
          <w:rFonts w:ascii="Times New Roman" w:eastAsia="游明朝" w:hAnsi="Times New Roman" w:cs="Times New Roman"/>
          <w:color w:val="000000" w:themeColor="text1"/>
        </w:rPr>
      </w:pPr>
    </w:p>
    <w:p w:rsidR="00A30AF9" w:rsidRDefault="00A30AF9" w:rsidP="00A30AF9">
      <w:pPr>
        <w:snapToGrid w:val="0"/>
        <w:spacing w:line="480" w:lineRule="auto"/>
        <w:rPr>
          <w:rFonts w:ascii="Times New Roman" w:hAnsi="Times New Roman" w:cs="Times New Roman"/>
          <w:color w:val="000000" w:themeColor="text1"/>
          <w:vertAlign w:val="superscript"/>
        </w:rPr>
      </w:pPr>
      <w:r>
        <w:rPr>
          <w:rFonts w:ascii="Times New Roman" w:eastAsia="游明朝" w:hAnsi="Times New Roman" w:cs="Times New Roman"/>
          <w:color w:val="000000" w:themeColor="text1"/>
        </w:rPr>
        <w:t>Hirotaka Saito</w:t>
      </w:r>
      <w:r>
        <w:rPr>
          <w:rFonts w:ascii="Times New Roman" w:eastAsia="游明朝" w:hAnsi="Times New Roman" w:cs="Times New Roman"/>
          <w:color w:val="000000" w:themeColor="text1"/>
          <w:vertAlign w:val="superscript"/>
        </w:rPr>
        <w:t>1</w:t>
      </w:r>
      <w:r>
        <w:rPr>
          <w:rFonts w:ascii="Times New Roman" w:eastAsia="游明朝" w:hAnsi="Times New Roman" w:cs="Times New Roman"/>
          <w:color w:val="000000" w:themeColor="text1"/>
        </w:rPr>
        <w:t>, *Kenichi Tanaka</w:t>
      </w:r>
      <w:r>
        <w:rPr>
          <w:rFonts w:ascii="Times New Roman" w:eastAsia="游明朝" w:hAnsi="Times New Roman" w:cs="Times New Roman"/>
          <w:color w:val="000000" w:themeColor="text1"/>
          <w:vertAlign w:val="superscript"/>
        </w:rPr>
        <w:t>1</w:t>
      </w:r>
      <w:r>
        <w:rPr>
          <w:rFonts w:ascii="Times New Roman" w:eastAsia="游明朝" w:hAnsi="Times New Roman" w:cs="Times New Roman"/>
          <w:color w:val="000000" w:themeColor="text1"/>
        </w:rPr>
        <w:t>, Tsuyoshi Iwasaki</w:t>
      </w:r>
      <w:r>
        <w:rPr>
          <w:rFonts w:ascii="Times New Roman" w:eastAsia="游明朝" w:hAnsi="Times New Roman" w:cs="Times New Roman"/>
          <w:color w:val="000000" w:themeColor="text1"/>
          <w:vertAlign w:val="superscript"/>
        </w:rPr>
        <w:t>1</w:t>
      </w:r>
      <w:r>
        <w:rPr>
          <w:rFonts w:ascii="Times New Roman" w:eastAsia="游明朝" w:hAnsi="Times New Roman" w:cs="Times New Roman"/>
          <w:color w:val="000000" w:themeColor="text1"/>
        </w:rPr>
        <w:t>, Akira Oda</w:t>
      </w:r>
      <w:r>
        <w:rPr>
          <w:rFonts w:ascii="Times New Roman" w:eastAsia="游明朝" w:hAnsi="Times New Roman" w:cs="Times New Roman"/>
          <w:color w:val="000000" w:themeColor="text1"/>
          <w:vertAlign w:val="superscript"/>
        </w:rPr>
        <w:t>1</w:t>
      </w:r>
      <w:r>
        <w:rPr>
          <w:rFonts w:ascii="Times New Roman" w:eastAsia="游明朝" w:hAnsi="Times New Roman" w:cs="Times New Roman"/>
          <w:color w:val="000000" w:themeColor="text1"/>
        </w:rPr>
        <w:t>, Shuhei Watanabe</w:t>
      </w:r>
      <w:r>
        <w:rPr>
          <w:rFonts w:ascii="Times New Roman" w:eastAsia="游明朝" w:hAnsi="Times New Roman" w:cs="Times New Roman"/>
          <w:color w:val="000000" w:themeColor="text1"/>
          <w:vertAlign w:val="superscript"/>
        </w:rPr>
        <w:t>1</w:t>
      </w:r>
      <w:r>
        <w:rPr>
          <w:rFonts w:ascii="Times New Roman" w:eastAsia="游明朝" w:hAnsi="Times New Roman" w:cs="Times New Roman"/>
          <w:color w:val="000000" w:themeColor="text1"/>
        </w:rPr>
        <w:t>, Makoto Kanno</w:t>
      </w:r>
      <w:r>
        <w:rPr>
          <w:rFonts w:ascii="Times New Roman" w:eastAsia="游明朝" w:hAnsi="Times New Roman" w:cs="Times New Roman"/>
          <w:color w:val="000000" w:themeColor="text1"/>
          <w:vertAlign w:val="superscript"/>
        </w:rPr>
        <w:t>2</w:t>
      </w:r>
      <w:r>
        <w:rPr>
          <w:rFonts w:ascii="Times New Roman" w:eastAsia="游明朝" w:hAnsi="Times New Roman" w:cs="Times New Roman"/>
          <w:color w:val="000000" w:themeColor="text1"/>
        </w:rPr>
        <w:t xml:space="preserve">, </w:t>
      </w:r>
      <w:r w:rsidRPr="00A30AF9">
        <w:rPr>
          <w:rFonts w:ascii="Times New Roman" w:eastAsia="游明朝" w:hAnsi="Times New Roman" w:cs="Times New Roman"/>
          <w:color w:val="000000" w:themeColor="text1"/>
        </w:rPr>
        <w:t>Hiroshi Kimura</w:t>
      </w:r>
      <w:r w:rsidRPr="00A30AF9">
        <w:rPr>
          <w:rFonts w:ascii="Times New Roman" w:eastAsia="游明朝" w:hAnsi="Times New Roman" w:cs="Times New Roman"/>
          <w:color w:val="000000" w:themeColor="text1"/>
          <w:vertAlign w:val="superscript"/>
        </w:rPr>
        <w:t>1</w:t>
      </w:r>
      <w:r w:rsidRPr="00A30AF9">
        <w:rPr>
          <w:rFonts w:ascii="Times New Roman" w:eastAsia="游明朝" w:hAnsi="Times New Roman" w:cs="Times New Roman"/>
          <w:color w:val="000000" w:themeColor="text1"/>
        </w:rPr>
        <w:t xml:space="preserve">, </w:t>
      </w:r>
      <w:r>
        <w:rPr>
          <w:rFonts w:ascii="Times New Roman" w:eastAsia="游明朝" w:hAnsi="Times New Roman" w:cs="Times New Roman"/>
          <w:color w:val="000000" w:themeColor="text1"/>
        </w:rPr>
        <w:t>Michio Shimabukuro</w:t>
      </w:r>
      <w:r>
        <w:rPr>
          <w:rFonts w:ascii="Times New Roman" w:eastAsia="游明朝" w:hAnsi="Times New Roman" w:cs="Times New Roman"/>
          <w:color w:val="000000" w:themeColor="text1"/>
          <w:vertAlign w:val="superscript"/>
        </w:rPr>
        <w:t>3</w:t>
      </w:r>
      <w:r>
        <w:rPr>
          <w:rFonts w:ascii="Times New Roman" w:eastAsia="游明朝" w:hAnsi="Times New Roman" w:cs="Times New Roman"/>
          <w:color w:val="000000" w:themeColor="text1"/>
        </w:rPr>
        <w:t>, Koichi Asahi</w:t>
      </w:r>
      <w:r>
        <w:rPr>
          <w:rFonts w:ascii="Times New Roman" w:eastAsia="游明朝" w:hAnsi="Times New Roman" w:cs="Times New Roman"/>
          <w:color w:val="000000" w:themeColor="text1"/>
          <w:vertAlign w:val="superscript"/>
        </w:rPr>
        <w:t>4</w:t>
      </w:r>
      <w:r>
        <w:rPr>
          <w:rFonts w:ascii="Times New Roman" w:eastAsia="游明朝" w:hAnsi="Times New Roman" w:cs="Times New Roman"/>
          <w:color w:val="000000" w:themeColor="text1"/>
        </w:rPr>
        <w:t>, Tsuyoshi Watanabe</w:t>
      </w:r>
      <w:r>
        <w:rPr>
          <w:rFonts w:ascii="Times New Roman" w:eastAsia="游明朝" w:hAnsi="Times New Roman" w:cs="Times New Roman"/>
          <w:color w:val="000000" w:themeColor="text1"/>
          <w:vertAlign w:val="superscript"/>
        </w:rPr>
        <w:t>2</w:t>
      </w:r>
      <w:r>
        <w:rPr>
          <w:rFonts w:ascii="Times New Roman" w:eastAsia="游明朝" w:hAnsi="Times New Roman" w:cs="Times New Roman"/>
          <w:color w:val="000000" w:themeColor="text1"/>
        </w:rPr>
        <w:t>, Junichiro James Kazama</w:t>
      </w:r>
      <w:r>
        <w:rPr>
          <w:rFonts w:ascii="Times New Roman" w:eastAsia="游明朝" w:hAnsi="Times New Roman" w:cs="Times New Roman"/>
          <w:color w:val="000000" w:themeColor="text1"/>
          <w:vertAlign w:val="superscript"/>
        </w:rPr>
        <w:t>1</w:t>
      </w:r>
    </w:p>
    <w:p w:rsidR="00A30AF9" w:rsidRPr="00344CE6" w:rsidRDefault="00A30AF9" w:rsidP="00A30AF9">
      <w:pPr>
        <w:snapToGrid w:val="0"/>
        <w:spacing w:line="480" w:lineRule="auto"/>
        <w:contextualSpacing/>
        <w:rPr>
          <w:rFonts w:ascii="Times New Roman" w:hAnsi="Times New Roman" w:cs="Times New Roman"/>
          <w:color w:val="000000" w:themeColor="text1"/>
        </w:rPr>
      </w:pPr>
    </w:p>
    <w:p w:rsidR="00A30AF9" w:rsidRDefault="00A30AF9" w:rsidP="00A30AF9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 w:rsidRPr="00344CE6">
        <w:rPr>
          <w:rFonts w:ascii="Times New Roman" w:eastAsia="游明朝" w:hAnsi="Times New Roman" w:cs="Times New Roman"/>
          <w:color w:val="000000" w:themeColor="text1"/>
          <w:vertAlign w:val="superscript"/>
        </w:rPr>
        <w:t>1)</w:t>
      </w:r>
      <w:r w:rsidRPr="00344CE6">
        <w:rPr>
          <w:rFonts w:ascii="Times New Roman" w:eastAsia="游明朝" w:hAnsi="Times New Roman" w:cs="Times New Roman"/>
          <w:color w:val="000000" w:themeColor="text1"/>
        </w:rPr>
        <w:t>Department of Nephrology and Hypertension, Fukushima Medical University,</w:t>
      </w:r>
      <w:r>
        <w:rPr>
          <w:rFonts w:ascii="Times New Roman" w:eastAsia="游明朝" w:hAnsi="Times New Roman" w:cs="Times New Roman"/>
          <w:color w:val="000000" w:themeColor="text1"/>
        </w:rPr>
        <w:t xml:space="preserve"> Fukushima, </w:t>
      </w:r>
      <w:proofErr w:type="gramStart"/>
      <w:r w:rsidRPr="00344CE6">
        <w:rPr>
          <w:rFonts w:ascii="Times New Roman" w:eastAsia="游明朝" w:hAnsi="Times New Roman" w:cs="Times New Roman"/>
          <w:color w:val="000000" w:themeColor="text1"/>
          <w:vertAlign w:val="superscript"/>
        </w:rPr>
        <w:t>2)</w:t>
      </w:r>
      <w:r w:rsidRPr="00344CE6">
        <w:rPr>
          <w:rFonts w:ascii="Times New Roman" w:eastAsia="游明朝" w:hAnsi="Times New Roman" w:cs="Times New Roman"/>
          <w:color w:val="000000" w:themeColor="text1"/>
        </w:rPr>
        <w:t>Department</w:t>
      </w:r>
      <w:proofErr w:type="gramEnd"/>
      <w:r w:rsidRPr="00344CE6">
        <w:rPr>
          <w:rFonts w:ascii="Times New Roman" w:eastAsia="游明朝" w:hAnsi="Times New Roman" w:cs="Times New Roman"/>
          <w:color w:val="000000" w:themeColor="text1"/>
        </w:rPr>
        <w:t xml:space="preserve"> of Chronic Kidney Disease Initiatives, Fukushima Medical University, </w:t>
      </w:r>
      <w:r>
        <w:rPr>
          <w:rFonts w:ascii="Times New Roman" w:eastAsia="游明朝" w:hAnsi="Times New Roman" w:cs="Times New Roman"/>
          <w:color w:val="000000" w:themeColor="text1"/>
        </w:rPr>
        <w:t xml:space="preserve">Fukushima, </w:t>
      </w:r>
      <w:r w:rsidRPr="00344CE6">
        <w:rPr>
          <w:rFonts w:ascii="Times New Roman" w:eastAsia="游明朝" w:hAnsi="Times New Roman" w:cs="Times New Roman"/>
          <w:color w:val="000000" w:themeColor="text1"/>
          <w:vertAlign w:val="superscript"/>
        </w:rPr>
        <w:t>3)</w:t>
      </w:r>
      <w:r w:rsidRPr="00344CE6">
        <w:rPr>
          <w:rFonts w:ascii="Times New Roman" w:eastAsia="游明朝" w:hAnsi="Times New Roman" w:cs="Times New Roman"/>
          <w:color w:val="000000" w:themeColor="text1"/>
        </w:rPr>
        <w:t xml:space="preserve">Department of Diabetes, Endocrinology and Metabolism, Fukushima Medical University, </w:t>
      </w:r>
      <w:r>
        <w:rPr>
          <w:rFonts w:ascii="Times New Roman" w:eastAsia="游明朝" w:hAnsi="Times New Roman" w:cs="Times New Roman"/>
          <w:color w:val="000000" w:themeColor="text1"/>
        </w:rPr>
        <w:t xml:space="preserve">Fukushima, and </w:t>
      </w:r>
      <w:r w:rsidRPr="00344CE6">
        <w:rPr>
          <w:rFonts w:ascii="Times New Roman" w:eastAsia="游明朝" w:hAnsi="Times New Roman" w:cs="Times New Roman"/>
          <w:color w:val="000000" w:themeColor="text1"/>
          <w:vertAlign w:val="superscript"/>
        </w:rPr>
        <w:t>4)</w:t>
      </w:r>
      <w:r w:rsidRPr="00344CE6">
        <w:rPr>
          <w:rFonts w:ascii="Times New Roman" w:eastAsia="游明朝" w:hAnsi="Times New Roman" w:cs="Times New Roman"/>
          <w:color w:val="000000" w:themeColor="text1"/>
        </w:rPr>
        <w:t>Department of Nephrology and Hypertension, Iwate Medical University</w:t>
      </w:r>
      <w:r>
        <w:rPr>
          <w:rFonts w:ascii="Times New Roman" w:eastAsia="游明朝" w:hAnsi="Times New Roman" w:cs="Times New Roman"/>
          <w:color w:val="000000" w:themeColor="text1"/>
        </w:rPr>
        <w:t>, Morioka, Japan.</w:t>
      </w:r>
    </w:p>
    <w:p w:rsidR="00A30AF9" w:rsidRDefault="00A30AF9">
      <w:pPr>
        <w:widowControl/>
        <w:jc w:val="lef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br w:type="page"/>
      </w:r>
    </w:p>
    <w:p w:rsidR="00A30AF9" w:rsidRDefault="00A30AF9">
      <w:pPr>
        <w:widowControl/>
        <w:jc w:val="left"/>
        <w:rPr>
          <w:rFonts w:ascii="Times New Roman" w:hAnsi="Times New Roman" w:cs="Times New Roman"/>
          <w:color w:val="000000" w:themeColor="text1"/>
        </w:rPr>
      </w:pPr>
    </w:p>
    <w:p w:rsidR="00E30E2F" w:rsidRPr="005B289E" w:rsidRDefault="005975A2" w:rsidP="002723CD">
      <w:pPr>
        <w:snapToGrid w:val="0"/>
        <w:spacing w:line="48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5B289E">
        <w:rPr>
          <w:rFonts w:ascii="Times New Roman" w:hAnsi="Times New Roman" w:cs="Times New Roman"/>
          <w:color w:val="000000" w:themeColor="text1"/>
        </w:rPr>
        <w:t xml:space="preserve">Supplemental </w:t>
      </w:r>
      <w:r w:rsidR="00E30E2F" w:rsidRPr="005B289E">
        <w:rPr>
          <w:rFonts w:ascii="Times New Roman" w:hAnsi="Times New Roman" w:cs="Times New Roman"/>
          <w:color w:val="000000" w:themeColor="text1"/>
        </w:rPr>
        <w:t xml:space="preserve">Table </w:t>
      </w:r>
      <w:r w:rsidRPr="005B289E">
        <w:rPr>
          <w:rFonts w:ascii="Times New Roman" w:hAnsi="Times New Roman" w:cs="Times New Roman"/>
          <w:color w:val="000000" w:themeColor="text1"/>
        </w:rPr>
        <w:t>1</w:t>
      </w:r>
      <w:r w:rsidR="00E30E2F" w:rsidRPr="005B289E">
        <w:rPr>
          <w:rFonts w:ascii="Times New Roman" w:hAnsi="Times New Roman" w:cs="Times New Roman"/>
          <w:color w:val="000000" w:themeColor="text1"/>
        </w:rPr>
        <w:t>. Cox regression analyses of independent factors for cardiovascular events.</w:t>
      </w:r>
    </w:p>
    <w:tbl>
      <w:tblPr>
        <w:tblStyle w:val="af1"/>
        <w:tblW w:w="6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5"/>
        <w:gridCol w:w="850"/>
        <w:gridCol w:w="1134"/>
        <w:gridCol w:w="992"/>
      </w:tblGrid>
      <w:tr w:rsidR="005B289E" w:rsidRPr="005B289E" w:rsidTr="005B289E">
        <w:trPr>
          <w:trHeight w:val="397"/>
        </w:trPr>
        <w:tc>
          <w:tcPr>
            <w:tcW w:w="3515" w:type="dxa"/>
            <w:tcBorders>
              <w:top w:val="single" w:sz="4" w:space="0" w:color="auto"/>
            </w:tcBorders>
            <w:vAlign w:val="center"/>
          </w:tcPr>
          <w:p w:rsidR="005B289E" w:rsidRPr="005B289E" w:rsidRDefault="005B289E" w:rsidP="005B289E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Variables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Model 4</w:t>
            </w:r>
          </w:p>
        </w:tc>
      </w:tr>
      <w:tr w:rsidR="005B289E" w:rsidRPr="005B289E" w:rsidTr="005B289E">
        <w:trPr>
          <w:trHeight w:val="397"/>
        </w:trPr>
        <w:tc>
          <w:tcPr>
            <w:tcW w:w="3515" w:type="dxa"/>
            <w:tcBorders>
              <w:bottom w:val="single" w:sz="4" w:space="0" w:color="auto"/>
            </w:tcBorders>
            <w:vAlign w:val="center"/>
          </w:tcPr>
          <w:p w:rsidR="005B289E" w:rsidRPr="005B289E" w:rsidRDefault="005B289E" w:rsidP="005B289E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HR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95%CI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p</w:t>
            </w:r>
          </w:p>
        </w:tc>
      </w:tr>
      <w:tr w:rsidR="005B289E" w:rsidRPr="005B289E" w:rsidTr="005B289E">
        <w:trPr>
          <w:trHeight w:val="397"/>
        </w:trPr>
        <w:tc>
          <w:tcPr>
            <w:tcW w:w="3515" w:type="dxa"/>
            <w:tcBorders>
              <w:top w:val="single" w:sz="4" w:space="0" w:color="auto"/>
            </w:tcBorders>
            <w:vAlign w:val="center"/>
          </w:tcPr>
          <w:p w:rsidR="005B289E" w:rsidRPr="005B289E" w:rsidRDefault="005B289E" w:rsidP="005B289E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XOI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0.49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0.26-0.93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0.029</w:t>
            </w:r>
          </w:p>
        </w:tc>
      </w:tr>
      <w:tr w:rsidR="005B289E" w:rsidRPr="005B289E" w:rsidTr="005B289E">
        <w:trPr>
          <w:trHeight w:val="397"/>
        </w:trPr>
        <w:tc>
          <w:tcPr>
            <w:tcW w:w="3515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Age</w:t>
            </w:r>
          </w:p>
        </w:tc>
        <w:tc>
          <w:tcPr>
            <w:tcW w:w="850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0.98</w:t>
            </w:r>
          </w:p>
        </w:tc>
        <w:tc>
          <w:tcPr>
            <w:tcW w:w="1134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0.96-1.01</w:t>
            </w:r>
          </w:p>
        </w:tc>
        <w:tc>
          <w:tcPr>
            <w:tcW w:w="992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0.289</w:t>
            </w:r>
          </w:p>
        </w:tc>
      </w:tr>
      <w:tr w:rsidR="005B289E" w:rsidRPr="005B289E" w:rsidTr="005B289E">
        <w:trPr>
          <w:trHeight w:val="397"/>
        </w:trPr>
        <w:tc>
          <w:tcPr>
            <w:tcW w:w="3515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Sex</w:t>
            </w:r>
          </w:p>
        </w:tc>
        <w:tc>
          <w:tcPr>
            <w:tcW w:w="850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1.88</w:t>
            </w:r>
          </w:p>
        </w:tc>
        <w:tc>
          <w:tcPr>
            <w:tcW w:w="1134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0.87-4.09</w:t>
            </w:r>
          </w:p>
        </w:tc>
        <w:tc>
          <w:tcPr>
            <w:tcW w:w="992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0.110</w:t>
            </w:r>
          </w:p>
        </w:tc>
      </w:tr>
      <w:tr w:rsidR="005B289E" w:rsidRPr="005B289E" w:rsidTr="005B289E">
        <w:trPr>
          <w:trHeight w:val="397"/>
        </w:trPr>
        <w:tc>
          <w:tcPr>
            <w:tcW w:w="3515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eGFR (mL/min./1.73m</w:t>
            </w:r>
            <w:r w:rsidRPr="005B289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2</w:t>
            </w:r>
            <w:r w:rsidRPr="005B289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850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0.96</w:t>
            </w:r>
          </w:p>
        </w:tc>
        <w:tc>
          <w:tcPr>
            <w:tcW w:w="1134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0.94-0.97</w:t>
            </w:r>
          </w:p>
        </w:tc>
        <w:tc>
          <w:tcPr>
            <w:tcW w:w="992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5B289E" w:rsidRPr="005B289E" w:rsidTr="005B289E">
        <w:trPr>
          <w:trHeight w:val="397"/>
        </w:trPr>
        <w:tc>
          <w:tcPr>
            <w:tcW w:w="3515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Cardiovascular disease</w:t>
            </w:r>
          </w:p>
        </w:tc>
        <w:tc>
          <w:tcPr>
            <w:tcW w:w="850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9.31</w:t>
            </w:r>
          </w:p>
        </w:tc>
        <w:tc>
          <w:tcPr>
            <w:tcW w:w="1134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4.43-19.6</w:t>
            </w:r>
          </w:p>
        </w:tc>
        <w:tc>
          <w:tcPr>
            <w:tcW w:w="992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&lt; 0.001</w:t>
            </w:r>
          </w:p>
        </w:tc>
      </w:tr>
      <w:tr w:rsidR="005B289E" w:rsidRPr="005B289E" w:rsidTr="005B289E">
        <w:trPr>
          <w:trHeight w:val="397"/>
        </w:trPr>
        <w:tc>
          <w:tcPr>
            <w:tcW w:w="3515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Diabetes</w:t>
            </w:r>
          </w:p>
        </w:tc>
        <w:tc>
          <w:tcPr>
            <w:tcW w:w="850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 w:hint="eastAsia"/>
                <w:color w:val="000000" w:themeColor="text1"/>
              </w:rPr>
              <w:t>2</w:t>
            </w:r>
            <w:r w:rsidRPr="005B289E">
              <w:rPr>
                <w:rFonts w:ascii="Times New Roman" w:hAnsi="Times New Roman" w:cs="Times New Roman"/>
                <w:color w:val="000000" w:themeColor="text1"/>
              </w:rPr>
              <w:t>.03</w:t>
            </w:r>
          </w:p>
        </w:tc>
        <w:tc>
          <w:tcPr>
            <w:tcW w:w="1134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1.05-3.90</w:t>
            </w:r>
          </w:p>
        </w:tc>
        <w:tc>
          <w:tcPr>
            <w:tcW w:w="992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0.034</w:t>
            </w:r>
          </w:p>
        </w:tc>
      </w:tr>
      <w:tr w:rsidR="005B289E" w:rsidRPr="005B289E" w:rsidTr="005B289E">
        <w:trPr>
          <w:trHeight w:val="397"/>
        </w:trPr>
        <w:tc>
          <w:tcPr>
            <w:tcW w:w="3515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Smoking status</w:t>
            </w:r>
          </w:p>
        </w:tc>
        <w:tc>
          <w:tcPr>
            <w:tcW w:w="850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B289E" w:rsidRPr="005B289E" w:rsidTr="005B289E">
        <w:trPr>
          <w:trHeight w:val="397"/>
        </w:trPr>
        <w:tc>
          <w:tcPr>
            <w:tcW w:w="3515" w:type="dxa"/>
            <w:vAlign w:val="center"/>
          </w:tcPr>
          <w:p w:rsidR="005B289E" w:rsidRPr="005B289E" w:rsidRDefault="005B289E" w:rsidP="005B289E">
            <w:pPr>
              <w:snapToGrid w:val="0"/>
              <w:ind w:leftChars="100" w:left="2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Never</w:t>
            </w:r>
          </w:p>
        </w:tc>
        <w:tc>
          <w:tcPr>
            <w:tcW w:w="850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ref</w:t>
            </w:r>
          </w:p>
        </w:tc>
        <w:tc>
          <w:tcPr>
            <w:tcW w:w="1134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B289E" w:rsidRPr="005B289E" w:rsidTr="005B289E">
        <w:trPr>
          <w:trHeight w:val="397"/>
        </w:trPr>
        <w:tc>
          <w:tcPr>
            <w:tcW w:w="3515" w:type="dxa"/>
            <w:vAlign w:val="center"/>
          </w:tcPr>
          <w:p w:rsidR="005B289E" w:rsidRPr="005B289E" w:rsidRDefault="005B289E" w:rsidP="005B289E">
            <w:pPr>
              <w:snapToGrid w:val="0"/>
              <w:ind w:leftChars="100" w:left="2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 xml:space="preserve">Current </w:t>
            </w:r>
          </w:p>
        </w:tc>
        <w:tc>
          <w:tcPr>
            <w:tcW w:w="850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 w:hint="eastAsia"/>
                <w:color w:val="000000" w:themeColor="text1"/>
              </w:rPr>
              <w:t>1</w:t>
            </w:r>
            <w:r w:rsidRPr="005B289E">
              <w:rPr>
                <w:rFonts w:ascii="Times New Roman" w:hAnsi="Times New Roman" w:cs="Times New Roman"/>
                <w:color w:val="000000" w:themeColor="text1"/>
              </w:rPr>
              <w:t>.78</w:t>
            </w:r>
          </w:p>
        </w:tc>
        <w:tc>
          <w:tcPr>
            <w:tcW w:w="1134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0.71-4.44</w:t>
            </w:r>
          </w:p>
        </w:tc>
        <w:tc>
          <w:tcPr>
            <w:tcW w:w="992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0.217</w:t>
            </w:r>
          </w:p>
        </w:tc>
      </w:tr>
      <w:tr w:rsidR="005B289E" w:rsidRPr="005B289E" w:rsidTr="005B289E">
        <w:trPr>
          <w:trHeight w:val="397"/>
        </w:trPr>
        <w:tc>
          <w:tcPr>
            <w:tcW w:w="3515" w:type="dxa"/>
            <w:vAlign w:val="center"/>
          </w:tcPr>
          <w:p w:rsidR="005B289E" w:rsidRPr="005B289E" w:rsidRDefault="005B289E" w:rsidP="005B289E">
            <w:pPr>
              <w:snapToGrid w:val="0"/>
              <w:ind w:leftChars="100" w:left="21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 xml:space="preserve">Past </w:t>
            </w:r>
          </w:p>
        </w:tc>
        <w:tc>
          <w:tcPr>
            <w:tcW w:w="850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1.44</w:t>
            </w:r>
          </w:p>
        </w:tc>
        <w:tc>
          <w:tcPr>
            <w:tcW w:w="1134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0.70-2.98</w:t>
            </w:r>
          </w:p>
        </w:tc>
        <w:tc>
          <w:tcPr>
            <w:tcW w:w="992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0.321</w:t>
            </w:r>
          </w:p>
        </w:tc>
      </w:tr>
      <w:tr w:rsidR="005B289E" w:rsidRPr="005B289E" w:rsidTr="005B289E">
        <w:trPr>
          <w:trHeight w:val="397"/>
        </w:trPr>
        <w:tc>
          <w:tcPr>
            <w:tcW w:w="3515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Systolic blood pressure (mmHg)</w:t>
            </w:r>
          </w:p>
        </w:tc>
        <w:tc>
          <w:tcPr>
            <w:tcW w:w="850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1.01</w:t>
            </w:r>
          </w:p>
        </w:tc>
        <w:tc>
          <w:tcPr>
            <w:tcW w:w="1134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1.00-1.03</w:t>
            </w:r>
          </w:p>
        </w:tc>
        <w:tc>
          <w:tcPr>
            <w:tcW w:w="992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0.075</w:t>
            </w:r>
          </w:p>
        </w:tc>
      </w:tr>
      <w:tr w:rsidR="005B289E" w:rsidRPr="005B289E" w:rsidTr="005B289E">
        <w:trPr>
          <w:trHeight w:val="397"/>
        </w:trPr>
        <w:tc>
          <w:tcPr>
            <w:tcW w:w="3515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Serum uric acid (mg/dL)</w:t>
            </w:r>
          </w:p>
        </w:tc>
        <w:tc>
          <w:tcPr>
            <w:tcW w:w="850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0.83</w:t>
            </w:r>
          </w:p>
        </w:tc>
        <w:tc>
          <w:tcPr>
            <w:tcW w:w="1134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0.68-1.03</w:t>
            </w:r>
          </w:p>
        </w:tc>
        <w:tc>
          <w:tcPr>
            <w:tcW w:w="992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0.086</w:t>
            </w:r>
          </w:p>
        </w:tc>
      </w:tr>
      <w:tr w:rsidR="005B289E" w:rsidRPr="005B289E" w:rsidTr="005B289E">
        <w:trPr>
          <w:trHeight w:val="397"/>
        </w:trPr>
        <w:tc>
          <w:tcPr>
            <w:tcW w:w="3515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 xml:space="preserve">BMI </w:t>
            </w:r>
            <w:r w:rsidRPr="005B289E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≥</w:t>
            </w:r>
            <w:r w:rsidRPr="005B289E">
              <w:rPr>
                <w:rFonts w:ascii="Times New Roman" w:hAnsi="Times New Roman" w:cs="Times New Roman"/>
                <w:color w:val="000000" w:themeColor="text1"/>
              </w:rPr>
              <w:t xml:space="preserve"> 25</w:t>
            </w:r>
            <w:r w:rsidRPr="005B289E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kg/m</w:t>
            </w:r>
            <w:r w:rsidRPr="005B289E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50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1.55</w:t>
            </w:r>
          </w:p>
        </w:tc>
        <w:tc>
          <w:tcPr>
            <w:tcW w:w="1134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0.83-2.89</w:t>
            </w:r>
          </w:p>
        </w:tc>
        <w:tc>
          <w:tcPr>
            <w:tcW w:w="992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0.167</w:t>
            </w:r>
          </w:p>
        </w:tc>
      </w:tr>
      <w:tr w:rsidR="005B289E" w:rsidRPr="005B289E" w:rsidTr="005B289E">
        <w:trPr>
          <w:trHeight w:val="397"/>
        </w:trPr>
        <w:tc>
          <w:tcPr>
            <w:tcW w:w="3515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Proteinuria (g/gCr)</w:t>
            </w:r>
          </w:p>
        </w:tc>
        <w:tc>
          <w:tcPr>
            <w:tcW w:w="850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0.94</w:t>
            </w:r>
          </w:p>
        </w:tc>
        <w:tc>
          <w:tcPr>
            <w:tcW w:w="1134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0.77-1.15</w:t>
            </w:r>
          </w:p>
        </w:tc>
        <w:tc>
          <w:tcPr>
            <w:tcW w:w="992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0.534</w:t>
            </w:r>
          </w:p>
        </w:tc>
      </w:tr>
      <w:tr w:rsidR="005B289E" w:rsidRPr="005B289E" w:rsidTr="005B289E">
        <w:trPr>
          <w:trHeight w:val="397"/>
        </w:trPr>
        <w:tc>
          <w:tcPr>
            <w:tcW w:w="3515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Diuretics</w:t>
            </w:r>
          </w:p>
        </w:tc>
        <w:tc>
          <w:tcPr>
            <w:tcW w:w="850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1.77</w:t>
            </w:r>
          </w:p>
        </w:tc>
        <w:tc>
          <w:tcPr>
            <w:tcW w:w="1134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0.99-3.17</w:t>
            </w:r>
          </w:p>
        </w:tc>
        <w:tc>
          <w:tcPr>
            <w:tcW w:w="992" w:type="dxa"/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/>
                <w:color w:val="000000" w:themeColor="text1"/>
              </w:rPr>
              <w:t>0.056</w:t>
            </w:r>
          </w:p>
        </w:tc>
      </w:tr>
      <w:tr w:rsidR="005B289E" w:rsidRPr="005B289E" w:rsidTr="005B289E">
        <w:trPr>
          <w:trHeight w:val="397"/>
        </w:trPr>
        <w:tc>
          <w:tcPr>
            <w:tcW w:w="3515" w:type="dxa"/>
            <w:tcBorders>
              <w:bottom w:val="single" w:sz="4" w:space="0" w:color="auto"/>
            </w:tcBorders>
            <w:vAlign w:val="center"/>
          </w:tcPr>
          <w:p w:rsidR="005B289E" w:rsidRPr="005B289E" w:rsidRDefault="005B289E" w:rsidP="005B289E">
            <w:pPr>
              <w:snapToGrid w:val="0"/>
              <w:contextualSpacing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5B289E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0"/>
                <w:szCs w:val="20"/>
              </w:rPr>
              <w:t>A</w:t>
            </w:r>
            <w:r w:rsidRPr="005B289E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0"/>
                <w:szCs w:val="20"/>
              </w:rPr>
              <w:t>CEi or ARB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5B289E">
              <w:rPr>
                <w:rFonts w:ascii="Times New Roman" w:hAnsi="Times New Roman" w:cs="Times New Roman"/>
                <w:color w:val="000000" w:themeColor="text1"/>
              </w:rPr>
              <w:t>.84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5B289E">
              <w:rPr>
                <w:rFonts w:ascii="Times New Roman" w:hAnsi="Times New Roman" w:cs="Times New Roman"/>
                <w:color w:val="000000" w:themeColor="text1"/>
              </w:rPr>
              <w:t>.45-1.57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5B289E" w:rsidRPr="005B289E" w:rsidRDefault="005B289E" w:rsidP="005B289E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B289E">
              <w:rPr>
                <w:rFonts w:ascii="Times New Roman" w:hAnsi="Times New Roman" w:cs="Times New Roman" w:hint="eastAsia"/>
                <w:color w:val="000000" w:themeColor="text1"/>
              </w:rPr>
              <w:t>0</w:t>
            </w:r>
            <w:r w:rsidRPr="005B289E">
              <w:rPr>
                <w:rFonts w:ascii="Times New Roman" w:hAnsi="Times New Roman" w:cs="Times New Roman"/>
                <w:color w:val="000000" w:themeColor="text1"/>
              </w:rPr>
              <w:t>.578</w:t>
            </w:r>
          </w:p>
        </w:tc>
      </w:tr>
    </w:tbl>
    <w:p w:rsidR="00A30AF9" w:rsidRDefault="00A30AF9">
      <w:pPr>
        <w:snapToGrid w:val="0"/>
        <w:spacing w:line="480" w:lineRule="auto"/>
        <w:contextualSpacing/>
        <w:rPr>
          <w:rFonts w:ascii="Times New Roman" w:hAnsi="Times New Roman" w:cs="Times New Roman"/>
          <w:i/>
          <w:color w:val="000000" w:themeColor="text1"/>
        </w:rPr>
      </w:pPr>
    </w:p>
    <w:p w:rsidR="005B289E" w:rsidRDefault="00E30E2F">
      <w:pPr>
        <w:snapToGrid w:val="0"/>
        <w:spacing w:line="48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5B289E">
        <w:rPr>
          <w:rFonts w:ascii="Times New Roman" w:hAnsi="Times New Roman" w:cs="Times New Roman"/>
          <w:i/>
          <w:color w:val="000000" w:themeColor="text1"/>
        </w:rPr>
        <w:t>XOI</w:t>
      </w:r>
      <w:r w:rsidRPr="005B289E">
        <w:rPr>
          <w:rFonts w:ascii="Times New Roman" w:hAnsi="Times New Roman" w:cs="Times New Roman"/>
          <w:color w:val="000000" w:themeColor="text1"/>
        </w:rPr>
        <w:t xml:space="preserve">; xanthine oxidase inhibitor, </w:t>
      </w:r>
      <w:r w:rsidRPr="005B289E">
        <w:rPr>
          <w:rFonts w:ascii="Times New Roman" w:hAnsi="Times New Roman" w:cs="Times New Roman"/>
          <w:i/>
          <w:color w:val="000000" w:themeColor="text1"/>
        </w:rPr>
        <w:t>eGFR</w:t>
      </w:r>
      <w:r w:rsidRPr="005B289E">
        <w:rPr>
          <w:rFonts w:ascii="Times New Roman" w:hAnsi="Times New Roman" w:cs="Times New Roman"/>
          <w:color w:val="000000" w:themeColor="text1"/>
        </w:rPr>
        <w:t>; estimated glomerular filtration rate,</w:t>
      </w:r>
      <w:r w:rsidR="007442E3" w:rsidRPr="005B289E">
        <w:rPr>
          <w:rFonts w:ascii="Times New Roman" w:hAnsi="Times New Roman" w:cs="Times New Roman"/>
          <w:i/>
          <w:color w:val="000000" w:themeColor="text1"/>
        </w:rPr>
        <w:t xml:space="preserve"> ACEi</w:t>
      </w:r>
      <w:r w:rsidR="007442E3" w:rsidRPr="005B289E">
        <w:rPr>
          <w:rFonts w:ascii="Times New Roman" w:hAnsi="Times New Roman" w:cs="Times New Roman"/>
          <w:color w:val="000000" w:themeColor="text1"/>
        </w:rPr>
        <w:t>; angiotensin converting enzyme inhibitor,</w:t>
      </w:r>
      <w:r w:rsidR="007442E3" w:rsidRPr="005B289E">
        <w:rPr>
          <w:rFonts w:ascii="Times New Roman" w:hAnsi="Times New Roman" w:cs="Times New Roman"/>
          <w:i/>
          <w:color w:val="000000" w:themeColor="text1"/>
        </w:rPr>
        <w:t xml:space="preserve"> ARB</w:t>
      </w:r>
      <w:r w:rsidR="007442E3" w:rsidRPr="005B289E">
        <w:rPr>
          <w:rFonts w:ascii="Times New Roman" w:hAnsi="Times New Roman" w:cs="Times New Roman"/>
          <w:color w:val="000000" w:themeColor="text1"/>
        </w:rPr>
        <w:t>; angiotensin</w:t>
      </w:r>
      <w:r w:rsidR="007442E3" w:rsidRPr="005B289E">
        <w:rPr>
          <w:rFonts w:ascii="ＭＳ 明朝" w:eastAsia="ＭＳ 明朝" w:hAnsi="ＭＳ 明朝" w:cs="ＭＳ 明朝" w:hint="eastAsia"/>
          <w:color w:val="000000" w:themeColor="text1"/>
        </w:rPr>
        <w:t>Ⅱ</w:t>
      </w:r>
      <w:r w:rsidR="007442E3" w:rsidRPr="005B289E">
        <w:rPr>
          <w:rFonts w:ascii="Times New Roman" w:hAnsi="Times New Roman" w:cs="Times New Roman"/>
          <w:color w:val="000000" w:themeColor="text1"/>
        </w:rPr>
        <w:t xml:space="preserve">receptor blocker, </w:t>
      </w:r>
      <w:r w:rsidRPr="005B289E">
        <w:rPr>
          <w:rFonts w:ascii="Times New Roman" w:hAnsi="Times New Roman" w:cs="Times New Roman"/>
          <w:i/>
          <w:color w:val="000000" w:themeColor="text1"/>
        </w:rPr>
        <w:t>HR</w:t>
      </w:r>
      <w:r w:rsidRPr="005B289E">
        <w:rPr>
          <w:rFonts w:ascii="Times New Roman" w:hAnsi="Times New Roman" w:cs="Times New Roman"/>
          <w:color w:val="000000" w:themeColor="text1"/>
        </w:rPr>
        <w:t>; hazard ratio, CI; confidence interval</w:t>
      </w:r>
      <w:r w:rsidR="005B289E" w:rsidRPr="005B289E">
        <w:rPr>
          <w:rFonts w:ascii="Times New Roman" w:hAnsi="Times New Roman" w:cs="Times New Roman"/>
          <w:color w:val="000000" w:themeColor="text1"/>
        </w:rPr>
        <w:t xml:space="preserve">. </w:t>
      </w:r>
    </w:p>
    <w:p w:rsidR="00EB5A75" w:rsidRPr="00EB5A75" w:rsidRDefault="005B289E">
      <w:pPr>
        <w:snapToGrid w:val="0"/>
        <w:spacing w:line="480" w:lineRule="auto"/>
        <w:contextualSpacing/>
        <w:rPr>
          <w:rFonts w:ascii="Times New Roman" w:hAnsi="Times New Roman" w:cs="Times New Roman"/>
          <w:color w:val="000000" w:themeColor="text1"/>
        </w:rPr>
      </w:pPr>
      <w:r w:rsidRPr="005B289E">
        <w:rPr>
          <w:rFonts w:ascii="Times New Roman" w:hAnsi="Times New Roman" w:cs="Times New Roman"/>
          <w:color w:val="000000" w:themeColor="text1"/>
        </w:rPr>
        <w:t xml:space="preserve">Model 4; </w:t>
      </w:r>
      <w:r w:rsidR="0042616F" w:rsidRPr="005B289E">
        <w:rPr>
          <w:rFonts w:ascii="Times New Roman" w:hAnsi="Times New Roman" w:cs="Times New Roman"/>
          <w:color w:val="000000" w:themeColor="text1"/>
        </w:rPr>
        <w:t xml:space="preserve">adjusted for age, </w:t>
      </w:r>
      <w:r w:rsidR="0042616F" w:rsidRPr="005B289E">
        <w:rPr>
          <w:rFonts w:ascii="Times New Roman" w:hAnsi="Times New Roman" w:cs="Times New Roman"/>
          <w:color w:val="000000" w:themeColor="text1"/>
          <w:kern w:val="0"/>
        </w:rPr>
        <w:t>sex</w:t>
      </w:r>
      <w:r w:rsidR="0042616F" w:rsidRPr="005B289E">
        <w:rPr>
          <w:rFonts w:ascii="Times New Roman" w:hAnsi="Times New Roman" w:cs="Times New Roman"/>
          <w:color w:val="000000" w:themeColor="text1"/>
        </w:rPr>
        <w:t>, eGFR, history of cardiovascular disease</w:t>
      </w:r>
      <w:r w:rsidR="00EB5A75">
        <w:rPr>
          <w:rFonts w:ascii="Times New Roman" w:hAnsi="Times New Roman" w:cs="Times New Roman"/>
          <w:color w:val="000000" w:themeColor="text1"/>
        </w:rPr>
        <w:t xml:space="preserve">, </w:t>
      </w:r>
      <w:r w:rsidR="0042616F" w:rsidRPr="005B289E">
        <w:rPr>
          <w:rFonts w:ascii="Times New Roman" w:hAnsi="Times New Roman" w:cs="Times New Roman"/>
          <w:color w:val="000000" w:themeColor="text1"/>
        </w:rPr>
        <w:t xml:space="preserve">diabetes, </w:t>
      </w:r>
      <w:r w:rsidR="00EB5A75" w:rsidRPr="007B24C5">
        <w:rPr>
          <w:rFonts w:ascii="Times New Roman" w:hAnsi="Times New Roman" w:cs="Times New Roman"/>
          <w:color w:val="000000" w:themeColor="text1"/>
        </w:rPr>
        <w:t>smoking status</w:t>
      </w:r>
      <w:r w:rsidR="0042616F" w:rsidRPr="005B289E">
        <w:rPr>
          <w:rFonts w:ascii="Times New Roman" w:hAnsi="Times New Roman" w:cs="Times New Roman"/>
          <w:color w:val="000000" w:themeColor="text1"/>
        </w:rPr>
        <w:t>, systolic blood pressure, serum uric acid, proteinuria (g/gCr), use of diuretics</w:t>
      </w:r>
      <w:r w:rsidR="005975A2" w:rsidRPr="005B289E">
        <w:rPr>
          <w:rFonts w:ascii="Times New Roman" w:hAnsi="Times New Roman" w:cs="Times New Roman"/>
          <w:color w:val="000000" w:themeColor="text1"/>
        </w:rPr>
        <w:t xml:space="preserve"> and ACEi/ARB</w:t>
      </w:r>
      <w:r w:rsidR="0042616F" w:rsidRPr="005B289E">
        <w:rPr>
          <w:rFonts w:ascii="Times New Roman" w:hAnsi="Times New Roman" w:cs="Times New Roman"/>
          <w:color w:val="000000" w:themeColor="text1"/>
        </w:rPr>
        <w:t>.</w:t>
      </w:r>
    </w:p>
    <w:sectPr w:rsidR="00EB5A75" w:rsidRPr="00EB5A75" w:rsidSect="00A30AF9">
      <w:footerReference w:type="even" r:id="rId8"/>
      <w:footerReference w:type="default" r:id="rId9"/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B5E" w:rsidRDefault="00722B5E" w:rsidP="0043376F">
      <w:r>
        <w:separator/>
      </w:r>
    </w:p>
  </w:endnote>
  <w:endnote w:type="continuationSeparator" w:id="0">
    <w:p w:rsidR="00722B5E" w:rsidRDefault="00722B5E" w:rsidP="00433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badi MT Condensed Extra Bold">
    <w:panose1 w:val="020B0A06030101010103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-1761824875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:rsidR="00194323" w:rsidRDefault="00194323" w:rsidP="00190F48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end"/>
        </w:r>
      </w:p>
    </w:sdtContent>
  </w:sdt>
  <w:p w:rsidR="00194323" w:rsidRDefault="0019432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c"/>
      </w:rPr>
      <w:id w:val="1091510137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:rsidR="00194323" w:rsidRDefault="00194323" w:rsidP="00190F48">
        <w:pPr>
          <w:pStyle w:val="aa"/>
          <w:framePr w:wrap="none" w:vAnchor="text" w:hAnchor="margin" w:xAlign="center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17</w:t>
        </w:r>
        <w:r>
          <w:rPr>
            <w:rStyle w:val="ac"/>
          </w:rPr>
          <w:fldChar w:fldCharType="end"/>
        </w:r>
      </w:p>
    </w:sdtContent>
  </w:sdt>
  <w:p w:rsidR="00194323" w:rsidRDefault="0019432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B5E" w:rsidRDefault="00722B5E" w:rsidP="0043376F">
      <w:r>
        <w:separator/>
      </w:r>
    </w:p>
  </w:footnote>
  <w:footnote w:type="continuationSeparator" w:id="0">
    <w:p w:rsidR="00722B5E" w:rsidRDefault="00722B5E" w:rsidP="004337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80848"/>
    <w:multiLevelType w:val="hybridMultilevel"/>
    <w:tmpl w:val="E47E3086"/>
    <w:lvl w:ilvl="0" w:tplc="9790169E">
      <w:start w:val="2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946E62"/>
    <w:multiLevelType w:val="multilevel"/>
    <w:tmpl w:val="24B0DFF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2"/>
      <w:numFmt w:val="decimal"/>
      <w:lvlText w:val="2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AB24D6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21155876"/>
    <w:multiLevelType w:val="multilevel"/>
    <w:tmpl w:val="CD6C3BAC"/>
    <w:lvl w:ilvl="0">
      <w:start w:val="2"/>
      <w:numFmt w:val="decimal"/>
      <w:lvlText w:val="%1.1"/>
      <w:lvlJc w:val="left"/>
      <w:pPr>
        <w:ind w:left="420" w:hanging="420"/>
      </w:pPr>
      <w:rPr>
        <w:rFonts w:hint="eastAsia"/>
        <w:i w:val="0"/>
      </w:rPr>
    </w:lvl>
    <w:lvl w:ilvl="1">
      <w:start w:val="1"/>
      <w:numFmt w:val="decimal"/>
      <w:lvlText w:val="2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3AB00EC"/>
    <w:multiLevelType w:val="hybridMultilevel"/>
    <w:tmpl w:val="DA9ACBE0"/>
    <w:lvl w:ilvl="0" w:tplc="F252C3BE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4772E53"/>
    <w:multiLevelType w:val="multilevel"/>
    <w:tmpl w:val="6012F9CA"/>
    <w:lvl w:ilvl="0">
      <w:start w:val="1"/>
      <w:numFmt w:val="decimal"/>
      <w:lvlText w:val="%1-3"/>
      <w:lvlJc w:val="left"/>
      <w:pPr>
        <w:ind w:left="425" w:hanging="425"/>
      </w:pPr>
      <w:rPr>
        <w:rFonts w:hint="eastAsia"/>
      </w:rPr>
    </w:lvl>
    <w:lvl w:ilvl="1">
      <w:start w:val="3"/>
      <w:numFmt w:val="decimal"/>
      <w:lvlText w:val="2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26C51211"/>
    <w:multiLevelType w:val="hybridMultilevel"/>
    <w:tmpl w:val="3D1A59E2"/>
    <w:lvl w:ilvl="0" w:tplc="979E01AA">
      <w:start w:val="2"/>
      <w:numFmt w:val="decimal"/>
      <w:lvlText w:val="%1.2"/>
      <w:lvlJc w:val="left"/>
      <w:pPr>
        <w:ind w:left="420" w:hanging="420"/>
      </w:pPr>
      <w:rPr>
        <w:rFonts w:hint="eastAsia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96E1954"/>
    <w:multiLevelType w:val="hybridMultilevel"/>
    <w:tmpl w:val="648A5FAA"/>
    <w:lvl w:ilvl="0" w:tplc="96361B86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DA70B07"/>
    <w:multiLevelType w:val="hybridMultilevel"/>
    <w:tmpl w:val="991680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85C6658"/>
    <w:multiLevelType w:val="multilevel"/>
    <w:tmpl w:val="C4743F52"/>
    <w:lvl w:ilvl="0">
      <w:start w:val="2"/>
      <w:numFmt w:val="decimal"/>
      <w:lvlText w:val="%1.2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B9C018F"/>
    <w:multiLevelType w:val="multilevel"/>
    <w:tmpl w:val="72187046"/>
    <w:lvl w:ilvl="0">
      <w:start w:val="1"/>
      <w:numFmt w:val="decimal"/>
      <w:lvlText w:val="%1-3"/>
      <w:lvlJc w:val="left"/>
      <w:pPr>
        <w:ind w:left="425" w:hanging="425"/>
      </w:pPr>
      <w:rPr>
        <w:rFonts w:hint="eastAsia"/>
      </w:rPr>
    </w:lvl>
    <w:lvl w:ilvl="1">
      <w:start w:val="3"/>
      <w:numFmt w:val="decimal"/>
      <w:lvlText w:val="2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3D483312"/>
    <w:multiLevelType w:val="hybridMultilevel"/>
    <w:tmpl w:val="E49262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38A4F19"/>
    <w:multiLevelType w:val="multilevel"/>
    <w:tmpl w:val="2CDA027A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8BA3A28"/>
    <w:multiLevelType w:val="hybridMultilevel"/>
    <w:tmpl w:val="0A48C38C"/>
    <w:lvl w:ilvl="0" w:tplc="7B001380">
      <w:start w:val="2"/>
      <w:numFmt w:val="decimal"/>
      <w:lvlText w:val="%1.3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1823008"/>
    <w:multiLevelType w:val="hybridMultilevel"/>
    <w:tmpl w:val="77F2163E"/>
    <w:lvl w:ilvl="0" w:tplc="04090001">
      <w:start w:val="1"/>
      <w:numFmt w:val="bullet"/>
      <w:lvlText w:val=""/>
      <w:lvlJc w:val="left"/>
      <w:pPr>
        <w:ind w:left="526" w:hanging="420"/>
      </w:pPr>
      <w:rPr>
        <w:rFonts w:ascii="Wingdings" w:hAnsi="Wingdings" w:hint="default"/>
        <w:color w:val="auto"/>
        <w:sz w:val="11"/>
      </w:rPr>
    </w:lvl>
    <w:lvl w:ilvl="1" w:tplc="0409000B" w:tentative="1">
      <w:start w:val="1"/>
      <w:numFmt w:val="bullet"/>
      <w:lvlText w:val=""/>
      <w:lvlJc w:val="left"/>
      <w:pPr>
        <w:ind w:left="9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6" w:hanging="420"/>
      </w:pPr>
      <w:rPr>
        <w:rFonts w:ascii="Wingdings" w:hAnsi="Wingdings" w:hint="default"/>
      </w:rPr>
    </w:lvl>
  </w:abstractNum>
  <w:abstractNum w:abstractNumId="15" w15:restartNumberingAfterBreak="0">
    <w:nsid w:val="5BD263EC"/>
    <w:multiLevelType w:val="hybridMultilevel"/>
    <w:tmpl w:val="F0AEE9CA"/>
    <w:lvl w:ilvl="0" w:tplc="A2BCA80A">
      <w:start w:val="1"/>
      <w:numFmt w:val="decimal"/>
      <w:lvlText w:val="%1."/>
      <w:lvlJc w:val="left"/>
      <w:pPr>
        <w:ind w:left="420" w:hanging="420"/>
      </w:pPr>
      <w:rPr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DA26660"/>
    <w:multiLevelType w:val="hybridMultilevel"/>
    <w:tmpl w:val="589022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E3E31D1"/>
    <w:multiLevelType w:val="multilevel"/>
    <w:tmpl w:val="79542556"/>
    <w:lvl w:ilvl="0">
      <w:start w:val="1"/>
      <w:numFmt w:val="decimal"/>
      <w:lvlText w:val="%1-3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2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5E453A1D"/>
    <w:multiLevelType w:val="multilevel"/>
    <w:tmpl w:val="E47E3086"/>
    <w:lvl w:ilvl="0">
      <w:start w:val="2"/>
      <w:numFmt w:val="decimal"/>
      <w:lvlText w:val="%1.1"/>
      <w:lvlJc w:val="left"/>
      <w:pPr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60B768A"/>
    <w:multiLevelType w:val="multilevel"/>
    <w:tmpl w:val="577E0488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2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6ED24518"/>
    <w:multiLevelType w:val="multilevel"/>
    <w:tmpl w:val="79542556"/>
    <w:lvl w:ilvl="0">
      <w:start w:val="1"/>
      <w:numFmt w:val="decimal"/>
      <w:lvlText w:val="%1-3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2.%2"/>
      <w:lvlJc w:val="left"/>
      <w:pPr>
        <w:ind w:left="850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7DFA31A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2" w15:restartNumberingAfterBreak="0">
    <w:nsid w:val="7FAD5D4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>
    <w:abstractNumId w:val="8"/>
  </w:num>
  <w:num w:numId="2">
    <w:abstractNumId w:val="15"/>
  </w:num>
  <w:num w:numId="3">
    <w:abstractNumId w:val="12"/>
  </w:num>
  <w:num w:numId="4">
    <w:abstractNumId w:val="16"/>
  </w:num>
  <w:num w:numId="5">
    <w:abstractNumId w:val="2"/>
  </w:num>
  <w:num w:numId="6">
    <w:abstractNumId w:val="20"/>
  </w:num>
  <w:num w:numId="7">
    <w:abstractNumId w:val="21"/>
  </w:num>
  <w:num w:numId="8">
    <w:abstractNumId w:val="19"/>
  </w:num>
  <w:num w:numId="9">
    <w:abstractNumId w:val="5"/>
  </w:num>
  <w:num w:numId="10">
    <w:abstractNumId w:val="17"/>
  </w:num>
  <w:num w:numId="11">
    <w:abstractNumId w:val="10"/>
  </w:num>
  <w:num w:numId="12">
    <w:abstractNumId w:val="3"/>
  </w:num>
  <w:num w:numId="13">
    <w:abstractNumId w:val="22"/>
  </w:num>
  <w:num w:numId="14">
    <w:abstractNumId w:val="1"/>
  </w:num>
  <w:num w:numId="15">
    <w:abstractNumId w:val="0"/>
  </w:num>
  <w:num w:numId="16">
    <w:abstractNumId w:val="6"/>
  </w:num>
  <w:num w:numId="17">
    <w:abstractNumId w:val="18"/>
  </w:num>
  <w:num w:numId="18">
    <w:abstractNumId w:val="13"/>
  </w:num>
  <w:num w:numId="19">
    <w:abstractNumId w:val="9"/>
  </w:num>
  <w:num w:numId="20">
    <w:abstractNumId w:val="14"/>
  </w:num>
  <w:num w:numId="21">
    <w:abstractNumId w:val="11"/>
  </w:num>
  <w:num w:numId="22">
    <w:abstractNumId w:val="7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9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Scientific Reports (1)&lt;/Style&gt;&lt;LeftDelim&gt;{&lt;/LeftDelim&gt;&lt;RightDelim&gt;}&lt;/RightDelim&gt;&lt;FontName&gt;Abadi MT Condensed Extra Bold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9B2BA8"/>
    <w:rsid w:val="00001354"/>
    <w:rsid w:val="00004C3E"/>
    <w:rsid w:val="00006099"/>
    <w:rsid w:val="0001004D"/>
    <w:rsid w:val="00011A54"/>
    <w:rsid w:val="00016B6A"/>
    <w:rsid w:val="00017C6C"/>
    <w:rsid w:val="000217E9"/>
    <w:rsid w:val="00022AF3"/>
    <w:rsid w:val="00026A0A"/>
    <w:rsid w:val="0002739E"/>
    <w:rsid w:val="00032D4B"/>
    <w:rsid w:val="00033049"/>
    <w:rsid w:val="00035336"/>
    <w:rsid w:val="000355B9"/>
    <w:rsid w:val="00040423"/>
    <w:rsid w:val="0005782C"/>
    <w:rsid w:val="000659D8"/>
    <w:rsid w:val="00065B14"/>
    <w:rsid w:val="000706EC"/>
    <w:rsid w:val="00080EDD"/>
    <w:rsid w:val="000865E0"/>
    <w:rsid w:val="00086692"/>
    <w:rsid w:val="00091024"/>
    <w:rsid w:val="00092E5A"/>
    <w:rsid w:val="00095884"/>
    <w:rsid w:val="00095E1D"/>
    <w:rsid w:val="000960D4"/>
    <w:rsid w:val="000A1B7D"/>
    <w:rsid w:val="000B18B7"/>
    <w:rsid w:val="000B4632"/>
    <w:rsid w:val="000B6123"/>
    <w:rsid w:val="000C1A23"/>
    <w:rsid w:val="000C36D4"/>
    <w:rsid w:val="000D0605"/>
    <w:rsid w:val="000D1997"/>
    <w:rsid w:val="000D2D4C"/>
    <w:rsid w:val="000D49F0"/>
    <w:rsid w:val="000D4A9F"/>
    <w:rsid w:val="000D4FB1"/>
    <w:rsid w:val="000D7E01"/>
    <w:rsid w:val="000E3DC6"/>
    <w:rsid w:val="000F20B3"/>
    <w:rsid w:val="000F2236"/>
    <w:rsid w:val="000F2E48"/>
    <w:rsid w:val="000F56C6"/>
    <w:rsid w:val="000F6A8D"/>
    <w:rsid w:val="001008A6"/>
    <w:rsid w:val="00102920"/>
    <w:rsid w:val="001115B4"/>
    <w:rsid w:val="001138C0"/>
    <w:rsid w:val="00125E01"/>
    <w:rsid w:val="00125EE9"/>
    <w:rsid w:val="001270D8"/>
    <w:rsid w:val="00132AEC"/>
    <w:rsid w:val="00141FD9"/>
    <w:rsid w:val="00144925"/>
    <w:rsid w:val="00144D4D"/>
    <w:rsid w:val="00152ADE"/>
    <w:rsid w:val="00153F7E"/>
    <w:rsid w:val="001605F3"/>
    <w:rsid w:val="001647A5"/>
    <w:rsid w:val="001664FE"/>
    <w:rsid w:val="0017054D"/>
    <w:rsid w:val="00173284"/>
    <w:rsid w:val="00174001"/>
    <w:rsid w:val="00175032"/>
    <w:rsid w:val="00175338"/>
    <w:rsid w:val="00176747"/>
    <w:rsid w:val="00176809"/>
    <w:rsid w:val="00177503"/>
    <w:rsid w:val="00177B1E"/>
    <w:rsid w:val="00190292"/>
    <w:rsid w:val="00190F48"/>
    <w:rsid w:val="00194323"/>
    <w:rsid w:val="001A5BF2"/>
    <w:rsid w:val="001A7ECE"/>
    <w:rsid w:val="001B2A61"/>
    <w:rsid w:val="001B5E5C"/>
    <w:rsid w:val="001C01DB"/>
    <w:rsid w:val="001C2789"/>
    <w:rsid w:val="001C2ACB"/>
    <w:rsid w:val="001C5949"/>
    <w:rsid w:val="001D64B4"/>
    <w:rsid w:val="001E1065"/>
    <w:rsid w:val="001E597B"/>
    <w:rsid w:val="001F08A5"/>
    <w:rsid w:val="001F5B1F"/>
    <w:rsid w:val="002003FE"/>
    <w:rsid w:val="00200F46"/>
    <w:rsid w:val="00207E86"/>
    <w:rsid w:val="002101FC"/>
    <w:rsid w:val="002145B6"/>
    <w:rsid w:val="00227A93"/>
    <w:rsid w:val="002302DE"/>
    <w:rsid w:val="00233BC7"/>
    <w:rsid w:val="00241F6C"/>
    <w:rsid w:val="00242C4B"/>
    <w:rsid w:val="00245E84"/>
    <w:rsid w:val="00246912"/>
    <w:rsid w:val="00265A92"/>
    <w:rsid w:val="0026671B"/>
    <w:rsid w:val="002723CD"/>
    <w:rsid w:val="00276056"/>
    <w:rsid w:val="00280514"/>
    <w:rsid w:val="00280945"/>
    <w:rsid w:val="00281265"/>
    <w:rsid w:val="00283CC0"/>
    <w:rsid w:val="00294556"/>
    <w:rsid w:val="00297BC0"/>
    <w:rsid w:val="002A09D9"/>
    <w:rsid w:val="002A0B6A"/>
    <w:rsid w:val="002A277A"/>
    <w:rsid w:val="002A6C4E"/>
    <w:rsid w:val="002A77FA"/>
    <w:rsid w:val="002B4677"/>
    <w:rsid w:val="002C42EE"/>
    <w:rsid w:val="002C7F3A"/>
    <w:rsid w:val="002C7FAB"/>
    <w:rsid w:val="002D0B92"/>
    <w:rsid w:val="002D0E71"/>
    <w:rsid w:val="002D1457"/>
    <w:rsid w:val="002D6733"/>
    <w:rsid w:val="002F051C"/>
    <w:rsid w:val="002F3A83"/>
    <w:rsid w:val="002F3BE2"/>
    <w:rsid w:val="0030683A"/>
    <w:rsid w:val="00321867"/>
    <w:rsid w:val="00336EC8"/>
    <w:rsid w:val="00344CE6"/>
    <w:rsid w:val="00345E64"/>
    <w:rsid w:val="00354CE0"/>
    <w:rsid w:val="003565C7"/>
    <w:rsid w:val="00357165"/>
    <w:rsid w:val="003679FC"/>
    <w:rsid w:val="00371C93"/>
    <w:rsid w:val="00376A4B"/>
    <w:rsid w:val="003844B8"/>
    <w:rsid w:val="003931E5"/>
    <w:rsid w:val="003A26B9"/>
    <w:rsid w:val="003B2AE7"/>
    <w:rsid w:val="003B2CD5"/>
    <w:rsid w:val="003B64B8"/>
    <w:rsid w:val="003C125F"/>
    <w:rsid w:val="003C5911"/>
    <w:rsid w:val="003C7488"/>
    <w:rsid w:val="003D102E"/>
    <w:rsid w:val="003D23CB"/>
    <w:rsid w:val="003D7458"/>
    <w:rsid w:val="003D7B0A"/>
    <w:rsid w:val="003E4B5A"/>
    <w:rsid w:val="003E7E72"/>
    <w:rsid w:val="003F002F"/>
    <w:rsid w:val="003F04EA"/>
    <w:rsid w:val="003F484E"/>
    <w:rsid w:val="003F52B8"/>
    <w:rsid w:val="0040263F"/>
    <w:rsid w:val="00411FC1"/>
    <w:rsid w:val="00424326"/>
    <w:rsid w:val="00425231"/>
    <w:rsid w:val="0042616F"/>
    <w:rsid w:val="00426750"/>
    <w:rsid w:val="00427754"/>
    <w:rsid w:val="00431583"/>
    <w:rsid w:val="0043376F"/>
    <w:rsid w:val="00433976"/>
    <w:rsid w:val="00435367"/>
    <w:rsid w:val="00435E57"/>
    <w:rsid w:val="004531AF"/>
    <w:rsid w:val="004604BC"/>
    <w:rsid w:val="00461D59"/>
    <w:rsid w:val="004669DE"/>
    <w:rsid w:val="00477E29"/>
    <w:rsid w:val="00484413"/>
    <w:rsid w:val="00487488"/>
    <w:rsid w:val="004907AC"/>
    <w:rsid w:val="004A2FD0"/>
    <w:rsid w:val="004B1C0C"/>
    <w:rsid w:val="004B7EE9"/>
    <w:rsid w:val="004C2224"/>
    <w:rsid w:val="004C3E20"/>
    <w:rsid w:val="004C4779"/>
    <w:rsid w:val="004C4EC4"/>
    <w:rsid w:val="004E597D"/>
    <w:rsid w:val="004E6FD6"/>
    <w:rsid w:val="004F3CEA"/>
    <w:rsid w:val="004F46BB"/>
    <w:rsid w:val="004F5E8B"/>
    <w:rsid w:val="004F6505"/>
    <w:rsid w:val="004F753E"/>
    <w:rsid w:val="00500035"/>
    <w:rsid w:val="00501A2C"/>
    <w:rsid w:val="0050629B"/>
    <w:rsid w:val="0050665B"/>
    <w:rsid w:val="005239EF"/>
    <w:rsid w:val="00526D3F"/>
    <w:rsid w:val="0053017D"/>
    <w:rsid w:val="00535439"/>
    <w:rsid w:val="00535B56"/>
    <w:rsid w:val="00543F19"/>
    <w:rsid w:val="0054763B"/>
    <w:rsid w:val="00547878"/>
    <w:rsid w:val="0055012C"/>
    <w:rsid w:val="00552083"/>
    <w:rsid w:val="00556EC4"/>
    <w:rsid w:val="005749E3"/>
    <w:rsid w:val="00576EC6"/>
    <w:rsid w:val="005827CF"/>
    <w:rsid w:val="005850DC"/>
    <w:rsid w:val="005861E0"/>
    <w:rsid w:val="005870FA"/>
    <w:rsid w:val="00591DEC"/>
    <w:rsid w:val="00591E19"/>
    <w:rsid w:val="005975A2"/>
    <w:rsid w:val="005A14CF"/>
    <w:rsid w:val="005A3F6F"/>
    <w:rsid w:val="005B289E"/>
    <w:rsid w:val="005B34DE"/>
    <w:rsid w:val="005D1C03"/>
    <w:rsid w:val="005D420E"/>
    <w:rsid w:val="005D48BC"/>
    <w:rsid w:val="005F0897"/>
    <w:rsid w:val="005F429A"/>
    <w:rsid w:val="005F5204"/>
    <w:rsid w:val="00603BC8"/>
    <w:rsid w:val="00603F58"/>
    <w:rsid w:val="006142FE"/>
    <w:rsid w:val="00616318"/>
    <w:rsid w:val="00623B5F"/>
    <w:rsid w:val="006259A2"/>
    <w:rsid w:val="00632EC5"/>
    <w:rsid w:val="00634D9E"/>
    <w:rsid w:val="0063771C"/>
    <w:rsid w:val="006528F9"/>
    <w:rsid w:val="00655F17"/>
    <w:rsid w:val="00660C8C"/>
    <w:rsid w:val="0066130B"/>
    <w:rsid w:val="00666137"/>
    <w:rsid w:val="006662A7"/>
    <w:rsid w:val="006831F4"/>
    <w:rsid w:val="00683FB3"/>
    <w:rsid w:val="00684156"/>
    <w:rsid w:val="00686143"/>
    <w:rsid w:val="0069058B"/>
    <w:rsid w:val="006920E3"/>
    <w:rsid w:val="00692BA4"/>
    <w:rsid w:val="00694AD9"/>
    <w:rsid w:val="00694C1F"/>
    <w:rsid w:val="006957B7"/>
    <w:rsid w:val="006A05EE"/>
    <w:rsid w:val="006A0C9D"/>
    <w:rsid w:val="006A44D3"/>
    <w:rsid w:val="006B15EB"/>
    <w:rsid w:val="006C05A6"/>
    <w:rsid w:val="006C419B"/>
    <w:rsid w:val="006C4ED9"/>
    <w:rsid w:val="006C6072"/>
    <w:rsid w:val="006D6B56"/>
    <w:rsid w:val="006F2BA3"/>
    <w:rsid w:val="006F5BA1"/>
    <w:rsid w:val="006F661B"/>
    <w:rsid w:val="006F7DA7"/>
    <w:rsid w:val="00704553"/>
    <w:rsid w:val="00707A5B"/>
    <w:rsid w:val="00710EC1"/>
    <w:rsid w:val="007207D7"/>
    <w:rsid w:val="00722B5E"/>
    <w:rsid w:val="007249FF"/>
    <w:rsid w:val="00724B1B"/>
    <w:rsid w:val="00725C93"/>
    <w:rsid w:val="00726DFC"/>
    <w:rsid w:val="00726F42"/>
    <w:rsid w:val="00727BA8"/>
    <w:rsid w:val="007430ED"/>
    <w:rsid w:val="007442E3"/>
    <w:rsid w:val="00753579"/>
    <w:rsid w:val="00776FB4"/>
    <w:rsid w:val="00785322"/>
    <w:rsid w:val="007A012A"/>
    <w:rsid w:val="007A2301"/>
    <w:rsid w:val="007A2481"/>
    <w:rsid w:val="007A658A"/>
    <w:rsid w:val="007B1361"/>
    <w:rsid w:val="007B4FEF"/>
    <w:rsid w:val="007C2D03"/>
    <w:rsid w:val="007C4AE8"/>
    <w:rsid w:val="007D59B6"/>
    <w:rsid w:val="007D7256"/>
    <w:rsid w:val="007E410E"/>
    <w:rsid w:val="007E5A31"/>
    <w:rsid w:val="007F54BD"/>
    <w:rsid w:val="007F55D4"/>
    <w:rsid w:val="00803650"/>
    <w:rsid w:val="0080653B"/>
    <w:rsid w:val="00830853"/>
    <w:rsid w:val="00832FDD"/>
    <w:rsid w:val="0083342A"/>
    <w:rsid w:val="00853967"/>
    <w:rsid w:val="0085439B"/>
    <w:rsid w:val="0085526F"/>
    <w:rsid w:val="00860B4F"/>
    <w:rsid w:val="00864C51"/>
    <w:rsid w:val="00865643"/>
    <w:rsid w:val="00870EED"/>
    <w:rsid w:val="008711A9"/>
    <w:rsid w:val="008733A0"/>
    <w:rsid w:val="0087420C"/>
    <w:rsid w:val="00875576"/>
    <w:rsid w:val="0087686E"/>
    <w:rsid w:val="008801BE"/>
    <w:rsid w:val="0088086A"/>
    <w:rsid w:val="00892030"/>
    <w:rsid w:val="008A1A4C"/>
    <w:rsid w:val="008A2A23"/>
    <w:rsid w:val="008A4AFB"/>
    <w:rsid w:val="008A6D11"/>
    <w:rsid w:val="008A7642"/>
    <w:rsid w:val="008B2401"/>
    <w:rsid w:val="008C65BF"/>
    <w:rsid w:val="008D2009"/>
    <w:rsid w:val="008D25DB"/>
    <w:rsid w:val="008D5272"/>
    <w:rsid w:val="008E14B3"/>
    <w:rsid w:val="008E188F"/>
    <w:rsid w:val="00902B0C"/>
    <w:rsid w:val="00903BEE"/>
    <w:rsid w:val="00907979"/>
    <w:rsid w:val="0091258E"/>
    <w:rsid w:val="00914262"/>
    <w:rsid w:val="00917865"/>
    <w:rsid w:val="00917BDD"/>
    <w:rsid w:val="00923233"/>
    <w:rsid w:val="00925109"/>
    <w:rsid w:val="009312FA"/>
    <w:rsid w:val="00937824"/>
    <w:rsid w:val="00941159"/>
    <w:rsid w:val="0094121B"/>
    <w:rsid w:val="009426F4"/>
    <w:rsid w:val="00942BC9"/>
    <w:rsid w:val="0094468B"/>
    <w:rsid w:val="00945087"/>
    <w:rsid w:val="009503E4"/>
    <w:rsid w:val="0096652E"/>
    <w:rsid w:val="00971F0D"/>
    <w:rsid w:val="00972036"/>
    <w:rsid w:val="0097302C"/>
    <w:rsid w:val="00975948"/>
    <w:rsid w:val="00980011"/>
    <w:rsid w:val="00991059"/>
    <w:rsid w:val="009920BA"/>
    <w:rsid w:val="00996EA2"/>
    <w:rsid w:val="009A1CA6"/>
    <w:rsid w:val="009B2BA8"/>
    <w:rsid w:val="009B50FF"/>
    <w:rsid w:val="009B7A1D"/>
    <w:rsid w:val="009C1ED1"/>
    <w:rsid w:val="009C35E3"/>
    <w:rsid w:val="009C3AA2"/>
    <w:rsid w:val="009C74C2"/>
    <w:rsid w:val="009D05BD"/>
    <w:rsid w:val="009D1ECE"/>
    <w:rsid w:val="009D28D4"/>
    <w:rsid w:val="009E6ADC"/>
    <w:rsid w:val="009F48D8"/>
    <w:rsid w:val="009F562D"/>
    <w:rsid w:val="00A02373"/>
    <w:rsid w:val="00A03CD7"/>
    <w:rsid w:val="00A05248"/>
    <w:rsid w:val="00A06C8E"/>
    <w:rsid w:val="00A17B5E"/>
    <w:rsid w:val="00A200FD"/>
    <w:rsid w:val="00A23FEB"/>
    <w:rsid w:val="00A26441"/>
    <w:rsid w:val="00A30AF9"/>
    <w:rsid w:val="00A36CEE"/>
    <w:rsid w:val="00A474FC"/>
    <w:rsid w:val="00A56613"/>
    <w:rsid w:val="00A567C3"/>
    <w:rsid w:val="00A64EEA"/>
    <w:rsid w:val="00A671A0"/>
    <w:rsid w:val="00A808BC"/>
    <w:rsid w:val="00A82C4F"/>
    <w:rsid w:val="00A83CB1"/>
    <w:rsid w:val="00A850E7"/>
    <w:rsid w:val="00A8527D"/>
    <w:rsid w:val="00A86F3E"/>
    <w:rsid w:val="00A9206F"/>
    <w:rsid w:val="00AA067A"/>
    <w:rsid w:val="00AA1716"/>
    <w:rsid w:val="00AA19C9"/>
    <w:rsid w:val="00AA3338"/>
    <w:rsid w:val="00AA34F2"/>
    <w:rsid w:val="00AC2948"/>
    <w:rsid w:val="00AD02A9"/>
    <w:rsid w:val="00AD3A04"/>
    <w:rsid w:val="00AD61D0"/>
    <w:rsid w:val="00AE0C78"/>
    <w:rsid w:val="00AF4A5D"/>
    <w:rsid w:val="00B025F9"/>
    <w:rsid w:val="00B02602"/>
    <w:rsid w:val="00B1222F"/>
    <w:rsid w:val="00B15209"/>
    <w:rsid w:val="00B23CCD"/>
    <w:rsid w:val="00B26294"/>
    <w:rsid w:val="00B275A4"/>
    <w:rsid w:val="00B31A47"/>
    <w:rsid w:val="00B327D2"/>
    <w:rsid w:val="00B33CA0"/>
    <w:rsid w:val="00B35658"/>
    <w:rsid w:val="00B42EBC"/>
    <w:rsid w:val="00B46C53"/>
    <w:rsid w:val="00B51CEC"/>
    <w:rsid w:val="00B535F7"/>
    <w:rsid w:val="00B54843"/>
    <w:rsid w:val="00B5509B"/>
    <w:rsid w:val="00B60180"/>
    <w:rsid w:val="00B61ADB"/>
    <w:rsid w:val="00B6214E"/>
    <w:rsid w:val="00B6645E"/>
    <w:rsid w:val="00B72A40"/>
    <w:rsid w:val="00B74A14"/>
    <w:rsid w:val="00B750C6"/>
    <w:rsid w:val="00B75337"/>
    <w:rsid w:val="00B8093D"/>
    <w:rsid w:val="00B8562C"/>
    <w:rsid w:val="00B934AB"/>
    <w:rsid w:val="00B93E16"/>
    <w:rsid w:val="00BA1C17"/>
    <w:rsid w:val="00BA2899"/>
    <w:rsid w:val="00BC2DB0"/>
    <w:rsid w:val="00BC314E"/>
    <w:rsid w:val="00BC5AB0"/>
    <w:rsid w:val="00BD1257"/>
    <w:rsid w:val="00BD1C09"/>
    <w:rsid w:val="00BD4E51"/>
    <w:rsid w:val="00BD5698"/>
    <w:rsid w:val="00BE2CCB"/>
    <w:rsid w:val="00BE5C6A"/>
    <w:rsid w:val="00BF05B2"/>
    <w:rsid w:val="00BF1D7C"/>
    <w:rsid w:val="00BF3DEC"/>
    <w:rsid w:val="00BF4CEF"/>
    <w:rsid w:val="00BF5BDB"/>
    <w:rsid w:val="00C015A9"/>
    <w:rsid w:val="00C05075"/>
    <w:rsid w:val="00C06D95"/>
    <w:rsid w:val="00C14D39"/>
    <w:rsid w:val="00C200EF"/>
    <w:rsid w:val="00C22671"/>
    <w:rsid w:val="00C257EA"/>
    <w:rsid w:val="00C264A9"/>
    <w:rsid w:val="00C31788"/>
    <w:rsid w:val="00C41122"/>
    <w:rsid w:val="00C42358"/>
    <w:rsid w:val="00C44DBA"/>
    <w:rsid w:val="00C44E24"/>
    <w:rsid w:val="00C52413"/>
    <w:rsid w:val="00C57424"/>
    <w:rsid w:val="00C63C74"/>
    <w:rsid w:val="00C71756"/>
    <w:rsid w:val="00C747EC"/>
    <w:rsid w:val="00C91AF9"/>
    <w:rsid w:val="00C958F1"/>
    <w:rsid w:val="00C96F01"/>
    <w:rsid w:val="00CA4201"/>
    <w:rsid w:val="00CA6ECB"/>
    <w:rsid w:val="00CA7AD1"/>
    <w:rsid w:val="00CB4127"/>
    <w:rsid w:val="00CB70B7"/>
    <w:rsid w:val="00CB71D5"/>
    <w:rsid w:val="00CB7C02"/>
    <w:rsid w:val="00CE36B9"/>
    <w:rsid w:val="00CE3D6B"/>
    <w:rsid w:val="00CE5167"/>
    <w:rsid w:val="00CE7221"/>
    <w:rsid w:val="00CE7A95"/>
    <w:rsid w:val="00CF4252"/>
    <w:rsid w:val="00CF4CEF"/>
    <w:rsid w:val="00CF6506"/>
    <w:rsid w:val="00CF6B36"/>
    <w:rsid w:val="00D036D7"/>
    <w:rsid w:val="00D03F60"/>
    <w:rsid w:val="00D04F07"/>
    <w:rsid w:val="00D05BAB"/>
    <w:rsid w:val="00D11465"/>
    <w:rsid w:val="00D1229B"/>
    <w:rsid w:val="00D20EA8"/>
    <w:rsid w:val="00D24706"/>
    <w:rsid w:val="00D30DA2"/>
    <w:rsid w:val="00D31EF0"/>
    <w:rsid w:val="00D34AA9"/>
    <w:rsid w:val="00D40516"/>
    <w:rsid w:val="00D42218"/>
    <w:rsid w:val="00D427A4"/>
    <w:rsid w:val="00D45E5B"/>
    <w:rsid w:val="00D45F8B"/>
    <w:rsid w:val="00D60525"/>
    <w:rsid w:val="00D607F7"/>
    <w:rsid w:val="00D70704"/>
    <w:rsid w:val="00D7081D"/>
    <w:rsid w:val="00D70935"/>
    <w:rsid w:val="00D73E4F"/>
    <w:rsid w:val="00D8364E"/>
    <w:rsid w:val="00D85BBD"/>
    <w:rsid w:val="00D87FA3"/>
    <w:rsid w:val="00D93C26"/>
    <w:rsid w:val="00DA13B7"/>
    <w:rsid w:val="00DA7BA9"/>
    <w:rsid w:val="00DB4CD2"/>
    <w:rsid w:val="00DC0734"/>
    <w:rsid w:val="00DD227B"/>
    <w:rsid w:val="00DE4239"/>
    <w:rsid w:val="00DE6FA9"/>
    <w:rsid w:val="00DE7765"/>
    <w:rsid w:val="00DF155B"/>
    <w:rsid w:val="00DF42EE"/>
    <w:rsid w:val="00E0697F"/>
    <w:rsid w:val="00E07CD8"/>
    <w:rsid w:val="00E11B63"/>
    <w:rsid w:val="00E14DED"/>
    <w:rsid w:val="00E1593F"/>
    <w:rsid w:val="00E17382"/>
    <w:rsid w:val="00E30936"/>
    <w:rsid w:val="00E30E2F"/>
    <w:rsid w:val="00E31064"/>
    <w:rsid w:val="00E3349D"/>
    <w:rsid w:val="00E4114D"/>
    <w:rsid w:val="00E4118D"/>
    <w:rsid w:val="00E433DB"/>
    <w:rsid w:val="00E460B6"/>
    <w:rsid w:val="00E506EA"/>
    <w:rsid w:val="00E61D14"/>
    <w:rsid w:val="00E823AD"/>
    <w:rsid w:val="00E85383"/>
    <w:rsid w:val="00E916E3"/>
    <w:rsid w:val="00E9518E"/>
    <w:rsid w:val="00E97AAF"/>
    <w:rsid w:val="00EA0848"/>
    <w:rsid w:val="00EA1684"/>
    <w:rsid w:val="00EA33D7"/>
    <w:rsid w:val="00EA5455"/>
    <w:rsid w:val="00EA6A64"/>
    <w:rsid w:val="00EA7C34"/>
    <w:rsid w:val="00EB39D6"/>
    <w:rsid w:val="00EB51C7"/>
    <w:rsid w:val="00EB5A75"/>
    <w:rsid w:val="00EC0374"/>
    <w:rsid w:val="00EC0423"/>
    <w:rsid w:val="00EC0C49"/>
    <w:rsid w:val="00EC2C91"/>
    <w:rsid w:val="00EC7E2C"/>
    <w:rsid w:val="00ED2E55"/>
    <w:rsid w:val="00ED337E"/>
    <w:rsid w:val="00EE4BE6"/>
    <w:rsid w:val="00EE7BFA"/>
    <w:rsid w:val="00EF7D89"/>
    <w:rsid w:val="00F03A3A"/>
    <w:rsid w:val="00F133F8"/>
    <w:rsid w:val="00F170FA"/>
    <w:rsid w:val="00F20A96"/>
    <w:rsid w:val="00F24B07"/>
    <w:rsid w:val="00F2523B"/>
    <w:rsid w:val="00F255C0"/>
    <w:rsid w:val="00F276C6"/>
    <w:rsid w:val="00F3251D"/>
    <w:rsid w:val="00F41DA9"/>
    <w:rsid w:val="00F42295"/>
    <w:rsid w:val="00F46997"/>
    <w:rsid w:val="00F47796"/>
    <w:rsid w:val="00F53304"/>
    <w:rsid w:val="00F5391C"/>
    <w:rsid w:val="00F549E8"/>
    <w:rsid w:val="00F571E5"/>
    <w:rsid w:val="00F64B33"/>
    <w:rsid w:val="00F707B1"/>
    <w:rsid w:val="00F70AE2"/>
    <w:rsid w:val="00F80FE3"/>
    <w:rsid w:val="00F826E4"/>
    <w:rsid w:val="00F841AC"/>
    <w:rsid w:val="00F933C1"/>
    <w:rsid w:val="00F937C3"/>
    <w:rsid w:val="00FA23DC"/>
    <w:rsid w:val="00FA317D"/>
    <w:rsid w:val="00FA7A4F"/>
    <w:rsid w:val="00FA7B1B"/>
    <w:rsid w:val="00FB35EF"/>
    <w:rsid w:val="00FB5E24"/>
    <w:rsid w:val="00FB63A3"/>
    <w:rsid w:val="00FC14AA"/>
    <w:rsid w:val="00FC44AD"/>
    <w:rsid w:val="00FD001B"/>
    <w:rsid w:val="00FD12F3"/>
    <w:rsid w:val="00FD1AC2"/>
    <w:rsid w:val="00FD44D9"/>
    <w:rsid w:val="00FE0DA1"/>
    <w:rsid w:val="00FE1D6D"/>
    <w:rsid w:val="00FE351D"/>
    <w:rsid w:val="00FF3E5A"/>
    <w:rsid w:val="00FF4CAB"/>
    <w:rsid w:val="00FF5D9B"/>
    <w:rsid w:val="00FF6717"/>
    <w:rsid w:val="00FF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A264E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61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43376F"/>
    <w:pPr>
      <w:snapToGrid w:val="0"/>
      <w:jc w:val="left"/>
    </w:pPr>
  </w:style>
  <w:style w:type="character" w:customStyle="1" w:styleId="a4">
    <w:name w:val="文末脚注文字列 (文字)"/>
    <w:basedOn w:val="a0"/>
    <w:link w:val="a3"/>
    <w:uiPriority w:val="99"/>
    <w:semiHidden/>
    <w:rsid w:val="0043376F"/>
  </w:style>
  <w:style w:type="character" w:styleId="a5">
    <w:name w:val="endnote reference"/>
    <w:basedOn w:val="a0"/>
    <w:uiPriority w:val="99"/>
    <w:semiHidden/>
    <w:unhideWhenUsed/>
    <w:rsid w:val="0043376F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43376F"/>
    <w:pPr>
      <w:snapToGrid w:val="0"/>
      <w:jc w:val="left"/>
    </w:pPr>
  </w:style>
  <w:style w:type="character" w:customStyle="1" w:styleId="a7">
    <w:name w:val="脚注文字列 (文字)"/>
    <w:basedOn w:val="a0"/>
    <w:link w:val="a6"/>
    <w:uiPriority w:val="99"/>
    <w:semiHidden/>
    <w:rsid w:val="0043376F"/>
  </w:style>
  <w:style w:type="character" w:styleId="a8">
    <w:name w:val="footnote reference"/>
    <w:basedOn w:val="a0"/>
    <w:uiPriority w:val="99"/>
    <w:semiHidden/>
    <w:unhideWhenUsed/>
    <w:rsid w:val="0043376F"/>
    <w:rPr>
      <w:vertAlign w:val="superscript"/>
    </w:rPr>
  </w:style>
  <w:style w:type="character" w:styleId="a9">
    <w:name w:val="line number"/>
    <w:basedOn w:val="a0"/>
    <w:uiPriority w:val="99"/>
    <w:semiHidden/>
    <w:unhideWhenUsed/>
    <w:rsid w:val="0043376F"/>
  </w:style>
  <w:style w:type="paragraph" w:styleId="aa">
    <w:name w:val="footer"/>
    <w:basedOn w:val="a"/>
    <w:link w:val="ab"/>
    <w:uiPriority w:val="99"/>
    <w:unhideWhenUsed/>
    <w:rsid w:val="0043376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43376F"/>
  </w:style>
  <w:style w:type="character" w:styleId="ac">
    <w:name w:val="page number"/>
    <w:basedOn w:val="a0"/>
    <w:uiPriority w:val="99"/>
    <w:semiHidden/>
    <w:unhideWhenUsed/>
    <w:rsid w:val="0043376F"/>
  </w:style>
  <w:style w:type="paragraph" w:styleId="ad">
    <w:name w:val="List Paragraph"/>
    <w:basedOn w:val="a"/>
    <w:uiPriority w:val="34"/>
    <w:qFormat/>
    <w:rsid w:val="00603BC8"/>
    <w:pPr>
      <w:ind w:leftChars="400" w:left="840"/>
    </w:pPr>
  </w:style>
  <w:style w:type="character" w:styleId="ae">
    <w:name w:val="Strong"/>
    <w:basedOn w:val="a0"/>
    <w:uiPriority w:val="22"/>
    <w:qFormat/>
    <w:rsid w:val="002A09D9"/>
    <w:rPr>
      <w:b/>
      <w:bCs/>
    </w:rPr>
  </w:style>
  <w:style w:type="paragraph" w:customStyle="1" w:styleId="EndNoteBibliographyTitle">
    <w:name w:val="EndNote Bibliography Title"/>
    <w:basedOn w:val="a"/>
    <w:link w:val="EndNoteBibliographyTitle0"/>
    <w:rsid w:val="0005782C"/>
    <w:pPr>
      <w:jc w:val="center"/>
    </w:pPr>
    <w:rPr>
      <w:rFonts w:ascii="Abadi MT Condensed Extra Bold" w:eastAsia="游明朝" w:hAnsi="Abadi MT Condensed Extra Bold"/>
      <w:sz w:val="20"/>
    </w:rPr>
  </w:style>
  <w:style w:type="character" w:customStyle="1" w:styleId="EndNoteBibliographyTitle0">
    <w:name w:val="EndNote Bibliography Title (文字)"/>
    <w:basedOn w:val="a0"/>
    <w:link w:val="EndNoteBibliographyTitle"/>
    <w:rsid w:val="0005782C"/>
    <w:rPr>
      <w:rFonts w:ascii="Abadi MT Condensed Extra Bold" w:eastAsia="游明朝" w:hAnsi="Abadi MT Condensed Extra Bold"/>
      <w:sz w:val="20"/>
    </w:rPr>
  </w:style>
  <w:style w:type="paragraph" w:customStyle="1" w:styleId="EndNoteBibliography">
    <w:name w:val="EndNote Bibliography"/>
    <w:basedOn w:val="a"/>
    <w:link w:val="EndNoteBibliography0"/>
    <w:rsid w:val="0005782C"/>
    <w:rPr>
      <w:rFonts w:ascii="Abadi MT Condensed Extra Bold" w:eastAsia="游明朝" w:hAnsi="Abadi MT Condensed Extra Bold"/>
      <w:sz w:val="20"/>
    </w:rPr>
  </w:style>
  <w:style w:type="character" w:customStyle="1" w:styleId="EndNoteBibliography0">
    <w:name w:val="EndNote Bibliography (文字)"/>
    <w:basedOn w:val="a0"/>
    <w:link w:val="EndNoteBibliography"/>
    <w:rsid w:val="0005782C"/>
    <w:rPr>
      <w:rFonts w:ascii="Abadi MT Condensed Extra Bold" w:eastAsia="游明朝" w:hAnsi="Abadi MT Condensed Extra Bold"/>
      <w:sz w:val="20"/>
    </w:rPr>
  </w:style>
  <w:style w:type="paragraph" w:styleId="af">
    <w:name w:val="header"/>
    <w:basedOn w:val="a"/>
    <w:link w:val="af0"/>
    <w:uiPriority w:val="99"/>
    <w:unhideWhenUsed/>
    <w:rsid w:val="00177503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rsid w:val="00177503"/>
  </w:style>
  <w:style w:type="table" w:styleId="af1">
    <w:name w:val="Table Grid"/>
    <w:basedOn w:val="a1"/>
    <w:uiPriority w:val="39"/>
    <w:rsid w:val="00E30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17054D"/>
    <w:rPr>
      <w:rFonts w:ascii="Tahoma" w:hAnsi="Tahoma" w:cs="Tahoma"/>
      <w:sz w:val="16"/>
      <w:szCs w:val="16"/>
    </w:rPr>
  </w:style>
  <w:style w:type="character" w:customStyle="1" w:styleId="af3">
    <w:name w:val="吹き出し (文字)"/>
    <w:basedOn w:val="a0"/>
    <w:link w:val="af2"/>
    <w:uiPriority w:val="99"/>
    <w:semiHidden/>
    <w:rsid w:val="0017054D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semiHidden/>
    <w:unhideWhenUsed/>
    <w:rsid w:val="00BA1C1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EndNoteCategoryHeading">
    <w:name w:val="EndNote Category Heading"/>
    <w:basedOn w:val="a"/>
    <w:link w:val="EndNoteCategoryHeading0"/>
    <w:rsid w:val="00095E1D"/>
    <w:pPr>
      <w:spacing w:before="120" w:after="120"/>
      <w:jc w:val="left"/>
    </w:pPr>
    <w:rPr>
      <w:b/>
    </w:rPr>
  </w:style>
  <w:style w:type="character" w:customStyle="1" w:styleId="EndNoteCategoryHeading0">
    <w:name w:val="EndNote Category Heading (文字)"/>
    <w:basedOn w:val="a0"/>
    <w:link w:val="EndNoteCategoryHeading"/>
    <w:rsid w:val="00095E1D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5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35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7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7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5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2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0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5F45C9-D9DE-C64A-A964-497A8E127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1471</Characters>
  <Application>Microsoft Office Word</Application>
  <DocSecurity>0</DocSecurity>
  <PresentationFormat/>
  <Lines>12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2019-12-14T02:12:00Z</cp:lastPrinted>
  <dcterms:created xsi:type="dcterms:W3CDTF">2020-12-02T07:53:00Z</dcterms:created>
  <dcterms:modified xsi:type="dcterms:W3CDTF">2020-12-02T23:22:00Z</dcterms:modified>
  <cp:category/>
  <cp:contentStatus/>
  <dc:language/>
  <cp:version/>
</cp:coreProperties>
</file>