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7F1E3" w14:textId="77777777" w:rsidR="00E329F9" w:rsidRPr="003E6101" w:rsidRDefault="00E329F9" w:rsidP="00E329F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E61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SUPPLEMENTARY DATA</w:t>
      </w:r>
    </w:p>
    <w:p w14:paraId="748FE6C1" w14:textId="7F140661" w:rsidR="00E329F9" w:rsidRPr="003E6101" w:rsidRDefault="00E329F9" w:rsidP="00E329F9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3E61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</w:t>
      </w:r>
    </w:p>
    <w:p w14:paraId="15336970" w14:textId="0D8E70E1" w:rsidR="00E329F9" w:rsidRPr="003E6101" w:rsidRDefault="00E329F9" w:rsidP="00E329F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E61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bacteriome of oral cancer in India: Compositional and metabolic differences in swab, </w:t>
      </w:r>
      <w:r w:rsidR="00B735F1" w:rsidRPr="003E61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saliva,</w:t>
      </w:r>
      <w:r w:rsidRPr="003E61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tissue biopsies </w:t>
      </w:r>
    </w:p>
    <w:p w14:paraId="70609DF0" w14:textId="77777777" w:rsidR="00E329F9" w:rsidRPr="003E6101" w:rsidRDefault="00E329F9" w:rsidP="00E329F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A71E967" w14:textId="09C56700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E6101">
        <w:rPr>
          <w:rFonts w:ascii="Times New Roman" w:hAnsi="Times New Roman" w:cs="Times New Roman"/>
          <w:sz w:val="24"/>
          <w:szCs w:val="24"/>
        </w:rPr>
        <w:t xml:space="preserve">Divya Gopinath, Rohit Kunnath Menon, Chong Chun Wie, </w:t>
      </w:r>
      <w:proofErr w:type="spellStart"/>
      <w:r w:rsidRPr="003E6101">
        <w:rPr>
          <w:rFonts w:ascii="Times New Roman" w:hAnsi="Times New Roman" w:cs="Times New Roman"/>
          <w:sz w:val="24"/>
          <w:szCs w:val="24"/>
        </w:rPr>
        <w:t>Moinak</w:t>
      </w:r>
      <w:proofErr w:type="spellEnd"/>
      <w:r w:rsidRPr="003E6101">
        <w:rPr>
          <w:rFonts w:ascii="Times New Roman" w:hAnsi="Times New Roman" w:cs="Times New Roman"/>
          <w:sz w:val="24"/>
          <w:szCs w:val="24"/>
        </w:rPr>
        <w:t xml:space="preserve"> Banerjee, Swagatika Panda, </w:t>
      </w:r>
      <w:proofErr w:type="spellStart"/>
      <w:r w:rsidRPr="003E6101">
        <w:rPr>
          <w:rFonts w:ascii="Times New Roman" w:hAnsi="Times New Roman" w:cs="Times New Roman"/>
          <w:sz w:val="24"/>
          <w:szCs w:val="24"/>
        </w:rPr>
        <w:t>Deviprasad</w:t>
      </w:r>
      <w:proofErr w:type="spellEnd"/>
      <w:r w:rsidRPr="003E6101">
        <w:rPr>
          <w:rFonts w:ascii="Times New Roman" w:hAnsi="Times New Roman" w:cs="Times New Roman"/>
          <w:sz w:val="24"/>
          <w:szCs w:val="24"/>
        </w:rPr>
        <w:t xml:space="preserve"> Mandal, Paresh Kumar Behera,</w:t>
      </w:r>
      <w:r w:rsidRPr="003E61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E61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Susanta</w:t>
      </w:r>
      <w:proofErr w:type="spellEnd"/>
      <w:r w:rsidRPr="003E61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3E61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Roychoudhury</w:t>
      </w:r>
      <w:proofErr w:type="spellEnd"/>
      <w:r w:rsidRPr="003E61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6101">
        <w:rPr>
          <w:rFonts w:ascii="Times New Roman" w:hAnsi="Times New Roman" w:cs="Times New Roman"/>
          <w:sz w:val="24"/>
          <w:szCs w:val="24"/>
        </w:rPr>
        <w:t>Supriya</w:t>
      </w:r>
      <w:proofErr w:type="spellEnd"/>
      <w:r w:rsidRPr="003E61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6101">
        <w:rPr>
          <w:rFonts w:ascii="Times New Roman" w:hAnsi="Times New Roman" w:cs="Times New Roman"/>
          <w:sz w:val="24"/>
          <w:szCs w:val="24"/>
        </w:rPr>
        <w:t>Kheur</w:t>
      </w:r>
      <w:proofErr w:type="spellEnd"/>
      <w:r w:rsidRPr="003E6101">
        <w:rPr>
          <w:rFonts w:ascii="Times New Roman" w:hAnsi="Times New Roman" w:cs="Times New Roman"/>
          <w:sz w:val="24"/>
          <w:szCs w:val="24"/>
        </w:rPr>
        <w:t>, Michael George Botelho, Newell W. Johnson</w:t>
      </w:r>
    </w:p>
    <w:p w14:paraId="3B920529" w14:textId="6BDCD3DA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1B849DC" w14:textId="65F6338B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124454C" w14:textId="57833A5E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063061B" w14:textId="51EE3178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9ECA581" w14:textId="469628B2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9A3FE8C" w14:textId="7368F814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D021273" w14:textId="738A90ED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5E6DB6C" w14:textId="247C7383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56821AF" w14:textId="16E12027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59B2905" w14:textId="3C818F24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15D2840" w14:textId="7DDE06B9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9B4E17D" w14:textId="3B3B6309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05315F3" w14:textId="3E7E08A2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41E0459" w14:textId="0E99877A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BC08377" w14:textId="77777777" w:rsidR="00E329F9" w:rsidRPr="003E6101" w:rsidRDefault="00E329F9" w:rsidP="00E329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60A5FAA" w14:textId="14A5D9D6" w:rsidR="00E329F9" w:rsidRPr="003E6101" w:rsidRDefault="00E329F9" w:rsidP="00E329F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E61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 xml:space="preserve"> </w:t>
      </w:r>
    </w:p>
    <w:tbl>
      <w:tblPr>
        <w:tblpPr w:leftFromText="180" w:rightFromText="180" w:vertAnchor="page" w:horzAnchor="margin" w:tblpXSpec="center" w:tblpY="2607"/>
        <w:tblW w:w="6997" w:type="dxa"/>
        <w:tblLook w:val="04A0" w:firstRow="1" w:lastRow="0" w:firstColumn="1" w:lastColumn="0" w:noHBand="0" w:noVBand="1"/>
      </w:tblPr>
      <w:tblGrid>
        <w:gridCol w:w="3706"/>
        <w:gridCol w:w="1671"/>
        <w:gridCol w:w="1620"/>
      </w:tblGrid>
      <w:tr w:rsidR="00E329F9" w:rsidRPr="003E6101" w14:paraId="7CD5B8B3" w14:textId="77777777" w:rsidTr="00E329F9">
        <w:trPr>
          <w:trHeight w:val="359"/>
        </w:trPr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1EE4D7BC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Parameter     </w:t>
            </w:r>
          </w:p>
        </w:tc>
        <w:tc>
          <w:tcPr>
            <w:tcW w:w="1671" w:type="dxa"/>
            <w:tcBorders>
              <w:top w:val="double" w:sz="4" w:space="0" w:color="auto"/>
              <w:bottom w:val="double" w:sz="4" w:space="0" w:color="auto"/>
            </w:tcBorders>
          </w:tcPr>
          <w:p w14:paraId="4C350F14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OSCC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</w:tcPr>
          <w:p w14:paraId="2A904C8E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Normal controls</w:t>
            </w:r>
          </w:p>
        </w:tc>
      </w:tr>
      <w:tr w:rsidR="00E329F9" w:rsidRPr="003E6101" w14:paraId="72DC397A" w14:textId="77777777" w:rsidTr="00E329F9">
        <w:trPr>
          <w:trHeight w:val="359"/>
        </w:trPr>
        <w:tc>
          <w:tcPr>
            <w:tcW w:w="0" w:type="auto"/>
            <w:tcBorders>
              <w:top w:val="double" w:sz="4" w:space="0" w:color="auto"/>
            </w:tcBorders>
          </w:tcPr>
          <w:p w14:paraId="2E1BB86B" w14:textId="2C8D2B0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Total no of subjects</w:t>
            </w:r>
          </w:p>
        </w:tc>
        <w:tc>
          <w:tcPr>
            <w:tcW w:w="1671" w:type="dxa"/>
            <w:tcBorders>
              <w:top w:val="double" w:sz="4" w:space="0" w:color="auto"/>
            </w:tcBorders>
          </w:tcPr>
          <w:p w14:paraId="787EB16A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48</w:t>
            </w:r>
          </w:p>
        </w:tc>
        <w:tc>
          <w:tcPr>
            <w:tcW w:w="1620" w:type="dxa"/>
            <w:tcBorders>
              <w:top w:val="double" w:sz="4" w:space="0" w:color="auto"/>
            </w:tcBorders>
          </w:tcPr>
          <w:p w14:paraId="2F6939D4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E329F9" w:rsidRPr="003E6101" w14:paraId="3C369363" w14:textId="77777777" w:rsidTr="00E329F9">
        <w:trPr>
          <w:trHeight w:val="359"/>
        </w:trPr>
        <w:tc>
          <w:tcPr>
            <w:tcW w:w="0" w:type="auto"/>
          </w:tcPr>
          <w:p w14:paraId="0595F7C2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Age, mean (years)</w:t>
            </w:r>
          </w:p>
        </w:tc>
        <w:tc>
          <w:tcPr>
            <w:tcW w:w="1671" w:type="dxa"/>
          </w:tcPr>
          <w:p w14:paraId="654E7975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49.31</w:t>
            </w:r>
          </w:p>
        </w:tc>
        <w:tc>
          <w:tcPr>
            <w:tcW w:w="1620" w:type="dxa"/>
          </w:tcPr>
          <w:p w14:paraId="0E966F40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50.67</w:t>
            </w:r>
          </w:p>
        </w:tc>
      </w:tr>
      <w:tr w:rsidR="00E329F9" w:rsidRPr="003E6101" w14:paraId="33ECD0A1" w14:textId="77777777" w:rsidTr="00E329F9">
        <w:trPr>
          <w:trHeight w:val="359"/>
        </w:trPr>
        <w:tc>
          <w:tcPr>
            <w:tcW w:w="0" w:type="auto"/>
          </w:tcPr>
          <w:p w14:paraId="14C10C18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 deviation SD</w:t>
            </w:r>
          </w:p>
        </w:tc>
        <w:tc>
          <w:tcPr>
            <w:tcW w:w="1671" w:type="dxa"/>
          </w:tcPr>
          <w:p w14:paraId="4CF9A100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±13.24</w:t>
            </w:r>
          </w:p>
        </w:tc>
        <w:tc>
          <w:tcPr>
            <w:tcW w:w="1620" w:type="dxa"/>
          </w:tcPr>
          <w:p w14:paraId="1FA26441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±6.81</w:t>
            </w:r>
          </w:p>
        </w:tc>
      </w:tr>
      <w:tr w:rsidR="00E329F9" w:rsidRPr="003E6101" w14:paraId="1B0F064E" w14:textId="77777777" w:rsidTr="00E329F9">
        <w:trPr>
          <w:trHeight w:val="359"/>
        </w:trPr>
        <w:tc>
          <w:tcPr>
            <w:tcW w:w="0" w:type="auto"/>
          </w:tcPr>
          <w:p w14:paraId="1F0C811D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1671" w:type="dxa"/>
          </w:tcPr>
          <w:p w14:paraId="3DC1FA18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5A44C46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521F5CC1" w14:textId="77777777" w:rsidTr="00E329F9">
        <w:trPr>
          <w:trHeight w:val="359"/>
        </w:trPr>
        <w:tc>
          <w:tcPr>
            <w:tcW w:w="0" w:type="auto"/>
          </w:tcPr>
          <w:p w14:paraId="2A718EE4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671" w:type="dxa"/>
          </w:tcPr>
          <w:p w14:paraId="61838F47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620" w:type="dxa"/>
          </w:tcPr>
          <w:p w14:paraId="0F1C7774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E329F9" w:rsidRPr="003E6101" w14:paraId="29DCFB9E" w14:textId="77777777" w:rsidTr="00E329F9">
        <w:trPr>
          <w:trHeight w:val="359"/>
        </w:trPr>
        <w:tc>
          <w:tcPr>
            <w:tcW w:w="0" w:type="auto"/>
          </w:tcPr>
          <w:p w14:paraId="18363A1F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671" w:type="dxa"/>
          </w:tcPr>
          <w:p w14:paraId="73608137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20" w:type="dxa"/>
          </w:tcPr>
          <w:p w14:paraId="5849FF88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E329F9" w:rsidRPr="003E6101" w14:paraId="20BAE1C8" w14:textId="77777777" w:rsidTr="00E329F9">
        <w:trPr>
          <w:trHeight w:val="359"/>
        </w:trPr>
        <w:tc>
          <w:tcPr>
            <w:tcW w:w="0" w:type="auto"/>
          </w:tcPr>
          <w:p w14:paraId="1DADB5DE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Tobacco Habits</w:t>
            </w:r>
          </w:p>
        </w:tc>
        <w:tc>
          <w:tcPr>
            <w:tcW w:w="1671" w:type="dxa"/>
          </w:tcPr>
          <w:p w14:paraId="2C26B47B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3E69A50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509E92CB" w14:textId="77777777" w:rsidTr="00E329F9">
        <w:trPr>
          <w:trHeight w:val="359"/>
        </w:trPr>
        <w:tc>
          <w:tcPr>
            <w:tcW w:w="0" w:type="auto"/>
          </w:tcPr>
          <w:p w14:paraId="3C746CA7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Smoking</w:t>
            </w:r>
          </w:p>
        </w:tc>
        <w:tc>
          <w:tcPr>
            <w:tcW w:w="1671" w:type="dxa"/>
          </w:tcPr>
          <w:p w14:paraId="597928F2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14:paraId="1824A36F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E329F9" w:rsidRPr="003E6101" w14:paraId="06D1EA75" w14:textId="77777777" w:rsidTr="00E329F9">
        <w:trPr>
          <w:trHeight w:val="359"/>
        </w:trPr>
        <w:tc>
          <w:tcPr>
            <w:tcW w:w="0" w:type="auto"/>
          </w:tcPr>
          <w:p w14:paraId="6E725BCC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Chewing</w:t>
            </w:r>
          </w:p>
        </w:tc>
        <w:tc>
          <w:tcPr>
            <w:tcW w:w="1671" w:type="dxa"/>
          </w:tcPr>
          <w:p w14:paraId="34388A16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20" w:type="dxa"/>
          </w:tcPr>
          <w:p w14:paraId="781633E6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E329F9" w:rsidRPr="003E6101" w14:paraId="14415C16" w14:textId="77777777" w:rsidTr="00E329F9">
        <w:trPr>
          <w:trHeight w:val="359"/>
        </w:trPr>
        <w:tc>
          <w:tcPr>
            <w:tcW w:w="0" w:type="auto"/>
          </w:tcPr>
          <w:p w14:paraId="3E1C2D32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Chewing + Smoking</w:t>
            </w:r>
          </w:p>
        </w:tc>
        <w:tc>
          <w:tcPr>
            <w:tcW w:w="1671" w:type="dxa"/>
          </w:tcPr>
          <w:p w14:paraId="59FEB4D3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20" w:type="dxa"/>
          </w:tcPr>
          <w:p w14:paraId="1B6BDE71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E329F9" w:rsidRPr="003E6101" w14:paraId="2C2A6939" w14:textId="77777777" w:rsidTr="00E329F9">
        <w:trPr>
          <w:trHeight w:val="359"/>
        </w:trPr>
        <w:tc>
          <w:tcPr>
            <w:tcW w:w="0" w:type="auto"/>
          </w:tcPr>
          <w:p w14:paraId="2A7672F6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Alcohol Habit</w:t>
            </w:r>
          </w:p>
        </w:tc>
        <w:tc>
          <w:tcPr>
            <w:tcW w:w="1671" w:type="dxa"/>
          </w:tcPr>
          <w:p w14:paraId="1D251F56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42FE329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26F65261" w14:textId="77777777" w:rsidTr="00E329F9">
        <w:trPr>
          <w:trHeight w:val="359"/>
        </w:trPr>
        <w:tc>
          <w:tcPr>
            <w:tcW w:w="0" w:type="auto"/>
          </w:tcPr>
          <w:p w14:paraId="72137490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671" w:type="dxa"/>
          </w:tcPr>
          <w:p w14:paraId="6F6BB5BD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620" w:type="dxa"/>
          </w:tcPr>
          <w:p w14:paraId="12281690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E329F9" w:rsidRPr="003E6101" w14:paraId="6D44E49A" w14:textId="77777777" w:rsidTr="00E329F9">
        <w:trPr>
          <w:trHeight w:val="359"/>
        </w:trPr>
        <w:tc>
          <w:tcPr>
            <w:tcW w:w="0" w:type="auto"/>
          </w:tcPr>
          <w:p w14:paraId="52C31254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71" w:type="dxa"/>
          </w:tcPr>
          <w:p w14:paraId="20A2F81C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20" w:type="dxa"/>
          </w:tcPr>
          <w:p w14:paraId="27150A9D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E329F9" w:rsidRPr="003E6101" w14:paraId="4C8CBA48" w14:textId="77777777" w:rsidTr="00E329F9">
        <w:trPr>
          <w:trHeight w:val="359"/>
        </w:trPr>
        <w:tc>
          <w:tcPr>
            <w:tcW w:w="0" w:type="auto"/>
          </w:tcPr>
          <w:p w14:paraId="0702D14C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Anatomic sites</w:t>
            </w:r>
          </w:p>
        </w:tc>
        <w:tc>
          <w:tcPr>
            <w:tcW w:w="1671" w:type="dxa"/>
          </w:tcPr>
          <w:p w14:paraId="12241313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CFC77CD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</w:tr>
      <w:tr w:rsidR="00E329F9" w:rsidRPr="003E6101" w14:paraId="044D6D4A" w14:textId="77777777" w:rsidTr="00E329F9">
        <w:trPr>
          <w:trHeight w:val="359"/>
        </w:trPr>
        <w:tc>
          <w:tcPr>
            <w:tcW w:w="0" w:type="auto"/>
          </w:tcPr>
          <w:p w14:paraId="4DD32895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Floor of mouth</w:t>
            </w:r>
          </w:p>
        </w:tc>
        <w:tc>
          <w:tcPr>
            <w:tcW w:w="1671" w:type="dxa"/>
          </w:tcPr>
          <w:p w14:paraId="38C8C075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14:paraId="088C2AAA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44776317" w14:textId="77777777" w:rsidTr="00E329F9">
        <w:trPr>
          <w:trHeight w:val="359"/>
        </w:trPr>
        <w:tc>
          <w:tcPr>
            <w:tcW w:w="0" w:type="auto"/>
          </w:tcPr>
          <w:p w14:paraId="296665D5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Buccal Mucosa</w:t>
            </w:r>
          </w:p>
        </w:tc>
        <w:tc>
          <w:tcPr>
            <w:tcW w:w="1671" w:type="dxa"/>
          </w:tcPr>
          <w:p w14:paraId="585D6DD3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20" w:type="dxa"/>
          </w:tcPr>
          <w:p w14:paraId="134B2281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6F05026A" w14:textId="77777777" w:rsidTr="00E329F9">
        <w:trPr>
          <w:trHeight w:val="359"/>
        </w:trPr>
        <w:tc>
          <w:tcPr>
            <w:tcW w:w="0" w:type="auto"/>
          </w:tcPr>
          <w:p w14:paraId="332133FC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Lateral Border of tongue</w:t>
            </w:r>
          </w:p>
        </w:tc>
        <w:tc>
          <w:tcPr>
            <w:tcW w:w="1671" w:type="dxa"/>
          </w:tcPr>
          <w:p w14:paraId="1BD42117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0" w:type="dxa"/>
          </w:tcPr>
          <w:p w14:paraId="34064154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64F8FF1E" w14:textId="77777777" w:rsidTr="00E329F9">
        <w:trPr>
          <w:trHeight w:val="359"/>
        </w:trPr>
        <w:tc>
          <w:tcPr>
            <w:tcW w:w="0" w:type="auto"/>
          </w:tcPr>
          <w:p w14:paraId="2E3A809D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Dorsal tongue</w:t>
            </w:r>
          </w:p>
        </w:tc>
        <w:tc>
          <w:tcPr>
            <w:tcW w:w="1671" w:type="dxa"/>
          </w:tcPr>
          <w:p w14:paraId="1564D44A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14:paraId="5830D8C6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4824E42C" w14:textId="77777777" w:rsidTr="00E329F9">
        <w:trPr>
          <w:trHeight w:val="359"/>
        </w:trPr>
        <w:tc>
          <w:tcPr>
            <w:tcW w:w="0" w:type="auto"/>
          </w:tcPr>
          <w:p w14:paraId="3F5FFDE9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Alveolus</w:t>
            </w:r>
          </w:p>
        </w:tc>
        <w:tc>
          <w:tcPr>
            <w:tcW w:w="1671" w:type="dxa"/>
          </w:tcPr>
          <w:p w14:paraId="609CAF94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0" w:type="dxa"/>
          </w:tcPr>
          <w:p w14:paraId="7608BC18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53120DE2" w14:textId="77777777" w:rsidTr="00E329F9">
        <w:trPr>
          <w:trHeight w:val="359"/>
        </w:trPr>
        <w:tc>
          <w:tcPr>
            <w:tcW w:w="0" w:type="auto"/>
          </w:tcPr>
          <w:p w14:paraId="4A5244C6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Gingiva</w:t>
            </w:r>
          </w:p>
        </w:tc>
        <w:tc>
          <w:tcPr>
            <w:tcW w:w="1671" w:type="dxa"/>
          </w:tcPr>
          <w:p w14:paraId="51254322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20" w:type="dxa"/>
          </w:tcPr>
          <w:p w14:paraId="1D8D5C13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6FE08FCA" w14:textId="77777777" w:rsidTr="00E329F9">
        <w:trPr>
          <w:trHeight w:val="359"/>
        </w:trPr>
        <w:tc>
          <w:tcPr>
            <w:tcW w:w="0" w:type="auto"/>
          </w:tcPr>
          <w:p w14:paraId="76AB6DCA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Clinical Staging</w:t>
            </w:r>
          </w:p>
        </w:tc>
        <w:tc>
          <w:tcPr>
            <w:tcW w:w="1671" w:type="dxa"/>
          </w:tcPr>
          <w:p w14:paraId="299FE4A8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613C7B0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</w:tr>
      <w:tr w:rsidR="00E329F9" w:rsidRPr="003E6101" w14:paraId="33A77BB4" w14:textId="77777777" w:rsidTr="00E329F9">
        <w:trPr>
          <w:trHeight w:val="359"/>
        </w:trPr>
        <w:tc>
          <w:tcPr>
            <w:tcW w:w="0" w:type="auto"/>
          </w:tcPr>
          <w:p w14:paraId="14F9251B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Lymph node +</w:t>
            </w:r>
          </w:p>
        </w:tc>
        <w:tc>
          <w:tcPr>
            <w:tcW w:w="1671" w:type="dxa"/>
          </w:tcPr>
          <w:p w14:paraId="351145DD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620" w:type="dxa"/>
          </w:tcPr>
          <w:p w14:paraId="72B20CF1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0E4D8C10" w14:textId="77777777" w:rsidTr="00E329F9">
        <w:trPr>
          <w:trHeight w:val="359"/>
        </w:trPr>
        <w:tc>
          <w:tcPr>
            <w:tcW w:w="0" w:type="auto"/>
          </w:tcPr>
          <w:p w14:paraId="3B416F80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Lymph node –</w:t>
            </w:r>
          </w:p>
        </w:tc>
        <w:tc>
          <w:tcPr>
            <w:tcW w:w="1671" w:type="dxa"/>
          </w:tcPr>
          <w:p w14:paraId="585F4370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0" w:type="dxa"/>
          </w:tcPr>
          <w:p w14:paraId="59AAF388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30B13279" w14:textId="77777777" w:rsidTr="00E329F9">
        <w:trPr>
          <w:trHeight w:val="359"/>
        </w:trPr>
        <w:tc>
          <w:tcPr>
            <w:tcW w:w="0" w:type="auto"/>
          </w:tcPr>
          <w:p w14:paraId="50030B9E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Histological Grade</w:t>
            </w:r>
          </w:p>
        </w:tc>
        <w:tc>
          <w:tcPr>
            <w:tcW w:w="1671" w:type="dxa"/>
          </w:tcPr>
          <w:p w14:paraId="1FE18305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96C0965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</w:p>
        </w:tc>
      </w:tr>
      <w:tr w:rsidR="00E329F9" w:rsidRPr="003E6101" w14:paraId="331F6D90" w14:textId="77777777" w:rsidTr="00E329F9">
        <w:trPr>
          <w:trHeight w:val="359"/>
        </w:trPr>
        <w:tc>
          <w:tcPr>
            <w:tcW w:w="0" w:type="auto"/>
          </w:tcPr>
          <w:p w14:paraId="18EA0A13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Well</w:t>
            </w:r>
          </w:p>
        </w:tc>
        <w:tc>
          <w:tcPr>
            <w:tcW w:w="1671" w:type="dxa"/>
          </w:tcPr>
          <w:p w14:paraId="659144A1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20" w:type="dxa"/>
          </w:tcPr>
          <w:p w14:paraId="1102CA81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3C274D98" w14:textId="77777777" w:rsidTr="00E329F9">
        <w:trPr>
          <w:trHeight w:val="359"/>
        </w:trPr>
        <w:tc>
          <w:tcPr>
            <w:tcW w:w="0" w:type="auto"/>
          </w:tcPr>
          <w:p w14:paraId="57BAF7B7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71" w:type="dxa"/>
          </w:tcPr>
          <w:p w14:paraId="3ABE0F7B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20" w:type="dxa"/>
          </w:tcPr>
          <w:p w14:paraId="2864C005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29F9" w:rsidRPr="003E6101" w14:paraId="2F5FA686" w14:textId="77777777" w:rsidTr="00E329F9">
        <w:trPr>
          <w:trHeight w:val="359"/>
        </w:trPr>
        <w:tc>
          <w:tcPr>
            <w:tcW w:w="0" w:type="auto"/>
            <w:tcBorders>
              <w:bottom w:val="double" w:sz="4" w:space="0" w:color="auto"/>
            </w:tcBorders>
          </w:tcPr>
          <w:p w14:paraId="4AD88886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Poor</w:t>
            </w:r>
          </w:p>
        </w:tc>
        <w:tc>
          <w:tcPr>
            <w:tcW w:w="1671" w:type="dxa"/>
            <w:tcBorders>
              <w:bottom w:val="double" w:sz="4" w:space="0" w:color="auto"/>
            </w:tcBorders>
          </w:tcPr>
          <w:p w14:paraId="6FFA6161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14:paraId="7376CB3C" w14:textId="77777777" w:rsidR="00E329F9" w:rsidRPr="003E6101" w:rsidRDefault="00E329F9" w:rsidP="00E329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704D77F" w14:textId="77777777" w:rsidR="00E329F9" w:rsidRPr="003E6101" w:rsidRDefault="00E329F9" w:rsidP="00E329F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FCBFBB4" w14:textId="77777777" w:rsidR="00E329F9" w:rsidRPr="003E6101" w:rsidRDefault="00E329F9" w:rsidP="00E329F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F83F6B0" w14:textId="77777777" w:rsidR="00E329F9" w:rsidRPr="003E6101" w:rsidRDefault="00E329F9" w:rsidP="00E329F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49BB705" w14:textId="77777777" w:rsidR="00E329F9" w:rsidRPr="003E6101" w:rsidRDefault="00E329F9" w:rsidP="00E329F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E44FEC6" w14:textId="5C06564F" w:rsidR="0063450D" w:rsidRPr="003E6101" w:rsidRDefault="0063450D">
      <w:pPr>
        <w:rPr>
          <w:rFonts w:ascii="Times New Roman" w:hAnsi="Times New Roman" w:cs="Times New Roman"/>
          <w:sz w:val="24"/>
          <w:szCs w:val="24"/>
        </w:rPr>
      </w:pPr>
    </w:p>
    <w:p w14:paraId="7A29EADD" w14:textId="35241C25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455874A8" w14:textId="6D803A3A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6B46C42B" w14:textId="14E0A4A1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09186379" w14:textId="07ACC82A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0A87B75F" w14:textId="13926F43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73C31635" w14:textId="1E37EA4A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6223D63F" w14:textId="13DF2607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72C286AC" w14:textId="2BB5742A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6B363683" w14:textId="19D635D4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49DBD1C5" w14:textId="110B3E8C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776B3B60" w14:textId="67D1CCC1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76A9041E" w14:textId="4D0FE457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75B7B7BE" w14:textId="2410E192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36AA6718" w14:textId="4241E161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74702206" w14:textId="0CD62D94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0F9F41BD" w14:textId="6BA9A143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659C6A9E" w14:textId="3CB3232A" w:rsidR="00672BFD" w:rsidRPr="003E6101" w:rsidRDefault="00672BFD">
      <w:pPr>
        <w:rPr>
          <w:rFonts w:ascii="Times New Roman" w:hAnsi="Times New Roman" w:cs="Times New Roman"/>
          <w:sz w:val="24"/>
          <w:szCs w:val="24"/>
        </w:rPr>
      </w:pPr>
    </w:p>
    <w:p w14:paraId="3F58CE16" w14:textId="5E363120" w:rsidR="00672BFD" w:rsidRPr="003E6101" w:rsidRDefault="003E6101" w:rsidP="003E610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3E61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            </w:t>
      </w:r>
      <w:r w:rsidRPr="003E61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Supplementary Table </w:t>
      </w:r>
      <w:proofErr w:type="gramStart"/>
      <w:r w:rsidRPr="003E61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</w:t>
      </w:r>
      <w:r w:rsidRPr="003E61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="00814BD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3E61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Clinicopathological characteristics of the samples</w:t>
      </w:r>
    </w:p>
    <w:p w14:paraId="7E776C06" w14:textId="6AC556C1" w:rsidR="00B92890" w:rsidRPr="003E6101" w:rsidRDefault="00DE6129">
      <w:pPr>
        <w:rPr>
          <w:rFonts w:ascii="Times New Roman" w:hAnsi="Times New Roman" w:cs="Times New Roman"/>
          <w:sz w:val="24"/>
          <w:szCs w:val="24"/>
        </w:rPr>
      </w:pPr>
      <w:r w:rsidRPr="003E610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A949D3C" wp14:editId="51A3DB79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E14AA" w14:textId="5E8B7C9F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1FDCB5F4" w14:textId="36D20CE8" w:rsidR="00714AEE" w:rsidRPr="003E6101" w:rsidRDefault="003E6101" w:rsidP="00714AEE">
      <w:pPr>
        <w:rPr>
          <w:rFonts w:ascii="Times New Roman" w:hAnsi="Times New Roman" w:cs="Times New Roman"/>
          <w:sz w:val="24"/>
          <w:szCs w:val="24"/>
        </w:rPr>
      </w:pPr>
      <w:r w:rsidRPr="003E610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14AEE" w:rsidRPr="003E6101">
        <w:rPr>
          <w:rFonts w:ascii="Times New Roman" w:hAnsi="Times New Roman" w:cs="Times New Roman"/>
          <w:sz w:val="24"/>
          <w:szCs w:val="24"/>
        </w:rPr>
        <w:t xml:space="preserve">Supplementary figure </w:t>
      </w:r>
      <w:r w:rsidR="001D36C9" w:rsidRPr="003E6101">
        <w:rPr>
          <w:rFonts w:ascii="Times New Roman" w:hAnsi="Times New Roman" w:cs="Times New Roman"/>
          <w:sz w:val="24"/>
          <w:szCs w:val="24"/>
        </w:rPr>
        <w:t>1</w:t>
      </w:r>
      <w:r w:rsidR="00714AEE" w:rsidRPr="003E6101">
        <w:rPr>
          <w:rFonts w:ascii="Times New Roman" w:hAnsi="Times New Roman" w:cs="Times New Roman"/>
          <w:sz w:val="24"/>
          <w:szCs w:val="24"/>
        </w:rPr>
        <w:t xml:space="preserve">: Supporting MA plot for Figure </w:t>
      </w:r>
      <w:r w:rsidR="001D36C9" w:rsidRPr="003E6101">
        <w:rPr>
          <w:rFonts w:ascii="Times New Roman" w:hAnsi="Times New Roman" w:cs="Times New Roman"/>
          <w:sz w:val="24"/>
          <w:szCs w:val="24"/>
        </w:rPr>
        <w:t>2</w:t>
      </w:r>
    </w:p>
    <w:p w14:paraId="2838C8D0" w14:textId="7AB22906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3920F098" w14:textId="3FBAC4C5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7B1B9354" w14:textId="6BEFEE94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6EA0A7B6" w14:textId="244EEC60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02CEF113" w14:textId="58032358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0B6FBEB7" w14:textId="58F4317E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2B1BA5C3" w14:textId="5EB2EE66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1170A09D" w14:textId="28CE6D8B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124D446B" w14:textId="394664F5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5C9BEBA9" w14:textId="64AC985F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4C5E5684" w14:textId="5A29F645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16D9999F" w14:textId="34E73976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25942F66" w14:textId="1B3BB293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  <w:r w:rsidRPr="003E6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4DD2FE" wp14:editId="78A98AB8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8F764" w14:textId="3C1EB414" w:rsidR="00714AEE" w:rsidRPr="003E6101" w:rsidRDefault="003E6101" w:rsidP="00714A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714AEE" w:rsidRPr="003E6101">
        <w:rPr>
          <w:rFonts w:ascii="Times New Roman" w:hAnsi="Times New Roman" w:cs="Times New Roman"/>
          <w:sz w:val="24"/>
          <w:szCs w:val="24"/>
        </w:rPr>
        <w:t>Supplementary figure 2: Supporting MA plot for Figure 5</w:t>
      </w:r>
    </w:p>
    <w:p w14:paraId="721A7E28" w14:textId="5AF7ECEC" w:rsidR="0099005E" w:rsidRPr="003E6101" w:rsidRDefault="0099005E" w:rsidP="0099005E">
      <w:pPr>
        <w:rPr>
          <w:rFonts w:ascii="Times New Roman" w:hAnsi="Times New Roman" w:cs="Times New Roman"/>
          <w:sz w:val="24"/>
          <w:szCs w:val="24"/>
        </w:rPr>
      </w:pPr>
    </w:p>
    <w:p w14:paraId="5C3E8373" w14:textId="2FABEFC7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2A1D3723" w14:textId="3DD8F13D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46AB7B7D" w14:textId="3BAD4B71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02341083" w14:textId="226A18A1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5B3FA451" w14:textId="338FA160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282EB392" w14:textId="22ABBDC2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319B8D86" w14:textId="3791238C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560D91D7" w14:textId="61A0D918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72B54E73" w14:textId="308F7EB9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0BFD5D3F" w14:textId="11EEEBCB" w:rsidR="00C35173" w:rsidRPr="003E6101" w:rsidRDefault="00C35173">
      <w:pPr>
        <w:rPr>
          <w:rFonts w:ascii="Times New Roman" w:hAnsi="Times New Roman" w:cs="Times New Roman"/>
          <w:sz w:val="24"/>
          <w:szCs w:val="24"/>
        </w:rPr>
      </w:pPr>
    </w:p>
    <w:p w14:paraId="15D87D2D" w14:textId="67491810" w:rsidR="00C35173" w:rsidRPr="003E6101" w:rsidRDefault="00020493">
      <w:pPr>
        <w:rPr>
          <w:rFonts w:ascii="Times New Roman" w:hAnsi="Times New Roman" w:cs="Times New Roman"/>
          <w:sz w:val="24"/>
          <w:szCs w:val="24"/>
        </w:rPr>
      </w:pPr>
      <w:r w:rsidRPr="003E6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016732" wp14:editId="46B03620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D1492" w14:textId="2E7B216C" w:rsidR="0099005E" w:rsidRPr="003E6101" w:rsidRDefault="0099005E">
      <w:pPr>
        <w:rPr>
          <w:rFonts w:ascii="Times New Roman" w:hAnsi="Times New Roman" w:cs="Times New Roman"/>
          <w:sz w:val="24"/>
          <w:szCs w:val="24"/>
        </w:rPr>
      </w:pPr>
    </w:p>
    <w:p w14:paraId="463E7821" w14:textId="23EECBCE" w:rsidR="0099005E" w:rsidRPr="003E6101" w:rsidRDefault="003E6101" w:rsidP="00990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A002F" w:rsidRPr="003E6101">
        <w:rPr>
          <w:rFonts w:ascii="Times New Roman" w:hAnsi="Times New Roman" w:cs="Times New Roman"/>
          <w:sz w:val="24"/>
          <w:szCs w:val="24"/>
        </w:rPr>
        <w:t xml:space="preserve">Supplementary figure </w:t>
      </w:r>
      <w:r w:rsidR="00714AEE" w:rsidRPr="003E6101">
        <w:rPr>
          <w:rFonts w:ascii="Times New Roman" w:hAnsi="Times New Roman" w:cs="Times New Roman"/>
          <w:sz w:val="24"/>
          <w:szCs w:val="24"/>
        </w:rPr>
        <w:t xml:space="preserve">3: Supporting </w:t>
      </w:r>
      <w:r w:rsidR="0099005E" w:rsidRPr="003E6101">
        <w:rPr>
          <w:rFonts w:ascii="Times New Roman" w:hAnsi="Times New Roman" w:cs="Times New Roman"/>
          <w:sz w:val="24"/>
          <w:szCs w:val="24"/>
        </w:rPr>
        <w:t xml:space="preserve">MA plot for </w:t>
      </w:r>
      <w:r w:rsidR="00714AEE" w:rsidRPr="003E6101">
        <w:rPr>
          <w:rFonts w:ascii="Times New Roman" w:hAnsi="Times New Roman" w:cs="Times New Roman"/>
          <w:sz w:val="24"/>
          <w:szCs w:val="24"/>
        </w:rPr>
        <w:t>F</w:t>
      </w:r>
      <w:r w:rsidR="0099005E" w:rsidRPr="003E6101">
        <w:rPr>
          <w:rFonts w:ascii="Times New Roman" w:hAnsi="Times New Roman" w:cs="Times New Roman"/>
          <w:sz w:val="24"/>
          <w:szCs w:val="24"/>
        </w:rPr>
        <w:t xml:space="preserve">igure </w:t>
      </w:r>
      <w:r w:rsidR="007A002F" w:rsidRPr="003E6101">
        <w:rPr>
          <w:rFonts w:ascii="Times New Roman" w:hAnsi="Times New Roman" w:cs="Times New Roman"/>
          <w:sz w:val="24"/>
          <w:szCs w:val="24"/>
        </w:rPr>
        <w:t>8</w:t>
      </w:r>
    </w:p>
    <w:p w14:paraId="44BDF3CA" w14:textId="21317514" w:rsidR="0099005E" w:rsidRPr="003E6101" w:rsidRDefault="0099005E">
      <w:pPr>
        <w:rPr>
          <w:rFonts w:ascii="Times New Roman" w:hAnsi="Times New Roman" w:cs="Times New Roman"/>
          <w:sz w:val="24"/>
          <w:szCs w:val="24"/>
        </w:rPr>
      </w:pPr>
    </w:p>
    <w:p w14:paraId="01653AB7" w14:textId="238A25AC" w:rsidR="0036041A" w:rsidRPr="003E6101" w:rsidRDefault="0036041A">
      <w:pPr>
        <w:rPr>
          <w:rFonts w:ascii="Times New Roman" w:hAnsi="Times New Roman" w:cs="Times New Roman"/>
          <w:sz w:val="24"/>
          <w:szCs w:val="24"/>
        </w:rPr>
      </w:pPr>
    </w:p>
    <w:p w14:paraId="05D3EAE4" w14:textId="2DE6DCAC" w:rsidR="0036041A" w:rsidRPr="003E6101" w:rsidRDefault="0036041A">
      <w:pPr>
        <w:rPr>
          <w:rFonts w:ascii="Times New Roman" w:hAnsi="Times New Roman" w:cs="Times New Roman"/>
          <w:sz w:val="24"/>
          <w:szCs w:val="24"/>
        </w:rPr>
      </w:pPr>
    </w:p>
    <w:p w14:paraId="0CAC7849" w14:textId="4F8F306B" w:rsidR="0036041A" w:rsidRPr="003E6101" w:rsidRDefault="0036041A">
      <w:pPr>
        <w:rPr>
          <w:rFonts w:ascii="Times New Roman" w:hAnsi="Times New Roman" w:cs="Times New Roman"/>
          <w:sz w:val="24"/>
          <w:szCs w:val="24"/>
        </w:rPr>
      </w:pPr>
    </w:p>
    <w:p w14:paraId="43415B4A" w14:textId="77777777" w:rsidR="0036041A" w:rsidRPr="003E6101" w:rsidRDefault="0036041A">
      <w:pPr>
        <w:rPr>
          <w:rFonts w:ascii="Times New Roman" w:hAnsi="Times New Roman" w:cs="Times New Roman"/>
          <w:sz w:val="24"/>
          <w:szCs w:val="24"/>
        </w:rPr>
      </w:pPr>
    </w:p>
    <w:sectPr w:rsidR="0036041A" w:rsidRPr="003E6101" w:rsidSect="00AF3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F9"/>
    <w:rsid w:val="00020493"/>
    <w:rsid w:val="0006551F"/>
    <w:rsid w:val="001653F8"/>
    <w:rsid w:val="0017110F"/>
    <w:rsid w:val="001D36C9"/>
    <w:rsid w:val="0036041A"/>
    <w:rsid w:val="003E6101"/>
    <w:rsid w:val="005D35F3"/>
    <w:rsid w:val="0063450D"/>
    <w:rsid w:val="00672BFD"/>
    <w:rsid w:val="00714AEE"/>
    <w:rsid w:val="007A002F"/>
    <w:rsid w:val="00814BDB"/>
    <w:rsid w:val="00955EB0"/>
    <w:rsid w:val="0099005E"/>
    <w:rsid w:val="00B735F1"/>
    <w:rsid w:val="00B92890"/>
    <w:rsid w:val="00C35173"/>
    <w:rsid w:val="00DE6129"/>
    <w:rsid w:val="00E329F9"/>
    <w:rsid w:val="00E3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2ADB4"/>
  <w15:chartTrackingRefBased/>
  <w15:docId w15:val="{D63E0892-836E-459B-88B2-0B6B7DAD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9F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4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customXml" Target="../customXml/item3.xml"/><Relationship Id="rId7" Type="http://schemas.openxmlformats.org/officeDocument/2006/relationships/image" Target="media/image1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AC2A80E76474DBFCBF57746B42F64" ma:contentTypeVersion="13" ma:contentTypeDescription="Create a new document." ma:contentTypeScope="" ma:versionID="5c5d69cb42d367edc9e3e702359200e9">
  <xsd:schema xmlns:xsd="http://www.w3.org/2001/XMLSchema" xmlns:xs="http://www.w3.org/2001/XMLSchema" xmlns:p="http://schemas.microsoft.com/office/2006/metadata/properties" xmlns:ns3="ffa74c6b-9d35-41cf-b84b-e869c0a4103f" xmlns:ns4="e372b640-c67d-4cdd-ab3b-99f1673dcc71" targetNamespace="http://schemas.microsoft.com/office/2006/metadata/properties" ma:root="true" ma:fieldsID="12b9c84e0a6d942b75f0a1576d7311eb" ns3:_="" ns4:_="">
    <xsd:import namespace="ffa74c6b-9d35-41cf-b84b-e869c0a4103f"/>
    <xsd:import namespace="e372b640-c67d-4cdd-ab3b-99f1673dcc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74c6b-9d35-41cf-b84b-e869c0a41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2b640-c67d-4cdd-ab3b-99f1673dc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462E6C-3F32-4FE9-AF26-8CAA806191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967A84-5F1C-4227-926E-8578A18AF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a74c6b-9d35-41cf-b84b-e869c0a4103f"/>
    <ds:schemaRef ds:uri="e372b640-c67d-4cdd-ab3b-99f1673dc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572567-96B9-43AE-8D73-09ED7535B4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Gopinath</dc:creator>
  <cp:keywords/>
  <dc:description/>
  <cp:lastModifiedBy>Divya Gopinath</cp:lastModifiedBy>
  <cp:revision>8</cp:revision>
  <dcterms:created xsi:type="dcterms:W3CDTF">2020-11-14T16:23:00Z</dcterms:created>
  <dcterms:modified xsi:type="dcterms:W3CDTF">2020-11-22T11:22:00Z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0x0101000A7AC2A80E76474DBFCBF57746B42F64</vt:lpwstr>
  </property>
</Properties>
</file>