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C52B6" w14:textId="69B1FBA9" w:rsidR="006140FA" w:rsidRPr="00ED7232" w:rsidRDefault="00F14741" w:rsidP="006140FA">
      <w:pPr>
        <w:spacing w:line="240" w:lineRule="auto"/>
        <w:ind w:left="720" w:hanging="720"/>
        <w:jc w:val="both"/>
        <w:rPr>
          <w:rFonts w:ascii="Times New Roman" w:hAnsi="Times New Roman" w:cs="Times New Roman"/>
          <w:noProof/>
        </w:rPr>
      </w:pPr>
      <w:r w:rsidRPr="00ED7232">
        <w:rPr>
          <w:rFonts w:ascii="Times New Roman" w:hAnsi="Times New Roman" w:cs="Times New Roman"/>
          <w:b/>
          <w:bCs/>
        </w:rPr>
        <w:t>Fig S1</w:t>
      </w:r>
      <w:r w:rsidR="00756226" w:rsidRPr="00ED7232">
        <w:rPr>
          <w:rFonts w:ascii="Times New Roman" w:hAnsi="Times New Roman" w:cs="Times New Roman"/>
          <w:b/>
          <w:bCs/>
        </w:rPr>
        <w:t xml:space="preserve">. Size distribution of reads. </w:t>
      </w:r>
      <w:r w:rsidR="00756226" w:rsidRPr="00ED7232">
        <w:rPr>
          <w:rFonts w:ascii="Times New Roman" w:hAnsi="Times New Roman" w:cs="Times New Roman"/>
        </w:rPr>
        <w:t xml:space="preserve">Length distribution of the sequencing reads after trimming low-quality </w:t>
      </w:r>
      <w:r w:rsidR="006140FA" w:rsidRPr="00ED7232">
        <w:rPr>
          <w:rFonts w:ascii="Times New Roman" w:hAnsi="Times New Roman" w:cs="Times New Roman"/>
        </w:rPr>
        <w:t>reads.</w:t>
      </w:r>
      <w:r w:rsidR="006140FA" w:rsidRPr="00ED7232">
        <w:rPr>
          <w:rFonts w:ascii="Times New Roman" w:hAnsi="Times New Roman" w:cs="Times New Roman"/>
          <w:noProof/>
        </w:rPr>
        <w:t xml:space="preserve"> </w:t>
      </w:r>
      <w:r w:rsidR="00C076EE" w:rsidRPr="00ED7232">
        <w:rPr>
          <w:rFonts w:ascii="Times New Roman" w:hAnsi="Times New Roman" w:cs="Times New Roman"/>
          <w:noProof/>
        </w:rPr>
        <w:t>T</w:t>
      </w:r>
      <w:r w:rsidR="006140FA" w:rsidRPr="00ED7232">
        <w:rPr>
          <w:rFonts w:ascii="Times New Roman" w:hAnsi="Times New Roman" w:cs="Times New Roman"/>
          <w:noProof/>
        </w:rPr>
        <w:t xml:space="preserve">his fig was created using ggplot2 R-package. </w:t>
      </w:r>
    </w:p>
    <w:p w14:paraId="2C04E87A" w14:textId="1B887A8E" w:rsidR="006140FA" w:rsidRPr="00ED7232" w:rsidRDefault="009B5F6A" w:rsidP="006140FA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ED7232">
        <w:rPr>
          <w:rFonts w:ascii="Times New Roman" w:hAnsi="Times New Roman" w:cs="Times New Roman"/>
          <w:b/>
          <w:bCs/>
        </w:rPr>
        <w:t xml:space="preserve">Fig S2. </w:t>
      </w:r>
      <w:r w:rsidRPr="00ED7232">
        <w:rPr>
          <w:rFonts w:ascii="Times New Roman" w:hAnsi="Times New Roman" w:cs="Times New Roman"/>
        </w:rPr>
        <w:t xml:space="preserve">Box plots of the length distribution of microsatellite loci located in different genic </w:t>
      </w:r>
      <w:r w:rsidR="006140FA" w:rsidRPr="00ED7232">
        <w:rPr>
          <w:rFonts w:ascii="Times New Roman" w:hAnsi="Times New Roman" w:cs="Times New Roman"/>
        </w:rPr>
        <w:t xml:space="preserve">regions. </w:t>
      </w:r>
      <w:r w:rsidR="00C076EE" w:rsidRPr="00ED7232">
        <w:rPr>
          <w:rFonts w:ascii="Times New Roman" w:hAnsi="Times New Roman" w:cs="Times New Roman"/>
        </w:rPr>
        <w:t>T</w:t>
      </w:r>
      <w:r w:rsidR="006140FA" w:rsidRPr="00ED7232">
        <w:rPr>
          <w:rFonts w:ascii="Times New Roman" w:hAnsi="Times New Roman" w:cs="Times New Roman"/>
        </w:rPr>
        <w:t xml:space="preserve">his fig was created using ggplot2 R-package. </w:t>
      </w:r>
    </w:p>
    <w:p w14:paraId="5C5FA9D9" w14:textId="145C0973" w:rsidR="006140FA" w:rsidRDefault="00756226" w:rsidP="006140FA">
      <w:pPr>
        <w:spacing w:line="240" w:lineRule="auto"/>
        <w:ind w:left="720" w:hanging="720"/>
        <w:jc w:val="both"/>
        <w:rPr>
          <w:rFonts w:ascii="Times New Roman" w:hAnsi="Times New Roman" w:cs="Times New Roman"/>
          <w:noProof/>
        </w:rPr>
      </w:pPr>
      <w:r w:rsidRPr="00ED7232">
        <w:rPr>
          <w:rFonts w:ascii="Times New Roman" w:hAnsi="Times New Roman" w:cs="Times New Roman"/>
          <w:b/>
          <w:bCs/>
        </w:rPr>
        <w:t>Fig S</w:t>
      </w:r>
      <w:r w:rsidR="00B63D2B" w:rsidRPr="00ED7232">
        <w:rPr>
          <w:rFonts w:ascii="Times New Roman" w:hAnsi="Times New Roman" w:cs="Times New Roman"/>
          <w:b/>
          <w:bCs/>
        </w:rPr>
        <w:t>3</w:t>
      </w:r>
      <w:r w:rsidRPr="00ED7232">
        <w:rPr>
          <w:rFonts w:ascii="Times New Roman" w:hAnsi="Times New Roman" w:cs="Times New Roman"/>
          <w:b/>
          <w:bCs/>
        </w:rPr>
        <w:t xml:space="preserve">. </w:t>
      </w:r>
      <w:r w:rsidRPr="00ED7232">
        <w:rPr>
          <w:rFonts w:ascii="Times New Roman" w:hAnsi="Times New Roman" w:cs="Times New Roman"/>
        </w:rPr>
        <w:t xml:space="preserve">Number of Go </w:t>
      </w:r>
      <w:r w:rsidR="00D575D7" w:rsidRPr="00ED7232">
        <w:rPr>
          <w:rFonts w:ascii="Times New Roman" w:hAnsi="Times New Roman" w:cs="Times New Roman"/>
        </w:rPr>
        <w:t>term</w:t>
      </w:r>
      <w:bookmarkStart w:id="0" w:name="_GoBack"/>
      <w:bookmarkEnd w:id="0"/>
      <w:r w:rsidRPr="00ED7232">
        <w:rPr>
          <w:rFonts w:ascii="Times New Roman" w:hAnsi="Times New Roman" w:cs="Times New Roman"/>
        </w:rPr>
        <w:t xml:space="preserve"> for sequence</w:t>
      </w:r>
      <w:r w:rsidR="006140FA" w:rsidRPr="00ED7232">
        <w:rPr>
          <w:rFonts w:ascii="Times New Roman" w:hAnsi="Times New Roman" w:cs="Times New Roman"/>
        </w:rPr>
        <w:t xml:space="preserve"> </w:t>
      </w:r>
      <w:r w:rsidRPr="00ED7232">
        <w:rPr>
          <w:rFonts w:ascii="Times New Roman" w:hAnsi="Times New Roman" w:cs="Times New Roman"/>
        </w:rPr>
        <w:t>with different length</w:t>
      </w:r>
      <w:r w:rsidR="006140FA" w:rsidRPr="00ED7232">
        <w:rPr>
          <w:rFonts w:ascii="Times New Roman" w:hAnsi="Times New Roman" w:cs="Times New Roman"/>
        </w:rPr>
        <w:t>.</w:t>
      </w:r>
      <w:r w:rsidRPr="00ED7232">
        <w:rPr>
          <w:rFonts w:ascii="Times New Roman" w:hAnsi="Times New Roman" w:cs="Times New Roman"/>
          <w:b/>
          <w:bCs/>
        </w:rPr>
        <w:t xml:space="preserve"> </w:t>
      </w:r>
      <w:r w:rsidR="00C076EE" w:rsidRPr="00ED7232">
        <w:rPr>
          <w:rFonts w:ascii="Times New Roman" w:hAnsi="Times New Roman" w:cs="Times New Roman"/>
          <w:noProof/>
        </w:rPr>
        <w:t>T</w:t>
      </w:r>
      <w:r w:rsidR="006140FA" w:rsidRPr="00ED7232">
        <w:rPr>
          <w:rFonts w:ascii="Times New Roman" w:hAnsi="Times New Roman" w:cs="Times New Roman"/>
          <w:noProof/>
        </w:rPr>
        <w:t xml:space="preserve">his fig was created using ggplot2 R-package. </w:t>
      </w:r>
    </w:p>
    <w:p w14:paraId="40E38AB8" w14:textId="4C259EEC" w:rsidR="00D575D7" w:rsidRPr="00ED7232" w:rsidRDefault="00D575D7" w:rsidP="006140FA">
      <w:pPr>
        <w:spacing w:line="240" w:lineRule="auto"/>
        <w:ind w:left="720" w:hanging="72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bCs/>
        </w:rPr>
        <w:t>Fig S4.</w:t>
      </w:r>
      <w:r>
        <w:rPr>
          <w:rFonts w:ascii="Times New Roman" w:hAnsi="Times New Roman" w:cs="Times New Roman"/>
          <w:noProof/>
        </w:rPr>
        <w:t xml:space="preserve"> </w:t>
      </w:r>
      <w:r w:rsidRPr="00D575D7">
        <w:rPr>
          <w:rFonts w:ascii="Times New Roman" w:hAnsi="Times New Roman" w:cs="Times New Roman"/>
          <w:noProof/>
        </w:rPr>
        <w:t>SSR validation for 25 millet genotypes</w:t>
      </w:r>
    </w:p>
    <w:p w14:paraId="467A3078" w14:textId="1BF87FF1" w:rsidR="002D60E3" w:rsidRPr="00ED7232" w:rsidRDefault="002D60E3" w:rsidP="00360DCD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 xml:space="preserve">Table S1: </w:t>
      </w:r>
      <w:r w:rsidR="00B75868" w:rsidRPr="00ED7232">
        <w:rPr>
          <w:rFonts w:ascii="Times New Roman" w:eastAsia="Calibri" w:hAnsi="Times New Roman" w:cs="Times New Roman"/>
          <w:b/>
          <w:bCs/>
        </w:rPr>
        <w:t>List of genotypes for SSR primer validation</w:t>
      </w:r>
    </w:p>
    <w:p w14:paraId="135AC306" w14:textId="6428BFA5" w:rsidR="00B75868" w:rsidRPr="00ED7232" w:rsidRDefault="00B75868" w:rsidP="00360DCD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 xml:space="preserve">Table S2. Detailed parameters of the SSRs identified in the </w:t>
      </w:r>
      <w:proofErr w:type="spellStart"/>
      <w:r w:rsidRPr="00ED7232">
        <w:rPr>
          <w:rFonts w:ascii="Times New Roman" w:eastAsia="Calibri" w:hAnsi="Times New Roman" w:cs="Times New Roman"/>
          <w:b/>
          <w:bCs/>
        </w:rPr>
        <w:t>transcriptome</w:t>
      </w:r>
      <w:proofErr w:type="spellEnd"/>
    </w:p>
    <w:p w14:paraId="47A6B36A" w14:textId="5A3F1C19" w:rsidR="00A85EF7" w:rsidRPr="00ED7232" w:rsidRDefault="00A85EF7" w:rsidP="002D22D7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 xml:space="preserve">Table S3: Primer sequences of 3795 EST-SSR markers of </w:t>
      </w:r>
      <w:r w:rsidR="00013F70" w:rsidRPr="00ED7232">
        <w:rPr>
          <w:rFonts w:ascii="Times New Roman" w:eastAsia="Calibri" w:hAnsi="Times New Roman" w:cs="Times New Roman"/>
          <w:b/>
          <w:bCs/>
        </w:rPr>
        <w:t>little</w:t>
      </w:r>
      <w:r w:rsidRPr="00ED7232">
        <w:rPr>
          <w:rFonts w:ascii="Times New Roman" w:eastAsia="Calibri" w:hAnsi="Times New Roman" w:cs="Times New Roman"/>
          <w:b/>
          <w:bCs/>
        </w:rPr>
        <w:t xml:space="preserve"> millet (</w:t>
      </w:r>
      <w:proofErr w:type="spellStart"/>
      <w:r w:rsidRPr="00ED7232">
        <w:rPr>
          <w:rFonts w:ascii="Times New Roman" w:eastAsia="Calibri" w:hAnsi="Times New Roman" w:cs="Times New Roman"/>
          <w:b/>
          <w:bCs/>
          <w:i/>
          <w:iCs/>
        </w:rPr>
        <w:t>Panicum</w:t>
      </w:r>
      <w:proofErr w:type="spellEnd"/>
      <w:r w:rsidRPr="00ED7232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ED7232">
        <w:rPr>
          <w:rFonts w:ascii="Times New Roman" w:eastAsia="Calibri" w:hAnsi="Times New Roman" w:cs="Times New Roman"/>
          <w:b/>
          <w:bCs/>
          <w:i/>
          <w:iCs/>
        </w:rPr>
        <w:t>sumatran</w:t>
      </w:r>
      <w:r w:rsidR="002D22D7" w:rsidRPr="00ED7232">
        <w:rPr>
          <w:rFonts w:ascii="Times New Roman" w:eastAsia="Calibri" w:hAnsi="Times New Roman" w:cs="Times New Roman"/>
          <w:b/>
          <w:bCs/>
          <w:i/>
          <w:iCs/>
        </w:rPr>
        <w:t>s</w:t>
      </w:r>
      <w:r w:rsidRPr="00ED7232">
        <w:rPr>
          <w:rFonts w:ascii="Times New Roman" w:eastAsia="Calibri" w:hAnsi="Times New Roman" w:cs="Times New Roman"/>
          <w:b/>
          <w:bCs/>
          <w:i/>
          <w:iCs/>
        </w:rPr>
        <w:t>e</w:t>
      </w:r>
      <w:proofErr w:type="spellEnd"/>
      <w:r w:rsidRPr="00ED7232">
        <w:rPr>
          <w:rFonts w:ascii="Times New Roman" w:eastAsia="Calibri" w:hAnsi="Times New Roman" w:cs="Times New Roman"/>
          <w:b/>
          <w:bCs/>
        </w:rPr>
        <w:t>)</w:t>
      </w:r>
    </w:p>
    <w:p w14:paraId="3C4D2499" w14:textId="2F05251B" w:rsidR="00A85EF7" w:rsidRPr="00ED7232" w:rsidRDefault="00A85EF7" w:rsidP="00A85EF7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 xml:space="preserve">Table S4. The AT-content (%) of mono- to </w:t>
      </w:r>
      <w:proofErr w:type="spellStart"/>
      <w:r w:rsidRPr="00ED7232">
        <w:rPr>
          <w:rFonts w:ascii="Times New Roman" w:eastAsia="Calibri" w:hAnsi="Times New Roman" w:cs="Times New Roman"/>
          <w:b/>
          <w:bCs/>
        </w:rPr>
        <w:t>hexanucleotide</w:t>
      </w:r>
      <w:proofErr w:type="spellEnd"/>
      <w:r w:rsidRPr="00ED7232">
        <w:rPr>
          <w:rFonts w:ascii="Times New Roman" w:eastAsia="Calibri" w:hAnsi="Times New Roman" w:cs="Times New Roman"/>
          <w:b/>
          <w:bCs/>
        </w:rPr>
        <w:t xml:space="preserve"> P-SSRs in the different genic regions</w:t>
      </w:r>
    </w:p>
    <w:p w14:paraId="736D38E6" w14:textId="49F1C1D1" w:rsidR="003D72DB" w:rsidRPr="00ED7232" w:rsidRDefault="003D72DB" w:rsidP="00A85EF7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 xml:space="preserve">Table S5: GO classification of </w:t>
      </w:r>
      <w:proofErr w:type="spellStart"/>
      <w:r w:rsidRPr="00ED7232">
        <w:rPr>
          <w:rFonts w:ascii="Times New Roman" w:eastAsia="Calibri" w:hAnsi="Times New Roman" w:cs="Times New Roman"/>
          <w:b/>
          <w:bCs/>
        </w:rPr>
        <w:t>unigens</w:t>
      </w:r>
      <w:proofErr w:type="spellEnd"/>
      <w:r w:rsidRPr="00ED7232">
        <w:rPr>
          <w:rFonts w:ascii="Times New Roman" w:eastAsia="Calibri" w:hAnsi="Times New Roman" w:cs="Times New Roman"/>
          <w:b/>
          <w:bCs/>
        </w:rPr>
        <w:t xml:space="preserve"> containing </w:t>
      </w:r>
      <w:proofErr w:type="spellStart"/>
      <w:r w:rsidRPr="00ED7232">
        <w:rPr>
          <w:rFonts w:ascii="Times New Roman" w:eastAsia="Calibri" w:hAnsi="Times New Roman" w:cs="Times New Roman"/>
          <w:b/>
          <w:bCs/>
        </w:rPr>
        <w:t>eSSR</w:t>
      </w:r>
      <w:proofErr w:type="spellEnd"/>
    </w:p>
    <w:p w14:paraId="5AA54B63" w14:textId="61478FC1" w:rsidR="003D72DB" w:rsidRPr="00ED7232" w:rsidRDefault="003D72DB" w:rsidP="00A85EF7">
      <w:pPr>
        <w:spacing w:before="240"/>
        <w:jc w:val="both"/>
        <w:rPr>
          <w:rFonts w:ascii="Times New Roman" w:eastAsia="Calibri" w:hAnsi="Times New Roman" w:cs="Times New Roman"/>
          <w:b/>
          <w:bCs/>
        </w:rPr>
      </w:pPr>
      <w:r w:rsidRPr="00ED7232">
        <w:rPr>
          <w:rFonts w:ascii="Times New Roman" w:eastAsia="Calibri" w:hAnsi="Times New Roman" w:cs="Times New Roman"/>
          <w:b/>
          <w:bCs/>
        </w:rPr>
        <w:t>Table S6: Pathways identified by functional classification using KEGG</w:t>
      </w:r>
    </w:p>
    <w:p w14:paraId="2EFE1D5A" w14:textId="4E2A0348" w:rsidR="00B41037" w:rsidRDefault="00353BF9" w:rsidP="00CA793D">
      <w:pPr>
        <w:spacing w:before="240"/>
        <w:jc w:val="both"/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  <w:rtl/>
        </w:rPr>
      </w:pPr>
      <w:r w:rsidRPr="00ED7232">
        <w:rPr>
          <w:rFonts w:ascii="Times New Roman" w:eastAsia="Calibri" w:hAnsi="Times New Roman" w:cs="Times New Roman"/>
          <w:b/>
          <w:bCs/>
        </w:rPr>
        <w:t>Table S</w:t>
      </w:r>
      <w:r w:rsidR="00CA793D" w:rsidRPr="00ED7232">
        <w:rPr>
          <w:rFonts w:ascii="Times New Roman" w:eastAsia="Calibri" w:hAnsi="Times New Roman" w:cs="Times New Roman"/>
          <w:b/>
          <w:bCs/>
        </w:rPr>
        <w:t>7</w:t>
      </w:r>
      <w:r w:rsidRPr="00ED7232">
        <w:rPr>
          <w:rFonts w:ascii="Times New Roman" w:eastAsia="Calibri" w:hAnsi="Times New Roman" w:cs="Times New Roman"/>
          <w:b/>
          <w:bCs/>
        </w:rPr>
        <w:t>:</w:t>
      </w:r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proofErr w:type="spellStart"/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Jaccard’s</w:t>
      </w:r>
      <w:proofErr w:type="spellEnd"/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similarity coefficient of </w:t>
      </w:r>
      <w:r w:rsidR="00CA793D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25</w:t>
      </w:r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r w:rsidR="00CA793D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minor millet</w:t>
      </w:r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  <w:r w:rsidR="003F1F95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genotypes</w:t>
      </w:r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based on </w:t>
      </w:r>
      <w:proofErr w:type="spellStart"/>
      <w:r w:rsidR="00CA793D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e</w:t>
      </w:r>
      <w:r w:rsidR="00B41037" w:rsidRPr="00ED7232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>SSR</w:t>
      </w:r>
      <w:proofErr w:type="spellEnd"/>
      <w:r w:rsidR="00B41037" w:rsidRPr="00FB3DFC"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</w:rPr>
        <w:t xml:space="preserve"> </w:t>
      </w:r>
    </w:p>
    <w:p w14:paraId="42BD7E9E" w14:textId="7AAF5BB2" w:rsidR="003F1F95" w:rsidRDefault="003F1F95" w:rsidP="00CA793D">
      <w:pPr>
        <w:spacing w:before="240"/>
        <w:jc w:val="both"/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  <w:rtl/>
        </w:rPr>
      </w:pPr>
    </w:p>
    <w:p w14:paraId="345DB5E0" w14:textId="77777777" w:rsidR="003F1F95" w:rsidRPr="00FB3DFC" w:rsidRDefault="003F1F95" w:rsidP="00CA793D">
      <w:pPr>
        <w:spacing w:before="240"/>
        <w:jc w:val="both"/>
        <w:rPr>
          <w:rStyle w:val="fontstyle01"/>
          <w:rFonts w:asciiTheme="majorBidi" w:hAnsiTheme="majorBidi" w:cstheme="majorBidi"/>
          <w:b/>
          <w:bCs/>
          <w:color w:val="auto"/>
          <w:sz w:val="22"/>
          <w:szCs w:val="22"/>
          <w:rtl/>
        </w:rPr>
      </w:pPr>
    </w:p>
    <w:sectPr w:rsidR="003F1F95" w:rsidRPr="00FB3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863180fb+fb">
    <w:altName w:val="Times New Roman"/>
    <w:panose1 w:val="00000000000000000000"/>
    <w:charset w:val="00"/>
    <w:family w:val="roman"/>
    <w:notTrueType/>
    <w:pitch w:val="default"/>
  </w:font>
  <w:font w:name="AdvP4C4E74">
    <w:altName w:val="Times New Roman"/>
    <w:panose1 w:val="00000000000000000000"/>
    <w:charset w:val="00"/>
    <w:family w:val="roman"/>
    <w:notTrueType/>
    <w:pitch w:val="default"/>
  </w:font>
  <w:font w:name="BcywmqAdvTTb5929f4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E4"/>
    <w:rsid w:val="00013F70"/>
    <w:rsid w:val="0002700F"/>
    <w:rsid w:val="000400D1"/>
    <w:rsid w:val="00054F30"/>
    <w:rsid w:val="00055036"/>
    <w:rsid w:val="000604EB"/>
    <w:rsid w:val="000831A5"/>
    <w:rsid w:val="000F492A"/>
    <w:rsid w:val="00156E07"/>
    <w:rsid w:val="00170B1A"/>
    <w:rsid w:val="001C0791"/>
    <w:rsid w:val="001D47E9"/>
    <w:rsid w:val="00223253"/>
    <w:rsid w:val="00223D4F"/>
    <w:rsid w:val="0022597B"/>
    <w:rsid w:val="00230B21"/>
    <w:rsid w:val="002442C3"/>
    <w:rsid w:val="00263E5A"/>
    <w:rsid w:val="002837FE"/>
    <w:rsid w:val="002A6234"/>
    <w:rsid w:val="002D22D7"/>
    <w:rsid w:val="002D60E3"/>
    <w:rsid w:val="00326250"/>
    <w:rsid w:val="0033318F"/>
    <w:rsid w:val="00353BF9"/>
    <w:rsid w:val="00360DCD"/>
    <w:rsid w:val="00374D2C"/>
    <w:rsid w:val="003B3839"/>
    <w:rsid w:val="003D72DB"/>
    <w:rsid w:val="003F0A06"/>
    <w:rsid w:val="003F1A16"/>
    <w:rsid w:val="003F1F95"/>
    <w:rsid w:val="003F25E7"/>
    <w:rsid w:val="004012F1"/>
    <w:rsid w:val="00421F5E"/>
    <w:rsid w:val="004574AE"/>
    <w:rsid w:val="00474FF4"/>
    <w:rsid w:val="004C7F31"/>
    <w:rsid w:val="004D5A25"/>
    <w:rsid w:val="004F058F"/>
    <w:rsid w:val="004F0687"/>
    <w:rsid w:val="004F6813"/>
    <w:rsid w:val="00514A13"/>
    <w:rsid w:val="00551469"/>
    <w:rsid w:val="005548F4"/>
    <w:rsid w:val="005613EE"/>
    <w:rsid w:val="00573863"/>
    <w:rsid w:val="005A2CEF"/>
    <w:rsid w:val="005A7D2E"/>
    <w:rsid w:val="005B2B41"/>
    <w:rsid w:val="005B415C"/>
    <w:rsid w:val="005B5B3F"/>
    <w:rsid w:val="005D2D31"/>
    <w:rsid w:val="005F3B0F"/>
    <w:rsid w:val="006140FA"/>
    <w:rsid w:val="00640981"/>
    <w:rsid w:val="006869EE"/>
    <w:rsid w:val="00687F69"/>
    <w:rsid w:val="006919BE"/>
    <w:rsid w:val="006E231B"/>
    <w:rsid w:val="0070413E"/>
    <w:rsid w:val="00727D42"/>
    <w:rsid w:val="00731AE7"/>
    <w:rsid w:val="00756226"/>
    <w:rsid w:val="00762C83"/>
    <w:rsid w:val="00763CC6"/>
    <w:rsid w:val="007719EA"/>
    <w:rsid w:val="007858AB"/>
    <w:rsid w:val="007B629C"/>
    <w:rsid w:val="007C501C"/>
    <w:rsid w:val="007E37C2"/>
    <w:rsid w:val="007F3A5A"/>
    <w:rsid w:val="00802103"/>
    <w:rsid w:val="00812AAB"/>
    <w:rsid w:val="00840385"/>
    <w:rsid w:val="008427A5"/>
    <w:rsid w:val="0086242B"/>
    <w:rsid w:val="008651C5"/>
    <w:rsid w:val="00870697"/>
    <w:rsid w:val="00874110"/>
    <w:rsid w:val="00884C6C"/>
    <w:rsid w:val="008A3173"/>
    <w:rsid w:val="008A545D"/>
    <w:rsid w:val="008D312E"/>
    <w:rsid w:val="008D537D"/>
    <w:rsid w:val="008D6C8D"/>
    <w:rsid w:val="0090456C"/>
    <w:rsid w:val="009078CF"/>
    <w:rsid w:val="00915C7C"/>
    <w:rsid w:val="00932BC0"/>
    <w:rsid w:val="00984EA0"/>
    <w:rsid w:val="009A3E85"/>
    <w:rsid w:val="009A7ED1"/>
    <w:rsid w:val="009B5F6A"/>
    <w:rsid w:val="009F06E3"/>
    <w:rsid w:val="00A27AF4"/>
    <w:rsid w:val="00A54372"/>
    <w:rsid w:val="00A70F0C"/>
    <w:rsid w:val="00A8536B"/>
    <w:rsid w:val="00A85896"/>
    <w:rsid w:val="00A85EF7"/>
    <w:rsid w:val="00A872EB"/>
    <w:rsid w:val="00A90CBD"/>
    <w:rsid w:val="00AA4CB9"/>
    <w:rsid w:val="00AB580B"/>
    <w:rsid w:val="00AC46DD"/>
    <w:rsid w:val="00AE04B1"/>
    <w:rsid w:val="00AE39E8"/>
    <w:rsid w:val="00B125A2"/>
    <w:rsid w:val="00B201BA"/>
    <w:rsid w:val="00B41037"/>
    <w:rsid w:val="00B45EE9"/>
    <w:rsid w:val="00B53D15"/>
    <w:rsid w:val="00B63D2B"/>
    <w:rsid w:val="00B735D8"/>
    <w:rsid w:val="00B75868"/>
    <w:rsid w:val="00B76CA0"/>
    <w:rsid w:val="00B85A3E"/>
    <w:rsid w:val="00BA0B64"/>
    <w:rsid w:val="00BC4034"/>
    <w:rsid w:val="00BD1272"/>
    <w:rsid w:val="00BD34AB"/>
    <w:rsid w:val="00C02E18"/>
    <w:rsid w:val="00C076EE"/>
    <w:rsid w:val="00C520E4"/>
    <w:rsid w:val="00C86878"/>
    <w:rsid w:val="00C977CC"/>
    <w:rsid w:val="00CA1E84"/>
    <w:rsid w:val="00CA793D"/>
    <w:rsid w:val="00CB1AD4"/>
    <w:rsid w:val="00CB4495"/>
    <w:rsid w:val="00CD1653"/>
    <w:rsid w:val="00CF0341"/>
    <w:rsid w:val="00D05758"/>
    <w:rsid w:val="00D112A4"/>
    <w:rsid w:val="00D3575F"/>
    <w:rsid w:val="00D575D7"/>
    <w:rsid w:val="00D73378"/>
    <w:rsid w:val="00D93841"/>
    <w:rsid w:val="00DA60D4"/>
    <w:rsid w:val="00E37EB6"/>
    <w:rsid w:val="00E42195"/>
    <w:rsid w:val="00E55BBC"/>
    <w:rsid w:val="00E66972"/>
    <w:rsid w:val="00E905DE"/>
    <w:rsid w:val="00EB3856"/>
    <w:rsid w:val="00EC09F0"/>
    <w:rsid w:val="00ED7232"/>
    <w:rsid w:val="00EF05C6"/>
    <w:rsid w:val="00EF3FCD"/>
    <w:rsid w:val="00EF5412"/>
    <w:rsid w:val="00EF60AF"/>
    <w:rsid w:val="00F14741"/>
    <w:rsid w:val="00F50558"/>
    <w:rsid w:val="00F532D1"/>
    <w:rsid w:val="00F82AA4"/>
    <w:rsid w:val="00F837A5"/>
    <w:rsid w:val="00F90DDB"/>
    <w:rsid w:val="00F939DE"/>
    <w:rsid w:val="00FA47CC"/>
    <w:rsid w:val="00FB3CB9"/>
    <w:rsid w:val="00FB3DE5"/>
    <w:rsid w:val="00FB3DFC"/>
    <w:rsid w:val="00FB77A3"/>
    <w:rsid w:val="00FC5A41"/>
    <w:rsid w:val="00FD3CBC"/>
    <w:rsid w:val="00FE4717"/>
    <w:rsid w:val="00FF1770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BF01"/>
  <w15:docId w15:val="{21575E75-8147-4573-ABB6-B1A03197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basedOn w:val="DefaultParagraphFont"/>
    <w:rsid w:val="00C520E4"/>
    <w:rPr>
      <w:rFonts w:ascii="AdvOT863180fb+fb" w:hAnsi="AdvOT863180fb+fb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C520E4"/>
    <w:rPr>
      <w:rFonts w:ascii="AdvP4C4E74" w:hAnsi="AdvP4C4E74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C520E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20E4"/>
    <w:rPr>
      <w:rFonts w:ascii="Calibri" w:hAnsi="Calibri" w:cs="Calibri"/>
      <w:noProof/>
    </w:rPr>
  </w:style>
  <w:style w:type="character" w:customStyle="1" w:styleId="fontstyle01">
    <w:name w:val="fontstyle01"/>
    <w:basedOn w:val="DefaultParagraphFont"/>
    <w:rsid w:val="00AC46DD"/>
    <w:rPr>
      <w:rFonts w:ascii="BcywmqAdvTTb5929f4c" w:hAnsi="BcywmqAdvTTb5929f4c" w:hint="default"/>
      <w:b w:val="0"/>
      <w:bCs w:val="0"/>
      <w:i w:val="0"/>
      <w:iCs w:val="0"/>
      <w:color w:val="131413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CA0"/>
    <w:pPr>
      <w:ind w:left="720"/>
      <w:contextualSpacing/>
    </w:pPr>
  </w:style>
  <w:style w:type="table" w:styleId="TableGrid">
    <w:name w:val="Table Grid"/>
    <w:basedOn w:val="TableNormal"/>
    <w:uiPriority w:val="39"/>
    <w:rsid w:val="003F1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9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DR. HAMID</cp:lastModifiedBy>
  <cp:revision>33</cp:revision>
  <dcterms:created xsi:type="dcterms:W3CDTF">2019-07-02T10:11:00Z</dcterms:created>
  <dcterms:modified xsi:type="dcterms:W3CDTF">2021-09-23T20:16:00Z</dcterms:modified>
</cp:coreProperties>
</file>