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676A0" w14:textId="753B7ED8" w:rsidR="00CC40B9" w:rsidRDefault="00CC40B9" w:rsidP="00CC40B9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Supplementary D</w:t>
      </w:r>
      <w:r w:rsidRPr="00CB4F51">
        <w:rPr>
          <w:rFonts w:ascii="Arial" w:hAnsi="Arial" w:cs="Arial"/>
          <w:b/>
          <w:bCs/>
          <w:sz w:val="22"/>
          <w:szCs w:val="22"/>
        </w:rPr>
        <w:t>ata: Figure S</w:t>
      </w:r>
      <w:r>
        <w:rPr>
          <w:rFonts w:ascii="Arial" w:hAnsi="Arial" w:cs="Arial"/>
          <w:b/>
          <w:bCs/>
          <w:sz w:val="22"/>
          <w:szCs w:val="22"/>
        </w:rPr>
        <w:t>6</w:t>
      </w:r>
    </w:p>
    <w:p w14:paraId="7EE199C2" w14:textId="77777777" w:rsidR="00CC40B9" w:rsidRDefault="00CC40B9" w:rsidP="00CC40B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FD4AC2D" w14:textId="77777777" w:rsidR="00CC40B9" w:rsidRPr="000C571B" w:rsidRDefault="00CC40B9" w:rsidP="00CC40B9">
      <w:pPr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 w:rsidRPr="000C571B">
        <w:rPr>
          <w:rFonts w:ascii="Arial" w:hAnsi="Arial" w:cs="Arial"/>
          <w:b/>
          <w:bCs/>
          <w:sz w:val="22"/>
          <w:szCs w:val="22"/>
        </w:rPr>
        <w:t>Premature differentiation of nephron progenitor</w:t>
      </w:r>
      <w:r>
        <w:rPr>
          <w:rFonts w:ascii="Arial" w:hAnsi="Arial" w:cs="Arial"/>
          <w:b/>
          <w:bCs/>
          <w:sz w:val="22"/>
          <w:szCs w:val="22"/>
        </w:rPr>
        <w:t xml:space="preserve">s </w:t>
      </w:r>
      <w:r w:rsidRPr="000C571B">
        <w:rPr>
          <w:rFonts w:ascii="Arial" w:hAnsi="Arial" w:cs="Arial"/>
          <w:b/>
          <w:bCs/>
          <w:sz w:val="22"/>
          <w:szCs w:val="22"/>
        </w:rPr>
        <w:t>and dysregulation of gene pathways critical to kidney development in a model of preterm birth</w:t>
      </w:r>
    </w:p>
    <w:p w14:paraId="0CDE0834" w14:textId="77777777" w:rsidR="00CC40B9" w:rsidRPr="000C571B" w:rsidRDefault="00CC40B9" w:rsidP="00CC40B9">
      <w:pPr>
        <w:contextualSpacing/>
        <w:jc w:val="center"/>
        <w:rPr>
          <w:rFonts w:ascii="Arial" w:hAnsi="Arial" w:cs="Arial"/>
          <w:b/>
          <w:sz w:val="22"/>
          <w:szCs w:val="22"/>
        </w:rPr>
      </w:pPr>
    </w:p>
    <w:p w14:paraId="3CED5BCD" w14:textId="77777777" w:rsidR="00CC40B9" w:rsidRPr="0040065E" w:rsidRDefault="00CC40B9" w:rsidP="00CC40B9">
      <w:pPr>
        <w:contextualSpacing/>
        <w:rPr>
          <w:rFonts w:ascii="Arial" w:hAnsi="Arial" w:cs="Arial"/>
          <w:sz w:val="22"/>
          <w:szCs w:val="22"/>
        </w:rPr>
      </w:pPr>
      <w:r w:rsidRPr="000C571B">
        <w:rPr>
          <w:rFonts w:ascii="Arial" w:hAnsi="Arial" w:cs="Arial"/>
          <w:sz w:val="22"/>
          <w:szCs w:val="22"/>
        </w:rPr>
        <w:t>Aleksandra Cwiek</w:t>
      </w:r>
      <w:r w:rsidRPr="000C571B">
        <w:rPr>
          <w:rFonts w:ascii="Arial" w:hAnsi="Arial" w:cs="Arial"/>
          <w:sz w:val="22"/>
          <w:szCs w:val="22"/>
          <w:vertAlign w:val="superscript"/>
        </w:rPr>
        <w:t>1</w:t>
      </w:r>
      <w:r w:rsidRPr="000C571B">
        <w:rPr>
          <w:rFonts w:ascii="Arial" w:hAnsi="Arial" w:cs="Arial"/>
          <w:sz w:val="22"/>
          <w:szCs w:val="22"/>
        </w:rPr>
        <w:t xml:space="preserve">, </w:t>
      </w:r>
      <w:r w:rsidRPr="000C571B">
        <w:rPr>
          <w:rFonts w:ascii="Arial" w:hAnsi="Arial" w:cs="Arial"/>
          <w:color w:val="000000" w:themeColor="text1"/>
          <w:sz w:val="22"/>
          <w:szCs w:val="22"/>
        </w:rPr>
        <w:t>Masako Suzuki</w:t>
      </w:r>
      <w:r w:rsidRPr="000C571B">
        <w:rPr>
          <w:rFonts w:ascii="Arial" w:hAnsi="Arial" w:cs="Arial"/>
          <w:color w:val="000000" w:themeColor="text1"/>
          <w:sz w:val="22"/>
          <w:szCs w:val="22"/>
          <w:vertAlign w:val="superscript"/>
        </w:rPr>
        <w:t>3</w:t>
      </w:r>
      <w:r w:rsidRPr="000C571B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0C571B">
        <w:rPr>
          <w:rFonts w:ascii="Arial" w:hAnsi="Arial" w:cs="Arial"/>
          <w:sz w:val="22"/>
          <w:szCs w:val="22"/>
        </w:rPr>
        <w:t>Kim deRonde</w:t>
      </w:r>
      <w:r w:rsidRPr="000C571B">
        <w:rPr>
          <w:rFonts w:ascii="Arial" w:hAnsi="Arial" w:cs="Arial"/>
          <w:sz w:val="22"/>
          <w:szCs w:val="22"/>
          <w:vertAlign w:val="superscript"/>
        </w:rPr>
        <w:t>1</w:t>
      </w:r>
      <w:r w:rsidRPr="000C571B">
        <w:rPr>
          <w:rFonts w:ascii="Arial" w:hAnsi="Arial" w:cs="Arial"/>
          <w:color w:val="000000" w:themeColor="text1"/>
          <w:sz w:val="22"/>
          <w:szCs w:val="22"/>
        </w:rPr>
        <w:t>, Mark Conaway</w:t>
      </w:r>
      <w:r w:rsidRPr="000C571B">
        <w:rPr>
          <w:rFonts w:ascii="Arial" w:hAnsi="Arial" w:cs="Arial"/>
          <w:color w:val="000000" w:themeColor="text1"/>
          <w:sz w:val="22"/>
          <w:szCs w:val="22"/>
          <w:vertAlign w:val="superscript"/>
        </w:rPr>
        <w:t>4 5</w:t>
      </w:r>
      <w:r w:rsidRPr="000C571B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0C571B">
        <w:rPr>
          <w:rFonts w:ascii="Arial" w:hAnsi="Arial" w:cs="Arial"/>
          <w:sz w:val="22"/>
          <w:szCs w:val="22"/>
        </w:rPr>
        <w:t>Kevin M. Bennett</w:t>
      </w:r>
      <w:r w:rsidRPr="000C571B">
        <w:rPr>
          <w:rFonts w:ascii="Arial" w:hAnsi="Arial" w:cs="Arial"/>
          <w:sz w:val="22"/>
          <w:szCs w:val="22"/>
          <w:vertAlign w:val="superscript"/>
        </w:rPr>
        <w:t>6</w:t>
      </w:r>
      <w:r w:rsidRPr="000C571B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Samir El Dahr</w:t>
      </w:r>
      <w:r w:rsidRPr="00574F56">
        <w:rPr>
          <w:rFonts w:ascii="Arial" w:hAnsi="Arial" w:cs="Arial"/>
          <w:sz w:val="22"/>
          <w:szCs w:val="22"/>
          <w:vertAlign w:val="superscript"/>
        </w:rPr>
        <w:t>7</w:t>
      </w:r>
      <w:r>
        <w:rPr>
          <w:rFonts w:ascii="Arial" w:hAnsi="Arial" w:cs="Arial"/>
          <w:sz w:val="22"/>
          <w:szCs w:val="22"/>
        </w:rPr>
        <w:t xml:space="preserve">, </w:t>
      </w:r>
      <w:r w:rsidRPr="000C571B">
        <w:rPr>
          <w:rFonts w:ascii="Arial" w:hAnsi="Arial" w:cs="Arial"/>
          <w:sz w:val="22"/>
          <w:szCs w:val="22"/>
        </w:rPr>
        <w:t>Kimberly Reidy</w:t>
      </w:r>
      <w:r w:rsidRPr="000C571B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  <w:vertAlign w:val="superscript"/>
        </w:rPr>
        <w:t>#</w:t>
      </w:r>
      <w:r w:rsidRPr="000C571B">
        <w:rPr>
          <w:rFonts w:ascii="Arial" w:hAnsi="Arial" w:cs="Arial"/>
          <w:sz w:val="22"/>
          <w:szCs w:val="22"/>
        </w:rPr>
        <w:t>, Jennifer R Charlton</w:t>
      </w:r>
      <w:r w:rsidRPr="000C571B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  <w:vertAlign w:val="superscript"/>
        </w:rPr>
        <w:t>#</w:t>
      </w:r>
      <w:r w:rsidRPr="00AC6ED5">
        <w:rPr>
          <w:rFonts w:ascii="Arial" w:hAnsi="Arial" w:cs="Arial"/>
          <w:sz w:val="22"/>
          <w:szCs w:val="22"/>
        </w:rPr>
        <w:t>*</w:t>
      </w:r>
      <w:r w:rsidRPr="000C571B">
        <w:rPr>
          <w:rFonts w:ascii="Arial" w:hAnsi="Arial" w:cs="Arial"/>
          <w:sz w:val="22"/>
          <w:szCs w:val="22"/>
        </w:rPr>
        <w:t xml:space="preserve"> </w:t>
      </w:r>
    </w:p>
    <w:p w14:paraId="78E7A80D" w14:textId="77777777" w:rsidR="00CC40B9" w:rsidRPr="00C73314" w:rsidRDefault="00CC40B9" w:rsidP="00CC40B9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1A9CD209" w14:textId="5EA2F38A" w:rsidR="003335A5" w:rsidRDefault="003335A5"/>
    <w:p w14:paraId="2C65DD5C" w14:textId="0F5A670F" w:rsidR="00CC2E3A" w:rsidRDefault="00CC2E3A">
      <w:r>
        <w:rPr>
          <w:rFonts w:ascii="Arial" w:hAnsi="Arial" w:cs="Arial"/>
          <w:b/>
          <w:noProof/>
        </w:rPr>
        <w:drawing>
          <wp:inline distT="0" distB="0" distL="0" distR="0" wp14:anchorId="28B308A7" wp14:editId="23DF5FA6">
            <wp:extent cx="5943600" cy="4756150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8AA30" w14:textId="16861426" w:rsidR="00CC2E3A" w:rsidRDefault="00CC2E3A" w:rsidP="00CC2E3A">
      <w:pPr>
        <w:tabs>
          <w:tab w:val="left" w:pos="1759"/>
        </w:tabs>
        <w:rPr>
          <w:rFonts w:ascii="Arial" w:hAnsi="Arial" w:cs="Arial"/>
          <w:b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Supplementary Figure S</w:t>
      </w:r>
      <w:r w:rsidR="00DE4444">
        <w:rPr>
          <w:rFonts w:ascii="Arial" w:hAnsi="Arial" w:cs="Arial"/>
          <w:b/>
          <w:bCs/>
          <w:color w:val="000000" w:themeColor="text1"/>
          <w:sz w:val="22"/>
          <w:szCs w:val="22"/>
        </w:rPr>
        <w:t>6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. </w:t>
      </w:r>
      <w:r>
        <w:rPr>
          <w:rFonts w:ascii="Arial" w:hAnsi="Arial" w:cs="Arial"/>
        </w:rPr>
        <w:t>A</w:t>
      </w:r>
      <w:r w:rsidRPr="002C03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Pr="002C0362">
        <w:rPr>
          <w:rFonts w:ascii="Arial" w:hAnsi="Arial" w:cs="Arial"/>
        </w:rPr>
        <w:t>ell subtype proportion analysis on RNA-seq data</w:t>
      </w:r>
      <w:r>
        <w:rPr>
          <w:rFonts w:ascii="Arial" w:hAnsi="Arial" w:cs="Arial"/>
        </w:rPr>
        <w:t xml:space="preserve"> – </w:t>
      </w:r>
      <w:r w:rsidRPr="006355DD">
        <w:rPr>
          <w:rFonts w:ascii="Arial" w:hAnsi="Arial" w:cs="Arial"/>
          <w:i/>
        </w:rPr>
        <w:t>Six2</w:t>
      </w:r>
      <w:r>
        <w:rPr>
          <w:rFonts w:ascii="Arial" w:hAnsi="Arial" w:cs="Arial"/>
        </w:rPr>
        <w:t xml:space="preserve"> in nephron progenitor 1 cluster (NP1).  </w:t>
      </w:r>
    </w:p>
    <w:p w14:paraId="07E5D4EC" w14:textId="77777777" w:rsidR="00CC2E3A" w:rsidRDefault="00CC2E3A" w:rsidP="00CC2E3A">
      <w:pPr>
        <w:tabs>
          <w:tab w:val="left" w:pos="1759"/>
        </w:tabs>
        <w:rPr>
          <w:rFonts w:ascii="Arial" w:hAnsi="Arial" w:cs="Arial"/>
          <w:b/>
        </w:rPr>
      </w:pPr>
    </w:p>
    <w:p w14:paraId="1A306BF0" w14:textId="77777777" w:rsidR="00CC2E3A" w:rsidRDefault="00CC2E3A"/>
    <w:sectPr w:rsidR="00CC2E3A" w:rsidSect="00DA56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E3A"/>
    <w:rsid w:val="00005551"/>
    <w:rsid w:val="0002231D"/>
    <w:rsid w:val="0006716E"/>
    <w:rsid w:val="00083923"/>
    <w:rsid w:val="000D3C03"/>
    <w:rsid w:val="0014135D"/>
    <w:rsid w:val="00142F5F"/>
    <w:rsid w:val="00172B2C"/>
    <w:rsid w:val="00176F5E"/>
    <w:rsid w:val="00194582"/>
    <w:rsid w:val="002072D7"/>
    <w:rsid w:val="00243863"/>
    <w:rsid w:val="002566A8"/>
    <w:rsid w:val="002606B6"/>
    <w:rsid w:val="002B6469"/>
    <w:rsid w:val="002C5E04"/>
    <w:rsid w:val="002E20C1"/>
    <w:rsid w:val="002F3716"/>
    <w:rsid w:val="00302132"/>
    <w:rsid w:val="003021E3"/>
    <w:rsid w:val="003335A5"/>
    <w:rsid w:val="003359E9"/>
    <w:rsid w:val="0034107B"/>
    <w:rsid w:val="00370328"/>
    <w:rsid w:val="00377C49"/>
    <w:rsid w:val="003A36BD"/>
    <w:rsid w:val="003F7E92"/>
    <w:rsid w:val="00407DED"/>
    <w:rsid w:val="0047345C"/>
    <w:rsid w:val="004A2070"/>
    <w:rsid w:val="00565746"/>
    <w:rsid w:val="005C4B67"/>
    <w:rsid w:val="005E0D7D"/>
    <w:rsid w:val="0062111C"/>
    <w:rsid w:val="006615F2"/>
    <w:rsid w:val="006F402E"/>
    <w:rsid w:val="00716BE0"/>
    <w:rsid w:val="007552A3"/>
    <w:rsid w:val="00755490"/>
    <w:rsid w:val="00777BB6"/>
    <w:rsid w:val="00793B59"/>
    <w:rsid w:val="007B3813"/>
    <w:rsid w:val="007F0113"/>
    <w:rsid w:val="007F47D0"/>
    <w:rsid w:val="008F3754"/>
    <w:rsid w:val="009140D7"/>
    <w:rsid w:val="00921F11"/>
    <w:rsid w:val="00936E6B"/>
    <w:rsid w:val="009715EE"/>
    <w:rsid w:val="00991155"/>
    <w:rsid w:val="0099339C"/>
    <w:rsid w:val="00997581"/>
    <w:rsid w:val="00A42853"/>
    <w:rsid w:val="00A57F86"/>
    <w:rsid w:val="00A80E39"/>
    <w:rsid w:val="00A8373D"/>
    <w:rsid w:val="00AD6831"/>
    <w:rsid w:val="00B725EC"/>
    <w:rsid w:val="00B87FEE"/>
    <w:rsid w:val="00C06B7D"/>
    <w:rsid w:val="00C42E86"/>
    <w:rsid w:val="00C63A63"/>
    <w:rsid w:val="00C94F0D"/>
    <w:rsid w:val="00CC2E3A"/>
    <w:rsid w:val="00CC40B9"/>
    <w:rsid w:val="00D04F8B"/>
    <w:rsid w:val="00D241B1"/>
    <w:rsid w:val="00D32295"/>
    <w:rsid w:val="00DA56DD"/>
    <w:rsid w:val="00DD7046"/>
    <w:rsid w:val="00DE4444"/>
    <w:rsid w:val="00DE5B48"/>
    <w:rsid w:val="00DF58BC"/>
    <w:rsid w:val="00E23592"/>
    <w:rsid w:val="00E705C0"/>
    <w:rsid w:val="00E7584D"/>
    <w:rsid w:val="00E87BD4"/>
    <w:rsid w:val="00EA41B8"/>
    <w:rsid w:val="00EC573C"/>
    <w:rsid w:val="00FD493D"/>
    <w:rsid w:val="00FE19F1"/>
    <w:rsid w:val="00FE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BA5CD"/>
  <w15:chartTrackingRefBased/>
  <w15:docId w15:val="{98F939DC-79F2-A847-AE79-C4BD44CC8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E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Charlton</dc:creator>
  <cp:keywords/>
  <dc:description/>
  <cp:lastModifiedBy>Aleksandra Ćwiek</cp:lastModifiedBy>
  <cp:revision>4</cp:revision>
  <dcterms:created xsi:type="dcterms:W3CDTF">2021-04-21T16:02:00Z</dcterms:created>
  <dcterms:modified xsi:type="dcterms:W3CDTF">2021-08-28T18:34:00Z</dcterms:modified>
</cp:coreProperties>
</file>