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2F43B" w14:textId="77777777" w:rsidR="00C85488" w:rsidRPr="00F852B4" w:rsidRDefault="00C85488" w:rsidP="00C85488">
      <w:pPr>
        <w:spacing w:line="480" w:lineRule="auto"/>
        <w:contextualSpacing/>
        <w:jc w:val="left"/>
        <w:rPr>
          <w:rFonts w:ascii="Times New Roman" w:hAnsi="Times New Roman" w:cs="Times New Roman"/>
          <w:b/>
          <w:sz w:val="28"/>
          <w:szCs w:val="28"/>
        </w:rPr>
      </w:pPr>
      <w:bookmarkStart w:id="0" w:name="_Hlk81293533"/>
      <w:bookmarkStart w:id="1" w:name="_Hlk75279966"/>
      <w:bookmarkEnd w:id="0"/>
      <w:proofErr w:type="spellStart"/>
      <w:r w:rsidRPr="00F852B4">
        <w:rPr>
          <w:rFonts w:ascii="Times New Roman" w:hAnsi="Times New Roman" w:cs="Times New Roman"/>
          <w:b/>
          <w:sz w:val="28"/>
          <w:szCs w:val="28"/>
        </w:rPr>
        <w:t>Periostin</w:t>
      </w:r>
      <w:proofErr w:type="spellEnd"/>
      <w:r w:rsidRPr="00F852B4">
        <w:rPr>
          <w:rFonts w:ascii="Times New Roman" w:hAnsi="Times New Roman" w:cs="Times New Roman"/>
          <w:b/>
          <w:sz w:val="28"/>
          <w:szCs w:val="28"/>
        </w:rPr>
        <w:t xml:space="preserve"> secreted by activated fibroblasts in idiopathic pulmonary fibrosis promotes tumorigenesis of non-small cell lung cancer</w:t>
      </w:r>
    </w:p>
    <w:bookmarkEnd w:id="1"/>
    <w:p w14:paraId="28F04099" w14:textId="77777777" w:rsidR="00C85488" w:rsidRPr="00F852B4" w:rsidRDefault="00C85488" w:rsidP="00C85488">
      <w:pPr>
        <w:spacing w:line="480" w:lineRule="auto"/>
        <w:contextualSpacing/>
        <w:jc w:val="center"/>
        <w:rPr>
          <w:rFonts w:ascii="Times New Roman" w:hAnsi="Times New Roman" w:cs="Times New Roman"/>
          <w:b/>
          <w:sz w:val="28"/>
          <w:szCs w:val="28"/>
        </w:rPr>
      </w:pPr>
    </w:p>
    <w:p w14:paraId="23EAEACD" w14:textId="77777777" w:rsidR="00C85488" w:rsidRPr="00F852B4" w:rsidRDefault="00C85488" w:rsidP="00C85488">
      <w:pPr>
        <w:spacing w:line="480" w:lineRule="auto"/>
        <w:contextualSpacing/>
        <w:rPr>
          <w:rFonts w:ascii="Times New Roman" w:hAnsi="Times New Roman" w:cs="Times New Roman"/>
          <w:sz w:val="24"/>
          <w:szCs w:val="24"/>
        </w:rPr>
      </w:pPr>
      <w:r w:rsidRPr="00F852B4">
        <w:rPr>
          <w:rFonts w:ascii="Times New Roman" w:eastAsia="游明朝" w:hAnsi="Times New Roman" w:cs="Times New Roman" w:hint="eastAsia"/>
          <w:sz w:val="24"/>
          <w:szCs w:val="24"/>
        </w:rPr>
        <w:t>Hiroyuki Yamato</w:t>
      </w:r>
      <w:r w:rsidRPr="00F852B4">
        <w:rPr>
          <w:rFonts w:ascii="Times New Roman" w:eastAsia="游明朝" w:hAnsi="Times New Roman" w:cs="Times New Roman"/>
          <w:sz w:val="24"/>
          <w:szCs w:val="24"/>
        </w:rPr>
        <w:t xml:space="preserve">, </w:t>
      </w:r>
      <w:r w:rsidRPr="00F852B4">
        <w:rPr>
          <w:rFonts w:ascii="Times New Roman" w:eastAsia="游明朝" w:hAnsi="Times New Roman" w:cs="Times New Roman" w:hint="eastAsia"/>
          <w:sz w:val="24"/>
          <w:szCs w:val="24"/>
        </w:rPr>
        <w:t>Kenji Kimura</w:t>
      </w:r>
      <w:r w:rsidRPr="00F852B4">
        <w:rPr>
          <w:rFonts w:ascii="Times New Roman" w:eastAsia="游明朝" w:hAnsi="Times New Roman" w:cs="Times New Roman"/>
          <w:sz w:val="24"/>
          <w:szCs w:val="24"/>
        </w:rPr>
        <w:t>,</w:t>
      </w:r>
      <w:r w:rsidRPr="00F852B4">
        <w:rPr>
          <w:rFonts w:ascii="Times New Roman" w:eastAsia="游明朝" w:hAnsi="Times New Roman" w:cs="Times New Roman" w:hint="eastAsia"/>
          <w:sz w:val="24"/>
          <w:szCs w:val="24"/>
        </w:rPr>
        <w:t xml:space="preserve"> Eriko</w:t>
      </w:r>
      <w:r w:rsidRPr="00F852B4">
        <w:rPr>
          <w:rFonts w:ascii="Times New Roman" w:eastAsia="游明朝" w:hAnsi="Times New Roman" w:cs="Times New Roman"/>
          <w:sz w:val="24"/>
          <w:szCs w:val="24"/>
        </w:rPr>
        <w:t xml:space="preserve"> </w:t>
      </w:r>
      <w:r w:rsidRPr="00F852B4">
        <w:rPr>
          <w:rFonts w:ascii="Times New Roman" w:eastAsia="游明朝" w:hAnsi="Times New Roman" w:cs="Times New Roman" w:hint="eastAsia"/>
          <w:sz w:val="24"/>
          <w:szCs w:val="24"/>
        </w:rPr>
        <w:t>Fukui</w:t>
      </w:r>
      <w:r w:rsidRPr="00F852B4">
        <w:rPr>
          <w:rFonts w:ascii="Times New Roman" w:eastAsia="游明朝" w:hAnsi="Times New Roman" w:cs="Times New Roman"/>
          <w:sz w:val="24"/>
          <w:szCs w:val="24"/>
        </w:rPr>
        <w:t xml:space="preserve">, Takashi </w:t>
      </w:r>
      <w:proofErr w:type="spellStart"/>
      <w:r w:rsidRPr="00F852B4">
        <w:rPr>
          <w:rFonts w:ascii="Times New Roman" w:eastAsia="游明朝" w:hAnsi="Times New Roman" w:cs="Times New Roman"/>
          <w:sz w:val="24"/>
          <w:szCs w:val="24"/>
        </w:rPr>
        <w:t>Kanou</w:t>
      </w:r>
      <w:proofErr w:type="spellEnd"/>
      <w:r w:rsidRPr="00F852B4">
        <w:rPr>
          <w:rFonts w:ascii="Times New Roman" w:eastAsia="游明朝" w:hAnsi="Times New Roman" w:cs="Times New Roman"/>
          <w:sz w:val="24"/>
          <w:szCs w:val="24"/>
        </w:rPr>
        <w:t xml:space="preserve">, Naoko </w:t>
      </w:r>
      <w:proofErr w:type="spellStart"/>
      <w:r w:rsidRPr="00F852B4">
        <w:rPr>
          <w:rFonts w:ascii="Times New Roman" w:eastAsia="游明朝" w:hAnsi="Times New Roman" w:cs="Times New Roman"/>
          <w:sz w:val="24"/>
          <w:szCs w:val="24"/>
        </w:rPr>
        <w:t>Ose</w:t>
      </w:r>
      <w:proofErr w:type="spellEnd"/>
      <w:r w:rsidRPr="00F852B4">
        <w:rPr>
          <w:rFonts w:ascii="Times New Roman" w:eastAsia="游明朝" w:hAnsi="Times New Roman" w:cs="Times New Roman"/>
          <w:sz w:val="24"/>
          <w:szCs w:val="24"/>
        </w:rPr>
        <w:t>,</w:t>
      </w:r>
      <w:r w:rsidRPr="00F852B4">
        <w:rPr>
          <w:rFonts w:ascii="Times New Roman" w:eastAsia="Corbel-Bold" w:hAnsi="Times New Roman" w:cs="Times New Roman"/>
          <w:bCs/>
          <w:kern w:val="0"/>
          <w:sz w:val="24"/>
          <w:szCs w:val="24"/>
        </w:rPr>
        <w:t xml:space="preserve"> </w:t>
      </w:r>
      <w:proofErr w:type="spellStart"/>
      <w:r w:rsidRPr="00F852B4">
        <w:rPr>
          <w:rFonts w:ascii="Times New Roman" w:eastAsia="Corbel-Bold" w:hAnsi="Times New Roman" w:cs="Times New Roman"/>
          <w:bCs/>
          <w:kern w:val="0"/>
          <w:sz w:val="24"/>
          <w:szCs w:val="24"/>
        </w:rPr>
        <w:t>Soichiro</w:t>
      </w:r>
      <w:proofErr w:type="spellEnd"/>
      <w:r w:rsidRPr="00F852B4">
        <w:rPr>
          <w:rFonts w:ascii="Times New Roman" w:eastAsia="Corbel-Bold" w:hAnsi="Times New Roman" w:cs="Times New Roman"/>
          <w:bCs/>
          <w:kern w:val="0"/>
          <w:sz w:val="24"/>
          <w:szCs w:val="24"/>
        </w:rPr>
        <w:t xml:space="preserve"> Funaki</w:t>
      </w:r>
      <w:r w:rsidRPr="00F852B4">
        <w:rPr>
          <w:rFonts w:ascii="Times New Roman" w:eastAsia="游明朝" w:hAnsi="Times New Roman" w:cs="Times New Roman"/>
          <w:sz w:val="24"/>
          <w:szCs w:val="24"/>
        </w:rPr>
        <w:t xml:space="preserve">, Masato Minami, and </w:t>
      </w:r>
      <w:r w:rsidRPr="00F852B4">
        <w:rPr>
          <w:rFonts w:ascii="Times New Roman" w:eastAsia="游明朝" w:hAnsi="Times New Roman" w:cs="Times New Roman" w:hint="eastAsia"/>
          <w:sz w:val="24"/>
          <w:szCs w:val="24"/>
        </w:rPr>
        <w:t>Yasushi</w:t>
      </w:r>
      <w:r w:rsidRPr="00F852B4">
        <w:rPr>
          <w:rFonts w:ascii="Times New Roman" w:eastAsia="游明朝" w:hAnsi="Times New Roman" w:cs="Times New Roman"/>
          <w:sz w:val="24"/>
          <w:szCs w:val="24"/>
        </w:rPr>
        <w:t xml:space="preserve"> </w:t>
      </w:r>
      <w:proofErr w:type="spellStart"/>
      <w:r w:rsidRPr="00F852B4">
        <w:rPr>
          <w:rFonts w:ascii="Times New Roman" w:eastAsia="游明朝" w:hAnsi="Times New Roman" w:cs="Times New Roman" w:hint="eastAsia"/>
          <w:sz w:val="24"/>
          <w:szCs w:val="24"/>
        </w:rPr>
        <w:t>Shintani</w:t>
      </w:r>
      <w:proofErr w:type="spellEnd"/>
    </w:p>
    <w:p w14:paraId="063E7D50" w14:textId="77777777" w:rsidR="00C85488" w:rsidRPr="00F852B4" w:rsidRDefault="00C85488" w:rsidP="00C85488">
      <w:pPr>
        <w:tabs>
          <w:tab w:val="left" w:pos="2306"/>
        </w:tabs>
        <w:spacing w:line="480" w:lineRule="auto"/>
        <w:contextualSpacing/>
        <w:rPr>
          <w:rFonts w:ascii="Times New Roman" w:hAnsi="Times New Roman" w:cs="Times New Roman"/>
          <w:b/>
          <w:sz w:val="28"/>
          <w:szCs w:val="28"/>
        </w:rPr>
      </w:pPr>
    </w:p>
    <w:p w14:paraId="0F735879" w14:textId="77777777" w:rsidR="00C85488" w:rsidRDefault="00C85488" w:rsidP="00C85488">
      <w:pPr>
        <w:spacing w:line="480" w:lineRule="auto"/>
        <w:jc w:val="left"/>
        <w:rPr>
          <w:rFonts w:ascii="Times New Roman" w:hAnsi="Times New Roman" w:cs="Times New Roman"/>
          <w:b/>
          <w:sz w:val="24"/>
          <w:szCs w:val="24"/>
        </w:rPr>
      </w:pPr>
      <w:r>
        <w:rPr>
          <w:rFonts w:ascii="Times New Roman" w:hAnsi="Times New Roman" w:cs="Times New Roman"/>
          <w:b/>
          <w:sz w:val="24"/>
          <w:szCs w:val="24"/>
        </w:rPr>
        <w:t>S</w:t>
      </w:r>
      <w:r w:rsidRPr="00EE3430">
        <w:rPr>
          <w:rFonts w:ascii="Times New Roman" w:hAnsi="Times New Roman" w:cs="Times New Roman"/>
          <w:b/>
          <w:sz w:val="24"/>
          <w:szCs w:val="24"/>
        </w:rPr>
        <w:t>upplementary information</w:t>
      </w:r>
    </w:p>
    <w:p w14:paraId="5714B21B" w14:textId="77777777" w:rsidR="00C85488" w:rsidRDefault="00C85488">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14:paraId="3DA60355" w14:textId="77777777" w:rsidR="00183EC3" w:rsidRPr="00183EC3" w:rsidRDefault="00183EC3" w:rsidP="00183EC3">
      <w:pPr>
        <w:jc w:val="left"/>
        <w:outlineLvl w:val="0"/>
        <w:rPr>
          <w:rFonts w:ascii="Times New Roman" w:hAnsi="Times New Roman"/>
          <w:b/>
          <w:color w:val="000000" w:themeColor="text1"/>
          <w:sz w:val="24"/>
          <w:szCs w:val="24"/>
        </w:rPr>
      </w:pPr>
      <w:r w:rsidRPr="00183EC3">
        <w:rPr>
          <w:rFonts w:ascii="Times New Roman" w:hAnsi="Times New Roman"/>
          <w:b/>
          <w:color w:val="000000" w:themeColor="text1"/>
          <w:sz w:val="24"/>
          <w:szCs w:val="24"/>
        </w:rPr>
        <w:lastRenderedPageBreak/>
        <w:t xml:space="preserve">Supplemental Figure 1. </w:t>
      </w:r>
      <w:proofErr w:type="spellStart"/>
      <w:r w:rsidRPr="00183EC3">
        <w:rPr>
          <w:rFonts w:ascii="Times New Roman" w:hAnsi="Times New Roman"/>
          <w:b/>
          <w:color w:val="000000" w:themeColor="text1"/>
          <w:sz w:val="24"/>
          <w:szCs w:val="24"/>
        </w:rPr>
        <w:t>pErk</w:t>
      </w:r>
      <w:proofErr w:type="spellEnd"/>
      <w:r w:rsidRPr="00183EC3">
        <w:rPr>
          <w:rFonts w:ascii="Times New Roman" w:hAnsi="Times New Roman"/>
          <w:b/>
          <w:color w:val="000000" w:themeColor="text1"/>
          <w:sz w:val="24"/>
          <w:szCs w:val="24"/>
        </w:rPr>
        <w:t xml:space="preserve"> expression in clinical samples.</w:t>
      </w:r>
    </w:p>
    <w:p w14:paraId="24DA9658" w14:textId="77777777" w:rsidR="00183EC3" w:rsidRPr="00183EC3" w:rsidRDefault="00183EC3" w:rsidP="00183EC3">
      <w:pPr>
        <w:jc w:val="left"/>
        <w:outlineLvl w:val="0"/>
        <w:rPr>
          <w:rFonts w:ascii="Times New Roman" w:hAnsi="Times New Roman"/>
          <w:bCs/>
          <w:color w:val="000000" w:themeColor="text1"/>
          <w:sz w:val="24"/>
          <w:szCs w:val="24"/>
        </w:rPr>
      </w:pPr>
      <w:r w:rsidRPr="00183EC3">
        <w:rPr>
          <w:rFonts w:ascii="Times New Roman" w:hAnsi="Times New Roman"/>
          <w:bCs/>
          <w:color w:val="000000" w:themeColor="text1"/>
          <w:sz w:val="24"/>
          <w:szCs w:val="24"/>
        </w:rPr>
        <w:t xml:space="preserve">(a) </w:t>
      </w:r>
      <w:proofErr w:type="spellStart"/>
      <w:r w:rsidRPr="00183EC3">
        <w:rPr>
          <w:rFonts w:ascii="Times New Roman" w:hAnsi="Times New Roman"/>
          <w:bCs/>
          <w:color w:val="000000" w:themeColor="text1"/>
          <w:sz w:val="24"/>
          <w:szCs w:val="24"/>
        </w:rPr>
        <w:t>pErk</w:t>
      </w:r>
      <w:proofErr w:type="spellEnd"/>
      <w:r w:rsidRPr="00183EC3">
        <w:rPr>
          <w:rFonts w:ascii="Times New Roman" w:hAnsi="Times New Roman"/>
          <w:bCs/>
          <w:color w:val="000000" w:themeColor="text1"/>
          <w:sz w:val="24"/>
          <w:szCs w:val="24"/>
        </w:rPr>
        <w:t xml:space="preserve"> expression was assessed in frozen human samples (LC area of non-IPF or IPF) using WB (n=3 per group).</w:t>
      </w:r>
    </w:p>
    <w:p w14:paraId="3CF60C5A" w14:textId="5913A7DC" w:rsidR="006433A9" w:rsidRPr="00183EC3" w:rsidRDefault="00183EC3" w:rsidP="00183EC3">
      <w:pPr>
        <w:jc w:val="left"/>
        <w:outlineLvl w:val="0"/>
        <w:rPr>
          <w:rFonts w:ascii="Times New Roman" w:hAnsi="Times New Roman"/>
          <w:bCs/>
          <w:color w:val="000000" w:themeColor="text1"/>
          <w:sz w:val="24"/>
          <w:szCs w:val="24"/>
        </w:rPr>
      </w:pPr>
      <w:r w:rsidRPr="00183EC3">
        <w:rPr>
          <w:rFonts w:ascii="Times New Roman" w:hAnsi="Times New Roman"/>
          <w:bCs/>
          <w:color w:val="000000" w:themeColor="text1"/>
          <w:sz w:val="24"/>
          <w:szCs w:val="24"/>
        </w:rPr>
        <w:t>WB, western b</w:t>
      </w:r>
      <w:r w:rsidR="00FE2C0D">
        <w:rPr>
          <w:rFonts w:ascii="Times New Roman" w:hAnsi="Times New Roman"/>
          <w:bCs/>
          <w:color w:val="000000" w:themeColor="text1"/>
          <w:sz w:val="24"/>
          <w:szCs w:val="24"/>
        </w:rPr>
        <w:t>l</w:t>
      </w:r>
      <w:r w:rsidRPr="00183EC3">
        <w:rPr>
          <w:rFonts w:ascii="Times New Roman" w:hAnsi="Times New Roman"/>
          <w:bCs/>
          <w:color w:val="000000" w:themeColor="text1"/>
          <w:sz w:val="24"/>
          <w:szCs w:val="24"/>
        </w:rPr>
        <w:t>ot; IPF, idiopathic pulmonary fibrosis; LC, lung cancer</w:t>
      </w:r>
    </w:p>
    <w:p w14:paraId="46449EE7" w14:textId="77777777" w:rsidR="006433A9" w:rsidRDefault="006433A9" w:rsidP="006433A9">
      <w:pPr>
        <w:widowControl/>
        <w:jc w:val="center"/>
        <w:rPr>
          <w:rFonts w:ascii="Times New Roman" w:hAnsi="Times New Roman"/>
          <w:b/>
          <w:color w:val="000000" w:themeColor="text1"/>
          <w:sz w:val="24"/>
          <w:szCs w:val="24"/>
        </w:rPr>
      </w:pPr>
      <w:r>
        <w:rPr>
          <w:rFonts w:ascii="Times New Roman" w:hAnsi="Times New Roman"/>
          <w:b/>
          <w:noProof/>
          <w:color w:val="000000" w:themeColor="text1"/>
          <w:sz w:val="24"/>
          <w:szCs w:val="24"/>
        </w:rPr>
        <w:drawing>
          <wp:inline distT="0" distB="0" distL="0" distR="0" wp14:anchorId="3EBA8016" wp14:editId="13D0AB27">
            <wp:extent cx="4006901" cy="2018805"/>
            <wp:effectExtent l="0" t="0" r="0" b="635"/>
            <wp:docPr id="4" name="図 4" descr="グラフィカル ユーザー インターフェイス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グラフィカル ユーザー インターフェイス が含まれている画像&#10;&#10;自動的に生成された説明"/>
                    <pic:cNvPicPr/>
                  </pic:nvPicPr>
                  <pic:blipFill rotWithShape="1">
                    <a:blip r:embed="rId6">
                      <a:extLst>
                        <a:ext uri="{28A0092B-C50C-407E-A947-70E740481C1C}">
                          <a14:useLocalDpi xmlns:a14="http://schemas.microsoft.com/office/drawing/2010/main" val="0"/>
                        </a:ext>
                      </a:extLst>
                    </a:blip>
                    <a:srcRect t="4720" r="44779" b="76019"/>
                    <a:stretch/>
                  </pic:blipFill>
                  <pic:spPr bwMode="auto">
                    <a:xfrm>
                      <a:off x="0" y="0"/>
                      <a:ext cx="4016828" cy="2023806"/>
                    </a:xfrm>
                    <a:prstGeom prst="rect">
                      <a:avLst/>
                    </a:prstGeom>
                    <a:ln>
                      <a:noFill/>
                    </a:ln>
                    <a:extLst>
                      <a:ext uri="{53640926-AAD7-44D8-BBD7-CCE9431645EC}">
                        <a14:shadowObscured xmlns:a14="http://schemas.microsoft.com/office/drawing/2010/main"/>
                      </a:ext>
                    </a:extLst>
                  </pic:spPr>
                </pic:pic>
              </a:graphicData>
            </a:graphic>
          </wp:inline>
        </w:drawing>
      </w:r>
    </w:p>
    <w:p w14:paraId="5190E553" w14:textId="77777777" w:rsidR="006433A9" w:rsidRDefault="006433A9" w:rsidP="006433A9">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14:paraId="14D715F2" w14:textId="77777777" w:rsidR="00183EC3" w:rsidRPr="00183EC3" w:rsidRDefault="00183EC3" w:rsidP="00183EC3">
      <w:pPr>
        <w:jc w:val="left"/>
        <w:outlineLvl w:val="0"/>
        <w:rPr>
          <w:rFonts w:ascii="Times New Roman" w:hAnsi="Times New Roman"/>
          <w:b/>
          <w:color w:val="000000" w:themeColor="text1"/>
          <w:sz w:val="24"/>
          <w:szCs w:val="24"/>
        </w:rPr>
      </w:pPr>
      <w:r w:rsidRPr="00183EC3">
        <w:rPr>
          <w:rFonts w:ascii="Times New Roman" w:hAnsi="Times New Roman"/>
          <w:b/>
          <w:color w:val="000000" w:themeColor="text1"/>
          <w:sz w:val="24"/>
          <w:szCs w:val="24"/>
        </w:rPr>
        <w:lastRenderedPageBreak/>
        <w:t>Supplemental Figure 2. RNA sequencing for evaluation of NHLF and DIPF differences.</w:t>
      </w:r>
    </w:p>
    <w:p w14:paraId="1A71B098" w14:textId="77777777" w:rsidR="00183EC3" w:rsidRPr="00183EC3" w:rsidRDefault="00183EC3" w:rsidP="00183EC3">
      <w:pPr>
        <w:jc w:val="left"/>
        <w:outlineLvl w:val="0"/>
        <w:rPr>
          <w:rFonts w:ascii="Times New Roman" w:hAnsi="Times New Roman"/>
          <w:bCs/>
          <w:color w:val="000000" w:themeColor="text1"/>
          <w:sz w:val="24"/>
          <w:szCs w:val="24"/>
        </w:rPr>
      </w:pPr>
      <w:r w:rsidRPr="00183EC3">
        <w:rPr>
          <w:rFonts w:ascii="Times New Roman" w:hAnsi="Times New Roman"/>
          <w:bCs/>
          <w:color w:val="000000" w:themeColor="text1"/>
          <w:sz w:val="24"/>
          <w:szCs w:val="24"/>
        </w:rPr>
        <w:t xml:space="preserve">(a) Based on RNA sequencing results, 85 genes that showed greater than two-fold expression of DIPF as compared to NHLF, and with a value for fragments per kilobase of exon per million reads mapped (FPKM) in DIPF greater than 100. The 85 genes are listed in detail. (b) Pathway analysis of the 85 genes shown in (a) was performed using the </w:t>
      </w:r>
      <w:proofErr w:type="spellStart"/>
      <w:r w:rsidRPr="00183EC3">
        <w:rPr>
          <w:rFonts w:ascii="Times New Roman" w:hAnsi="Times New Roman"/>
          <w:bCs/>
          <w:color w:val="000000" w:themeColor="text1"/>
          <w:sz w:val="24"/>
          <w:szCs w:val="24"/>
        </w:rPr>
        <w:t>Metascape</w:t>
      </w:r>
      <w:proofErr w:type="spellEnd"/>
      <w:r w:rsidRPr="00183EC3">
        <w:rPr>
          <w:rFonts w:ascii="Times New Roman" w:hAnsi="Times New Roman"/>
          <w:bCs/>
          <w:color w:val="000000" w:themeColor="text1"/>
          <w:sz w:val="24"/>
          <w:szCs w:val="24"/>
        </w:rPr>
        <w:t xml:space="preserve"> program (https://metascape.org). </w:t>
      </w:r>
      <w:proofErr w:type="spellStart"/>
      <w:r w:rsidRPr="00183EC3">
        <w:rPr>
          <w:rFonts w:ascii="Times New Roman" w:hAnsi="Times New Roman"/>
          <w:bCs/>
          <w:color w:val="000000" w:themeColor="text1"/>
          <w:sz w:val="24"/>
          <w:szCs w:val="24"/>
        </w:rPr>
        <w:t>Periostin</w:t>
      </w:r>
      <w:proofErr w:type="spellEnd"/>
      <w:r w:rsidRPr="00183EC3">
        <w:rPr>
          <w:rFonts w:ascii="Times New Roman" w:hAnsi="Times New Roman"/>
          <w:bCs/>
          <w:color w:val="000000" w:themeColor="text1"/>
          <w:sz w:val="24"/>
          <w:szCs w:val="24"/>
        </w:rPr>
        <w:t xml:space="preserve"> was included in the top two pathways.</w:t>
      </w:r>
    </w:p>
    <w:p w14:paraId="33DE9BE7" w14:textId="4C1F4B1E" w:rsidR="00183EC3" w:rsidRPr="00183EC3" w:rsidRDefault="00183EC3" w:rsidP="00183EC3">
      <w:pPr>
        <w:jc w:val="left"/>
        <w:outlineLvl w:val="0"/>
        <w:rPr>
          <w:rFonts w:ascii="Times New Roman" w:hAnsi="Times New Roman"/>
          <w:bCs/>
          <w:color w:val="000000" w:themeColor="text1"/>
          <w:sz w:val="24"/>
          <w:szCs w:val="24"/>
        </w:rPr>
      </w:pPr>
      <w:r w:rsidRPr="00183EC3">
        <w:rPr>
          <w:rFonts w:ascii="Times New Roman" w:hAnsi="Times New Roman"/>
          <w:bCs/>
          <w:color w:val="000000" w:themeColor="text1"/>
          <w:sz w:val="24"/>
          <w:szCs w:val="24"/>
        </w:rPr>
        <w:t>NHLF, normal human lung fibroblasts; DIPF,</w:t>
      </w:r>
      <w:r w:rsidRPr="00183EC3">
        <w:rPr>
          <w:rFonts w:ascii="Times New Roman" w:hAnsi="Times New Roman" w:cs="Times New Roman"/>
          <w:sz w:val="24"/>
          <w:szCs w:val="24"/>
        </w:rPr>
        <w:t xml:space="preserve"> </w:t>
      </w:r>
      <w:r w:rsidRPr="00F852B4">
        <w:rPr>
          <w:rFonts w:ascii="Times New Roman" w:hAnsi="Times New Roman" w:cs="Times New Roman"/>
          <w:sz w:val="24"/>
          <w:szCs w:val="24"/>
        </w:rPr>
        <w:t xml:space="preserve">diseased human lung </w:t>
      </w:r>
      <w:r w:rsidR="00FE2C0D">
        <w:rPr>
          <w:rFonts w:ascii="Times New Roman" w:hAnsi="Times New Roman" w:cs="Times New Roman"/>
          <w:sz w:val="24"/>
          <w:szCs w:val="24"/>
        </w:rPr>
        <w:t>fibroblasts-IPF</w:t>
      </w:r>
    </w:p>
    <w:p w14:paraId="51B40750" w14:textId="389D2A0A" w:rsidR="00B32BC6" w:rsidRPr="00B32BC6" w:rsidRDefault="00B32BC6" w:rsidP="00B32BC6">
      <w:pPr>
        <w:jc w:val="left"/>
        <w:outlineLvl w:val="0"/>
        <w:rPr>
          <w:rFonts w:ascii="Times New Roman" w:hAnsi="Times New Roman"/>
          <w:bCs/>
          <w:color w:val="000000" w:themeColor="text1"/>
          <w:sz w:val="24"/>
          <w:szCs w:val="24"/>
        </w:rPr>
      </w:pPr>
      <w:r>
        <w:rPr>
          <w:rFonts w:ascii="Times New Roman" w:hAnsi="Times New Roman"/>
          <w:bCs/>
          <w:noProof/>
          <w:color w:val="000000" w:themeColor="text1"/>
          <w:sz w:val="24"/>
          <w:szCs w:val="24"/>
        </w:rPr>
        <w:drawing>
          <wp:inline distT="0" distB="0" distL="0" distR="0" wp14:anchorId="52B63B02" wp14:editId="56318DEC">
            <wp:extent cx="5399826" cy="5545777"/>
            <wp:effectExtent l="0" t="0" r="0" b="0"/>
            <wp:docPr id="2" name="図 2" descr="グラフ, 棒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グラフ, 棒グラフ&#10;&#10;自動的に生成された説明"/>
                    <pic:cNvPicPr/>
                  </pic:nvPicPr>
                  <pic:blipFill rotWithShape="1">
                    <a:blip r:embed="rId7">
                      <a:extLst>
                        <a:ext uri="{28A0092B-C50C-407E-A947-70E740481C1C}">
                          <a14:useLocalDpi xmlns:a14="http://schemas.microsoft.com/office/drawing/2010/main" val="0"/>
                        </a:ext>
                      </a:extLst>
                    </a:blip>
                    <a:srcRect t="3806" b="25095"/>
                    <a:stretch/>
                  </pic:blipFill>
                  <pic:spPr bwMode="auto">
                    <a:xfrm>
                      <a:off x="0" y="0"/>
                      <a:ext cx="5400040" cy="5545997"/>
                    </a:xfrm>
                    <a:prstGeom prst="rect">
                      <a:avLst/>
                    </a:prstGeom>
                    <a:ln>
                      <a:noFill/>
                    </a:ln>
                    <a:extLst>
                      <a:ext uri="{53640926-AAD7-44D8-BBD7-CCE9431645EC}">
                        <a14:shadowObscured xmlns:a14="http://schemas.microsoft.com/office/drawing/2010/main"/>
                      </a:ext>
                    </a:extLst>
                  </pic:spPr>
                </pic:pic>
              </a:graphicData>
            </a:graphic>
          </wp:inline>
        </w:drawing>
      </w:r>
    </w:p>
    <w:p w14:paraId="6D693679" w14:textId="18C26A6F" w:rsidR="00B32BC6" w:rsidRDefault="00B32BC6">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14:paraId="2F3F4C5B" w14:textId="77777777" w:rsidR="00183EC3" w:rsidRPr="00183EC3" w:rsidRDefault="00183EC3" w:rsidP="00183EC3">
      <w:pPr>
        <w:jc w:val="left"/>
        <w:outlineLvl w:val="0"/>
        <w:rPr>
          <w:rFonts w:ascii="Times New Roman" w:hAnsi="Times New Roman"/>
          <w:b/>
          <w:color w:val="000000" w:themeColor="text1"/>
          <w:sz w:val="24"/>
          <w:szCs w:val="24"/>
        </w:rPr>
      </w:pPr>
      <w:bookmarkStart w:id="2" w:name="_Hlk81328808"/>
      <w:r w:rsidRPr="00183EC3">
        <w:rPr>
          <w:rFonts w:ascii="Times New Roman" w:hAnsi="Times New Roman"/>
          <w:b/>
          <w:color w:val="000000" w:themeColor="text1"/>
          <w:sz w:val="24"/>
          <w:szCs w:val="24"/>
        </w:rPr>
        <w:lastRenderedPageBreak/>
        <w:t xml:space="preserve">Supplemental Figure 3. </w:t>
      </w:r>
      <w:proofErr w:type="spellStart"/>
      <w:r w:rsidRPr="00183EC3">
        <w:rPr>
          <w:rFonts w:ascii="Times New Roman" w:hAnsi="Times New Roman"/>
          <w:b/>
          <w:color w:val="000000" w:themeColor="text1"/>
          <w:sz w:val="24"/>
          <w:szCs w:val="24"/>
        </w:rPr>
        <w:t>Periostin</w:t>
      </w:r>
      <w:proofErr w:type="spellEnd"/>
      <w:r w:rsidRPr="00183EC3">
        <w:rPr>
          <w:rFonts w:ascii="Times New Roman" w:hAnsi="Times New Roman"/>
          <w:b/>
          <w:color w:val="000000" w:themeColor="text1"/>
          <w:sz w:val="24"/>
          <w:szCs w:val="24"/>
        </w:rPr>
        <w:t xml:space="preserve"> expression in clinical samples.</w:t>
      </w:r>
    </w:p>
    <w:p w14:paraId="2A6113A7" w14:textId="77777777" w:rsidR="00183EC3" w:rsidRPr="00183EC3" w:rsidRDefault="00183EC3" w:rsidP="00183EC3">
      <w:pPr>
        <w:jc w:val="left"/>
        <w:outlineLvl w:val="0"/>
        <w:rPr>
          <w:rFonts w:ascii="Times New Roman" w:hAnsi="Times New Roman"/>
          <w:bCs/>
          <w:color w:val="000000" w:themeColor="text1"/>
          <w:sz w:val="24"/>
          <w:szCs w:val="24"/>
        </w:rPr>
      </w:pPr>
      <w:r w:rsidRPr="00183EC3">
        <w:rPr>
          <w:rFonts w:ascii="Times New Roman" w:hAnsi="Times New Roman"/>
          <w:bCs/>
          <w:color w:val="000000" w:themeColor="text1"/>
          <w:sz w:val="24"/>
          <w:szCs w:val="24"/>
        </w:rPr>
        <w:t xml:space="preserve">(a, b) Frozen human samples were assessed for </w:t>
      </w:r>
      <w:proofErr w:type="spellStart"/>
      <w:r w:rsidRPr="00183EC3">
        <w:rPr>
          <w:rFonts w:ascii="Times New Roman" w:hAnsi="Times New Roman"/>
          <w:bCs/>
          <w:color w:val="000000" w:themeColor="text1"/>
          <w:sz w:val="24"/>
          <w:szCs w:val="24"/>
        </w:rPr>
        <w:t>periostin</w:t>
      </w:r>
      <w:proofErr w:type="spellEnd"/>
      <w:r w:rsidRPr="00183EC3">
        <w:rPr>
          <w:rFonts w:ascii="Times New Roman" w:hAnsi="Times New Roman"/>
          <w:bCs/>
          <w:color w:val="000000" w:themeColor="text1"/>
          <w:sz w:val="24"/>
          <w:szCs w:val="24"/>
        </w:rPr>
        <w:t xml:space="preserve"> expression (non-LC area of non-IPF or IPF, LC area of non-IPF or IPF, and non-LC-IPF) using (a) RT-PCR (n=4; per group, non-LC-IPF; n=1) and (b) WB (n=3; per group, non-LC-IPF; n=1).</w:t>
      </w:r>
    </w:p>
    <w:p w14:paraId="693BCA47" w14:textId="77777777" w:rsidR="00183EC3" w:rsidRPr="00183EC3" w:rsidRDefault="00183EC3" w:rsidP="00183EC3">
      <w:pPr>
        <w:jc w:val="left"/>
        <w:outlineLvl w:val="0"/>
        <w:rPr>
          <w:rFonts w:ascii="Times New Roman" w:hAnsi="Times New Roman"/>
          <w:bCs/>
          <w:color w:val="000000" w:themeColor="text1"/>
          <w:sz w:val="24"/>
          <w:szCs w:val="24"/>
        </w:rPr>
      </w:pPr>
      <w:r w:rsidRPr="00183EC3">
        <w:rPr>
          <w:rFonts w:ascii="Times New Roman" w:hAnsi="Times New Roman"/>
          <w:bCs/>
          <w:color w:val="000000" w:themeColor="text1"/>
          <w:sz w:val="24"/>
          <w:szCs w:val="24"/>
        </w:rPr>
        <w:t xml:space="preserve">Statistical significance was examined with a Mann-Whitney U test. </w:t>
      </w:r>
      <w:proofErr w:type="spellStart"/>
      <w:r w:rsidRPr="00183EC3">
        <w:rPr>
          <w:rFonts w:ascii="Times New Roman" w:hAnsi="Times New Roman"/>
          <w:bCs/>
          <w:color w:val="000000" w:themeColor="text1"/>
          <w:sz w:val="24"/>
          <w:szCs w:val="24"/>
        </w:rPr>
        <w:t>n.s</w:t>
      </w:r>
      <w:proofErr w:type="spellEnd"/>
      <w:r w:rsidRPr="00183EC3">
        <w:rPr>
          <w:rFonts w:ascii="Times New Roman" w:hAnsi="Times New Roman"/>
          <w:bCs/>
          <w:color w:val="000000" w:themeColor="text1"/>
          <w:sz w:val="24"/>
          <w:szCs w:val="24"/>
        </w:rPr>
        <w:t>., non-significant.</w:t>
      </w:r>
    </w:p>
    <w:p w14:paraId="129A5C02" w14:textId="6C3A79E5" w:rsidR="00B32BC6" w:rsidRPr="00183EC3" w:rsidRDefault="00183EC3" w:rsidP="00183EC3">
      <w:pPr>
        <w:jc w:val="left"/>
        <w:outlineLvl w:val="0"/>
        <w:rPr>
          <w:rFonts w:ascii="Times New Roman" w:hAnsi="Times New Roman"/>
          <w:bCs/>
          <w:color w:val="000000" w:themeColor="text1"/>
          <w:sz w:val="24"/>
          <w:szCs w:val="24"/>
        </w:rPr>
      </w:pPr>
      <w:r w:rsidRPr="00183EC3">
        <w:rPr>
          <w:rFonts w:ascii="Times New Roman" w:hAnsi="Times New Roman"/>
          <w:bCs/>
          <w:color w:val="000000" w:themeColor="text1"/>
          <w:sz w:val="24"/>
          <w:szCs w:val="24"/>
        </w:rPr>
        <w:t>RT-PCR, real time-PCR; WB, western blotting; IPF, idiopathic pulmonary fibrosis; LC, lung cancer</w:t>
      </w:r>
    </w:p>
    <w:bookmarkEnd w:id="2"/>
    <w:p w14:paraId="7579D7F2" w14:textId="79B9479F" w:rsidR="00B32BC6" w:rsidRPr="00B32BC6" w:rsidRDefault="00B32BC6" w:rsidP="00B32BC6">
      <w:pPr>
        <w:widowControl/>
        <w:jc w:val="center"/>
        <w:rPr>
          <w:rFonts w:ascii="Times New Roman" w:hAnsi="Times New Roman"/>
          <w:b/>
          <w:color w:val="000000" w:themeColor="text1"/>
          <w:sz w:val="24"/>
          <w:szCs w:val="24"/>
        </w:rPr>
      </w:pPr>
      <w:r>
        <w:rPr>
          <w:rFonts w:ascii="Times New Roman" w:hAnsi="Times New Roman"/>
          <w:b/>
          <w:noProof/>
          <w:color w:val="000000" w:themeColor="text1"/>
          <w:sz w:val="24"/>
          <w:szCs w:val="24"/>
        </w:rPr>
        <w:drawing>
          <wp:inline distT="0" distB="0" distL="0" distR="0" wp14:anchorId="53FDA99A" wp14:editId="74C61A90">
            <wp:extent cx="5554478" cy="5035138"/>
            <wp:effectExtent l="0" t="0" r="8255" b="0"/>
            <wp:docPr id="3" name="図 3" descr="グラフ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 が含まれている画像&#10;&#10;自動的に生成された説明"/>
                    <pic:cNvPicPr/>
                  </pic:nvPicPr>
                  <pic:blipFill rotWithShape="1">
                    <a:blip r:embed="rId8">
                      <a:extLst>
                        <a:ext uri="{28A0092B-C50C-407E-A947-70E740481C1C}">
                          <a14:useLocalDpi xmlns:a14="http://schemas.microsoft.com/office/drawing/2010/main" val="0"/>
                        </a:ext>
                      </a:extLst>
                    </a:blip>
                    <a:srcRect t="3957" r="11567" b="40546"/>
                    <a:stretch/>
                  </pic:blipFill>
                  <pic:spPr bwMode="auto">
                    <a:xfrm>
                      <a:off x="0" y="0"/>
                      <a:ext cx="5567775" cy="5047192"/>
                    </a:xfrm>
                    <a:prstGeom prst="rect">
                      <a:avLst/>
                    </a:prstGeom>
                    <a:ln>
                      <a:noFill/>
                    </a:ln>
                    <a:extLst>
                      <a:ext uri="{53640926-AAD7-44D8-BBD7-CCE9431645EC}">
                        <a14:shadowObscured xmlns:a14="http://schemas.microsoft.com/office/drawing/2010/main"/>
                      </a:ext>
                    </a:extLst>
                  </pic:spPr>
                </pic:pic>
              </a:graphicData>
            </a:graphic>
          </wp:inline>
        </w:drawing>
      </w:r>
    </w:p>
    <w:p w14:paraId="259E4D09" w14:textId="77777777" w:rsidR="00B32BC6" w:rsidRDefault="00B32BC6">
      <w:pPr>
        <w:widowControl/>
        <w:jc w:val="left"/>
        <w:rPr>
          <w:rFonts w:ascii="Times New Roman" w:hAnsi="Times New Roman"/>
          <w:b/>
          <w:color w:val="000000" w:themeColor="text1"/>
          <w:sz w:val="24"/>
          <w:szCs w:val="24"/>
        </w:rPr>
      </w:pPr>
    </w:p>
    <w:p w14:paraId="564462EC" w14:textId="77777777" w:rsidR="00B32BC6" w:rsidRDefault="00B32BC6">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14:paraId="40FD6250" w14:textId="5DF8F76D" w:rsidR="008B1734" w:rsidRPr="00EC15DC" w:rsidRDefault="008B1734" w:rsidP="00B32BC6">
      <w:pPr>
        <w:jc w:val="left"/>
        <w:outlineLvl w:val="0"/>
        <w:rPr>
          <w:rFonts w:ascii="Times New Roman" w:hAnsi="Times New Roman"/>
          <w:b/>
          <w:color w:val="000000" w:themeColor="text1"/>
          <w:sz w:val="24"/>
          <w:szCs w:val="24"/>
        </w:rPr>
      </w:pPr>
      <w:r w:rsidRPr="00EC15DC">
        <w:rPr>
          <w:rFonts w:ascii="Times New Roman" w:hAnsi="Times New Roman"/>
          <w:b/>
          <w:color w:val="000000" w:themeColor="text1"/>
          <w:sz w:val="24"/>
          <w:szCs w:val="24"/>
        </w:rPr>
        <w:lastRenderedPageBreak/>
        <w:t xml:space="preserve">Supplemental </w:t>
      </w:r>
      <w:r w:rsidR="00183EC3">
        <w:rPr>
          <w:rFonts w:ascii="Times New Roman" w:hAnsi="Times New Roman"/>
          <w:b/>
          <w:color w:val="000000" w:themeColor="text1"/>
          <w:sz w:val="24"/>
          <w:szCs w:val="24"/>
        </w:rPr>
        <w:t>F</w:t>
      </w:r>
      <w:r w:rsidRPr="00EC15DC">
        <w:rPr>
          <w:rFonts w:ascii="Times New Roman" w:hAnsi="Times New Roman"/>
          <w:b/>
          <w:color w:val="000000" w:themeColor="text1"/>
          <w:sz w:val="24"/>
          <w:szCs w:val="24"/>
        </w:rPr>
        <w:t xml:space="preserve">igure </w:t>
      </w:r>
      <w:r w:rsidR="006433A9">
        <w:rPr>
          <w:rFonts w:ascii="Times New Roman" w:hAnsi="Times New Roman"/>
          <w:b/>
          <w:color w:val="000000" w:themeColor="text1"/>
          <w:sz w:val="24"/>
          <w:szCs w:val="24"/>
        </w:rPr>
        <w:t>4</w:t>
      </w:r>
      <w:r w:rsidRPr="00EC15DC">
        <w:rPr>
          <w:rFonts w:ascii="Times New Roman" w:hAnsi="Times New Roman"/>
          <w:b/>
          <w:color w:val="000000" w:themeColor="text1"/>
          <w:sz w:val="24"/>
          <w:szCs w:val="24"/>
        </w:rPr>
        <w:t xml:space="preserve">. </w:t>
      </w:r>
      <w:r w:rsidR="00331508" w:rsidRPr="00EC15DC">
        <w:rPr>
          <w:rFonts w:ascii="Times New Roman" w:hAnsi="Times New Roman"/>
          <w:b/>
          <w:color w:val="000000" w:themeColor="text1"/>
          <w:sz w:val="24"/>
          <w:szCs w:val="24"/>
        </w:rPr>
        <w:t xml:space="preserve">RT-PCR </w:t>
      </w:r>
      <w:r w:rsidR="00331508">
        <w:rPr>
          <w:rFonts w:ascii="Times New Roman" w:hAnsi="Times New Roman"/>
          <w:b/>
          <w:color w:val="000000" w:themeColor="text1"/>
          <w:sz w:val="24"/>
          <w:szCs w:val="24"/>
        </w:rPr>
        <w:t>e</w:t>
      </w:r>
      <w:r w:rsidRPr="00EC15DC">
        <w:rPr>
          <w:rFonts w:ascii="Times New Roman" w:hAnsi="Times New Roman"/>
          <w:b/>
          <w:color w:val="000000" w:themeColor="text1"/>
          <w:sz w:val="24"/>
          <w:szCs w:val="24"/>
        </w:rPr>
        <w:t>valuation of the difference between NHLF and DIPF</w:t>
      </w:r>
    </w:p>
    <w:p w14:paraId="552AB08B" w14:textId="2A596C14" w:rsidR="00331508" w:rsidRDefault="008B1734" w:rsidP="003563F6">
      <w:pPr>
        <w:jc w:val="left"/>
        <w:outlineLvl w:val="0"/>
        <w:rPr>
          <w:rFonts w:ascii="Times New Roman" w:hAnsi="Times New Roman"/>
          <w:color w:val="000000" w:themeColor="text1"/>
          <w:sz w:val="24"/>
          <w:szCs w:val="24"/>
        </w:rPr>
      </w:pPr>
      <w:r w:rsidRPr="00EC15DC">
        <w:rPr>
          <w:rFonts w:ascii="Times New Roman" w:hAnsi="Times New Roman"/>
          <w:color w:val="000000" w:themeColor="text1"/>
          <w:sz w:val="24"/>
          <w:szCs w:val="24"/>
        </w:rPr>
        <w:t>a</w:t>
      </w:r>
      <w:r w:rsidR="00331508">
        <w:rPr>
          <w:rFonts w:ascii="Times New Roman" w:hAnsi="Times New Roman"/>
          <w:color w:val="000000" w:themeColor="text1"/>
          <w:sz w:val="24"/>
          <w:szCs w:val="24"/>
        </w:rPr>
        <w:t>–</w:t>
      </w:r>
      <w:r w:rsidRPr="00EC15DC">
        <w:rPr>
          <w:rFonts w:ascii="Times New Roman" w:hAnsi="Times New Roman"/>
          <w:color w:val="000000" w:themeColor="text1"/>
          <w:sz w:val="24"/>
          <w:szCs w:val="24"/>
        </w:rPr>
        <w:t xml:space="preserve">c) </w:t>
      </w:r>
      <w:r w:rsidR="00331508">
        <w:rPr>
          <w:rFonts w:ascii="Times New Roman" w:hAnsi="Times New Roman"/>
          <w:color w:val="000000" w:themeColor="text1"/>
          <w:sz w:val="24"/>
          <w:szCs w:val="24"/>
        </w:rPr>
        <w:t>E</w:t>
      </w:r>
      <w:r w:rsidRPr="00EC15DC">
        <w:rPr>
          <w:rFonts w:ascii="Times New Roman" w:hAnsi="Times New Roman"/>
          <w:color w:val="000000" w:themeColor="text1"/>
          <w:sz w:val="24"/>
          <w:szCs w:val="24"/>
        </w:rPr>
        <w:t>xpression</w:t>
      </w:r>
      <w:r w:rsidR="00331508">
        <w:rPr>
          <w:rFonts w:ascii="Times New Roman" w:hAnsi="Times New Roman"/>
          <w:color w:val="000000" w:themeColor="text1"/>
          <w:sz w:val="24"/>
          <w:szCs w:val="24"/>
        </w:rPr>
        <w:t>s</w:t>
      </w:r>
      <w:r w:rsidRPr="00EC15DC">
        <w:rPr>
          <w:rFonts w:ascii="Times New Roman" w:hAnsi="Times New Roman"/>
          <w:color w:val="000000" w:themeColor="text1"/>
          <w:sz w:val="24"/>
          <w:szCs w:val="24"/>
        </w:rPr>
        <w:t xml:space="preserve"> of </w:t>
      </w:r>
      <w:r w:rsidRPr="00EC15DC">
        <w:rPr>
          <w:rFonts w:ascii="Times New Roman" w:hAnsi="Times New Roman"/>
          <w:i/>
          <w:color w:val="000000" w:themeColor="text1"/>
          <w:sz w:val="24"/>
          <w:szCs w:val="24"/>
        </w:rPr>
        <w:t>COL1a1</w:t>
      </w:r>
      <w:r w:rsidR="00331508" w:rsidRPr="00EC15DC">
        <w:rPr>
          <w:rFonts w:ascii="Times New Roman" w:hAnsi="Times New Roman"/>
          <w:color w:val="000000" w:themeColor="text1"/>
          <w:sz w:val="24"/>
          <w:szCs w:val="24"/>
        </w:rPr>
        <w:t xml:space="preserve"> </w:t>
      </w:r>
      <w:r w:rsidR="00331508">
        <w:rPr>
          <w:rFonts w:ascii="Times New Roman" w:hAnsi="Times New Roman"/>
          <w:color w:val="000000" w:themeColor="text1"/>
          <w:sz w:val="24"/>
          <w:szCs w:val="24"/>
        </w:rPr>
        <w:t>(</w:t>
      </w:r>
      <w:r w:rsidR="00331508" w:rsidRPr="00EC15DC">
        <w:rPr>
          <w:rFonts w:ascii="Times New Roman" w:hAnsi="Times New Roman"/>
          <w:color w:val="000000" w:themeColor="text1"/>
          <w:sz w:val="24"/>
          <w:szCs w:val="24"/>
        </w:rPr>
        <w:t>a)</w:t>
      </w:r>
      <w:r w:rsidRPr="00EC15DC">
        <w:rPr>
          <w:rFonts w:ascii="Times New Roman" w:hAnsi="Times New Roman"/>
          <w:color w:val="000000" w:themeColor="text1"/>
          <w:sz w:val="24"/>
          <w:szCs w:val="24"/>
        </w:rPr>
        <w:t xml:space="preserve">, </w:t>
      </w:r>
      <w:r w:rsidRPr="00EC15DC">
        <w:rPr>
          <w:rFonts w:ascii="Times New Roman" w:hAnsi="Times New Roman"/>
          <w:i/>
          <w:color w:val="000000" w:themeColor="text1"/>
          <w:sz w:val="24"/>
          <w:szCs w:val="24"/>
        </w:rPr>
        <w:t>TGF-β2</w:t>
      </w:r>
      <w:r w:rsidR="00331508" w:rsidRPr="00EC15DC">
        <w:rPr>
          <w:rFonts w:ascii="Times New Roman" w:hAnsi="Times New Roman"/>
          <w:color w:val="000000" w:themeColor="text1"/>
          <w:sz w:val="24"/>
          <w:szCs w:val="24"/>
        </w:rPr>
        <w:t xml:space="preserve"> </w:t>
      </w:r>
      <w:r w:rsidR="00331508">
        <w:rPr>
          <w:rFonts w:ascii="Times New Roman" w:hAnsi="Times New Roman"/>
          <w:color w:val="000000" w:themeColor="text1"/>
          <w:sz w:val="24"/>
          <w:szCs w:val="24"/>
        </w:rPr>
        <w:t>(b</w:t>
      </w:r>
      <w:r w:rsidR="00331508" w:rsidRPr="00EC15DC">
        <w:rPr>
          <w:rFonts w:ascii="Times New Roman" w:hAnsi="Times New Roman"/>
          <w:color w:val="000000" w:themeColor="text1"/>
          <w:sz w:val="24"/>
          <w:szCs w:val="24"/>
        </w:rPr>
        <w:t>)</w:t>
      </w:r>
      <w:r w:rsidRPr="00EC15DC">
        <w:rPr>
          <w:rFonts w:ascii="Times New Roman" w:hAnsi="Times New Roman"/>
          <w:color w:val="000000" w:themeColor="text1"/>
          <w:sz w:val="24"/>
          <w:szCs w:val="24"/>
        </w:rPr>
        <w:t xml:space="preserve"> and </w:t>
      </w:r>
      <w:r w:rsidRPr="00EC15DC">
        <w:rPr>
          <w:rFonts w:ascii="Times New Roman" w:hAnsi="Times New Roman"/>
          <w:i/>
          <w:color w:val="000000" w:themeColor="text1"/>
          <w:sz w:val="24"/>
          <w:szCs w:val="24"/>
        </w:rPr>
        <w:t>ACTA2</w:t>
      </w:r>
      <w:r w:rsidR="00331508" w:rsidRPr="00EC15DC">
        <w:rPr>
          <w:rFonts w:ascii="Times New Roman" w:hAnsi="Times New Roman"/>
          <w:color w:val="000000" w:themeColor="text1"/>
          <w:sz w:val="24"/>
          <w:szCs w:val="24"/>
        </w:rPr>
        <w:t xml:space="preserve"> </w:t>
      </w:r>
      <w:r w:rsidR="00331508">
        <w:rPr>
          <w:rFonts w:ascii="Times New Roman" w:hAnsi="Times New Roman"/>
          <w:color w:val="000000" w:themeColor="text1"/>
          <w:sz w:val="24"/>
          <w:szCs w:val="24"/>
        </w:rPr>
        <w:t>(c</w:t>
      </w:r>
      <w:r w:rsidR="00331508" w:rsidRPr="00EC15DC">
        <w:rPr>
          <w:rFonts w:ascii="Times New Roman" w:hAnsi="Times New Roman"/>
          <w:color w:val="000000" w:themeColor="text1"/>
          <w:sz w:val="24"/>
          <w:szCs w:val="24"/>
        </w:rPr>
        <w:t>)</w:t>
      </w:r>
      <w:r w:rsidRPr="00EC15DC">
        <w:rPr>
          <w:rFonts w:ascii="Times New Roman" w:hAnsi="Times New Roman"/>
          <w:color w:val="000000" w:themeColor="text1"/>
          <w:sz w:val="24"/>
          <w:szCs w:val="24"/>
        </w:rPr>
        <w:t xml:space="preserve"> in NHLF and DIPF cells </w:t>
      </w:r>
      <w:r w:rsidR="00331508" w:rsidRPr="00EC15DC">
        <w:rPr>
          <w:rFonts w:ascii="Times New Roman" w:hAnsi="Times New Roman"/>
          <w:color w:val="000000" w:themeColor="text1"/>
          <w:sz w:val="24"/>
          <w:szCs w:val="24"/>
        </w:rPr>
        <w:t>w</w:t>
      </w:r>
      <w:r w:rsidR="00331508">
        <w:rPr>
          <w:rFonts w:ascii="Times New Roman" w:hAnsi="Times New Roman"/>
          <w:color w:val="000000" w:themeColor="text1"/>
          <w:sz w:val="24"/>
          <w:szCs w:val="24"/>
        </w:rPr>
        <w:t>ere</w:t>
      </w:r>
      <w:r w:rsidR="00331508" w:rsidRPr="00EC15DC">
        <w:rPr>
          <w:rFonts w:ascii="Times New Roman" w:hAnsi="Times New Roman"/>
          <w:color w:val="000000" w:themeColor="text1"/>
          <w:sz w:val="24"/>
          <w:szCs w:val="24"/>
        </w:rPr>
        <w:t xml:space="preserve"> </w:t>
      </w:r>
      <w:r w:rsidRPr="00EC15DC">
        <w:rPr>
          <w:rFonts w:ascii="Times New Roman" w:hAnsi="Times New Roman"/>
          <w:color w:val="000000" w:themeColor="text1"/>
          <w:sz w:val="24"/>
          <w:szCs w:val="24"/>
        </w:rPr>
        <w:t xml:space="preserve">compared </w:t>
      </w:r>
      <w:r w:rsidR="00331508">
        <w:rPr>
          <w:rFonts w:ascii="Times New Roman" w:hAnsi="Times New Roman"/>
          <w:color w:val="000000" w:themeColor="text1"/>
          <w:sz w:val="24"/>
          <w:szCs w:val="24"/>
        </w:rPr>
        <w:t>using</w:t>
      </w:r>
      <w:r w:rsidR="00331508" w:rsidRPr="00EC15DC">
        <w:rPr>
          <w:rFonts w:ascii="Times New Roman" w:hAnsi="Times New Roman"/>
          <w:color w:val="000000" w:themeColor="text1"/>
          <w:sz w:val="24"/>
          <w:szCs w:val="24"/>
        </w:rPr>
        <w:t xml:space="preserve"> </w:t>
      </w:r>
      <w:r w:rsidRPr="00EC15DC">
        <w:rPr>
          <w:rFonts w:ascii="Times New Roman" w:hAnsi="Times New Roman"/>
          <w:color w:val="000000" w:themeColor="text1"/>
          <w:sz w:val="24"/>
          <w:szCs w:val="24"/>
        </w:rPr>
        <w:t xml:space="preserve">RT-PCR. Statistical significance was tested with the Mann-Whitney U test. *P &lt; 0.05, </w:t>
      </w:r>
      <w:proofErr w:type="spellStart"/>
      <w:r w:rsidRPr="00EC15DC">
        <w:rPr>
          <w:rFonts w:ascii="Times New Roman" w:hAnsi="Times New Roman"/>
          <w:color w:val="000000" w:themeColor="text1"/>
          <w:sz w:val="24"/>
          <w:szCs w:val="24"/>
        </w:rPr>
        <w:t>n.s</w:t>
      </w:r>
      <w:proofErr w:type="spellEnd"/>
      <w:r w:rsidRPr="00EC15DC">
        <w:rPr>
          <w:rFonts w:ascii="Times New Roman" w:hAnsi="Times New Roman"/>
          <w:color w:val="000000" w:themeColor="text1"/>
          <w:sz w:val="24"/>
          <w:szCs w:val="24"/>
        </w:rPr>
        <w:t>., non- significant</w:t>
      </w:r>
      <w:r w:rsidR="00331508" w:rsidRPr="00EC15DC">
        <w:rPr>
          <w:rFonts w:ascii="Times New Roman" w:hAnsi="Times New Roman"/>
          <w:color w:val="000000" w:themeColor="text1"/>
          <w:sz w:val="24"/>
          <w:szCs w:val="24"/>
        </w:rPr>
        <w:t>.</w:t>
      </w:r>
    </w:p>
    <w:p w14:paraId="53B16E81" w14:textId="637F2CEE" w:rsidR="008B1734" w:rsidRPr="00EC15DC" w:rsidRDefault="008B1734" w:rsidP="003563F6">
      <w:pPr>
        <w:jc w:val="left"/>
        <w:outlineLvl w:val="0"/>
        <w:rPr>
          <w:rFonts w:ascii="Times New Roman" w:hAnsi="Times New Roman"/>
          <w:color w:val="000000" w:themeColor="text1"/>
          <w:sz w:val="24"/>
          <w:szCs w:val="24"/>
        </w:rPr>
      </w:pPr>
      <w:r w:rsidRPr="00EC15DC">
        <w:rPr>
          <w:rFonts w:ascii="Times New Roman" w:hAnsi="Times New Roman"/>
          <w:color w:val="000000" w:themeColor="text1"/>
          <w:sz w:val="24"/>
          <w:szCs w:val="24"/>
        </w:rPr>
        <w:t xml:space="preserve">RT-PCR, real time-PCR; NHLF, normal human lung fibroblast; DIPF, disease human lung fibroblast-IPF; </w:t>
      </w:r>
      <w:r w:rsidRPr="009B63D1">
        <w:rPr>
          <w:rFonts w:ascii="Times New Roman" w:hAnsi="Times New Roman"/>
          <w:i/>
          <w:color w:val="000000" w:themeColor="text1"/>
          <w:sz w:val="24"/>
          <w:szCs w:val="24"/>
        </w:rPr>
        <w:t>COL1A1</w:t>
      </w:r>
      <w:r w:rsidRPr="009B63D1">
        <w:rPr>
          <w:rFonts w:ascii="Times New Roman" w:hAnsi="Times New Roman"/>
          <w:iCs/>
          <w:color w:val="000000" w:themeColor="text1"/>
          <w:sz w:val="24"/>
          <w:szCs w:val="24"/>
        </w:rPr>
        <w:t>,</w:t>
      </w:r>
      <w:r w:rsidRPr="009B63D1">
        <w:rPr>
          <w:rFonts w:ascii="Times New Roman" w:hAnsi="Times New Roman"/>
          <w:i/>
          <w:color w:val="000000" w:themeColor="text1"/>
          <w:sz w:val="24"/>
          <w:szCs w:val="24"/>
        </w:rPr>
        <w:t xml:space="preserve"> collagen type I alpha 1 chain</w:t>
      </w:r>
      <w:r w:rsidRPr="009B63D1">
        <w:rPr>
          <w:rFonts w:ascii="Times New Roman" w:hAnsi="Times New Roman"/>
          <w:iCs/>
          <w:color w:val="000000" w:themeColor="text1"/>
          <w:sz w:val="24"/>
          <w:szCs w:val="24"/>
        </w:rPr>
        <w:t>;</w:t>
      </w:r>
      <w:r w:rsidRPr="009B63D1">
        <w:rPr>
          <w:rFonts w:ascii="Times New Roman" w:hAnsi="Times New Roman"/>
          <w:i/>
          <w:color w:val="000000" w:themeColor="text1"/>
          <w:sz w:val="24"/>
          <w:szCs w:val="24"/>
        </w:rPr>
        <w:t xml:space="preserve"> </w:t>
      </w:r>
      <w:r w:rsidRPr="009B63D1">
        <w:rPr>
          <w:rFonts w:ascii="Times New Roman" w:hAnsi="Times New Roman" w:cs="Times New Roman"/>
          <w:i/>
          <w:sz w:val="24"/>
        </w:rPr>
        <w:t>TGF-</w:t>
      </w:r>
      <w:r w:rsidR="00331508" w:rsidRPr="009B63D1">
        <w:rPr>
          <w:rFonts w:ascii="Times New Roman" w:hAnsi="Times New Roman" w:cs="Times New Roman"/>
          <w:i/>
          <w:sz w:val="24"/>
        </w:rPr>
        <w:sym w:font="Symbol" w:char="F062"/>
      </w:r>
      <w:r w:rsidRPr="009B63D1">
        <w:rPr>
          <w:rFonts w:ascii="Times New Roman" w:hAnsi="Times New Roman" w:cs="Times New Roman"/>
          <w:i/>
          <w:sz w:val="24"/>
        </w:rPr>
        <w:t>2</w:t>
      </w:r>
      <w:r w:rsidRPr="009B63D1">
        <w:rPr>
          <w:rFonts w:ascii="Times New Roman" w:hAnsi="Times New Roman" w:cs="Times New Roman"/>
          <w:iCs/>
          <w:sz w:val="24"/>
        </w:rPr>
        <w:t>,</w:t>
      </w:r>
      <w:r w:rsidRPr="009B63D1">
        <w:rPr>
          <w:rFonts w:ascii="Times New Roman" w:hAnsi="Times New Roman" w:cs="Times New Roman"/>
          <w:i/>
          <w:sz w:val="24"/>
        </w:rPr>
        <w:t xml:space="preserve"> transforming growth factor</w:t>
      </w:r>
      <w:r w:rsidR="00331508" w:rsidRPr="009B63D1">
        <w:rPr>
          <w:rFonts w:ascii="Times New Roman" w:hAnsi="Times New Roman" w:cs="Times New Roman"/>
          <w:i/>
          <w:sz w:val="24"/>
        </w:rPr>
        <w:t xml:space="preserve"> </w:t>
      </w:r>
      <w:r w:rsidR="00331508" w:rsidRPr="009B63D1">
        <w:rPr>
          <w:rFonts w:ascii="Times New Roman" w:hAnsi="Times New Roman" w:cs="Times New Roman"/>
          <w:i/>
          <w:sz w:val="24"/>
        </w:rPr>
        <w:sym w:font="Symbol" w:char="F062"/>
      </w:r>
      <w:r w:rsidRPr="009B63D1">
        <w:rPr>
          <w:rFonts w:ascii="Times New Roman" w:hAnsi="Times New Roman" w:cs="Times New Roman"/>
          <w:i/>
          <w:sz w:val="24"/>
        </w:rPr>
        <w:t>2</w:t>
      </w:r>
      <w:r w:rsidRPr="009B63D1">
        <w:rPr>
          <w:rFonts w:ascii="Times New Roman" w:hAnsi="Times New Roman" w:cs="Times New Roman"/>
          <w:iCs/>
          <w:sz w:val="24"/>
        </w:rPr>
        <w:t xml:space="preserve">; </w:t>
      </w:r>
      <w:r w:rsidRPr="009B63D1">
        <w:rPr>
          <w:rFonts w:ascii="Times New Roman" w:hAnsi="Times New Roman"/>
          <w:i/>
          <w:color w:val="000000" w:themeColor="text1"/>
          <w:sz w:val="24"/>
          <w:szCs w:val="24"/>
        </w:rPr>
        <w:t>ACTA2</w:t>
      </w:r>
      <w:r w:rsidRPr="009B63D1">
        <w:rPr>
          <w:rFonts w:ascii="Times New Roman" w:hAnsi="Times New Roman"/>
          <w:iCs/>
          <w:color w:val="000000" w:themeColor="text1"/>
          <w:sz w:val="24"/>
          <w:szCs w:val="24"/>
        </w:rPr>
        <w:t>,</w:t>
      </w:r>
      <w:r w:rsidRPr="009B63D1">
        <w:rPr>
          <w:rFonts w:ascii="Times New Roman" w:hAnsi="Times New Roman"/>
          <w:i/>
          <w:color w:val="000000" w:themeColor="text1"/>
          <w:sz w:val="24"/>
          <w:szCs w:val="24"/>
        </w:rPr>
        <w:t xml:space="preserve"> </w:t>
      </w:r>
      <w:r w:rsidRPr="009B63D1">
        <w:rPr>
          <w:rFonts w:ascii="Times New Roman" w:hAnsi="Times New Roman" w:cs="Times New Roman"/>
          <w:i/>
          <w:sz w:val="24"/>
        </w:rPr>
        <w:t>actin alpha 2</w:t>
      </w:r>
      <w:r w:rsidRPr="00EC15DC">
        <w:rPr>
          <w:rFonts w:ascii="Times New Roman" w:hAnsi="Times New Roman" w:cs="Times New Roman"/>
          <w:sz w:val="24"/>
        </w:rPr>
        <w:t>.</w:t>
      </w:r>
    </w:p>
    <w:p w14:paraId="58E923BA" w14:textId="1F3BAC36" w:rsidR="008B1734" w:rsidRDefault="008B1734" w:rsidP="008B1734">
      <w:pPr>
        <w:rPr>
          <w:rFonts w:ascii="Times New Roman" w:hAnsi="Times New Roman"/>
          <w:b/>
          <w:color w:val="000000" w:themeColor="text1"/>
          <w:sz w:val="24"/>
          <w:szCs w:val="24"/>
        </w:rPr>
      </w:pPr>
    </w:p>
    <w:p w14:paraId="4F4A6224" w14:textId="71D6693F" w:rsidR="00C85488" w:rsidRPr="00EC15DC" w:rsidRDefault="00C85488" w:rsidP="008B1734">
      <w:pPr>
        <w:rPr>
          <w:rFonts w:ascii="Times New Roman" w:hAnsi="Times New Roman"/>
          <w:b/>
          <w:color w:val="000000" w:themeColor="text1"/>
          <w:sz w:val="24"/>
          <w:szCs w:val="24"/>
        </w:rPr>
      </w:pPr>
      <w:r>
        <w:rPr>
          <w:rFonts w:ascii="Times New Roman" w:hAnsi="Times New Roman" w:hint="eastAsia"/>
          <w:b/>
          <w:noProof/>
          <w:color w:val="000000" w:themeColor="text1"/>
          <w:sz w:val="24"/>
          <w:szCs w:val="24"/>
        </w:rPr>
        <w:drawing>
          <wp:inline distT="0" distB="0" distL="0" distR="0" wp14:anchorId="4990786B" wp14:editId="75B2D921">
            <wp:extent cx="5325853" cy="2283357"/>
            <wp:effectExtent l="0" t="0" r="8255" b="3175"/>
            <wp:docPr id="1" name="図 1" descr="ダイアグラム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ダイアグラム が含まれている画像&#10;&#10;自動的に生成された説明"/>
                    <pic:cNvPicPr/>
                  </pic:nvPicPr>
                  <pic:blipFill rotWithShape="1">
                    <a:blip r:embed="rId9" cstate="print">
                      <a:extLst>
                        <a:ext uri="{28A0092B-C50C-407E-A947-70E740481C1C}">
                          <a14:useLocalDpi xmlns:a14="http://schemas.microsoft.com/office/drawing/2010/main" val="0"/>
                        </a:ext>
                      </a:extLst>
                    </a:blip>
                    <a:srcRect t="8166" r="21687" b="68096"/>
                    <a:stretch/>
                  </pic:blipFill>
                  <pic:spPr bwMode="auto">
                    <a:xfrm>
                      <a:off x="0" y="0"/>
                      <a:ext cx="5339072" cy="2289024"/>
                    </a:xfrm>
                    <a:prstGeom prst="rect">
                      <a:avLst/>
                    </a:prstGeom>
                    <a:ln>
                      <a:noFill/>
                    </a:ln>
                    <a:extLst>
                      <a:ext uri="{53640926-AAD7-44D8-BBD7-CCE9431645EC}">
                        <a14:shadowObscured xmlns:a14="http://schemas.microsoft.com/office/drawing/2010/main"/>
                      </a:ext>
                    </a:extLst>
                  </pic:spPr>
                </pic:pic>
              </a:graphicData>
            </a:graphic>
          </wp:inline>
        </w:drawing>
      </w:r>
    </w:p>
    <w:p w14:paraId="697D357B" w14:textId="63102B69" w:rsidR="00C85488" w:rsidRDefault="00C85488">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14:paraId="030C80BF" w14:textId="2C0A7F64" w:rsidR="008B1734" w:rsidRPr="00EC15DC" w:rsidRDefault="008B1734" w:rsidP="003563F6">
      <w:pPr>
        <w:jc w:val="left"/>
        <w:outlineLvl w:val="0"/>
        <w:rPr>
          <w:rFonts w:ascii="Times New Roman" w:hAnsi="Times New Roman"/>
          <w:b/>
          <w:color w:val="000000" w:themeColor="text1"/>
          <w:sz w:val="24"/>
          <w:szCs w:val="24"/>
        </w:rPr>
      </w:pPr>
      <w:r w:rsidRPr="00EC15DC">
        <w:rPr>
          <w:rFonts w:ascii="Times New Roman" w:hAnsi="Times New Roman" w:hint="eastAsia"/>
          <w:b/>
          <w:color w:val="000000" w:themeColor="text1"/>
          <w:sz w:val="24"/>
          <w:szCs w:val="24"/>
        </w:rPr>
        <w:lastRenderedPageBreak/>
        <w:t>S</w:t>
      </w:r>
      <w:r w:rsidRPr="00EC15DC">
        <w:rPr>
          <w:rFonts w:ascii="Times New Roman" w:hAnsi="Times New Roman"/>
          <w:b/>
          <w:color w:val="000000" w:themeColor="text1"/>
          <w:sz w:val="24"/>
          <w:szCs w:val="24"/>
        </w:rPr>
        <w:t xml:space="preserve">upplemental </w:t>
      </w:r>
      <w:r w:rsidR="00183EC3">
        <w:rPr>
          <w:rFonts w:ascii="Times New Roman" w:hAnsi="Times New Roman"/>
          <w:b/>
          <w:color w:val="000000" w:themeColor="text1"/>
          <w:sz w:val="24"/>
          <w:szCs w:val="24"/>
        </w:rPr>
        <w:t>F</w:t>
      </w:r>
      <w:r w:rsidRPr="00EC15DC">
        <w:rPr>
          <w:rFonts w:ascii="Times New Roman" w:hAnsi="Times New Roman"/>
          <w:b/>
          <w:color w:val="000000" w:themeColor="text1"/>
          <w:sz w:val="24"/>
          <w:szCs w:val="24"/>
        </w:rPr>
        <w:t xml:space="preserve">igure </w:t>
      </w:r>
      <w:r w:rsidR="00B32BC6">
        <w:rPr>
          <w:rFonts w:ascii="Times New Roman" w:hAnsi="Times New Roman"/>
          <w:b/>
          <w:color w:val="000000" w:themeColor="text1"/>
          <w:sz w:val="24"/>
          <w:szCs w:val="24"/>
        </w:rPr>
        <w:t>5</w:t>
      </w:r>
      <w:r w:rsidRPr="00EC15DC">
        <w:rPr>
          <w:rFonts w:ascii="Times New Roman" w:hAnsi="Times New Roman"/>
          <w:b/>
          <w:color w:val="000000" w:themeColor="text1"/>
          <w:sz w:val="24"/>
          <w:szCs w:val="24"/>
        </w:rPr>
        <w:t xml:space="preserve">. Expression of </w:t>
      </w:r>
      <w:r w:rsidRPr="00EC15DC">
        <w:rPr>
          <w:rFonts w:ascii="Times New Roman" w:hAnsi="Times New Roman"/>
          <w:b/>
          <w:i/>
          <w:color w:val="000000" w:themeColor="text1"/>
          <w:sz w:val="24"/>
          <w:szCs w:val="24"/>
        </w:rPr>
        <w:t>ITB3</w:t>
      </w:r>
      <w:r w:rsidRPr="00EC15DC">
        <w:rPr>
          <w:rFonts w:ascii="Times New Roman" w:hAnsi="Times New Roman"/>
          <w:b/>
          <w:color w:val="000000" w:themeColor="text1"/>
          <w:sz w:val="24"/>
          <w:szCs w:val="24"/>
        </w:rPr>
        <w:t>-depleted NSLCL cells</w:t>
      </w:r>
    </w:p>
    <w:p w14:paraId="3CE3807C" w14:textId="6070F711" w:rsidR="008B1734" w:rsidRDefault="003563F6" w:rsidP="003563F6">
      <w:pPr>
        <w:jc w:val="left"/>
        <w:outlineLvl w:val="0"/>
        <w:rPr>
          <w:rFonts w:ascii="Times New Roman" w:hAnsi="Times New Roman"/>
          <w:color w:val="000000" w:themeColor="text1"/>
          <w:sz w:val="24"/>
          <w:szCs w:val="24"/>
        </w:rPr>
      </w:pPr>
      <w:r>
        <w:rPr>
          <w:rFonts w:ascii="Times New Roman" w:hAnsi="Times New Roman"/>
          <w:noProof/>
          <w:color w:val="000000" w:themeColor="text1"/>
          <w:sz w:val="24"/>
          <w:szCs w:val="24"/>
        </w:rPr>
        <w:drawing>
          <wp:anchor distT="0" distB="0" distL="114300" distR="114300" simplePos="0" relativeHeight="251658240" behindDoc="0" locked="0" layoutInCell="1" allowOverlap="1" wp14:anchorId="73BD8F80" wp14:editId="32B606E3">
            <wp:simplePos x="0" y="0"/>
            <wp:positionH relativeFrom="margin">
              <wp:align>right</wp:align>
            </wp:positionH>
            <wp:positionV relativeFrom="paragraph">
              <wp:posOffset>1331922</wp:posOffset>
            </wp:positionV>
            <wp:extent cx="5400040" cy="2974975"/>
            <wp:effectExtent l="0" t="0" r="0" b="0"/>
            <wp:wrapTopAndBottom/>
            <wp:docPr id="8" name="図 8" descr="ダイアグラム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descr="ダイアグラム が含まれている画像&#10;&#10;自動的に生成された説明"/>
                    <pic:cNvPicPr/>
                  </pic:nvPicPr>
                  <pic:blipFill rotWithShape="1">
                    <a:blip r:embed="rId10" cstate="print">
                      <a:extLst>
                        <a:ext uri="{28A0092B-C50C-407E-A947-70E740481C1C}">
                          <a14:useLocalDpi xmlns:a14="http://schemas.microsoft.com/office/drawing/2010/main" val="0"/>
                        </a:ext>
                      </a:extLst>
                    </a:blip>
                    <a:srcRect t="7198" b="53842"/>
                    <a:stretch/>
                  </pic:blipFill>
                  <pic:spPr bwMode="auto">
                    <a:xfrm>
                      <a:off x="0" y="0"/>
                      <a:ext cx="5400040" cy="29749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B1734" w:rsidRPr="00EC15DC">
        <w:rPr>
          <w:rFonts w:ascii="Times New Roman" w:hAnsi="Times New Roman"/>
          <w:color w:val="000000" w:themeColor="text1"/>
          <w:sz w:val="24"/>
          <w:szCs w:val="24"/>
        </w:rPr>
        <w:t xml:space="preserve">We generated A549 or NCI-H520 cells transfected </w:t>
      </w:r>
      <w:r w:rsidR="00331508">
        <w:rPr>
          <w:rFonts w:ascii="Times New Roman" w:hAnsi="Times New Roman"/>
          <w:color w:val="000000" w:themeColor="text1"/>
          <w:sz w:val="24"/>
          <w:szCs w:val="24"/>
        </w:rPr>
        <w:t xml:space="preserve">with </w:t>
      </w:r>
      <w:r w:rsidR="008B1734" w:rsidRPr="00EC15DC">
        <w:rPr>
          <w:rFonts w:ascii="Times New Roman" w:hAnsi="Times New Roman"/>
          <w:i/>
          <w:iCs/>
          <w:color w:val="000000" w:themeColor="text1"/>
          <w:sz w:val="24"/>
          <w:szCs w:val="24"/>
        </w:rPr>
        <w:t>ITB3</w:t>
      </w:r>
      <w:r w:rsidR="008B1734" w:rsidRPr="00EC15DC">
        <w:rPr>
          <w:rFonts w:ascii="Times New Roman" w:hAnsi="Times New Roman"/>
          <w:color w:val="000000" w:themeColor="text1"/>
          <w:sz w:val="24"/>
          <w:szCs w:val="24"/>
        </w:rPr>
        <w:t xml:space="preserve"> shRNA </w:t>
      </w:r>
      <w:r w:rsidR="00331508">
        <w:rPr>
          <w:rFonts w:ascii="Times New Roman" w:hAnsi="Times New Roman"/>
          <w:color w:val="000000" w:themeColor="text1"/>
          <w:sz w:val="24"/>
          <w:szCs w:val="24"/>
        </w:rPr>
        <w:t xml:space="preserve">to </w:t>
      </w:r>
      <w:r w:rsidR="008B1734" w:rsidRPr="00EC15DC">
        <w:rPr>
          <w:rFonts w:ascii="Times New Roman" w:hAnsi="Times New Roman"/>
          <w:color w:val="000000" w:themeColor="text1"/>
          <w:sz w:val="24"/>
          <w:szCs w:val="24"/>
        </w:rPr>
        <w:t xml:space="preserve">constitutively </w:t>
      </w:r>
      <w:r w:rsidR="00331508" w:rsidRPr="00EC15DC">
        <w:rPr>
          <w:rFonts w:ascii="Times New Roman" w:hAnsi="Times New Roman"/>
          <w:color w:val="000000" w:themeColor="text1"/>
          <w:sz w:val="24"/>
          <w:szCs w:val="24"/>
        </w:rPr>
        <w:t>reduc</w:t>
      </w:r>
      <w:r w:rsidR="00331508">
        <w:rPr>
          <w:rFonts w:ascii="Times New Roman" w:hAnsi="Times New Roman"/>
          <w:color w:val="000000" w:themeColor="text1"/>
          <w:sz w:val="24"/>
          <w:szCs w:val="24"/>
        </w:rPr>
        <w:t>e</w:t>
      </w:r>
      <w:r w:rsidR="00331508" w:rsidRPr="00EC15DC">
        <w:rPr>
          <w:rFonts w:ascii="Times New Roman" w:hAnsi="Times New Roman"/>
          <w:color w:val="000000" w:themeColor="text1"/>
          <w:sz w:val="24"/>
          <w:szCs w:val="24"/>
        </w:rPr>
        <w:t xml:space="preserve"> </w:t>
      </w:r>
      <w:r w:rsidR="008B1734" w:rsidRPr="00EC15DC">
        <w:rPr>
          <w:rFonts w:ascii="Times New Roman" w:hAnsi="Times New Roman"/>
          <w:i/>
          <w:iCs/>
          <w:color w:val="000000" w:themeColor="text1"/>
          <w:sz w:val="24"/>
          <w:szCs w:val="24"/>
        </w:rPr>
        <w:t>ITB3</w:t>
      </w:r>
      <w:r w:rsidR="008B1734" w:rsidRPr="00EC15DC">
        <w:rPr>
          <w:rFonts w:ascii="Times New Roman" w:hAnsi="Times New Roman"/>
          <w:color w:val="000000" w:themeColor="text1"/>
          <w:sz w:val="24"/>
          <w:szCs w:val="24"/>
        </w:rPr>
        <w:t xml:space="preserve"> expression. a, b) </w:t>
      </w:r>
      <w:r w:rsidR="00331508">
        <w:rPr>
          <w:rFonts w:ascii="Times New Roman" w:hAnsi="Times New Roman"/>
          <w:color w:val="000000" w:themeColor="text1"/>
          <w:sz w:val="24"/>
          <w:szCs w:val="24"/>
        </w:rPr>
        <w:t>E</w:t>
      </w:r>
      <w:r w:rsidR="008B1734" w:rsidRPr="00EC15DC">
        <w:rPr>
          <w:rFonts w:ascii="Times New Roman" w:hAnsi="Times New Roman"/>
          <w:color w:val="000000" w:themeColor="text1"/>
          <w:sz w:val="24"/>
          <w:szCs w:val="24"/>
        </w:rPr>
        <w:t xml:space="preserve">xpression of </w:t>
      </w:r>
      <w:r w:rsidR="008B1734" w:rsidRPr="00EC15DC">
        <w:rPr>
          <w:rFonts w:ascii="Times New Roman" w:hAnsi="Times New Roman"/>
          <w:i/>
          <w:color w:val="000000" w:themeColor="text1"/>
          <w:sz w:val="24"/>
          <w:szCs w:val="24"/>
        </w:rPr>
        <w:t>ITB3</w:t>
      </w:r>
      <w:r w:rsidR="008B1734" w:rsidRPr="00EC15DC">
        <w:rPr>
          <w:rFonts w:ascii="Times New Roman" w:hAnsi="Times New Roman"/>
          <w:color w:val="000000" w:themeColor="text1"/>
          <w:sz w:val="24"/>
          <w:szCs w:val="24"/>
        </w:rPr>
        <w:t xml:space="preserve"> was evaluated by RT-qPCR and WB in </w:t>
      </w:r>
      <w:r w:rsidR="008B1734" w:rsidRPr="00EC15DC">
        <w:rPr>
          <w:rFonts w:ascii="Times New Roman" w:hAnsi="Times New Roman"/>
          <w:i/>
          <w:color w:val="000000" w:themeColor="text1"/>
          <w:sz w:val="24"/>
          <w:szCs w:val="24"/>
        </w:rPr>
        <w:t>ITB3</w:t>
      </w:r>
      <w:r w:rsidR="008B1734" w:rsidRPr="00EC15DC">
        <w:rPr>
          <w:rFonts w:ascii="Times New Roman" w:hAnsi="Times New Roman"/>
          <w:color w:val="000000" w:themeColor="text1"/>
          <w:sz w:val="24"/>
          <w:szCs w:val="24"/>
        </w:rPr>
        <w:t>-depleted A549</w:t>
      </w:r>
      <w:r w:rsidR="00331508">
        <w:rPr>
          <w:rFonts w:ascii="Times New Roman" w:hAnsi="Times New Roman"/>
          <w:color w:val="000000" w:themeColor="text1"/>
          <w:sz w:val="24"/>
          <w:szCs w:val="24"/>
        </w:rPr>
        <w:t xml:space="preserve"> (a)</w:t>
      </w:r>
      <w:r w:rsidR="008B1734" w:rsidRPr="00EC15DC">
        <w:rPr>
          <w:rFonts w:ascii="Times New Roman" w:hAnsi="Times New Roman"/>
          <w:color w:val="000000" w:themeColor="text1"/>
          <w:sz w:val="24"/>
          <w:szCs w:val="24"/>
        </w:rPr>
        <w:t xml:space="preserve"> and NCI-H520 </w:t>
      </w:r>
      <w:r w:rsidR="00331508">
        <w:rPr>
          <w:rFonts w:ascii="Times New Roman" w:hAnsi="Times New Roman"/>
          <w:color w:val="000000" w:themeColor="text1"/>
          <w:sz w:val="24"/>
          <w:szCs w:val="24"/>
        </w:rPr>
        <w:t xml:space="preserve">(b) </w:t>
      </w:r>
      <w:r w:rsidR="008B1734" w:rsidRPr="00EC15DC">
        <w:rPr>
          <w:rFonts w:ascii="Times New Roman" w:hAnsi="Times New Roman"/>
          <w:color w:val="000000" w:themeColor="text1"/>
          <w:sz w:val="24"/>
          <w:szCs w:val="24"/>
        </w:rPr>
        <w:t>cells. Mock A549 and NCI-H520 cells were used as control</w:t>
      </w:r>
      <w:r w:rsidR="00331508">
        <w:rPr>
          <w:rFonts w:ascii="Times New Roman" w:hAnsi="Times New Roman"/>
          <w:color w:val="000000" w:themeColor="text1"/>
          <w:sz w:val="24"/>
          <w:szCs w:val="24"/>
        </w:rPr>
        <w:t>s</w:t>
      </w:r>
      <w:r w:rsidR="008B1734" w:rsidRPr="00EC15DC">
        <w:rPr>
          <w:rFonts w:ascii="Times New Roman" w:hAnsi="Times New Roman"/>
          <w:color w:val="000000" w:themeColor="text1"/>
          <w:sz w:val="24"/>
          <w:szCs w:val="24"/>
        </w:rPr>
        <w:t>. Statistical significance was tested with the Mann-Whitney U test. *P &lt; 0.05</w:t>
      </w:r>
      <w:r w:rsidR="00331508">
        <w:rPr>
          <w:rFonts w:ascii="Times New Roman" w:hAnsi="Times New Roman"/>
          <w:color w:val="000000" w:themeColor="text1"/>
          <w:sz w:val="24"/>
          <w:szCs w:val="24"/>
        </w:rPr>
        <w:t>.</w:t>
      </w:r>
      <w:r w:rsidR="00331508" w:rsidRPr="00EC15DC">
        <w:rPr>
          <w:rFonts w:ascii="Times New Roman" w:hAnsi="Times New Roman"/>
          <w:i/>
          <w:color w:val="000000" w:themeColor="text1"/>
          <w:sz w:val="24"/>
          <w:szCs w:val="24"/>
        </w:rPr>
        <w:t xml:space="preserve"> </w:t>
      </w:r>
      <w:r w:rsidR="008B1734" w:rsidRPr="00EC15DC">
        <w:rPr>
          <w:rFonts w:ascii="Times New Roman" w:hAnsi="Times New Roman"/>
          <w:color w:val="000000" w:themeColor="text1"/>
          <w:sz w:val="24"/>
          <w:szCs w:val="24"/>
        </w:rPr>
        <w:t xml:space="preserve">RT-PCR, real time-PCR; </w:t>
      </w:r>
      <w:r w:rsidR="008B1734" w:rsidRPr="009B63D1">
        <w:rPr>
          <w:rFonts w:ascii="Times New Roman" w:hAnsi="Times New Roman"/>
          <w:i/>
          <w:color w:val="000000" w:themeColor="text1"/>
          <w:sz w:val="24"/>
          <w:szCs w:val="24"/>
        </w:rPr>
        <w:t>ITB3</w:t>
      </w:r>
      <w:r w:rsidR="008B1734" w:rsidRPr="009B63D1">
        <w:rPr>
          <w:rFonts w:ascii="Times New Roman" w:hAnsi="Times New Roman"/>
          <w:iCs/>
          <w:color w:val="000000" w:themeColor="text1"/>
          <w:sz w:val="24"/>
          <w:szCs w:val="24"/>
        </w:rPr>
        <w:t>,</w:t>
      </w:r>
      <w:r w:rsidR="008B1734" w:rsidRPr="009B63D1">
        <w:rPr>
          <w:rFonts w:ascii="Times New Roman" w:hAnsi="Times New Roman"/>
          <w:i/>
          <w:color w:val="000000" w:themeColor="text1"/>
          <w:sz w:val="24"/>
          <w:szCs w:val="24"/>
        </w:rPr>
        <w:t xml:space="preserve"> integrin </w:t>
      </w:r>
      <w:r w:rsidR="00331508" w:rsidRPr="009B63D1">
        <w:rPr>
          <w:rFonts w:ascii="Times New Roman" w:hAnsi="Times New Roman"/>
          <w:i/>
          <w:color w:val="000000" w:themeColor="text1"/>
          <w:sz w:val="24"/>
          <w:szCs w:val="24"/>
        </w:rPr>
        <w:sym w:font="Symbol" w:char="F062"/>
      </w:r>
      <w:r w:rsidR="008B1734" w:rsidRPr="009B63D1">
        <w:rPr>
          <w:rFonts w:ascii="Times New Roman" w:hAnsi="Times New Roman"/>
          <w:i/>
          <w:color w:val="000000" w:themeColor="text1"/>
          <w:sz w:val="24"/>
          <w:szCs w:val="24"/>
        </w:rPr>
        <w:t>3</w:t>
      </w:r>
      <w:r w:rsidR="008B1734" w:rsidRPr="00331508">
        <w:rPr>
          <w:rFonts w:ascii="Times New Roman" w:hAnsi="Times New Roman"/>
          <w:color w:val="000000" w:themeColor="text1"/>
          <w:sz w:val="24"/>
          <w:szCs w:val="24"/>
        </w:rPr>
        <w:t>.</w:t>
      </w:r>
      <w:r w:rsidR="008B1734" w:rsidRPr="00EC15DC">
        <w:rPr>
          <w:rFonts w:ascii="Times New Roman" w:hAnsi="Times New Roman"/>
          <w:color w:val="000000" w:themeColor="text1"/>
          <w:sz w:val="24"/>
          <w:szCs w:val="24"/>
        </w:rPr>
        <w:t xml:space="preserve"> </w:t>
      </w:r>
    </w:p>
    <w:p w14:paraId="0BBFBD31" w14:textId="2F22ADC4" w:rsidR="00C85488" w:rsidRDefault="00C85488" w:rsidP="008B1734">
      <w:pPr>
        <w:spacing w:line="520" w:lineRule="exact"/>
        <w:jc w:val="left"/>
        <w:outlineLvl w:val="0"/>
        <w:rPr>
          <w:rFonts w:ascii="Times New Roman" w:hAnsi="Times New Roman"/>
          <w:color w:val="000000" w:themeColor="text1"/>
          <w:sz w:val="24"/>
          <w:szCs w:val="24"/>
        </w:rPr>
      </w:pPr>
    </w:p>
    <w:p w14:paraId="43A85216" w14:textId="2C6B7EC0" w:rsidR="00C85488" w:rsidRPr="00EC15DC" w:rsidRDefault="00C85488" w:rsidP="008B1734">
      <w:pPr>
        <w:spacing w:line="520" w:lineRule="exact"/>
        <w:jc w:val="left"/>
        <w:outlineLvl w:val="0"/>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14:anchorId="58C41A76" wp14:editId="79B8E8BA">
            <wp:extent cx="5400040" cy="2364740"/>
            <wp:effectExtent l="0" t="0" r="0" b="0"/>
            <wp:docPr id="7" name="図 7"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descr="グラフ&#10;&#10;自動的に生成された説明"/>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2364740"/>
                    </a:xfrm>
                    <a:prstGeom prst="rect">
                      <a:avLst/>
                    </a:prstGeom>
                    <a:noFill/>
                    <a:ln>
                      <a:noFill/>
                    </a:ln>
                  </pic:spPr>
                </pic:pic>
              </a:graphicData>
            </a:graphic>
          </wp:inline>
        </w:drawing>
      </w:r>
    </w:p>
    <w:p w14:paraId="2C375347" w14:textId="75F56B3C" w:rsidR="00C85488" w:rsidRDefault="00C85488">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14:paraId="7EC4D8DA" w14:textId="2A877D35" w:rsidR="008B1734" w:rsidRPr="00EC15DC" w:rsidRDefault="008B1734" w:rsidP="003563F6">
      <w:pPr>
        <w:jc w:val="left"/>
        <w:outlineLvl w:val="0"/>
        <w:rPr>
          <w:rFonts w:ascii="Times New Roman" w:hAnsi="Times New Roman"/>
          <w:color w:val="000000" w:themeColor="text1"/>
          <w:sz w:val="24"/>
          <w:szCs w:val="24"/>
        </w:rPr>
      </w:pPr>
      <w:r w:rsidRPr="00EC15DC">
        <w:rPr>
          <w:rFonts w:ascii="Times New Roman" w:hAnsi="Times New Roman" w:hint="eastAsia"/>
          <w:b/>
          <w:color w:val="000000" w:themeColor="text1"/>
          <w:sz w:val="24"/>
          <w:szCs w:val="24"/>
        </w:rPr>
        <w:lastRenderedPageBreak/>
        <w:t>S</w:t>
      </w:r>
      <w:r w:rsidRPr="00EC15DC">
        <w:rPr>
          <w:rFonts w:ascii="Times New Roman" w:hAnsi="Times New Roman"/>
          <w:b/>
          <w:color w:val="000000" w:themeColor="text1"/>
          <w:sz w:val="24"/>
          <w:szCs w:val="24"/>
        </w:rPr>
        <w:t xml:space="preserve">upplemental </w:t>
      </w:r>
      <w:r w:rsidR="00183EC3">
        <w:rPr>
          <w:rFonts w:ascii="Times New Roman" w:hAnsi="Times New Roman"/>
          <w:b/>
          <w:color w:val="000000" w:themeColor="text1"/>
          <w:sz w:val="24"/>
          <w:szCs w:val="24"/>
        </w:rPr>
        <w:t>F</w:t>
      </w:r>
      <w:r w:rsidRPr="00EC15DC">
        <w:rPr>
          <w:rFonts w:ascii="Times New Roman" w:hAnsi="Times New Roman"/>
          <w:b/>
          <w:color w:val="000000" w:themeColor="text1"/>
          <w:sz w:val="24"/>
          <w:szCs w:val="24"/>
        </w:rPr>
        <w:t xml:space="preserve">igure </w:t>
      </w:r>
      <w:r w:rsidR="005651DA">
        <w:rPr>
          <w:rFonts w:ascii="Times New Roman" w:hAnsi="Times New Roman"/>
          <w:b/>
          <w:color w:val="000000" w:themeColor="text1"/>
          <w:sz w:val="24"/>
          <w:szCs w:val="24"/>
        </w:rPr>
        <w:t>6</w:t>
      </w:r>
      <w:r w:rsidRPr="00EC15DC">
        <w:rPr>
          <w:rFonts w:ascii="Times New Roman" w:hAnsi="Times New Roman"/>
          <w:b/>
          <w:color w:val="000000" w:themeColor="text1"/>
          <w:sz w:val="24"/>
          <w:szCs w:val="24"/>
        </w:rPr>
        <w:t xml:space="preserve">. Effect of </w:t>
      </w:r>
      <w:proofErr w:type="spellStart"/>
      <w:r w:rsidRPr="00EC15DC">
        <w:rPr>
          <w:rFonts w:ascii="Times New Roman" w:hAnsi="Times New Roman"/>
          <w:b/>
          <w:color w:val="000000" w:themeColor="text1"/>
          <w:sz w:val="24"/>
          <w:szCs w:val="24"/>
        </w:rPr>
        <w:t>periostin</w:t>
      </w:r>
      <w:proofErr w:type="spellEnd"/>
      <w:r w:rsidRPr="00EC15DC">
        <w:rPr>
          <w:rFonts w:ascii="Times New Roman" w:hAnsi="Times New Roman"/>
          <w:b/>
          <w:color w:val="000000" w:themeColor="text1"/>
          <w:sz w:val="24"/>
          <w:szCs w:val="24"/>
        </w:rPr>
        <w:t xml:space="preserve"> receptor silencing on NSCLC cells</w:t>
      </w:r>
      <w:r w:rsidRPr="00EC15DC">
        <w:rPr>
          <w:rFonts w:ascii="Times New Roman" w:hAnsi="Times New Roman"/>
          <w:b/>
          <w:i/>
          <w:color w:val="000000" w:themeColor="text1"/>
          <w:sz w:val="24"/>
          <w:szCs w:val="24"/>
        </w:rPr>
        <w:t xml:space="preserve"> in vivo</w:t>
      </w:r>
    </w:p>
    <w:p w14:paraId="50ABD4B3" w14:textId="62A9BD67" w:rsidR="00F86F12" w:rsidRDefault="00F86F12" w:rsidP="00F86F12">
      <w:pPr>
        <w:jc w:val="left"/>
        <w:outlineLvl w:val="0"/>
        <w:rPr>
          <w:rFonts w:ascii="Times New Roman" w:hAnsi="Times New Roman"/>
          <w:color w:val="000000" w:themeColor="text1"/>
          <w:sz w:val="24"/>
          <w:szCs w:val="24"/>
        </w:rPr>
      </w:pPr>
      <w:r w:rsidRPr="00EC15DC">
        <w:rPr>
          <w:rFonts w:ascii="Times New Roman" w:hAnsi="Times New Roman"/>
          <w:i/>
          <w:color w:val="000000" w:themeColor="text1"/>
          <w:sz w:val="24"/>
          <w:szCs w:val="24"/>
        </w:rPr>
        <w:t>ITB3</w:t>
      </w:r>
      <w:r w:rsidRPr="00EC15DC">
        <w:rPr>
          <w:rFonts w:ascii="Times New Roman" w:hAnsi="Times New Roman"/>
          <w:color w:val="000000" w:themeColor="text1"/>
          <w:sz w:val="24"/>
          <w:szCs w:val="24"/>
        </w:rPr>
        <w:t xml:space="preserve">-depleted A549 or NCI-H520 cells were mixed with or without DIPF in a 5:1 ratio, co-injected subcutaneously into nude mice (n= 5), and sacrificed 28 days after co-injection. a, b) </w:t>
      </w:r>
      <w:r>
        <w:rPr>
          <w:rFonts w:ascii="Times New Roman" w:hAnsi="Times New Roman"/>
          <w:color w:val="000000" w:themeColor="text1"/>
          <w:sz w:val="24"/>
          <w:szCs w:val="24"/>
        </w:rPr>
        <w:t xml:space="preserve">In </w:t>
      </w:r>
      <w:r w:rsidRPr="00EC15DC">
        <w:rPr>
          <w:rFonts w:ascii="Times New Roman" w:hAnsi="Times New Roman"/>
          <w:i/>
          <w:color w:val="000000" w:themeColor="text1"/>
          <w:sz w:val="24"/>
          <w:szCs w:val="24"/>
        </w:rPr>
        <w:t>ITB3</w:t>
      </w:r>
      <w:r w:rsidRPr="00EC15DC">
        <w:rPr>
          <w:rFonts w:ascii="Times New Roman" w:hAnsi="Times New Roman"/>
          <w:color w:val="000000" w:themeColor="text1"/>
          <w:sz w:val="24"/>
          <w:szCs w:val="24"/>
        </w:rPr>
        <w:t xml:space="preserve">-depleted A549 (NCI-H520) cells with or without DIPF co-injection, tumor size after co-injection </w:t>
      </w:r>
      <w:r>
        <w:rPr>
          <w:rFonts w:ascii="Times New Roman" w:hAnsi="Times New Roman"/>
          <w:color w:val="000000" w:themeColor="text1"/>
          <w:sz w:val="24"/>
          <w:szCs w:val="24"/>
        </w:rPr>
        <w:t xml:space="preserve">of </w:t>
      </w:r>
      <w:r w:rsidRPr="00EC15DC">
        <w:rPr>
          <w:rFonts w:ascii="Times New Roman" w:hAnsi="Times New Roman"/>
          <w:color w:val="000000" w:themeColor="text1"/>
          <w:sz w:val="24"/>
          <w:szCs w:val="24"/>
        </w:rPr>
        <w:t xml:space="preserve">cells </w:t>
      </w:r>
      <w:r>
        <w:rPr>
          <w:rFonts w:ascii="Times New Roman" w:hAnsi="Times New Roman"/>
          <w:color w:val="000000" w:themeColor="text1"/>
          <w:sz w:val="24"/>
          <w:szCs w:val="24"/>
        </w:rPr>
        <w:t>is</w:t>
      </w:r>
      <w:r w:rsidRPr="00EC15DC">
        <w:rPr>
          <w:rFonts w:ascii="Times New Roman" w:hAnsi="Times New Roman"/>
          <w:color w:val="000000" w:themeColor="text1"/>
          <w:sz w:val="24"/>
          <w:szCs w:val="24"/>
        </w:rPr>
        <w:t xml:space="preserve"> plotted over time. *P &lt; 0.05, **P &lt; 0.01; </w:t>
      </w:r>
      <w:proofErr w:type="spellStart"/>
      <w:r w:rsidRPr="00EC15DC">
        <w:rPr>
          <w:rFonts w:ascii="Times New Roman" w:hAnsi="Times New Roman"/>
          <w:color w:val="000000" w:themeColor="text1"/>
          <w:sz w:val="24"/>
          <w:szCs w:val="24"/>
        </w:rPr>
        <w:t>n.s</w:t>
      </w:r>
      <w:proofErr w:type="spellEnd"/>
      <w:r w:rsidRPr="00EC15DC">
        <w:rPr>
          <w:rFonts w:ascii="Times New Roman" w:hAnsi="Times New Roman"/>
          <w:color w:val="000000" w:themeColor="text1"/>
          <w:sz w:val="24"/>
          <w:szCs w:val="24"/>
        </w:rPr>
        <w:t xml:space="preserve">., non-significant. </w:t>
      </w:r>
      <w:r w:rsidRPr="00EC15DC">
        <w:rPr>
          <w:rFonts w:ascii="Times New Roman" w:hAnsi="Times New Roman"/>
          <w:i/>
          <w:color w:val="000000" w:themeColor="text1"/>
          <w:sz w:val="24"/>
          <w:szCs w:val="24"/>
        </w:rPr>
        <w:t>ITB</w:t>
      </w:r>
      <w:r w:rsidRPr="009B63D1">
        <w:rPr>
          <w:rFonts w:ascii="Times New Roman" w:hAnsi="Times New Roman"/>
          <w:i/>
          <w:color w:val="000000" w:themeColor="text1"/>
          <w:sz w:val="24"/>
          <w:szCs w:val="24"/>
        </w:rPr>
        <w:t>3</w:t>
      </w:r>
      <w:r w:rsidRPr="009B63D1">
        <w:rPr>
          <w:rFonts w:ascii="Times New Roman" w:hAnsi="Times New Roman"/>
          <w:iCs/>
          <w:color w:val="000000" w:themeColor="text1"/>
          <w:sz w:val="24"/>
          <w:szCs w:val="24"/>
        </w:rPr>
        <w:t>,</w:t>
      </w:r>
      <w:r w:rsidRPr="009B63D1">
        <w:rPr>
          <w:rFonts w:ascii="Times New Roman" w:hAnsi="Times New Roman"/>
          <w:i/>
          <w:color w:val="000000" w:themeColor="text1"/>
          <w:sz w:val="24"/>
          <w:szCs w:val="24"/>
        </w:rPr>
        <w:t xml:space="preserve"> integrin </w:t>
      </w:r>
      <w:r w:rsidRPr="009B63D1">
        <w:rPr>
          <w:rFonts w:ascii="Symbol" w:hAnsi="Symbol"/>
          <w:i/>
          <w:color w:val="000000" w:themeColor="text1"/>
          <w:sz w:val="24"/>
          <w:szCs w:val="24"/>
        </w:rPr>
        <w:t></w:t>
      </w:r>
      <w:r w:rsidRPr="009B63D1">
        <w:rPr>
          <w:rFonts w:ascii="Times New Roman" w:hAnsi="Times New Roman" w:hint="eastAsia"/>
          <w:i/>
          <w:color w:val="000000" w:themeColor="text1"/>
          <w:sz w:val="24"/>
          <w:szCs w:val="24"/>
        </w:rPr>
        <w:t>3</w:t>
      </w:r>
      <w:r w:rsidRPr="00EC15DC">
        <w:rPr>
          <w:rFonts w:ascii="Times New Roman" w:hAnsi="Times New Roman" w:hint="eastAsia"/>
          <w:color w:val="000000" w:themeColor="text1"/>
          <w:sz w:val="24"/>
          <w:szCs w:val="24"/>
        </w:rPr>
        <w:t>;</w:t>
      </w:r>
      <w:r w:rsidRPr="00EC15DC">
        <w:rPr>
          <w:rFonts w:ascii="Times New Roman" w:hAnsi="Times New Roman"/>
          <w:color w:val="000000" w:themeColor="text1"/>
          <w:sz w:val="24"/>
          <w:szCs w:val="24"/>
        </w:rPr>
        <w:t xml:space="preserve"> DIPF, disease human lung fibroblast-IPF.</w:t>
      </w:r>
    </w:p>
    <w:p w14:paraId="3E641A17" w14:textId="277660B3" w:rsidR="00F86F12" w:rsidRPr="00C85488" w:rsidRDefault="00F86F12" w:rsidP="00F86F12">
      <w:pPr>
        <w:jc w:val="left"/>
        <w:outlineLvl w:val="0"/>
        <w:rPr>
          <w:rFonts w:ascii="Times New Roman" w:hAnsi="Times New Roman"/>
          <w:color w:val="000000" w:themeColor="text1"/>
          <w:sz w:val="24"/>
          <w:szCs w:val="24"/>
        </w:rPr>
      </w:pPr>
    </w:p>
    <w:p w14:paraId="5A08D0B6" w14:textId="1982F246" w:rsidR="00C85488" w:rsidRPr="00F86F12" w:rsidRDefault="00745D47" w:rsidP="003563F6">
      <w:pPr>
        <w:jc w:val="left"/>
        <w:outlineLvl w:val="0"/>
        <w:rPr>
          <w:rFonts w:ascii="Times New Roman" w:hAnsi="Times New Roman"/>
          <w:color w:val="000000" w:themeColor="text1"/>
          <w:sz w:val="24"/>
          <w:szCs w:val="24"/>
        </w:rPr>
      </w:pPr>
      <w:r>
        <w:rPr>
          <w:rFonts w:ascii="Times New Roman" w:hAnsi="Times New Roman"/>
          <w:i/>
          <w:noProof/>
          <w:color w:val="000000" w:themeColor="text1"/>
          <w:sz w:val="24"/>
          <w:szCs w:val="24"/>
        </w:rPr>
        <w:drawing>
          <wp:inline distT="0" distB="0" distL="0" distR="0" wp14:anchorId="4F9523BF" wp14:editId="278938B2">
            <wp:extent cx="5399277" cy="2814015"/>
            <wp:effectExtent l="0" t="0" r="0" b="5715"/>
            <wp:docPr id="6" name="図 6" descr="グラフ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グラフ が含まれている画像&#10;&#10;自動的に生成された説明"/>
                    <pic:cNvPicPr/>
                  </pic:nvPicPr>
                  <pic:blipFill rotWithShape="1">
                    <a:blip r:embed="rId12">
                      <a:extLst>
                        <a:ext uri="{28A0092B-C50C-407E-A947-70E740481C1C}">
                          <a14:useLocalDpi xmlns:a14="http://schemas.microsoft.com/office/drawing/2010/main" val="0"/>
                        </a:ext>
                      </a:extLst>
                    </a:blip>
                    <a:srcRect t="3578" b="60341"/>
                    <a:stretch/>
                  </pic:blipFill>
                  <pic:spPr bwMode="auto">
                    <a:xfrm>
                      <a:off x="0" y="0"/>
                      <a:ext cx="5400040" cy="2814413"/>
                    </a:xfrm>
                    <a:prstGeom prst="rect">
                      <a:avLst/>
                    </a:prstGeom>
                    <a:ln>
                      <a:noFill/>
                    </a:ln>
                    <a:extLst>
                      <a:ext uri="{53640926-AAD7-44D8-BBD7-CCE9431645EC}">
                        <a14:shadowObscured xmlns:a14="http://schemas.microsoft.com/office/drawing/2010/main"/>
                      </a:ext>
                    </a:extLst>
                  </pic:spPr>
                </pic:pic>
              </a:graphicData>
            </a:graphic>
          </wp:inline>
        </w:drawing>
      </w:r>
    </w:p>
    <w:p w14:paraId="31B44607" w14:textId="77777777" w:rsidR="00F86F12" w:rsidRDefault="00F86F12">
      <w:pPr>
        <w:widowControl/>
        <w:jc w:val="left"/>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14:paraId="502DE958" w14:textId="77777777" w:rsidR="00183EC3" w:rsidRPr="00183EC3" w:rsidRDefault="00183EC3" w:rsidP="00183EC3">
      <w:pPr>
        <w:jc w:val="left"/>
        <w:outlineLvl w:val="0"/>
        <w:rPr>
          <w:rFonts w:ascii="Times New Roman" w:hAnsi="Times New Roman"/>
          <w:b/>
          <w:color w:val="000000" w:themeColor="text1"/>
          <w:sz w:val="24"/>
          <w:szCs w:val="24"/>
        </w:rPr>
      </w:pPr>
      <w:r w:rsidRPr="00183EC3">
        <w:rPr>
          <w:rFonts w:ascii="Times New Roman" w:hAnsi="Times New Roman"/>
          <w:b/>
          <w:color w:val="000000" w:themeColor="text1"/>
          <w:sz w:val="24"/>
          <w:szCs w:val="24"/>
        </w:rPr>
        <w:lastRenderedPageBreak/>
        <w:t xml:space="preserve">Supplemental Figure 7. Expression of </w:t>
      </w:r>
      <w:proofErr w:type="spellStart"/>
      <w:r w:rsidRPr="00183EC3">
        <w:rPr>
          <w:rFonts w:ascii="Times New Roman" w:hAnsi="Times New Roman"/>
          <w:b/>
          <w:color w:val="000000" w:themeColor="text1"/>
          <w:sz w:val="24"/>
          <w:szCs w:val="24"/>
        </w:rPr>
        <w:t>periostin</w:t>
      </w:r>
      <w:proofErr w:type="spellEnd"/>
      <w:r w:rsidRPr="00183EC3">
        <w:rPr>
          <w:rFonts w:ascii="Times New Roman" w:hAnsi="Times New Roman"/>
          <w:b/>
          <w:color w:val="000000" w:themeColor="text1"/>
          <w:sz w:val="24"/>
          <w:szCs w:val="24"/>
        </w:rPr>
        <w:t xml:space="preserve"> in fibroblasts isolated from patient specimens.</w:t>
      </w:r>
    </w:p>
    <w:p w14:paraId="148C9473" w14:textId="0C5DACDD" w:rsidR="003563F6" w:rsidRDefault="00183EC3" w:rsidP="00183EC3">
      <w:pPr>
        <w:jc w:val="left"/>
        <w:outlineLvl w:val="0"/>
        <w:rPr>
          <w:rFonts w:ascii="Times New Roman" w:hAnsi="Times New Roman"/>
          <w:color w:val="000000" w:themeColor="text1"/>
          <w:sz w:val="24"/>
          <w:szCs w:val="24"/>
        </w:rPr>
      </w:pPr>
      <w:r w:rsidRPr="00183EC3">
        <w:rPr>
          <w:rFonts w:ascii="Times New Roman" w:hAnsi="Times New Roman"/>
          <w:bCs/>
          <w:color w:val="000000" w:themeColor="text1"/>
          <w:sz w:val="24"/>
          <w:szCs w:val="24"/>
        </w:rPr>
        <w:t>Fibroblasts were isolated from resected lung specimens obtained from IPF (</w:t>
      </w:r>
      <w:proofErr w:type="spellStart"/>
      <w:r w:rsidRPr="00183EC3">
        <w:rPr>
          <w:rFonts w:ascii="Times New Roman" w:hAnsi="Times New Roman"/>
          <w:bCs/>
          <w:color w:val="000000" w:themeColor="text1"/>
          <w:sz w:val="24"/>
          <w:szCs w:val="24"/>
        </w:rPr>
        <w:t>IPFfs</w:t>
      </w:r>
      <w:proofErr w:type="spellEnd"/>
      <w:r w:rsidRPr="00183EC3">
        <w:rPr>
          <w:rFonts w:ascii="Times New Roman" w:hAnsi="Times New Roman"/>
          <w:bCs/>
          <w:color w:val="000000" w:themeColor="text1"/>
          <w:sz w:val="24"/>
          <w:szCs w:val="24"/>
        </w:rPr>
        <w:t>; n=7) and non-IPF (</w:t>
      </w:r>
      <w:proofErr w:type="spellStart"/>
      <w:r w:rsidRPr="00183EC3">
        <w:rPr>
          <w:rFonts w:ascii="Times New Roman" w:hAnsi="Times New Roman"/>
          <w:bCs/>
          <w:color w:val="000000" w:themeColor="text1"/>
          <w:sz w:val="24"/>
          <w:szCs w:val="24"/>
        </w:rPr>
        <w:t>NLfs</w:t>
      </w:r>
      <w:proofErr w:type="spellEnd"/>
      <w:r w:rsidRPr="00183EC3">
        <w:rPr>
          <w:rFonts w:ascii="Times New Roman" w:hAnsi="Times New Roman"/>
          <w:bCs/>
          <w:color w:val="000000" w:themeColor="text1"/>
          <w:sz w:val="24"/>
          <w:szCs w:val="24"/>
        </w:rPr>
        <w:t xml:space="preserve">; n=5) patients, as well as from tumor tissues of IPF patients with lung cancer (LC) (IPF-CAFs; n=6). One patient in the </w:t>
      </w:r>
      <w:proofErr w:type="spellStart"/>
      <w:r w:rsidRPr="00183EC3">
        <w:rPr>
          <w:rFonts w:ascii="Times New Roman" w:hAnsi="Times New Roman"/>
          <w:bCs/>
          <w:color w:val="000000" w:themeColor="text1"/>
          <w:sz w:val="24"/>
          <w:szCs w:val="24"/>
        </w:rPr>
        <w:t>IPFfs</w:t>
      </w:r>
      <w:proofErr w:type="spellEnd"/>
      <w:r w:rsidRPr="00183EC3">
        <w:rPr>
          <w:rFonts w:ascii="Times New Roman" w:hAnsi="Times New Roman"/>
          <w:bCs/>
          <w:color w:val="000000" w:themeColor="text1"/>
          <w:sz w:val="24"/>
          <w:szCs w:val="24"/>
        </w:rPr>
        <w:t xml:space="preserve"> group had no evidence of LC. (a–d) mRNA expressions of POSTN (a), COL1a1 (b), TGF-β2 (c), and ACTA2 (d) were compared between the </w:t>
      </w:r>
      <w:proofErr w:type="spellStart"/>
      <w:r w:rsidRPr="00183EC3">
        <w:rPr>
          <w:rFonts w:ascii="Times New Roman" w:hAnsi="Times New Roman"/>
          <w:bCs/>
          <w:color w:val="000000" w:themeColor="text1"/>
          <w:sz w:val="24"/>
          <w:szCs w:val="24"/>
        </w:rPr>
        <w:t>NLfs</w:t>
      </w:r>
      <w:proofErr w:type="spellEnd"/>
      <w:r w:rsidRPr="00183EC3">
        <w:rPr>
          <w:rFonts w:ascii="Times New Roman" w:hAnsi="Times New Roman"/>
          <w:bCs/>
          <w:color w:val="000000" w:themeColor="text1"/>
          <w:sz w:val="24"/>
          <w:szCs w:val="24"/>
        </w:rPr>
        <w:t xml:space="preserve"> and </w:t>
      </w:r>
      <w:proofErr w:type="spellStart"/>
      <w:r w:rsidRPr="00183EC3">
        <w:rPr>
          <w:rFonts w:ascii="Times New Roman" w:hAnsi="Times New Roman"/>
          <w:bCs/>
          <w:color w:val="000000" w:themeColor="text1"/>
          <w:sz w:val="24"/>
          <w:szCs w:val="24"/>
        </w:rPr>
        <w:t>IPFfs</w:t>
      </w:r>
      <w:proofErr w:type="spellEnd"/>
      <w:r w:rsidRPr="00183EC3">
        <w:rPr>
          <w:rFonts w:ascii="Times New Roman" w:hAnsi="Times New Roman"/>
          <w:bCs/>
          <w:color w:val="000000" w:themeColor="text1"/>
          <w:sz w:val="24"/>
          <w:szCs w:val="24"/>
        </w:rPr>
        <w:t xml:space="preserve"> groups using RT-PCR. (e) The concentration of </w:t>
      </w:r>
      <w:proofErr w:type="spellStart"/>
      <w:r w:rsidRPr="00183EC3">
        <w:rPr>
          <w:rFonts w:ascii="Times New Roman" w:hAnsi="Times New Roman"/>
          <w:bCs/>
          <w:color w:val="000000" w:themeColor="text1"/>
          <w:sz w:val="24"/>
          <w:szCs w:val="24"/>
        </w:rPr>
        <w:t>periostin</w:t>
      </w:r>
      <w:proofErr w:type="spellEnd"/>
      <w:r w:rsidRPr="00183EC3">
        <w:rPr>
          <w:rFonts w:ascii="Times New Roman" w:hAnsi="Times New Roman"/>
          <w:bCs/>
          <w:color w:val="000000" w:themeColor="text1"/>
          <w:sz w:val="24"/>
          <w:szCs w:val="24"/>
        </w:rPr>
        <w:t xml:space="preserve"> in CM from the </w:t>
      </w:r>
      <w:proofErr w:type="spellStart"/>
      <w:r w:rsidRPr="00183EC3">
        <w:rPr>
          <w:rFonts w:ascii="Times New Roman" w:hAnsi="Times New Roman"/>
          <w:bCs/>
          <w:color w:val="000000" w:themeColor="text1"/>
          <w:sz w:val="24"/>
          <w:szCs w:val="24"/>
        </w:rPr>
        <w:t>NLfs</w:t>
      </w:r>
      <w:proofErr w:type="spellEnd"/>
      <w:r w:rsidRPr="00183EC3">
        <w:rPr>
          <w:rFonts w:ascii="Times New Roman" w:hAnsi="Times New Roman"/>
          <w:bCs/>
          <w:color w:val="000000" w:themeColor="text1"/>
          <w:sz w:val="24"/>
          <w:szCs w:val="24"/>
        </w:rPr>
        <w:t xml:space="preserve"> and </w:t>
      </w:r>
      <w:proofErr w:type="spellStart"/>
      <w:r w:rsidRPr="00183EC3">
        <w:rPr>
          <w:rFonts w:ascii="Times New Roman" w:hAnsi="Times New Roman"/>
          <w:bCs/>
          <w:color w:val="000000" w:themeColor="text1"/>
          <w:sz w:val="24"/>
          <w:szCs w:val="24"/>
        </w:rPr>
        <w:t>IPFfs</w:t>
      </w:r>
      <w:proofErr w:type="spellEnd"/>
      <w:r w:rsidRPr="00183EC3">
        <w:rPr>
          <w:rFonts w:ascii="Times New Roman" w:hAnsi="Times New Roman"/>
          <w:bCs/>
          <w:color w:val="000000" w:themeColor="text1"/>
          <w:sz w:val="24"/>
          <w:szCs w:val="24"/>
        </w:rPr>
        <w:t xml:space="preserve"> groups was determined by ELISA. (f) </w:t>
      </w:r>
      <w:proofErr w:type="spellStart"/>
      <w:r w:rsidRPr="00183EC3">
        <w:rPr>
          <w:rFonts w:ascii="Times New Roman" w:hAnsi="Times New Roman"/>
          <w:bCs/>
          <w:color w:val="000000" w:themeColor="text1"/>
          <w:sz w:val="24"/>
          <w:szCs w:val="24"/>
        </w:rPr>
        <w:t>Periostin</w:t>
      </w:r>
      <w:proofErr w:type="spellEnd"/>
      <w:r w:rsidRPr="00183EC3">
        <w:rPr>
          <w:rFonts w:ascii="Times New Roman" w:hAnsi="Times New Roman"/>
          <w:bCs/>
          <w:color w:val="000000" w:themeColor="text1"/>
          <w:sz w:val="24"/>
          <w:szCs w:val="24"/>
        </w:rPr>
        <w:t xml:space="preserve"> expression in </w:t>
      </w:r>
      <w:proofErr w:type="spellStart"/>
      <w:r w:rsidRPr="00183EC3">
        <w:rPr>
          <w:rFonts w:ascii="Times New Roman" w:hAnsi="Times New Roman"/>
          <w:bCs/>
          <w:color w:val="000000" w:themeColor="text1"/>
          <w:sz w:val="24"/>
          <w:szCs w:val="24"/>
        </w:rPr>
        <w:t>IPFfs</w:t>
      </w:r>
      <w:proofErr w:type="spellEnd"/>
      <w:r w:rsidRPr="00183EC3">
        <w:rPr>
          <w:rFonts w:ascii="Times New Roman" w:hAnsi="Times New Roman"/>
          <w:bCs/>
          <w:color w:val="000000" w:themeColor="text1"/>
          <w:sz w:val="24"/>
          <w:szCs w:val="24"/>
        </w:rPr>
        <w:t xml:space="preserve"> and IPF-CAFs from the same patients (n=6) was examined using RT-PCR. Significance was tested with a Mann-Whitney U test. **P &lt;0.01. </w:t>
      </w:r>
      <w:proofErr w:type="spellStart"/>
      <w:r w:rsidRPr="00183EC3">
        <w:rPr>
          <w:rFonts w:ascii="Times New Roman" w:hAnsi="Times New Roman"/>
          <w:bCs/>
          <w:color w:val="000000" w:themeColor="text1"/>
          <w:sz w:val="24"/>
          <w:szCs w:val="24"/>
        </w:rPr>
        <w:t>n.s</w:t>
      </w:r>
      <w:proofErr w:type="spellEnd"/>
      <w:r w:rsidRPr="00183EC3">
        <w:rPr>
          <w:rFonts w:ascii="Times New Roman" w:hAnsi="Times New Roman"/>
          <w:bCs/>
          <w:color w:val="000000" w:themeColor="text1"/>
          <w:sz w:val="24"/>
          <w:szCs w:val="24"/>
        </w:rPr>
        <w:t xml:space="preserve">., non-significant; IPF, idiopathic pulmonary fibrosis; </w:t>
      </w:r>
      <w:proofErr w:type="spellStart"/>
      <w:r w:rsidRPr="00183EC3">
        <w:rPr>
          <w:rFonts w:ascii="Times New Roman" w:hAnsi="Times New Roman"/>
          <w:bCs/>
          <w:color w:val="000000" w:themeColor="text1"/>
          <w:sz w:val="24"/>
          <w:szCs w:val="24"/>
        </w:rPr>
        <w:t>IPFfs</w:t>
      </w:r>
      <w:proofErr w:type="spellEnd"/>
      <w:r w:rsidRPr="00183EC3">
        <w:rPr>
          <w:rFonts w:ascii="Times New Roman" w:hAnsi="Times New Roman"/>
          <w:bCs/>
          <w:color w:val="000000" w:themeColor="text1"/>
          <w:sz w:val="24"/>
          <w:szCs w:val="24"/>
        </w:rPr>
        <w:t xml:space="preserve">, IPF lung-derived fibroblasts; </w:t>
      </w:r>
      <w:proofErr w:type="spellStart"/>
      <w:r w:rsidRPr="00183EC3">
        <w:rPr>
          <w:rFonts w:ascii="Times New Roman" w:hAnsi="Times New Roman"/>
          <w:bCs/>
          <w:color w:val="000000" w:themeColor="text1"/>
          <w:sz w:val="24"/>
          <w:szCs w:val="24"/>
        </w:rPr>
        <w:t>NLfs</w:t>
      </w:r>
      <w:proofErr w:type="spellEnd"/>
      <w:r w:rsidRPr="00183EC3">
        <w:rPr>
          <w:rFonts w:ascii="Times New Roman" w:hAnsi="Times New Roman"/>
          <w:bCs/>
          <w:color w:val="000000" w:themeColor="text1"/>
          <w:sz w:val="24"/>
          <w:szCs w:val="24"/>
        </w:rPr>
        <w:t xml:space="preserve">, normal lung-derived fibroblasts; LC, lung cancer; CAFs, cancer-associated fibroblasts; POSTN, </w:t>
      </w:r>
      <w:proofErr w:type="spellStart"/>
      <w:r w:rsidRPr="00183EC3">
        <w:rPr>
          <w:rFonts w:ascii="Times New Roman" w:hAnsi="Times New Roman"/>
          <w:bCs/>
          <w:color w:val="000000" w:themeColor="text1"/>
          <w:sz w:val="24"/>
          <w:szCs w:val="24"/>
        </w:rPr>
        <w:t>periostin</w:t>
      </w:r>
      <w:proofErr w:type="spellEnd"/>
      <w:r w:rsidRPr="00183EC3">
        <w:rPr>
          <w:rFonts w:ascii="Times New Roman" w:hAnsi="Times New Roman"/>
          <w:bCs/>
          <w:color w:val="000000" w:themeColor="text1"/>
          <w:sz w:val="24"/>
          <w:szCs w:val="24"/>
        </w:rPr>
        <w:t>; COL1A1, collagen type I alpha 1 chain; TGF- β2, transforming growth factor β2; ACTA2, actin alpha 2; RT-PCR, real-time PCR; CM, conditioned media; ELISA, enzyme-linked immunosorbent assay</w:t>
      </w:r>
      <w:r w:rsidR="005651DA">
        <w:rPr>
          <w:rFonts w:ascii="Times New Roman" w:hAnsi="Times New Roman"/>
          <w:noProof/>
          <w:color w:val="000000" w:themeColor="text1"/>
          <w:sz w:val="24"/>
          <w:szCs w:val="24"/>
        </w:rPr>
        <w:lastRenderedPageBreak/>
        <w:drawing>
          <wp:inline distT="0" distB="0" distL="0" distR="0" wp14:anchorId="64E657E3" wp14:editId="55D103A3">
            <wp:extent cx="5400040" cy="7527208"/>
            <wp:effectExtent l="0" t="0" r="0" b="0"/>
            <wp:docPr id="5" name="図 5" descr="グラフ&#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グラフ&#10;&#10;中程度の精度で自動的に生成された説明"/>
                    <pic:cNvPicPr/>
                  </pic:nvPicPr>
                  <pic:blipFill rotWithShape="1">
                    <a:blip r:embed="rId13">
                      <a:extLst>
                        <a:ext uri="{28A0092B-C50C-407E-A947-70E740481C1C}">
                          <a14:useLocalDpi xmlns:a14="http://schemas.microsoft.com/office/drawing/2010/main" val="0"/>
                        </a:ext>
                      </a:extLst>
                    </a:blip>
                    <a:srcRect t="3501"/>
                    <a:stretch/>
                  </pic:blipFill>
                  <pic:spPr bwMode="auto">
                    <a:xfrm>
                      <a:off x="0" y="0"/>
                      <a:ext cx="5400040" cy="7527208"/>
                    </a:xfrm>
                    <a:prstGeom prst="rect">
                      <a:avLst/>
                    </a:prstGeom>
                    <a:ln>
                      <a:noFill/>
                    </a:ln>
                    <a:extLst>
                      <a:ext uri="{53640926-AAD7-44D8-BBD7-CCE9431645EC}">
                        <a14:shadowObscured xmlns:a14="http://schemas.microsoft.com/office/drawing/2010/main"/>
                      </a:ext>
                    </a:extLst>
                  </pic:spPr>
                </pic:pic>
              </a:graphicData>
            </a:graphic>
          </wp:inline>
        </w:drawing>
      </w:r>
    </w:p>
    <w:p w14:paraId="0D866FD1" w14:textId="3A51AE60" w:rsidR="005651DA" w:rsidRDefault="005651DA">
      <w:pPr>
        <w:widowControl/>
        <w:jc w:val="left"/>
        <w:rPr>
          <w:rFonts w:ascii="Times New Roman" w:hAnsi="Times New Roman"/>
          <w:noProof/>
          <w:color w:val="000000" w:themeColor="text1"/>
          <w:sz w:val="24"/>
          <w:szCs w:val="24"/>
        </w:rPr>
      </w:pPr>
      <w:r>
        <w:rPr>
          <w:rFonts w:ascii="Times New Roman" w:hAnsi="Times New Roman"/>
          <w:noProof/>
          <w:color w:val="000000" w:themeColor="text1"/>
          <w:sz w:val="24"/>
          <w:szCs w:val="24"/>
        </w:rPr>
        <w:br w:type="page"/>
      </w:r>
    </w:p>
    <w:p w14:paraId="4BA82D46" w14:textId="6E5A8822" w:rsidR="00C85488" w:rsidRPr="003563F6" w:rsidRDefault="003563F6" w:rsidP="003563F6">
      <w:pPr>
        <w:jc w:val="left"/>
        <w:rPr>
          <w:rFonts w:ascii="Times New Roman" w:hAnsi="Times New Roman"/>
          <w:b/>
          <w:bCs/>
          <w:color w:val="000000" w:themeColor="text1"/>
          <w:sz w:val="24"/>
          <w:szCs w:val="24"/>
        </w:rPr>
      </w:pPr>
      <w:r w:rsidRPr="003563F6">
        <w:rPr>
          <w:rFonts w:ascii="Times New Roman" w:hAnsi="Times New Roman"/>
          <w:b/>
          <w:bCs/>
          <w:color w:val="000000" w:themeColor="text1"/>
          <w:sz w:val="24"/>
          <w:szCs w:val="24"/>
        </w:rPr>
        <w:lastRenderedPageBreak/>
        <w:t>Supplemental Table 1. Clinicopathological characteristics of patients with resected lung cancer.</w:t>
      </w:r>
    </w:p>
    <w:p w14:paraId="642D75C1" w14:textId="3F0B5A5C" w:rsidR="003563F6" w:rsidRDefault="003563F6" w:rsidP="003563F6">
      <w:pPr>
        <w:jc w:val="left"/>
        <w:rPr>
          <w:rFonts w:ascii="Times New Roman" w:hAnsi="Times New Roman"/>
          <w:color w:val="000000" w:themeColor="text1"/>
          <w:sz w:val="24"/>
          <w:szCs w:val="24"/>
        </w:rPr>
      </w:pPr>
    </w:p>
    <w:tbl>
      <w:tblPr>
        <w:tblW w:w="8600" w:type="dxa"/>
        <w:tblCellMar>
          <w:left w:w="99" w:type="dxa"/>
          <w:right w:w="99" w:type="dxa"/>
        </w:tblCellMar>
        <w:tblLook w:val="04A0" w:firstRow="1" w:lastRow="0" w:firstColumn="1" w:lastColumn="0" w:noHBand="0" w:noVBand="1"/>
      </w:tblPr>
      <w:tblGrid>
        <w:gridCol w:w="4300"/>
        <w:gridCol w:w="1660"/>
        <w:gridCol w:w="1660"/>
        <w:gridCol w:w="980"/>
      </w:tblGrid>
      <w:tr w:rsidR="003563F6" w:rsidRPr="003563F6" w14:paraId="00A2582E" w14:textId="77777777" w:rsidTr="003563F6">
        <w:trPr>
          <w:trHeight w:val="1110"/>
        </w:trPr>
        <w:tc>
          <w:tcPr>
            <w:tcW w:w="4300" w:type="dxa"/>
            <w:tcBorders>
              <w:top w:val="nil"/>
              <w:left w:val="nil"/>
              <w:bottom w:val="single" w:sz="8" w:space="0" w:color="auto"/>
              <w:right w:val="nil"/>
            </w:tcBorders>
            <w:shd w:val="clear" w:color="000000" w:fill="FFFFFF"/>
            <w:noWrap/>
            <w:vAlign w:val="center"/>
            <w:hideMark/>
          </w:tcPr>
          <w:p w14:paraId="75B58AF1"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Factors</w:t>
            </w:r>
          </w:p>
        </w:tc>
        <w:tc>
          <w:tcPr>
            <w:tcW w:w="1660" w:type="dxa"/>
            <w:tcBorders>
              <w:top w:val="nil"/>
              <w:left w:val="nil"/>
              <w:bottom w:val="single" w:sz="8" w:space="0" w:color="auto"/>
              <w:right w:val="nil"/>
            </w:tcBorders>
            <w:shd w:val="clear" w:color="000000" w:fill="FFFFFF"/>
            <w:vAlign w:val="center"/>
            <w:hideMark/>
          </w:tcPr>
          <w:p w14:paraId="50A02A3F"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LC-non-PF</w:t>
            </w:r>
            <w:r w:rsidRPr="003563F6">
              <w:rPr>
                <w:rFonts w:ascii="Times New Roman" w:eastAsia="游ゴシック" w:hAnsi="Times New Roman" w:cs="Times New Roman"/>
                <w:color w:val="000000"/>
                <w:kern w:val="0"/>
                <w:sz w:val="24"/>
                <w:szCs w:val="24"/>
              </w:rPr>
              <w:br/>
              <w:t>n=512</w:t>
            </w:r>
            <w:r w:rsidRPr="003563F6">
              <w:rPr>
                <w:rFonts w:ascii="Times New Roman" w:eastAsia="游ゴシック" w:hAnsi="Times New Roman" w:cs="Times New Roman"/>
                <w:color w:val="000000"/>
                <w:kern w:val="0"/>
                <w:sz w:val="24"/>
                <w:szCs w:val="24"/>
              </w:rPr>
              <w:br/>
              <w:t>(95.2%)</w:t>
            </w:r>
          </w:p>
        </w:tc>
        <w:tc>
          <w:tcPr>
            <w:tcW w:w="1660" w:type="dxa"/>
            <w:tcBorders>
              <w:top w:val="nil"/>
              <w:left w:val="nil"/>
              <w:bottom w:val="single" w:sz="8" w:space="0" w:color="auto"/>
              <w:right w:val="nil"/>
            </w:tcBorders>
            <w:shd w:val="clear" w:color="000000" w:fill="FFFFFF"/>
            <w:vAlign w:val="center"/>
            <w:hideMark/>
          </w:tcPr>
          <w:p w14:paraId="2B81A5E7"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LC-IPF</w:t>
            </w:r>
            <w:r w:rsidRPr="003563F6">
              <w:rPr>
                <w:rFonts w:ascii="Times New Roman" w:eastAsia="游ゴシック" w:hAnsi="Times New Roman" w:cs="Times New Roman"/>
                <w:color w:val="000000"/>
                <w:kern w:val="0"/>
                <w:sz w:val="24"/>
                <w:szCs w:val="24"/>
              </w:rPr>
              <w:br/>
              <w:t>n=26</w:t>
            </w:r>
            <w:r w:rsidRPr="003563F6">
              <w:rPr>
                <w:rFonts w:ascii="Times New Roman" w:eastAsia="游ゴシック" w:hAnsi="Times New Roman" w:cs="Times New Roman"/>
                <w:color w:val="000000"/>
                <w:kern w:val="0"/>
                <w:sz w:val="24"/>
                <w:szCs w:val="24"/>
              </w:rPr>
              <w:br/>
              <w:t>(4.8%)</w:t>
            </w:r>
          </w:p>
        </w:tc>
        <w:tc>
          <w:tcPr>
            <w:tcW w:w="980" w:type="dxa"/>
            <w:tcBorders>
              <w:top w:val="nil"/>
              <w:left w:val="nil"/>
              <w:bottom w:val="single" w:sz="8" w:space="0" w:color="auto"/>
              <w:right w:val="nil"/>
            </w:tcBorders>
            <w:shd w:val="clear" w:color="000000" w:fill="FFFFFF"/>
            <w:noWrap/>
            <w:vAlign w:val="center"/>
            <w:hideMark/>
          </w:tcPr>
          <w:p w14:paraId="27C661CA"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P-value</w:t>
            </w:r>
          </w:p>
        </w:tc>
      </w:tr>
      <w:tr w:rsidR="003563F6" w:rsidRPr="003563F6" w14:paraId="563331E1" w14:textId="77777777" w:rsidTr="003563F6">
        <w:trPr>
          <w:trHeight w:val="375"/>
        </w:trPr>
        <w:tc>
          <w:tcPr>
            <w:tcW w:w="4300" w:type="dxa"/>
            <w:tcBorders>
              <w:top w:val="nil"/>
              <w:left w:val="nil"/>
              <w:bottom w:val="nil"/>
              <w:right w:val="nil"/>
            </w:tcBorders>
            <w:shd w:val="clear" w:color="000000" w:fill="FFFFFF"/>
            <w:noWrap/>
            <w:vAlign w:val="center"/>
            <w:hideMark/>
          </w:tcPr>
          <w:p w14:paraId="6F1D8F5C"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Age (mean, range)</w:t>
            </w:r>
          </w:p>
        </w:tc>
        <w:tc>
          <w:tcPr>
            <w:tcW w:w="1660" w:type="dxa"/>
            <w:tcBorders>
              <w:top w:val="nil"/>
              <w:left w:val="nil"/>
              <w:bottom w:val="nil"/>
              <w:right w:val="nil"/>
            </w:tcBorders>
            <w:shd w:val="clear" w:color="000000" w:fill="FFFFFF"/>
            <w:noWrap/>
            <w:vAlign w:val="center"/>
            <w:hideMark/>
          </w:tcPr>
          <w:p w14:paraId="5C11B488"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69±37</w:t>
            </w:r>
          </w:p>
        </w:tc>
        <w:tc>
          <w:tcPr>
            <w:tcW w:w="1660" w:type="dxa"/>
            <w:tcBorders>
              <w:top w:val="nil"/>
              <w:left w:val="nil"/>
              <w:bottom w:val="nil"/>
              <w:right w:val="nil"/>
            </w:tcBorders>
            <w:shd w:val="clear" w:color="000000" w:fill="FFFFFF"/>
            <w:noWrap/>
            <w:vAlign w:val="center"/>
            <w:hideMark/>
          </w:tcPr>
          <w:p w14:paraId="2E47B161"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73±10</w:t>
            </w:r>
          </w:p>
        </w:tc>
        <w:tc>
          <w:tcPr>
            <w:tcW w:w="980" w:type="dxa"/>
            <w:tcBorders>
              <w:top w:val="nil"/>
              <w:left w:val="nil"/>
              <w:bottom w:val="nil"/>
              <w:right w:val="nil"/>
            </w:tcBorders>
            <w:shd w:val="clear" w:color="000000" w:fill="FFFFFF"/>
            <w:noWrap/>
            <w:vAlign w:val="center"/>
            <w:hideMark/>
          </w:tcPr>
          <w:p w14:paraId="0F6CA644"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&lt;0.01</w:t>
            </w:r>
          </w:p>
        </w:tc>
      </w:tr>
      <w:tr w:rsidR="003563F6" w:rsidRPr="003563F6" w14:paraId="6B46260A" w14:textId="77777777" w:rsidTr="003563F6">
        <w:trPr>
          <w:trHeight w:val="375"/>
        </w:trPr>
        <w:tc>
          <w:tcPr>
            <w:tcW w:w="4300" w:type="dxa"/>
            <w:tcBorders>
              <w:top w:val="nil"/>
              <w:left w:val="nil"/>
              <w:bottom w:val="nil"/>
              <w:right w:val="nil"/>
            </w:tcBorders>
            <w:shd w:val="clear" w:color="000000" w:fill="FFFFFF"/>
            <w:noWrap/>
            <w:vAlign w:val="center"/>
            <w:hideMark/>
          </w:tcPr>
          <w:p w14:paraId="050D60E7"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Sex (M/F)</w:t>
            </w:r>
          </w:p>
        </w:tc>
        <w:tc>
          <w:tcPr>
            <w:tcW w:w="1660" w:type="dxa"/>
            <w:tcBorders>
              <w:top w:val="nil"/>
              <w:left w:val="nil"/>
              <w:bottom w:val="nil"/>
              <w:right w:val="nil"/>
            </w:tcBorders>
            <w:shd w:val="clear" w:color="000000" w:fill="FFFFFF"/>
            <w:noWrap/>
            <w:vAlign w:val="center"/>
            <w:hideMark/>
          </w:tcPr>
          <w:p w14:paraId="6D4B416D"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301/211</w:t>
            </w:r>
          </w:p>
        </w:tc>
        <w:tc>
          <w:tcPr>
            <w:tcW w:w="1660" w:type="dxa"/>
            <w:tcBorders>
              <w:top w:val="nil"/>
              <w:left w:val="nil"/>
              <w:bottom w:val="nil"/>
              <w:right w:val="nil"/>
            </w:tcBorders>
            <w:shd w:val="clear" w:color="000000" w:fill="FFFFFF"/>
            <w:noWrap/>
            <w:vAlign w:val="center"/>
            <w:hideMark/>
          </w:tcPr>
          <w:p w14:paraId="7B19E5AF"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21/5</w:t>
            </w:r>
          </w:p>
        </w:tc>
        <w:tc>
          <w:tcPr>
            <w:tcW w:w="980" w:type="dxa"/>
            <w:tcBorders>
              <w:top w:val="nil"/>
              <w:left w:val="nil"/>
              <w:bottom w:val="nil"/>
              <w:right w:val="nil"/>
            </w:tcBorders>
            <w:shd w:val="clear" w:color="000000" w:fill="FFFFFF"/>
            <w:noWrap/>
            <w:vAlign w:val="center"/>
            <w:hideMark/>
          </w:tcPr>
          <w:p w14:paraId="2B8D6AC7"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0.02 </w:t>
            </w:r>
          </w:p>
        </w:tc>
      </w:tr>
      <w:tr w:rsidR="003563F6" w:rsidRPr="003563F6" w14:paraId="1E0F52D4" w14:textId="77777777" w:rsidTr="003563F6">
        <w:trPr>
          <w:trHeight w:val="375"/>
        </w:trPr>
        <w:tc>
          <w:tcPr>
            <w:tcW w:w="4300" w:type="dxa"/>
            <w:tcBorders>
              <w:top w:val="nil"/>
              <w:left w:val="nil"/>
              <w:bottom w:val="nil"/>
              <w:right w:val="nil"/>
            </w:tcBorders>
            <w:shd w:val="clear" w:color="000000" w:fill="FFFFFF"/>
            <w:noWrap/>
            <w:vAlign w:val="center"/>
            <w:hideMark/>
          </w:tcPr>
          <w:p w14:paraId="7D2E2DFD"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Brinkman index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600/&gt;600)</w:t>
            </w:r>
          </w:p>
        </w:tc>
        <w:tc>
          <w:tcPr>
            <w:tcW w:w="1660" w:type="dxa"/>
            <w:tcBorders>
              <w:top w:val="nil"/>
              <w:left w:val="nil"/>
              <w:bottom w:val="nil"/>
              <w:right w:val="nil"/>
            </w:tcBorders>
            <w:shd w:val="clear" w:color="000000" w:fill="FFFFFF"/>
            <w:noWrap/>
            <w:vAlign w:val="center"/>
            <w:hideMark/>
          </w:tcPr>
          <w:p w14:paraId="6FA73386"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286/226</w:t>
            </w:r>
          </w:p>
        </w:tc>
        <w:tc>
          <w:tcPr>
            <w:tcW w:w="1660" w:type="dxa"/>
            <w:tcBorders>
              <w:top w:val="nil"/>
              <w:left w:val="nil"/>
              <w:bottom w:val="nil"/>
              <w:right w:val="nil"/>
            </w:tcBorders>
            <w:shd w:val="clear" w:color="000000" w:fill="FFFFFF"/>
            <w:noWrap/>
            <w:vAlign w:val="center"/>
            <w:hideMark/>
          </w:tcPr>
          <w:p w14:paraId="7C709C2E"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6/20</w:t>
            </w:r>
          </w:p>
        </w:tc>
        <w:tc>
          <w:tcPr>
            <w:tcW w:w="980" w:type="dxa"/>
            <w:tcBorders>
              <w:top w:val="nil"/>
              <w:left w:val="nil"/>
              <w:bottom w:val="nil"/>
              <w:right w:val="nil"/>
            </w:tcBorders>
            <w:shd w:val="clear" w:color="000000" w:fill="FFFFFF"/>
            <w:noWrap/>
            <w:vAlign w:val="center"/>
            <w:hideMark/>
          </w:tcPr>
          <w:p w14:paraId="07247E56"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0.02 </w:t>
            </w:r>
          </w:p>
        </w:tc>
      </w:tr>
      <w:tr w:rsidR="003563F6" w:rsidRPr="003563F6" w14:paraId="62016BB2" w14:textId="77777777" w:rsidTr="003563F6">
        <w:trPr>
          <w:trHeight w:val="375"/>
        </w:trPr>
        <w:tc>
          <w:tcPr>
            <w:tcW w:w="4300" w:type="dxa"/>
            <w:tcBorders>
              <w:top w:val="nil"/>
              <w:left w:val="nil"/>
              <w:bottom w:val="nil"/>
              <w:right w:val="nil"/>
            </w:tcBorders>
            <w:shd w:val="clear" w:color="000000" w:fill="FFFFFF"/>
            <w:noWrap/>
            <w:vAlign w:val="center"/>
            <w:hideMark/>
          </w:tcPr>
          <w:p w14:paraId="4CE96196"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%VC (%) (mean, range)</w:t>
            </w:r>
          </w:p>
        </w:tc>
        <w:tc>
          <w:tcPr>
            <w:tcW w:w="1660" w:type="dxa"/>
            <w:tcBorders>
              <w:top w:val="nil"/>
              <w:left w:val="nil"/>
              <w:bottom w:val="nil"/>
              <w:right w:val="nil"/>
            </w:tcBorders>
            <w:shd w:val="clear" w:color="000000" w:fill="FFFFFF"/>
            <w:noWrap/>
            <w:vAlign w:val="center"/>
            <w:hideMark/>
          </w:tcPr>
          <w:p w14:paraId="305197C7"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100.9±14.5</w:t>
            </w:r>
          </w:p>
        </w:tc>
        <w:tc>
          <w:tcPr>
            <w:tcW w:w="1660" w:type="dxa"/>
            <w:tcBorders>
              <w:top w:val="nil"/>
              <w:left w:val="nil"/>
              <w:bottom w:val="nil"/>
              <w:right w:val="nil"/>
            </w:tcBorders>
            <w:shd w:val="clear" w:color="000000" w:fill="FFFFFF"/>
            <w:noWrap/>
            <w:vAlign w:val="center"/>
            <w:hideMark/>
          </w:tcPr>
          <w:p w14:paraId="4538706E"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97.2±18.5</w:t>
            </w:r>
          </w:p>
        </w:tc>
        <w:tc>
          <w:tcPr>
            <w:tcW w:w="980" w:type="dxa"/>
            <w:tcBorders>
              <w:top w:val="nil"/>
              <w:left w:val="nil"/>
              <w:bottom w:val="nil"/>
              <w:right w:val="nil"/>
            </w:tcBorders>
            <w:shd w:val="clear" w:color="000000" w:fill="FFFFFF"/>
            <w:noWrap/>
            <w:vAlign w:val="center"/>
            <w:hideMark/>
          </w:tcPr>
          <w:p w14:paraId="213DFC36"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0.66 </w:t>
            </w:r>
          </w:p>
        </w:tc>
      </w:tr>
      <w:tr w:rsidR="003563F6" w:rsidRPr="003563F6" w14:paraId="24B9157F" w14:textId="77777777" w:rsidTr="003563F6">
        <w:trPr>
          <w:trHeight w:val="375"/>
        </w:trPr>
        <w:tc>
          <w:tcPr>
            <w:tcW w:w="4300" w:type="dxa"/>
            <w:tcBorders>
              <w:top w:val="nil"/>
              <w:left w:val="nil"/>
              <w:bottom w:val="nil"/>
              <w:right w:val="nil"/>
            </w:tcBorders>
            <w:shd w:val="clear" w:color="000000" w:fill="FFFFFF"/>
            <w:noWrap/>
            <w:vAlign w:val="center"/>
            <w:hideMark/>
          </w:tcPr>
          <w:p w14:paraId="6B8D81D3"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FEV1.0% (%) (mean, range)</w:t>
            </w:r>
          </w:p>
        </w:tc>
        <w:tc>
          <w:tcPr>
            <w:tcW w:w="1660" w:type="dxa"/>
            <w:tcBorders>
              <w:top w:val="nil"/>
              <w:left w:val="nil"/>
              <w:bottom w:val="nil"/>
              <w:right w:val="nil"/>
            </w:tcBorders>
            <w:shd w:val="clear" w:color="000000" w:fill="FFFFFF"/>
            <w:noWrap/>
            <w:vAlign w:val="center"/>
            <w:hideMark/>
          </w:tcPr>
          <w:p w14:paraId="2EBA66A7"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74.1±9.7</w:t>
            </w:r>
          </w:p>
        </w:tc>
        <w:tc>
          <w:tcPr>
            <w:tcW w:w="1660" w:type="dxa"/>
            <w:tcBorders>
              <w:top w:val="nil"/>
              <w:left w:val="nil"/>
              <w:bottom w:val="nil"/>
              <w:right w:val="nil"/>
            </w:tcBorders>
            <w:shd w:val="clear" w:color="000000" w:fill="FFFFFF"/>
            <w:noWrap/>
            <w:vAlign w:val="center"/>
            <w:hideMark/>
          </w:tcPr>
          <w:p w14:paraId="4000D6D4"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74.4±8.2</w:t>
            </w:r>
          </w:p>
        </w:tc>
        <w:tc>
          <w:tcPr>
            <w:tcW w:w="980" w:type="dxa"/>
            <w:tcBorders>
              <w:top w:val="nil"/>
              <w:left w:val="nil"/>
              <w:bottom w:val="nil"/>
              <w:right w:val="nil"/>
            </w:tcBorders>
            <w:shd w:val="clear" w:color="000000" w:fill="FFFFFF"/>
            <w:noWrap/>
            <w:vAlign w:val="center"/>
            <w:hideMark/>
          </w:tcPr>
          <w:p w14:paraId="7B3E6BC3"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0.92 </w:t>
            </w:r>
          </w:p>
        </w:tc>
      </w:tr>
      <w:tr w:rsidR="003563F6" w:rsidRPr="003563F6" w14:paraId="55E53FE3" w14:textId="77777777" w:rsidTr="003563F6">
        <w:trPr>
          <w:trHeight w:val="375"/>
        </w:trPr>
        <w:tc>
          <w:tcPr>
            <w:tcW w:w="4300" w:type="dxa"/>
            <w:tcBorders>
              <w:top w:val="nil"/>
              <w:left w:val="nil"/>
              <w:bottom w:val="nil"/>
              <w:right w:val="nil"/>
            </w:tcBorders>
            <w:shd w:val="clear" w:color="000000" w:fill="FFFFFF"/>
            <w:noWrap/>
            <w:vAlign w:val="center"/>
            <w:hideMark/>
          </w:tcPr>
          <w:p w14:paraId="6B7A7423"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proofErr w:type="spellStart"/>
            <w:r w:rsidRPr="003563F6">
              <w:rPr>
                <w:rFonts w:ascii="Times New Roman" w:eastAsia="游ゴシック" w:hAnsi="Times New Roman" w:cs="Times New Roman"/>
                <w:color w:val="000000"/>
                <w:kern w:val="0"/>
                <w:sz w:val="24"/>
                <w:szCs w:val="24"/>
              </w:rPr>
              <w:t>DLco</w:t>
            </w:r>
            <w:proofErr w:type="spellEnd"/>
            <w:r w:rsidRPr="003563F6">
              <w:rPr>
                <w:rFonts w:ascii="Times New Roman" w:eastAsia="游ゴシック" w:hAnsi="Times New Roman" w:cs="Times New Roman"/>
                <w:color w:val="000000"/>
                <w:kern w:val="0"/>
                <w:sz w:val="24"/>
                <w:szCs w:val="24"/>
              </w:rPr>
              <w:t xml:space="preserve"> (ml/min/mmHg) (mean, range)</w:t>
            </w:r>
          </w:p>
        </w:tc>
        <w:tc>
          <w:tcPr>
            <w:tcW w:w="1660" w:type="dxa"/>
            <w:tcBorders>
              <w:top w:val="nil"/>
              <w:left w:val="nil"/>
              <w:bottom w:val="nil"/>
              <w:right w:val="nil"/>
            </w:tcBorders>
            <w:shd w:val="clear" w:color="000000" w:fill="FFFFFF"/>
            <w:noWrap/>
            <w:vAlign w:val="center"/>
            <w:hideMark/>
          </w:tcPr>
          <w:p w14:paraId="53C65C19"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14.8±4.8</w:t>
            </w:r>
          </w:p>
        </w:tc>
        <w:tc>
          <w:tcPr>
            <w:tcW w:w="1660" w:type="dxa"/>
            <w:tcBorders>
              <w:top w:val="nil"/>
              <w:left w:val="nil"/>
              <w:bottom w:val="nil"/>
              <w:right w:val="nil"/>
            </w:tcBorders>
            <w:shd w:val="clear" w:color="000000" w:fill="FFFFFF"/>
            <w:noWrap/>
            <w:vAlign w:val="center"/>
            <w:hideMark/>
          </w:tcPr>
          <w:p w14:paraId="7BC80ECF"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11.0±3.2</w:t>
            </w:r>
          </w:p>
        </w:tc>
        <w:tc>
          <w:tcPr>
            <w:tcW w:w="980" w:type="dxa"/>
            <w:tcBorders>
              <w:top w:val="nil"/>
              <w:left w:val="nil"/>
              <w:bottom w:val="nil"/>
              <w:right w:val="nil"/>
            </w:tcBorders>
            <w:shd w:val="clear" w:color="000000" w:fill="FFFFFF"/>
            <w:noWrap/>
            <w:vAlign w:val="center"/>
            <w:hideMark/>
          </w:tcPr>
          <w:p w14:paraId="44ED1256"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&lt;0.01</w:t>
            </w:r>
          </w:p>
        </w:tc>
      </w:tr>
      <w:tr w:rsidR="003563F6" w:rsidRPr="003563F6" w14:paraId="41BF1881" w14:textId="77777777" w:rsidTr="003563F6">
        <w:trPr>
          <w:trHeight w:val="375"/>
        </w:trPr>
        <w:tc>
          <w:tcPr>
            <w:tcW w:w="4300" w:type="dxa"/>
            <w:tcBorders>
              <w:top w:val="nil"/>
              <w:left w:val="nil"/>
              <w:bottom w:val="nil"/>
              <w:right w:val="nil"/>
            </w:tcBorders>
            <w:shd w:val="clear" w:color="000000" w:fill="FFFFFF"/>
            <w:noWrap/>
            <w:vAlign w:val="center"/>
            <w:hideMark/>
          </w:tcPr>
          <w:p w14:paraId="56D0CEB7"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CEA (ng/ml)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3.1/&gt;3.1)</w:t>
            </w:r>
          </w:p>
        </w:tc>
        <w:tc>
          <w:tcPr>
            <w:tcW w:w="1660" w:type="dxa"/>
            <w:tcBorders>
              <w:top w:val="nil"/>
              <w:left w:val="nil"/>
              <w:bottom w:val="nil"/>
              <w:right w:val="nil"/>
            </w:tcBorders>
            <w:shd w:val="clear" w:color="000000" w:fill="FFFFFF"/>
            <w:noWrap/>
            <w:vAlign w:val="center"/>
            <w:hideMark/>
          </w:tcPr>
          <w:p w14:paraId="239727DC"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211/301</w:t>
            </w:r>
          </w:p>
        </w:tc>
        <w:tc>
          <w:tcPr>
            <w:tcW w:w="1660" w:type="dxa"/>
            <w:tcBorders>
              <w:top w:val="nil"/>
              <w:left w:val="nil"/>
              <w:bottom w:val="nil"/>
              <w:right w:val="nil"/>
            </w:tcBorders>
            <w:shd w:val="clear" w:color="000000" w:fill="FFFFFF"/>
            <w:noWrap/>
            <w:vAlign w:val="center"/>
            <w:hideMark/>
          </w:tcPr>
          <w:p w14:paraId="78E0F38B"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5/21</w:t>
            </w:r>
          </w:p>
        </w:tc>
        <w:tc>
          <w:tcPr>
            <w:tcW w:w="980" w:type="dxa"/>
            <w:tcBorders>
              <w:top w:val="nil"/>
              <w:left w:val="nil"/>
              <w:bottom w:val="nil"/>
              <w:right w:val="nil"/>
            </w:tcBorders>
            <w:shd w:val="clear" w:color="000000" w:fill="FFFFFF"/>
            <w:noWrap/>
            <w:vAlign w:val="center"/>
            <w:hideMark/>
          </w:tcPr>
          <w:p w14:paraId="68EC066B"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0.82 </w:t>
            </w:r>
          </w:p>
        </w:tc>
      </w:tr>
      <w:tr w:rsidR="003563F6" w:rsidRPr="003563F6" w14:paraId="06C343C5" w14:textId="77777777" w:rsidTr="003563F6">
        <w:trPr>
          <w:trHeight w:val="375"/>
        </w:trPr>
        <w:tc>
          <w:tcPr>
            <w:tcW w:w="4300" w:type="dxa"/>
            <w:tcBorders>
              <w:top w:val="nil"/>
              <w:left w:val="nil"/>
              <w:bottom w:val="nil"/>
              <w:right w:val="nil"/>
            </w:tcBorders>
            <w:shd w:val="clear" w:color="000000" w:fill="FFFFFF"/>
            <w:noWrap/>
            <w:vAlign w:val="center"/>
            <w:hideMark/>
          </w:tcPr>
          <w:p w14:paraId="5B1BDA56"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CYFRA (ng/ml)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3.5/&gt;3.5)</w:t>
            </w:r>
          </w:p>
        </w:tc>
        <w:tc>
          <w:tcPr>
            <w:tcW w:w="1660" w:type="dxa"/>
            <w:tcBorders>
              <w:top w:val="nil"/>
              <w:left w:val="nil"/>
              <w:bottom w:val="nil"/>
              <w:right w:val="nil"/>
            </w:tcBorders>
            <w:shd w:val="clear" w:color="000000" w:fill="FFFFFF"/>
            <w:noWrap/>
            <w:vAlign w:val="center"/>
            <w:hideMark/>
          </w:tcPr>
          <w:p w14:paraId="56940E66"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460/52</w:t>
            </w:r>
          </w:p>
        </w:tc>
        <w:tc>
          <w:tcPr>
            <w:tcW w:w="1660" w:type="dxa"/>
            <w:tcBorders>
              <w:top w:val="nil"/>
              <w:left w:val="nil"/>
              <w:bottom w:val="nil"/>
              <w:right w:val="nil"/>
            </w:tcBorders>
            <w:shd w:val="clear" w:color="000000" w:fill="FFFFFF"/>
            <w:noWrap/>
            <w:vAlign w:val="center"/>
            <w:hideMark/>
          </w:tcPr>
          <w:p w14:paraId="08F9543F"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17/8</w:t>
            </w:r>
          </w:p>
        </w:tc>
        <w:tc>
          <w:tcPr>
            <w:tcW w:w="980" w:type="dxa"/>
            <w:tcBorders>
              <w:top w:val="nil"/>
              <w:left w:val="nil"/>
              <w:bottom w:val="nil"/>
              <w:right w:val="nil"/>
            </w:tcBorders>
            <w:shd w:val="clear" w:color="000000" w:fill="FFFFFF"/>
            <w:noWrap/>
            <w:vAlign w:val="center"/>
            <w:hideMark/>
          </w:tcPr>
          <w:p w14:paraId="6021ABA8"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0.02 </w:t>
            </w:r>
          </w:p>
        </w:tc>
      </w:tr>
      <w:tr w:rsidR="003563F6" w:rsidRPr="003563F6" w14:paraId="23CA1020" w14:textId="77777777" w:rsidTr="003563F6">
        <w:trPr>
          <w:trHeight w:val="342"/>
        </w:trPr>
        <w:tc>
          <w:tcPr>
            <w:tcW w:w="4300" w:type="dxa"/>
            <w:tcBorders>
              <w:top w:val="nil"/>
              <w:left w:val="nil"/>
              <w:bottom w:val="nil"/>
              <w:right w:val="nil"/>
            </w:tcBorders>
            <w:shd w:val="clear" w:color="000000" w:fill="FFFFFF"/>
            <w:noWrap/>
            <w:vAlign w:val="center"/>
            <w:hideMark/>
          </w:tcPr>
          <w:p w14:paraId="0C0B9A16"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PET-CT </w:t>
            </w:r>
            <w:proofErr w:type="spellStart"/>
            <w:r w:rsidRPr="003563F6">
              <w:rPr>
                <w:rFonts w:ascii="Times New Roman" w:eastAsia="游ゴシック" w:hAnsi="Times New Roman" w:cs="Times New Roman"/>
                <w:color w:val="000000"/>
                <w:kern w:val="0"/>
                <w:sz w:val="24"/>
                <w:szCs w:val="24"/>
              </w:rPr>
              <w:t>SUVmax</w:t>
            </w:r>
            <w:proofErr w:type="spellEnd"/>
            <w:r w:rsidRPr="003563F6">
              <w:rPr>
                <w:rFonts w:ascii="Times New Roman" w:eastAsia="游ゴシック" w:hAnsi="Times New Roman" w:cs="Times New Roman"/>
                <w:color w:val="000000"/>
                <w:kern w:val="0"/>
                <w:sz w:val="24"/>
                <w:szCs w:val="24"/>
              </w:rPr>
              <w:t xml:space="preserve"> (mean, range) (n=353)</w:t>
            </w:r>
          </w:p>
        </w:tc>
        <w:tc>
          <w:tcPr>
            <w:tcW w:w="1660" w:type="dxa"/>
            <w:tcBorders>
              <w:top w:val="nil"/>
              <w:left w:val="nil"/>
              <w:bottom w:val="nil"/>
              <w:right w:val="nil"/>
            </w:tcBorders>
            <w:shd w:val="clear" w:color="000000" w:fill="FFFFFF"/>
            <w:noWrap/>
            <w:vAlign w:val="center"/>
            <w:hideMark/>
          </w:tcPr>
          <w:p w14:paraId="3422F657"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3.5 (0.6-28.6)</w:t>
            </w:r>
          </w:p>
        </w:tc>
        <w:tc>
          <w:tcPr>
            <w:tcW w:w="1660" w:type="dxa"/>
            <w:tcBorders>
              <w:top w:val="nil"/>
              <w:left w:val="nil"/>
              <w:bottom w:val="nil"/>
              <w:right w:val="nil"/>
            </w:tcBorders>
            <w:shd w:val="clear" w:color="000000" w:fill="FFFFFF"/>
            <w:noWrap/>
            <w:vAlign w:val="center"/>
            <w:hideMark/>
          </w:tcPr>
          <w:p w14:paraId="3C5131DC"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5.9 (1.5-31.7)</w:t>
            </w:r>
          </w:p>
        </w:tc>
        <w:tc>
          <w:tcPr>
            <w:tcW w:w="980" w:type="dxa"/>
            <w:tcBorders>
              <w:top w:val="nil"/>
              <w:left w:val="nil"/>
              <w:bottom w:val="nil"/>
              <w:right w:val="nil"/>
            </w:tcBorders>
            <w:shd w:val="clear" w:color="000000" w:fill="FFFFFF"/>
            <w:noWrap/>
            <w:vAlign w:val="center"/>
            <w:hideMark/>
          </w:tcPr>
          <w:p w14:paraId="11F29EFD"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0.02 </w:t>
            </w:r>
          </w:p>
        </w:tc>
      </w:tr>
      <w:tr w:rsidR="003563F6" w:rsidRPr="003563F6" w14:paraId="5E1039D3" w14:textId="77777777" w:rsidTr="003563F6">
        <w:trPr>
          <w:trHeight w:val="342"/>
        </w:trPr>
        <w:tc>
          <w:tcPr>
            <w:tcW w:w="4300" w:type="dxa"/>
            <w:tcBorders>
              <w:top w:val="nil"/>
              <w:left w:val="nil"/>
              <w:bottom w:val="nil"/>
              <w:right w:val="nil"/>
            </w:tcBorders>
            <w:shd w:val="clear" w:color="000000" w:fill="FFFFFF"/>
            <w:noWrap/>
            <w:vAlign w:val="center"/>
            <w:hideMark/>
          </w:tcPr>
          <w:p w14:paraId="19D968A7"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Histological type (Ad/Sq/Other)</w:t>
            </w:r>
          </w:p>
        </w:tc>
        <w:tc>
          <w:tcPr>
            <w:tcW w:w="1660" w:type="dxa"/>
            <w:tcBorders>
              <w:top w:val="nil"/>
              <w:left w:val="nil"/>
              <w:bottom w:val="nil"/>
              <w:right w:val="nil"/>
            </w:tcBorders>
            <w:shd w:val="clear" w:color="000000" w:fill="FFFFFF"/>
            <w:noWrap/>
            <w:vAlign w:val="center"/>
            <w:hideMark/>
          </w:tcPr>
          <w:p w14:paraId="44909E04"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413/85/14</w:t>
            </w:r>
          </w:p>
        </w:tc>
        <w:tc>
          <w:tcPr>
            <w:tcW w:w="1660" w:type="dxa"/>
            <w:tcBorders>
              <w:top w:val="nil"/>
              <w:left w:val="nil"/>
              <w:bottom w:val="nil"/>
              <w:right w:val="nil"/>
            </w:tcBorders>
            <w:shd w:val="clear" w:color="000000" w:fill="FFFFFF"/>
            <w:noWrap/>
            <w:vAlign w:val="center"/>
            <w:hideMark/>
          </w:tcPr>
          <w:p w14:paraId="7B0AE700"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11/12/3</w:t>
            </w:r>
          </w:p>
        </w:tc>
        <w:tc>
          <w:tcPr>
            <w:tcW w:w="980" w:type="dxa"/>
            <w:tcBorders>
              <w:top w:val="nil"/>
              <w:left w:val="nil"/>
              <w:bottom w:val="nil"/>
              <w:right w:val="nil"/>
            </w:tcBorders>
            <w:shd w:val="clear" w:color="000000" w:fill="FFFFFF"/>
            <w:noWrap/>
            <w:vAlign w:val="center"/>
            <w:hideMark/>
          </w:tcPr>
          <w:p w14:paraId="6C4CEC40"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&lt;0.01</w:t>
            </w:r>
          </w:p>
        </w:tc>
      </w:tr>
      <w:tr w:rsidR="003563F6" w:rsidRPr="003563F6" w14:paraId="6AA0BCA1" w14:textId="77777777" w:rsidTr="003563F6">
        <w:trPr>
          <w:trHeight w:val="375"/>
        </w:trPr>
        <w:tc>
          <w:tcPr>
            <w:tcW w:w="4300" w:type="dxa"/>
            <w:tcBorders>
              <w:top w:val="nil"/>
              <w:left w:val="nil"/>
              <w:bottom w:val="nil"/>
              <w:right w:val="nil"/>
            </w:tcBorders>
            <w:shd w:val="clear" w:color="000000" w:fill="FFFFFF"/>
            <w:noWrap/>
            <w:vAlign w:val="center"/>
            <w:hideMark/>
          </w:tcPr>
          <w:p w14:paraId="2F87471E"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Tumor size (cm)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2.0/&gt;2.0)</w:t>
            </w:r>
          </w:p>
        </w:tc>
        <w:tc>
          <w:tcPr>
            <w:tcW w:w="1660" w:type="dxa"/>
            <w:tcBorders>
              <w:top w:val="nil"/>
              <w:left w:val="nil"/>
              <w:bottom w:val="nil"/>
              <w:right w:val="nil"/>
            </w:tcBorders>
            <w:shd w:val="clear" w:color="000000" w:fill="FFFFFF"/>
            <w:noWrap/>
            <w:vAlign w:val="center"/>
            <w:hideMark/>
          </w:tcPr>
          <w:p w14:paraId="73C02037"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221/291</w:t>
            </w:r>
          </w:p>
        </w:tc>
        <w:tc>
          <w:tcPr>
            <w:tcW w:w="1660" w:type="dxa"/>
            <w:tcBorders>
              <w:top w:val="nil"/>
              <w:left w:val="nil"/>
              <w:bottom w:val="nil"/>
              <w:right w:val="nil"/>
            </w:tcBorders>
            <w:shd w:val="clear" w:color="000000" w:fill="FFFFFF"/>
            <w:noWrap/>
            <w:vAlign w:val="center"/>
            <w:hideMark/>
          </w:tcPr>
          <w:p w14:paraId="2CA0C169"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2/23</w:t>
            </w:r>
          </w:p>
        </w:tc>
        <w:tc>
          <w:tcPr>
            <w:tcW w:w="980" w:type="dxa"/>
            <w:tcBorders>
              <w:top w:val="nil"/>
              <w:left w:val="nil"/>
              <w:bottom w:val="nil"/>
              <w:right w:val="nil"/>
            </w:tcBorders>
            <w:shd w:val="clear" w:color="000000" w:fill="FFFFFF"/>
            <w:noWrap/>
            <w:vAlign w:val="center"/>
            <w:hideMark/>
          </w:tcPr>
          <w:p w14:paraId="2E28B47C"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&lt;0.01</w:t>
            </w:r>
          </w:p>
        </w:tc>
      </w:tr>
      <w:tr w:rsidR="003563F6" w:rsidRPr="003563F6" w14:paraId="29C445F2" w14:textId="77777777" w:rsidTr="003563F6">
        <w:trPr>
          <w:trHeight w:val="390"/>
        </w:trPr>
        <w:tc>
          <w:tcPr>
            <w:tcW w:w="4300" w:type="dxa"/>
            <w:tcBorders>
              <w:top w:val="nil"/>
              <w:left w:val="nil"/>
              <w:bottom w:val="single" w:sz="8" w:space="0" w:color="auto"/>
              <w:right w:val="nil"/>
            </w:tcBorders>
            <w:shd w:val="clear" w:color="000000" w:fill="FFFFFF"/>
            <w:noWrap/>
            <w:vAlign w:val="center"/>
            <w:hideMark/>
          </w:tcPr>
          <w:p w14:paraId="3371668C" w14:textId="77777777" w:rsidR="003563F6" w:rsidRPr="003563F6" w:rsidRDefault="003563F6" w:rsidP="003563F6">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Pathological stage (I/II,III,IV)</w:t>
            </w:r>
          </w:p>
        </w:tc>
        <w:tc>
          <w:tcPr>
            <w:tcW w:w="1660" w:type="dxa"/>
            <w:tcBorders>
              <w:top w:val="nil"/>
              <w:left w:val="nil"/>
              <w:bottom w:val="single" w:sz="8" w:space="0" w:color="auto"/>
              <w:right w:val="nil"/>
            </w:tcBorders>
            <w:shd w:val="clear" w:color="000000" w:fill="FFFFFF"/>
            <w:noWrap/>
            <w:vAlign w:val="center"/>
            <w:hideMark/>
          </w:tcPr>
          <w:p w14:paraId="2077DE94"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416/96</w:t>
            </w:r>
          </w:p>
        </w:tc>
        <w:tc>
          <w:tcPr>
            <w:tcW w:w="1660" w:type="dxa"/>
            <w:tcBorders>
              <w:top w:val="nil"/>
              <w:left w:val="nil"/>
              <w:bottom w:val="single" w:sz="8" w:space="0" w:color="auto"/>
              <w:right w:val="nil"/>
            </w:tcBorders>
            <w:shd w:val="clear" w:color="000000" w:fill="FFFFFF"/>
            <w:noWrap/>
            <w:vAlign w:val="center"/>
            <w:hideMark/>
          </w:tcPr>
          <w:p w14:paraId="31A2A5D0"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13/13</w:t>
            </w:r>
          </w:p>
        </w:tc>
        <w:tc>
          <w:tcPr>
            <w:tcW w:w="980" w:type="dxa"/>
            <w:tcBorders>
              <w:top w:val="nil"/>
              <w:left w:val="nil"/>
              <w:bottom w:val="single" w:sz="8" w:space="0" w:color="auto"/>
              <w:right w:val="nil"/>
            </w:tcBorders>
            <w:shd w:val="clear" w:color="000000" w:fill="FFFFFF"/>
            <w:noWrap/>
            <w:vAlign w:val="center"/>
            <w:hideMark/>
          </w:tcPr>
          <w:p w14:paraId="47BFF26E" w14:textId="77777777" w:rsidR="003563F6" w:rsidRPr="003563F6" w:rsidRDefault="003563F6" w:rsidP="003563F6">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0.06 </w:t>
            </w:r>
          </w:p>
        </w:tc>
      </w:tr>
    </w:tbl>
    <w:p w14:paraId="31964ED1" w14:textId="24942683" w:rsidR="003563F6" w:rsidRDefault="003563F6" w:rsidP="003563F6">
      <w:pPr>
        <w:jc w:val="left"/>
        <w:rPr>
          <w:rFonts w:ascii="Times New Roman" w:hAnsi="Times New Roman"/>
          <w:color w:val="000000" w:themeColor="text1"/>
          <w:sz w:val="24"/>
          <w:szCs w:val="24"/>
        </w:rPr>
      </w:pPr>
    </w:p>
    <w:p w14:paraId="75F4397A" w14:textId="77777777" w:rsidR="003563F6" w:rsidRPr="003563F6" w:rsidRDefault="003563F6" w:rsidP="003563F6">
      <w:pPr>
        <w:jc w:val="left"/>
        <w:rPr>
          <w:rFonts w:ascii="Times New Roman" w:hAnsi="Times New Roman"/>
          <w:color w:val="000000" w:themeColor="text1"/>
          <w:sz w:val="24"/>
          <w:szCs w:val="24"/>
        </w:rPr>
      </w:pPr>
      <w:r w:rsidRPr="003563F6">
        <w:rPr>
          <w:rFonts w:ascii="Times New Roman" w:hAnsi="Times New Roman"/>
          <w:color w:val="000000" w:themeColor="text1"/>
          <w:sz w:val="24"/>
          <w:szCs w:val="24"/>
        </w:rPr>
        <w:t xml:space="preserve">LC-non-IPF, lung cancer patients without idiopathic pulmonary fibrosis; LC-IPF, lung cancer patients with idiopathic pulmonary fibrosis; %VC, percentage predicted vital capacity; FEV1.0%, percentage predicted forced expiratory volume in 1 second; </w:t>
      </w:r>
      <w:proofErr w:type="spellStart"/>
      <w:r w:rsidRPr="003563F6">
        <w:rPr>
          <w:rFonts w:ascii="Times New Roman" w:hAnsi="Times New Roman"/>
          <w:color w:val="000000" w:themeColor="text1"/>
          <w:sz w:val="24"/>
          <w:szCs w:val="24"/>
        </w:rPr>
        <w:t>DLco</w:t>
      </w:r>
      <w:proofErr w:type="spellEnd"/>
      <w:r w:rsidRPr="003563F6">
        <w:rPr>
          <w:rFonts w:ascii="Times New Roman" w:hAnsi="Times New Roman"/>
          <w:color w:val="000000" w:themeColor="text1"/>
          <w:sz w:val="24"/>
          <w:szCs w:val="24"/>
        </w:rPr>
        <w:t xml:space="preserve">, diffusing capacity for carbon monoxide; CEA, carcinoembryonic antigen; </w:t>
      </w:r>
    </w:p>
    <w:p w14:paraId="62963891" w14:textId="20FAD464" w:rsidR="003563F6" w:rsidRDefault="003563F6" w:rsidP="003563F6">
      <w:pPr>
        <w:jc w:val="left"/>
        <w:rPr>
          <w:rFonts w:ascii="Times New Roman" w:hAnsi="Times New Roman"/>
          <w:color w:val="000000" w:themeColor="text1"/>
          <w:sz w:val="24"/>
          <w:szCs w:val="24"/>
        </w:rPr>
      </w:pPr>
      <w:r w:rsidRPr="003563F6">
        <w:rPr>
          <w:rFonts w:ascii="Times New Roman" w:hAnsi="Times New Roman"/>
          <w:color w:val="000000" w:themeColor="text1"/>
          <w:sz w:val="24"/>
          <w:szCs w:val="24"/>
        </w:rPr>
        <w:t xml:space="preserve">CYFRA, cytokeratin fragment; PET-CT, positron emission tomography-computed tomography; </w:t>
      </w:r>
      <w:proofErr w:type="spellStart"/>
      <w:r w:rsidRPr="003563F6">
        <w:rPr>
          <w:rFonts w:ascii="Times New Roman" w:hAnsi="Times New Roman"/>
          <w:color w:val="000000" w:themeColor="text1"/>
          <w:sz w:val="24"/>
          <w:szCs w:val="24"/>
        </w:rPr>
        <w:t>SUVmax</w:t>
      </w:r>
      <w:proofErr w:type="spellEnd"/>
      <w:r w:rsidRPr="003563F6">
        <w:rPr>
          <w:rFonts w:ascii="Times New Roman" w:hAnsi="Times New Roman"/>
          <w:color w:val="000000" w:themeColor="text1"/>
          <w:sz w:val="24"/>
          <w:szCs w:val="24"/>
        </w:rPr>
        <w:t>, maximum standardized uptake value.</w:t>
      </w:r>
    </w:p>
    <w:p w14:paraId="51B2C75C" w14:textId="77777777" w:rsidR="003563F6" w:rsidRDefault="003563F6">
      <w:pPr>
        <w:widowControl/>
        <w:jc w:val="left"/>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466DCE50" w14:textId="0A0D46B5" w:rsidR="00AC3392" w:rsidRDefault="00AC3392" w:rsidP="00AC3392">
      <w:pPr>
        <w:jc w:val="left"/>
        <w:rPr>
          <w:rFonts w:ascii="Times New Roman" w:hAnsi="Times New Roman"/>
          <w:b/>
          <w:bCs/>
          <w:color w:val="000000" w:themeColor="text1"/>
          <w:sz w:val="24"/>
          <w:szCs w:val="24"/>
        </w:rPr>
      </w:pPr>
      <w:bookmarkStart w:id="3" w:name="_Hlk81317631"/>
      <w:r w:rsidRPr="003563F6">
        <w:rPr>
          <w:rFonts w:ascii="Times New Roman" w:hAnsi="Times New Roman"/>
          <w:b/>
          <w:bCs/>
          <w:color w:val="000000" w:themeColor="text1"/>
          <w:sz w:val="24"/>
          <w:szCs w:val="24"/>
        </w:rPr>
        <w:lastRenderedPageBreak/>
        <w:t xml:space="preserve">Supplemental Table </w:t>
      </w:r>
      <w:r>
        <w:rPr>
          <w:rFonts w:ascii="Times New Roman" w:hAnsi="Times New Roman"/>
          <w:b/>
          <w:bCs/>
          <w:color w:val="000000" w:themeColor="text1"/>
          <w:sz w:val="24"/>
          <w:szCs w:val="24"/>
        </w:rPr>
        <w:t>2</w:t>
      </w:r>
      <w:bookmarkEnd w:id="3"/>
      <w:r w:rsidRPr="003563F6">
        <w:rPr>
          <w:rFonts w:ascii="Times New Roman" w:hAnsi="Times New Roman"/>
          <w:b/>
          <w:bCs/>
          <w:color w:val="000000" w:themeColor="text1"/>
          <w:sz w:val="24"/>
          <w:szCs w:val="24"/>
        </w:rPr>
        <w:t xml:space="preserve">. </w:t>
      </w:r>
      <w:r w:rsidRPr="00260998">
        <w:rPr>
          <w:rFonts w:ascii="Times New Roman" w:hAnsi="Times New Roman"/>
          <w:b/>
          <w:bCs/>
          <w:color w:val="000000" w:themeColor="text1"/>
          <w:sz w:val="24"/>
          <w:szCs w:val="24"/>
        </w:rPr>
        <w:t>Clinicopathological characteristics of patients</w:t>
      </w:r>
      <w:r>
        <w:rPr>
          <w:rFonts w:ascii="Times New Roman" w:hAnsi="Times New Roman" w:hint="eastAsia"/>
          <w:b/>
          <w:bCs/>
          <w:color w:val="000000" w:themeColor="text1"/>
          <w:sz w:val="24"/>
          <w:szCs w:val="24"/>
        </w:rPr>
        <w:t xml:space="preserve"> </w:t>
      </w:r>
      <w:r w:rsidRPr="00260998">
        <w:rPr>
          <w:rFonts w:ascii="Times New Roman" w:hAnsi="Times New Roman"/>
          <w:b/>
          <w:bCs/>
          <w:color w:val="000000" w:themeColor="text1"/>
          <w:sz w:val="24"/>
          <w:szCs w:val="24"/>
        </w:rPr>
        <w:t xml:space="preserve">whose frozen specimens were </w:t>
      </w:r>
      <w:r>
        <w:rPr>
          <w:rFonts w:ascii="Times New Roman" w:hAnsi="Times New Roman"/>
          <w:b/>
          <w:bCs/>
          <w:color w:val="000000" w:themeColor="text1"/>
          <w:sz w:val="24"/>
          <w:szCs w:val="24"/>
        </w:rPr>
        <w:t>used for</w:t>
      </w:r>
      <w:r w:rsidRPr="00260998">
        <w:rPr>
          <w:rFonts w:ascii="Times New Roman" w:hAnsi="Times New Roman"/>
          <w:b/>
          <w:bCs/>
          <w:color w:val="000000" w:themeColor="text1"/>
          <w:sz w:val="24"/>
          <w:szCs w:val="24"/>
        </w:rPr>
        <w:t xml:space="preserve"> </w:t>
      </w:r>
      <w:r w:rsidR="001036B7">
        <w:rPr>
          <w:rFonts w:ascii="Times New Roman" w:hAnsi="Times New Roman"/>
          <w:b/>
          <w:bCs/>
          <w:color w:val="000000" w:themeColor="text1"/>
          <w:sz w:val="24"/>
          <w:szCs w:val="24"/>
        </w:rPr>
        <w:t xml:space="preserve">western blot </w:t>
      </w:r>
      <w:r>
        <w:rPr>
          <w:rFonts w:ascii="Times New Roman" w:hAnsi="Times New Roman"/>
          <w:b/>
          <w:bCs/>
          <w:color w:val="000000" w:themeColor="text1"/>
          <w:sz w:val="24"/>
          <w:szCs w:val="24"/>
        </w:rPr>
        <w:t>in s</w:t>
      </w:r>
      <w:r w:rsidRPr="00260998">
        <w:rPr>
          <w:rFonts w:ascii="Times New Roman" w:hAnsi="Times New Roman"/>
          <w:b/>
          <w:bCs/>
          <w:color w:val="000000" w:themeColor="text1"/>
          <w:sz w:val="24"/>
          <w:szCs w:val="24"/>
        </w:rPr>
        <w:t xml:space="preserve">upplemental figure </w:t>
      </w:r>
      <w:r>
        <w:rPr>
          <w:rFonts w:ascii="Times New Roman" w:hAnsi="Times New Roman"/>
          <w:b/>
          <w:bCs/>
          <w:color w:val="000000" w:themeColor="text1"/>
          <w:sz w:val="24"/>
          <w:szCs w:val="24"/>
        </w:rPr>
        <w:t>1a and 3b.</w:t>
      </w:r>
    </w:p>
    <w:p w14:paraId="7D90A63B" w14:textId="77777777" w:rsidR="00AC3392" w:rsidRDefault="00AC3392" w:rsidP="00AC3392">
      <w:pPr>
        <w:jc w:val="left"/>
        <w:rPr>
          <w:rFonts w:ascii="Times New Roman" w:hAnsi="Times New Roman"/>
          <w:b/>
          <w:bCs/>
          <w:color w:val="000000" w:themeColor="text1"/>
          <w:sz w:val="24"/>
          <w:szCs w:val="24"/>
        </w:rPr>
      </w:pPr>
    </w:p>
    <w:tbl>
      <w:tblPr>
        <w:tblW w:w="7660" w:type="dxa"/>
        <w:tblCellMar>
          <w:left w:w="99" w:type="dxa"/>
          <w:right w:w="99" w:type="dxa"/>
        </w:tblCellMar>
        <w:tblLook w:val="04A0" w:firstRow="1" w:lastRow="0" w:firstColumn="1" w:lastColumn="0" w:noHBand="0" w:noVBand="1"/>
      </w:tblPr>
      <w:tblGrid>
        <w:gridCol w:w="4040"/>
        <w:gridCol w:w="1290"/>
        <w:gridCol w:w="1290"/>
        <w:gridCol w:w="1040"/>
      </w:tblGrid>
      <w:tr w:rsidR="001036B7" w:rsidRPr="00E27612" w14:paraId="0A44E3F8" w14:textId="77777777" w:rsidTr="007B3A45">
        <w:trPr>
          <w:trHeight w:val="630"/>
        </w:trPr>
        <w:tc>
          <w:tcPr>
            <w:tcW w:w="4040" w:type="dxa"/>
            <w:tcBorders>
              <w:top w:val="nil"/>
              <w:left w:val="nil"/>
              <w:bottom w:val="single" w:sz="8" w:space="0" w:color="auto"/>
              <w:right w:val="nil"/>
            </w:tcBorders>
            <w:shd w:val="clear" w:color="000000" w:fill="FFFFFF"/>
            <w:noWrap/>
            <w:vAlign w:val="center"/>
            <w:hideMark/>
          </w:tcPr>
          <w:p w14:paraId="22C029A1"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Factors</w:t>
            </w:r>
          </w:p>
        </w:tc>
        <w:tc>
          <w:tcPr>
            <w:tcW w:w="1290" w:type="dxa"/>
            <w:tcBorders>
              <w:top w:val="nil"/>
              <w:left w:val="nil"/>
              <w:bottom w:val="single" w:sz="8" w:space="0" w:color="auto"/>
              <w:right w:val="nil"/>
            </w:tcBorders>
            <w:shd w:val="clear" w:color="000000" w:fill="FFFFFF"/>
            <w:vAlign w:val="center"/>
            <w:hideMark/>
          </w:tcPr>
          <w:p w14:paraId="4109D7D6"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Non-IPF</w:t>
            </w:r>
            <w:r w:rsidRPr="00E27612">
              <w:rPr>
                <w:rFonts w:ascii="Times New Roman" w:eastAsia="游ゴシック" w:hAnsi="Times New Roman" w:cs="Times New Roman"/>
                <w:color w:val="000000"/>
                <w:kern w:val="0"/>
                <w:sz w:val="24"/>
                <w:szCs w:val="24"/>
              </w:rPr>
              <w:br/>
              <w:t>(n=3)</w:t>
            </w:r>
          </w:p>
        </w:tc>
        <w:tc>
          <w:tcPr>
            <w:tcW w:w="1290" w:type="dxa"/>
            <w:tcBorders>
              <w:top w:val="nil"/>
              <w:left w:val="nil"/>
              <w:bottom w:val="single" w:sz="8" w:space="0" w:color="auto"/>
              <w:right w:val="nil"/>
            </w:tcBorders>
            <w:shd w:val="clear" w:color="000000" w:fill="FFFFFF"/>
            <w:vAlign w:val="center"/>
            <w:hideMark/>
          </w:tcPr>
          <w:p w14:paraId="31A9F81F"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IPF</w:t>
            </w:r>
            <w:r w:rsidRPr="00E27612">
              <w:rPr>
                <w:rFonts w:ascii="Times New Roman" w:eastAsia="游ゴシック" w:hAnsi="Times New Roman" w:cs="Times New Roman"/>
                <w:color w:val="000000"/>
                <w:kern w:val="0"/>
                <w:sz w:val="24"/>
                <w:szCs w:val="24"/>
              </w:rPr>
              <w:br/>
              <w:t>(n=4)</w:t>
            </w:r>
          </w:p>
        </w:tc>
        <w:tc>
          <w:tcPr>
            <w:tcW w:w="1040" w:type="dxa"/>
            <w:tcBorders>
              <w:top w:val="nil"/>
              <w:left w:val="nil"/>
              <w:bottom w:val="single" w:sz="8" w:space="0" w:color="auto"/>
              <w:right w:val="nil"/>
            </w:tcBorders>
            <w:shd w:val="clear" w:color="000000" w:fill="FFFFFF"/>
            <w:noWrap/>
            <w:vAlign w:val="center"/>
            <w:hideMark/>
          </w:tcPr>
          <w:p w14:paraId="60A08CC2"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P-value</w:t>
            </w:r>
          </w:p>
        </w:tc>
      </w:tr>
      <w:tr w:rsidR="001036B7" w:rsidRPr="00E27612" w14:paraId="75995477" w14:textId="77777777" w:rsidTr="007B3A45">
        <w:trPr>
          <w:trHeight w:val="360"/>
        </w:trPr>
        <w:tc>
          <w:tcPr>
            <w:tcW w:w="4040" w:type="dxa"/>
            <w:tcBorders>
              <w:top w:val="nil"/>
              <w:left w:val="nil"/>
              <w:bottom w:val="nil"/>
              <w:right w:val="nil"/>
            </w:tcBorders>
            <w:shd w:val="clear" w:color="000000" w:fill="FFFFFF"/>
            <w:noWrap/>
            <w:vAlign w:val="center"/>
            <w:hideMark/>
          </w:tcPr>
          <w:p w14:paraId="0FEA4D61"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Age (mean, range)</w:t>
            </w:r>
          </w:p>
        </w:tc>
        <w:tc>
          <w:tcPr>
            <w:tcW w:w="1290" w:type="dxa"/>
            <w:tcBorders>
              <w:top w:val="nil"/>
              <w:left w:val="nil"/>
              <w:bottom w:val="nil"/>
              <w:right w:val="nil"/>
            </w:tcBorders>
            <w:shd w:val="clear" w:color="000000" w:fill="FFFFFF"/>
            <w:noWrap/>
            <w:vAlign w:val="center"/>
            <w:hideMark/>
          </w:tcPr>
          <w:p w14:paraId="2AA74321"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73±1.4</w:t>
            </w:r>
          </w:p>
        </w:tc>
        <w:tc>
          <w:tcPr>
            <w:tcW w:w="1290" w:type="dxa"/>
            <w:tcBorders>
              <w:top w:val="nil"/>
              <w:left w:val="nil"/>
              <w:bottom w:val="nil"/>
              <w:right w:val="nil"/>
            </w:tcBorders>
            <w:shd w:val="clear" w:color="000000" w:fill="FFFFFF"/>
            <w:noWrap/>
            <w:vAlign w:val="center"/>
            <w:hideMark/>
          </w:tcPr>
          <w:p w14:paraId="6DC70800"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73.0±6.7</w:t>
            </w:r>
          </w:p>
        </w:tc>
        <w:tc>
          <w:tcPr>
            <w:tcW w:w="1040" w:type="dxa"/>
            <w:tcBorders>
              <w:top w:val="nil"/>
              <w:left w:val="nil"/>
              <w:bottom w:val="nil"/>
              <w:right w:val="nil"/>
            </w:tcBorders>
            <w:shd w:val="clear" w:color="000000" w:fill="FFFFFF"/>
            <w:noWrap/>
            <w:vAlign w:val="center"/>
            <w:hideMark/>
          </w:tcPr>
          <w:p w14:paraId="078ADEFD"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0.76 </w:t>
            </w:r>
          </w:p>
        </w:tc>
      </w:tr>
      <w:tr w:rsidR="001036B7" w:rsidRPr="00E27612" w14:paraId="3BB242CE" w14:textId="77777777" w:rsidTr="007B3A45">
        <w:trPr>
          <w:trHeight w:val="360"/>
        </w:trPr>
        <w:tc>
          <w:tcPr>
            <w:tcW w:w="4040" w:type="dxa"/>
            <w:tcBorders>
              <w:top w:val="nil"/>
              <w:left w:val="nil"/>
              <w:bottom w:val="nil"/>
              <w:right w:val="nil"/>
            </w:tcBorders>
            <w:shd w:val="clear" w:color="000000" w:fill="FFFFFF"/>
            <w:noWrap/>
            <w:vAlign w:val="center"/>
            <w:hideMark/>
          </w:tcPr>
          <w:p w14:paraId="164A6127"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Sex (M/F)</w:t>
            </w:r>
          </w:p>
        </w:tc>
        <w:tc>
          <w:tcPr>
            <w:tcW w:w="1290" w:type="dxa"/>
            <w:tcBorders>
              <w:top w:val="nil"/>
              <w:left w:val="nil"/>
              <w:bottom w:val="nil"/>
              <w:right w:val="nil"/>
            </w:tcBorders>
            <w:shd w:val="clear" w:color="000000" w:fill="FFFFFF"/>
            <w:noWrap/>
            <w:vAlign w:val="center"/>
            <w:hideMark/>
          </w:tcPr>
          <w:p w14:paraId="3E7DDBD3"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2/1</w:t>
            </w:r>
          </w:p>
        </w:tc>
        <w:tc>
          <w:tcPr>
            <w:tcW w:w="1290" w:type="dxa"/>
            <w:tcBorders>
              <w:top w:val="nil"/>
              <w:left w:val="nil"/>
              <w:bottom w:val="nil"/>
              <w:right w:val="nil"/>
            </w:tcBorders>
            <w:shd w:val="clear" w:color="000000" w:fill="FFFFFF"/>
            <w:noWrap/>
            <w:vAlign w:val="center"/>
            <w:hideMark/>
          </w:tcPr>
          <w:p w14:paraId="7D671281"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3/1</w:t>
            </w:r>
          </w:p>
        </w:tc>
        <w:tc>
          <w:tcPr>
            <w:tcW w:w="1040" w:type="dxa"/>
            <w:tcBorders>
              <w:top w:val="nil"/>
              <w:left w:val="nil"/>
              <w:bottom w:val="nil"/>
              <w:right w:val="nil"/>
            </w:tcBorders>
            <w:shd w:val="clear" w:color="000000" w:fill="FFFFFF"/>
            <w:noWrap/>
            <w:vAlign w:val="center"/>
            <w:hideMark/>
          </w:tcPr>
          <w:p w14:paraId="763DCB6E"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0.26 </w:t>
            </w:r>
          </w:p>
        </w:tc>
      </w:tr>
      <w:tr w:rsidR="001036B7" w:rsidRPr="00E27612" w14:paraId="44BB12B7" w14:textId="77777777" w:rsidTr="007B3A45">
        <w:trPr>
          <w:trHeight w:val="400"/>
        </w:trPr>
        <w:tc>
          <w:tcPr>
            <w:tcW w:w="4040" w:type="dxa"/>
            <w:tcBorders>
              <w:top w:val="nil"/>
              <w:left w:val="nil"/>
              <w:bottom w:val="nil"/>
              <w:right w:val="nil"/>
            </w:tcBorders>
            <w:shd w:val="clear" w:color="000000" w:fill="FFFFFF"/>
            <w:noWrap/>
            <w:vAlign w:val="center"/>
            <w:hideMark/>
          </w:tcPr>
          <w:p w14:paraId="40B9BED0"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Brinkman index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600/&gt;600)</w:t>
            </w:r>
          </w:p>
        </w:tc>
        <w:tc>
          <w:tcPr>
            <w:tcW w:w="1290" w:type="dxa"/>
            <w:tcBorders>
              <w:top w:val="nil"/>
              <w:left w:val="nil"/>
              <w:bottom w:val="nil"/>
              <w:right w:val="nil"/>
            </w:tcBorders>
            <w:shd w:val="clear" w:color="000000" w:fill="FFFFFF"/>
            <w:noWrap/>
            <w:vAlign w:val="center"/>
            <w:hideMark/>
          </w:tcPr>
          <w:p w14:paraId="30DA1392"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0/3</w:t>
            </w:r>
          </w:p>
        </w:tc>
        <w:tc>
          <w:tcPr>
            <w:tcW w:w="1290" w:type="dxa"/>
            <w:tcBorders>
              <w:top w:val="nil"/>
              <w:left w:val="nil"/>
              <w:bottom w:val="nil"/>
              <w:right w:val="nil"/>
            </w:tcBorders>
            <w:shd w:val="clear" w:color="000000" w:fill="FFFFFF"/>
            <w:noWrap/>
            <w:vAlign w:val="center"/>
            <w:hideMark/>
          </w:tcPr>
          <w:p w14:paraId="392D91FE"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1/3</w:t>
            </w:r>
          </w:p>
        </w:tc>
        <w:tc>
          <w:tcPr>
            <w:tcW w:w="1040" w:type="dxa"/>
            <w:tcBorders>
              <w:top w:val="nil"/>
              <w:left w:val="nil"/>
              <w:bottom w:val="nil"/>
              <w:right w:val="nil"/>
            </w:tcBorders>
            <w:shd w:val="clear" w:color="000000" w:fill="FFFFFF"/>
            <w:noWrap/>
            <w:vAlign w:val="center"/>
            <w:hideMark/>
          </w:tcPr>
          <w:p w14:paraId="2446A1D4"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0.22 </w:t>
            </w:r>
          </w:p>
        </w:tc>
      </w:tr>
      <w:tr w:rsidR="001036B7" w:rsidRPr="00E27612" w14:paraId="702D6FE8" w14:textId="77777777" w:rsidTr="007B3A45">
        <w:trPr>
          <w:trHeight w:val="360"/>
        </w:trPr>
        <w:tc>
          <w:tcPr>
            <w:tcW w:w="4040" w:type="dxa"/>
            <w:tcBorders>
              <w:top w:val="nil"/>
              <w:left w:val="nil"/>
              <w:bottom w:val="nil"/>
              <w:right w:val="nil"/>
            </w:tcBorders>
            <w:shd w:val="clear" w:color="000000" w:fill="FFFFFF"/>
            <w:noWrap/>
            <w:vAlign w:val="center"/>
            <w:hideMark/>
          </w:tcPr>
          <w:p w14:paraId="57C9C202"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%VC (%) (mean, range)</w:t>
            </w:r>
          </w:p>
        </w:tc>
        <w:tc>
          <w:tcPr>
            <w:tcW w:w="1290" w:type="dxa"/>
            <w:tcBorders>
              <w:top w:val="nil"/>
              <w:left w:val="nil"/>
              <w:bottom w:val="nil"/>
              <w:right w:val="nil"/>
            </w:tcBorders>
            <w:shd w:val="clear" w:color="000000" w:fill="FFFFFF"/>
            <w:noWrap/>
            <w:vAlign w:val="center"/>
            <w:hideMark/>
          </w:tcPr>
          <w:p w14:paraId="7224A429"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101.6±20.3</w:t>
            </w:r>
          </w:p>
        </w:tc>
        <w:tc>
          <w:tcPr>
            <w:tcW w:w="1290" w:type="dxa"/>
            <w:tcBorders>
              <w:top w:val="nil"/>
              <w:left w:val="nil"/>
              <w:bottom w:val="nil"/>
              <w:right w:val="nil"/>
            </w:tcBorders>
            <w:shd w:val="clear" w:color="000000" w:fill="FFFFFF"/>
            <w:noWrap/>
            <w:vAlign w:val="center"/>
            <w:hideMark/>
          </w:tcPr>
          <w:p w14:paraId="02BAA625"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100.4±14.5</w:t>
            </w:r>
          </w:p>
        </w:tc>
        <w:tc>
          <w:tcPr>
            <w:tcW w:w="1040" w:type="dxa"/>
            <w:tcBorders>
              <w:top w:val="nil"/>
              <w:left w:val="nil"/>
              <w:bottom w:val="nil"/>
              <w:right w:val="nil"/>
            </w:tcBorders>
            <w:shd w:val="clear" w:color="000000" w:fill="FFFFFF"/>
            <w:noWrap/>
            <w:vAlign w:val="center"/>
            <w:hideMark/>
          </w:tcPr>
          <w:p w14:paraId="4D84869F"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0.94 </w:t>
            </w:r>
          </w:p>
        </w:tc>
      </w:tr>
      <w:tr w:rsidR="001036B7" w:rsidRPr="00E27612" w14:paraId="7A73B451" w14:textId="77777777" w:rsidTr="007B3A45">
        <w:trPr>
          <w:trHeight w:val="360"/>
        </w:trPr>
        <w:tc>
          <w:tcPr>
            <w:tcW w:w="4040" w:type="dxa"/>
            <w:tcBorders>
              <w:top w:val="nil"/>
              <w:left w:val="nil"/>
              <w:bottom w:val="nil"/>
              <w:right w:val="nil"/>
            </w:tcBorders>
            <w:shd w:val="clear" w:color="000000" w:fill="FFFFFF"/>
            <w:noWrap/>
            <w:vAlign w:val="center"/>
            <w:hideMark/>
          </w:tcPr>
          <w:p w14:paraId="1A2B0893"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FEV1.0% (%) (mean, range)</w:t>
            </w:r>
          </w:p>
        </w:tc>
        <w:tc>
          <w:tcPr>
            <w:tcW w:w="1290" w:type="dxa"/>
            <w:tcBorders>
              <w:top w:val="nil"/>
              <w:left w:val="nil"/>
              <w:bottom w:val="nil"/>
              <w:right w:val="nil"/>
            </w:tcBorders>
            <w:shd w:val="clear" w:color="000000" w:fill="FFFFFF"/>
            <w:noWrap/>
            <w:vAlign w:val="center"/>
            <w:hideMark/>
          </w:tcPr>
          <w:p w14:paraId="7FF4BB73"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71.6±4.3</w:t>
            </w:r>
          </w:p>
        </w:tc>
        <w:tc>
          <w:tcPr>
            <w:tcW w:w="1290" w:type="dxa"/>
            <w:tcBorders>
              <w:top w:val="nil"/>
              <w:left w:val="nil"/>
              <w:bottom w:val="nil"/>
              <w:right w:val="nil"/>
            </w:tcBorders>
            <w:shd w:val="clear" w:color="000000" w:fill="FFFFFF"/>
            <w:noWrap/>
            <w:vAlign w:val="center"/>
            <w:hideMark/>
          </w:tcPr>
          <w:p w14:paraId="6AC838FD"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74.0±1.7</w:t>
            </w:r>
          </w:p>
        </w:tc>
        <w:tc>
          <w:tcPr>
            <w:tcW w:w="1040" w:type="dxa"/>
            <w:tcBorders>
              <w:top w:val="nil"/>
              <w:left w:val="nil"/>
              <w:bottom w:val="nil"/>
              <w:right w:val="nil"/>
            </w:tcBorders>
            <w:shd w:val="clear" w:color="000000" w:fill="FFFFFF"/>
            <w:noWrap/>
            <w:vAlign w:val="center"/>
            <w:hideMark/>
          </w:tcPr>
          <w:p w14:paraId="1E3F38D3"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0.87 </w:t>
            </w:r>
          </w:p>
        </w:tc>
      </w:tr>
      <w:tr w:rsidR="001036B7" w:rsidRPr="00E27612" w14:paraId="2BBADD3D" w14:textId="77777777" w:rsidTr="007B3A45">
        <w:trPr>
          <w:trHeight w:val="360"/>
        </w:trPr>
        <w:tc>
          <w:tcPr>
            <w:tcW w:w="4040" w:type="dxa"/>
            <w:tcBorders>
              <w:top w:val="nil"/>
              <w:left w:val="nil"/>
              <w:bottom w:val="nil"/>
              <w:right w:val="nil"/>
            </w:tcBorders>
            <w:shd w:val="clear" w:color="000000" w:fill="FFFFFF"/>
            <w:noWrap/>
            <w:vAlign w:val="center"/>
            <w:hideMark/>
          </w:tcPr>
          <w:p w14:paraId="43D97412"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proofErr w:type="spellStart"/>
            <w:r w:rsidRPr="00E27612">
              <w:rPr>
                <w:rFonts w:ascii="Times New Roman" w:eastAsia="游ゴシック" w:hAnsi="Times New Roman" w:cs="Times New Roman"/>
                <w:color w:val="000000"/>
                <w:kern w:val="0"/>
                <w:sz w:val="24"/>
                <w:szCs w:val="24"/>
              </w:rPr>
              <w:t>DLco</w:t>
            </w:r>
            <w:proofErr w:type="spellEnd"/>
            <w:r w:rsidRPr="00E27612">
              <w:rPr>
                <w:rFonts w:ascii="Times New Roman" w:eastAsia="游ゴシック" w:hAnsi="Times New Roman" w:cs="Times New Roman"/>
                <w:color w:val="000000"/>
                <w:kern w:val="0"/>
                <w:sz w:val="24"/>
                <w:szCs w:val="24"/>
              </w:rPr>
              <w:t xml:space="preserve"> (ml/min/mmHg) (mean, range)</w:t>
            </w:r>
          </w:p>
        </w:tc>
        <w:tc>
          <w:tcPr>
            <w:tcW w:w="1290" w:type="dxa"/>
            <w:tcBorders>
              <w:top w:val="nil"/>
              <w:left w:val="nil"/>
              <w:bottom w:val="nil"/>
              <w:right w:val="nil"/>
            </w:tcBorders>
            <w:shd w:val="clear" w:color="000000" w:fill="FFFFFF"/>
            <w:noWrap/>
            <w:vAlign w:val="center"/>
            <w:hideMark/>
          </w:tcPr>
          <w:p w14:paraId="0846BF11"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17.7±1.6</w:t>
            </w:r>
          </w:p>
        </w:tc>
        <w:tc>
          <w:tcPr>
            <w:tcW w:w="1290" w:type="dxa"/>
            <w:tcBorders>
              <w:top w:val="nil"/>
              <w:left w:val="nil"/>
              <w:bottom w:val="nil"/>
              <w:right w:val="nil"/>
            </w:tcBorders>
            <w:shd w:val="clear" w:color="000000" w:fill="FFFFFF"/>
            <w:noWrap/>
            <w:vAlign w:val="center"/>
            <w:hideMark/>
          </w:tcPr>
          <w:p w14:paraId="1D1CB191"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11.5±2.2</w:t>
            </w:r>
          </w:p>
        </w:tc>
        <w:tc>
          <w:tcPr>
            <w:tcW w:w="1040" w:type="dxa"/>
            <w:tcBorders>
              <w:top w:val="nil"/>
              <w:left w:val="nil"/>
              <w:bottom w:val="nil"/>
              <w:right w:val="nil"/>
            </w:tcBorders>
            <w:shd w:val="clear" w:color="000000" w:fill="FFFFFF"/>
            <w:noWrap/>
            <w:vAlign w:val="center"/>
            <w:hideMark/>
          </w:tcPr>
          <w:p w14:paraId="70D4B89A"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0.01 </w:t>
            </w:r>
          </w:p>
        </w:tc>
      </w:tr>
      <w:tr w:rsidR="001036B7" w:rsidRPr="00E27612" w14:paraId="7F2A79CD" w14:textId="77777777" w:rsidTr="007B3A45">
        <w:trPr>
          <w:trHeight w:val="360"/>
        </w:trPr>
        <w:tc>
          <w:tcPr>
            <w:tcW w:w="4040" w:type="dxa"/>
            <w:tcBorders>
              <w:top w:val="nil"/>
              <w:left w:val="nil"/>
              <w:bottom w:val="nil"/>
              <w:right w:val="nil"/>
            </w:tcBorders>
            <w:shd w:val="clear" w:color="000000" w:fill="FFFFFF"/>
            <w:noWrap/>
            <w:vAlign w:val="center"/>
            <w:hideMark/>
          </w:tcPr>
          <w:p w14:paraId="3AC63937"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Lung cancer ( with/without)</w:t>
            </w:r>
          </w:p>
        </w:tc>
        <w:tc>
          <w:tcPr>
            <w:tcW w:w="1290" w:type="dxa"/>
            <w:tcBorders>
              <w:top w:val="nil"/>
              <w:left w:val="nil"/>
              <w:bottom w:val="nil"/>
              <w:right w:val="nil"/>
            </w:tcBorders>
            <w:shd w:val="clear" w:color="000000" w:fill="FFFFFF"/>
            <w:noWrap/>
            <w:vAlign w:val="center"/>
            <w:hideMark/>
          </w:tcPr>
          <w:p w14:paraId="618DB477"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3/0</w:t>
            </w:r>
          </w:p>
        </w:tc>
        <w:tc>
          <w:tcPr>
            <w:tcW w:w="1290" w:type="dxa"/>
            <w:tcBorders>
              <w:top w:val="nil"/>
              <w:left w:val="nil"/>
              <w:bottom w:val="nil"/>
              <w:right w:val="nil"/>
            </w:tcBorders>
            <w:shd w:val="clear" w:color="000000" w:fill="FFFFFF"/>
            <w:noWrap/>
            <w:vAlign w:val="center"/>
            <w:hideMark/>
          </w:tcPr>
          <w:p w14:paraId="14512FFF"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3/1</w:t>
            </w:r>
          </w:p>
        </w:tc>
        <w:tc>
          <w:tcPr>
            <w:tcW w:w="1040" w:type="dxa"/>
            <w:tcBorders>
              <w:top w:val="nil"/>
              <w:left w:val="nil"/>
              <w:bottom w:val="nil"/>
              <w:right w:val="nil"/>
            </w:tcBorders>
            <w:shd w:val="clear" w:color="000000" w:fill="FFFFFF"/>
            <w:noWrap/>
            <w:vAlign w:val="center"/>
            <w:hideMark/>
          </w:tcPr>
          <w:p w14:paraId="09AAF94B"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w:t>
            </w:r>
          </w:p>
        </w:tc>
      </w:tr>
      <w:tr w:rsidR="001036B7" w:rsidRPr="00E27612" w14:paraId="28BA6859" w14:textId="77777777" w:rsidTr="007B3A45">
        <w:trPr>
          <w:trHeight w:val="400"/>
        </w:trPr>
        <w:tc>
          <w:tcPr>
            <w:tcW w:w="4040" w:type="dxa"/>
            <w:tcBorders>
              <w:top w:val="nil"/>
              <w:left w:val="nil"/>
              <w:bottom w:val="nil"/>
              <w:right w:val="nil"/>
            </w:tcBorders>
            <w:shd w:val="clear" w:color="000000" w:fill="FFFFFF"/>
            <w:noWrap/>
            <w:vAlign w:val="center"/>
            <w:hideMark/>
          </w:tcPr>
          <w:p w14:paraId="1B8F9939"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CEA (ng/ml)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3.1/&gt;3.1)</w:t>
            </w:r>
          </w:p>
        </w:tc>
        <w:tc>
          <w:tcPr>
            <w:tcW w:w="1290" w:type="dxa"/>
            <w:tcBorders>
              <w:top w:val="nil"/>
              <w:left w:val="nil"/>
              <w:bottom w:val="nil"/>
              <w:right w:val="nil"/>
            </w:tcBorders>
            <w:shd w:val="clear" w:color="000000" w:fill="FFFFFF"/>
            <w:noWrap/>
            <w:vAlign w:val="center"/>
            <w:hideMark/>
          </w:tcPr>
          <w:p w14:paraId="6EF5DAF9"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2/1</w:t>
            </w:r>
          </w:p>
        </w:tc>
        <w:tc>
          <w:tcPr>
            <w:tcW w:w="1290" w:type="dxa"/>
            <w:tcBorders>
              <w:top w:val="nil"/>
              <w:left w:val="nil"/>
              <w:bottom w:val="nil"/>
              <w:right w:val="nil"/>
            </w:tcBorders>
            <w:shd w:val="clear" w:color="000000" w:fill="FFFFFF"/>
            <w:noWrap/>
            <w:vAlign w:val="center"/>
            <w:hideMark/>
          </w:tcPr>
          <w:p w14:paraId="68DE764B"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1/3</w:t>
            </w:r>
          </w:p>
        </w:tc>
        <w:tc>
          <w:tcPr>
            <w:tcW w:w="1040" w:type="dxa"/>
            <w:tcBorders>
              <w:top w:val="nil"/>
              <w:left w:val="nil"/>
              <w:bottom w:val="nil"/>
              <w:right w:val="nil"/>
            </w:tcBorders>
            <w:shd w:val="clear" w:color="000000" w:fill="FFFFFF"/>
            <w:noWrap/>
            <w:vAlign w:val="center"/>
            <w:hideMark/>
          </w:tcPr>
          <w:p w14:paraId="396D148E"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0.66 </w:t>
            </w:r>
          </w:p>
        </w:tc>
      </w:tr>
      <w:tr w:rsidR="001036B7" w:rsidRPr="00E27612" w14:paraId="1912186B" w14:textId="77777777" w:rsidTr="007B3A45">
        <w:trPr>
          <w:trHeight w:val="400"/>
        </w:trPr>
        <w:tc>
          <w:tcPr>
            <w:tcW w:w="4040" w:type="dxa"/>
            <w:tcBorders>
              <w:top w:val="nil"/>
              <w:left w:val="nil"/>
              <w:bottom w:val="nil"/>
              <w:right w:val="nil"/>
            </w:tcBorders>
            <w:shd w:val="clear" w:color="000000" w:fill="FFFFFF"/>
            <w:noWrap/>
            <w:vAlign w:val="center"/>
            <w:hideMark/>
          </w:tcPr>
          <w:p w14:paraId="1241F33B"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CYFRA (ng/ml)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3.5/&gt;3.5)</w:t>
            </w:r>
          </w:p>
        </w:tc>
        <w:tc>
          <w:tcPr>
            <w:tcW w:w="1290" w:type="dxa"/>
            <w:tcBorders>
              <w:top w:val="nil"/>
              <w:left w:val="nil"/>
              <w:bottom w:val="nil"/>
              <w:right w:val="nil"/>
            </w:tcBorders>
            <w:shd w:val="clear" w:color="000000" w:fill="FFFFFF"/>
            <w:noWrap/>
            <w:vAlign w:val="center"/>
            <w:hideMark/>
          </w:tcPr>
          <w:p w14:paraId="071CCA32"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3/0</w:t>
            </w:r>
          </w:p>
        </w:tc>
        <w:tc>
          <w:tcPr>
            <w:tcW w:w="1290" w:type="dxa"/>
            <w:tcBorders>
              <w:top w:val="nil"/>
              <w:left w:val="nil"/>
              <w:bottom w:val="nil"/>
              <w:right w:val="nil"/>
            </w:tcBorders>
            <w:shd w:val="clear" w:color="000000" w:fill="FFFFFF"/>
            <w:noWrap/>
            <w:vAlign w:val="center"/>
            <w:hideMark/>
          </w:tcPr>
          <w:p w14:paraId="768596A2"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4/0</w:t>
            </w:r>
          </w:p>
        </w:tc>
        <w:tc>
          <w:tcPr>
            <w:tcW w:w="1040" w:type="dxa"/>
            <w:tcBorders>
              <w:top w:val="nil"/>
              <w:left w:val="nil"/>
              <w:bottom w:val="nil"/>
              <w:right w:val="nil"/>
            </w:tcBorders>
            <w:shd w:val="clear" w:color="000000" w:fill="FFFFFF"/>
            <w:noWrap/>
            <w:vAlign w:val="center"/>
            <w:hideMark/>
          </w:tcPr>
          <w:p w14:paraId="7DF0C713"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w:t>
            </w:r>
          </w:p>
        </w:tc>
      </w:tr>
      <w:tr w:rsidR="001036B7" w:rsidRPr="00E27612" w14:paraId="335547F7" w14:textId="77777777" w:rsidTr="007B3A45">
        <w:trPr>
          <w:trHeight w:val="360"/>
        </w:trPr>
        <w:tc>
          <w:tcPr>
            <w:tcW w:w="4040" w:type="dxa"/>
            <w:tcBorders>
              <w:top w:val="nil"/>
              <w:left w:val="nil"/>
              <w:bottom w:val="nil"/>
              <w:right w:val="nil"/>
            </w:tcBorders>
            <w:shd w:val="clear" w:color="000000" w:fill="FFFFFF"/>
            <w:noWrap/>
            <w:vAlign w:val="center"/>
            <w:hideMark/>
          </w:tcPr>
          <w:p w14:paraId="663F85BA"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PET-CT </w:t>
            </w:r>
            <w:proofErr w:type="spellStart"/>
            <w:r w:rsidRPr="00E27612">
              <w:rPr>
                <w:rFonts w:ascii="Times New Roman" w:eastAsia="游ゴシック" w:hAnsi="Times New Roman" w:cs="Times New Roman"/>
                <w:color w:val="000000"/>
                <w:kern w:val="0"/>
                <w:sz w:val="24"/>
                <w:szCs w:val="24"/>
              </w:rPr>
              <w:t>SUVmax</w:t>
            </w:r>
            <w:proofErr w:type="spellEnd"/>
            <w:r w:rsidRPr="00E27612">
              <w:rPr>
                <w:rFonts w:ascii="Times New Roman" w:eastAsia="游ゴシック" w:hAnsi="Times New Roman" w:cs="Times New Roman"/>
                <w:color w:val="000000"/>
                <w:kern w:val="0"/>
                <w:sz w:val="24"/>
                <w:szCs w:val="24"/>
              </w:rPr>
              <w:t xml:space="preserve"> (mean, range) (n=2)</w:t>
            </w:r>
          </w:p>
        </w:tc>
        <w:tc>
          <w:tcPr>
            <w:tcW w:w="1290" w:type="dxa"/>
            <w:tcBorders>
              <w:top w:val="nil"/>
              <w:left w:val="nil"/>
              <w:bottom w:val="nil"/>
              <w:right w:val="nil"/>
            </w:tcBorders>
            <w:shd w:val="clear" w:color="000000" w:fill="FFFFFF"/>
            <w:noWrap/>
            <w:vAlign w:val="center"/>
            <w:hideMark/>
          </w:tcPr>
          <w:p w14:paraId="2DFA2E00"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9.5±0.9</w:t>
            </w:r>
          </w:p>
        </w:tc>
        <w:tc>
          <w:tcPr>
            <w:tcW w:w="1290" w:type="dxa"/>
            <w:tcBorders>
              <w:top w:val="nil"/>
              <w:left w:val="nil"/>
              <w:bottom w:val="nil"/>
              <w:right w:val="nil"/>
            </w:tcBorders>
            <w:shd w:val="clear" w:color="000000" w:fill="FFFFFF"/>
            <w:noWrap/>
            <w:vAlign w:val="center"/>
            <w:hideMark/>
          </w:tcPr>
          <w:p w14:paraId="71C39262" w14:textId="780FA6F1" w:rsidR="001036B7" w:rsidRPr="00E27612" w:rsidRDefault="008F2A18" w:rsidP="007B3A45">
            <w:pPr>
              <w:widowControl/>
              <w:jc w:val="center"/>
              <w:rPr>
                <w:rFonts w:ascii="Times New Roman" w:eastAsia="游ゴシック" w:hAnsi="Times New Roman" w:cs="Times New Roman"/>
                <w:color w:val="000000"/>
                <w:kern w:val="0"/>
                <w:sz w:val="24"/>
                <w:szCs w:val="24"/>
              </w:rPr>
            </w:pPr>
            <w:r>
              <w:rPr>
                <w:rFonts w:ascii="ＭＳ 明朝" w:eastAsia="ＭＳ 明朝" w:hAnsi="ＭＳ 明朝" w:cs="ＭＳ 明朝" w:hint="eastAsia"/>
                <w:color w:val="000000"/>
                <w:kern w:val="0"/>
                <w:sz w:val="24"/>
                <w:szCs w:val="24"/>
              </w:rPr>
              <w:t>－</w:t>
            </w:r>
          </w:p>
        </w:tc>
        <w:tc>
          <w:tcPr>
            <w:tcW w:w="1040" w:type="dxa"/>
            <w:tcBorders>
              <w:top w:val="nil"/>
              <w:left w:val="nil"/>
              <w:bottom w:val="nil"/>
              <w:right w:val="nil"/>
            </w:tcBorders>
            <w:shd w:val="clear" w:color="000000" w:fill="FFFFFF"/>
            <w:noWrap/>
            <w:vAlign w:val="center"/>
            <w:hideMark/>
          </w:tcPr>
          <w:p w14:paraId="76D3B861"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w:t>
            </w:r>
          </w:p>
        </w:tc>
      </w:tr>
      <w:tr w:rsidR="001036B7" w:rsidRPr="00E27612" w14:paraId="619421CC" w14:textId="77777777" w:rsidTr="007B3A45">
        <w:trPr>
          <w:trHeight w:val="400"/>
        </w:trPr>
        <w:tc>
          <w:tcPr>
            <w:tcW w:w="4040" w:type="dxa"/>
            <w:tcBorders>
              <w:top w:val="nil"/>
              <w:left w:val="nil"/>
              <w:bottom w:val="nil"/>
              <w:right w:val="nil"/>
            </w:tcBorders>
            <w:shd w:val="clear" w:color="000000" w:fill="FFFFFF"/>
            <w:noWrap/>
            <w:vAlign w:val="center"/>
            <w:hideMark/>
          </w:tcPr>
          <w:p w14:paraId="69B6A9C4"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Histological type (Ad/Sq/Other)</w:t>
            </w:r>
          </w:p>
        </w:tc>
        <w:tc>
          <w:tcPr>
            <w:tcW w:w="1290" w:type="dxa"/>
            <w:tcBorders>
              <w:top w:val="nil"/>
              <w:left w:val="nil"/>
              <w:bottom w:val="nil"/>
              <w:right w:val="nil"/>
            </w:tcBorders>
            <w:shd w:val="clear" w:color="000000" w:fill="FFFFFF"/>
            <w:noWrap/>
            <w:vAlign w:val="center"/>
            <w:hideMark/>
          </w:tcPr>
          <w:p w14:paraId="1F9BB8A5"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1/2/0</w:t>
            </w:r>
          </w:p>
        </w:tc>
        <w:tc>
          <w:tcPr>
            <w:tcW w:w="1290" w:type="dxa"/>
            <w:tcBorders>
              <w:top w:val="nil"/>
              <w:left w:val="nil"/>
              <w:bottom w:val="nil"/>
              <w:right w:val="nil"/>
            </w:tcBorders>
            <w:shd w:val="clear" w:color="000000" w:fill="FFFFFF"/>
            <w:vAlign w:val="center"/>
            <w:hideMark/>
          </w:tcPr>
          <w:p w14:paraId="34074FC2"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1/2/0</w:t>
            </w:r>
          </w:p>
        </w:tc>
        <w:tc>
          <w:tcPr>
            <w:tcW w:w="1040" w:type="dxa"/>
            <w:tcBorders>
              <w:top w:val="nil"/>
              <w:left w:val="nil"/>
              <w:bottom w:val="nil"/>
              <w:right w:val="nil"/>
            </w:tcBorders>
            <w:shd w:val="clear" w:color="000000" w:fill="FFFFFF"/>
            <w:noWrap/>
            <w:vAlign w:val="center"/>
            <w:hideMark/>
          </w:tcPr>
          <w:p w14:paraId="178B99B3"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0.54 </w:t>
            </w:r>
          </w:p>
        </w:tc>
      </w:tr>
      <w:tr w:rsidR="001036B7" w:rsidRPr="00E27612" w14:paraId="2BE81B93" w14:textId="77777777" w:rsidTr="007B3A45">
        <w:trPr>
          <w:trHeight w:val="400"/>
        </w:trPr>
        <w:tc>
          <w:tcPr>
            <w:tcW w:w="4040" w:type="dxa"/>
            <w:tcBorders>
              <w:top w:val="nil"/>
              <w:left w:val="nil"/>
              <w:bottom w:val="nil"/>
              <w:right w:val="nil"/>
            </w:tcBorders>
            <w:shd w:val="clear" w:color="000000" w:fill="FFFFFF"/>
            <w:noWrap/>
            <w:vAlign w:val="center"/>
            <w:hideMark/>
          </w:tcPr>
          <w:p w14:paraId="0AE16AAD"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Tumor size (cm) (</w:t>
            </w:r>
            <w:r w:rsidRPr="003D3F8B">
              <w:rPr>
                <w:rFonts w:ascii="ＭＳ 明朝" w:eastAsia="ＭＳ 明朝" w:hAnsi="ＭＳ 明朝" w:cs="Times New Roman" w:hint="eastAsia"/>
                <w:color w:val="000000"/>
                <w:kern w:val="0"/>
                <w:sz w:val="24"/>
                <w:szCs w:val="24"/>
              </w:rPr>
              <w:t>≦</w:t>
            </w:r>
            <w:r w:rsidRPr="003D3F8B">
              <w:rPr>
                <w:rFonts w:ascii="Times New Roman" w:eastAsia="游ゴシック" w:hAnsi="Times New Roman" w:cs="Times New Roman"/>
                <w:color w:val="000000"/>
                <w:kern w:val="0"/>
                <w:sz w:val="24"/>
                <w:szCs w:val="24"/>
              </w:rPr>
              <w:t>2.0/&gt;2.0)</w:t>
            </w:r>
          </w:p>
        </w:tc>
        <w:tc>
          <w:tcPr>
            <w:tcW w:w="1290" w:type="dxa"/>
            <w:tcBorders>
              <w:top w:val="nil"/>
              <w:left w:val="nil"/>
              <w:bottom w:val="nil"/>
              <w:right w:val="nil"/>
            </w:tcBorders>
            <w:shd w:val="clear" w:color="000000" w:fill="FFFFFF"/>
            <w:noWrap/>
            <w:vAlign w:val="center"/>
            <w:hideMark/>
          </w:tcPr>
          <w:p w14:paraId="04C620FB"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1/2</w:t>
            </w:r>
          </w:p>
        </w:tc>
        <w:tc>
          <w:tcPr>
            <w:tcW w:w="1290" w:type="dxa"/>
            <w:tcBorders>
              <w:top w:val="nil"/>
              <w:left w:val="nil"/>
              <w:bottom w:val="nil"/>
              <w:right w:val="nil"/>
            </w:tcBorders>
            <w:shd w:val="clear" w:color="000000" w:fill="FFFFFF"/>
            <w:noWrap/>
            <w:vAlign w:val="center"/>
            <w:hideMark/>
          </w:tcPr>
          <w:p w14:paraId="3FEBDE27"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0/3 </w:t>
            </w:r>
          </w:p>
        </w:tc>
        <w:tc>
          <w:tcPr>
            <w:tcW w:w="1040" w:type="dxa"/>
            <w:tcBorders>
              <w:top w:val="nil"/>
              <w:left w:val="nil"/>
              <w:bottom w:val="nil"/>
              <w:right w:val="nil"/>
            </w:tcBorders>
            <w:shd w:val="clear" w:color="000000" w:fill="FFFFFF"/>
            <w:noWrap/>
            <w:vAlign w:val="center"/>
            <w:hideMark/>
          </w:tcPr>
          <w:p w14:paraId="56B65502"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0.24 </w:t>
            </w:r>
          </w:p>
        </w:tc>
      </w:tr>
      <w:tr w:rsidR="001036B7" w:rsidRPr="00E27612" w14:paraId="6461B2A2" w14:textId="77777777" w:rsidTr="007B3A45">
        <w:trPr>
          <w:trHeight w:val="360"/>
        </w:trPr>
        <w:tc>
          <w:tcPr>
            <w:tcW w:w="4040" w:type="dxa"/>
            <w:tcBorders>
              <w:top w:val="nil"/>
              <w:left w:val="nil"/>
              <w:bottom w:val="nil"/>
              <w:right w:val="nil"/>
            </w:tcBorders>
            <w:shd w:val="clear" w:color="000000" w:fill="FFFFFF"/>
            <w:noWrap/>
            <w:vAlign w:val="center"/>
            <w:hideMark/>
          </w:tcPr>
          <w:p w14:paraId="027694D2"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Pathologic Stage (I/II/III/IV)</w:t>
            </w:r>
          </w:p>
        </w:tc>
        <w:tc>
          <w:tcPr>
            <w:tcW w:w="1290" w:type="dxa"/>
            <w:tcBorders>
              <w:top w:val="nil"/>
              <w:left w:val="nil"/>
              <w:bottom w:val="nil"/>
              <w:right w:val="nil"/>
            </w:tcBorders>
            <w:shd w:val="clear" w:color="000000" w:fill="FFFFFF"/>
            <w:noWrap/>
            <w:vAlign w:val="center"/>
            <w:hideMark/>
          </w:tcPr>
          <w:p w14:paraId="1A37FB88"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2/1/0/0</w:t>
            </w:r>
          </w:p>
        </w:tc>
        <w:tc>
          <w:tcPr>
            <w:tcW w:w="1290" w:type="dxa"/>
            <w:tcBorders>
              <w:top w:val="nil"/>
              <w:left w:val="nil"/>
              <w:bottom w:val="nil"/>
              <w:right w:val="nil"/>
            </w:tcBorders>
            <w:shd w:val="clear" w:color="000000" w:fill="FFFFFF"/>
            <w:noWrap/>
            <w:vAlign w:val="center"/>
            <w:hideMark/>
          </w:tcPr>
          <w:p w14:paraId="70B94F92"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2/1/0/0</w:t>
            </w:r>
          </w:p>
        </w:tc>
        <w:tc>
          <w:tcPr>
            <w:tcW w:w="1040" w:type="dxa"/>
            <w:tcBorders>
              <w:top w:val="nil"/>
              <w:left w:val="nil"/>
              <w:bottom w:val="nil"/>
              <w:right w:val="nil"/>
            </w:tcBorders>
            <w:shd w:val="clear" w:color="000000" w:fill="FFFFFF"/>
            <w:noWrap/>
            <w:vAlign w:val="center"/>
            <w:hideMark/>
          </w:tcPr>
          <w:p w14:paraId="102E899B"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0.74 </w:t>
            </w:r>
          </w:p>
        </w:tc>
      </w:tr>
      <w:tr w:rsidR="001036B7" w:rsidRPr="00E27612" w14:paraId="07EB8F47" w14:textId="77777777" w:rsidTr="007B3A45">
        <w:trPr>
          <w:trHeight w:val="360"/>
        </w:trPr>
        <w:tc>
          <w:tcPr>
            <w:tcW w:w="4040" w:type="dxa"/>
            <w:tcBorders>
              <w:top w:val="nil"/>
              <w:left w:val="nil"/>
              <w:bottom w:val="nil"/>
              <w:right w:val="nil"/>
            </w:tcBorders>
            <w:shd w:val="clear" w:color="000000" w:fill="FFFFFF"/>
            <w:noWrap/>
            <w:vAlign w:val="center"/>
            <w:hideMark/>
          </w:tcPr>
          <w:p w14:paraId="130EDAF4"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Outcome</w:t>
            </w:r>
          </w:p>
        </w:tc>
        <w:tc>
          <w:tcPr>
            <w:tcW w:w="1290" w:type="dxa"/>
            <w:tcBorders>
              <w:top w:val="nil"/>
              <w:left w:val="nil"/>
              <w:bottom w:val="nil"/>
              <w:right w:val="nil"/>
            </w:tcBorders>
            <w:shd w:val="clear" w:color="000000" w:fill="FFFFFF"/>
            <w:noWrap/>
            <w:vAlign w:val="center"/>
            <w:hideMark/>
          </w:tcPr>
          <w:p w14:paraId="3BF27DE9"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w:t>
            </w:r>
          </w:p>
        </w:tc>
        <w:tc>
          <w:tcPr>
            <w:tcW w:w="1290" w:type="dxa"/>
            <w:tcBorders>
              <w:top w:val="nil"/>
              <w:left w:val="nil"/>
              <w:bottom w:val="nil"/>
              <w:right w:val="nil"/>
            </w:tcBorders>
            <w:shd w:val="clear" w:color="000000" w:fill="FFFFFF"/>
            <w:noWrap/>
            <w:vAlign w:val="center"/>
            <w:hideMark/>
          </w:tcPr>
          <w:p w14:paraId="60D5211E"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w:t>
            </w:r>
          </w:p>
        </w:tc>
        <w:tc>
          <w:tcPr>
            <w:tcW w:w="1040" w:type="dxa"/>
            <w:tcBorders>
              <w:top w:val="nil"/>
              <w:left w:val="nil"/>
              <w:bottom w:val="nil"/>
              <w:right w:val="nil"/>
            </w:tcBorders>
            <w:shd w:val="clear" w:color="000000" w:fill="FFFFFF"/>
            <w:noWrap/>
            <w:vAlign w:val="center"/>
            <w:hideMark/>
          </w:tcPr>
          <w:p w14:paraId="6B64750E"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w:t>
            </w:r>
          </w:p>
        </w:tc>
      </w:tr>
      <w:tr w:rsidR="001036B7" w:rsidRPr="00E27612" w14:paraId="29E88C0C" w14:textId="77777777" w:rsidTr="007B3A45">
        <w:trPr>
          <w:trHeight w:val="360"/>
        </w:trPr>
        <w:tc>
          <w:tcPr>
            <w:tcW w:w="4040" w:type="dxa"/>
            <w:tcBorders>
              <w:top w:val="nil"/>
              <w:left w:val="nil"/>
              <w:bottom w:val="nil"/>
              <w:right w:val="nil"/>
            </w:tcBorders>
            <w:shd w:val="clear" w:color="000000" w:fill="FFFFFF"/>
            <w:noWrap/>
            <w:vAlign w:val="center"/>
            <w:hideMark/>
          </w:tcPr>
          <w:p w14:paraId="72E44D90"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Alive</w:t>
            </w:r>
          </w:p>
        </w:tc>
        <w:tc>
          <w:tcPr>
            <w:tcW w:w="1290" w:type="dxa"/>
            <w:tcBorders>
              <w:top w:val="nil"/>
              <w:left w:val="nil"/>
              <w:bottom w:val="nil"/>
              <w:right w:val="nil"/>
            </w:tcBorders>
            <w:shd w:val="clear" w:color="000000" w:fill="FFFFFF"/>
            <w:noWrap/>
            <w:vAlign w:val="center"/>
            <w:hideMark/>
          </w:tcPr>
          <w:p w14:paraId="3B80850C"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3</w:t>
            </w:r>
          </w:p>
        </w:tc>
        <w:tc>
          <w:tcPr>
            <w:tcW w:w="1290" w:type="dxa"/>
            <w:tcBorders>
              <w:top w:val="nil"/>
              <w:left w:val="nil"/>
              <w:bottom w:val="nil"/>
              <w:right w:val="nil"/>
            </w:tcBorders>
            <w:shd w:val="clear" w:color="000000" w:fill="FFFFFF"/>
            <w:noWrap/>
            <w:vAlign w:val="center"/>
            <w:hideMark/>
          </w:tcPr>
          <w:p w14:paraId="4C7D0163"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2</w:t>
            </w:r>
          </w:p>
        </w:tc>
        <w:tc>
          <w:tcPr>
            <w:tcW w:w="1040" w:type="dxa"/>
            <w:tcBorders>
              <w:top w:val="nil"/>
              <w:left w:val="nil"/>
              <w:bottom w:val="nil"/>
              <w:right w:val="nil"/>
            </w:tcBorders>
            <w:shd w:val="clear" w:color="000000" w:fill="FFFFFF"/>
            <w:noWrap/>
            <w:vAlign w:val="center"/>
            <w:hideMark/>
          </w:tcPr>
          <w:p w14:paraId="72AB1F9C"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0.26 </w:t>
            </w:r>
          </w:p>
        </w:tc>
      </w:tr>
      <w:tr w:rsidR="001036B7" w:rsidRPr="00E27612" w14:paraId="5BEDE680" w14:textId="77777777" w:rsidTr="007B3A45">
        <w:trPr>
          <w:trHeight w:val="360"/>
        </w:trPr>
        <w:tc>
          <w:tcPr>
            <w:tcW w:w="4040" w:type="dxa"/>
            <w:tcBorders>
              <w:top w:val="nil"/>
              <w:left w:val="nil"/>
              <w:bottom w:val="nil"/>
              <w:right w:val="nil"/>
            </w:tcBorders>
            <w:shd w:val="clear" w:color="000000" w:fill="FFFFFF"/>
            <w:noWrap/>
            <w:vAlign w:val="center"/>
            <w:hideMark/>
          </w:tcPr>
          <w:p w14:paraId="5951833F"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Alive with cancer</w:t>
            </w:r>
          </w:p>
        </w:tc>
        <w:tc>
          <w:tcPr>
            <w:tcW w:w="1290" w:type="dxa"/>
            <w:tcBorders>
              <w:top w:val="nil"/>
              <w:left w:val="nil"/>
              <w:bottom w:val="nil"/>
              <w:right w:val="nil"/>
            </w:tcBorders>
            <w:shd w:val="clear" w:color="000000" w:fill="FFFFFF"/>
            <w:noWrap/>
            <w:vAlign w:val="center"/>
            <w:hideMark/>
          </w:tcPr>
          <w:p w14:paraId="2724EE64"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0</w:t>
            </w:r>
          </w:p>
        </w:tc>
        <w:tc>
          <w:tcPr>
            <w:tcW w:w="1290" w:type="dxa"/>
            <w:tcBorders>
              <w:top w:val="nil"/>
              <w:left w:val="nil"/>
              <w:bottom w:val="nil"/>
              <w:right w:val="nil"/>
            </w:tcBorders>
            <w:shd w:val="clear" w:color="000000" w:fill="FFFFFF"/>
            <w:noWrap/>
            <w:vAlign w:val="center"/>
            <w:hideMark/>
          </w:tcPr>
          <w:p w14:paraId="4EDA3863"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w:t>
            </w:r>
          </w:p>
        </w:tc>
        <w:tc>
          <w:tcPr>
            <w:tcW w:w="1040" w:type="dxa"/>
            <w:tcBorders>
              <w:top w:val="nil"/>
              <w:left w:val="nil"/>
              <w:bottom w:val="nil"/>
              <w:right w:val="nil"/>
            </w:tcBorders>
            <w:shd w:val="clear" w:color="000000" w:fill="FFFFFF"/>
            <w:noWrap/>
            <w:vAlign w:val="center"/>
            <w:hideMark/>
          </w:tcPr>
          <w:p w14:paraId="24B20170"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0.26 </w:t>
            </w:r>
          </w:p>
        </w:tc>
      </w:tr>
      <w:tr w:rsidR="001036B7" w:rsidRPr="00E27612" w14:paraId="3FAF5E3C" w14:textId="77777777" w:rsidTr="007B3A45">
        <w:trPr>
          <w:trHeight w:val="360"/>
        </w:trPr>
        <w:tc>
          <w:tcPr>
            <w:tcW w:w="4040" w:type="dxa"/>
            <w:tcBorders>
              <w:top w:val="nil"/>
              <w:left w:val="nil"/>
              <w:bottom w:val="nil"/>
              <w:right w:val="nil"/>
            </w:tcBorders>
            <w:shd w:val="clear" w:color="000000" w:fill="FFFFFF"/>
            <w:noWrap/>
            <w:vAlign w:val="center"/>
            <w:hideMark/>
          </w:tcPr>
          <w:p w14:paraId="50B09AE9"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Dead of cancer</w:t>
            </w:r>
          </w:p>
        </w:tc>
        <w:tc>
          <w:tcPr>
            <w:tcW w:w="1290" w:type="dxa"/>
            <w:tcBorders>
              <w:top w:val="nil"/>
              <w:left w:val="nil"/>
              <w:bottom w:val="nil"/>
              <w:right w:val="nil"/>
            </w:tcBorders>
            <w:shd w:val="clear" w:color="000000" w:fill="FFFFFF"/>
            <w:noWrap/>
            <w:vAlign w:val="center"/>
            <w:hideMark/>
          </w:tcPr>
          <w:p w14:paraId="2233B164"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0</w:t>
            </w:r>
          </w:p>
        </w:tc>
        <w:tc>
          <w:tcPr>
            <w:tcW w:w="1290" w:type="dxa"/>
            <w:tcBorders>
              <w:top w:val="nil"/>
              <w:left w:val="nil"/>
              <w:bottom w:val="nil"/>
              <w:right w:val="nil"/>
            </w:tcBorders>
            <w:shd w:val="clear" w:color="000000" w:fill="FFFFFF"/>
            <w:noWrap/>
            <w:vAlign w:val="center"/>
            <w:hideMark/>
          </w:tcPr>
          <w:p w14:paraId="34290D84"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1</w:t>
            </w:r>
          </w:p>
        </w:tc>
        <w:tc>
          <w:tcPr>
            <w:tcW w:w="1040" w:type="dxa"/>
            <w:tcBorders>
              <w:top w:val="nil"/>
              <w:left w:val="nil"/>
              <w:bottom w:val="nil"/>
              <w:right w:val="nil"/>
            </w:tcBorders>
            <w:shd w:val="clear" w:color="000000" w:fill="FFFFFF"/>
            <w:noWrap/>
            <w:vAlign w:val="center"/>
            <w:hideMark/>
          </w:tcPr>
          <w:p w14:paraId="25F83FAC" w14:textId="77777777" w:rsidR="001036B7" w:rsidRPr="00E27612" w:rsidRDefault="001036B7" w:rsidP="007B3A45">
            <w:pPr>
              <w:widowControl/>
              <w:jc w:val="righ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0.26 </w:t>
            </w:r>
          </w:p>
        </w:tc>
      </w:tr>
      <w:tr w:rsidR="001036B7" w:rsidRPr="00E27612" w14:paraId="0EF81E29" w14:textId="77777777" w:rsidTr="007B3A45">
        <w:trPr>
          <w:trHeight w:val="370"/>
        </w:trPr>
        <w:tc>
          <w:tcPr>
            <w:tcW w:w="4040" w:type="dxa"/>
            <w:tcBorders>
              <w:top w:val="nil"/>
              <w:left w:val="nil"/>
              <w:bottom w:val="single" w:sz="8" w:space="0" w:color="auto"/>
              <w:right w:val="nil"/>
            </w:tcBorders>
            <w:shd w:val="clear" w:color="000000" w:fill="FFFFFF"/>
            <w:noWrap/>
            <w:vAlign w:val="center"/>
            <w:hideMark/>
          </w:tcPr>
          <w:p w14:paraId="45BEF8D7"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Dead of respiratory failure</w:t>
            </w:r>
          </w:p>
        </w:tc>
        <w:tc>
          <w:tcPr>
            <w:tcW w:w="1290" w:type="dxa"/>
            <w:tcBorders>
              <w:top w:val="nil"/>
              <w:left w:val="nil"/>
              <w:bottom w:val="single" w:sz="8" w:space="0" w:color="auto"/>
              <w:right w:val="nil"/>
            </w:tcBorders>
            <w:shd w:val="clear" w:color="000000" w:fill="FFFFFF"/>
            <w:noWrap/>
            <w:vAlign w:val="center"/>
            <w:hideMark/>
          </w:tcPr>
          <w:p w14:paraId="4A5D302A"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0</w:t>
            </w:r>
          </w:p>
        </w:tc>
        <w:tc>
          <w:tcPr>
            <w:tcW w:w="1290" w:type="dxa"/>
            <w:tcBorders>
              <w:top w:val="nil"/>
              <w:left w:val="nil"/>
              <w:bottom w:val="single" w:sz="8" w:space="0" w:color="auto"/>
              <w:right w:val="nil"/>
            </w:tcBorders>
            <w:shd w:val="clear" w:color="000000" w:fill="FFFFFF"/>
            <w:noWrap/>
            <w:vAlign w:val="center"/>
            <w:hideMark/>
          </w:tcPr>
          <w:p w14:paraId="740D8FD9" w14:textId="77777777" w:rsidR="001036B7" w:rsidRPr="00E27612" w:rsidRDefault="001036B7" w:rsidP="007B3A45">
            <w:pPr>
              <w:widowControl/>
              <w:jc w:val="center"/>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0</w:t>
            </w:r>
          </w:p>
        </w:tc>
        <w:tc>
          <w:tcPr>
            <w:tcW w:w="1040" w:type="dxa"/>
            <w:tcBorders>
              <w:top w:val="nil"/>
              <w:left w:val="nil"/>
              <w:bottom w:val="single" w:sz="8" w:space="0" w:color="auto"/>
              <w:right w:val="nil"/>
            </w:tcBorders>
            <w:shd w:val="clear" w:color="000000" w:fill="FFFFFF"/>
            <w:noWrap/>
            <w:vAlign w:val="center"/>
            <w:hideMark/>
          </w:tcPr>
          <w:p w14:paraId="47547ACE" w14:textId="77777777" w:rsidR="001036B7" w:rsidRPr="00E27612" w:rsidRDefault="001036B7" w:rsidP="007B3A45">
            <w:pPr>
              <w:widowControl/>
              <w:jc w:val="left"/>
              <w:rPr>
                <w:rFonts w:ascii="Times New Roman" w:eastAsia="游ゴシック" w:hAnsi="Times New Roman" w:cs="Times New Roman"/>
                <w:color w:val="000000"/>
                <w:kern w:val="0"/>
                <w:sz w:val="24"/>
                <w:szCs w:val="24"/>
              </w:rPr>
            </w:pPr>
            <w:r w:rsidRPr="00E27612">
              <w:rPr>
                <w:rFonts w:ascii="Times New Roman" w:eastAsia="游ゴシック" w:hAnsi="Times New Roman" w:cs="Times New Roman"/>
                <w:color w:val="000000"/>
                <w:kern w:val="0"/>
                <w:sz w:val="24"/>
                <w:szCs w:val="24"/>
              </w:rPr>
              <w:t xml:space="preserve">　</w:t>
            </w:r>
          </w:p>
        </w:tc>
      </w:tr>
    </w:tbl>
    <w:p w14:paraId="31B4F7BB" w14:textId="77777777" w:rsidR="00AC3392" w:rsidRDefault="00AC3392" w:rsidP="00AC3392">
      <w:pPr>
        <w:jc w:val="left"/>
        <w:rPr>
          <w:rFonts w:ascii="Times New Roman" w:hAnsi="Times New Roman"/>
          <w:b/>
          <w:bCs/>
          <w:color w:val="000000" w:themeColor="text1"/>
          <w:sz w:val="24"/>
          <w:szCs w:val="24"/>
        </w:rPr>
      </w:pPr>
    </w:p>
    <w:p w14:paraId="125B6D4E" w14:textId="77777777" w:rsidR="001036B7" w:rsidRDefault="001036B7" w:rsidP="00AC3392">
      <w:pPr>
        <w:jc w:val="left"/>
        <w:rPr>
          <w:rFonts w:ascii="Times New Roman" w:hAnsi="Times New Roman"/>
          <w:color w:val="000000" w:themeColor="text1"/>
          <w:sz w:val="24"/>
          <w:szCs w:val="24"/>
        </w:rPr>
      </w:pPr>
      <w:r>
        <w:rPr>
          <w:rFonts w:ascii="Times New Roman" w:hAnsi="Times New Roman"/>
          <w:color w:val="000000" w:themeColor="text1"/>
          <w:sz w:val="24"/>
          <w:szCs w:val="24"/>
        </w:rPr>
        <w:t>Non-IPF</w:t>
      </w:r>
      <w:r w:rsidRPr="003563F6">
        <w:rPr>
          <w:rFonts w:ascii="Times New Roman" w:hAnsi="Times New Roman"/>
          <w:color w:val="000000" w:themeColor="text1"/>
          <w:sz w:val="24"/>
          <w:szCs w:val="24"/>
        </w:rPr>
        <w:t xml:space="preserve">, </w:t>
      </w:r>
      <w:r>
        <w:rPr>
          <w:rFonts w:ascii="Times New Roman" w:hAnsi="Times New Roman"/>
          <w:color w:val="000000" w:themeColor="text1"/>
          <w:sz w:val="24"/>
          <w:szCs w:val="24"/>
        </w:rPr>
        <w:t>Non-</w:t>
      </w:r>
      <w:r w:rsidRPr="00590815">
        <w:rPr>
          <w:rFonts w:ascii="Times New Roman" w:hAnsi="Times New Roman"/>
          <w:color w:val="000000" w:themeColor="text1"/>
          <w:sz w:val="24"/>
          <w:szCs w:val="24"/>
        </w:rPr>
        <w:t xml:space="preserve"> </w:t>
      </w:r>
      <w:r w:rsidRPr="003563F6">
        <w:rPr>
          <w:rFonts w:ascii="Times New Roman" w:hAnsi="Times New Roman"/>
          <w:color w:val="000000" w:themeColor="text1"/>
          <w:sz w:val="24"/>
          <w:szCs w:val="24"/>
        </w:rPr>
        <w:t xml:space="preserve">idiopathic pulmonary </w:t>
      </w:r>
      <w:r>
        <w:rPr>
          <w:rFonts w:ascii="Times New Roman" w:hAnsi="Times New Roman"/>
          <w:color w:val="000000" w:themeColor="text1"/>
          <w:sz w:val="24"/>
          <w:szCs w:val="24"/>
        </w:rPr>
        <w:t>fibrosis; IPF, idiopathic pulmonary fibrosis</w:t>
      </w:r>
      <w:r w:rsidRPr="003563F6">
        <w:rPr>
          <w:rFonts w:ascii="Times New Roman" w:hAnsi="Times New Roman"/>
          <w:color w:val="000000" w:themeColor="text1"/>
          <w:sz w:val="24"/>
          <w:szCs w:val="24"/>
        </w:rPr>
        <w:t>;</w:t>
      </w:r>
      <w:r w:rsidR="00AC3392" w:rsidRPr="00826EB5">
        <w:rPr>
          <w:rFonts w:ascii="Times New Roman" w:hAnsi="Times New Roman"/>
          <w:color w:val="000000" w:themeColor="text1"/>
          <w:sz w:val="24"/>
          <w:szCs w:val="24"/>
        </w:rPr>
        <w:t xml:space="preserve"> </w:t>
      </w:r>
    </w:p>
    <w:p w14:paraId="0690A1D2" w14:textId="3CC5FBD8" w:rsidR="00AC3392" w:rsidRDefault="00AC3392" w:rsidP="00AC3392">
      <w:pPr>
        <w:jc w:val="left"/>
        <w:rPr>
          <w:rFonts w:ascii="Times New Roman" w:hAnsi="Times New Roman"/>
          <w:color w:val="000000" w:themeColor="text1"/>
          <w:sz w:val="24"/>
          <w:szCs w:val="24"/>
        </w:rPr>
      </w:pPr>
      <w:r w:rsidRPr="00826EB5">
        <w:rPr>
          <w:rFonts w:ascii="Times New Roman" w:hAnsi="Times New Roman"/>
          <w:color w:val="000000" w:themeColor="text1"/>
          <w:sz w:val="24"/>
          <w:szCs w:val="24"/>
        </w:rPr>
        <w:t>%VC: % vital capacity</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FEV1.0%</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forced expiratory volume</w:t>
      </w:r>
      <w:r>
        <w:rPr>
          <w:rFonts w:ascii="Times New Roman" w:hAnsi="Times New Roman"/>
          <w:color w:val="000000" w:themeColor="text1"/>
          <w:sz w:val="24"/>
          <w:szCs w:val="24"/>
        </w:rPr>
        <w:t xml:space="preserve"> %</w:t>
      </w:r>
      <w:r w:rsidRPr="00826EB5">
        <w:rPr>
          <w:rFonts w:ascii="Times New Roman" w:hAnsi="Times New Roman"/>
          <w:color w:val="000000" w:themeColor="text1"/>
          <w:sz w:val="24"/>
          <w:szCs w:val="24"/>
        </w:rPr>
        <w:t xml:space="preserve"> in first second</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w:t>
      </w:r>
      <w:proofErr w:type="spellStart"/>
      <w:r w:rsidRPr="00826EB5">
        <w:rPr>
          <w:rFonts w:ascii="Times New Roman" w:hAnsi="Times New Roman"/>
          <w:color w:val="000000" w:themeColor="text1"/>
          <w:sz w:val="24"/>
          <w:szCs w:val="24"/>
        </w:rPr>
        <w:t>DLco</w:t>
      </w:r>
      <w:proofErr w:type="spellEnd"/>
      <w:r>
        <w:rPr>
          <w:rFonts w:ascii="Times New Roman" w:hAnsi="Times New Roman"/>
          <w:color w:val="000000" w:themeColor="text1"/>
          <w:sz w:val="24"/>
          <w:szCs w:val="24"/>
        </w:rPr>
        <w:t>,</w:t>
      </w:r>
      <w:r w:rsidRPr="00BA5F13">
        <w:rPr>
          <w:rFonts w:ascii="Times New Roman" w:hAnsi="Times New Roman"/>
          <w:color w:val="000000" w:themeColor="text1"/>
          <w:sz w:val="24"/>
          <w:szCs w:val="24"/>
        </w:rPr>
        <w:t xml:space="preserve"> </w:t>
      </w:r>
      <w:r w:rsidRPr="003563F6">
        <w:rPr>
          <w:rFonts w:ascii="Times New Roman" w:hAnsi="Times New Roman"/>
          <w:color w:val="000000" w:themeColor="text1"/>
          <w:sz w:val="24"/>
          <w:szCs w:val="24"/>
        </w:rPr>
        <w:t xml:space="preserve">diffusing capacity </w:t>
      </w:r>
      <w:r>
        <w:rPr>
          <w:rFonts w:ascii="Times New Roman" w:hAnsi="Times New Roman"/>
          <w:color w:val="000000" w:themeColor="text1"/>
          <w:sz w:val="24"/>
          <w:szCs w:val="24"/>
        </w:rPr>
        <w:t xml:space="preserve">of the lung </w:t>
      </w:r>
      <w:r w:rsidRPr="003563F6">
        <w:rPr>
          <w:rFonts w:ascii="Times New Roman" w:hAnsi="Times New Roman"/>
          <w:color w:val="000000" w:themeColor="text1"/>
          <w:sz w:val="24"/>
          <w:szCs w:val="24"/>
        </w:rPr>
        <w:t>for carbon monoxide</w:t>
      </w:r>
      <w:r>
        <w:rPr>
          <w:rFonts w:ascii="Times New Roman" w:hAnsi="Times New Roman"/>
          <w:color w:val="000000" w:themeColor="text1"/>
          <w:sz w:val="24"/>
          <w:szCs w:val="24"/>
        </w:rPr>
        <w:t xml:space="preserve">; </w:t>
      </w:r>
      <w:r w:rsidRPr="00826EB5">
        <w:rPr>
          <w:rFonts w:ascii="Times New Roman" w:hAnsi="Times New Roman"/>
          <w:color w:val="000000" w:themeColor="text1"/>
          <w:sz w:val="24"/>
          <w:szCs w:val="24"/>
        </w:rPr>
        <w:t>CEA</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carcinoembryonic antigen</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CYFRA</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cytokeratin fragment</w:t>
      </w:r>
      <w:r>
        <w:rPr>
          <w:rFonts w:ascii="Times New Roman" w:hAnsi="Times New Roman"/>
          <w:color w:val="000000" w:themeColor="text1"/>
          <w:sz w:val="24"/>
          <w:szCs w:val="24"/>
        </w:rPr>
        <w:t xml:space="preserve">; </w:t>
      </w:r>
      <w:r w:rsidRPr="00826EB5">
        <w:rPr>
          <w:rFonts w:ascii="Times New Roman" w:hAnsi="Times New Roman"/>
          <w:color w:val="000000" w:themeColor="text1"/>
          <w:sz w:val="24"/>
          <w:szCs w:val="24"/>
        </w:rPr>
        <w:t>PET</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w:t>
      </w:r>
      <w:r>
        <w:rPr>
          <w:rFonts w:ascii="Times New Roman" w:hAnsi="Times New Roman"/>
          <w:color w:val="000000" w:themeColor="text1"/>
          <w:sz w:val="24"/>
          <w:szCs w:val="24"/>
        </w:rPr>
        <w:t>p</w:t>
      </w:r>
      <w:r w:rsidRPr="00826EB5">
        <w:rPr>
          <w:rFonts w:ascii="Times New Roman" w:hAnsi="Times New Roman"/>
          <w:color w:val="000000" w:themeColor="text1"/>
          <w:sz w:val="24"/>
          <w:szCs w:val="24"/>
        </w:rPr>
        <w:t>ositron emission tomography</w:t>
      </w:r>
      <w:r>
        <w:rPr>
          <w:rFonts w:ascii="Times New Roman" w:hAnsi="Times New Roman"/>
          <w:color w:val="000000" w:themeColor="text1"/>
          <w:sz w:val="24"/>
          <w:szCs w:val="24"/>
        </w:rPr>
        <w:t xml:space="preserve">; </w:t>
      </w:r>
      <w:proofErr w:type="spellStart"/>
      <w:r w:rsidRPr="00826EB5">
        <w:rPr>
          <w:rFonts w:ascii="Times New Roman" w:hAnsi="Times New Roman"/>
          <w:color w:val="000000" w:themeColor="text1"/>
          <w:sz w:val="24"/>
          <w:szCs w:val="24"/>
        </w:rPr>
        <w:t>SUVmax</w:t>
      </w:r>
      <w:proofErr w:type="spellEnd"/>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w:t>
      </w:r>
      <w:r>
        <w:rPr>
          <w:rFonts w:ascii="Times New Roman" w:hAnsi="Times New Roman"/>
          <w:color w:val="000000" w:themeColor="text1"/>
          <w:sz w:val="24"/>
          <w:szCs w:val="24"/>
        </w:rPr>
        <w:t>s</w:t>
      </w:r>
      <w:r w:rsidRPr="00826EB5">
        <w:rPr>
          <w:rFonts w:ascii="Times New Roman" w:hAnsi="Times New Roman"/>
          <w:color w:val="000000" w:themeColor="text1"/>
          <w:sz w:val="24"/>
          <w:szCs w:val="24"/>
        </w:rPr>
        <w:t>tandardized uptake value max</w:t>
      </w:r>
      <w:r>
        <w:rPr>
          <w:rFonts w:ascii="Times New Roman" w:hAnsi="Times New Roman"/>
          <w:color w:val="000000" w:themeColor="text1"/>
          <w:sz w:val="24"/>
          <w:szCs w:val="24"/>
        </w:rPr>
        <w:t xml:space="preserve">; </w:t>
      </w:r>
      <w:r w:rsidRPr="00826EB5">
        <w:rPr>
          <w:rFonts w:ascii="Times New Roman" w:hAnsi="Times New Roman"/>
          <w:color w:val="000000" w:themeColor="text1"/>
          <w:sz w:val="24"/>
          <w:szCs w:val="24"/>
        </w:rPr>
        <w:t>*, One patient without lung cancer was included in the IPF group.</w:t>
      </w:r>
    </w:p>
    <w:p w14:paraId="1537220F" w14:textId="1F4BA18F" w:rsidR="00AC3392" w:rsidRPr="00AC3392" w:rsidRDefault="00AC3392" w:rsidP="00AC3392">
      <w:pPr>
        <w:widowControl/>
        <w:jc w:val="left"/>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208C3FD4" w14:textId="05BF012E" w:rsidR="00260998" w:rsidRDefault="00260998" w:rsidP="00260998">
      <w:pPr>
        <w:jc w:val="left"/>
        <w:rPr>
          <w:rFonts w:ascii="Times New Roman" w:hAnsi="Times New Roman"/>
          <w:b/>
          <w:bCs/>
          <w:color w:val="000000" w:themeColor="text1"/>
          <w:sz w:val="24"/>
          <w:szCs w:val="24"/>
        </w:rPr>
      </w:pPr>
      <w:r w:rsidRPr="003563F6">
        <w:rPr>
          <w:rFonts w:ascii="Times New Roman" w:hAnsi="Times New Roman"/>
          <w:b/>
          <w:bCs/>
          <w:color w:val="000000" w:themeColor="text1"/>
          <w:sz w:val="24"/>
          <w:szCs w:val="24"/>
        </w:rPr>
        <w:lastRenderedPageBreak/>
        <w:t xml:space="preserve">Supplemental Table </w:t>
      </w:r>
      <w:r w:rsidR="00826EB5">
        <w:rPr>
          <w:rFonts w:ascii="Times New Roman" w:hAnsi="Times New Roman"/>
          <w:b/>
          <w:bCs/>
          <w:color w:val="000000" w:themeColor="text1"/>
          <w:sz w:val="24"/>
          <w:szCs w:val="24"/>
        </w:rPr>
        <w:t>3</w:t>
      </w:r>
      <w:r w:rsidRPr="003563F6">
        <w:rPr>
          <w:rFonts w:ascii="Times New Roman" w:hAnsi="Times New Roman"/>
          <w:b/>
          <w:bCs/>
          <w:color w:val="000000" w:themeColor="text1"/>
          <w:sz w:val="24"/>
          <w:szCs w:val="24"/>
        </w:rPr>
        <w:t xml:space="preserve">. </w:t>
      </w:r>
      <w:r w:rsidRPr="00260998">
        <w:rPr>
          <w:rFonts w:ascii="Times New Roman" w:hAnsi="Times New Roman"/>
          <w:b/>
          <w:bCs/>
          <w:color w:val="000000" w:themeColor="text1"/>
          <w:sz w:val="24"/>
          <w:szCs w:val="24"/>
        </w:rPr>
        <w:t>Clinicopathological characteristics of patients</w:t>
      </w:r>
      <w:r>
        <w:rPr>
          <w:rFonts w:ascii="Times New Roman" w:hAnsi="Times New Roman" w:hint="eastAsia"/>
          <w:b/>
          <w:bCs/>
          <w:color w:val="000000" w:themeColor="text1"/>
          <w:sz w:val="24"/>
          <w:szCs w:val="24"/>
        </w:rPr>
        <w:t xml:space="preserve"> </w:t>
      </w:r>
      <w:r w:rsidRPr="00260998">
        <w:rPr>
          <w:rFonts w:ascii="Times New Roman" w:hAnsi="Times New Roman"/>
          <w:b/>
          <w:bCs/>
          <w:color w:val="000000" w:themeColor="text1"/>
          <w:sz w:val="24"/>
          <w:szCs w:val="24"/>
        </w:rPr>
        <w:t xml:space="preserve">whose frozen specimens were </w:t>
      </w:r>
      <w:r>
        <w:rPr>
          <w:rFonts w:ascii="Times New Roman" w:hAnsi="Times New Roman"/>
          <w:b/>
          <w:bCs/>
          <w:color w:val="000000" w:themeColor="text1"/>
          <w:sz w:val="24"/>
          <w:szCs w:val="24"/>
        </w:rPr>
        <w:t>used for</w:t>
      </w:r>
      <w:r w:rsidRPr="00260998">
        <w:rPr>
          <w:rFonts w:ascii="Times New Roman" w:hAnsi="Times New Roman"/>
          <w:b/>
          <w:bCs/>
          <w:color w:val="000000" w:themeColor="text1"/>
          <w:sz w:val="24"/>
          <w:szCs w:val="24"/>
        </w:rPr>
        <w:t xml:space="preserve"> RT-PCR</w:t>
      </w:r>
      <w:r>
        <w:rPr>
          <w:rFonts w:ascii="Times New Roman" w:hAnsi="Times New Roman"/>
          <w:b/>
          <w:bCs/>
          <w:color w:val="000000" w:themeColor="text1"/>
          <w:sz w:val="24"/>
          <w:szCs w:val="24"/>
        </w:rPr>
        <w:t xml:space="preserve"> in s</w:t>
      </w:r>
      <w:r w:rsidRPr="00260998">
        <w:rPr>
          <w:rFonts w:ascii="Times New Roman" w:hAnsi="Times New Roman"/>
          <w:b/>
          <w:bCs/>
          <w:color w:val="000000" w:themeColor="text1"/>
          <w:sz w:val="24"/>
          <w:szCs w:val="24"/>
        </w:rPr>
        <w:t xml:space="preserve">upplemental figure </w:t>
      </w:r>
      <w:r w:rsidR="00BA5F13">
        <w:rPr>
          <w:rFonts w:ascii="Times New Roman" w:hAnsi="Times New Roman"/>
          <w:b/>
          <w:bCs/>
          <w:color w:val="000000" w:themeColor="text1"/>
          <w:sz w:val="24"/>
          <w:szCs w:val="24"/>
        </w:rPr>
        <w:t>3a</w:t>
      </w:r>
      <w:r>
        <w:rPr>
          <w:rFonts w:ascii="Times New Roman" w:hAnsi="Times New Roman"/>
          <w:b/>
          <w:bCs/>
          <w:color w:val="000000" w:themeColor="text1"/>
          <w:sz w:val="24"/>
          <w:szCs w:val="24"/>
        </w:rPr>
        <w:t>.</w:t>
      </w:r>
    </w:p>
    <w:p w14:paraId="0D0864D4" w14:textId="1610C5FA" w:rsidR="00826EB5" w:rsidRPr="00BA5F13" w:rsidRDefault="00826EB5" w:rsidP="00260998">
      <w:pPr>
        <w:jc w:val="left"/>
        <w:rPr>
          <w:rFonts w:ascii="Times New Roman" w:hAnsi="Times New Roman" w:cs="Times New Roman"/>
          <w:b/>
          <w:bCs/>
          <w:color w:val="000000" w:themeColor="text1"/>
          <w:sz w:val="24"/>
          <w:szCs w:val="24"/>
        </w:rPr>
      </w:pPr>
    </w:p>
    <w:tbl>
      <w:tblPr>
        <w:tblW w:w="7760" w:type="dxa"/>
        <w:tblCellMar>
          <w:left w:w="99" w:type="dxa"/>
          <w:right w:w="99" w:type="dxa"/>
        </w:tblCellMar>
        <w:tblLook w:val="04A0" w:firstRow="1" w:lastRow="0" w:firstColumn="1" w:lastColumn="0" w:noHBand="0" w:noVBand="1"/>
      </w:tblPr>
      <w:tblGrid>
        <w:gridCol w:w="4360"/>
        <w:gridCol w:w="1180"/>
        <w:gridCol w:w="1180"/>
        <w:gridCol w:w="1040"/>
      </w:tblGrid>
      <w:tr w:rsidR="001036B7" w:rsidRPr="003D3F8B" w14:paraId="33FFD999" w14:textId="77777777" w:rsidTr="007B3A45">
        <w:trPr>
          <w:trHeight w:val="630"/>
        </w:trPr>
        <w:tc>
          <w:tcPr>
            <w:tcW w:w="4360" w:type="dxa"/>
            <w:tcBorders>
              <w:top w:val="nil"/>
              <w:left w:val="nil"/>
              <w:bottom w:val="single" w:sz="8" w:space="0" w:color="auto"/>
              <w:right w:val="nil"/>
            </w:tcBorders>
            <w:shd w:val="clear" w:color="000000" w:fill="FFFFFF"/>
            <w:noWrap/>
            <w:vAlign w:val="center"/>
            <w:hideMark/>
          </w:tcPr>
          <w:p w14:paraId="6A7B5F56"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Factors</w:t>
            </w:r>
          </w:p>
        </w:tc>
        <w:tc>
          <w:tcPr>
            <w:tcW w:w="1180" w:type="dxa"/>
            <w:tcBorders>
              <w:top w:val="nil"/>
              <w:left w:val="nil"/>
              <w:bottom w:val="single" w:sz="8" w:space="0" w:color="auto"/>
              <w:right w:val="nil"/>
            </w:tcBorders>
            <w:shd w:val="clear" w:color="000000" w:fill="FFFFFF"/>
            <w:vAlign w:val="center"/>
            <w:hideMark/>
          </w:tcPr>
          <w:p w14:paraId="1A05659F"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Non-IPF</w:t>
            </w:r>
            <w:r w:rsidRPr="003D3F8B">
              <w:rPr>
                <w:rFonts w:ascii="Times New Roman" w:eastAsia="游ゴシック" w:hAnsi="Times New Roman" w:cs="Times New Roman"/>
                <w:color w:val="000000"/>
                <w:kern w:val="0"/>
                <w:sz w:val="24"/>
                <w:szCs w:val="24"/>
              </w:rPr>
              <w:br/>
              <w:t>(n=4)</w:t>
            </w:r>
          </w:p>
        </w:tc>
        <w:tc>
          <w:tcPr>
            <w:tcW w:w="1180" w:type="dxa"/>
            <w:tcBorders>
              <w:top w:val="nil"/>
              <w:left w:val="nil"/>
              <w:bottom w:val="single" w:sz="8" w:space="0" w:color="auto"/>
              <w:right w:val="nil"/>
            </w:tcBorders>
            <w:shd w:val="clear" w:color="000000" w:fill="FFFFFF"/>
            <w:vAlign w:val="center"/>
            <w:hideMark/>
          </w:tcPr>
          <w:p w14:paraId="5C185682"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IPF</w:t>
            </w:r>
            <w:r w:rsidRPr="003D3F8B">
              <w:rPr>
                <w:rFonts w:ascii="Times New Roman" w:eastAsia="游ゴシック" w:hAnsi="Times New Roman" w:cs="Times New Roman"/>
                <w:color w:val="000000"/>
                <w:kern w:val="0"/>
                <w:sz w:val="24"/>
                <w:szCs w:val="24"/>
              </w:rPr>
              <w:br/>
              <w:t>(n=5)</w:t>
            </w:r>
          </w:p>
        </w:tc>
        <w:tc>
          <w:tcPr>
            <w:tcW w:w="1040" w:type="dxa"/>
            <w:tcBorders>
              <w:top w:val="nil"/>
              <w:left w:val="nil"/>
              <w:bottom w:val="single" w:sz="8" w:space="0" w:color="auto"/>
              <w:right w:val="nil"/>
            </w:tcBorders>
            <w:shd w:val="clear" w:color="000000" w:fill="FFFFFF"/>
            <w:noWrap/>
            <w:vAlign w:val="center"/>
            <w:hideMark/>
          </w:tcPr>
          <w:p w14:paraId="2CBB9996"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P-value</w:t>
            </w:r>
          </w:p>
        </w:tc>
      </w:tr>
      <w:tr w:rsidR="001036B7" w:rsidRPr="003D3F8B" w14:paraId="27CAEC3C" w14:textId="77777777" w:rsidTr="007B3A45">
        <w:trPr>
          <w:trHeight w:val="360"/>
        </w:trPr>
        <w:tc>
          <w:tcPr>
            <w:tcW w:w="4360" w:type="dxa"/>
            <w:tcBorders>
              <w:top w:val="nil"/>
              <w:left w:val="nil"/>
              <w:bottom w:val="nil"/>
              <w:right w:val="nil"/>
            </w:tcBorders>
            <w:shd w:val="clear" w:color="000000" w:fill="FFFFFF"/>
            <w:noWrap/>
            <w:vAlign w:val="center"/>
            <w:hideMark/>
          </w:tcPr>
          <w:p w14:paraId="794B8EB5"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Age (mean, range)</w:t>
            </w:r>
          </w:p>
        </w:tc>
        <w:tc>
          <w:tcPr>
            <w:tcW w:w="1180" w:type="dxa"/>
            <w:tcBorders>
              <w:top w:val="nil"/>
              <w:left w:val="nil"/>
              <w:bottom w:val="nil"/>
              <w:right w:val="nil"/>
            </w:tcBorders>
            <w:shd w:val="clear" w:color="000000" w:fill="FFFFFF"/>
            <w:noWrap/>
            <w:vAlign w:val="center"/>
            <w:hideMark/>
          </w:tcPr>
          <w:p w14:paraId="62AEA492"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74±2.1</w:t>
            </w:r>
          </w:p>
        </w:tc>
        <w:tc>
          <w:tcPr>
            <w:tcW w:w="1180" w:type="dxa"/>
            <w:tcBorders>
              <w:top w:val="nil"/>
              <w:left w:val="nil"/>
              <w:bottom w:val="nil"/>
              <w:right w:val="nil"/>
            </w:tcBorders>
            <w:shd w:val="clear" w:color="000000" w:fill="FFFFFF"/>
            <w:noWrap/>
            <w:vAlign w:val="center"/>
            <w:hideMark/>
          </w:tcPr>
          <w:p w14:paraId="60EC67C1"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72.8±6.9</w:t>
            </w:r>
          </w:p>
        </w:tc>
        <w:tc>
          <w:tcPr>
            <w:tcW w:w="1040" w:type="dxa"/>
            <w:tcBorders>
              <w:top w:val="nil"/>
              <w:left w:val="nil"/>
              <w:bottom w:val="nil"/>
              <w:right w:val="nil"/>
            </w:tcBorders>
            <w:shd w:val="clear" w:color="000000" w:fill="FFFFFF"/>
            <w:noWrap/>
            <w:vAlign w:val="center"/>
            <w:hideMark/>
          </w:tcPr>
          <w:p w14:paraId="68553479"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0.95 </w:t>
            </w:r>
          </w:p>
        </w:tc>
      </w:tr>
      <w:tr w:rsidR="001036B7" w:rsidRPr="003D3F8B" w14:paraId="0B7E5756" w14:textId="77777777" w:rsidTr="007B3A45">
        <w:trPr>
          <w:trHeight w:val="360"/>
        </w:trPr>
        <w:tc>
          <w:tcPr>
            <w:tcW w:w="4360" w:type="dxa"/>
            <w:tcBorders>
              <w:top w:val="nil"/>
              <w:left w:val="nil"/>
              <w:bottom w:val="nil"/>
              <w:right w:val="nil"/>
            </w:tcBorders>
            <w:shd w:val="clear" w:color="000000" w:fill="FFFFFF"/>
            <w:noWrap/>
            <w:vAlign w:val="center"/>
            <w:hideMark/>
          </w:tcPr>
          <w:p w14:paraId="2ED59151"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Sex (M/F)</w:t>
            </w:r>
          </w:p>
        </w:tc>
        <w:tc>
          <w:tcPr>
            <w:tcW w:w="1180" w:type="dxa"/>
            <w:tcBorders>
              <w:top w:val="nil"/>
              <w:left w:val="nil"/>
              <w:bottom w:val="nil"/>
              <w:right w:val="nil"/>
            </w:tcBorders>
            <w:shd w:val="clear" w:color="000000" w:fill="FFFFFF"/>
            <w:noWrap/>
            <w:vAlign w:val="center"/>
            <w:hideMark/>
          </w:tcPr>
          <w:p w14:paraId="523489E5"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3/1</w:t>
            </w:r>
          </w:p>
        </w:tc>
        <w:tc>
          <w:tcPr>
            <w:tcW w:w="1180" w:type="dxa"/>
            <w:tcBorders>
              <w:top w:val="nil"/>
              <w:left w:val="nil"/>
              <w:bottom w:val="nil"/>
              <w:right w:val="nil"/>
            </w:tcBorders>
            <w:shd w:val="clear" w:color="000000" w:fill="FFFFFF"/>
            <w:noWrap/>
            <w:vAlign w:val="center"/>
            <w:hideMark/>
          </w:tcPr>
          <w:p w14:paraId="449AFC3E"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4/1</w:t>
            </w:r>
          </w:p>
        </w:tc>
        <w:tc>
          <w:tcPr>
            <w:tcW w:w="1040" w:type="dxa"/>
            <w:tcBorders>
              <w:top w:val="nil"/>
              <w:left w:val="nil"/>
              <w:bottom w:val="nil"/>
              <w:right w:val="nil"/>
            </w:tcBorders>
            <w:shd w:val="clear" w:color="000000" w:fill="FFFFFF"/>
            <w:noWrap/>
            <w:vAlign w:val="center"/>
            <w:hideMark/>
          </w:tcPr>
          <w:p w14:paraId="08CBBF80"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0.85 </w:t>
            </w:r>
          </w:p>
        </w:tc>
      </w:tr>
      <w:tr w:rsidR="001036B7" w:rsidRPr="003D3F8B" w14:paraId="61B65079" w14:textId="77777777" w:rsidTr="007B3A45">
        <w:trPr>
          <w:trHeight w:val="360"/>
        </w:trPr>
        <w:tc>
          <w:tcPr>
            <w:tcW w:w="4360" w:type="dxa"/>
            <w:tcBorders>
              <w:top w:val="nil"/>
              <w:left w:val="nil"/>
              <w:bottom w:val="nil"/>
              <w:right w:val="nil"/>
            </w:tcBorders>
            <w:shd w:val="clear" w:color="000000" w:fill="FFFFFF"/>
            <w:noWrap/>
            <w:vAlign w:val="center"/>
            <w:hideMark/>
          </w:tcPr>
          <w:p w14:paraId="08E93CD0"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Brinkman index (</w:t>
            </w:r>
            <w:r w:rsidRPr="003D3F8B">
              <w:rPr>
                <w:rFonts w:ascii="ＭＳ 明朝" w:eastAsia="ＭＳ 明朝" w:hAnsi="ＭＳ 明朝" w:cs="Times New Roman" w:hint="eastAsia"/>
                <w:color w:val="000000"/>
                <w:kern w:val="0"/>
                <w:sz w:val="24"/>
                <w:szCs w:val="24"/>
              </w:rPr>
              <w:t>≦</w:t>
            </w:r>
            <w:r w:rsidRPr="003D3F8B">
              <w:rPr>
                <w:rFonts w:ascii="Times New Roman" w:eastAsia="游ゴシック" w:hAnsi="Times New Roman" w:cs="Times New Roman"/>
                <w:color w:val="000000"/>
                <w:kern w:val="0"/>
                <w:sz w:val="24"/>
                <w:szCs w:val="24"/>
              </w:rPr>
              <w:t>600/&gt;600)</w:t>
            </w:r>
          </w:p>
        </w:tc>
        <w:tc>
          <w:tcPr>
            <w:tcW w:w="1180" w:type="dxa"/>
            <w:tcBorders>
              <w:top w:val="nil"/>
              <w:left w:val="nil"/>
              <w:bottom w:val="nil"/>
              <w:right w:val="nil"/>
            </w:tcBorders>
            <w:shd w:val="clear" w:color="000000" w:fill="FFFFFF"/>
            <w:noWrap/>
            <w:vAlign w:val="center"/>
            <w:hideMark/>
          </w:tcPr>
          <w:p w14:paraId="76CE9E5F"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0/4</w:t>
            </w:r>
          </w:p>
        </w:tc>
        <w:tc>
          <w:tcPr>
            <w:tcW w:w="1180" w:type="dxa"/>
            <w:tcBorders>
              <w:top w:val="nil"/>
              <w:left w:val="nil"/>
              <w:bottom w:val="nil"/>
              <w:right w:val="nil"/>
            </w:tcBorders>
            <w:shd w:val="clear" w:color="000000" w:fill="FFFFFF"/>
            <w:noWrap/>
            <w:vAlign w:val="center"/>
            <w:hideMark/>
          </w:tcPr>
          <w:p w14:paraId="6F9EA628"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3/2</w:t>
            </w:r>
          </w:p>
        </w:tc>
        <w:tc>
          <w:tcPr>
            <w:tcW w:w="1040" w:type="dxa"/>
            <w:tcBorders>
              <w:top w:val="nil"/>
              <w:left w:val="nil"/>
              <w:bottom w:val="nil"/>
              <w:right w:val="nil"/>
            </w:tcBorders>
            <w:shd w:val="clear" w:color="000000" w:fill="FFFFFF"/>
            <w:noWrap/>
            <w:vAlign w:val="center"/>
            <w:hideMark/>
          </w:tcPr>
          <w:p w14:paraId="34595247"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0.26 </w:t>
            </w:r>
          </w:p>
        </w:tc>
      </w:tr>
      <w:tr w:rsidR="001036B7" w:rsidRPr="003D3F8B" w14:paraId="60F614F1" w14:textId="77777777" w:rsidTr="007B3A45">
        <w:trPr>
          <w:trHeight w:val="360"/>
        </w:trPr>
        <w:tc>
          <w:tcPr>
            <w:tcW w:w="4360" w:type="dxa"/>
            <w:tcBorders>
              <w:top w:val="nil"/>
              <w:left w:val="nil"/>
              <w:bottom w:val="nil"/>
              <w:right w:val="nil"/>
            </w:tcBorders>
            <w:shd w:val="clear" w:color="000000" w:fill="FFFFFF"/>
            <w:noWrap/>
            <w:vAlign w:val="center"/>
            <w:hideMark/>
          </w:tcPr>
          <w:p w14:paraId="2A3A1444"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%VC (%) (mean, range)</w:t>
            </w:r>
          </w:p>
        </w:tc>
        <w:tc>
          <w:tcPr>
            <w:tcW w:w="1180" w:type="dxa"/>
            <w:tcBorders>
              <w:top w:val="nil"/>
              <w:left w:val="nil"/>
              <w:bottom w:val="nil"/>
              <w:right w:val="nil"/>
            </w:tcBorders>
            <w:shd w:val="clear" w:color="000000" w:fill="FFFFFF"/>
            <w:noWrap/>
            <w:vAlign w:val="center"/>
            <w:hideMark/>
          </w:tcPr>
          <w:p w14:paraId="1128342C"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92.2±24.0</w:t>
            </w:r>
          </w:p>
        </w:tc>
        <w:tc>
          <w:tcPr>
            <w:tcW w:w="1180" w:type="dxa"/>
            <w:tcBorders>
              <w:top w:val="nil"/>
              <w:left w:val="nil"/>
              <w:bottom w:val="nil"/>
              <w:right w:val="nil"/>
            </w:tcBorders>
            <w:shd w:val="clear" w:color="000000" w:fill="FFFFFF"/>
            <w:noWrap/>
            <w:vAlign w:val="center"/>
            <w:hideMark/>
          </w:tcPr>
          <w:p w14:paraId="4E6629B1"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10.2±13.6</w:t>
            </w:r>
          </w:p>
        </w:tc>
        <w:tc>
          <w:tcPr>
            <w:tcW w:w="1040" w:type="dxa"/>
            <w:tcBorders>
              <w:top w:val="nil"/>
              <w:left w:val="nil"/>
              <w:bottom w:val="nil"/>
              <w:right w:val="nil"/>
            </w:tcBorders>
            <w:shd w:val="clear" w:color="000000" w:fill="FFFFFF"/>
            <w:noWrap/>
            <w:vAlign w:val="center"/>
            <w:hideMark/>
          </w:tcPr>
          <w:p w14:paraId="405A3D7F"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0.62 </w:t>
            </w:r>
          </w:p>
        </w:tc>
      </w:tr>
      <w:tr w:rsidR="001036B7" w:rsidRPr="003D3F8B" w14:paraId="5E4358F3" w14:textId="77777777" w:rsidTr="007B3A45">
        <w:trPr>
          <w:trHeight w:val="360"/>
        </w:trPr>
        <w:tc>
          <w:tcPr>
            <w:tcW w:w="4360" w:type="dxa"/>
            <w:tcBorders>
              <w:top w:val="nil"/>
              <w:left w:val="nil"/>
              <w:bottom w:val="nil"/>
              <w:right w:val="nil"/>
            </w:tcBorders>
            <w:shd w:val="clear" w:color="000000" w:fill="FFFFFF"/>
            <w:noWrap/>
            <w:vAlign w:val="center"/>
            <w:hideMark/>
          </w:tcPr>
          <w:p w14:paraId="5B8E394A"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FEV1.0% (%) (mean, range)</w:t>
            </w:r>
          </w:p>
        </w:tc>
        <w:tc>
          <w:tcPr>
            <w:tcW w:w="1180" w:type="dxa"/>
            <w:tcBorders>
              <w:top w:val="nil"/>
              <w:left w:val="nil"/>
              <w:bottom w:val="nil"/>
              <w:right w:val="nil"/>
            </w:tcBorders>
            <w:shd w:val="clear" w:color="000000" w:fill="FFFFFF"/>
            <w:noWrap/>
            <w:vAlign w:val="center"/>
            <w:hideMark/>
          </w:tcPr>
          <w:p w14:paraId="7A38C09E"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69.1±5.6</w:t>
            </w:r>
          </w:p>
        </w:tc>
        <w:tc>
          <w:tcPr>
            <w:tcW w:w="1180" w:type="dxa"/>
            <w:tcBorders>
              <w:top w:val="nil"/>
              <w:left w:val="nil"/>
              <w:bottom w:val="nil"/>
              <w:right w:val="nil"/>
            </w:tcBorders>
            <w:shd w:val="clear" w:color="000000" w:fill="FFFFFF"/>
            <w:noWrap/>
            <w:vAlign w:val="center"/>
            <w:hideMark/>
          </w:tcPr>
          <w:p w14:paraId="6E426D73"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76.2±4.8</w:t>
            </w:r>
          </w:p>
        </w:tc>
        <w:tc>
          <w:tcPr>
            <w:tcW w:w="1040" w:type="dxa"/>
            <w:tcBorders>
              <w:top w:val="nil"/>
              <w:left w:val="nil"/>
              <w:bottom w:val="nil"/>
              <w:right w:val="nil"/>
            </w:tcBorders>
            <w:shd w:val="clear" w:color="000000" w:fill="FFFFFF"/>
            <w:noWrap/>
            <w:vAlign w:val="center"/>
            <w:hideMark/>
          </w:tcPr>
          <w:p w14:paraId="056DBEF4"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0.12 </w:t>
            </w:r>
          </w:p>
        </w:tc>
      </w:tr>
      <w:tr w:rsidR="001036B7" w:rsidRPr="003D3F8B" w14:paraId="09915A42" w14:textId="77777777" w:rsidTr="007B3A45">
        <w:trPr>
          <w:trHeight w:val="360"/>
        </w:trPr>
        <w:tc>
          <w:tcPr>
            <w:tcW w:w="4360" w:type="dxa"/>
            <w:tcBorders>
              <w:top w:val="nil"/>
              <w:left w:val="nil"/>
              <w:bottom w:val="nil"/>
              <w:right w:val="nil"/>
            </w:tcBorders>
            <w:shd w:val="clear" w:color="000000" w:fill="FFFFFF"/>
            <w:noWrap/>
            <w:vAlign w:val="center"/>
            <w:hideMark/>
          </w:tcPr>
          <w:p w14:paraId="58B858F6"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proofErr w:type="spellStart"/>
            <w:r w:rsidRPr="003D3F8B">
              <w:rPr>
                <w:rFonts w:ascii="Times New Roman" w:eastAsia="游ゴシック" w:hAnsi="Times New Roman" w:cs="Times New Roman"/>
                <w:color w:val="000000"/>
                <w:kern w:val="0"/>
                <w:sz w:val="24"/>
                <w:szCs w:val="24"/>
              </w:rPr>
              <w:t>DLco</w:t>
            </w:r>
            <w:proofErr w:type="spellEnd"/>
            <w:r w:rsidRPr="003D3F8B">
              <w:rPr>
                <w:rFonts w:ascii="Times New Roman" w:eastAsia="游ゴシック" w:hAnsi="Times New Roman" w:cs="Times New Roman"/>
                <w:color w:val="000000"/>
                <w:kern w:val="0"/>
                <w:sz w:val="24"/>
                <w:szCs w:val="24"/>
              </w:rPr>
              <w:t xml:space="preserve"> (ml/min/mmHg) (mean, range)</w:t>
            </w:r>
          </w:p>
        </w:tc>
        <w:tc>
          <w:tcPr>
            <w:tcW w:w="1180" w:type="dxa"/>
            <w:tcBorders>
              <w:top w:val="nil"/>
              <w:left w:val="nil"/>
              <w:bottom w:val="nil"/>
              <w:right w:val="nil"/>
            </w:tcBorders>
            <w:shd w:val="clear" w:color="000000" w:fill="FFFFFF"/>
            <w:noWrap/>
            <w:vAlign w:val="center"/>
            <w:hideMark/>
          </w:tcPr>
          <w:p w14:paraId="3339CAC8"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15.0±4.9</w:t>
            </w:r>
          </w:p>
        </w:tc>
        <w:tc>
          <w:tcPr>
            <w:tcW w:w="1180" w:type="dxa"/>
            <w:tcBorders>
              <w:top w:val="nil"/>
              <w:left w:val="nil"/>
              <w:bottom w:val="nil"/>
              <w:right w:val="nil"/>
            </w:tcBorders>
            <w:shd w:val="clear" w:color="000000" w:fill="FFFFFF"/>
            <w:noWrap/>
            <w:vAlign w:val="center"/>
            <w:hideMark/>
          </w:tcPr>
          <w:p w14:paraId="4B252655"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12.5±2.8</w:t>
            </w:r>
          </w:p>
        </w:tc>
        <w:tc>
          <w:tcPr>
            <w:tcW w:w="1040" w:type="dxa"/>
            <w:tcBorders>
              <w:top w:val="nil"/>
              <w:left w:val="nil"/>
              <w:bottom w:val="nil"/>
              <w:right w:val="nil"/>
            </w:tcBorders>
            <w:shd w:val="clear" w:color="000000" w:fill="FFFFFF"/>
            <w:noWrap/>
            <w:vAlign w:val="center"/>
            <w:hideMark/>
          </w:tcPr>
          <w:p w14:paraId="6B3C7640"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0.29 </w:t>
            </w:r>
          </w:p>
        </w:tc>
      </w:tr>
      <w:tr w:rsidR="001036B7" w:rsidRPr="003D3F8B" w14:paraId="2B1E025C" w14:textId="77777777" w:rsidTr="007B3A45">
        <w:trPr>
          <w:trHeight w:val="360"/>
        </w:trPr>
        <w:tc>
          <w:tcPr>
            <w:tcW w:w="4360" w:type="dxa"/>
            <w:tcBorders>
              <w:top w:val="nil"/>
              <w:left w:val="nil"/>
              <w:bottom w:val="nil"/>
              <w:right w:val="nil"/>
            </w:tcBorders>
            <w:shd w:val="clear" w:color="000000" w:fill="FFFFFF"/>
            <w:noWrap/>
            <w:vAlign w:val="center"/>
            <w:hideMark/>
          </w:tcPr>
          <w:p w14:paraId="284043C2"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Lung cancer (with/without)</w:t>
            </w:r>
          </w:p>
        </w:tc>
        <w:tc>
          <w:tcPr>
            <w:tcW w:w="1180" w:type="dxa"/>
            <w:tcBorders>
              <w:top w:val="nil"/>
              <w:left w:val="nil"/>
              <w:bottom w:val="nil"/>
              <w:right w:val="nil"/>
            </w:tcBorders>
            <w:shd w:val="clear" w:color="000000" w:fill="FFFFFF"/>
            <w:noWrap/>
            <w:vAlign w:val="center"/>
            <w:hideMark/>
          </w:tcPr>
          <w:p w14:paraId="447442A4"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4/0</w:t>
            </w:r>
          </w:p>
        </w:tc>
        <w:tc>
          <w:tcPr>
            <w:tcW w:w="1180" w:type="dxa"/>
            <w:tcBorders>
              <w:top w:val="nil"/>
              <w:left w:val="nil"/>
              <w:bottom w:val="nil"/>
              <w:right w:val="nil"/>
            </w:tcBorders>
            <w:shd w:val="clear" w:color="000000" w:fill="FFFFFF"/>
            <w:noWrap/>
            <w:vAlign w:val="center"/>
            <w:hideMark/>
          </w:tcPr>
          <w:p w14:paraId="3B2D6D43"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4/1</w:t>
            </w:r>
          </w:p>
        </w:tc>
        <w:tc>
          <w:tcPr>
            <w:tcW w:w="1040" w:type="dxa"/>
            <w:tcBorders>
              <w:top w:val="nil"/>
              <w:left w:val="nil"/>
              <w:bottom w:val="nil"/>
              <w:right w:val="nil"/>
            </w:tcBorders>
            <w:shd w:val="clear" w:color="000000" w:fill="FFFFFF"/>
            <w:noWrap/>
            <w:vAlign w:val="center"/>
            <w:hideMark/>
          </w:tcPr>
          <w:p w14:paraId="58C57B74"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w:t>
            </w:r>
          </w:p>
        </w:tc>
      </w:tr>
      <w:tr w:rsidR="001036B7" w:rsidRPr="003D3F8B" w14:paraId="6EDA5E2F" w14:textId="77777777" w:rsidTr="007B3A45">
        <w:trPr>
          <w:trHeight w:val="360"/>
        </w:trPr>
        <w:tc>
          <w:tcPr>
            <w:tcW w:w="4360" w:type="dxa"/>
            <w:tcBorders>
              <w:top w:val="nil"/>
              <w:left w:val="nil"/>
              <w:bottom w:val="nil"/>
              <w:right w:val="nil"/>
            </w:tcBorders>
            <w:shd w:val="clear" w:color="000000" w:fill="FFFFFF"/>
            <w:noWrap/>
            <w:vAlign w:val="center"/>
            <w:hideMark/>
          </w:tcPr>
          <w:p w14:paraId="394D4882"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CEA (ng/ml) (</w:t>
            </w:r>
            <w:r w:rsidRPr="003D3F8B">
              <w:rPr>
                <w:rFonts w:ascii="ＭＳ 明朝" w:eastAsia="ＭＳ 明朝" w:hAnsi="ＭＳ 明朝" w:cs="Times New Roman" w:hint="eastAsia"/>
                <w:color w:val="000000"/>
                <w:kern w:val="0"/>
                <w:sz w:val="24"/>
                <w:szCs w:val="24"/>
              </w:rPr>
              <w:t>≦</w:t>
            </w:r>
            <w:r w:rsidRPr="003D3F8B">
              <w:rPr>
                <w:rFonts w:ascii="Times New Roman" w:eastAsia="游ゴシック" w:hAnsi="Times New Roman" w:cs="Times New Roman"/>
                <w:color w:val="000000"/>
                <w:kern w:val="0"/>
                <w:sz w:val="24"/>
                <w:szCs w:val="24"/>
              </w:rPr>
              <w:t>3.1/&gt;3.1)</w:t>
            </w:r>
          </w:p>
        </w:tc>
        <w:tc>
          <w:tcPr>
            <w:tcW w:w="1180" w:type="dxa"/>
            <w:tcBorders>
              <w:top w:val="nil"/>
              <w:left w:val="nil"/>
              <w:bottom w:val="nil"/>
              <w:right w:val="nil"/>
            </w:tcBorders>
            <w:shd w:val="clear" w:color="000000" w:fill="FFFFFF"/>
            <w:noWrap/>
            <w:vAlign w:val="center"/>
            <w:hideMark/>
          </w:tcPr>
          <w:p w14:paraId="64E368D5"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2/2</w:t>
            </w:r>
          </w:p>
        </w:tc>
        <w:tc>
          <w:tcPr>
            <w:tcW w:w="1180" w:type="dxa"/>
            <w:tcBorders>
              <w:top w:val="nil"/>
              <w:left w:val="nil"/>
              <w:bottom w:val="nil"/>
              <w:right w:val="nil"/>
            </w:tcBorders>
            <w:shd w:val="clear" w:color="000000" w:fill="FFFFFF"/>
            <w:noWrap/>
            <w:vAlign w:val="center"/>
            <w:hideMark/>
          </w:tcPr>
          <w:p w14:paraId="0339A9C5"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2/3</w:t>
            </w:r>
          </w:p>
        </w:tc>
        <w:tc>
          <w:tcPr>
            <w:tcW w:w="1040" w:type="dxa"/>
            <w:tcBorders>
              <w:top w:val="nil"/>
              <w:left w:val="nil"/>
              <w:bottom w:val="nil"/>
              <w:right w:val="nil"/>
            </w:tcBorders>
            <w:shd w:val="clear" w:color="000000" w:fill="FFFFFF"/>
            <w:noWrap/>
            <w:vAlign w:val="center"/>
            <w:hideMark/>
          </w:tcPr>
          <w:p w14:paraId="56329DBE"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0.76 </w:t>
            </w:r>
          </w:p>
        </w:tc>
      </w:tr>
      <w:tr w:rsidR="001036B7" w:rsidRPr="003D3F8B" w14:paraId="1D73ACFC" w14:textId="77777777" w:rsidTr="007B3A45">
        <w:trPr>
          <w:trHeight w:val="360"/>
        </w:trPr>
        <w:tc>
          <w:tcPr>
            <w:tcW w:w="4360" w:type="dxa"/>
            <w:tcBorders>
              <w:top w:val="nil"/>
              <w:left w:val="nil"/>
              <w:bottom w:val="nil"/>
              <w:right w:val="nil"/>
            </w:tcBorders>
            <w:shd w:val="clear" w:color="000000" w:fill="FFFFFF"/>
            <w:noWrap/>
            <w:vAlign w:val="center"/>
            <w:hideMark/>
          </w:tcPr>
          <w:p w14:paraId="4A5C31F3"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CYFRA (ng/ml) (</w:t>
            </w:r>
            <w:r w:rsidRPr="003D3F8B">
              <w:rPr>
                <w:rFonts w:ascii="ＭＳ 明朝" w:eastAsia="ＭＳ 明朝" w:hAnsi="ＭＳ 明朝" w:cs="Times New Roman" w:hint="eastAsia"/>
                <w:color w:val="000000"/>
                <w:kern w:val="0"/>
                <w:sz w:val="24"/>
                <w:szCs w:val="24"/>
              </w:rPr>
              <w:t>≦</w:t>
            </w:r>
            <w:r w:rsidRPr="003D3F8B">
              <w:rPr>
                <w:rFonts w:ascii="Times New Roman" w:eastAsia="游ゴシック" w:hAnsi="Times New Roman" w:cs="Times New Roman"/>
                <w:color w:val="000000"/>
                <w:kern w:val="0"/>
                <w:sz w:val="24"/>
                <w:szCs w:val="24"/>
              </w:rPr>
              <w:t>3.5/&gt;3.5)</w:t>
            </w:r>
          </w:p>
        </w:tc>
        <w:tc>
          <w:tcPr>
            <w:tcW w:w="1180" w:type="dxa"/>
            <w:tcBorders>
              <w:top w:val="nil"/>
              <w:left w:val="nil"/>
              <w:bottom w:val="nil"/>
              <w:right w:val="nil"/>
            </w:tcBorders>
            <w:shd w:val="clear" w:color="000000" w:fill="FFFFFF"/>
            <w:noWrap/>
            <w:vAlign w:val="center"/>
            <w:hideMark/>
          </w:tcPr>
          <w:p w14:paraId="4DF5214D"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3/1</w:t>
            </w:r>
          </w:p>
        </w:tc>
        <w:tc>
          <w:tcPr>
            <w:tcW w:w="1180" w:type="dxa"/>
            <w:tcBorders>
              <w:top w:val="nil"/>
              <w:left w:val="nil"/>
              <w:bottom w:val="nil"/>
              <w:right w:val="nil"/>
            </w:tcBorders>
            <w:shd w:val="clear" w:color="000000" w:fill="FFFFFF"/>
            <w:noWrap/>
            <w:vAlign w:val="center"/>
            <w:hideMark/>
          </w:tcPr>
          <w:p w14:paraId="500B61A3"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5/0</w:t>
            </w:r>
          </w:p>
        </w:tc>
        <w:tc>
          <w:tcPr>
            <w:tcW w:w="1040" w:type="dxa"/>
            <w:tcBorders>
              <w:top w:val="nil"/>
              <w:left w:val="nil"/>
              <w:bottom w:val="nil"/>
              <w:right w:val="nil"/>
            </w:tcBorders>
            <w:shd w:val="clear" w:color="000000" w:fill="FFFFFF"/>
            <w:noWrap/>
            <w:vAlign w:val="center"/>
            <w:hideMark/>
          </w:tcPr>
          <w:p w14:paraId="5FAD7BCF"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0.18 </w:t>
            </w:r>
          </w:p>
        </w:tc>
      </w:tr>
      <w:tr w:rsidR="001036B7" w:rsidRPr="003D3F8B" w14:paraId="3BF89068" w14:textId="77777777" w:rsidTr="007B3A45">
        <w:trPr>
          <w:trHeight w:val="400"/>
        </w:trPr>
        <w:tc>
          <w:tcPr>
            <w:tcW w:w="4360" w:type="dxa"/>
            <w:tcBorders>
              <w:top w:val="nil"/>
              <w:left w:val="nil"/>
              <w:bottom w:val="nil"/>
              <w:right w:val="nil"/>
            </w:tcBorders>
            <w:shd w:val="clear" w:color="000000" w:fill="FFFFFF"/>
            <w:noWrap/>
            <w:vAlign w:val="center"/>
            <w:hideMark/>
          </w:tcPr>
          <w:p w14:paraId="79C011E4"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P</w:t>
            </w:r>
            <w:r>
              <w:rPr>
                <w:rFonts w:ascii="Times New Roman" w:eastAsia="游ゴシック" w:hAnsi="Times New Roman" w:cs="Times New Roman"/>
                <w:color w:val="000000"/>
                <w:kern w:val="0"/>
                <w:sz w:val="24"/>
                <w:szCs w:val="24"/>
              </w:rPr>
              <w:t xml:space="preserve">ET-CT </w:t>
            </w:r>
            <w:proofErr w:type="spellStart"/>
            <w:r>
              <w:rPr>
                <w:rFonts w:ascii="Times New Roman" w:eastAsia="游ゴシック" w:hAnsi="Times New Roman" w:cs="Times New Roman"/>
                <w:color w:val="000000"/>
                <w:kern w:val="0"/>
                <w:sz w:val="24"/>
                <w:szCs w:val="24"/>
              </w:rPr>
              <w:t>SUVmax</w:t>
            </w:r>
            <w:proofErr w:type="spellEnd"/>
            <w:r>
              <w:rPr>
                <w:rFonts w:ascii="Times New Roman" w:eastAsia="游ゴシック" w:hAnsi="Times New Roman" w:cs="Times New Roman"/>
                <w:color w:val="000000"/>
                <w:kern w:val="0"/>
                <w:sz w:val="24"/>
                <w:szCs w:val="24"/>
              </w:rPr>
              <w:t xml:space="preserve"> (mean, range) (n=</w:t>
            </w:r>
            <w:r>
              <w:rPr>
                <w:rFonts w:ascii="Times New Roman" w:eastAsia="游ゴシック" w:hAnsi="Times New Roman" w:cs="Times New Roman" w:hint="eastAsia"/>
                <w:color w:val="000000"/>
                <w:kern w:val="0"/>
                <w:sz w:val="24"/>
                <w:szCs w:val="24"/>
              </w:rPr>
              <w:t>4</w:t>
            </w:r>
            <w:r w:rsidRPr="003D3F8B">
              <w:rPr>
                <w:rFonts w:ascii="Times New Roman" w:eastAsia="游ゴシック" w:hAnsi="Times New Roman" w:cs="Times New Roman"/>
                <w:color w:val="000000"/>
                <w:kern w:val="0"/>
                <w:sz w:val="24"/>
                <w:szCs w:val="24"/>
              </w:rPr>
              <w:t>)</w:t>
            </w:r>
          </w:p>
        </w:tc>
        <w:tc>
          <w:tcPr>
            <w:tcW w:w="1180" w:type="dxa"/>
            <w:tcBorders>
              <w:top w:val="nil"/>
              <w:left w:val="nil"/>
              <w:bottom w:val="nil"/>
              <w:right w:val="nil"/>
            </w:tcBorders>
            <w:shd w:val="clear" w:color="000000" w:fill="FFFFFF"/>
            <w:noWrap/>
            <w:vAlign w:val="center"/>
            <w:hideMark/>
          </w:tcPr>
          <w:p w14:paraId="587B4991"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10.7±1.8</w:t>
            </w:r>
          </w:p>
        </w:tc>
        <w:tc>
          <w:tcPr>
            <w:tcW w:w="1180" w:type="dxa"/>
            <w:tcBorders>
              <w:top w:val="nil"/>
              <w:left w:val="nil"/>
              <w:bottom w:val="nil"/>
              <w:right w:val="nil"/>
            </w:tcBorders>
            <w:shd w:val="clear" w:color="000000" w:fill="FFFFFF"/>
            <w:noWrap/>
            <w:vAlign w:val="center"/>
          </w:tcPr>
          <w:p w14:paraId="0CC235B1"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Pr>
                <w:rFonts w:ascii="ＭＳ 明朝" w:eastAsia="ＭＳ 明朝" w:hAnsi="ＭＳ 明朝" w:cs="ＭＳ 明朝" w:hint="eastAsia"/>
                <w:color w:val="000000"/>
                <w:kern w:val="0"/>
                <w:sz w:val="24"/>
                <w:szCs w:val="24"/>
              </w:rPr>
              <w:t>－</w:t>
            </w:r>
          </w:p>
        </w:tc>
        <w:tc>
          <w:tcPr>
            <w:tcW w:w="1040" w:type="dxa"/>
            <w:tcBorders>
              <w:top w:val="nil"/>
              <w:left w:val="nil"/>
              <w:bottom w:val="nil"/>
              <w:right w:val="nil"/>
            </w:tcBorders>
            <w:shd w:val="clear" w:color="000000" w:fill="FFFFFF"/>
            <w:noWrap/>
            <w:vAlign w:val="center"/>
            <w:hideMark/>
          </w:tcPr>
          <w:p w14:paraId="11927E00"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w:t>
            </w:r>
          </w:p>
        </w:tc>
      </w:tr>
      <w:tr w:rsidR="001036B7" w:rsidRPr="003D3F8B" w14:paraId="70C1FC51" w14:textId="77777777" w:rsidTr="007B3A45">
        <w:trPr>
          <w:trHeight w:val="360"/>
        </w:trPr>
        <w:tc>
          <w:tcPr>
            <w:tcW w:w="4360" w:type="dxa"/>
            <w:tcBorders>
              <w:top w:val="nil"/>
              <w:left w:val="nil"/>
              <w:bottom w:val="nil"/>
              <w:right w:val="nil"/>
            </w:tcBorders>
            <w:shd w:val="clear" w:color="000000" w:fill="FFFFFF"/>
            <w:noWrap/>
            <w:vAlign w:val="center"/>
            <w:hideMark/>
          </w:tcPr>
          <w:p w14:paraId="49C8A76B"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Histological type (Ad/Sq/Other)</w:t>
            </w:r>
          </w:p>
        </w:tc>
        <w:tc>
          <w:tcPr>
            <w:tcW w:w="1180" w:type="dxa"/>
            <w:tcBorders>
              <w:top w:val="nil"/>
              <w:left w:val="nil"/>
              <w:bottom w:val="nil"/>
              <w:right w:val="nil"/>
            </w:tcBorders>
            <w:shd w:val="clear" w:color="000000" w:fill="FFFFFF"/>
            <w:noWrap/>
            <w:vAlign w:val="center"/>
            <w:hideMark/>
          </w:tcPr>
          <w:p w14:paraId="31CB9235"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1/3/0</w:t>
            </w:r>
          </w:p>
        </w:tc>
        <w:tc>
          <w:tcPr>
            <w:tcW w:w="1180" w:type="dxa"/>
            <w:tcBorders>
              <w:top w:val="nil"/>
              <w:left w:val="nil"/>
              <w:bottom w:val="nil"/>
              <w:right w:val="nil"/>
            </w:tcBorders>
            <w:shd w:val="clear" w:color="000000" w:fill="FFFFFF"/>
            <w:vAlign w:val="center"/>
            <w:hideMark/>
          </w:tcPr>
          <w:p w14:paraId="69B4C907"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1/3/0</w:t>
            </w:r>
          </w:p>
        </w:tc>
        <w:tc>
          <w:tcPr>
            <w:tcW w:w="1040" w:type="dxa"/>
            <w:tcBorders>
              <w:top w:val="nil"/>
              <w:left w:val="nil"/>
              <w:bottom w:val="nil"/>
              <w:right w:val="nil"/>
            </w:tcBorders>
            <w:shd w:val="clear" w:color="000000" w:fill="FFFFFF"/>
            <w:noWrap/>
            <w:vAlign w:val="center"/>
            <w:hideMark/>
          </w:tcPr>
          <w:p w14:paraId="57910036"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0.53 </w:t>
            </w:r>
          </w:p>
        </w:tc>
      </w:tr>
      <w:tr w:rsidR="001036B7" w:rsidRPr="003D3F8B" w14:paraId="05FE5FC7" w14:textId="77777777" w:rsidTr="007B3A45">
        <w:trPr>
          <w:trHeight w:val="360"/>
        </w:trPr>
        <w:tc>
          <w:tcPr>
            <w:tcW w:w="4360" w:type="dxa"/>
            <w:tcBorders>
              <w:top w:val="nil"/>
              <w:left w:val="nil"/>
              <w:bottom w:val="nil"/>
              <w:right w:val="nil"/>
            </w:tcBorders>
            <w:shd w:val="clear" w:color="000000" w:fill="FFFFFF"/>
            <w:noWrap/>
            <w:vAlign w:val="center"/>
            <w:hideMark/>
          </w:tcPr>
          <w:p w14:paraId="5CF9B46C"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Tumor size (cm) (</w:t>
            </w:r>
            <w:r w:rsidRPr="003D3F8B">
              <w:rPr>
                <w:rFonts w:ascii="ＭＳ 明朝" w:eastAsia="ＭＳ 明朝" w:hAnsi="ＭＳ 明朝" w:cs="Times New Roman" w:hint="eastAsia"/>
                <w:color w:val="000000"/>
                <w:kern w:val="0"/>
                <w:sz w:val="24"/>
                <w:szCs w:val="24"/>
              </w:rPr>
              <w:t>≦</w:t>
            </w:r>
            <w:r w:rsidRPr="003D3F8B">
              <w:rPr>
                <w:rFonts w:ascii="Times New Roman" w:eastAsia="游ゴシック" w:hAnsi="Times New Roman" w:cs="Times New Roman"/>
                <w:color w:val="000000"/>
                <w:kern w:val="0"/>
                <w:sz w:val="24"/>
                <w:szCs w:val="24"/>
              </w:rPr>
              <w:t>2.0/&gt;2.0)</w:t>
            </w:r>
          </w:p>
        </w:tc>
        <w:tc>
          <w:tcPr>
            <w:tcW w:w="1180" w:type="dxa"/>
            <w:tcBorders>
              <w:top w:val="nil"/>
              <w:left w:val="nil"/>
              <w:bottom w:val="nil"/>
              <w:right w:val="nil"/>
            </w:tcBorders>
            <w:shd w:val="clear" w:color="000000" w:fill="FFFFFF"/>
            <w:noWrap/>
            <w:vAlign w:val="center"/>
            <w:hideMark/>
          </w:tcPr>
          <w:p w14:paraId="728B7CF5"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1/3</w:t>
            </w:r>
          </w:p>
        </w:tc>
        <w:tc>
          <w:tcPr>
            <w:tcW w:w="1180" w:type="dxa"/>
            <w:tcBorders>
              <w:top w:val="nil"/>
              <w:left w:val="nil"/>
              <w:bottom w:val="nil"/>
              <w:right w:val="nil"/>
            </w:tcBorders>
            <w:shd w:val="clear" w:color="000000" w:fill="FFFFFF"/>
            <w:noWrap/>
            <w:vAlign w:val="center"/>
            <w:hideMark/>
          </w:tcPr>
          <w:p w14:paraId="6C45A828"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0/4</w:t>
            </w:r>
          </w:p>
        </w:tc>
        <w:tc>
          <w:tcPr>
            <w:tcW w:w="1040" w:type="dxa"/>
            <w:tcBorders>
              <w:top w:val="nil"/>
              <w:left w:val="nil"/>
              <w:bottom w:val="nil"/>
              <w:right w:val="nil"/>
            </w:tcBorders>
            <w:shd w:val="clear" w:color="000000" w:fill="FFFFFF"/>
            <w:noWrap/>
            <w:vAlign w:val="center"/>
            <w:hideMark/>
          </w:tcPr>
          <w:p w14:paraId="4750E8C3"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0.26 </w:t>
            </w:r>
          </w:p>
        </w:tc>
      </w:tr>
      <w:tr w:rsidR="001036B7" w:rsidRPr="003D3F8B" w14:paraId="3FDB75CE" w14:textId="77777777" w:rsidTr="007B3A45">
        <w:trPr>
          <w:trHeight w:val="360"/>
        </w:trPr>
        <w:tc>
          <w:tcPr>
            <w:tcW w:w="4360" w:type="dxa"/>
            <w:tcBorders>
              <w:top w:val="nil"/>
              <w:left w:val="nil"/>
              <w:bottom w:val="nil"/>
              <w:right w:val="nil"/>
            </w:tcBorders>
            <w:shd w:val="clear" w:color="000000" w:fill="FFFFFF"/>
            <w:noWrap/>
            <w:vAlign w:val="center"/>
            <w:hideMark/>
          </w:tcPr>
          <w:p w14:paraId="0AAD0E18"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Pathological stage (I/II/III/IV)</w:t>
            </w:r>
          </w:p>
        </w:tc>
        <w:tc>
          <w:tcPr>
            <w:tcW w:w="1180" w:type="dxa"/>
            <w:tcBorders>
              <w:top w:val="nil"/>
              <w:left w:val="nil"/>
              <w:bottom w:val="nil"/>
              <w:right w:val="nil"/>
            </w:tcBorders>
            <w:shd w:val="clear" w:color="000000" w:fill="FFFFFF"/>
            <w:noWrap/>
            <w:vAlign w:val="center"/>
            <w:hideMark/>
          </w:tcPr>
          <w:p w14:paraId="2C02560F"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3/1/0/0</w:t>
            </w:r>
          </w:p>
        </w:tc>
        <w:tc>
          <w:tcPr>
            <w:tcW w:w="1180" w:type="dxa"/>
            <w:tcBorders>
              <w:top w:val="nil"/>
              <w:left w:val="nil"/>
              <w:bottom w:val="nil"/>
              <w:right w:val="nil"/>
            </w:tcBorders>
            <w:shd w:val="clear" w:color="000000" w:fill="FFFFFF"/>
            <w:noWrap/>
            <w:vAlign w:val="center"/>
            <w:hideMark/>
          </w:tcPr>
          <w:p w14:paraId="70AC3EC9"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3/1/0/0</w:t>
            </w:r>
          </w:p>
        </w:tc>
        <w:tc>
          <w:tcPr>
            <w:tcW w:w="1040" w:type="dxa"/>
            <w:tcBorders>
              <w:top w:val="nil"/>
              <w:left w:val="nil"/>
              <w:bottom w:val="nil"/>
              <w:right w:val="nil"/>
            </w:tcBorders>
            <w:shd w:val="clear" w:color="000000" w:fill="FFFFFF"/>
            <w:noWrap/>
            <w:vAlign w:val="center"/>
            <w:hideMark/>
          </w:tcPr>
          <w:p w14:paraId="1AF18DD9"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0.58 </w:t>
            </w:r>
          </w:p>
        </w:tc>
      </w:tr>
      <w:tr w:rsidR="001036B7" w:rsidRPr="003D3F8B" w14:paraId="2D638D87" w14:textId="77777777" w:rsidTr="007B3A45">
        <w:trPr>
          <w:trHeight w:val="360"/>
        </w:trPr>
        <w:tc>
          <w:tcPr>
            <w:tcW w:w="4360" w:type="dxa"/>
            <w:tcBorders>
              <w:top w:val="nil"/>
              <w:left w:val="nil"/>
              <w:bottom w:val="nil"/>
              <w:right w:val="nil"/>
            </w:tcBorders>
            <w:shd w:val="clear" w:color="000000" w:fill="FFFFFF"/>
            <w:noWrap/>
            <w:vAlign w:val="center"/>
            <w:hideMark/>
          </w:tcPr>
          <w:p w14:paraId="61432D9C"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Outcome</w:t>
            </w:r>
          </w:p>
        </w:tc>
        <w:tc>
          <w:tcPr>
            <w:tcW w:w="1180" w:type="dxa"/>
            <w:tcBorders>
              <w:top w:val="nil"/>
              <w:left w:val="nil"/>
              <w:bottom w:val="nil"/>
              <w:right w:val="nil"/>
            </w:tcBorders>
            <w:shd w:val="clear" w:color="000000" w:fill="FFFFFF"/>
            <w:noWrap/>
            <w:vAlign w:val="center"/>
            <w:hideMark/>
          </w:tcPr>
          <w:p w14:paraId="6939A857"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w:t>
            </w:r>
          </w:p>
        </w:tc>
        <w:tc>
          <w:tcPr>
            <w:tcW w:w="1180" w:type="dxa"/>
            <w:tcBorders>
              <w:top w:val="nil"/>
              <w:left w:val="nil"/>
              <w:bottom w:val="nil"/>
              <w:right w:val="nil"/>
            </w:tcBorders>
            <w:shd w:val="clear" w:color="000000" w:fill="FFFFFF"/>
            <w:noWrap/>
            <w:vAlign w:val="center"/>
            <w:hideMark/>
          </w:tcPr>
          <w:p w14:paraId="63FBF64F"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w:t>
            </w:r>
          </w:p>
        </w:tc>
        <w:tc>
          <w:tcPr>
            <w:tcW w:w="1040" w:type="dxa"/>
            <w:tcBorders>
              <w:top w:val="nil"/>
              <w:left w:val="nil"/>
              <w:bottom w:val="nil"/>
              <w:right w:val="nil"/>
            </w:tcBorders>
            <w:shd w:val="clear" w:color="000000" w:fill="FFFFFF"/>
            <w:noWrap/>
            <w:vAlign w:val="center"/>
            <w:hideMark/>
          </w:tcPr>
          <w:p w14:paraId="54251355"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w:t>
            </w:r>
          </w:p>
        </w:tc>
      </w:tr>
      <w:tr w:rsidR="001036B7" w:rsidRPr="003D3F8B" w14:paraId="4A239D9B" w14:textId="77777777" w:rsidTr="007B3A45">
        <w:trPr>
          <w:trHeight w:val="360"/>
        </w:trPr>
        <w:tc>
          <w:tcPr>
            <w:tcW w:w="4360" w:type="dxa"/>
            <w:tcBorders>
              <w:top w:val="nil"/>
              <w:left w:val="nil"/>
              <w:bottom w:val="nil"/>
              <w:right w:val="nil"/>
            </w:tcBorders>
            <w:shd w:val="clear" w:color="000000" w:fill="FFFFFF"/>
            <w:noWrap/>
            <w:vAlign w:val="center"/>
            <w:hideMark/>
          </w:tcPr>
          <w:p w14:paraId="5F39523A"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Alive</w:t>
            </w:r>
          </w:p>
        </w:tc>
        <w:tc>
          <w:tcPr>
            <w:tcW w:w="1180" w:type="dxa"/>
            <w:tcBorders>
              <w:top w:val="nil"/>
              <w:left w:val="nil"/>
              <w:bottom w:val="nil"/>
              <w:right w:val="nil"/>
            </w:tcBorders>
            <w:shd w:val="clear" w:color="000000" w:fill="FFFFFF"/>
            <w:noWrap/>
            <w:vAlign w:val="center"/>
            <w:hideMark/>
          </w:tcPr>
          <w:p w14:paraId="35146146"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4</w:t>
            </w:r>
          </w:p>
        </w:tc>
        <w:tc>
          <w:tcPr>
            <w:tcW w:w="1180" w:type="dxa"/>
            <w:tcBorders>
              <w:top w:val="nil"/>
              <w:left w:val="nil"/>
              <w:bottom w:val="nil"/>
              <w:right w:val="nil"/>
            </w:tcBorders>
            <w:shd w:val="clear" w:color="000000" w:fill="FFFFFF"/>
            <w:noWrap/>
            <w:vAlign w:val="center"/>
            <w:hideMark/>
          </w:tcPr>
          <w:p w14:paraId="69E48AFA"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3</w:t>
            </w:r>
          </w:p>
        </w:tc>
        <w:tc>
          <w:tcPr>
            <w:tcW w:w="1040" w:type="dxa"/>
            <w:tcBorders>
              <w:top w:val="nil"/>
              <w:left w:val="nil"/>
              <w:bottom w:val="nil"/>
              <w:right w:val="nil"/>
            </w:tcBorders>
            <w:shd w:val="clear" w:color="000000" w:fill="FFFFFF"/>
            <w:noWrap/>
            <w:vAlign w:val="center"/>
            <w:hideMark/>
          </w:tcPr>
          <w:p w14:paraId="7FB47CC5"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0.15 </w:t>
            </w:r>
          </w:p>
        </w:tc>
      </w:tr>
      <w:tr w:rsidR="001036B7" w:rsidRPr="003D3F8B" w14:paraId="6DFD96EA" w14:textId="77777777" w:rsidTr="007B3A45">
        <w:trPr>
          <w:trHeight w:val="360"/>
        </w:trPr>
        <w:tc>
          <w:tcPr>
            <w:tcW w:w="4360" w:type="dxa"/>
            <w:tcBorders>
              <w:top w:val="nil"/>
              <w:left w:val="nil"/>
              <w:bottom w:val="nil"/>
              <w:right w:val="nil"/>
            </w:tcBorders>
            <w:shd w:val="clear" w:color="000000" w:fill="FFFFFF"/>
            <w:noWrap/>
            <w:vAlign w:val="center"/>
            <w:hideMark/>
          </w:tcPr>
          <w:p w14:paraId="53622FE1"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Alive with cancer</w:t>
            </w:r>
          </w:p>
        </w:tc>
        <w:tc>
          <w:tcPr>
            <w:tcW w:w="1180" w:type="dxa"/>
            <w:tcBorders>
              <w:top w:val="nil"/>
              <w:left w:val="nil"/>
              <w:bottom w:val="nil"/>
              <w:right w:val="nil"/>
            </w:tcBorders>
            <w:shd w:val="clear" w:color="000000" w:fill="FFFFFF"/>
            <w:noWrap/>
            <w:vAlign w:val="center"/>
            <w:hideMark/>
          </w:tcPr>
          <w:p w14:paraId="78D3AC24"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0</w:t>
            </w:r>
          </w:p>
        </w:tc>
        <w:tc>
          <w:tcPr>
            <w:tcW w:w="1180" w:type="dxa"/>
            <w:tcBorders>
              <w:top w:val="nil"/>
              <w:left w:val="nil"/>
              <w:bottom w:val="nil"/>
              <w:right w:val="nil"/>
            </w:tcBorders>
            <w:shd w:val="clear" w:color="000000" w:fill="FFFFFF"/>
            <w:noWrap/>
            <w:vAlign w:val="center"/>
            <w:hideMark/>
          </w:tcPr>
          <w:p w14:paraId="6B7FE660"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w:t>
            </w:r>
          </w:p>
        </w:tc>
        <w:tc>
          <w:tcPr>
            <w:tcW w:w="1040" w:type="dxa"/>
            <w:tcBorders>
              <w:top w:val="nil"/>
              <w:left w:val="nil"/>
              <w:bottom w:val="nil"/>
              <w:right w:val="nil"/>
            </w:tcBorders>
            <w:shd w:val="clear" w:color="000000" w:fill="FFFFFF"/>
            <w:noWrap/>
            <w:vAlign w:val="center"/>
            <w:hideMark/>
          </w:tcPr>
          <w:p w14:paraId="24B5D01C"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0.25 </w:t>
            </w:r>
          </w:p>
        </w:tc>
      </w:tr>
      <w:tr w:rsidR="001036B7" w:rsidRPr="003D3F8B" w14:paraId="083072A1" w14:textId="77777777" w:rsidTr="007B3A45">
        <w:trPr>
          <w:trHeight w:val="360"/>
        </w:trPr>
        <w:tc>
          <w:tcPr>
            <w:tcW w:w="4360" w:type="dxa"/>
            <w:tcBorders>
              <w:top w:val="nil"/>
              <w:left w:val="nil"/>
              <w:bottom w:val="nil"/>
              <w:right w:val="nil"/>
            </w:tcBorders>
            <w:shd w:val="clear" w:color="000000" w:fill="FFFFFF"/>
            <w:noWrap/>
            <w:vAlign w:val="center"/>
            <w:hideMark/>
          </w:tcPr>
          <w:p w14:paraId="3493798F"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Dead of cancer</w:t>
            </w:r>
          </w:p>
        </w:tc>
        <w:tc>
          <w:tcPr>
            <w:tcW w:w="1180" w:type="dxa"/>
            <w:tcBorders>
              <w:top w:val="nil"/>
              <w:left w:val="nil"/>
              <w:bottom w:val="nil"/>
              <w:right w:val="nil"/>
            </w:tcBorders>
            <w:shd w:val="clear" w:color="000000" w:fill="FFFFFF"/>
            <w:noWrap/>
            <w:vAlign w:val="center"/>
            <w:hideMark/>
          </w:tcPr>
          <w:p w14:paraId="18AB21D1"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0</w:t>
            </w:r>
          </w:p>
        </w:tc>
        <w:tc>
          <w:tcPr>
            <w:tcW w:w="1180" w:type="dxa"/>
            <w:tcBorders>
              <w:top w:val="nil"/>
              <w:left w:val="nil"/>
              <w:bottom w:val="nil"/>
              <w:right w:val="nil"/>
            </w:tcBorders>
            <w:shd w:val="clear" w:color="000000" w:fill="FFFFFF"/>
            <w:noWrap/>
            <w:vAlign w:val="center"/>
            <w:hideMark/>
          </w:tcPr>
          <w:p w14:paraId="783D119C"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1</w:t>
            </w:r>
          </w:p>
        </w:tc>
        <w:tc>
          <w:tcPr>
            <w:tcW w:w="1040" w:type="dxa"/>
            <w:tcBorders>
              <w:top w:val="nil"/>
              <w:left w:val="nil"/>
              <w:bottom w:val="nil"/>
              <w:right w:val="nil"/>
            </w:tcBorders>
            <w:shd w:val="clear" w:color="000000" w:fill="FFFFFF"/>
            <w:noWrap/>
            <w:vAlign w:val="center"/>
            <w:hideMark/>
          </w:tcPr>
          <w:p w14:paraId="59D980D6"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0.25 </w:t>
            </w:r>
          </w:p>
        </w:tc>
      </w:tr>
      <w:tr w:rsidR="001036B7" w:rsidRPr="003D3F8B" w14:paraId="0B038B28" w14:textId="77777777" w:rsidTr="007B3A45">
        <w:trPr>
          <w:trHeight w:val="370"/>
        </w:trPr>
        <w:tc>
          <w:tcPr>
            <w:tcW w:w="4360" w:type="dxa"/>
            <w:tcBorders>
              <w:top w:val="nil"/>
              <w:left w:val="nil"/>
              <w:bottom w:val="single" w:sz="8" w:space="0" w:color="auto"/>
              <w:right w:val="nil"/>
            </w:tcBorders>
            <w:shd w:val="clear" w:color="000000" w:fill="FFFFFF"/>
            <w:noWrap/>
            <w:vAlign w:val="center"/>
            <w:hideMark/>
          </w:tcPr>
          <w:p w14:paraId="45AA38A5" w14:textId="77777777" w:rsidR="001036B7" w:rsidRPr="003D3F8B" w:rsidRDefault="001036B7" w:rsidP="007B3A45">
            <w:pPr>
              <w:widowControl/>
              <w:jc w:val="lef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Dead of respiratory failure</w:t>
            </w:r>
          </w:p>
        </w:tc>
        <w:tc>
          <w:tcPr>
            <w:tcW w:w="1180" w:type="dxa"/>
            <w:tcBorders>
              <w:top w:val="nil"/>
              <w:left w:val="nil"/>
              <w:bottom w:val="single" w:sz="8" w:space="0" w:color="auto"/>
              <w:right w:val="nil"/>
            </w:tcBorders>
            <w:shd w:val="clear" w:color="000000" w:fill="FFFFFF"/>
            <w:noWrap/>
            <w:vAlign w:val="center"/>
            <w:hideMark/>
          </w:tcPr>
          <w:p w14:paraId="2E4BE796"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0</w:t>
            </w:r>
          </w:p>
        </w:tc>
        <w:tc>
          <w:tcPr>
            <w:tcW w:w="1180" w:type="dxa"/>
            <w:tcBorders>
              <w:top w:val="nil"/>
              <w:left w:val="nil"/>
              <w:bottom w:val="single" w:sz="8" w:space="0" w:color="auto"/>
              <w:right w:val="nil"/>
            </w:tcBorders>
            <w:shd w:val="clear" w:color="000000" w:fill="FFFFFF"/>
            <w:noWrap/>
            <w:vAlign w:val="center"/>
            <w:hideMark/>
          </w:tcPr>
          <w:p w14:paraId="31003092" w14:textId="77777777" w:rsidR="001036B7" w:rsidRPr="003D3F8B" w:rsidRDefault="001036B7" w:rsidP="007B3A45">
            <w:pPr>
              <w:widowControl/>
              <w:jc w:val="center"/>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0</w:t>
            </w:r>
          </w:p>
        </w:tc>
        <w:tc>
          <w:tcPr>
            <w:tcW w:w="1040" w:type="dxa"/>
            <w:tcBorders>
              <w:top w:val="nil"/>
              <w:left w:val="nil"/>
              <w:bottom w:val="single" w:sz="8" w:space="0" w:color="auto"/>
              <w:right w:val="nil"/>
            </w:tcBorders>
            <w:shd w:val="clear" w:color="000000" w:fill="FFFFFF"/>
            <w:noWrap/>
            <w:vAlign w:val="center"/>
            <w:hideMark/>
          </w:tcPr>
          <w:p w14:paraId="6F542B06" w14:textId="77777777" w:rsidR="001036B7" w:rsidRPr="003D3F8B" w:rsidRDefault="001036B7" w:rsidP="007B3A45">
            <w:pPr>
              <w:widowControl/>
              <w:jc w:val="right"/>
              <w:rPr>
                <w:rFonts w:ascii="Times New Roman" w:eastAsia="游ゴシック" w:hAnsi="Times New Roman" w:cs="Times New Roman"/>
                <w:color w:val="000000"/>
                <w:kern w:val="0"/>
                <w:sz w:val="24"/>
                <w:szCs w:val="24"/>
              </w:rPr>
            </w:pPr>
            <w:r w:rsidRPr="003D3F8B">
              <w:rPr>
                <w:rFonts w:ascii="Times New Roman" w:eastAsia="游ゴシック" w:hAnsi="Times New Roman" w:cs="Times New Roman"/>
                <w:color w:val="000000"/>
                <w:kern w:val="0"/>
                <w:sz w:val="24"/>
                <w:szCs w:val="24"/>
              </w:rPr>
              <w:t xml:space="preserve">　</w:t>
            </w:r>
          </w:p>
        </w:tc>
      </w:tr>
    </w:tbl>
    <w:p w14:paraId="1C87BAB3" w14:textId="33B0BE06" w:rsidR="00826EB5" w:rsidRDefault="00826EB5" w:rsidP="00260998">
      <w:pPr>
        <w:jc w:val="left"/>
        <w:rPr>
          <w:rFonts w:ascii="Times New Roman" w:hAnsi="Times New Roman"/>
          <w:b/>
          <w:bCs/>
          <w:color w:val="000000" w:themeColor="text1"/>
          <w:sz w:val="24"/>
          <w:szCs w:val="24"/>
        </w:rPr>
      </w:pPr>
    </w:p>
    <w:p w14:paraId="2F5E0A39" w14:textId="77777777" w:rsidR="001036B7" w:rsidRDefault="001036B7" w:rsidP="001036B7">
      <w:pPr>
        <w:jc w:val="left"/>
        <w:rPr>
          <w:rFonts w:ascii="Times New Roman" w:hAnsi="Times New Roman"/>
          <w:color w:val="000000" w:themeColor="text1"/>
          <w:sz w:val="24"/>
          <w:szCs w:val="24"/>
        </w:rPr>
      </w:pPr>
      <w:r>
        <w:rPr>
          <w:rFonts w:ascii="Times New Roman" w:hAnsi="Times New Roman"/>
          <w:color w:val="000000" w:themeColor="text1"/>
          <w:sz w:val="24"/>
          <w:szCs w:val="24"/>
        </w:rPr>
        <w:t>Non-IPF</w:t>
      </w:r>
      <w:r w:rsidRPr="003563F6">
        <w:rPr>
          <w:rFonts w:ascii="Times New Roman" w:hAnsi="Times New Roman"/>
          <w:color w:val="000000" w:themeColor="text1"/>
          <w:sz w:val="24"/>
          <w:szCs w:val="24"/>
        </w:rPr>
        <w:t xml:space="preserve">, </w:t>
      </w:r>
      <w:r>
        <w:rPr>
          <w:rFonts w:ascii="Times New Roman" w:hAnsi="Times New Roman"/>
          <w:color w:val="000000" w:themeColor="text1"/>
          <w:sz w:val="24"/>
          <w:szCs w:val="24"/>
        </w:rPr>
        <w:t>Non-</w:t>
      </w:r>
      <w:r w:rsidRPr="00590815">
        <w:rPr>
          <w:rFonts w:ascii="Times New Roman" w:hAnsi="Times New Roman"/>
          <w:color w:val="000000" w:themeColor="text1"/>
          <w:sz w:val="24"/>
          <w:szCs w:val="24"/>
        </w:rPr>
        <w:t xml:space="preserve"> </w:t>
      </w:r>
      <w:r w:rsidRPr="003563F6">
        <w:rPr>
          <w:rFonts w:ascii="Times New Roman" w:hAnsi="Times New Roman"/>
          <w:color w:val="000000" w:themeColor="text1"/>
          <w:sz w:val="24"/>
          <w:szCs w:val="24"/>
        </w:rPr>
        <w:t xml:space="preserve">idiopathic pulmonary </w:t>
      </w:r>
      <w:r>
        <w:rPr>
          <w:rFonts w:ascii="Times New Roman" w:hAnsi="Times New Roman"/>
          <w:color w:val="000000" w:themeColor="text1"/>
          <w:sz w:val="24"/>
          <w:szCs w:val="24"/>
        </w:rPr>
        <w:t>fibrosis; IPF, idiopathic pulmonary fibrosis</w:t>
      </w:r>
      <w:r w:rsidRPr="003563F6">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w:t>
      </w:r>
    </w:p>
    <w:p w14:paraId="45BB0054" w14:textId="77777777" w:rsidR="001036B7" w:rsidRDefault="001036B7" w:rsidP="001036B7">
      <w:pPr>
        <w:jc w:val="left"/>
        <w:rPr>
          <w:rFonts w:ascii="Times New Roman" w:hAnsi="Times New Roman"/>
          <w:color w:val="000000" w:themeColor="text1"/>
          <w:sz w:val="24"/>
          <w:szCs w:val="24"/>
        </w:rPr>
      </w:pPr>
      <w:r w:rsidRPr="00826EB5">
        <w:rPr>
          <w:rFonts w:ascii="Times New Roman" w:hAnsi="Times New Roman"/>
          <w:color w:val="000000" w:themeColor="text1"/>
          <w:sz w:val="24"/>
          <w:szCs w:val="24"/>
        </w:rPr>
        <w:t>%VC: % vital capacity</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FEV1.0%</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forced expiratory volume</w:t>
      </w:r>
      <w:r>
        <w:rPr>
          <w:rFonts w:ascii="Times New Roman" w:hAnsi="Times New Roman"/>
          <w:color w:val="000000" w:themeColor="text1"/>
          <w:sz w:val="24"/>
          <w:szCs w:val="24"/>
        </w:rPr>
        <w:t xml:space="preserve"> %</w:t>
      </w:r>
      <w:r w:rsidRPr="00826EB5">
        <w:rPr>
          <w:rFonts w:ascii="Times New Roman" w:hAnsi="Times New Roman"/>
          <w:color w:val="000000" w:themeColor="text1"/>
          <w:sz w:val="24"/>
          <w:szCs w:val="24"/>
        </w:rPr>
        <w:t xml:space="preserve"> in first second</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w:t>
      </w:r>
      <w:proofErr w:type="spellStart"/>
      <w:r w:rsidRPr="00826EB5">
        <w:rPr>
          <w:rFonts w:ascii="Times New Roman" w:hAnsi="Times New Roman"/>
          <w:color w:val="000000" w:themeColor="text1"/>
          <w:sz w:val="24"/>
          <w:szCs w:val="24"/>
        </w:rPr>
        <w:t>DLco</w:t>
      </w:r>
      <w:proofErr w:type="spellEnd"/>
      <w:r>
        <w:rPr>
          <w:rFonts w:ascii="Times New Roman" w:hAnsi="Times New Roman"/>
          <w:color w:val="000000" w:themeColor="text1"/>
          <w:sz w:val="24"/>
          <w:szCs w:val="24"/>
        </w:rPr>
        <w:t>,</w:t>
      </w:r>
      <w:r w:rsidRPr="00BA5F13">
        <w:rPr>
          <w:rFonts w:ascii="Times New Roman" w:hAnsi="Times New Roman"/>
          <w:color w:val="000000" w:themeColor="text1"/>
          <w:sz w:val="24"/>
          <w:szCs w:val="24"/>
        </w:rPr>
        <w:t xml:space="preserve"> </w:t>
      </w:r>
      <w:r w:rsidRPr="003563F6">
        <w:rPr>
          <w:rFonts w:ascii="Times New Roman" w:hAnsi="Times New Roman"/>
          <w:color w:val="000000" w:themeColor="text1"/>
          <w:sz w:val="24"/>
          <w:szCs w:val="24"/>
        </w:rPr>
        <w:t xml:space="preserve">diffusing capacity </w:t>
      </w:r>
      <w:r>
        <w:rPr>
          <w:rFonts w:ascii="Times New Roman" w:hAnsi="Times New Roman"/>
          <w:color w:val="000000" w:themeColor="text1"/>
          <w:sz w:val="24"/>
          <w:szCs w:val="24"/>
        </w:rPr>
        <w:t xml:space="preserve">of the lung </w:t>
      </w:r>
      <w:r w:rsidRPr="003563F6">
        <w:rPr>
          <w:rFonts w:ascii="Times New Roman" w:hAnsi="Times New Roman"/>
          <w:color w:val="000000" w:themeColor="text1"/>
          <w:sz w:val="24"/>
          <w:szCs w:val="24"/>
        </w:rPr>
        <w:t>for carbon monoxide</w:t>
      </w:r>
      <w:r>
        <w:rPr>
          <w:rFonts w:ascii="Times New Roman" w:hAnsi="Times New Roman"/>
          <w:color w:val="000000" w:themeColor="text1"/>
          <w:sz w:val="24"/>
          <w:szCs w:val="24"/>
        </w:rPr>
        <w:t xml:space="preserve">; </w:t>
      </w:r>
      <w:r w:rsidRPr="00826EB5">
        <w:rPr>
          <w:rFonts w:ascii="Times New Roman" w:hAnsi="Times New Roman"/>
          <w:color w:val="000000" w:themeColor="text1"/>
          <w:sz w:val="24"/>
          <w:szCs w:val="24"/>
        </w:rPr>
        <w:t>CEA</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carcinoembryonic antigen</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CYFRA</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cytokeratin fragment</w:t>
      </w:r>
      <w:r>
        <w:rPr>
          <w:rFonts w:ascii="Times New Roman" w:hAnsi="Times New Roman"/>
          <w:color w:val="000000" w:themeColor="text1"/>
          <w:sz w:val="24"/>
          <w:szCs w:val="24"/>
        </w:rPr>
        <w:t xml:space="preserve">; </w:t>
      </w:r>
      <w:r w:rsidRPr="00826EB5">
        <w:rPr>
          <w:rFonts w:ascii="Times New Roman" w:hAnsi="Times New Roman"/>
          <w:color w:val="000000" w:themeColor="text1"/>
          <w:sz w:val="24"/>
          <w:szCs w:val="24"/>
        </w:rPr>
        <w:t>PET</w:t>
      </w:r>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w:t>
      </w:r>
      <w:r>
        <w:rPr>
          <w:rFonts w:ascii="Times New Roman" w:hAnsi="Times New Roman"/>
          <w:color w:val="000000" w:themeColor="text1"/>
          <w:sz w:val="24"/>
          <w:szCs w:val="24"/>
        </w:rPr>
        <w:t>p</w:t>
      </w:r>
      <w:r w:rsidRPr="00826EB5">
        <w:rPr>
          <w:rFonts w:ascii="Times New Roman" w:hAnsi="Times New Roman"/>
          <w:color w:val="000000" w:themeColor="text1"/>
          <w:sz w:val="24"/>
          <w:szCs w:val="24"/>
        </w:rPr>
        <w:t>ositron emission tomography</w:t>
      </w:r>
      <w:r>
        <w:rPr>
          <w:rFonts w:ascii="Times New Roman" w:hAnsi="Times New Roman"/>
          <w:color w:val="000000" w:themeColor="text1"/>
          <w:sz w:val="24"/>
          <w:szCs w:val="24"/>
        </w:rPr>
        <w:t xml:space="preserve">; </w:t>
      </w:r>
      <w:proofErr w:type="spellStart"/>
      <w:r w:rsidRPr="00826EB5">
        <w:rPr>
          <w:rFonts w:ascii="Times New Roman" w:hAnsi="Times New Roman"/>
          <w:color w:val="000000" w:themeColor="text1"/>
          <w:sz w:val="24"/>
          <w:szCs w:val="24"/>
        </w:rPr>
        <w:t>SUVmax</w:t>
      </w:r>
      <w:proofErr w:type="spellEnd"/>
      <w:r>
        <w:rPr>
          <w:rFonts w:ascii="Times New Roman" w:hAnsi="Times New Roman"/>
          <w:color w:val="000000" w:themeColor="text1"/>
          <w:sz w:val="24"/>
          <w:szCs w:val="24"/>
        </w:rPr>
        <w:t>,</w:t>
      </w:r>
      <w:r w:rsidRPr="00826EB5">
        <w:rPr>
          <w:rFonts w:ascii="Times New Roman" w:hAnsi="Times New Roman"/>
          <w:color w:val="000000" w:themeColor="text1"/>
          <w:sz w:val="24"/>
          <w:szCs w:val="24"/>
        </w:rPr>
        <w:t xml:space="preserve"> </w:t>
      </w:r>
      <w:r>
        <w:rPr>
          <w:rFonts w:ascii="Times New Roman" w:hAnsi="Times New Roman"/>
          <w:color w:val="000000" w:themeColor="text1"/>
          <w:sz w:val="24"/>
          <w:szCs w:val="24"/>
        </w:rPr>
        <w:t>s</w:t>
      </w:r>
      <w:r w:rsidRPr="00826EB5">
        <w:rPr>
          <w:rFonts w:ascii="Times New Roman" w:hAnsi="Times New Roman"/>
          <w:color w:val="000000" w:themeColor="text1"/>
          <w:sz w:val="24"/>
          <w:szCs w:val="24"/>
        </w:rPr>
        <w:t>tandardized uptake value max</w:t>
      </w:r>
      <w:r>
        <w:rPr>
          <w:rFonts w:ascii="Times New Roman" w:hAnsi="Times New Roman"/>
          <w:color w:val="000000" w:themeColor="text1"/>
          <w:sz w:val="24"/>
          <w:szCs w:val="24"/>
        </w:rPr>
        <w:t xml:space="preserve">; </w:t>
      </w:r>
      <w:r w:rsidRPr="00826EB5">
        <w:rPr>
          <w:rFonts w:ascii="Times New Roman" w:hAnsi="Times New Roman"/>
          <w:color w:val="000000" w:themeColor="text1"/>
          <w:sz w:val="24"/>
          <w:szCs w:val="24"/>
        </w:rPr>
        <w:t>*, One patient without lung cancer was included in the IPF group.</w:t>
      </w:r>
    </w:p>
    <w:p w14:paraId="1E76B9A8" w14:textId="77777777" w:rsidR="00826EB5" w:rsidRPr="001036B7" w:rsidRDefault="00826EB5" w:rsidP="00260998">
      <w:pPr>
        <w:jc w:val="left"/>
        <w:rPr>
          <w:rFonts w:ascii="Times New Roman" w:hAnsi="Times New Roman"/>
          <w:b/>
          <w:bCs/>
          <w:color w:val="000000" w:themeColor="text1"/>
          <w:sz w:val="24"/>
          <w:szCs w:val="24"/>
        </w:rPr>
      </w:pPr>
    </w:p>
    <w:p w14:paraId="5039588C" w14:textId="0F7F2393" w:rsidR="00BA5F13" w:rsidRDefault="00260998">
      <w:pPr>
        <w:widowControl/>
        <w:jc w:val="left"/>
        <w:rPr>
          <w:rFonts w:ascii="Times New Roman" w:hAnsi="Times New Roman"/>
          <w:b/>
          <w:bCs/>
          <w:color w:val="000000" w:themeColor="text1"/>
          <w:sz w:val="24"/>
          <w:szCs w:val="24"/>
        </w:rPr>
      </w:pPr>
      <w:r>
        <w:rPr>
          <w:rFonts w:ascii="Times New Roman" w:hAnsi="Times New Roman"/>
          <w:b/>
          <w:bCs/>
          <w:color w:val="000000" w:themeColor="text1"/>
          <w:sz w:val="24"/>
          <w:szCs w:val="24"/>
        </w:rPr>
        <w:br w:type="page"/>
      </w:r>
    </w:p>
    <w:p w14:paraId="09B5DD63" w14:textId="3C8D840B" w:rsidR="003563F6" w:rsidRDefault="003563F6" w:rsidP="003563F6">
      <w:pPr>
        <w:jc w:val="left"/>
        <w:rPr>
          <w:rFonts w:ascii="Times New Roman" w:hAnsi="Times New Roman"/>
          <w:b/>
          <w:bCs/>
          <w:color w:val="000000" w:themeColor="text1"/>
          <w:sz w:val="24"/>
          <w:szCs w:val="24"/>
        </w:rPr>
      </w:pPr>
      <w:r w:rsidRPr="003563F6">
        <w:rPr>
          <w:rFonts w:ascii="Times New Roman" w:hAnsi="Times New Roman"/>
          <w:b/>
          <w:bCs/>
          <w:color w:val="000000" w:themeColor="text1"/>
          <w:sz w:val="24"/>
          <w:szCs w:val="24"/>
        </w:rPr>
        <w:lastRenderedPageBreak/>
        <w:t xml:space="preserve">Supplemental Table </w:t>
      </w:r>
      <w:r w:rsidR="00AC3392">
        <w:rPr>
          <w:rFonts w:ascii="Times New Roman" w:hAnsi="Times New Roman"/>
          <w:b/>
          <w:bCs/>
          <w:color w:val="000000" w:themeColor="text1"/>
          <w:sz w:val="24"/>
          <w:szCs w:val="24"/>
        </w:rPr>
        <w:t>4</w:t>
      </w:r>
      <w:r w:rsidRPr="003563F6">
        <w:rPr>
          <w:rFonts w:ascii="Times New Roman" w:hAnsi="Times New Roman"/>
          <w:b/>
          <w:bCs/>
          <w:color w:val="000000" w:themeColor="text1"/>
          <w:sz w:val="24"/>
          <w:szCs w:val="24"/>
        </w:rPr>
        <w:t>. Clinicopathological characteristics of patients with fibroblasts isolated from resected specimens</w:t>
      </w:r>
      <w:r w:rsidR="00BA5F13">
        <w:rPr>
          <w:rFonts w:ascii="Times New Roman" w:hAnsi="Times New Roman"/>
          <w:b/>
          <w:bCs/>
          <w:color w:val="000000" w:themeColor="text1"/>
          <w:sz w:val="24"/>
          <w:szCs w:val="24"/>
        </w:rPr>
        <w:t>.</w:t>
      </w:r>
    </w:p>
    <w:p w14:paraId="101DE94D" w14:textId="668BDFAD" w:rsidR="003563F6" w:rsidRDefault="003563F6" w:rsidP="003563F6">
      <w:pPr>
        <w:jc w:val="left"/>
        <w:rPr>
          <w:rFonts w:ascii="Times New Roman" w:hAnsi="Times New Roman"/>
          <w:b/>
          <w:bCs/>
          <w:color w:val="000000" w:themeColor="text1"/>
          <w:sz w:val="24"/>
          <w:szCs w:val="24"/>
        </w:rPr>
      </w:pPr>
    </w:p>
    <w:tbl>
      <w:tblPr>
        <w:tblW w:w="7960" w:type="dxa"/>
        <w:tblCellMar>
          <w:left w:w="99" w:type="dxa"/>
          <w:right w:w="99" w:type="dxa"/>
        </w:tblCellMar>
        <w:tblLook w:val="04A0" w:firstRow="1" w:lastRow="0" w:firstColumn="1" w:lastColumn="0" w:noHBand="0" w:noVBand="1"/>
      </w:tblPr>
      <w:tblGrid>
        <w:gridCol w:w="4300"/>
        <w:gridCol w:w="1240"/>
        <w:gridCol w:w="1360"/>
        <w:gridCol w:w="1060"/>
      </w:tblGrid>
      <w:tr w:rsidR="001036B7" w:rsidRPr="003563F6" w14:paraId="0AC7B696" w14:textId="77777777" w:rsidTr="007B3A45">
        <w:trPr>
          <w:trHeight w:val="840"/>
        </w:trPr>
        <w:tc>
          <w:tcPr>
            <w:tcW w:w="4300" w:type="dxa"/>
            <w:tcBorders>
              <w:top w:val="nil"/>
              <w:left w:val="nil"/>
              <w:bottom w:val="single" w:sz="8" w:space="0" w:color="auto"/>
              <w:right w:val="nil"/>
            </w:tcBorders>
            <w:shd w:val="clear" w:color="000000" w:fill="FFFFFF"/>
            <w:noWrap/>
            <w:vAlign w:val="center"/>
            <w:hideMark/>
          </w:tcPr>
          <w:p w14:paraId="18FCC654"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Factors</w:t>
            </w:r>
          </w:p>
        </w:tc>
        <w:tc>
          <w:tcPr>
            <w:tcW w:w="1240" w:type="dxa"/>
            <w:tcBorders>
              <w:top w:val="nil"/>
              <w:left w:val="nil"/>
              <w:bottom w:val="single" w:sz="8" w:space="0" w:color="auto"/>
              <w:right w:val="nil"/>
            </w:tcBorders>
            <w:shd w:val="clear" w:color="000000" w:fill="FFFFFF"/>
            <w:vAlign w:val="center"/>
            <w:hideMark/>
          </w:tcPr>
          <w:p w14:paraId="34513332"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proofErr w:type="spellStart"/>
            <w:r w:rsidRPr="003563F6">
              <w:rPr>
                <w:rFonts w:ascii="Times New Roman" w:eastAsia="游ゴシック" w:hAnsi="Times New Roman" w:cs="Times New Roman"/>
                <w:color w:val="000000"/>
                <w:kern w:val="0"/>
                <w:sz w:val="24"/>
                <w:szCs w:val="24"/>
              </w:rPr>
              <w:t>NLfs</w:t>
            </w:r>
            <w:proofErr w:type="spellEnd"/>
            <w:r w:rsidRPr="003563F6">
              <w:rPr>
                <w:rFonts w:ascii="Times New Roman" w:eastAsia="游ゴシック" w:hAnsi="Times New Roman" w:cs="Times New Roman"/>
                <w:color w:val="000000"/>
                <w:kern w:val="0"/>
                <w:sz w:val="24"/>
                <w:szCs w:val="24"/>
              </w:rPr>
              <w:br/>
              <w:t>(n=5)</w:t>
            </w:r>
          </w:p>
        </w:tc>
        <w:tc>
          <w:tcPr>
            <w:tcW w:w="1360" w:type="dxa"/>
            <w:tcBorders>
              <w:top w:val="nil"/>
              <w:left w:val="nil"/>
              <w:bottom w:val="single" w:sz="8" w:space="0" w:color="auto"/>
              <w:right w:val="nil"/>
            </w:tcBorders>
            <w:shd w:val="clear" w:color="000000" w:fill="FFFFFF"/>
            <w:vAlign w:val="center"/>
            <w:hideMark/>
          </w:tcPr>
          <w:p w14:paraId="2A25E539"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proofErr w:type="spellStart"/>
            <w:r w:rsidRPr="003563F6">
              <w:rPr>
                <w:rFonts w:ascii="Times New Roman" w:eastAsia="游ゴシック" w:hAnsi="Times New Roman" w:cs="Times New Roman"/>
                <w:color w:val="000000"/>
                <w:kern w:val="0"/>
                <w:sz w:val="24"/>
                <w:szCs w:val="24"/>
              </w:rPr>
              <w:t>IPFfs</w:t>
            </w:r>
            <w:proofErr w:type="spellEnd"/>
            <w:r w:rsidRPr="003563F6">
              <w:rPr>
                <w:rFonts w:ascii="Times New Roman" w:eastAsia="游ゴシック" w:hAnsi="Times New Roman" w:cs="Times New Roman"/>
                <w:color w:val="000000"/>
                <w:kern w:val="0"/>
                <w:sz w:val="24"/>
                <w:szCs w:val="24"/>
              </w:rPr>
              <w:br/>
              <w:t>(n=7)</w:t>
            </w:r>
          </w:p>
        </w:tc>
        <w:tc>
          <w:tcPr>
            <w:tcW w:w="1060" w:type="dxa"/>
            <w:tcBorders>
              <w:top w:val="nil"/>
              <w:left w:val="nil"/>
              <w:bottom w:val="single" w:sz="8" w:space="0" w:color="auto"/>
              <w:right w:val="nil"/>
            </w:tcBorders>
            <w:shd w:val="clear" w:color="000000" w:fill="FFFFFF"/>
            <w:noWrap/>
            <w:vAlign w:val="center"/>
            <w:hideMark/>
          </w:tcPr>
          <w:p w14:paraId="0AD7904E"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P-value</w:t>
            </w:r>
          </w:p>
        </w:tc>
      </w:tr>
      <w:tr w:rsidR="001036B7" w:rsidRPr="003563F6" w14:paraId="7E71D81A" w14:textId="77777777" w:rsidTr="007B3A45">
        <w:trPr>
          <w:trHeight w:val="315"/>
        </w:trPr>
        <w:tc>
          <w:tcPr>
            <w:tcW w:w="4300" w:type="dxa"/>
            <w:tcBorders>
              <w:top w:val="nil"/>
              <w:left w:val="nil"/>
              <w:bottom w:val="nil"/>
              <w:right w:val="nil"/>
            </w:tcBorders>
            <w:shd w:val="clear" w:color="000000" w:fill="FFFFFF"/>
            <w:noWrap/>
            <w:vAlign w:val="center"/>
            <w:hideMark/>
          </w:tcPr>
          <w:p w14:paraId="2AB45F73"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Age (mean, range)</w:t>
            </w:r>
          </w:p>
        </w:tc>
        <w:tc>
          <w:tcPr>
            <w:tcW w:w="1240" w:type="dxa"/>
            <w:tcBorders>
              <w:top w:val="nil"/>
              <w:left w:val="nil"/>
              <w:bottom w:val="nil"/>
              <w:right w:val="nil"/>
            </w:tcBorders>
            <w:shd w:val="clear" w:color="000000" w:fill="FFFFFF"/>
            <w:noWrap/>
            <w:vAlign w:val="center"/>
            <w:hideMark/>
          </w:tcPr>
          <w:p w14:paraId="64BE9924"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67±13</w:t>
            </w:r>
          </w:p>
        </w:tc>
        <w:tc>
          <w:tcPr>
            <w:tcW w:w="1360" w:type="dxa"/>
            <w:tcBorders>
              <w:top w:val="nil"/>
              <w:left w:val="nil"/>
              <w:bottom w:val="nil"/>
              <w:right w:val="nil"/>
            </w:tcBorders>
            <w:shd w:val="clear" w:color="000000" w:fill="FFFFFF"/>
            <w:noWrap/>
            <w:vAlign w:val="center"/>
            <w:hideMark/>
          </w:tcPr>
          <w:p w14:paraId="7F05D629"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75±5</w:t>
            </w:r>
          </w:p>
        </w:tc>
        <w:tc>
          <w:tcPr>
            <w:tcW w:w="1060" w:type="dxa"/>
            <w:tcBorders>
              <w:top w:val="nil"/>
              <w:left w:val="nil"/>
              <w:bottom w:val="nil"/>
              <w:right w:val="nil"/>
            </w:tcBorders>
            <w:shd w:val="clear" w:color="000000" w:fill="FFFFFF"/>
            <w:noWrap/>
            <w:vAlign w:val="center"/>
            <w:hideMark/>
          </w:tcPr>
          <w:p w14:paraId="1DF5EC2A"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0.11 </w:t>
            </w:r>
          </w:p>
        </w:tc>
      </w:tr>
      <w:tr w:rsidR="001036B7" w:rsidRPr="003563F6" w14:paraId="6B08429E" w14:textId="77777777" w:rsidTr="007B3A45">
        <w:trPr>
          <w:trHeight w:val="315"/>
        </w:trPr>
        <w:tc>
          <w:tcPr>
            <w:tcW w:w="4300" w:type="dxa"/>
            <w:tcBorders>
              <w:top w:val="nil"/>
              <w:left w:val="nil"/>
              <w:bottom w:val="nil"/>
              <w:right w:val="nil"/>
            </w:tcBorders>
            <w:shd w:val="clear" w:color="000000" w:fill="FFFFFF"/>
            <w:noWrap/>
            <w:vAlign w:val="center"/>
            <w:hideMark/>
          </w:tcPr>
          <w:p w14:paraId="707C5D45"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Sex (M/F)</w:t>
            </w:r>
          </w:p>
        </w:tc>
        <w:tc>
          <w:tcPr>
            <w:tcW w:w="1240" w:type="dxa"/>
            <w:tcBorders>
              <w:top w:val="nil"/>
              <w:left w:val="nil"/>
              <w:bottom w:val="nil"/>
              <w:right w:val="nil"/>
            </w:tcBorders>
            <w:shd w:val="clear" w:color="000000" w:fill="FFFFFF"/>
            <w:noWrap/>
            <w:vAlign w:val="center"/>
            <w:hideMark/>
          </w:tcPr>
          <w:p w14:paraId="6E131BC5"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4/1</w:t>
            </w:r>
          </w:p>
        </w:tc>
        <w:tc>
          <w:tcPr>
            <w:tcW w:w="1360" w:type="dxa"/>
            <w:tcBorders>
              <w:top w:val="nil"/>
              <w:left w:val="nil"/>
              <w:bottom w:val="nil"/>
              <w:right w:val="nil"/>
            </w:tcBorders>
            <w:shd w:val="clear" w:color="000000" w:fill="FFFFFF"/>
            <w:noWrap/>
            <w:vAlign w:val="center"/>
            <w:hideMark/>
          </w:tcPr>
          <w:p w14:paraId="6E1D5092"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6/1</w:t>
            </w:r>
          </w:p>
        </w:tc>
        <w:tc>
          <w:tcPr>
            <w:tcW w:w="1060" w:type="dxa"/>
            <w:tcBorders>
              <w:top w:val="nil"/>
              <w:left w:val="nil"/>
              <w:bottom w:val="nil"/>
              <w:right w:val="nil"/>
            </w:tcBorders>
            <w:shd w:val="clear" w:color="000000" w:fill="FFFFFF"/>
            <w:noWrap/>
            <w:vAlign w:val="center"/>
            <w:hideMark/>
          </w:tcPr>
          <w:p w14:paraId="75A8E28D"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0.79 </w:t>
            </w:r>
          </w:p>
        </w:tc>
      </w:tr>
      <w:tr w:rsidR="001036B7" w:rsidRPr="003563F6" w14:paraId="40FB4381" w14:textId="77777777" w:rsidTr="007B3A45">
        <w:trPr>
          <w:trHeight w:val="315"/>
        </w:trPr>
        <w:tc>
          <w:tcPr>
            <w:tcW w:w="4300" w:type="dxa"/>
            <w:tcBorders>
              <w:top w:val="nil"/>
              <w:left w:val="nil"/>
              <w:bottom w:val="nil"/>
              <w:right w:val="nil"/>
            </w:tcBorders>
            <w:shd w:val="clear" w:color="000000" w:fill="FFFFFF"/>
            <w:noWrap/>
            <w:vAlign w:val="center"/>
            <w:hideMark/>
          </w:tcPr>
          <w:p w14:paraId="36F089EE"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Brinkman index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600/&gt;600)</w:t>
            </w:r>
          </w:p>
        </w:tc>
        <w:tc>
          <w:tcPr>
            <w:tcW w:w="1240" w:type="dxa"/>
            <w:tcBorders>
              <w:top w:val="nil"/>
              <w:left w:val="nil"/>
              <w:bottom w:val="nil"/>
              <w:right w:val="nil"/>
            </w:tcBorders>
            <w:shd w:val="clear" w:color="000000" w:fill="FFFFFF"/>
            <w:noWrap/>
            <w:vAlign w:val="center"/>
            <w:hideMark/>
          </w:tcPr>
          <w:p w14:paraId="44E843E8"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2/3</w:t>
            </w:r>
          </w:p>
        </w:tc>
        <w:tc>
          <w:tcPr>
            <w:tcW w:w="1360" w:type="dxa"/>
            <w:tcBorders>
              <w:top w:val="nil"/>
              <w:left w:val="nil"/>
              <w:bottom w:val="nil"/>
              <w:right w:val="nil"/>
            </w:tcBorders>
            <w:shd w:val="clear" w:color="000000" w:fill="FFFFFF"/>
            <w:noWrap/>
            <w:vAlign w:val="center"/>
            <w:hideMark/>
          </w:tcPr>
          <w:p w14:paraId="1D81E9F5"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1/6</w:t>
            </w:r>
          </w:p>
        </w:tc>
        <w:tc>
          <w:tcPr>
            <w:tcW w:w="1060" w:type="dxa"/>
            <w:tcBorders>
              <w:top w:val="nil"/>
              <w:left w:val="nil"/>
              <w:bottom w:val="nil"/>
              <w:right w:val="nil"/>
            </w:tcBorders>
            <w:shd w:val="clear" w:color="000000" w:fill="FFFFFF"/>
            <w:noWrap/>
            <w:vAlign w:val="center"/>
            <w:hideMark/>
          </w:tcPr>
          <w:p w14:paraId="1BF92B35"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0.11 </w:t>
            </w:r>
          </w:p>
        </w:tc>
      </w:tr>
      <w:tr w:rsidR="001036B7" w:rsidRPr="003563F6" w14:paraId="3A10ACC7" w14:textId="77777777" w:rsidTr="007B3A45">
        <w:trPr>
          <w:trHeight w:val="315"/>
        </w:trPr>
        <w:tc>
          <w:tcPr>
            <w:tcW w:w="4300" w:type="dxa"/>
            <w:tcBorders>
              <w:top w:val="nil"/>
              <w:left w:val="nil"/>
              <w:bottom w:val="nil"/>
              <w:right w:val="nil"/>
            </w:tcBorders>
            <w:shd w:val="clear" w:color="000000" w:fill="FFFFFF"/>
            <w:noWrap/>
            <w:vAlign w:val="center"/>
            <w:hideMark/>
          </w:tcPr>
          <w:p w14:paraId="02598EFF"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%VC (%) (mean, range)</w:t>
            </w:r>
          </w:p>
        </w:tc>
        <w:tc>
          <w:tcPr>
            <w:tcW w:w="1240" w:type="dxa"/>
            <w:tcBorders>
              <w:top w:val="nil"/>
              <w:left w:val="nil"/>
              <w:bottom w:val="nil"/>
              <w:right w:val="nil"/>
            </w:tcBorders>
            <w:shd w:val="clear" w:color="000000" w:fill="FFFFFF"/>
            <w:noWrap/>
            <w:vAlign w:val="center"/>
            <w:hideMark/>
          </w:tcPr>
          <w:p w14:paraId="40CF8C07"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91.9±8.9</w:t>
            </w:r>
          </w:p>
        </w:tc>
        <w:tc>
          <w:tcPr>
            <w:tcW w:w="1360" w:type="dxa"/>
            <w:tcBorders>
              <w:top w:val="nil"/>
              <w:left w:val="nil"/>
              <w:bottom w:val="nil"/>
              <w:right w:val="nil"/>
            </w:tcBorders>
            <w:shd w:val="clear" w:color="000000" w:fill="FFFFFF"/>
            <w:noWrap/>
            <w:vAlign w:val="center"/>
            <w:hideMark/>
          </w:tcPr>
          <w:p w14:paraId="753BB5A5"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106.3±21.6</w:t>
            </w:r>
          </w:p>
        </w:tc>
        <w:tc>
          <w:tcPr>
            <w:tcW w:w="1060" w:type="dxa"/>
            <w:tcBorders>
              <w:top w:val="nil"/>
              <w:left w:val="nil"/>
              <w:bottom w:val="nil"/>
              <w:right w:val="nil"/>
            </w:tcBorders>
            <w:shd w:val="clear" w:color="000000" w:fill="FFFFFF"/>
            <w:noWrap/>
            <w:vAlign w:val="center"/>
            <w:hideMark/>
          </w:tcPr>
          <w:p w14:paraId="0EB46844"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0.14 </w:t>
            </w:r>
          </w:p>
        </w:tc>
      </w:tr>
      <w:tr w:rsidR="001036B7" w:rsidRPr="003563F6" w14:paraId="55B33AD7" w14:textId="77777777" w:rsidTr="007B3A45">
        <w:trPr>
          <w:trHeight w:val="315"/>
        </w:trPr>
        <w:tc>
          <w:tcPr>
            <w:tcW w:w="4300" w:type="dxa"/>
            <w:tcBorders>
              <w:top w:val="nil"/>
              <w:left w:val="nil"/>
              <w:bottom w:val="nil"/>
              <w:right w:val="nil"/>
            </w:tcBorders>
            <w:shd w:val="clear" w:color="000000" w:fill="FFFFFF"/>
            <w:noWrap/>
            <w:vAlign w:val="center"/>
            <w:hideMark/>
          </w:tcPr>
          <w:p w14:paraId="2CC1315A"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FEV1.0% (%) (mean, range)</w:t>
            </w:r>
          </w:p>
        </w:tc>
        <w:tc>
          <w:tcPr>
            <w:tcW w:w="1240" w:type="dxa"/>
            <w:tcBorders>
              <w:top w:val="nil"/>
              <w:left w:val="nil"/>
              <w:bottom w:val="nil"/>
              <w:right w:val="nil"/>
            </w:tcBorders>
            <w:shd w:val="clear" w:color="000000" w:fill="FFFFFF"/>
            <w:noWrap/>
            <w:vAlign w:val="center"/>
            <w:hideMark/>
          </w:tcPr>
          <w:p w14:paraId="0A8F021F"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80.7±11.5</w:t>
            </w:r>
          </w:p>
        </w:tc>
        <w:tc>
          <w:tcPr>
            <w:tcW w:w="1360" w:type="dxa"/>
            <w:tcBorders>
              <w:top w:val="nil"/>
              <w:left w:val="nil"/>
              <w:bottom w:val="nil"/>
              <w:right w:val="nil"/>
            </w:tcBorders>
            <w:shd w:val="clear" w:color="000000" w:fill="FFFFFF"/>
            <w:noWrap/>
            <w:vAlign w:val="center"/>
            <w:hideMark/>
          </w:tcPr>
          <w:p w14:paraId="2B510A1F"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72.5±8.0</w:t>
            </w:r>
          </w:p>
        </w:tc>
        <w:tc>
          <w:tcPr>
            <w:tcW w:w="1060" w:type="dxa"/>
            <w:tcBorders>
              <w:top w:val="nil"/>
              <w:left w:val="nil"/>
              <w:bottom w:val="nil"/>
              <w:right w:val="nil"/>
            </w:tcBorders>
            <w:shd w:val="clear" w:color="000000" w:fill="FFFFFF"/>
            <w:noWrap/>
            <w:vAlign w:val="center"/>
            <w:hideMark/>
          </w:tcPr>
          <w:p w14:paraId="5EFE1D34"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0.14 </w:t>
            </w:r>
          </w:p>
        </w:tc>
      </w:tr>
      <w:tr w:rsidR="001036B7" w:rsidRPr="003563F6" w14:paraId="57D45BC0" w14:textId="77777777" w:rsidTr="007B3A45">
        <w:trPr>
          <w:trHeight w:val="315"/>
        </w:trPr>
        <w:tc>
          <w:tcPr>
            <w:tcW w:w="4300" w:type="dxa"/>
            <w:tcBorders>
              <w:top w:val="nil"/>
              <w:left w:val="nil"/>
              <w:bottom w:val="nil"/>
              <w:right w:val="nil"/>
            </w:tcBorders>
            <w:shd w:val="clear" w:color="000000" w:fill="FFFFFF"/>
            <w:noWrap/>
            <w:vAlign w:val="center"/>
            <w:hideMark/>
          </w:tcPr>
          <w:p w14:paraId="57E539F9"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proofErr w:type="spellStart"/>
            <w:r w:rsidRPr="003563F6">
              <w:rPr>
                <w:rFonts w:ascii="Times New Roman" w:eastAsia="游ゴシック" w:hAnsi="Times New Roman" w:cs="Times New Roman"/>
                <w:color w:val="000000"/>
                <w:kern w:val="0"/>
                <w:sz w:val="24"/>
                <w:szCs w:val="24"/>
              </w:rPr>
              <w:t>DLco</w:t>
            </w:r>
            <w:proofErr w:type="spellEnd"/>
            <w:r w:rsidRPr="003563F6">
              <w:rPr>
                <w:rFonts w:ascii="Times New Roman" w:eastAsia="游ゴシック" w:hAnsi="Times New Roman" w:cs="Times New Roman"/>
                <w:color w:val="000000"/>
                <w:kern w:val="0"/>
                <w:sz w:val="24"/>
                <w:szCs w:val="24"/>
              </w:rPr>
              <w:t xml:space="preserve"> (ml/min/mmHg) (mean, range)</w:t>
            </w:r>
          </w:p>
        </w:tc>
        <w:tc>
          <w:tcPr>
            <w:tcW w:w="1240" w:type="dxa"/>
            <w:tcBorders>
              <w:top w:val="nil"/>
              <w:left w:val="nil"/>
              <w:bottom w:val="nil"/>
              <w:right w:val="nil"/>
            </w:tcBorders>
            <w:shd w:val="clear" w:color="000000" w:fill="FFFFFF"/>
            <w:noWrap/>
            <w:vAlign w:val="center"/>
            <w:hideMark/>
          </w:tcPr>
          <w:p w14:paraId="0FEDE691"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15.7±2.9</w:t>
            </w:r>
          </w:p>
        </w:tc>
        <w:tc>
          <w:tcPr>
            <w:tcW w:w="1360" w:type="dxa"/>
            <w:tcBorders>
              <w:top w:val="nil"/>
              <w:left w:val="nil"/>
              <w:bottom w:val="nil"/>
              <w:right w:val="nil"/>
            </w:tcBorders>
            <w:shd w:val="clear" w:color="000000" w:fill="FFFFFF"/>
            <w:noWrap/>
            <w:vAlign w:val="center"/>
            <w:hideMark/>
          </w:tcPr>
          <w:p w14:paraId="34B30BBD"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11.0±2.6</w:t>
            </w:r>
          </w:p>
        </w:tc>
        <w:tc>
          <w:tcPr>
            <w:tcW w:w="1060" w:type="dxa"/>
            <w:tcBorders>
              <w:top w:val="nil"/>
              <w:left w:val="nil"/>
              <w:bottom w:val="nil"/>
              <w:right w:val="nil"/>
            </w:tcBorders>
            <w:shd w:val="clear" w:color="000000" w:fill="FFFFFF"/>
            <w:noWrap/>
            <w:vAlign w:val="center"/>
            <w:hideMark/>
          </w:tcPr>
          <w:p w14:paraId="53D61AF0"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&lt;0.01</w:t>
            </w:r>
          </w:p>
        </w:tc>
      </w:tr>
      <w:tr w:rsidR="001036B7" w:rsidRPr="003563F6" w14:paraId="37AB659D" w14:textId="77777777" w:rsidTr="007B3A45">
        <w:trPr>
          <w:trHeight w:val="315"/>
        </w:trPr>
        <w:tc>
          <w:tcPr>
            <w:tcW w:w="4300" w:type="dxa"/>
            <w:tcBorders>
              <w:top w:val="nil"/>
              <w:left w:val="nil"/>
              <w:bottom w:val="nil"/>
              <w:right w:val="nil"/>
            </w:tcBorders>
            <w:shd w:val="clear" w:color="000000" w:fill="FFFFFF"/>
            <w:noWrap/>
            <w:vAlign w:val="center"/>
            <w:hideMark/>
          </w:tcPr>
          <w:p w14:paraId="08D0CA8A"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Lung cancer (with/without)</w:t>
            </w:r>
          </w:p>
        </w:tc>
        <w:tc>
          <w:tcPr>
            <w:tcW w:w="1240" w:type="dxa"/>
            <w:tcBorders>
              <w:top w:val="nil"/>
              <w:left w:val="nil"/>
              <w:bottom w:val="nil"/>
              <w:right w:val="nil"/>
            </w:tcBorders>
            <w:shd w:val="clear" w:color="000000" w:fill="FFFFFF"/>
            <w:noWrap/>
            <w:vAlign w:val="center"/>
            <w:hideMark/>
          </w:tcPr>
          <w:p w14:paraId="4CF6D84A"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5/0</w:t>
            </w:r>
          </w:p>
        </w:tc>
        <w:tc>
          <w:tcPr>
            <w:tcW w:w="1360" w:type="dxa"/>
            <w:tcBorders>
              <w:top w:val="nil"/>
              <w:left w:val="nil"/>
              <w:bottom w:val="nil"/>
              <w:right w:val="nil"/>
            </w:tcBorders>
            <w:shd w:val="clear" w:color="000000" w:fill="FFFFFF"/>
            <w:noWrap/>
            <w:vAlign w:val="center"/>
            <w:hideMark/>
          </w:tcPr>
          <w:p w14:paraId="34D465A7"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6/1</w:t>
            </w:r>
          </w:p>
        </w:tc>
        <w:tc>
          <w:tcPr>
            <w:tcW w:w="1060" w:type="dxa"/>
            <w:tcBorders>
              <w:top w:val="nil"/>
              <w:left w:val="nil"/>
              <w:bottom w:val="nil"/>
              <w:right w:val="nil"/>
            </w:tcBorders>
            <w:shd w:val="clear" w:color="000000" w:fill="FFFFFF"/>
            <w:noWrap/>
            <w:vAlign w:val="center"/>
            <w:hideMark/>
          </w:tcPr>
          <w:p w14:paraId="534C782E"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　</w:t>
            </w:r>
          </w:p>
        </w:tc>
      </w:tr>
      <w:tr w:rsidR="001036B7" w:rsidRPr="003563F6" w14:paraId="33AE099B" w14:textId="77777777" w:rsidTr="007B3A45">
        <w:trPr>
          <w:trHeight w:val="315"/>
        </w:trPr>
        <w:tc>
          <w:tcPr>
            <w:tcW w:w="4300" w:type="dxa"/>
            <w:tcBorders>
              <w:top w:val="nil"/>
              <w:left w:val="nil"/>
              <w:bottom w:val="nil"/>
              <w:right w:val="nil"/>
            </w:tcBorders>
            <w:shd w:val="clear" w:color="000000" w:fill="FFFFFF"/>
            <w:noWrap/>
            <w:vAlign w:val="center"/>
            <w:hideMark/>
          </w:tcPr>
          <w:p w14:paraId="4565F6E6"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CEA (ng/ml)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3.1/&gt;3.1)</w:t>
            </w:r>
          </w:p>
        </w:tc>
        <w:tc>
          <w:tcPr>
            <w:tcW w:w="1240" w:type="dxa"/>
            <w:tcBorders>
              <w:top w:val="nil"/>
              <w:left w:val="nil"/>
              <w:bottom w:val="nil"/>
              <w:right w:val="nil"/>
            </w:tcBorders>
            <w:shd w:val="clear" w:color="000000" w:fill="FFFFFF"/>
            <w:noWrap/>
            <w:vAlign w:val="center"/>
            <w:hideMark/>
          </w:tcPr>
          <w:p w14:paraId="73BDBE9A"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4/1</w:t>
            </w:r>
          </w:p>
        </w:tc>
        <w:tc>
          <w:tcPr>
            <w:tcW w:w="1360" w:type="dxa"/>
            <w:tcBorders>
              <w:top w:val="nil"/>
              <w:left w:val="nil"/>
              <w:bottom w:val="nil"/>
              <w:right w:val="nil"/>
            </w:tcBorders>
            <w:shd w:val="clear" w:color="000000" w:fill="FFFFFF"/>
            <w:noWrap/>
            <w:vAlign w:val="center"/>
            <w:hideMark/>
          </w:tcPr>
          <w:p w14:paraId="51460D1C"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1/5</w:t>
            </w:r>
          </w:p>
        </w:tc>
        <w:tc>
          <w:tcPr>
            <w:tcW w:w="1060" w:type="dxa"/>
            <w:tcBorders>
              <w:top w:val="nil"/>
              <w:left w:val="nil"/>
              <w:bottom w:val="nil"/>
              <w:right w:val="nil"/>
            </w:tcBorders>
            <w:shd w:val="clear" w:color="000000" w:fill="FFFFFF"/>
            <w:noWrap/>
            <w:vAlign w:val="center"/>
            <w:hideMark/>
          </w:tcPr>
          <w:p w14:paraId="0771CC0F"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0.07 </w:t>
            </w:r>
          </w:p>
        </w:tc>
      </w:tr>
      <w:tr w:rsidR="001036B7" w:rsidRPr="003563F6" w14:paraId="462F440F" w14:textId="77777777" w:rsidTr="007B3A45">
        <w:trPr>
          <w:trHeight w:val="315"/>
        </w:trPr>
        <w:tc>
          <w:tcPr>
            <w:tcW w:w="4300" w:type="dxa"/>
            <w:tcBorders>
              <w:top w:val="nil"/>
              <w:left w:val="nil"/>
              <w:bottom w:val="nil"/>
              <w:right w:val="nil"/>
            </w:tcBorders>
            <w:shd w:val="clear" w:color="000000" w:fill="FFFFFF"/>
            <w:noWrap/>
            <w:vAlign w:val="center"/>
            <w:hideMark/>
          </w:tcPr>
          <w:p w14:paraId="36B354F4"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CYFRA (ng/ml)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3.5/&gt;3.5)</w:t>
            </w:r>
          </w:p>
        </w:tc>
        <w:tc>
          <w:tcPr>
            <w:tcW w:w="1240" w:type="dxa"/>
            <w:tcBorders>
              <w:top w:val="nil"/>
              <w:left w:val="nil"/>
              <w:bottom w:val="nil"/>
              <w:right w:val="nil"/>
            </w:tcBorders>
            <w:shd w:val="clear" w:color="000000" w:fill="FFFFFF"/>
            <w:noWrap/>
            <w:vAlign w:val="center"/>
            <w:hideMark/>
          </w:tcPr>
          <w:p w14:paraId="18CEDFB9"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4/1</w:t>
            </w:r>
          </w:p>
        </w:tc>
        <w:tc>
          <w:tcPr>
            <w:tcW w:w="1360" w:type="dxa"/>
            <w:tcBorders>
              <w:top w:val="nil"/>
              <w:left w:val="nil"/>
              <w:bottom w:val="nil"/>
              <w:right w:val="nil"/>
            </w:tcBorders>
            <w:shd w:val="clear" w:color="000000" w:fill="FFFFFF"/>
            <w:noWrap/>
            <w:vAlign w:val="center"/>
            <w:hideMark/>
          </w:tcPr>
          <w:p w14:paraId="53696FD5"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6/0</w:t>
            </w:r>
          </w:p>
        </w:tc>
        <w:tc>
          <w:tcPr>
            <w:tcW w:w="1060" w:type="dxa"/>
            <w:tcBorders>
              <w:top w:val="nil"/>
              <w:left w:val="nil"/>
              <w:bottom w:val="nil"/>
              <w:right w:val="nil"/>
            </w:tcBorders>
            <w:shd w:val="clear" w:color="000000" w:fill="FFFFFF"/>
            <w:noWrap/>
            <w:vAlign w:val="center"/>
            <w:hideMark/>
          </w:tcPr>
          <w:p w14:paraId="0EF41DFE"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0.75 </w:t>
            </w:r>
          </w:p>
        </w:tc>
      </w:tr>
      <w:tr w:rsidR="001036B7" w:rsidRPr="003563F6" w14:paraId="2FACB1AF" w14:textId="77777777" w:rsidTr="007B3A45">
        <w:trPr>
          <w:trHeight w:val="315"/>
        </w:trPr>
        <w:tc>
          <w:tcPr>
            <w:tcW w:w="4300" w:type="dxa"/>
            <w:tcBorders>
              <w:top w:val="nil"/>
              <w:left w:val="nil"/>
              <w:bottom w:val="nil"/>
              <w:right w:val="nil"/>
            </w:tcBorders>
            <w:shd w:val="clear" w:color="000000" w:fill="FFFFFF"/>
            <w:noWrap/>
            <w:vAlign w:val="center"/>
            <w:hideMark/>
          </w:tcPr>
          <w:p w14:paraId="1E52C26D"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PET-CT </w:t>
            </w:r>
            <w:proofErr w:type="spellStart"/>
            <w:r w:rsidRPr="003563F6">
              <w:rPr>
                <w:rFonts w:ascii="Times New Roman" w:eastAsia="游ゴシック" w:hAnsi="Times New Roman" w:cs="Times New Roman"/>
                <w:color w:val="000000"/>
                <w:kern w:val="0"/>
                <w:sz w:val="24"/>
                <w:szCs w:val="24"/>
              </w:rPr>
              <w:t>SUVmax</w:t>
            </w:r>
            <w:proofErr w:type="spellEnd"/>
            <w:r w:rsidRPr="003563F6">
              <w:rPr>
                <w:rFonts w:ascii="Times New Roman" w:eastAsia="游ゴシック" w:hAnsi="Times New Roman" w:cs="Times New Roman"/>
                <w:color w:val="000000"/>
                <w:kern w:val="0"/>
                <w:sz w:val="24"/>
                <w:szCs w:val="24"/>
              </w:rPr>
              <w:t xml:space="preserve"> (mean, range) (n=11)</w:t>
            </w:r>
          </w:p>
        </w:tc>
        <w:tc>
          <w:tcPr>
            <w:tcW w:w="1240" w:type="dxa"/>
            <w:tcBorders>
              <w:top w:val="nil"/>
              <w:left w:val="nil"/>
              <w:bottom w:val="nil"/>
              <w:right w:val="nil"/>
            </w:tcBorders>
            <w:shd w:val="clear" w:color="000000" w:fill="FFFFFF"/>
            <w:noWrap/>
            <w:vAlign w:val="center"/>
            <w:hideMark/>
          </w:tcPr>
          <w:p w14:paraId="67F9944E"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10.4±10.9</w:t>
            </w:r>
          </w:p>
        </w:tc>
        <w:tc>
          <w:tcPr>
            <w:tcW w:w="1360" w:type="dxa"/>
            <w:tcBorders>
              <w:top w:val="nil"/>
              <w:left w:val="nil"/>
              <w:bottom w:val="nil"/>
              <w:right w:val="nil"/>
            </w:tcBorders>
            <w:shd w:val="clear" w:color="000000" w:fill="FFFFFF"/>
            <w:noWrap/>
            <w:vAlign w:val="center"/>
            <w:hideMark/>
          </w:tcPr>
          <w:p w14:paraId="6CBB63D4"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12.5±8.1</w:t>
            </w:r>
          </w:p>
        </w:tc>
        <w:tc>
          <w:tcPr>
            <w:tcW w:w="1060" w:type="dxa"/>
            <w:tcBorders>
              <w:top w:val="nil"/>
              <w:left w:val="nil"/>
              <w:bottom w:val="nil"/>
              <w:right w:val="nil"/>
            </w:tcBorders>
            <w:shd w:val="clear" w:color="000000" w:fill="FFFFFF"/>
            <w:noWrap/>
            <w:vAlign w:val="center"/>
            <w:hideMark/>
          </w:tcPr>
          <w:p w14:paraId="6BF1A0A4"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0.69 </w:t>
            </w:r>
          </w:p>
        </w:tc>
      </w:tr>
      <w:tr w:rsidR="001036B7" w:rsidRPr="003563F6" w14:paraId="69A6CB26" w14:textId="77777777" w:rsidTr="007B3A45">
        <w:trPr>
          <w:trHeight w:val="315"/>
        </w:trPr>
        <w:tc>
          <w:tcPr>
            <w:tcW w:w="4300" w:type="dxa"/>
            <w:tcBorders>
              <w:top w:val="nil"/>
              <w:left w:val="nil"/>
              <w:bottom w:val="nil"/>
              <w:right w:val="nil"/>
            </w:tcBorders>
            <w:shd w:val="clear" w:color="000000" w:fill="FFFFFF"/>
            <w:noWrap/>
            <w:vAlign w:val="center"/>
            <w:hideMark/>
          </w:tcPr>
          <w:p w14:paraId="0F295507"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Histological type (Ad/Sq/Other)</w:t>
            </w:r>
          </w:p>
        </w:tc>
        <w:tc>
          <w:tcPr>
            <w:tcW w:w="1240" w:type="dxa"/>
            <w:tcBorders>
              <w:top w:val="nil"/>
              <w:left w:val="nil"/>
              <w:bottom w:val="nil"/>
              <w:right w:val="nil"/>
            </w:tcBorders>
            <w:shd w:val="clear" w:color="000000" w:fill="FFFFFF"/>
            <w:noWrap/>
            <w:vAlign w:val="center"/>
            <w:hideMark/>
          </w:tcPr>
          <w:p w14:paraId="3FAFA7D6"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3/2/0</w:t>
            </w:r>
          </w:p>
        </w:tc>
        <w:tc>
          <w:tcPr>
            <w:tcW w:w="1360" w:type="dxa"/>
            <w:tcBorders>
              <w:top w:val="nil"/>
              <w:left w:val="nil"/>
              <w:bottom w:val="nil"/>
              <w:right w:val="nil"/>
            </w:tcBorders>
            <w:shd w:val="clear" w:color="000000" w:fill="FFFFFF"/>
            <w:vAlign w:val="center"/>
            <w:hideMark/>
          </w:tcPr>
          <w:p w14:paraId="50C6A2B8"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1/4/1</w:t>
            </w:r>
          </w:p>
        </w:tc>
        <w:tc>
          <w:tcPr>
            <w:tcW w:w="1060" w:type="dxa"/>
            <w:tcBorders>
              <w:top w:val="nil"/>
              <w:left w:val="nil"/>
              <w:bottom w:val="nil"/>
              <w:right w:val="nil"/>
            </w:tcBorders>
            <w:shd w:val="clear" w:color="000000" w:fill="FFFFFF"/>
            <w:noWrap/>
            <w:vAlign w:val="center"/>
            <w:hideMark/>
          </w:tcPr>
          <w:p w14:paraId="6F5D4ED9"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0.26 </w:t>
            </w:r>
          </w:p>
        </w:tc>
      </w:tr>
      <w:tr w:rsidR="001036B7" w:rsidRPr="003563F6" w14:paraId="70BEC78A" w14:textId="77777777" w:rsidTr="007B3A45">
        <w:trPr>
          <w:trHeight w:val="315"/>
        </w:trPr>
        <w:tc>
          <w:tcPr>
            <w:tcW w:w="4300" w:type="dxa"/>
            <w:tcBorders>
              <w:top w:val="nil"/>
              <w:left w:val="nil"/>
              <w:bottom w:val="nil"/>
              <w:right w:val="nil"/>
            </w:tcBorders>
            <w:shd w:val="clear" w:color="000000" w:fill="FFFFFF"/>
            <w:noWrap/>
            <w:vAlign w:val="center"/>
            <w:hideMark/>
          </w:tcPr>
          <w:p w14:paraId="3ECC556F"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Tumor size (cm) (</w:t>
            </w:r>
            <w:r w:rsidRPr="003563F6">
              <w:rPr>
                <w:rFonts w:ascii="ＭＳ 明朝" w:eastAsia="ＭＳ 明朝" w:hAnsi="ＭＳ 明朝" w:cs="ＭＳ 明朝"/>
                <w:color w:val="000000"/>
                <w:kern w:val="0"/>
                <w:sz w:val="24"/>
                <w:szCs w:val="24"/>
              </w:rPr>
              <w:t>≦</w:t>
            </w:r>
            <w:r w:rsidRPr="003563F6">
              <w:rPr>
                <w:rFonts w:ascii="Times New Roman" w:eastAsia="游ゴシック" w:hAnsi="Times New Roman" w:cs="Times New Roman"/>
                <w:color w:val="000000"/>
                <w:kern w:val="0"/>
                <w:sz w:val="24"/>
                <w:szCs w:val="24"/>
              </w:rPr>
              <w:t>2.0/&gt;2.0)</w:t>
            </w:r>
          </w:p>
        </w:tc>
        <w:tc>
          <w:tcPr>
            <w:tcW w:w="1240" w:type="dxa"/>
            <w:tcBorders>
              <w:top w:val="nil"/>
              <w:left w:val="nil"/>
              <w:bottom w:val="nil"/>
              <w:right w:val="nil"/>
            </w:tcBorders>
            <w:shd w:val="clear" w:color="000000" w:fill="FFFFFF"/>
            <w:noWrap/>
            <w:vAlign w:val="center"/>
            <w:hideMark/>
          </w:tcPr>
          <w:p w14:paraId="3FF65AFE"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2/3</w:t>
            </w:r>
          </w:p>
        </w:tc>
        <w:tc>
          <w:tcPr>
            <w:tcW w:w="1360" w:type="dxa"/>
            <w:tcBorders>
              <w:top w:val="nil"/>
              <w:left w:val="nil"/>
              <w:bottom w:val="nil"/>
              <w:right w:val="nil"/>
            </w:tcBorders>
            <w:shd w:val="clear" w:color="000000" w:fill="FFFFFF"/>
            <w:noWrap/>
            <w:vAlign w:val="center"/>
            <w:hideMark/>
          </w:tcPr>
          <w:p w14:paraId="690D89AE"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0/6</w:t>
            </w:r>
          </w:p>
        </w:tc>
        <w:tc>
          <w:tcPr>
            <w:tcW w:w="1060" w:type="dxa"/>
            <w:tcBorders>
              <w:top w:val="nil"/>
              <w:left w:val="nil"/>
              <w:bottom w:val="nil"/>
              <w:right w:val="nil"/>
            </w:tcBorders>
            <w:shd w:val="clear" w:color="000000" w:fill="FFFFFF"/>
            <w:noWrap/>
            <w:vAlign w:val="center"/>
            <w:hideMark/>
          </w:tcPr>
          <w:p w14:paraId="4767B605"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&lt;0.01</w:t>
            </w:r>
          </w:p>
        </w:tc>
      </w:tr>
      <w:tr w:rsidR="001036B7" w:rsidRPr="003563F6" w14:paraId="4443641B" w14:textId="77777777" w:rsidTr="007B3A45">
        <w:trPr>
          <w:trHeight w:val="315"/>
        </w:trPr>
        <w:tc>
          <w:tcPr>
            <w:tcW w:w="4300" w:type="dxa"/>
            <w:tcBorders>
              <w:top w:val="nil"/>
              <w:left w:val="nil"/>
              <w:bottom w:val="nil"/>
              <w:right w:val="nil"/>
            </w:tcBorders>
            <w:shd w:val="clear" w:color="000000" w:fill="FFFFFF"/>
            <w:noWrap/>
            <w:vAlign w:val="center"/>
            <w:hideMark/>
          </w:tcPr>
          <w:p w14:paraId="61F9DE49"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Pathological stage (I/II/III/IV)</w:t>
            </w:r>
          </w:p>
        </w:tc>
        <w:tc>
          <w:tcPr>
            <w:tcW w:w="1240" w:type="dxa"/>
            <w:tcBorders>
              <w:top w:val="nil"/>
              <w:left w:val="nil"/>
              <w:bottom w:val="nil"/>
              <w:right w:val="nil"/>
            </w:tcBorders>
            <w:shd w:val="clear" w:color="000000" w:fill="FFFFFF"/>
            <w:noWrap/>
            <w:vAlign w:val="center"/>
            <w:hideMark/>
          </w:tcPr>
          <w:p w14:paraId="49D178C0"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5/0/0/0</w:t>
            </w:r>
          </w:p>
        </w:tc>
        <w:tc>
          <w:tcPr>
            <w:tcW w:w="1360" w:type="dxa"/>
            <w:tcBorders>
              <w:top w:val="nil"/>
              <w:left w:val="nil"/>
              <w:bottom w:val="nil"/>
              <w:right w:val="nil"/>
            </w:tcBorders>
            <w:shd w:val="clear" w:color="000000" w:fill="FFFFFF"/>
            <w:noWrap/>
            <w:vAlign w:val="center"/>
            <w:hideMark/>
          </w:tcPr>
          <w:p w14:paraId="04123C9D"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2/2/1/1</w:t>
            </w:r>
          </w:p>
        </w:tc>
        <w:tc>
          <w:tcPr>
            <w:tcW w:w="1060" w:type="dxa"/>
            <w:tcBorders>
              <w:top w:val="nil"/>
              <w:left w:val="nil"/>
              <w:bottom w:val="nil"/>
              <w:right w:val="nil"/>
            </w:tcBorders>
            <w:shd w:val="clear" w:color="000000" w:fill="FFFFFF"/>
            <w:noWrap/>
            <w:vAlign w:val="center"/>
            <w:hideMark/>
          </w:tcPr>
          <w:p w14:paraId="4AAC04DD"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0.57 </w:t>
            </w:r>
          </w:p>
        </w:tc>
      </w:tr>
      <w:tr w:rsidR="001036B7" w:rsidRPr="003563F6" w14:paraId="6E3097A3" w14:textId="77777777" w:rsidTr="007B3A45">
        <w:trPr>
          <w:trHeight w:val="315"/>
        </w:trPr>
        <w:tc>
          <w:tcPr>
            <w:tcW w:w="4300" w:type="dxa"/>
            <w:tcBorders>
              <w:top w:val="nil"/>
              <w:left w:val="nil"/>
              <w:bottom w:val="nil"/>
              <w:right w:val="nil"/>
            </w:tcBorders>
            <w:shd w:val="clear" w:color="000000" w:fill="FFFFFF"/>
            <w:noWrap/>
            <w:vAlign w:val="center"/>
            <w:hideMark/>
          </w:tcPr>
          <w:p w14:paraId="68644722"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Outcome</w:t>
            </w:r>
          </w:p>
        </w:tc>
        <w:tc>
          <w:tcPr>
            <w:tcW w:w="1240" w:type="dxa"/>
            <w:tcBorders>
              <w:top w:val="nil"/>
              <w:left w:val="nil"/>
              <w:bottom w:val="nil"/>
              <w:right w:val="nil"/>
            </w:tcBorders>
            <w:shd w:val="clear" w:color="000000" w:fill="FFFFFF"/>
            <w:noWrap/>
            <w:vAlign w:val="center"/>
            <w:hideMark/>
          </w:tcPr>
          <w:p w14:paraId="6A09CFB2"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　</w:t>
            </w:r>
          </w:p>
        </w:tc>
        <w:tc>
          <w:tcPr>
            <w:tcW w:w="1360" w:type="dxa"/>
            <w:tcBorders>
              <w:top w:val="nil"/>
              <w:left w:val="nil"/>
              <w:bottom w:val="nil"/>
              <w:right w:val="nil"/>
            </w:tcBorders>
            <w:shd w:val="clear" w:color="000000" w:fill="FFFFFF"/>
            <w:noWrap/>
            <w:vAlign w:val="center"/>
            <w:hideMark/>
          </w:tcPr>
          <w:p w14:paraId="1571D288"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　</w:t>
            </w:r>
          </w:p>
        </w:tc>
        <w:tc>
          <w:tcPr>
            <w:tcW w:w="1060" w:type="dxa"/>
            <w:tcBorders>
              <w:top w:val="nil"/>
              <w:left w:val="nil"/>
              <w:bottom w:val="nil"/>
              <w:right w:val="nil"/>
            </w:tcBorders>
            <w:shd w:val="clear" w:color="000000" w:fill="FFFFFF"/>
            <w:noWrap/>
            <w:vAlign w:val="center"/>
            <w:hideMark/>
          </w:tcPr>
          <w:p w14:paraId="4AA67057"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　</w:t>
            </w:r>
          </w:p>
        </w:tc>
      </w:tr>
      <w:tr w:rsidR="001036B7" w:rsidRPr="003563F6" w14:paraId="130F70B7" w14:textId="77777777" w:rsidTr="007B3A45">
        <w:trPr>
          <w:trHeight w:val="315"/>
        </w:trPr>
        <w:tc>
          <w:tcPr>
            <w:tcW w:w="4300" w:type="dxa"/>
            <w:tcBorders>
              <w:top w:val="nil"/>
              <w:left w:val="nil"/>
              <w:bottom w:val="nil"/>
              <w:right w:val="nil"/>
            </w:tcBorders>
            <w:shd w:val="clear" w:color="000000" w:fill="FFFFFF"/>
            <w:noWrap/>
            <w:vAlign w:val="center"/>
            <w:hideMark/>
          </w:tcPr>
          <w:p w14:paraId="593646D8"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  Alive</w:t>
            </w:r>
          </w:p>
        </w:tc>
        <w:tc>
          <w:tcPr>
            <w:tcW w:w="1240" w:type="dxa"/>
            <w:tcBorders>
              <w:top w:val="nil"/>
              <w:left w:val="nil"/>
              <w:bottom w:val="nil"/>
              <w:right w:val="nil"/>
            </w:tcBorders>
            <w:shd w:val="clear" w:color="000000" w:fill="FFFFFF"/>
            <w:noWrap/>
            <w:vAlign w:val="center"/>
            <w:hideMark/>
          </w:tcPr>
          <w:p w14:paraId="1248A569"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3</w:t>
            </w:r>
          </w:p>
        </w:tc>
        <w:tc>
          <w:tcPr>
            <w:tcW w:w="1360" w:type="dxa"/>
            <w:tcBorders>
              <w:top w:val="nil"/>
              <w:left w:val="nil"/>
              <w:bottom w:val="nil"/>
              <w:right w:val="nil"/>
            </w:tcBorders>
            <w:shd w:val="clear" w:color="000000" w:fill="FFFFFF"/>
            <w:noWrap/>
            <w:vAlign w:val="center"/>
            <w:hideMark/>
          </w:tcPr>
          <w:p w14:paraId="07FE77ED"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3</w:t>
            </w:r>
          </w:p>
        </w:tc>
        <w:tc>
          <w:tcPr>
            <w:tcW w:w="1060" w:type="dxa"/>
            <w:tcBorders>
              <w:top w:val="nil"/>
              <w:left w:val="nil"/>
              <w:bottom w:val="nil"/>
              <w:right w:val="nil"/>
            </w:tcBorders>
            <w:shd w:val="clear" w:color="000000" w:fill="FFFFFF"/>
            <w:noWrap/>
            <w:vAlign w:val="center"/>
            <w:hideMark/>
          </w:tcPr>
          <w:p w14:paraId="484B7D37"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0.15 </w:t>
            </w:r>
          </w:p>
        </w:tc>
      </w:tr>
      <w:tr w:rsidR="001036B7" w:rsidRPr="003563F6" w14:paraId="782A3E88" w14:textId="77777777" w:rsidTr="007B3A45">
        <w:trPr>
          <w:trHeight w:val="315"/>
        </w:trPr>
        <w:tc>
          <w:tcPr>
            <w:tcW w:w="4300" w:type="dxa"/>
            <w:tcBorders>
              <w:top w:val="nil"/>
              <w:left w:val="nil"/>
              <w:bottom w:val="nil"/>
              <w:right w:val="nil"/>
            </w:tcBorders>
            <w:shd w:val="clear" w:color="000000" w:fill="FFFFFF"/>
            <w:noWrap/>
            <w:vAlign w:val="center"/>
            <w:hideMark/>
          </w:tcPr>
          <w:p w14:paraId="5263C5C4"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  Alive with cancer</w:t>
            </w:r>
          </w:p>
        </w:tc>
        <w:tc>
          <w:tcPr>
            <w:tcW w:w="1240" w:type="dxa"/>
            <w:tcBorders>
              <w:top w:val="nil"/>
              <w:left w:val="nil"/>
              <w:bottom w:val="nil"/>
              <w:right w:val="nil"/>
            </w:tcBorders>
            <w:shd w:val="clear" w:color="000000" w:fill="FFFFFF"/>
            <w:noWrap/>
            <w:vAlign w:val="center"/>
            <w:hideMark/>
          </w:tcPr>
          <w:p w14:paraId="58A6CD43"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w:t>
            </w:r>
          </w:p>
        </w:tc>
        <w:tc>
          <w:tcPr>
            <w:tcW w:w="1360" w:type="dxa"/>
            <w:tcBorders>
              <w:top w:val="nil"/>
              <w:left w:val="nil"/>
              <w:bottom w:val="nil"/>
              <w:right w:val="nil"/>
            </w:tcBorders>
            <w:shd w:val="clear" w:color="000000" w:fill="FFFFFF"/>
            <w:noWrap/>
            <w:vAlign w:val="center"/>
            <w:hideMark/>
          </w:tcPr>
          <w:p w14:paraId="121D741C"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w:t>
            </w:r>
          </w:p>
        </w:tc>
        <w:tc>
          <w:tcPr>
            <w:tcW w:w="1060" w:type="dxa"/>
            <w:tcBorders>
              <w:top w:val="nil"/>
              <w:left w:val="nil"/>
              <w:bottom w:val="nil"/>
              <w:right w:val="nil"/>
            </w:tcBorders>
            <w:shd w:val="clear" w:color="000000" w:fill="FFFFFF"/>
            <w:noWrap/>
            <w:vAlign w:val="center"/>
            <w:hideMark/>
          </w:tcPr>
          <w:p w14:paraId="0EFC17D0"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0.04 </w:t>
            </w:r>
          </w:p>
        </w:tc>
      </w:tr>
      <w:tr w:rsidR="001036B7" w:rsidRPr="003563F6" w14:paraId="1A6F570F" w14:textId="77777777" w:rsidTr="007B3A45">
        <w:trPr>
          <w:trHeight w:val="315"/>
        </w:trPr>
        <w:tc>
          <w:tcPr>
            <w:tcW w:w="4300" w:type="dxa"/>
            <w:tcBorders>
              <w:top w:val="nil"/>
              <w:left w:val="nil"/>
              <w:bottom w:val="nil"/>
              <w:right w:val="nil"/>
            </w:tcBorders>
            <w:shd w:val="clear" w:color="000000" w:fill="FFFFFF"/>
            <w:noWrap/>
            <w:vAlign w:val="center"/>
            <w:hideMark/>
          </w:tcPr>
          <w:p w14:paraId="07ADDB8D"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  Dead of cancer</w:t>
            </w:r>
          </w:p>
        </w:tc>
        <w:tc>
          <w:tcPr>
            <w:tcW w:w="1240" w:type="dxa"/>
            <w:tcBorders>
              <w:top w:val="nil"/>
              <w:left w:val="nil"/>
              <w:bottom w:val="nil"/>
              <w:right w:val="nil"/>
            </w:tcBorders>
            <w:shd w:val="clear" w:color="000000" w:fill="FFFFFF"/>
            <w:noWrap/>
            <w:vAlign w:val="center"/>
            <w:hideMark/>
          </w:tcPr>
          <w:p w14:paraId="33CC5251"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0</w:t>
            </w:r>
          </w:p>
        </w:tc>
        <w:tc>
          <w:tcPr>
            <w:tcW w:w="1360" w:type="dxa"/>
            <w:tcBorders>
              <w:top w:val="nil"/>
              <w:left w:val="nil"/>
              <w:bottom w:val="nil"/>
              <w:right w:val="nil"/>
            </w:tcBorders>
            <w:shd w:val="clear" w:color="000000" w:fill="FFFFFF"/>
            <w:noWrap/>
            <w:vAlign w:val="center"/>
            <w:hideMark/>
          </w:tcPr>
          <w:p w14:paraId="407EB9B4"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2</w:t>
            </w:r>
          </w:p>
        </w:tc>
        <w:tc>
          <w:tcPr>
            <w:tcW w:w="1060" w:type="dxa"/>
            <w:tcBorders>
              <w:top w:val="nil"/>
              <w:left w:val="nil"/>
              <w:bottom w:val="nil"/>
              <w:right w:val="nil"/>
            </w:tcBorders>
            <w:shd w:val="clear" w:color="000000" w:fill="FFFFFF"/>
            <w:noWrap/>
            <w:vAlign w:val="center"/>
            <w:hideMark/>
          </w:tcPr>
          <w:p w14:paraId="58A704C8"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0.15 </w:t>
            </w:r>
          </w:p>
        </w:tc>
      </w:tr>
      <w:tr w:rsidR="001036B7" w:rsidRPr="003563F6" w14:paraId="37BF3EE7" w14:textId="77777777" w:rsidTr="007B3A45">
        <w:trPr>
          <w:trHeight w:val="330"/>
        </w:trPr>
        <w:tc>
          <w:tcPr>
            <w:tcW w:w="4300" w:type="dxa"/>
            <w:tcBorders>
              <w:top w:val="nil"/>
              <w:left w:val="nil"/>
              <w:bottom w:val="single" w:sz="8" w:space="0" w:color="auto"/>
              <w:right w:val="nil"/>
            </w:tcBorders>
            <w:shd w:val="clear" w:color="000000" w:fill="FFFFFF"/>
            <w:noWrap/>
            <w:vAlign w:val="center"/>
            <w:hideMark/>
          </w:tcPr>
          <w:p w14:paraId="3C6B8B3A" w14:textId="77777777" w:rsidR="001036B7" w:rsidRPr="003563F6" w:rsidRDefault="001036B7" w:rsidP="007B3A45">
            <w:pPr>
              <w:widowControl/>
              <w:jc w:val="left"/>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  Dead of respiratory failure</w:t>
            </w:r>
          </w:p>
        </w:tc>
        <w:tc>
          <w:tcPr>
            <w:tcW w:w="1240" w:type="dxa"/>
            <w:tcBorders>
              <w:top w:val="nil"/>
              <w:left w:val="nil"/>
              <w:bottom w:val="single" w:sz="8" w:space="0" w:color="auto"/>
              <w:right w:val="nil"/>
            </w:tcBorders>
            <w:shd w:val="clear" w:color="000000" w:fill="FFFFFF"/>
            <w:noWrap/>
            <w:vAlign w:val="center"/>
            <w:hideMark/>
          </w:tcPr>
          <w:p w14:paraId="04C9136E"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1</w:t>
            </w:r>
          </w:p>
        </w:tc>
        <w:tc>
          <w:tcPr>
            <w:tcW w:w="1360" w:type="dxa"/>
            <w:tcBorders>
              <w:top w:val="nil"/>
              <w:left w:val="nil"/>
              <w:bottom w:val="single" w:sz="8" w:space="0" w:color="auto"/>
              <w:right w:val="nil"/>
            </w:tcBorders>
            <w:shd w:val="clear" w:color="000000" w:fill="FFFFFF"/>
            <w:noWrap/>
            <w:vAlign w:val="center"/>
            <w:hideMark/>
          </w:tcPr>
          <w:p w14:paraId="30FB10E5"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0</w:t>
            </w:r>
          </w:p>
        </w:tc>
        <w:tc>
          <w:tcPr>
            <w:tcW w:w="1060" w:type="dxa"/>
            <w:tcBorders>
              <w:top w:val="nil"/>
              <w:left w:val="nil"/>
              <w:bottom w:val="single" w:sz="8" w:space="0" w:color="auto"/>
              <w:right w:val="nil"/>
            </w:tcBorders>
            <w:shd w:val="clear" w:color="000000" w:fill="FFFFFF"/>
            <w:noWrap/>
            <w:vAlign w:val="center"/>
            <w:hideMark/>
          </w:tcPr>
          <w:p w14:paraId="2AC3E1EE" w14:textId="77777777" w:rsidR="001036B7" w:rsidRPr="003563F6" w:rsidRDefault="001036B7" w:rsidP="007B3A45">
            <w:pPr>
              <w:widowControl/>
              <w:jc w:val="center"/>
              <w:rPr>
                <w:rFonts w:ascii="Times New Roman" w:eastAsia="游ゴシック" w:hAnsi="Times New Roman" w:cs="Times New Roman"/>
                <w:color w:val="000000"/>
                <w:kern w:val="0"/>
                <w:sz w:val="24"/>
                <w:szCs w:val="24"/>
              </w:rPr>
            </w:pPr>
            <w:r w:rsidRPr="003563F6">
              <w:rPr>
                <w:rFonts w:ascii="Times New Roman" w:eastAsia="游ゴシック" w:hAnsi="Times New Roman" w:cs="Times New Roman"/>
                <w:color w:val="000000"/>
                <w:kern w:val="0"/>
                <w:sz w:val="24"/>
                <w:szCs w:val="24"/>
              </w:rPr>
              <w:t xml:space="preserve">0.19 </w:t>
            </w:r>
          </w:p>
        </w:tc>
      </w:tr>
    </w:tbl>
    <w:p w14:paraId="2E93E858" w14:textId="7CA5332C" w:rsidR="003563F6" w:rsidRDefault="003563F6" w:rsidP="003563F6">
      <w:pPr>
        <w:jc w:val="left"/>
        <w:rPr>
          <w:rFonts w:ascii="Times New Roman" w:hAnsi="Times New Roman"/>
          <w:b/>
          <w:bCs/>
          <w:color w:val="000000" w:themeColor="text1"/>
          <w:sz w:val="24"/>
          <w:szCs w:val="24"/>
        </w:rPr>
      </w:pPr>
    </w:p>
    <w:p w14:paraId="68A9264D" w14:textId="695169D8" w:rsidR="003563F6" w:rsidRPr="003563F6" w:rsidRDefault="003563F6" w:rsidP="003563F6">
      <w:pPr>
        <w:jc w:val="left"/>
        <w:rPr>
          <w:rFonts w:ascii="Times New Roman" w:hAnsi="Times New Roman"/>
          <w:color w:val="000000" w:themeColor="text1"/>
          <w:sz w:val="24"/>
          <w:szCs w:val="24"/>
        </w:rPr>
      </w:pPr>
      <w:r w:rsidRPr="003563F6">
        <w:rPr>
          <w:rFonts w:ascii="Times New Roman" w:hAnsi="Times New Roman"/>
          <w:color w:val="000000" w:themeColor="text1"/>
          <w:sz w:val="24"/>
          <w:szCs w:val="24"/>
        </w:rPr>
        <w:t xml:space="preserve">NLFs, normal lung-derived fibroblast; </w:t>
      </w:r>
      <w:proofErr w:type="spellStart"/>
      <w:r w:rsidRPr="003563F6">
        <w:rPr>
          <w:rFonts w:ascii="Times New Roman" w:hAnsi="Times New Roman"/>
          <w:color w:val="000000" w:themeColor="text1"/>
          <w:sz w:val="24"/>
          <w:szCs w:val="24"/>
        </w:rPr>
        <w:t>IPFfs</w:t>
      </w:r>
      <w:proofErr w:type="spellEnd"/>
      <w:r w:rsidRPr="003563F6">
        <w:rPr>
          <w:rFonts w:ascii="Times New Roman" w:hAnsi="Times New Roman"/>
          <w:color w:val="000000" w:themeColor="text1"/>
          <w:sz w:val="24"/>
          <w:szCs w:val="24"/>
        </w:rPr>
        <w:t xml:space="preserve">, idiopathic pulmonary </w:t>
      </w:r>
      <w:proofErr w:type="spellStart"/>
      <w:r w:rsidRPr="003563F6">
        <w:rPr>
          <w:rFonts w:ascii="Times New Roman" w:hAnsi="Times New Roman"/>
          <w:color w:val="000000" w:themeColor="text1"/>
          <w:sz w:val="24"/>
          <w:szCs w:val="24"/>
        </w:rPr>
        <w:t>firosis</w:t>
      </w:r>
      <w:proofErr w:type="spellEnd"/>
      <w:r w:rsidRPr="003563F6">
        <w:rPr>
          <w:rFonts w:ascii="Times New Roman" w:hAnsi="Times New Roman"/>
          <w:color w:val="000000" w:themeColor="text1"/>
          <w:sz w:val="24"/>
          <w:szCs w:val="24"/>
        </w:rPr>
        <w:t xml:space="preserve">-derived fibroblast; %VC, percentage predicted vital capacity; FEV1.0%, percentage predicted forced expiratory volume in 1 second; </w:t>
      </w:r>
      <w:proofErr w:type="spellStart"/>
      <w:r w:rsidRPr="003563F6">
        <w:rPr>
          <w:rFonts w:ascii="Times New Roman" w:hAnsi="Times New Roman"/>
          <w:color w:val="000000" w:themeColor="text1"/>
          <w:sz w:val="24"/>
          <w:szCs w:val="24"/>
        </w:rPr>
        <w:t>DLco</w:t>
      </w:r>
      <w:proofErr w:type="spellEnd"/>
      <w:r w:rsidRPr="003563F6">
        <w:rPr>
          <w:rFonts w:ascii="Times New Roman" w:hAnsi="Times New Roman"/>
          <w:color w:val="000000" w:themeColor="text1"/>
          <w:sz w:val="24"/>
          <w:szCs w:val="24"/>
        </w:rPr>
        <w:t xml:space="preserve">, diffusing capacity </w:t>
      </w:r>
      <w:r w:rsidR="00BA5F13">
        <w:rPr>
          <w:rFonts w:ascii="Times New Roman" w:hAnsi="Times New Roman"/>
          <w:color w:val="000000" w:themeColor="text1"/>
          <w:sz w:val="24"/>
          <w:szCs w:val="24"/>
        </w:rPr>
        <w:t xml:space="preserve">of the lung </w:t>
      </w:r>
      <w:r w:rsidRPr="003563F6">
        <w:rPr>
          <w:rFonts w:ascii="Times New Roman" w:hAnsi="Times New Roman"/>
          <w:color w:val="000000" w:themeColor="text1"/>
          <w:sz w:val="24"/>
          <w:szCs w:val="24"/>
        </w:rPr>
        <w:t xml:space="preserve">for carbon monoxide; CEA, carcinoembryonic antigen; CYFRA, cytokeratin fragment; PET-CT, positron emission tomography-computed tomography; </w:t>
      </w:r>
      <w:proofErr w:type="spellStart"/>
      <w:r w:rsidRPr="003563F6">
        <w:rPr>
          <w:rFonts w:ascii="Times New Roman" w:hAnsi="Times New Roman"/>
          <w:color w:val="000000" w:themeColor="text1"/>
          <w:sz w:val="24"/>
          <w:szCs w:val="24"/>
        </w:rPr>
        <w:t>SUVmax</w:t>
      </w:r>
      <w:proofErr w:type="spellEnd"/>
      <w:r w:rsidRPr="003563F6">
        <w:rPr>
          <w:rFonts w:ascii="Times New Roman" w:hAnsi="Times New Roman"/>
          <w:color w:val="000000" w:themeColor="text1"/>
          <w:sz w:val="24"/>
          <w:szCs w:val="24"/>
        </w:rPr>
        <w:t>, maximum standardized uptake value.</w:t>
      </w:r>
      <w:r w:rsidR="002B2D37">
        <w:rPr>
          <w:rFonts w:ascii="Times New Roman" w:hAnsi="Times New Roman"/>
          <w:color w:val="000000" w:themeColor="text1"/>
          <w:sz w:val="24"/>
          <w:szCs w:val="24"/>
        </w:rPr>
        <w:t xml:space="preserve"> *, </w:t>
      </w:r>
      <w:r w:rsidR="002B2D37" w:rsidRPr="005651DA">
        <w:rPr>
          <w:rFonts w:ascii="Times New Roman" w:hAnsi="Times New Roman"/>
          <w:color w:val="000000" w:themeColor="text1"/>
          <w:sz w:val="24"/>
          <w:szCs w:val="24"/>
        </w:rPr>
        <w:t xml:space="preserve">One patient </w:t>
      </w:r>
      <w:r w:rsidR="002B2D37">
        <w:rPr>
          <w:rFonts w:ascii="Times New Roman" w:hAnsi="Times New Roman"/>
          <w:color w:val="000000" w:themeColor="text1"/>
          <w:sz w:val="24"/>
          <w:szCs w:val="24"/>
        </w:rPr>
        <w:t>without lung cancer was included in</w:t>
      </w:r>
      <w:r w:rsidR="002B2D37" w:rsidRPr="005651DA">
        <w:rPr>
          <w:rFonts w:ascii="Times New Roman" w:hAnsi="Times New Roman"/>
          <w:color w:val="000000" w:themeColor="text1"/>
          <w:sz w:val="24"/>
          <w:szCs w:val="24"/>
        </w:rPr>
        <w:t xml:space="preserve"> the </w:t>
      </w:r>
      <w:proofErr w:type="spellStart"/>
      <w:r w:rsidR="002B2D37" w:rsidRPr="005651DA">
        <w:rPr>
          <w:rFonts w:ascii="Times New Roman" w:hAnsi="Times New Roman"/>
          <w:color w:val="000000" w:themeColor="text1"/>
          <w:sz w:val="24"/>
          <w:szCs w:val="24"/>
        </w:rPr>
        <w:t>IPFfs</w:t>
      </w:r>
      <w:proofErr w:type="spellEnd"/>
      <w:r w:rsidR="002B2D37" w:rsidRPr="005651DA">
        <w:rPr>
          <w:rFonts w:ascii="Times New Roman" w:hAnsi="Times New Roman"/>
          <w:color w:val="000000" w:themeColor="text1"/>
          <w:sz w:val="24"/>
          <w:szCs w:val="24"/>
        </w:rPr>
        <w:t xml:space="preserve"> group.</w:t>
      </w:r>
    </w:p>
    <w:sectPr w:rsidR="003563F6" w:rsidRPr="003563F6">
      <w:headerReference w:type="default" r:id="rId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70C81" w14:textId="77777777" w:rsidR="00284ED3" w:rsidRDefault="00284ED3" w:rsidP="00076F9E">
      <w:r>
        <w:separator/>
      </w:r>
    </w:p>
  </w:endnote>
  <w:endnote w:type="continuationSeparator" w:id="0">
    <w:p w14:paraId="01581164" w14:textId="77777777" w:rsidR="00284ED3" w:rsidRDefault="00284ED3" w:rsidP="00076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rbel-Bold">
    <w:altName w:val="ＭＳ 明朝"/>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17D47" w14:textId="77777777" w:rsidR="00284ED3" w:rsidRDefault="00284ED3" w:rsidP="00076F9E">
      <w:r>
        <w:separator/>
      </w:r>
    </w:p>
  </w:footnote>
  <w:footnote w:type="continuationSeparator" w:id="0">
    <w:p w14:paraId="233FA687" w14:textId="77777777" w:rsidR="00284ED3" w:rsidRDefault="00284ED3" w:rsidP="00076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6756114"/>
      <w:docPartObj>
        <w:docPartGallery w:val="Watermarks"/>
        <w:docPartUnique/>
      </w:docPartObj>
    </w:sdtPr>
    <w:sdtEndPr/>
    <w:sdtContent>
      <w:p w14:paraId="1F878E42" w14:textId="69BF7DEF" w:rsidR="00076F9E" w:rsidRDefault="00284ED3">
        <w:pPr>
          <w:pStyle w:val="a6"/>
        </w:pPr>
        <w:r>
          <w:rPr>
            <w:noProof/>
            <w:lang w:eastAsia="zh-TW"/>
          </w:rPr>
          <w:pict w14:anchorId="40137A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8752;visibility:hidden;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ung Cancer Copy&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2xpfrav3xafvjespex5aavg9rvr2v02eftf&quot;&gt;My EndNote Library Periostin&lt;record-ids&gt;&lt;item&gt;25&lt;/item&gt;&lt;item&gt;30&lt;/item&gt;&lt;/record-ids&gt;&lt;/item&gt;&lt;/Libraries&gt;"/>
  </w:docVars>
  <w:rsids>
    <w:rsidRoot w:val="00EC15DC"/>
    <w:rsid w:val="00011225"/>
    <w:rsid w:val="000574D6"/>
    <w:rsid w:val="000747B3"/>
    <w:rsid w:val="00076F9E"/>
    <w:rsid w:val="001036B7"/>
    <w:rsid w:val="001652FE"/>
    <w:rsid w:val="00183EC3"/>
    <w:rsid w:val="00260998"/>
    <w:rsid w:val="00284ED3"/>
    <w:rsid w:val="002B2D37"/>
    <w:rsid w:val="00331508"/>
    <w:rsid w:val="0035345C"/>
    <w:rsid w:val="003563F6"/>
    <w:rsid w:val="003650C2"/>
    <w:rsid w:val="005651DA"/>
    <w:rsid w:val="005D40C3"/>
    <w:rsid w:val="006433A9"/>
    <w:rsid w:val="007064D8"/>
    <w:rsid w:val="00745D47"/>
    <w:rsid w:val="007712C6"/>
    <w:rsid w:val="00826EB5"/>
    <w:rsid w:val="008B1734"/>
    <w:rsid w:val="008F2A18"/>
    <w:rsid w:val="00934739"/>
    <w:rsid w:val="009B63D1"/>
    <w:rsid w:val="009C3141"/>
    <w:rsid w:val="00A11F31"/>
    <w:rsid w:val="00AC3392"/>
    <w:rsid w:val="00B25857"/>
    <w:rsid w:val="00B32BC6"/>
    <w:rsid w:val="00B95AB9"/>
    <w:rsid w:val="00BA5F13"/>
    <w:rsid w:val="00C85488"/>
    <w:rsid w:val="00D030BA"/>
    <w:rsid w:val="00D043EE"/>
    <w:rsid w:val="00D97E86"/>
    <w:rsid w:val="00DA579D"/>
    <w:rsid w:val="00DB2D2D"/>
    <w:rsid w:val="00DB4E55"/>
    <w:rsid w:val="00E07436"/>
    <w:rsid w:val="00EC15DC"/>
    <w:rsid w:val="00F44A88"/>
    <w:rsid w:val="00F530FC"/>
    <w:rsid w:val="00F86F12"/>
    <w:rsid w:val="00F97A49"/>
    <w:rsid w:val="00FC0EA3"/>
    <w:rsid w:val="00FE2C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14:docId w14:val="5EA88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15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C15DC"/>
    <w:rPr>
      <w:sz w:val="18"/>
      <w:szCs w:val="18"/>
    </w:rPr>
  </w:style>
  <w:style w:type="paragraph" w:styleId="a4">
    <w:name w:val="annotation text"/>
    <w:basedOn w:val="a"/>
    <w:link w:val="a5"/>
    <w:uiPriority w:val="99"/>
    <w:unhideWhenUsed/>
    <w:rsid w:val="00EC15DC"/>
    <w:pPr>
      <w:jc w:val="left"/>
    </w:pPr>
  </w:style>
  <w:style w:type="character" w:customStyle="1" w:styleId="a5">
    <w:name w:val="コメント文字列 (文字)"/>
    <w:basedOn w:val="a0"/>
    <w:link w:val="a4"/>
    <w:uiPriority w:val="99"/>
    <w:rsid w:val="00EC15DC"/>
  </w:style>
  <w:style w:type="paragraph" w:customStyle="1" w:styleId="EndNoteBibliographyTitle">
    <w:name w:val="EndNote Bibliography Title"/>
    <w:basedOn w:val="a"/>
    <w:link w:val="EndNoteBibliographyTitle0"/>
    <w:rsid w:val="00EC15DC"/>
    <w:pPr>
      <w:jc w:val="center"/>
    </w:pPr>
    <w:rPr>
      <w:rFonts w:ascii="游明朝" w:eastAsia="游明朝" w:hAnsi="游明朝"/>
      <w:noProof/>
      <w:sz w:val="20"/>
    </w:rPr>
  </w:style>
  <w:style w:type="character" w:customStyle="1" w:styleId="EndNoteBibliographyTitle0">
    <w:name w:val="EndNote Bibliography Title (文字)"/>
    <w:basedOn w:val="a0"/>
    <w:link w:val="EndNoteBibliographyTitle"/>
    <w:rsid w:val="00EC15DC"/>
    <w:rPr>
      <w:rFonts w:ascii="游明朝" w:eastAsia="游明朝" w:hAnsi="游明朝"/>
      <w:noProof/>
      <w:sz w:val="20"/>
    </w:rPr>
  </w:style>
  <w:style w:type="paragraph" w:customStyle="1" w:styleId="EndNoteBibliography">
    <w:name w:val="EndNote Bibliography"/>
    <w:basedOn w:val="a"/>
    <w:link w:val="EndNoteBibliography0"/>
    <w:rsid w:val="00EC15DC"/>
    <w:rPr>
      <w:rFonts w:ascii="游明朝" w:eastAsia="游明朝" w:hAnsi="游明朝"/>
      <w:noProof/>
      <w:sz w:val="20"/>
    </w:rPr>
  </w:style>
  <w:style w:type="character" w:customStyle="1" w:styleId="EndNoteBibliography0">
    <w:name w:val="EndNote Bibliography (文字)"/>
    <w:basedOn w:val="a0"/>
    <w:link w:val="EndNoteBibliography"/>
    <w:rsid w:val="00EC15DC"/>
    <w:rPr>
      <w:rFonts w:ascii="游明朝" w:eastAsia="游明朝" w:hAnsi="游明朝"/>
      <w:noProof/>
      <w:sz w:val="20"/>
    </w:rPr>
  </w:style>
  <w:style w:type="paragraph" w:styleId="a6">
    <w:name w:val="header"/>
    <w:basedOn w:val="a"/>
    <w:link w:val="a7"/>
    <w:uiPriority w:val="99"/>
    <w:unhideWhenUsed/>
    <w:rsid w:val="00076F9E"/>
    <w:pPr>
      <w:tabs>
        <w:tab w:val="center" w:pos="4419"/>
        <w:tab w:val="right" w:pos="8838"/>
      </w:tabs>
    </w:pPr>
  </w:style>
  <w:style w:type="character" w:customStyle="1" w:styleId="a7">
    <w:name w:val="ヘッダー (文字)"/>
    <w:basedOn w:val="a0"/>
    <w:link w:val="a6"/>
    <w:uiPriority w:val="99"/>
    <w:rsid w:val="00076F9E"/>
  </w:style>
  <w:style w:type="paragraph" w:styleId="a8">
    <w:name w:val="footer"/>
    <w:basedOn w:val="a"/>
    <w:link w:val="a9"/>
    <w:uiPriority w:val="99"/>
    <w:unhideWhenUsed/>
    <w:rsid w:val="00076F9E"/>
    <w:pPr>
      <w:tabs>
        <w:tab w:val="center" w:pos="4419"/>
        <w:tab w:val="right" w:pos="8838"/>
      </w:tabs>
    </w:pPr>
  </w:style>
  <w:style w:type="character" w:customStyle="1" w:styleId="a9">
    <w:name w:val="フッター (文字)"/>
    <w:basedOn w:val="a0"/>
    <w:link w:val="a8"/>
    <w:uiPriority w:val="99"/>
    <w:rsid w:val="00076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54837">
      <w:bodyDiv w:val="1"/>
      <w:marLeft w:val="0"/>
      <w:marRight w:val="0"/>
      <w:marTop w:val="0"/>
      <w:marBottom w:val="0"/>
      <w:divBdr>
        <w:top w:val="none" w:sz="0" w:space="0" w:color="auto"/>
        <w:left w:val="none" w:sz="0" w:space="0" w:color="auto"/>
        <w:bottom w:val="none" w:sz="0" w:space="0" w:color="auto"/>
        <w:right w:val="none" w:sz="0" w:space="0" w:color="auto"/>
      </w:divBdr>
    </w:div>
    <w:div w:id="323121879">
      <w:bodyDiv w:val="1"/>
      <w:marLeft w:val="0"/>
      <w:marRight w:val="0"/>
      <w:marTop w:val="0"/>
      <w:marBottom w:val="0"/>
      <w:divBdr>
        <w:top w:val="none" w:sz="0" w:space="0" w:color="auto"/>
        <w:left w:val="none" w:sz="0" w:space="0" w:color="auto"/>
        <w:bottom w:val="none" w:sz="0" w:space="0" w:color="auto"/>
        <w:right w:val="none" w:sz="0" w:space="0" w:color="auto"/>
      </w:divBdr>
    </w:div>
    <w:div w:id="402334880">
      <w:bodyDiv w:val="1"/>
      <w:marLeft w:val="0"/>
      <w:marRight w:val="0"/>
      <w:marTop w:val="0"/>
      <w:marBottom w:val="0"/>
      <w:divBdr>
        <w:top w:val="none" w:sz="0" w:space="0" w:color="auto"/>
        <w:left w:val="none" w:sz="0" w:space="0" w:color="auto"/>
        <w:bottom w:val="none" w:sz="0" w:space="0" w:color="auto"/>
        <w:right w:val="none" w:sz="0" w:space="0" w:color="auto"/>
      </w:divBdr>
    </w:div>
    <w:div w:id="428434331">
      <w:bodyDiv w:val="1"/>
      <w:marLeft w:val="0"/>
      <w:marRight w:val="0"/>
      <w:marTop w:val="0"/>
      <w:marBottom w:val="0"/>
      <w:divBdr>
        <w:top w:val="none" w:sz="0" w:space="0" w:color="auto"/>
        <w:left w:val="none" w:sz="0" w:space="0" w:color="auto"/>
        <w:bottom w:val="none" w:sz="0" w:space="0" w:color="auto"/>
        <w:right w:val="none" w:sz="0" w:space="0" w:color="auto"/>
      </w:divBdr>
    </w:div>
    <w:div w:id="910196718">
      <w:bodyDiv w:val="1"/>
      <w:marLeft w:val="0"/>
      <w:marRight w:val="0"/>
      <w:marTop w:val="0"/>
      <w:marBottom w:val="0"/>
      <w:divBdr>
        <w:top w:val="none" w:sz="0" w:space="0" w:color="auto"/>
        <w:left w:val="none" w:sz="0" w:space="0" w:color="auto"/>
        <w:bottom w:val="none" w:sz="0" w:space="0" w:color="auto"/>
        <w:right w:val="none" w:sz="0" w:space="0" w:color="auto"/>
      </w:divBdr>
    </w:div>
    <w:div w:id="1177579799">
      <w:bodyDiv w:val="1"/>
      <w:marLeft w:val="0"/>
      <w:marRight w:val="0"/>
      <w:marTop w:val="0"/>
      <w:marBottom w:val="0"/>
      <w:divBdr>
        <w:top w:val="none" w:sz="0" w:space="0" w:color="auto"/>
        <w:left w:val="none" w:sz="0" w:space="0" w:color="auto"/>
        <w:bottom w:val="none" w:sz="0" w:space="0" w:color="auto"/>
        <w:right w:val="none" w:sz="0" w:space="0" w:color="auto"/>
      </w:divBdr>
    </w:div>
    <w:div w:id="1913080368">
      <w:bodyDiv w:val="1"/>
      <w:marLeft w:val="0"/>
      <w:marRight w:val="0"/>
      <w:marTop w:val="0"/>
      <w:marBottom w:val="0"/>
      <w:divBdr>
        <w:top w:val="none" w:sz="0" w:space="0" w:color="auto"/>
        <w:left w:val="none" w:sz="0" w:space="0" w:color="auto"/>
        <w:bottom w:val="none" w:sz="0" w:space="0" w:color="auto"/>
        <w:right w:val="none" w:sz="0" w:space="0" w:color="auto"/>
      </w:divBdr>
    </w:div>
    <w:div w:id="211721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1412</Words>
  <Characters>8050</Characters>
  <Application>Microsoft Office Word</Application>
  <DocSecurity>0</DocSecurity>
  <PresentationFormat/>
  <Lines>67</Lines>
  <Paragraphs>18</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9444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2021-09-03T07:25:00Z</dcterms:created>
  <dcterms:modified xsi:type="dcterms:W3CDTF">2021-09-03T07:25:00Z</dcterms:modified>
  <cp:category/>
  <cp:contentStatus/>
  <dc:language/>
  <cp:version/>
</cp:coreProperties>
</file>