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ADE01" w14:textId="7FC9C75A" w:rsidR="002B4D39" w:rsidRPr="002541BC" w:rsidRDefault="002B4D39" w:rsidP="002B4D39">
      <w:pPr>
        <w:pStyle w:val="berschrift2"/>
      </w:pPr>
      <w:r w:rsidRPr="002541BC">
        <w:t>Supplementary information</w:t>
      </w:r>
    </w:p>
    <w:p w14:paraId="7AF1B490" w14:textId="523E614F" w:rsidR="00576044" w:rsidRPr="002541BC" w:rsidRDefault="00576044" w:rsidP="00576044">
      <w:pPr>
        <w:rPr>
          <w:color w:val="000000" w:themeColor="text1"/>
        </w:rPr>
      </w:pPr>
      <w:r w:rsidRPr="002541BC">
        <w:rPr>
          <w:b/>
          <w:bCs/>
          <w:i/>
          <w:iCs/>
          <w:color w:val="000000" w:themeColor="text1"/>
        </w:rPr>
        <w:t>Supplemental Tables</w:t>
      </w:r>
    </w:p>
    <w:p w14:paraId="1683D735" w14:textId="3269B63F" w:rsidR="002B4D39" w:rsidRPr="002541BC" w:rsidRDefault="002B4D39" w:rsidP="002B4D39">
      <w:pPr>
        <w:pStyle w:val="headerslevel3"/>
        <w:rPr>
          <w:b/>
          <w:bCs/>
          <w:i/>
          <w:iCs/>
          <w:color w:val="000000" w:themeColor="text1"/>
        </w:rPr>
      </w:pPr>
      <w:r w:rsidRPr="002541BC">
        <w:rPr>
          <w:i/>
          <w:iCs/>
          <w:color w:val="000000" w:themeColor="text1"/>
        </w:rPr>
        <w:t xml:space="preserve">Table </w:t>
      </w:r>
      <w:r w:rsidR="00C430C5" w:rsidRPr="002541BC">
        <w:rPr>
          <w:i/>
          <w:iCs/>
          <w:color w:val="000000" w:themeColor="text1"/>
        </w:rPr>
        <w:t>S</w:t>
      </w:r>
      <w:r w:rsidRPr="002541BC">
        <w:rPr>
          <w:i/>
          <w:iCs/>
          <w:color w:val="000000" w:themeColor="text1"/>
        </w:rPr>
        <w:t>1.</w:t>
      </w:r>
      <w:r w:rsidRPr="002541BC">
        <w:rPr>
          <w:b/>
          <w:bCs/>
          <w:i/>
          <w:iCs/>
          <w:color w:val="000000" w:themeColor="text1"/>
        </w:rPr>
        <w:t xml:space="preserve"> </w:t>
      </w:r>
      <w:r w:rsidRPr="002541BC">
        <w:rPr>
          <w:color w:val="000000" w:themeColor="text1"/>
        </w:rPr>
        <w:t xml:space="preserve">Samples </w:t>
      </w:r>
      <w:r w:rsidR="004C2C69" w:rsidRPr="002541BC">
        <w:rPr>
          <w:color w:val="000000" w:themeColor="text1"/>
        </w:rPr>
        <w:t>collected</w:t>
      </w:r>
      <w:r w:rsidRPr="002541BC">
        <w:rPr>
          <w:color w:val="000000" w:themeColor="text1"/>
        </w:rPr>
        <w:t xml:space="preserve"> for pregnancy and control groups.</w:t>
      </w:r>
      <w:r w:rsidR="004C2C69" w:rsidRPr="002541BC">
        <w:rPr>
          <w:color w:val="000000" w:themeColor="text1"/>
        </w:rPr>
        <w:t xml:space="preserve"> Note that one mare (#20) is listed twice, since she was used twice </w:t>
      </w:r>
      <w:r w:rsidR="00610F58" w:rsidRPr="002541BC">
        <w:rPr>
          <w:color w:val="000000" w:themeColor="text1"/>
        </w:rPr>
        <w:t xml:space="preserve">(in two different cycles) </w:t>
      </w:r>
      <w:r w:rsidR="004C2C69" w:rsidRPr="002541BC">
        <w:rPr>
          <w:color w:val="000000" w:themeColor="text1"/>
        </w:rPr>
        <w:t>for pregnancy day 12.</w:t>
      </w:r>
    </w:p>
    <w:p w14:paraId="10B552CE" w14:textId="75B2C763" w:rsidR="00590CEE" w:rsidRPr="002541BC" w:rsidRDefault="00590CEE" w:rsidP="00590CEE">
      <w:pPr>
        <w:pStyle w:val="headerslevel3"/>
        <w:rPr>
          <w:color w:val="000000" w:themeColor="text1"/>
        </w:rPr>
      </w:pPr>
      <w:r w:rsidRPr="002541BC">
        <w:rPr>
          <w:i/>
          <w:iCs/>
          <w:color w:val="000000" w:themeColor="text1"/>
        </w:rPr>
        <w:t xml:space="preserve">Table </w:t>
      </w:r>
      <w:r w:rsidR="00C430C5" w:rsidRPr="002541BC">
        <w:rPr>
          <w:i/>
          <w:iCs/>
          <w:color w:val="000000" w:themeColor="text1"/>
        </w:rPr>
        <w:t>S</w:t>
      </w:r>
      <w:r w:rsidRPr="002541BC">
        <w:rPr>
          <w:i/>
          <w:iCs/>
          <w:color w:val="000000" w:themeColor="text1"/>
        </w:rPr>
        <w:t xml:space="preserve">2: </w:t>
      </w:r>
      <w:r w:rsidRPr="002541BC">
        <w:rPr>
          <w:color w:val="000000" w:themeColor="text1"/>
        </w:rPr>
        <w:t>Size and number of recovered conceptuses.</w:t>
      </w:r>
    </w:p>
    <w:p w14:paraId="5AE3D60F" w14:textId="74460B7D" w:rsidR="002B4D39" w:rsidRPr="002541BC" w:rsidRDefault="002B4D39" w:rsidP="002B4D39">
      <w:pPr>
        <w:pStyle w:val="headerslevel3"/>
        <w:rPr>
          <w:color w:val="000000" w:themeColor="text1"/>
        </w:rPr>
      </w:pPr>
      <w:r w:rsidRPr="002541BC">
        <w:rPr>
          <w:i/>
          <w:iCs/>
          <w:color w:val="000000" w:themeColor="text1"/>
        </w:rPr>
        <w:t xml:space="preserve">Table </w:t>
      </w:r>
      <w:r w:rsidR="00C430C5" w:rsidRPr="002541BC">
        <w:rPr>
          <w:i/>
          <w:iCs/>
          <w:color w:val="000000" w:themeColor="text1"/>
        </w:rPr>
        <w:t>S</w:t>
      </w:r>
      <w:r w:rsidR="00590CEE" w:rsidRPr="002541BC">
        <w:rPr>
          <w:i/>
          <w:iCs/>
          <w:color w:val="000000" w:themeColor="text1"/>
        </w:rPr>
        <w:t>3</w:t>
      </w:r>
      <w:r w:rsidRPr="002541BC">
        <w:rPr>
          <w:i/>
          <w:iCs/>
          <w:color w:val="000000" w:themeColor="text1"/>
        </w:rPr>
        <w:t>:</w:t>
      </w:r>
      <w:r w:rsidRPr="002541BC">
        <w:rPr>
          <w:b/>
          <w:bCs/>
          <w:i/>
          <w:iCs/>
          <w:color w:val="000000" w:themeColor="text1"/>
        </w:rPr>
        <w:t xml:space="preserve"> </w:t>
      </w:r>
      <w:r w:rsidRPr="002541BC">
        <w:rPr>
          <w:color w:val="000000" w:themeColor="text1"/>
        </w:rPr>
        <w:t>Breed, age, and endometrial category in the scale of Kenney and Doig (1986) of each mare.</w:t>
      </w:r>
      <w:r w:rsidR="00DE7434" w:rsidRPr="002541BC">
        <w:rPr>
          <w:color w:val="000000" w:themeColor="text1"/>
        </w:rPr>
        <w:t xml:space="preserve"> Kenney and Doig categorized endometrial histological alterations into 4 different categories depending on the inflammatory, fibrotic, lymphatic, and atrophic changes found during histological evaluation. When more than one alteration is present, the category is lowered stepwise. Category I: degree of endometrial changes=absent, expected foaling rate=80-90%; Category IIA: degree of endometrial changes=mild, expected foaling rate=50-80%; Category IIB: degree of endometrial changes=moderate, expected foaling rate=10-50%; Category III: degree of endometrial changes=severe, expected foaling rate=10%).</w:t>
      </w:r>
    </w:p>
    <w:p w14:paraId="68AF691D" w14:textId="21FD4D5A" w:rsidR="002B4D39" w:rsidRPr="002541BC" w:rsidRDefault="002B4D39" w:rsidP="002B4D39">
      <w:pPr>
        <w:pStyle w:val="headerslevel3"/>
        <w:rPr>
          <w:color w:val="000000" w:themeColor="text1"/>
        </w:rPr>
      </w:pPr>
      <w:r w:rsidRPr="002541BC">
        <w:rPr>
          <w:i/>
          <w:iCs/>
          <w:color w:val="000000" w:themeColor="text1"/>
        </w:rPr>
        <w:t xml:space="preserve">Table </w:t>
      </w:r>
      <w:r w:rsidR="00C430C5" w:rsidRPr="002541BC">
        <w:rPr>
          <w:i/>
          <w:iCs/>
          <w:color w:val="000000" w:themeColor="text1"/>
        </w:rPr>
        <w:t>S</w:t>
      </w:r>
      <w:r w:rsidRPr="002541BC">
        <w:rPr>
          <w:i/>
          <w:iCs/>
          <w:color w:val="000000" w:themeColor="text1"/>
        </w:rPr>
        <w:t xml:space="preserve">4: </w:t>
      </w:r>
      <w:r w:rsidRPr="002541BC">
        <w:rPr>
          <w:color w:val="000000" w:themeColor="text1"/>
        </w:rPr>
        <w:t>Results of RNA-sequencing for all detectable genes in luminal epithelium in comparison of samples derived from pregnant and cyclic control mares.</w:t>
      </w:r>
      <w:r w:rsidR="00610F58" w:rsidRPr="002541BC">
        <w:rPr>
          <w:color w:val="000000" w:themeColor="text1"/>
        </w:rPr>
        <w:t xml:space="preserve"> </w:t>
      </w:r>
      <w:r w:rsidR="008B11EE" w:rsidRPr="002541BC">
        <w:rPr>
          <w:color w:val="000000" w:themeColor="text1"/>
        </w:rPr>
        <w:t>LE c</w:t>
      </w:r>
      <w:r w:rsidR="00610F58" w:rsidRPr="002541BC">
        <w:rPr>
          <w:color w:val="000000" w:themeColor="text1"/>
        </w:rPr>
        <w:t>omparison 1</w:t>
      </w:r>
      <w:r w:rsidR="008A1B91" w:rsidRPr="002541BC">
        <w:rPr>
          <w:color w:val="000000" w:themeColor="text1"/>
        </w:rPr>
        <w:t xml:space="preserve">: </w:t>
      </w:r>
      <w:proofErr w:type="spellStart"/>
      <w:r w:rsidR="00384EF0" w:rsidRPr="002541BC">
        <w:rPr>
          <w:color w:val="000000" w:themeColor="text1"/>
        </w:rPr>
        <w:t>EdgeR</w:t>
      </w:r>
      <w:proofErr w:type="spellEnd"/>
      <w:r w:rsidR="00384EF0" w:rsidRPr="002541BC">
        <w:rPr>
          <w:color w:val="000000" w:themeColor="text1"/>
        </w:rPr>
        <w:t xml:space="preserve"> results for </w:t>
      </w:r>
      <w:r w:rsidR="00610F58" w:rsidRPr="002541BC">
        <w:rPr>
          <w:color w:val="000000" w:themeColor="text1"/>
        </w:rPr>
        <w:t>larger conceptuses vs. cyclic controls</w:t>
      </w:r>
      <w:r w:rsidR="008B11EE" w:rsidRPr="002541BC">
        <w:rPr>
          <w:color w:val="000000" w:themeColor="text1"/>
        </w:rPr>
        <w:t>;</w:t>
      </w:r>
      <w:r w:rsidR="00610F58" w:rsidRPr="002541BC">
        <w:rPr>
          <w:color w:val="000000" w:themeColor="text1"/>
        </w:rPr>
        <w:t xml:space="preserve"> </w:t>
      </w:r>
      <w:r w:rsidR="008B11EE" w:rsidRPr="002541BC">
        <w:rPr>
          <w:color w:val="000000" w:themeColor="text1"/>
        </w:rPr>
        <w:t>LE c</w:t>
      </w:r>
      <w:r w:rsidR="00610F58" w:rsidRPr="002541BC">
        <w:rPr>
          <w:color w:val="000000" w:themeColor="text1"/>
        </w:rPr>
        <w:t>omparison 2</w:t>
      </w:r>
      <w:r w:rsidR="008A1B91" w:rsidRPr="002541BC">
        <w:rPr>
          <w:color w:val="000000" w:themeColor="text1"/>
        </w:rPr>
        <w:t>:</w:t>
      </w:r>
      <w:r w:rsidR="00610F58" w:rsidRPr="002541BC">
        <w:rPr>
          <w:color w:val="000000" w:themeColor="text1"/>
        </w:rPr>
        <w:t xml:space="preserve"> </w:t>
      </w:r>
      <w:proofErr w:type="spellStart"/>
      <w:r w:rsidR="00384EF0" w:rsidRPr="002541BC">
        <w:rPr>
          <w:color w:val="000000" w:themeColor="text1"/>
        </w:rPr>
        <w:t>EdgeR</w:t>
      </w:r>
      <w:proofErr w:type="spellEnd"/>
      <w:r w:rsidR="00384EF0" w:rsidRPr="002541BC">
        <w:rPr>
          <w:color w:val="000000" w:themeColor="text1"/>
        </w:rPr>
        <w:t xml:space="preserve"> results for </w:t>
      </w:r>
      <w:r w:rsidR="00610F58" w:rsidRPr="002541BC">
        <w:rPr>
          <w:color w:val="000000" w:themeColor="text1"/>
        </w:rPr>
        <w:t>smaller conceptuses vs. cyclic controls</w:t>
      </w:r>
      <w:r w:rsidR="008B11EE" w:rsidRPr="002541BC">
        <w:rPr>
          <w:color w:val="000000" w:themeColor="text1"/>
        </w:rPr>
        <w:t>; LE C13 vs. C10: differentially expressed genes between C13 and C10 (FDR 5%)</w:t>
      </w:r>
      <w:r w:rsidR="00610F58" w:rsidRPr="002541BC">
        <w:rPr>
          <w:color w:val="000000" w:themeColor="text1"/>
        </w:rPr>
        <w:t>.</w:t>
      </w:r>
    </w:p>
    <w:p w14:paraId="2C606EC1" w14:textId="31CE18C4" w:rsidR="002B4D39" w:rsidRPr="002541BC" w:rsidRDefault="002B4D39" w:rsidP="002B4D39">
      <w:pPr>
        <w:pStyle w:val="headerslevel3"/>
        <w:rPr>
          <w:color w:val="000000" w:themeColor="text1"/>
        </w:rPr>
      </w:pPr>
      <w:r w:rsidRPr="002541BC">
        <w:rPr>
          <w:i/>
          <w:iCs/>
          <w:color w:val="000000" w:themeColor="text1"/>
        </w:rPr>
        <w:t xml:space="preserve">Table </w:t>
      </w:r>
      <w:r w:rsidR="00C430C5" w:rsidRPr="002541BC">
        <w:rPr>
          <w:i/>
          <w:iCs/>
          <w:color w:val="000000" w:themeColor="text1"/>
        </w:rPr>
        <w:t>S</w:t>
      </w:r>
      <w:r w:rsidRPr="002541BC">
        <w:rPr>
          <w:i/>
          <w:iCs/>
          <w:color w:val="000000" w:themeColor="text1"/>
        </w:rPr>
        <w:t xml:space="preserve">5: </w:t>
      </w:r>
      <w:r w:rsidRPr="002541BC">
        <w:rPr>
          <w:color w:val="000000" w:themeColor="text1"/>
        </w:rPr>
        <w:t>Results of RNA-sequencing for all detectable genes in glandular epithelium in comparison of samples derived from pregnant and cyclic control mares.</w:t>
      </w:r>
      <w:r w:rsidR="00804FE8" w:rsidRPr="002541BC">
        <w:rPr>
          <w:color w:val="000000" w:themeColor="text1"/>
        </w:rPr>
        <w:t xml:space="preserve"> GE comparison 1: </w:t>
      </w:r>
      <w:proofErr w:type="spellStart"/>
      <w:r w:rsidR="00804FE8" w:rsidRPr="002541BC">
        <w:rPr>
          <w:color w:val="000000" w:themeColor="text1"/>
        </w:rPr>
        <w:t>EdgeR</w:t>
      </w:r>
      <w:proofErr w:type="spellEnd"/>
      <w:r w:rsidR="00804FE8" w:rsidRPr="002541BC">
        <w:rPr>
          <w:color w:val="000000" w:themeColor="text1"/>
        </w:rPr>
        <w:t xml:space="preserve"> results for larger conceptuses vs. cyclic controls; GE comparison 2: </w:t>
      </w:r>
      <w:proofErr w:type="spellStart"/>
      <w:r w:rsidR="00804FE8" w:rsidRPr="002541BC">
        <w:rPr>
          <w:color w:val="000000" w:themeColor="text1"/>
        </w:rPr>
        <w:t>EdgeR</w:t>
      </w:r>
      <w:proofErr w:type="spellEnd"/>
      <w:r w:rsidR="00804FE8" w:rsidRPr="002541BC">
        <w:rPr>
          <w:color w:val="000000" w:themeColor="text1"/>
        </w:rPr>
        <w:t xml:space="preserve"> results for smaller conceptuses vs. cyclic controls.</w:t>
      </w:r>
    </w:p>
    <w:p w14:paraId="0A85A733" w14:textId="4DA4D4BC" w:rsidR="002B4D39" w:rsidRPr="002541BC" w:rsidRDefault="002B4D39" w:rsidP="002B4D39">
      <w:pPr>
        <w:pStyle w:val="headerslevel3"/>
        <w:rPr>
          <w:color w:val="000000" w:themeColor="text1"/>
        </w:rPr>
      </w:pPr>
      <w:r w:rsidRPr="002541BC">
        <w:rPr>
          <w:i/>
          <w:iCs/>
          <w:color w:val="000000" w:themeColor="text1"/>
        </w:rPr>
        <w:t xml:space="preserve">Table </w:t>
      </w:r>
      <w:r w:rsidR="00C430C5" w:rsidRPr="002541BC">
        <w:rPr>
          <w:i/>
          <w:iCs/>
          <w:color w:val="000000" w:themeColor="text1"/>
        </w:rPr>
        <w:t>S</w:t>
      </w:r>
      <w:r w:rsidRPr="002541BC">
        <w:rPr>
          <w:i/>
          <w:iCs/>
          <w:color w:val="000000" w:themeColor="text1"/>
        </w:rPr>
        <w:t xml:space="preserve">6: </w:t>
      </w:r>
      <w:r w:rsidRPr="002541BC">
        <w:rPr>
          <w:color w:val="000000" w:themeColor="text1"/>
        </w:rPr>
        <w:t>Results of RNA-sequencing for all detectable genes in stroma in comparison of samples derived from pregnant and cyclic control mares.</w:t>
      </w:r>
      <w:r w:rsidR="00804FE8" w:rsidRPr="002541BC">
        <w:rPr>
          <w:color w:val="000000" w:themeColor="text1"/>
        </w:rPr>
        <w:t xml:space="preserve"> ST comparison 1: </w:t>
      </w:r>
      <w:proofErr w:type="spellStart"/>
      <w:r w:rsidR="00804FE8" w:rsidRPr="002541BC">
        <w:rPr>
          <w:color w:val="000000" w:themeColor="text1"/>
        </w:rPr>
        <w:t>EdgeR</w:t>
      </w:r>
      <w:proofErr w:type="spellEnd"/>
      <w:r w:rsidR="00804FE8" w:rsidRPr="002541BC">
        <w:rPr>
          <w:color w:val="000000" w:themeColor="text1"/>
        </w:rPr>
        <w:t xml:space="preserve"> results for larger conceptuses vs. cyclic controls; ST comparison 2: </w:t>
      </w:r>
      <w:proofErr w:type="spellStart"/>
      <w:r w:rsidR="00804FE8" w:rsidRPr="002541BC">
        <w:rPr>
          <w:color w:val="000000" w:themeColor="text1"/>
        </w:rPr>
        <w:t>EdgeR</w:t>
      </w:r>
      <w:proofErr w:type="spellEnd"/>
      <w:r w:rsidR="00804FE8" w:rsidRPr="002541BC">
        <w:rPr>
          <w:color w:val="000000" w:themeColor="text1"/>
        </w:rPr>
        <w:t xml:space="preserve"> results for smaller conceptuses vs. cyclic controls.</w:t>
      </w:r>
    </w:p>
    <w:p w14:paraId="3298E3B1" w14:textId="11C7D195" w:rsidR="002B4D39" w:rsidRPr="002541BC" w:rsidRDefault="002B4D39" w:rsidP="002B4D39">
      <w:pPr>
        <w:pStyle w:val="headerslevel3"/>
        <w:rPr>
          <w:color w:val="000000" w:themeColor="text1"/>
        </w:rPr>
      </w:pPr>
      <w:r w:rsidRPr="002541BC">
        <w:rPr>
          <w:i/>
          <w:iCs/>
          <w:color w:val="000000" w:themeColor="text1"/>
        </w:rPr>
        <w:lastRenderedPageBreak/>
        <w:t xml:space="preserve">Table </w:t>
      </w:r>
      <w:r w:rsidR="00576044" w:rsidRPr="002541BC">
        <w:rPr>
          <w:i/>
          <w:iCs/>
          <w:color w:val="000000" w:themeColor="text1"/>
        </w:rPr>
        <w:t>S</w:t>
      </w:r>
      <w:r w:rsidR="006B2F66" w:rsidRPr="002541BC">
        <w:rPr>
          <w:i/>
          <w:iCs/>
          <w:color w:val="000000" w:themeColor="text1"/>
        </w:rPr>
        <w:t>7</w:t>
      </w:r>
      <w:r w:rsidRPr="002541BC">
        <w:rPr>
          <w:i/>
          <w:iCs/>
          <w:color w:val="000000" w:themeColor="text1"/>
        </w:rPr>
        <w:t xml:space="preserve">: </w:t>
      </w:r>
      <w:r w:rsidRPr="002541BC">
        <w:rPr>
          <w:color w:val="000000" w:themeColor="text1"/>
        </w:rPr>
        <w:t xml:space="preserve">Results of </w:t>
      </w:r>
      <w:proofErr w:type="spellStart"/>
      <w:r w:rsidRPr="002541BC">
        <w:rPr>
          <w:color w:val="000000" w:themeColor="text1"/>
        </w:rPr>
        <w:t>Metascape</w:t>
      </w:r>
      <w:proofErr w:type="spellEnd"/>
      <w:r w:rsidRPr="002541BC">
        <w:rPr>
          <w:color w:val="000000" w:themeColor="text1"/>
        </w:rPr>
        <w:t xml:space="preserve"> functional term overrepresentation analysis for genes up- or downregulated in luminal epithelium</w:t>
      </w:r>
      <w:r w:rsidR="004973CA" w:rsidRPr="002541BC">
        <w:rPr>
          <w:color w:val="000000" w:themeColor="text1"/>
        </w:rPr>
        <w:t xml:space="preserve">, </w:t>
      </w:r>
      <w:r w:rsidRPr="002541BC">
        <w:rPr>
          <w:color w:val="000000" w:themeColor="text1"/>
        </w:rPr>
        <w:t>glandular epithelium</w:t>
      </w:r>
      <w:r w:rsidR="004973CA" w:rsidRPr="002541BC">
        <w:rPr>
          <w:color w:val="000000" w:themeColor="text1"/>
        </w:rPr>
        <w:t xml:space="preserve">, and </w:t>
      </w:r>
      <w:r w:rsidRPr="002541BC">
        <w:rPr>
          <w:color w:val="000000" w:themeColor="text1"/>
        </w:rPr>
        <w:t>stroma.</w:t>
      </w:r>
    </w:p>
    <w:p w14:paraId="5CB466EA" w14:textId="72544113" w:rsidR="007936DF" w:rsidRPr="002541BC" w:rsidRDefault="006B2F66" w:rsidP="002B4D39">
      <w:pPr>
        <w:pStyle w:val="headerslevel3"/>
        <w:rPr>
          <w:color w:val="000000" w:themeColor="text1"/>
        </w:rPr>
      </w:pPr>
      <w:r w:rsidRPr="002541BC">
        <w:rPr>
          <w:i/>
          <w:iCs/>
          <w:color w:val="000000" w:themeColor="text1"/>
        </w:rPr>
        <w:t>Table S8:</w:t>
      </w:r>
      <w:r w:rsidRPr="002541BC">
        <w:rPr>
          <w:color w:val="000000" w:themeColor="text1"/>
        </w:rPr>
        <w:t xml:space="preserve"> Overlap of DEGs in LE of comparison 1 (larger conceptuses vs. cyclic controls), comparison 2 (smaller conceptuses vs. cyclic controls), and comparison of C13 vs. C10.</w:t>
      </w:r>
    </w:p>
    <w:p w14:paraId="2E63CC47" w14:textId="02DDB780" w:rsidR="002B4D39" w:rsidRPr="002541BC" w:rsidRDefault="002B4D39" w:rsidP="002B4D39">
      <w:pPr>
        <w:pStyle w:val="headerslevel3"/>
        <w:rPr>
          <w:color w:val="000000" w:themeColor="text1"/>
        </w:rPr>
      </w:pPr>
      <w:r w:rsidRPr="002541BC">
        <w:rPr>
          <w:i/>
          <w:iCs/>
          <w:color w:val="000000" w:themeColor="text1"/>
        </w:rPr>
        <w:t xml:space="preserve">Table </w:t>
      </w:r>
      <w:r w:rsidR="00576044" w:rsidRPr="002541BC">
        <w:rPr>
          <w:i/>
          <w:iCs/>
          <w:color w:val="000000" w:themeColor="text1"/>
        </w:rPr>
        <w:t>S</w:t>
      </w:r>
      <w:r w:rsidR="00404F35" w:rsidRPr="002541BC">
        <w:rPr>
          <w:i/>
          <w:iCs/>
          <w:color w:val="000000" w:themeColor="text1"/>
        </w:rPr>
        <w:t>9</w:t>
      </w:r>
      <w:r w:rsidRPr="002541BC">
        <w:rPr>
          <w:i/>
          <w:iCs/>
          <w:color w:val="000000" w:themeColor="text1"/>
        </w:rPr>
        <w:t xml:space="preserve">: </w:t>
      </w:r>
      <w:r w:rsidRPr="002541BC">
        <w:rPr>
          <w:color w:val="000000" w:themeColor="text1"/>
        </w:rPr>
        <w:t xml:space="preserve">Results of </w:t>
      </w:r>
      <w:proofErr w:type="spellStart"/>
      <w:r w:rsidRPr="002541BC">
        <w:rPr>
          <w:color w:val="000000" w:themeColor="text1"/>
        </w:rPr>
        <w:t>Metascape</w:t>
      </w:r>
      <w:proofErr w:type="spellEnd"/>
      <w:r w:rsidRPr="002541BC">
        <w:rPr>
          <w:color w:val="000000" w:themeColor="text1"/>
        </w:rPr>
        <w:t xml:space="preserve"> membership analysis for genes up- or downregulated in luminal epithelium.</w:t>
      </w:r>
    </w:p>
    <w:p w14:paraId="3A0811FE" w14:textId="3CCA07F0" w:rsidR="002B4D39" w:rsidRPr="002541BC" w:rsidRDefault="002B4D39" w:rsidP="002B4D39">
      <w:pPr>
        <w:pStyle w:val="headerslevel3"/>
        <w:rPr>
          <w:rFonts w:cs="Arial"/>
          <w:color w:val="000000" w:themeColor="text1"/>
        </w:rPr>
      </w:pPr>
      <w:r w:rsidRPr="002541BC">
        <w:rPr>
          <w:i/>
          <w:iCs/>
          <w:color w:val="000000" w:themeColor="text1"/>
        </w:rPr>
        <w:t xml:space="preserve">Table </w:t>
      </w:r>
      <w:r w:rsidR="00576044" w:rsidRPr="002541BC">
        <w:rPr>
          <w:i/>
          <w:iCs/>
          <w:color w:val="000000" w:themeColor="text1"/>
        </w:rPr>
        <w:t>S</w:t>
      </w:r>
      <w:r w:rsidRPr="002541BC">
        <w:rPr>
          <w:i/>
          <w:iCs/>
          <w:color w:val="000000" w:themeColor="text1"/>
        </w:rPr>
        <w:t>1</w:t>
      </w:r>
      <w:r w:rsidR="00404F35" w:rsidRPr="002541BC">
        <w:rPr>
          <w:i/>
          <w:iCs/>
          <w:color w:val="000000" w:themeColor="text1"/>
        </w:rPr>
        <w:t>0</w:t>
      </w:r>
      <w:r w:rsidRPr="002541BC">
        <w:rPr>
          <w:i/>
          <w:iCs/>
          <w:color w:val="000000" w:themeColor="text1"/>
        </w:rPr>
        <w:t xml:space="preserve">: </w:t>
      </w:r>
      <w:r w:rsidRPr="002541BC">
        <w:rPr>
          <w:rFonts w:cs="Arial"/>
          <w:color w:val="000000" w:themeColor="text1"/>
        </w:rPr>
        <w:t>Genes identified by self-organizing tree algorithm</w:t>
      </w:r>
      <w:r w:rsidR="006E510F" w:rsidRPr="002541BC">
        <w:rPr>
          <w:rFonts w:cs="Arial"/>
          <w:color w:val="000000" w:themeColor="text1"/>
        </w:rPr>
        <w:t xml:space="preserve"> (SOTA clustering)</w:t>
      </w:r>
      <w:r w:rsidRPr="002541BC">
        <w:rPr>
          <w:rFonts w:cs="Arial"/>
          <w:color w:val="000000" w:themeColor="text1"/>
        </w:rPr>
        <w:t xml:space="preserve"> with expression in LE either decreasing from day 10 to day 13 of the estrous cycle in LE but unchanged or upregulated in pregnancy samples (“P13 up”) or increasing from day 10 to day 13 of the estrous cycle but unchanged or downregulated in pregnancy samples (“P13 down”).</w:t>
      </w:r>
    </w:p>
    <w:p w14:paraId="18518EC3" w14:textId="77777777" w:rsidR="00576044" w:rsidRPr="002541BC" w:rsidRDefault="00576044" w:rsidP="002B4D39">
      <w:pPr>
        <w:pStyle w:val="headerslevel3"/>
        <w:rPr>
          <w:color w:val="000000" w:themeColor="text1"/>
        </w:rPr>
      </w:pPr>
    </w:p>
    <w:p w14:paraId="62A721E6" w14:textId="4127324E" w:rsidR="002B4D39" w:rsidRPr="002541BC" w:rsidRDefault="00576044" w:rsidP="002B4D39">
      <w:pPr>
        <w:pStyle w:val="headerslevel3"/>
        <w:rPr>
          <w:b/>
          <w:bCs/>
          <w:i/>
          <w:iCs/>
          <w:color w:val="000000" w:themeColor="text1"/>
        </w:rPr>
      </w:pPr>
      <w:r w:rsidRPr="002541BC">
        <w:rPr>
          <w:b/>
          <w:bCs/>
          <w:i/>
          <w:iCs/>
          <w:color w:val="000000" w:themeColor="text1"/>
        </w:rPr>
        <w:t>Supplemental Figures</w:t>
      </w:r>
    </w:p>
    <w:p w14:paraId="40CC7296" w14:textId="4FCB9307" w:rsidR="002B4D39" w:rsidRPr="002541BC" w:rsidRDefault="002B4D39" w:rsidP="002B4D39">
      <w:pPr>
        <w:pStyle w:val="headerslevel3"/>
        <w:rPr>
          <w:color w:val="000000" w:themeColor="text1"/>
        </w:rPr>
      </w:pPr>
      <w:r w:rsidRPr="002541BC">
        <w:rPr>
          <w:i/>
          <w:iCs/>
          <w:color w:val="000000" w:themeColor="text1"/>
        </w:rPr>
        <w:t xml:space="preserve">Figure </w:t>
      </w:r>
      <w:r w:rsidR="00576044" w:rsidRPr="002541BC">
        <w:rPr>
          <w:i/>
          <w:iCs/>
          <w:color w:val="000000" w:themeColor="text1"/>
        </w:rPr>
        <w:t>S</w:t>
      </w:r>
      <w:r w:rsidRPr="002541BC">
        <w:rPr>
          <w:i/>
          <w:iCs/>
          <w:color w:val="000000" w:themeColor="text1"/>
        </w:rPr>
        <w:t>1:</w:t>
      </w:r>
      <w:r w:rsidRPr="002541BC">
        <w:rPr>
          <w:b/>
          <w:bCs/>
          <w:i/>
          <w:iCs/>
          <w:color w:val="000000" w:themeColor="text1"/>
        </w:rPr>
        <w:t xml:space="preserve"> </w:t>
      </w:r>
      <w:r w:rsidRPr="002541BC">
        <w:rPr>
          <w:color w:val="000000" w:themeColor="text1"/>
        </w:rPr>
        <w:t>Experimental design and workflow of the study.</w:t>
      </w:r>
      <w:r w:rsidR="00AE57CE" w:rsidRPr="002541BC">
        <w:rPr>
          <w:color w:val="000000" w:themeColor="text1"/>
        </w:rPr>
        <w:t xml:space="preserve"> </w:t>
      </w:r>
      <w:r w:rsidR="003938B4" w:rsidRPr="002541BC">
        <w:rPr>
          <w:rFonts w:cs="Arial"/>
          <w:color w:val="000000" w:themeColor="text1"/>
        </w:rPr>
        <w:t>Image created with</w:t>
      </w:r>
      <w:r w:rsidR="00B16B3F" w:rsidRPr="002541BC">
        <w:rPr>
          <w:rFonts w:cs="Arial"/>
          <w:color w:val="000000" w:themeColor="text1"/>
        </w:rPr>
        <w:t xml:space="preserve"> </w:t>
      </w:r>
      <w:r w:rsidR="00B16B3F" w:rsidRPr="002541BC">
        <w:rPr>
          <w:rFonts w:cs="Arial"/>
          <w:color w:val="000000" w:themeColor="text1"/>
        </w:rPr>
        <w:t xml:space="preserve">PALM </w:t>
      </w:r>
      <w:proofErr w:type="spellStart"/>
      <w:r w:rsidR="00B16B3F" w:rsidRPr="002541BC">
        <w:rPr>
          <w:rFonts w:cs="Arial"/>
          <w:color w:val="000000" w:themeColor="text1"/>
        </w:rPr>
        <w:t>RoboSoftware</w:t>
      </w:r>
      <w:proofErr w:type="spellEnd"/>
      <w:r w:rsidR="00B16B3F" w:rsidRPr="002541BC">
        <w:rPr>
          <w:rFonts w:cs="Arial"/>
          <w:color w:val="000000" w:themeColor="text1"/>
        </w:rPr>
        <w:t xml:space="preserve"> v.4.6 (</w:t>
      </w:r>
      <w:r w:rsidR="00B16B3F" w:rsidRPr="002541BC">
        <w:rPr>
          <w:color w:val="000000" w:themeColor="text1"/>
        </w:rPr>
        <w:t>https://www.zeiss.com/microscopy/int/products/microscope-software/palm-robosoftware.html)</w:t>
      </w:r>
      <w:r w:rsidR="00B16B3F" w:rsidRPr="002541BC">
        <w:rPr>
          <w:color w:val="000000" w:themeColor="text1"/>
        </w:rPr>
        <w:t xml:space="preserve"> and</w:t>
      </w:r>
      <w:r w:rsidR="003938B4" w:rsidRPr="002541BC">
        <w:rPr>
          <w:rFonts w:cs="Arial"/>
          <w:color w:val="000000" w:themeColor="text1"/>
        </w:rPr>
        <w:t xml:space="preserve"> </w:t>
      </w:r>
      <w:r w:rsidR="003938B4" w:rsidRPr="002541BC">
        <w:rPr>
          <w:rFonts w:cs="Arial"/>
          <w:color w:val="000000" w:themeColor="text1"/>
        </w:rPr>
        <w:t xml:space="preserve">Microsoft® </w:t>
      </w:r>
      <w:proofErr w:type="spellStart"/>
      <w:r w:rsidR="003938B4" w:rsidRPr="002541BC">
        <w:rPr>
          <w:rFonts w:cs="Arial"/>
          <w:color w:val="000000" w:themeColor="text1"/>
        </w:rPr>
        <w:t>Microsoft</w:t>
      </w:r>
      <w:proofErr w:type="spellEnd"/>
      <w:r w:rsidR="00B16B3F" w:rsidRPr="002541BC">
        <w:rPr>
          <w:rFonts w:cs="Arial"/>
          <w:color w:val="000000" w:themeColor="text1"/>
        </w:rPr>
        <w:t xml:space="preserve"> </w:t>
      </w:r>
      <w:r w:rsidR="003938B4" w:rsidRPr="002541BC">
        <w:rPr>
          <w:rFonts w:cs="Arial"/>
          <w:color w:val="000000" w:themeColor="text1"/>
        </w:rPr>
        <w:t>365 PowerPoint (</w:t>
      </w:r>
      <w:r w:rsidR="003938B4" w:rsidRPr="002541BC">
        <w:rPr>
          <w:rFonts w:cs="Arial"/>
          <w:color w:val="000000" w:themeColor="text1"/>
        </w:rPr>
        <w:t>https://www.microsoft.com/en-us/microsoft-365/powerpoint</w:t>
      </w:r>
      <w:r w:rsidR="003938B4" w:rsidRPr="002541BC">
        <w:rPr>
          <w:rFonts w:cs="Arial"/>
          <w:color w:val="000000" w:themeColor="text1"/>
        </w:rPr>
        <w:t>).</w:t>
      </w:r>
    </w:p>
    <w:p w14:paraId="7E54ABE5" w14:textId="012FD934" w:rsidR="002B4D39" w:rsidRPr="002541BC" w:rsidRDefault="002B4D39" w:rsidP="002B4D39">
      <w:pPr>
        <w:pStyle w:val="headerslevel3"/>
        <w:rPr>
          <w:color w:val="000000" w:themeColor="text1"/>
        </w:rPr>
      </w:pPr>
      <w:r w:rsidRPr="002541BC">
        <w:rPr>
          <w:i/>
          <w:iCs/>
          <w:color w:val="000000" w:themeColor="text1"/>
        </w:rPr>
        <w:t xml:space="preserve">Figure </w:t>
      </w:r>
      <w:r w:rsidR="00576044" w:rsidRPr="002541BC">
        <w:rPr>
          <w:i/>
          <w:iCs/>
          <w:color w:val="000000" w:themeColor="text1"/>
        </w:rPr>
        <w:t>S</w:t>
      </w:r>
      <w:r w:rsidRPr="002541BC">
        <w:rPr>
          <w:i/>
          <w:iCs/>
          <w:color w:val="000000" w:themeColor="text1"/>
        </w:rPr>
        <w:t>2:</w:t>
      </w:r>
      <w:r w:rsidRPr="002541BC">
        <w:rPr>
          <w:b/>
          <w:bCs/>
          <w:i/>
          <w:iCs/>
          <w:color w:val="000000" w:themeColor="text1"/>
        </w:rPr>
        <w:t xml:space="preserve"> </w:t>
      </w:r>
      <w:r w:rsidRPr="002541BC">
        <w:rPr>
          <w:color w:val="000000" w:themeColor="text1"/>
        </w:rPr>
        <w:t xml:space="preserve">Laser capture microdissection (LCM) using a Zeiss PALM </w:t>
      </w:r>
      <w:proofErr w:type="spellStart"/>
      <w:r w:rsidRPr="002541BC">
        <w:rPr>
          <w:color w:val="000000" w:themeColor="text1"/>
        </w:rPr>
        <w:t>MicroBeam</w:t>
      </w:r>
      <w:proofErr w:type="spellEnd"/>
      <w:r w:rsidRPr="002541BC">
        <w:rPr>
          <w:color w:val="000000" w:themeColor="text1"/>
        </w:rPr>
        <w:t xml:space="preserve"> instrument of frozen </w:t>
      </w:r>
      <w:proofErr w:type="spellStart"/>
      <w:r w:rsidRPr="002541BC">
        <w:rPr>
          <w:color w:val="000000" w:themeColor="text1"/>
        </w:rPr>
        <w:t>cresyl</w:t>
      </w:r>
      <w:proofErr w:type="spellEnd"/>
      <w:r w:rsidRPr="002541BC">
        <w:rPr>
          <w:color w:val="000000" w:themeColor="text1"/>
        </w:rPr>
        <w:t xml:space="preserve">-violet-stained endometrial biopsies. </w:t>
      </w:r>
      <w:proofErr w:type="gramStart"/>
      <w:r w:rsidRPr="002541BC">
        <w:rPr>
          <w:b/>
          <w:bCs/>
          <w:color w:val="000000" w:themeColor="text1"/>
        </w:rPr>
        <w:t>A</w:t>
      </w:r>
      <w:proofErr w:type="gramEnd"/>
      <w:r w:rsidRPr="002541BC">
        <w:rPr>
          <w:color w:val="000000" w:themeColor="text1"/>
        </w:rPr>
        <w:t xml:space="preserve"> Endometrial section before LCM. </w:t>
      </w:r>
      <w:r w:rsidRPr="002541BC">
        <w:rPr>
          <w:b/>
          <w:bCs/>
          <w:color w:val="000000" w:themeColor="text1"/>
        </w:rPr>
        <w:t>B</w:t>
      </w:r>
      <w:r w:rsidRPr="002541BC">
        <w:rPr>
          <w:color w:val="000000" w:themeColor="text1"/>
        </w:rPr>
        <w:t xml:space="preserve"> Endometrial section after dissecting luminal epithelium (LE) and glandular epithelium (GE). </w:t>
      </w:r>
      <w:r w:rsidRPr="002541BC">
        <w:rPr>
          <w:b/>
          <w:bCs/>
          <w:color w:val="000000" w:themeColor="text1"/>
        </w:rPr>
        <w:t>C</w:t>
      </w:r>
      <w:r w:rsidRPr="002541BC">
        <w:rPr>
          <w:color w:val="000000" w:themeColor="text1"/>
        </w:rPr>
        <w:t xml:space="preserve"> Endometrial section after dissecting LE, GE and ST. </w:t>
      </w:r>
      <w:r w:rsidRPr="002541BC">
        <w:rPr>
          <w:b/>
          <w:bCs/>
          <w:color w:val="000000" w:themeColor="text1"/>
        </w:rPr>
        <w:t>D-F</w:t>
      </w:r>
      <w:r w:rsidRPr="002541BC">
        <w:rPr>
          <w:color w:val="000000" w:themeColor="text1"/>
        </w:rPr>
        <w:t xml:space="preserve"> The different LCM sample types visualized on a collection cap after the isolation of LE, GE, and ST samples (from D to F).</w:t>
      </w:r>
      <w:r w:rsidR="003938B4" w:rsidRPr="002541BC">
        <w:rPr>
          <w:rFonts w:cs="Arial"/>
          <w:color w:val="000000" w:themeColor="text1"/>
        </w:rPr>
        <w:t xml:space="preserve"> </w:t>
      </w:r>
      <w:r w:rsidR="003938B4" w:rsidRPr="002541BC">
        <w:rPr>
          <w:rFonts w:cs="Arial"/>
          <w:color w:val="000000" w:themeColor="text1"/>
        </w:rPr>
        <w:t xml:space="preserve">Image created with PALM </w:t>
      </w:r>
      <w:proofErr w:type="spellStart"/>
      <w:r w:rsidR="003938B4" w:rsidRPr="002541BC">
        <w:rPr>
          <w:rFonts w:cs="Arial"/>
          <w:color w:val="000000" w:themeColor="text1"/>
        </w:rPr>
        <w:t>RoboSoftware</w:t>
      </w:r>
      <w:proofErr w:type="spellEnd"/>
      <w:r w:rsidR="003938B4" w:rsidRPr="002541BC">
        <w:rPr>
          <w:rFonts w:cs="Arial"/>
          <w:color w:val="000000" w:themeColor="text1"/>
        </w:rPr>
        <w:t xml:space="preserve"> v.4.6 (</w:t>
      </w:r>
      <w:r w:rsidR="003938B4" w:rsidRPr="002541BC">
        <w:rPr>
          <w:color w:val="000000" w:themeColor="text1"/>
        </w:rPr>
        <w:t>https://www.zeiss.com/microscopy/int/products/microscope-software/palm-robosoftware.html)</w:t>
      </w:r>
      <w:r w:rsidR="003938B4" w:rsidRPr="002541BC">
        <w:rPr>
          <w:rFonts w:cs="Arial"/>
          <w:color w:val="000000" w:themeColor="text1"/>
        </w:rPr>
        <w:t xml:space="preserve"> </w:t>
      </w:r>
      <w:r w:rsidR="003938B4" w:rsidRPr="002541BC">
        <w:rPr>
          <w:rFonts w:cs="Arial"/>
          <w:color w:val="000000" w:themeColor="text1"/>
        </w:rPr>
        <w:t>and modified with Adobe Photoshop v.22.4.3.</w:t>
      </w:r>
    </w:p>
    <w:p w14:paraId="5BF6DA14" w14:textId="672CFC23" w:rsidR="003734B3" w:rsidRPr="002541BC" w:rsidRDefault="003734B3" w:rsidP="002B4D39">
      <w:pPr>
        <w:pStyle w:val="headerslevel3"/>
        <w:rPr>
          <w:color w:val="000000" w:themeColor="text1"/>
        </w:rPr>
      </w:pPr>
      <w:r w:rsidRPr="002541BC">
        <w:rPr>
          <w:i/>
          <w:iCs/>
          <w:color w:val="000000" w:themeColor="text1"/>
        </w:rPr>
        <w:t>Figure S3:</w:t>
      </w:r>
      <w:r w:rsidRPr="002541BC">
        <w:rPr>
          <w:color w:val="000000" w:themeColor="text1"/>
        </w:rPr>
        <w:t xml:space="preserve"> Hierarchical cluster analysis of differentially expressed genes (FDR &lt;1%) obtained for luminal epithelium (LE) when comparing all LE samples from pregnant and cyclic mares. </w:t>
      </w:r>
      <w:r w:rsidRPr="002541BC">
        <w:rPr>
          <w:color w:val="000000" w:themeColor="text1"/>
        </w:rPr>
        <w:lastRenderedPageBreak/>
        <w:t>The color scale illustrates log2 mean-centered expression values with higher expression than the mean of all samples shown in red and lower expression than the mean of all samples shown in blue.</w:t>
      </w:r>
      <w:r w:rsidR="00AA661D" w:rsidRPr="002541BC">
        <w:rPr>
          <w:color w:val="000000" w:themeColor="text1"/>
        </w:rPr>
        <w:t xml:space="preserve"> </w:t>
      </w:r>
      <w:r w:rsidR="00B270E6" w:rsidRPr="002541BC">
        <w:rPr>
          <w:rFonts w:cs="Arial"/>
          <w:color w:val="000000" w:themeColor="text1"/>
        </w:rPr>
        <w:t xml:space="preserve">Image created with the R package </w:t>
      </w:r>
      <w:proofErr w:type="spellStart"/>
      <w:r w:rsidR="00B270E6" w:rsidRPr="002541BC">
        <w:rPr>
          <w:rFonts w:cs="Arial"/>
          <w:color w:val="000000" w:themeColor="text1"/>
        </w:rPr>
        <w:t>gplots</w:t>
      </w:r>
      <w:proofErr w:type="spellEnd"/>
      <w:r w:rsidR="00B270E6" w:rsidRPr="002541BC">
        <w:rPr>
          <w:rFonts w:cs="Arial"/>
          <w:color w:val="000000" w:themeColor="text1"/>
        </w:rPr>
        <w:t xml:space="preserve"> v.</w:t>
      </w:r>
      <w:r w:rsidR="00B270E6" w:rsidRPr="002541BC">
        <w:rPr>
          <w:rFonts w:cs="Arial"/>
          <w:color w:val="000000" w:themeColor="text1"/>
        </w:rPr>
        <w:t>3</w:t>
      </w:r>
      <w:r w:rsidR="00B270E6" w:rsidRPr="002541BC">
        <w:rPr>
          <w:rFonts w:cs="Arial"/>
          <w:color w:val="000000" w:themeColor="text1"/>
        </w:rPr>
        <w:t>.</w:t>
      </w:r>
      <w:r w:rsidR="00B270E6" w:rsidRPr="002541BC">
        <w:rPr>
          <w:rFonts w:cs="Arial"/>
          <w:color w:val="000000" w:themeColor="text1"/>
        </w:rPr>
        <w:t>1</w:t>
      </w:r>
      <w:r w:rsidR="00B270E6" w:rsidRPr="002541BC">
        <w:rPr>
          <w:rFonts w:cs="Arial"/>
          <w:color w:val="000000" w:themeColor="text1"/>
        </w:rPr>
        <w:t>.</w:t>
      </w:r>
      <w:r w:rsidR="00B270E6" w:rsidRPr="002541BC">
        <w:rPr>
          <w:rFonts w:cs="Arial"/>
          <w:color w:val="000000" w:themeColor="text1"/>
        </w:rPr>
        <w:t>1 (</w:t>
      </w:r>
      <w:r w:rsidR="00B270E6" w:rsidRPr="002541BC">
        <w:rPr>
          <w:rFonts w:cs="Arial"/>
          <w:color w:val="000000" w:themeColor="text1"/>
        </w:rPr>
        <w:t>https://CRAN.R-project.org/package=gplots</w:t>
      </w:r>
      <w:r w:rsidR="00B270E6" w:rsidRPr="002541BC">
        <w:rPr>
          <w:rFonts w:cs="Arial"/>
          <w:color w:val="000000" w:themeColor="text1"/>
        </w:rPr>
        <w:t xml:space="preserve">) </w:t>
      </w:r>
      <w:r w:rsidR="00B270E6" w:rsidRPr="002541BC">
        <w:rPr>
          <w:rFonts w:cs="Arial"/>
          <w:color w:val="000000" w:themeColor="text1"/>
        </w:rPr>
        <w:t>and modified with Adobe Photoshop v.22.4.3.</w:t>
      </w:r>
    </w:p>
    <w:p w14:paraId="1153745E" w14:textId="0A05F2F9" w:rsidR="002B4D39" w:rsidRPr="002541BC" w:rsidRDefault="002B4D39" w:rsidP="002B4D39">
      <w:pPr>
        <w:rPr>
          <w:color w:val="000000" w:themeColor="text1"/>
        </w:rPr>
      </w:pPr>
      <w:r w:rsidRPr="002541BC">
        <w:rPr>
          <w:rFonts w:eastAsiaTheme="minorEastAsia" w:cstheme="minorBidi"/>
          <w:i/>
          <w:iCs/>
          <w:color w:val="000000" w:themeColor="text1"/>
          <w:szCs w:val="24"/>
          <w:lang w:eastAsia="it-IT"/>
        </w:rPr>
        <w:t xml:space="preserve">Figure </w:t>
      </w:r>
      <w:r w:rsidR="00576044" w:rsidRPr="002541BC">
        <w:rPr>
          <w:rFonts w:eastAsiaTheme="minorEastAsia" w:cstheme="minorBidi"/>
          <w:i/>
          <w:iCs/>
          <w:color w:val="000000" w:themeColor="text1"/>
          <w:szCs w:val="24"/>
          <w:lang w:eastAsia="it-IT"/>
        </w:rPr>
        <w:t>S</w:t>
      </w:r>
      <w:r w:rsidR="003734B3" w:rsidRPr="002541BC">
        <w:rPr>
          <w:rFonts w:eastAsiaTheme="minorEastAsia" w:cstheme="minorBidi"/>
          <w:i/>
          <w:iCs/>
          <w:color w:val="000000" w:themeColor="text1"/>
          <w:szCs w:val="24"/>
          <w:lang w:eastAsia="it-IT"/>
        </w:rPr>
        <w:t>4</w:t>
      </w:r>
      <w:r w:rsidRPr="002541BC">
        <w:rPr>
          <w:rFonts w:eastAsiaTheme="minorEastAsia" w:cstheme="minorBidi"/>
          <w:i/>
          <w:iCs/>
          <w:color w:val="000000" w:themeColor="text1"/>
          <w:szCs w:val="24"/>
          <w:lang w:eastAsia="it-IT"/>
        </w:rPr>
        <w:t>:</w:t>
      </w:r>
      <w:r w:rsidRPr="002541BC">
        <w:rPr>
          <w:color w:val="000000" w:themeColor="text1"/>
        </w:rPr>
        <w:t xml:space="preserve"> Hierarchical cluster analysis of the differentially expressed genes (DEGs) obtained for each cell type when comparing samples from pregnant and cyclic mares. The color scale illustrates log2 mean-centered expression values with higher expression than the mean of all samples shown in red and lower expression than the mean of all samples shown in blue. </w:t>
      </w:r>
      <w:r w:rsidRPr="002541BC">
        <w:rPr>
          <w:b/>
          <w:bCs/>
          <w:color w:val="000000" w:themeColor="text1"/>
        </w:rPr>
        <w:t xml:space="preserve">A </w:t>
      </w:r>
      <w:r w:rsidRPr="002541BC">
        <w:rPr>
          <w:color w:val="000000" w:themeColor="text1"/>
        </w:rPr>
        <w:t xml:space="preserve">Luminal epithelium (LE) with 1253 DEGs (FDR &lt;1%, p-value &lt;0.0009). </w:t>
      </w:r>
      <w:r w:rsidRPr="002541BC">
        <w:rPr>
          <w:b/>
          <w:bCs/>
          <w:color w:val="000000" w:themeColor="text1"/>
        </w:rPr>
        <w:t>B</w:t>
      </w:r>
      <w:r w:rsidRPr="002541BC">
        <w:rPr>
          <w:color w:val="000000" w:themeColor="text1"/>
        </w:rPr>
        <w:t xml:space="preserve"> Glandular epithelium (GE) with 248 DEGs (FDR&lt;5%, p-value &lt;0.0009). </w:t>
      </w:r>
      <w:r w:rsidRPr="002541BC">
        <w:rPr>
          <w:b/>
          <w:bCs/>
          <w:color w:val="000000" w:themeColor="text1"/>
        </w:rPr>
        <w:t>C</w:t>
      </w:r>
      <w:r w:rsidRPr="002541BC">
        <w:rPr>
          <w:color w:val="000000" w:themeColor="text1"/>
        </w:rPr>
        <w:t xml:space="preserve"> Stroma (ST) with 103 DEGs (FDR&lt;13%, p-value &lt;0.0009). Sample names: day of cycle (C) or pregnancy (P) followed by sample number and diameter of recovered conceptuses in mm (for P samples).</w:t>
      </w:r>
      <w:r w:rsidR="00AA661D" w:rsidRPr="002541BC">
        <w:rPr>
          <w:color w:val="000000" w:themeColor="text1"/>
        </w:rPr>
        <w:t xml:space="preserve"> </w:t>
      </w:r>
      <w:r w:rsidR="00AA661D" w:rsidRPr="002541BC">
        <w:rPr>
          <w:rFonts w:cs="Arial"/>
          <w:color w:val="000000" w:themeColor="text1"/>
        </w:rPr>
        <w:t xml:space="preserve">Image created with </w:t>
      </w:r>
      <w:r w:rsidR="00AA661D" w:rsidRPr="002541BC">
        <w:rPr>
          <w:color w:val="000000" w:themeColor="text1"/>
        </w:rPr>
        <w:t>Multiple Experiment Viewer (MeV v.4.8.1, https://sourceforge.net/projects/mev-tm4/)</w:t>
      </w:r>
      <w:r w:rsidR="00AA661D" w:rsidRPr="002541BC">
        <w:rPr>
          <w:color w:val="000000" w:themeColor="text1"/>
        </w:rPr>
        <w:fldChar w:fldCharType="begin"/>
      </w:r>
      <w:r w:rsidR="00A50D7C" w:rsidRPr="002541BC">
        <w:rPr>
          <w:color w:val="000000" w:themeColor="text1"/>
        </w:rPr>
        <w:instrText xml:space="preserve"> ADDIN EN.CITE &lt;EndNote&gt;&lt;Cite&gt;&lt;Author&gt;Howe&lt;/Author&gt;&lt;Year&gt;2011&lt;/Year&gt;&lt;RecNum&gt;5426&lt;/RecNum&gt;&lt;DisplayText&gt;&lt;style face="superscript"&gt;1&lt;/style&gt;&lt;/DisplayText&gt;&lt;record&gt;&lt;rec-number&gt;5426&lt;/rec-number&gt;&lt;foreign-keys&gt;&lt;key app="EN" db-id="0azatv5d5sfepuefv57vf22yrrvazwxre5vs" timestamp="1625220975"&gt;5426&lt;/key&gt;&lt;/foreign-keys&gt;&lt;ref-type name="Journal Article"&gt;17&lt;/ref-type&gt;&lt;contributors&gt;&lt;authors&gt;&lt;author&gt;Howe, E. A.&lt;/author&gt;&lt;author&gt;Sinha, R.&lt;/author&gt;&lt;author&gt;Schlauch, D.&lt;/author&gt;&lt;author&gt;Quackenbush, J.&lt;/author&gt;&lt;/authors&gt;&lt;/contributors&gt;&lt;auth-address&gt;Department of Biostatistics and Computational Biology, Dana-Farber Cancer Institute, Boston, MA 02115, USA.&lt;/auth-address&gt;&lt;titles&gt;&lt;title&gt;RNA-Seq analysis in MeV&lt;/title&gt;&lt;secondary-title&gt;Bioinformatics&lt;/secondary-title&gt;&lt;/titles&gt;&lt;periodical&gt;&lt;full-title&gt;Bioinformatics&lt;/full-title&gt;&lt;/periodical&gt;&lt;pages&gt;3209-10&lt;/pages&gt;&lt;volume&gt;27&lt;/volume&gt;&lt;number&gt;22&lt;/number&gt;&lt;edition&gt;2011/10/07&lt;/edition&gt;&lt;keywords&gt;&lt;keyword&gt;Computer Graphics&lt;/keyword&gt;&lt;keyword&gt;*Gene Expression Profiling&lt;/keyword&gt;&lt;keyword&gt;High-Throughput Nucleotide Sequencing&lt;/keyword&gt;&lt;keyword&gt;*Sequence Analysis, RNA&lt;/keyword&gt;&lt;keyword&gt;*Software&lt;/keyword&gt;&lt;/keywords&gt;&lt;dates&gt;&lt;year&gt;2011&lt;/year&gt;&lt;pub-dates&gt;&lt;date&gt;Nov 15&lt;/date&gt;&lt;/pub-dates&gt;&lt;/dates&gt;&lt;isbn&gt;1367-4811 (Electronic)&amp;#xD;1367-4803 (Linking)&lt;/isbn&gt;&lt;accession-num&gt;21976420&lt;/accession-num&gt;&lt;urls&gt;&lt;related-urls&gt;&lt;url&gt;https://www.ncbi.nlm.nih.gov/pubmed/21976420&lt;/url&gt;&lt;/related-urls&gt;&lt;/urls&gt;&lt;custom2&gt;PMC3208390&lt;/custom2&gt;&lt;electronic-resource-num&gt;10.1093/bioinformatics/btr490&lt;/electronic-resource-num&gt;&lt;/record&gt;&lt;/Cite&gt;&lt;/EndNote&gt;</w:instrText>
      </w:r>
      <w:r w:rsidR="00AA661D" w:rsidRPr="002541BC">
        <w:rPr>
          <w:color w:val="000000" w:themeColor="text1"/>
        </w:rPr>
        <w:fldChar w:fldCharType="separate"/>
      </w:r>
      <w:r w:rsidR="00A50D7C" w:rsidRPr="002541BC">
        <w:rPr>
          <w:noProof/>
          <w:color w:val="000000" w:themeColor="text1"/>
          <w:vertAlign w:val="superscript"/>
        </w:rPr>
        <w:t>1</w:t>
      </w:r>
      <w:r w:rsidR="00AA661D" w:rsidRPr="002541BC">
        <w:rPr>
          <w:color w:val="000000" w:themeColor="text1"/>
        </w:rPr>
        <w:fldChar w:fldCharType="end"/>
      </w:r>
      <w:r w:rsidR="00AA661D" w:rsidRPr="002541BC">
        <w:rPr>
          <w:rFonts w:cs="Arial"/>
          <w:color w:val="000000" w:themeColor="text1"/>
        </w:rPr>
        <w:t xml:space="preserve"> and modified with Adobe Photoshop v.22.4.3.</w:t>
      </w:r>
    </w:p>
    <w:p w14:paraId="1A4A9C2A" w14:textId="7B6F5401" w:rsidR="002B57FA" w:rsidRPr="002541BC" w:rsidRDefault="002B57FA" w:rsidP="002B57FA">
      <w:pPr>
        <w:pStyle w:val="headerslevel3"/>
        <w:rPr>
          <w:color w:val="000000" w:themeColor="text1"/>
        </w:rPr>
      </w:pPr>
      <w:r w:rsidRPr="002541BC">
        <w:rPr>
          <w:i/>
          <w:iCs/>
          <w:color w:val="000000" w:themeColor="text1"/>
        </w:rPr>
        <w:t>Figure S5:</w:t>
      </w:r>
      <w:r w:rsidRPr="002541BC">
        <w:rPr>
          <w:color w:val="000000" w:themeColor="text1"/>
        </w:rPr>
        <w:t xml:space="preserve"> Clustering of luminal epithelium (LE) samples derived from pregnant and cyclic mares. Self-organizing Map (SOM) analysis was performed for the differentially expressed genes (FDR &lt;1%) identified in LE resulting in 5 clusters of samples. Expression graphs of the clusters are shown in the upper part. The lower part shows the expression images. Day of cycle/pregnancy and size of conceptus(es) are shown. The color scale illustrates the log2-mean centered expression values (log2 counts per million of the sample minus mean of all samples) from blue (-4) over white (0) to red (+4).</w:t>
      </w:r>
      <w:r w:rsidR="006B494F" w:rsidRPr="002541BC">
        <w:rPr>
          <w:color w:val="000000" w:themeColor="text1"/>
        </w:rPr>
        <w:t xml:space="preserve"> </w:t>
      </w:r>
      <w:r w:rsidR="006B494F" w:rsidRPr="002541BC">
        <w:rPr>
          <w:rFonts w:cs="Arial"/>
          <w:color w:val="000000" w:themeColor="text1"/>
        </w:rPr>
        <w:t xml:space="preserve">Image created with </w:t>
      </w:r>
      <w:r w:rsidR="006B494F" w:rsidRPr="002541BC">
        <w:rPr>
          <w:color w:val="000000" w:themeColor="text1"/>
        </w:rPr>
        <w:t>Multiple Experiment Viewer (MeV v.4.8.1, https://sourceforge.net/projects/mev-tm4/)</w:t>
      </w:r>
      <w:r w:rsidR="006B494F" w:rsidRPr="002541BC">
        <w:rPr>
          <w:color w:val="000000" w:themeColor="text1"/>
        </w:rPr>
        <w:fldChar w:fldCharType="begin"/>
      </w:r>
      <w:r w:rsidR="00A50D7C" w:rsidRPr="002541BC">
        <w:rPr>
          <w:color w:val="000000" w:themeColor="text1"/>
        </w:rPr>
        <w:instrText xml:space="preserve"> ADDIN EN.CITE &lt;EndNote&gt;&lt;Cite&gt;&lt;Author&gt;Howe&lt;/Author&gt;&lt;Year&gt;2011&lt;/Year&gt;&lt;RecNum&gt;5426&lt;/RecNum&gt;&lt;DisplayText&gt;&lt;style face="superscript"&gt;1&lt;/style&gt;&lt;/DisplayText&gt;&lt;record&gt;&lt;rec-number&gt;5426&lt;/rec-number&gt;&lt;foreign-keys&gt;&lt;key app="EN" db-id="0azatv5d5sfepuefv57vf22yrrvazwxre5vs" timestamp="1625220975"&gt;5426&lt;/key&gt;&lt;/foreign-keys&gt;&lt;ref-type name="Journal Article"&gt;17&lt;/ref-type&gt;&lt;contributors&gt;&lt;authors&gt;&lt;author&gt;Howe, E. A.&lt;/author&gt;&lt;author&gt;Sinha, R.&lt;/author&gt;&lt;author&gt;Schlauch, D.&lt;/author&gt;&lt;author&gt;Quackenbush, J.&lt;/author&gt;&lt;/authors&gt;&lt;/contributors&gt;&lt;auth-address&gt;Department of Biostatistics and Computational Biology, Dana-Farber Cancer Institute, Boston, MA 02115, USA.&lt;/auth-address&gt;&lt;titles&gt;&lt;title&gt;RNA-Seq analysis in MeV&lt;/title&gt;&lt;secondary-title&gt;Bioinformatics&lt;/secondary-title&gt;&lt;/titles&gt;&lt;periodical&gt;&lt;full-title&gt;Bioinformatics&lt;/full-title&gt;&lt;/periodical&gt;&lt;pages&gt;3209-10&lt;/pages&gt;&lt;volume&gt;27&lt;/volume&gt;&lt;number&gt;22&lt;/number&gt;&lt;edition&gt;2011/10/07&lt;/edition&gt;&lt;keywords&gt;&lt;keyword&gt;Computer Graphics&lt;/keyword&gt;&lt;keyword&gt;*Gene Expression Profiling&lt;/keyword&gt;&lt;keyword&gt;High-Throughput Nucleotide Sequencing&lt;/keyword&gt;&lt;keyword&gt;*Sequence Analysis, RNA&lt;/keyword&gt;&lt;keyword&gt;*Software&lt;/keyword&gt;&lt;/keywords&gt;&lt;dates&gt;&lt;year&gt;2011&lt;/year&gt;&lt;pub-dates&gt;&lt;date&gt;Nov 15&lt;/date&gt;&lt;/pub-dates&gt;&lt;/dates&gt;&lt;isbn&gt;1367-4811 (Electronic)&amp;#xD;1367-4803 (Linking)&lt;/isbn&gt;&lt;accession-num&gt;21976420&lt;/accession-num&gt;&lt;urls&gt;&lt;related-urls&gt;&lt;url&gt;https://www.ncbi.nlm.nih.gov/pubmed/21976420&lt;/url&gt;&lt;/related-urls&gt;&lt;/urls&gt;&lt;custom2&gt;PMC3208390&lt;/custom2&gt;&lt;electronic-resource-num&gt;10.1093/bioinformatics/btr490&lt;/electronic-resource-num&gt;&lt;/record&gt;&lt;/Cite&gt;&lt;/EndNote&gt;</w:instrText>
      </w:r>
      <w:r w:rsidR="006B494F" w:rsidRPr="002541BC">
        <w:rPr>
          <w:color w:val="000000" w:themeColor="text1"/>
        </w:rPr>
        <w:fldChar w:fldCharType="separate"/>
      </w:r>
      <w:r w:rsidR="00A50D7C" w:rsidRPr="002541BC">
        <w:rPr>
          <w:noProof/>
          <w:color w:val="000000" w:themeColor="text1"/>
          <w:vertAlign w:val="superscript"/>
        </w:rPr>
        <w:t>1</w:t>
      </w:r>
      <w:r w:rsidR="006B494F" w:rsidRPr="002541BC">
        <w:rPr>
          <w:color w:val="000000" w:themeColor="text1"/>
        </w:rPr>
        <w:fldChar w:fldCharType="end"/>
      </w:r>
      <w:r w:rsidR="006B494F" w:rsidRPr="002541BC">
        <w:rPr>
          <w:rFonts w:cs="Arial"/>
          <w:color w:val="000000" w:themeColor="text1"/>
        </w:rPr>
        <w:t xml:space="preserve"> and modified with Adobe Photoshop v.22.4.3.</w:t>
      </w:r>
    </w:p>
    <w:p w14:paraId="33414961" w14:textId="6163F602" w:rsidR="002B4D39" w:rsidRPr="002541BC" w:rsidRDefault="002B4D39" w:rsidP="002B4D39">
      <w:pPr>
        <w:rPr>
          <w:rFonts w:eastAsiaTheme="minorEastAsia" w:cstheme="minorBidi"/>
          <w:color w:val="000000" w:themeColor="text1"/>
          <w:szCs w:val="24"/>
          <w:lang w:eastAsia="it-IT"/>
        </w:rPr>
      </w:pPr>
      <w:r w:rsidRPr="002541BC">
        <w:rPr>
          <w:rFonts w:eastAsiaTheme="minorEastAsia" w:cstheme="minorBidi"/>
          <w:i/>
          <w:iCs/>
          <w:color w:val="000000" w:themeColor="text1"/>
          <w:szCs w:val="24"/>
          <w:lang w:eastAsia="it-IT"/>
        </w:rPr>
        <w:t xml:space="preserve">Figure </w:t>
      </w:r>
      <w:r w:rsidR="008C1003" w:rsidRPr="002541BC">
        <w:rPr>
          <w:rFonts w:eastAsiaTheme="minorEastAsia" w:cstheme="minorBidi"/>
          <w:i/>
          <w:iCs/>
          <w:color w:val="000000" w:themeColor="text1"/>
          <w:szCs w:val="24"/>
          <w:lang w:eastAsia="it-IT"/>
        </w:rPr>
        <w:t>S</w:t>
      </w:r>
      <w:r w:rsidR="00373B68" w:rsidRPr="002541BC">
        <w:rPr>
          <w:rFonts w:eastAsiaTheme="minorEastAsia" w:cstheme="minorBidi"/>
          <w:i/>
          <w:iCs/>
          <w:color w:val="000000" w:themeColor="text1"/>
          <w:szCs w:val="24"/>
          <w:lang w:eastAsia="it-IT"/>
        </w:rPr>
        <w:t>6</w:t>
      </w:r>
      <w:r w:rsidRPr="002541BC">
        <w:rPr>
          <w:rFonts w:eastAsiaTheme="minorEastAsia" w:cstheme="minorBidi"/>
          <w:i/>
          <w:iCs/>
          <w:color w:val="000000" w:themeColor="text1"/>
          <w:szCs w:val="24"/>
          <w:lang w:eastAsia="it-IT"/>
        </w:rPr>
        <w:t>:</w:t>
      </w:r>
      <w:r w:rsidRPr="002541BC">
        <w:rPr>
          <w:rFonts w:eastAsiaTheme="minorEastAsia" w:cstheme="minorBidi"/>
          <w:color w:val="000000" w:themeColor="text1"/>
          <w:szCs w:val="24"/>
          <w:lang w:eastAsia="it-IT"/>
        </w:rPr>
        <w:t xml:space="preserve"> Comparative functional enrichment analysis</w:t>
      </w:r>
      <w:r w:rsidRPr="002541BC">
        <w:rPr>
          <w:color w:val="000000" w:themeColor="text1"/>
        </w:rPr>
        <w:t xml:space="preserve"> of the differentially expressed genes</w:t>
      </w:r>
      <w:r w:rsidR="006A2EFE" w:rsidRPr="002541BC">
        <w:rPr>
          <w:color w:val="000000" w:themeColor="text1"/>
        </w:rPr>
        <w:t xml:space="preserve"> (comparison 1)</w:t>
      </w:r>
      <w:r w:rsidRPr="002541BC">
        <w:rPr>
          <w:rFonts w:eastAsiaTheme="minorEastAsia" w:cstheme="minorBidi"/>
          <w:color w:val="000000" w:themeColor="text1"/>
          <w:szCs w:val="24"/>
          <w:lang w:eastAsia="it-IT"/>
        </w:rPr>
        <w:t xml:space="preserve"> in luminal epithelium (LE), glandular epithelium (GE), and stroma (ST). </w:t>
      </w:r>
      <w:proofErr w:type="spellStart"/>
      <w:r w:rsidRPr="002541BC">
        <w:rPr>
          <w:rFonts w:eastAsiaTheme="minorEastAsia" w:cstheme="minorBidi"/>
          <w:color w:val="000000" w:themeColor="text1"/>
          <w:szCs w:val="24"/>
          <w:lang w:eastAsia="it-IT"/>
        </w:rPr>
        <w:t>Metascape</w:t>
      </w:r>
      <w:proofErr w:type="spellEnd"/>
      <w:r w:rsidRPr="002541BC">
        <w:rPr>
          <w:rFonts w:eastAsiaTheme="minorEastAsia" w:cstheme="minorBidi"/>
          <w:color w:val="000000" w:themeColor="text1"/>
          <w:szCs w:val="24"/>
          <w:lang w:eastAsia="it-IT"/>
        </w:rPr>
        <w:t xml:space="preserve"> tool and IPA software were used to identify enriched functional terms, biological processes, and canonical pathways. </w:t>
      </w:r>
      <w:r w:rsidRPr="002541BC">
        <w:rPr>
          <w:rFonts w:eastAsiaTheme="minorEastAsia" w:cstheme="minorBidi"/>
          <w:b/>
          <w:bCs/>
          <w:color w:val="000000" w:themeColor="text1"/>
          <w:szCs w:val="24"/>
          <w:lang w:eastAsia="it-IT"/>
        </w:rPr>
        <w:t>A</w:t>
      </w:r>
      <w:r w:rsidRPr="002541BC">
        <w:rPr>
          <w:rFonts w:eastAsiaTheme="minorEastAsia" w:cstheme="minorBidi"/>
          <w:color w:val="000000" w:themeColor="text1"/>
          <w:szCs w:val="24"/>
          <w:lang w:eastAsia="it-IT"/>
        </w:rPr>
        <w:t xml:space="preserve"> Heatmap of the top 100 functional terms obtained by </w:t>
      </w:r>
      <w:proofErr w:type="spellStart"/>
      <w:r w:rsidRPr="002541BC">
        <w:rPr>
          <w:rFonts w:eastAsiaTheme="minorEastAsia" w:cstheme="minorBidi"/>
          <w:color w:val="000000" w:themeColor="text1"/>
          <w:szCs w:val="24"/>
          <w:lang w:eastAsia="it-IT"/>
        </w:rPr>
        <w:lastRenderedPageBreak/>
        <w:t>Metascape</w:t>
      </w:r>
      <w:proofErr w:type="spellEnd"/>
      <w:r w:rsidRPr="002541BC">
        <w:rPr>
          <w:rFonts w:eastAsiaTheme="minorEastAsia" w:cstheme="minorBidi"/>
          <w:color w:val="000000" w:themeColor="text1"/>
          <w:szCs w:val="24"/>
          <w:lang w:eastAsia="it-IT"/>
        </w:rPr>
        <w:t xml:space="preserve">. Terms are colored by statistical significance (-log10 of P-value) from gray (not significant) to brown (highly significant). </w:t>
      </w:r>
      <w:r w:rsidRPr="002541BC">
        <w:rPr>
          <w:rFonts w:eastAsiaTheme="minorEastAsia" w:cstheme="minorBidi"/>
          <w:b/>
          <w:bCs/>
          <w:color w:val="000000" w:themeColor="text1"/>
          <w:szCs w:val="24"/>
          <w:lang w:eastAsia="it-IT"/>
        </w:rPr>
        <w:t>B</w:t>
      </w:r>
      <w:r w:rsidRPr="002541BC">
        <w:rPr>
          <w:rFonts w:eastAsiaTheme="minorEastAsia" w:cstheme="minorBidi"/>
          <w:color w:val="000000" w:themeColor="text1"/>
          <w:szCs w:val="24"/>
          <w:lang w:eastAsia="it-IT"/>
        </w:rPr>
        <w:t xml:space="preserve"> Overrepresented disease and biological function categories revealed by IPA software (Z-score ≥2 and log10 (P-value) ≥2). Dots in the heatmap indicate log10 (P-value) &lt;2. </w:t>
      </w:r>
      <w:r w:rsidRPr="002541BC">
        <w:rPr>
          <w:rFonts w:eastAsiaTheme="minorEastAsia" w:cstheme="minorBidi"/>
          <w:b/>
          <w:bCs/>
          <w:color w:val="000000" w:themeColor="text1"/>
          <w:szCs w:val="24"/>
          <w:lang w:eastAsia="it-IT"/>
        </w:rPr>
        <w:t>C</w:t>
      </w:r>
      <w:r w:rsidRPr="002541BC">
        <w:rPr>
          <w:rFonts w:eastAsiaTheme="minorEastAsia" w:cstheme="minorBidi"/>
          <w:color w:val="000000" w:themeColor="text1"/>
          <w:szCs w:val="24"/>
          <w:lang w:eastAsia="it-IT"/>
        </w:rPr>
        <w:t xml:space="preserve"> Overrepresented canonical pathways revealed by IPA software (Z-score ≥1 and log10 (P-value) ≥2). Dots in the heatmap indicate log10 (P-value) &lt;2. </w:t>
      </w:r>
      <w:r w:rsidR="00A50D7C" w:rsidRPr="002541BC">
        <w:rPr>
          <w:rFonts w:cs="Arial"/>
          <w:color w:val="000000" w:themeColor="text1"/>
        </w:rPr>
        <w:t xml:space="preserve">Image created with </w:t>
      </w:r>
      <w:proofErr w:type="spellStart"/>
      <w:r w:rsidR="00A50D7C" w:rsidRPr="002541BC">
        <w:rPr>
          <w:color w:val="000000" w:themeColor="text1"/>
        </w:rPr>
        <w:t>Metascape</w:t>
      </w:r>
      <w:proofErr w:type="spellEnd"/>
      <w:r w:rsidR="00A50D7C" w:rsidRPr="002541BC">
        <w:rPr>
          <w:color w:val="000000" w:themeColor="text1"/>
        </w:rPr>
        <w:t xml:space="preserve"> webtool (https://metascape.org)</w:t>
      </w:r>
      <w:r w:rsidR="00A50D7C" w:rsidRPr="002541BC">
        <w:rPr>
          <w:color w:val="000000" w:themeColor="text1"/>
        </w:rPr>
        <w:fldChar w:fldCharType="begin">
          <w:fldData xml:space="preserve">PEVuZE5vdGU+PENpdGU+PEF1dGhvcj5aaG91PC9BdXRob3I+PFllYXI+MjAxOTwvWWVhcj48UmVj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</w:fldData>
        </w:fldChar>
      </w:r>
      <w:r w:rsidR="00115E13" w:rsidRPr="002541BC">
        <w:rPr>
          <w:color w:val="000000" w:themeColor="text1"/>
        </w:rPr>
        <w:instrText xml:space="preserve"> ADDIN EN.CITE </w:instrText>
      </w:r>
      <w:r w:rsidR="00115E13" w:rsidRPr="002541BC">
        <w:rPr>
          <w:color w:val="000000" w:themeColor="text1"/>
        </w:rPr>
        <w:fldChar w:fldCharType="begin">
          <w:fldData xml:space="preserve">PEVuZE5vdGU+PENpdGU+PEF1dGhvcj5aaG91PC9BdXRob3I+PFllYXI+MjAxOTwvWWVhcj48UmVj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</w:fldData>
        </w:fldChar>
      </w:r>
      <w:r w:rsidR="00115E13" w:rsidRPr="002541BC">
        <w:rPr>
          <w:color w:val="000000" w:themeColor="text1"/>
        </w:rPr>
        <w:instrText xml:space="preserve"> ADDIN EN.CITE.DATA </w:instrText>
      </w:r>
      <w:r w:rsidR="00115E13" w:rsidRPr="002541BC">
        <w:rPr>
          <w:color w:val="000000" w:themeColor="text1"/>
        </w:rPr>
      </w:r>
      <w:r w:rsidR="00115E13" w:rsidRPr="002541BC">
        <w:rPr>
          <w:color w:val="000000" w:themeColor="text1"/>
        </w:rPr>
        <w:fldChar w:fldCharType="end"/>
      </w:r>
      <w:r w:rsidR="00A50D7C" w:rsidRPr="002541BC">
        <w:rPr>
          <w:color w:val="000000" w:themeColor="text1"/>
        </w:rPr>
        <w:fldChar w:fldCharType="separate"/>
      </w:r>
      <w:r w:rsidR="00115E13" w:rsidRPr="002541BC">
        <w:rPr>
          <w:noProof/>
          <w:color w:val="000000" w:themeColor="text1"/>
          <w:vertAlign w:val="superscript"/>
        </w:rPr>
        <w:t>2</w:t>
      </w:r>
      <w:r w:rsidR="00A50D7C" w:rsidRPr="002541BC">
        <w:rPr>
          <w:color w:val="000000" w:themeColor="text1"/>
        </w:rPr>
        <w:fldChar w:fldCharType="end"/>
      </w:r>
      <w:r w:rsidR="00A50D7C" w:rsidRPr="002541BC">
        <w:rPr>
          <w:color w:val="000000" w:themeColor="text1"/>
        </w:rPr>
        <w:t xml:space="preserve"> </w:t>
      </w:r>
      <w:r w:rsidR="00A50D7C" w:rsidRPr="002541BC">
        <w:rPr>
          <w:color w:val="000000" w:themeColor="text1"/>
        </w:rPr>
        <w:t xml:space="preserve">and </w:t>
      </w:r>
      <w:r w:rsidR="00A50D7C" w:rsidRPr="002541BC">
        <w:rPr>
          <w:rFonts w:eastAsiaTheme="minorEastAsia" w:cs="Arial"/>
          <w:color w:val="000000" w:themeColor="text1"/>
          <w:szCs w:val="24"/>
          <w:lang w:eastAsia="it-IT"/>
        </w:rPr>
        <w:t>I</w:t>
      </w:r>
      <w:r w:rsidR="00A50D7C" w:rsidRPr="002541BC">
        <w:rPr>
          <w:rFonts w:cs="Arial"/>
          <w:color w:val="000000" w:themeColor="text1"/>
        </w:rPr>
        <w:t xml:space="preserve">ngenuity </w:t>
      </w:r>
      <w:r w:rsidR="00A50D7C" w:rsidRPr="002541BC">
        <w:rPr>
          <w:rFonts w:eastAsiaTheme="minorEastAsia" w:cs="Arial"/>
          <w:color w:val="000000" w:themeColor="text1"/>
          <w:szCs w:val="24"/>
          <w:lang w:eastAsia="it-IT"/>
        </w:rPr>
        <w:t>P</w:t>
      </w:r>
      <w:r w:rsidR="00A50D7C" w:rsidRPr="002541BC">
        <w:rPr>
          <w:rFonts w:cs="Arial"/>
          <w:color w:val="000000" w:themeColor="text1"/>
        </w:rPr>
        <w:t xml:space="preserve">athway </w:t>
      </w:r>
      <w:r w:rsidR="00A50D7C" w:rsidRPr="002541BC">
        <w:rPr>
          <w:rFonts w:eastAsiaTheme="minorEastAsia" w:cs="Arial"/>
          <w:color w:val="000000" w:themeColor="text1"/>
          <w:szCs w:val="24"/>
          <w:lang w:eastAsia="it-IT"/>
        </w:rPr>
        <w:t>A</w:t>
      </w:r>
      <w:r w:rsidR="00A50D7C" w:rsidRPr="002541BC">
        <w:rPr>
          <w:rFonts w:cs="Arial"/>
          <w:color w:val="000000" w:themeColor="text1"/>
        </w:rPr>
        <w:t>nalysis</w:t>
      </w:r>
      <w:r w:rsidR="00A50D7C" w:rsidRPr="002541BC">
        <w:rPr>
          <w:rFonts w:eastAsiaTheme="minorEastAsia" w:cs="Arial"/>
          <w:color w:val="000000" w:themeColor="text1"/>
          <w:szCs w:val="24"/>
          <w:lang w:eastAsia="it-IT"/>
        </w:rPr>
        <w:t xml:space="preserve"> software</w:t>
      </w:r>
      <w:r w:rsidR="00A50D7C" w:rsidRPr="002541BC">
        <w:rPr>
          <w:rFonts w:cs="Arial"/>
          <w:color w:val="000000" w:themeColor="text1"/>
        </w:rPr>
        <w:t xml:space="preserve"> v.</w:t>
      </w:r>
      <w:r w:rsidR="00A50D7C" w:rsidRPr="002541BC">
        <w:rPr>
          <w:rFonts w:cs="Arial"/>
          <w:color w:val="000000" w:themeColor="text1"/>
        </w:rPr>
        <w:t>68752261</w:t>
      </w:r>
      <w:r w:rsidR="00A50D7C" w:rsidRPr="002541BC">
        <w:rPr>
          <w:rFonts w:eastAsiaTheme="minorEastAsia" w:cs="Arial"/>
          <w:color w:val="000000" w:themeColor="text1"/>
          <w:szCs w:val="24"/>
          <w:lang w:eastAsia="it-IT"/>
        </w:rPr>
        <w:t xml:space="preserve"> (</w:t>
      </w:r>
      <w:r w:rsidR="00A50D7C" w:rsidRPr="002541BC">
        <w:rPr>
          <w:rFonts w:cs="Arial"/>
          <w:color w:val="000000" w:themeColor="text1"/>
        </w:rPr>
        <w:t>https://digitalinsights.qiagen.com/products-overview/discovery-insights-portfolio/analysis-and-visualization/qiagen-ipa</w:t>
      </w:r>
      <w:r w:rsidR="00A50D7C" w:rsidRPr="002541BC">
        <w:rPr>
          <w:rFonts w:eastAsiaTheme="minorEastAsia" w:cs="Arial"/>
          <w:color w:val="000000" w:themeColor="text1"/>
          <w:szCs w:val="24"/>
          <w:lang w:eastAsia="it-IT"/>
        </w:rPr>
        <w:t>)</w:t>
      </w:r>
      <w:r w:rsidR="00A50D7C" w:rsidRPr="002541BC">
        <w:rPr>
          <w:rFonts w:eastAsiaTheme="minorEastAsia" w:cs="Arial"/>
          <w:color w:val="000000" w:themeColor="text1"/>
          <w:szCs w:val="24"/>
          <w:lang w:eastAsia="it-IT"/>
        </w:rPr>
        <w:fldChar w:fldCharType="begin"/>
      </w:r>
      <w:r w:rsidR="00115E13" w:rsidRPr="002541BC">
        <w:rPr>
          <w:rFonts w:eastAsiaTheme="minorEastAsia" w:cs="Arial"/>
          <w:color w:val="000000" w:themeColor="text1"/>
          <w:szCs w:val="24"/>
          <w:lang w:eastAsia="it-IT"/>
        </w:rPr>
        <w:instrText xml:space="preserve"> ADDIN EN.CITE &lt;EndNote&gt;&lt;Cite&gt;&lt;Author&gt;Kramer&lt;/Author&gt;&lt;Year&gt;2014&lt;/Year&gt;&lt;RecNum&gt;5354&lt;/RecNum&gt;&lt;DisplayText&gt;&lt;style face="superscript"&gt;3&lt;/style&gt;&lt;/DisplayText&gt;&lt;record&gt;&lt;rec-number&gt;5354&lt;/rec-number&gt;&lt;foreign-keys&gt;&lt;key app="EN" db-id="0azatv5d5sfepuefv57vf22yrrvazwxre5vs" timestamp="1610639567"&gt;5354&lt;/key&gt;&lt;/foreign-keys&gt;&lt;ref-type name="Journal Article"&gt;17&lt;/ref-type&gt;&lt;contributors&gt;&lt;authors&gt;&lt;author&gt;Kramer, A.&lt;/author&gt;&lt;author&gt;Green, J.&lt;/author&gt;&lt;author&gt;Pollard, J., Jr.&lt;/author&gt;&lt;author&gt;Tugendreich, S.&lt;/author&gt;&lt;/authors&gt;&lt;/contributors&gt;&lt;auth-address&gt;Ingenuity Systems, 1700 Seaport Boulevard, Redwood City, CA and Translational and Experimental Medicine-Bioinformatics, Sanofi-Aventis, 270 Albany Street, Cambridge, MA, USA.&lt;/auth-address&gt;&lt;titles&gt;&lt;title&gt;Causal analysis approaches in Ingenuity Pathway Analysis&lt;/title&gt;&lt;secondary-title&gt;Bioinformatics&lt;/secondary-title&gt;&lt;/titles&gt;&lt;periodical&gt;&lt;full-title&gt;Bioinformatics&lt;/full-title&gt;&lt;/periodical&gt;&lt;pages&gt;523-30&lt;/pages&gt;&lt;volume&gt;30&lt;/volume&gt;&lt;number&gt;4&lt;/number&gt;&lt;edition&gt;2013/12/18&lt;/edition&gt;&lt;keywords&gt;&lt;keyword&gt;*Algorithms&lt;/keyword&gt;&lt;keyword&gt;Breast Neoplasms/genetics&lt;/keyword&gt;&lt;keyword&gt;Causality&lt;/keyword&gt;&lt;keyword&gt;*Computational Biology&lt;/keyword&gt;&lt;keyword&gt;Female&lt;/keyword&gt;&lt;keyword&gt;Gene Expression Profiling/methods&lt;/keyword&gt;&lt;keyword&gt;*Gene Regulatory Networks&lt;/keyword&gt;&lt;keyword&gt;Human Umbilical Vein Endothelial Cells/metabolism&lt;/keyword&gt;&lt;keyword&gt;Humans&lt;/keyword&gt;&lt;keyword&gt;Knowledge Bases&lt;/keyword&gt;&lt;keyword&gt;MCF-7 Cells&lt;/keyword&gt;&lt;/keywords&gt;&lt;dates&gt;&lt;year&gt;2014&lt;/year&gt;&lt;pub-dates&gt;&lt;date&gt;Feb 15&lt;/date&gt;&lt;/pub-dates&gt;&lt;/dates&gt;&lt;isbn&gt;1367-4811 (Electronic)&amp;#xD;1367-4803 (Linking)&lt;/isbn&gt;&lt;accession-num&gt;24336805&lt;/accession-num&gt;&lt;urls&gt;&lt;related-urls&gt;&lt;url&gt;https://www.ncbi.nlm.nih.gov/pubmed/24336805&lt;/url&gt;&lt;/related-urls&gt;&lt;/urls&gt;&lt;custom2&gt;PMC3928520&lt;/custom2&gt;&lt;electronic-resource-num&gt;10.1093/bioinformatics/btt703&lt;/electronic-resource-num&gt;&lt;/record&gt;&lt;/Cite&gt;&lt;/EndNote&gt;</w:instrText>
      </w:r>
      <w:r w:rsidR="00A50D7C" w:rsidRPr="002541BC">
        <w:rPr>
          <w:rFonts w:eastAsiaTheme="minorEastAsia" w:cs="Arial"/>
          <w:color w:val="000000" w:themeColor="text1"/>
          <w:szCs w:val="24"/>
          <w:lang w:eastAsia="it-IT"/>
        </w:rPr>
        <w:fldChar w:fldCharType="separate"/>
      </w:r>
      <w:r w:rsidR="00115E13" w:rsidRPr="002541BC">
        <w:rPr>
          <w:rFonts w:eastAsiaTheme="minorEastAsia" w:cs="Arial"/>
          <w:noProof/>
          <w:color w:val="000000" w:themeColor="text1"/>
          <w:szCs w:val="24"/>
          <w:vertAlign w:val="superscript"/>
          <w:lang w:eastAsia="it-IT"/>
        </w:rPr>
        <w:t>3</w:t>
      </w:r>
      <w:r w:rsidR="00A50D7C" w:rsidRPr="002541BC">
        <w:rPr>
          <w:rFonts w:eastAsiaTheme="minorEastAsia" w:cs="Arial"/>
          <w:color w:val="000000" w:themeColor="text1"/>
          <w:szCs w:val="24"/>
          <w:lang w:eastAsia="it-IT"/>
        </w:rPr>
        <w:fldChar w:fldCharType="end"/>
      </w:r>
      <w:r w:rsidR="00A50D7C" w:rsidRPr="002541BC">
        <w:rPr>
          <w:rFonts w:eastAsiaTheme="minorEastAsia" w:cs="Arial"/>
          <w:color w:val="000000" w:themeColor="text1"/>
          <w:szCs w:val="24"/>
          <w:lang w:eastAsia="it-IT"/>
        </w:rPr>
        <w:t>,</w:t>
      </w:r>
      <w:r w:rsidR="00A50D7C" w:rsidRPr="002541BC">
        <w:rPr>
          <w:rFonts w:cs="Arial"/>
          <w:color w:val="000000" w:themeColor="text1"/>
        </w:rPr>
        <w:t xml:space="preserve"> and modified with Adobe Photoshop v.22.4.3.</w:t>
      </w:r>
    </w:p>
    <w:p w14:paraId="6AA8F051" w14:textId="1C2F0DD5" w:rsidR="002B4D39" w:rsidRPr="002541BC" w:rsidRDefault="002B4D39" w:rsidP="002B4D39">
      <w:pPr>
        <w:rPr>
          <w:rFonts w:eastAsiaTheme="minorEastAsia" w:cstheme="minorBidi"/>
          <w:color w:val="000000" w:themeColor="text1"/>
          <w:szCs w:val="24"/>
          <w:lang w:eastAsia="it-IT"/>
        </w:rPr>
      </w:pPr>
      <w:r w:rsidRPr="002541BC">
        <w:rPr>
          <w:rFonts w:eastAsiaTheme="minorEastAsia" w:cstheme="minorBidi"/>
          <w:i/>
          <w:iCs/>
          <w:color w:val="000000" w:themeColor="text1"/>
          <w:szCs w:val="24"/>
          <w:lang w:eastAsia="it-IT"/>
        </w:rPr>
        <w:t xml:space="preserve">Figure </w:t>
      </w:r>
      <w:r w:rsidR="006A2EFE" w:rsidRPr="002541BC">
        <w:rPr>
          <w:rFonts w:eastAsiaTheme="minorEastAsia" w:cstheme="minorBidi"/>
          <w:i/>
          <w:iCs/>
          <w:color w:val="000000" w:themeColor="text1"/>
          <w:szCs w:val="24"/>
          <w:lang w:eastAsia="it-IT"/>
        </w:rPr>
        <w:t>S</w:t>
      </w:r>
      <w:r w:rsidR="00373B68" w:rsidRPr="002541BC">
        <w:rPr>
          <w:rFonts w:eastAsiaTheme="minorEastAsia" w:cstheme="minorBidi"/>
          <w:i/>
          <w:iCs/>
          <w:color w:val="000000" w:themeColor="text1"/>
          <w:szCs w:val="24"/>
          <w:lang w:eastAsia="it-IT"/>
        </w:rPr>
        <w:t>7</w:t>
      </w:r>
      <w:r w:rsidRPr="002541BC">
        <w:rPr>
          <w:rFonts w:eastAsiaTheme="minorEastAsia" w:cstheme="minorBidi"/>
          <w:i/>
          <w:iCs/>
          <w:color w:val="000000" w:themeColor="text1"/>
          <w:szCs w:val="24"/>
          <w:lang w:eastAsia="it-IT"/>
        </w:rPr>
        <w:t>:</w:t>
      </w:r>
      <w:r w:rsidRPr="002541BC">
        <w:rPr>
          <w:rFonts w:eastAsiaTheme="minorEastAsia" w:cstheme="minorBidi"/>
          <w:color w:val="000000" w:themeColor="text1"/>
          <w:szCs w:val="24"/>
          <w:lang w:eastAsia="it-IT"/>
        </w:rPr>
        <w:t xml:space="preserve"> Upstream regulator analysis of the </w:t>
      </w:r>
      <w:r w:rsidRPr="002541BC">
        <w:rPr>
          <w:color w:val="000000" w:themeColor="text1"/>
        </w:rPr>
        <w:t>differentially expressed genes</w:t>
      </w:r>
      <w:r w:rsidRPr="002541BC">
        <w:rPr>
          <w:rFonts w:eastAsiaTheme="minorEastAsia" w:cstheme="minorBidi"/>
          <w:color w:val="000000" w:themeColor="text1"/>
          <w:szCs w:val="24"/>
          <w:lang w:eastAsia="it-IT"/>
        </w:rPr>
        <w:t xml:space="preserve"> (</w:t>
      </w:r>
      <w:r w:rsidR="006A2EFE" w:rsidRPr="002541BC">
        <w:rPr>
          <w:rFonts w:eastAsiaTheme="minorEastAsia" w:cstheme="minorBidi"/>
          <w:color w:val="000000" w:themeColor="text1"/>
          <w:szCs w:val="24"/>
          <w:lang w:eastAsia="it-IT"/>
        </w:rPr>
        <w:t>comparison 1</w:t>
      </w:r>
      <w:r w:rsidRPr="002541BC">
        <w:rPr>
          <w:rFonts w:eastAsiaTheme="minorEastAsia" w:cstheme="minorBidi"/>
          <w:color w:val="000000" w:themeColor="text1"/>
          <w:szCs w:val="24"/>
          <w:lang w:eastAsia="it-IT"/>
        </w:rPr>
        <w:t xml:space="preserve">) in luminal epithelium (LE), glandular epithelium (GE), and stroma (ST). </w:t>
      </w:r>
      <w:r w:rsidRPr="002541BC">
        <w:rPr>
          <w:rFonts w:eastAsiaTheme="minorEastAsia" w:cstheme="minorBidi"/>
          <w:b/>
          <w:bCs/>
          <w:color w:val="000000" w:themeColor="text1"/>
          <w:szCs w:val="24"/>
          <w:lang w:eastAsia="it-IT"/>
        </w:rPr>
        <w:t>A</w:t>
      </w:r>
      <w:r w:rsidRPr="002541BC">
        <w:rPr>
          <w:rFonts w:eastAsiaTheme="minorEastAsia" w:cstheme="minorBidi"/>
          <w:color w:val="000000" w:themeColor="text1"/>
          <w:szCs w:val="24"/>
          <w:lang w:eastAsia="it-IT"/>
        </w:rPr>
        <w:t xml:space="preserve"> Results obtained with Ingenuity Pathway Analysis (IPA) software (Z-score ≥2 and log10 (P-value) ≥2). </w:t>
      </w:r>
      <w:r w:rsidRPr="002541BC">
        <w:rPr>
          <w:rFonts w:eastAsiaTheme="minorEastAsia" w:cstheme="minorBidi"/>
          <w:b/>
          <w:bCs/>
          <w:color w:val="000000" w:themeColor="text1"/>
          <w:szCs w:val="24"/>
          <w:lang w:eastAsia="it-IT"/>
        </w:rPr>
        <w:t>B</w:t>
      </w:r>
      <w:r w:rsidRPr="002541BC">
        <w:rPr>
          <w:rFonts w:eastAsiaTheme="minorEastAsia" w:cstheme="minorBidi"/>
          <w:color w:val="000000" w:themeColor="text1"/>
          <w:szCs w:val="24"/>
          <w:lang w:eastAsia="it-IT"/>
        </w:rPr>
        <w:t xml:space="preserve"> Results obtained with </w:t>
      </w:r>
      <w:proofErr w:type="spellStart"/>
      <w:r w:rsidRPr="002541BC">
        <w:rPr>
          <w:rFonts w:eastAsiaTheme="minorEastAsia" w:cstheme="minorBidi"/>
          <w:color w:val="000000" w:themeColor="text1"/>
          <w:szCs w:val="24"/>
          <w:lang w:eastAsia="it-IT"/>
        </w:rPr>
        <w:t>Metascape</w:t>
      </w:r>
      <w:proofErr w:type="spellEnd"/>
      <w:r w:rsidRPr="002541BC">
        <w:rPr>
          <w:rFonts w:eastAsiaTheme="minorEastAsia" w:cstheme="minorBidi"/>
          <w:color w:val="000000" w:themeColor="text1"/>
          <w:szCs w:val="24"/>
          <w:lang w:eastAsia="it-IT"/>
        </w:rPr>
        <w:t xml:space="preserve"> tool (color scale represents statistical significance, –log10(P): –log10 of P-value).</w:t>
      </w:r>
      <w:r w:rsidR="00A50D7C" w:rsidRPr="002541BC">
        <w:rPr>
          <w:rFonts w:eastAsiaTheme="minorEastAsia" w:cstheme="minorBidi"/>
          <w:color w:val="000000" w:themeColor="text1"/>
          <w:szCs w:val="24"/>
          <w:lang w:eastAsia="it-IT"/>
        </w:rPr>
        <w:t xml:space="preserve"> </w:t>
      </w:r>
      <w:r w:rsidR="00A50D7C" w:rsidRPr="002541BC">
        <w:rPr>
          <w:rFonts w:cs="Arial"/>
          <w:color w:val="000000" w:themeColor="text1"/>
        </w:rPr>
        <w:t xml:space="preserve">Image created with </w:t>
      </w:r>
      <w:proofErr w:type="spellStart"/>
      <w:r w:rsidR="00A50D7C" w:rsidRPr="002541BC">
        <w:rPr>
          <w:color w:val="000000" w:themeColor="text1"/>
        </w:rPr>
        <w:t>Metascape</w:t>
      </w:r>
      <w:proofErr w:type="spellEnd"/>
      <w:r w:rsidR="00A50D7C" w:rsidRPr="002541BC">
        <w:rPr>
          <w:color w:val="000000" w:themeColor="text1"/>
        </w:rPr>
        <w:t xml:space="preserve"> webtool (https://metascape.org)</w:t>
      </w:r>
      <w:r w:rsidR="00A50D7C" w:rsidRPr="002541BC">
        <w:rPr>
          <w:color w:val="000000" w:themeColor="text1"/>
        </w:rPr>
        <w:fldChar w:fldCharType="begin">
          <w:fldData xml:space="preserve">PEVuZE5vdGU+PENpdGU+PEF1dGhvcj5aaG91PC9BdXRob3I+PFllYXI+MjAxOTwvWWVhcj48UmVj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</w:fldData>
        </w:fldChar>
      </w:r>
      <w:r w:rsidR="00115E13" w:rsidRPr="002541BC">
        <w:rPr>
          <w:color w:val="000000" w:themeColor="text1"/>
        </w:rPr>
        <w:instrText xml:space="preserve"> ADDIN EN.CITE </w:instrText>
      </w:r>
      <w:r w:rsidR="00115E13" w:rsidRPr="002541BC">
        <w:rPr>
          <w:color w:val="000000" w:themeColor="text1"/>
        </w:rPr>
        <w:fldChar w:fldCharType="begin">
          <w:fldData xml:space="preserve">PEVuZE5vdGU+PENpdGU+PEF1dGhvcj5aaG91PC9BdXRob3I+PFllYXI+MjAxOTwvWWVhcj48UmVj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</w:fldData>
        </w:fldChar>
      </w:r>
      <w:r w:rsidR="00115E13" w:rsidRPr="002541BC">
        <w:rPr>
          <w:color w:val="000000" w:themeColor="text1"/>
        </w:rPr>
        <w:instrText xml:space="preserve"> ADDIN EN.CITE.DATA </w:instrText>
      </w:r>
      <w:r w:rsidR="00115E13" w:rsidRPr="002541BC">
        <w:rPr>
          <w:color w:val="000000" w:themeColor="text1"/>
        </w:rPr>
      </w:r>
      <w:r w:rsidR="00115E13" w:rsidRPr="002541BC">
        <w:rPr>
          <w:color w:val="000000" w:themeColor="text1"/>
        </w:rPr>
        <w:fldChar w:fldCharType="end"/>
      </w:r>
      <w:r w:rsidR="00A50D7C" w:rsidRPr="002541BC">
        <w:rPr>
          <w:color w:val="000000" w:themeColor="text1"/>
        </w:rPr>
        <w:fldChar w:fldCharType="separate"/>
      </w:r>
      <w:r w:rsidR="00115E13" w:rsidRPr="002541BC">
        <w:rPr>
          <w:noProof/>
          <w:color w:val="000000" w:themeColor="text1"/>
          <w:vertAlign w:val="superscript"/>
        </w:rPr>
        <w:t>2</w:t>
      </w:r>
      <w:r w:rsidR="00A50D7C" w:rsidRPr="002541BC">
        <w:rPr>
          <w:color w:val="000000" w:themeColor="text1"/>
        </w:rPr>
        <w:fldChar w:fldCharType="end"/>
      </w:r>
      <w:r w:rsidR="00A50D7C" w:rsidRPr="002541BC">
        <w:rPr>
          <w:color w:val="000000" w:themeColor="text1"/>
        </w:rPr>
        <w:t xml:space="preserve"> and </w:t>
      </w:r>
      <w:r w:rsidR="00A50D7C" w:rsidRPr="002541BC">
        <w:rPr>
          <w:rFonts w:eastAsiaTheme="minorEastAsia" w:cs="Arial"/>
          <w:color w:val="000000" w:themeColor="text1"/>
          <w:szCs w:val="24"/>
          <w:lang w:eastAsia="it-IT"/>
        </w:rPr>
        <w:t>I</w:t>
      </w:r>
      <w:r w:rsidR="00A50D7C" w:rsidRPr="002541BC">
        <w:rPr>
          <w:rFonts w:cs="Arial"/>
          <w:color w:val="000000" w:themeColor="text1"/>
        </w:rPr>
        <w:t xml:space="preserve">ngenuity </w:t>
      </w:r>
      <w:r w:rsidR="00A50D7C" w:rsidRPr="002541BC">
        <w:rPr>
          <w:rFonts w:eastAsiaTheme="minorEastAsia" w:cs="Arial"/>
          <w:color w:val="000000" w:themeColor="text1"/>
          <w:szCs w:val="24"/>
          <w:lang w:eastAsia="it-IT"/>
        </w:rPr>
        <w:t>P</w:t>
      </w:r>
      <w:r w:rsidR="00A50D7C" w:rsidRPr="002541BC">
        <w:rPr>
          <w:rFonts w:cs="Arial"/>
          <w:color w:val="000000" w:themeColor="text1"/>
        </w:rPr>
        <w:t xml:space="preserve">athway </w:t>
      </w:r>
      <w:r w:rsidR="00A50D7C" w:rsidRPr="002541BC">
        <w:rPr>
          <w:rFonts w:eastAsiaTheme="minorEastAsia" w:cs="Arial"/>
          <w:color w:val="000000" w:themeColor="text1"/>
          <w:szCs w:val="24"/>
          <w:lang w:eastAsia="it-IT"/>
        </w:rPr>
        <w:t>A</w:t>
      </w:r>
      <w:r w:rsidR="00A50D7C" w:rsidRPr="002541BC">
        <w:rPr>
          <w:rFonts w:cs="Arial"/>
          <w:color w:val="000000" w:themeColor="text1"/>
        </w:rPr>
        <w:t>nalysis</w:t>
      </w:r>
      <w:r w:rsidR="00A50D7C" w:rsidRPr="002541BC">
        <w:rPr>
          <w:rFonts w:eastAsiaTheme="minorEastAsia" w:cs="Arial"/>
          <w:color w:val="000000" w:themeColor="text1"/>
          <w:szCs w:val="24"/>
          <w:lang w:eastAsia="it-IT"/>
        </w:rPr>
        <w:t xml:space="preserve"> software</w:t>
      </w:r>
      <w:r w:rsidR="00A50D7C" w:rsidRPr="002541BC">
        <w:rPr>
          <w:rFonts w:cs="Arial"/>
          <w:color w:val="000000" w:themeColor="text1"/>
        </w:rPr>
        <w:t xml:space="preserve"> v.68752261</w:t>
      </w:r>
      <w:r w:rsidR="00A50D7C" w:rsidRPr="002541BC">
        <w:rPr>
          <w:rFonts w:eastAsiaTheme="minorEastAsia" w:cs="Arial"/>
          <w:color w:val="000000" w:themeColor="text1"/>
          <w:szCs w:val="24"/>
          <w:lang w:eastAsia="it-IT"/>
        </w:rPr>
        <w:t xml:space="preserve"> (</w:t>
      </w:r>
      <w:r w:rsidR="00A50D7C" w:rsidRPr="002541BC">
        <w:rPr>
          <w:rFonts w:cs="Arial"/>
          <w:color w:val="000000" w:themeColor="text1"/>
        </w:rPr>
        <w:t>https://digitalinsights.qiagen.com/products-overview/discovery-insights-portfolio/analysis-and-visualization/qiagen-ipa</w:t>
      </w:r>
      <w:r w:rsidR="00A50D7C" w:rsidRPr="002541BC">
        <w:rPr>
          <w:rFonts w:eastAsiaTheme="minorEastAsia" w:cs="Arial"/>
          <w:color w:val="000000" w:themeColor="text1"/>
          <w:szCs w:val="24"/>
          <w:lang w:eastAsia="it-IT"/>
        </w:rPr>
        <w:t>)</w:t>
      </w:r>
      <w:r w:rsidR="00A50D7C" w:rsidRPr="002541BC">
        <w:rPr>
          <w:rFonts w:eastAsiaTheme="minorEastAsia" w:cs="Arial"/>
          <w:color w:val="000000" w:themeColor="text1"/>
          <w:szCs w:val="24"/>
          <w:lang w:eastAsia="it-IT"/>
        </w:rPr>
        <w:fldChar w:fldCharType="begin"/>
      </w:r>
      <w:r w:rsidR="00115E13" w:rsidRPr="002541BC">
        <w:rPr>
          <w:rFonts w:eastAsiaTheme="minorEastAsia" w:cs="Arial"/>
          <w:color w:val="000000" w:themeColor="text1"/>
          <w:szCs w:val="24"/>
          <w:lang w:eastAsia="it-IT"/>
        </w:rPr>
        <w:instrText xml:space="preserve"> ADDIN EN.CITE &lt;EndNote&gt;&lt;Cite&gt;&lt;Author&gt;Kramer&lt;/Author&gt;&lt;Year&gt;2014&lt;/Year&gt;&lt;RecNum&gt;5354&lt;/RecNum&gt;&lt;DisplayText&gt;&lt;style face="superscript"&gt;3&lt;/style&gt;&lt;/DisplayText&gt;&lt;record&gt;&lt;rec-number&gt;5354&lt;/rec-number&gt;&lt;foreign-keys&gt;&lt;key app="EN" db-id="0azatv5d5sfepuefv57vf22yrrvazwxre5vs" timestamp="1610639567"&gt;5354&lt;/key&gt;&lt;/foreign-keys&gt;&lt;ref-type name="Journal Article"&gt;17&lt;/ref-type&gt;&lt;contributors&gt;&lt;authors&gt;&lt;author&gt;Kramer, A.&lt;/author&gt;&lt;author&gt;Green, J.&lt;/author&gt;&lt;author&gt;Pollard, J., Jr.&lt;/author&gt;&lt;author&gt;Tugendreich, S.&lt;/author&gt;&lt;/authors&gt;&lt;/contributors&gt;&lt;auth-address&gt;Ingenuity Systems, 1700 Seaport Boulevard, Redwood City, CA and Translational and Experimental Medicine-Bioinformatics, Sanofi-Aventis, 270 Albany Street, Cambridge, MA, USA.&lt;/auth-address&gt;&lt;titles&gt;&lt;title&gt;Causal analysis approaches in Ingenuity Pathway Analysis&lt;/title&gt;&lt;secondary-title&gt;Bioinformatics&lt;/secondary-title&gt;&lt;/titles&gt;&lt;periodical&gt;&lt;full-title&gt;Bioinformatics&lt;/full-title&gt;&lt;/periodical&gt;&lt;pages&gt;523-30&lt;/pages&gt;&lt;volume&gt;30&lt;/volume&gt;&lt;number&gt;4&lt;/number&gt;&lt;edition&gt;2013/12/18&lt;/edition&gt;&lt;keywords&gt;&lt;keyword&gt;*Algorithms&lt;/keyword&gt;&lt;keyword&gt;Breast Neoplasms/genetics&lt;/keyword&gt;&lt;keyword&gt;Causality&lt;/keyword&gt;&lt;keyword&gt;*Computational Biology&lt;/keyword&gt;&lt;keyword&gt;Female&lt;/keyword&gt;&lt;keyword&gt;Gene Expression Profiling/methods&lt;/keyword&gt;&lt;keyword&gt;*Gene Regulatory Networks&lt;/keyword&gt;&lt;keyword&gt;Human Umbilical Vein Endothelial Cells/metabolism&lt;/keyword&gt;&lt;keyword&gt;Humans&lt;/keyword&gt;&lt;keyword&gt;Knowledge Bases&lt;/keyword&gt;&lt;keyword&gt;MCF-7 Cells&lt;/keyword&gt;&lt;/keywords&gt;&lt;dates&gt;&lt;year&gt;2014&lt;/year&gt;&lt;pub-dates&gt;&lt;date&gt;Feb 15&lt;/date&gt;&lt;/pub-dates&gt;&lt;/dates&gt;&lt;isbn&gt;1367-4811 (Electronic)&amp;#xD;1367-4803 (Linking)&lt;/isbn&gt;&lt;accession-num&gt;24336805&lt;/accession-num&gt;&lt;urls&gt;&lt;related-urls&gt;&lt;url&gt;https://www.ncbi.nlm.nih.gov/pubmed/24336805&lt;/url&gt;&lt;/related-urls&gt;&lt;/urls&gt;&lt;custom2&gt;PMC3928520&lt;/custom2&gt;&lt;electronic-resource-num&gt;10.1093/bioinformatics/btt703&lt;/electronic-resource-num&gt;&lt;/record&gt;&lt;/Cite&gt;&lt;/EndNote&gt;</w:instrText>
      </w:r>
      <w:r w:rsidR="00A50D7C" w:rsidRPr="002541BC">
        <w:rPr>
          <w:rFonts w:eastAsiaTheme="minorEastAsia" w:cs="Arial"/>
          <w:color w:val="000000" w:themeColor="text1"/>
          <w:szCs w:val="24"/>
          <w:lang w:eastAsia="it-IT"/>
        </w:rPr>
        <w:fldChar w:fldCharType="separate"/>
      </w:r>
      <w:r w:rsidR="00115E13" w:rsidRPr="002541BC">
        <w:rPr>
          <w:rFonts w:eastAsiaTheme="minorEastAsia" w:cs="Arial"/>
          <w:noProof/>
          <w:color w:val="000000" w:themeColor="text1"/>
          <w:szCs w:val="24"/>
          <w:vertAlign w:val="superscript"/>
          <w:lang w:eastAsia="it-IT"/>
        </w:rPr>
        <w:t>3</w:t>
      </w:r>
      <w:r w:rsidR="00A50D7C" w:rsidRPr="002541BC">
        <w:rPr>
          <w:rFonts w:eastAsiaTheme="minorEastAsia" w:cs="Arial"/>
          <w:color w:val="000000" w:themeColor="text1"/>
          <w:szCs w:val="24"/>
          <w:lang w:eastAsia="it-IT"/>
        </w:rPr>
        <w:fldChar w:fldCharType="end"/>
      </w:r>
      <w:r w:rsidR="00A50D7C" w:rsidRPr="002541BC">
        <w:rPr>
          <w:rFonts w:eastAsiaTheme="minorEastAsia" w:cs="Arial"/>
          <w:color w:val="000000" w:themeColor="text1"/>
          <w:szCs w:val="24"/>
          <w:lang w:eastAsia="it-IT"/>
        </w:rPr>
        <w:t>,</w:t>
      </w:r>
      <w:r w:rsidR="00A50D7C" w:rsidRPr="002541BC">
        <w:rPr>
          <w:rFonts w:cs="Arial"/>
          <w:color w:val="000000" w:themeColor="text1"/>
        </w:rPr>
        <w:t xml:space="preserve"> and modified with Adobe Photoshop v.22.4.3.</w:t>
      </w:r>
    </w:p>
    <w:p w14:paraId="6E184AB6" w14:textId="352031F1" w:rsidR="002B4D39" w:rsidRPr="002541BC" w:rsidRDefault="002B4D39" w:rsidP="002B4D39">
      <w:pPr>
        <w:rPr>
          <w:rFonts w:eastAsiaTheme="minorEastAsia" w:cstheme="minorBidi"/>
          <w:color w:val="000000" w:themeColor="text1"/>
          <w:szCs w:val="24"/>
          <w:lang w:eastAsia="it-IT"/>
        </w:rPr>
      </w:pPr>
      <w:r w:rsidRPr="002541BC">
        <w:rPr>
          <w:rFonts w:eastAsiaTheme="minorEastAsia" w:cstheme="minorBidi"/>
          <w:i/>
          <w:iCs/>
          <w:color w:val="000000" w:themeColor="text1"/>
          <w:szCs w:val="24"/>
          <w:lang w:eastAsia="it-IT"/>
        </w:rPr>
        <w:t xml:space="preserve">Figure </w:t>
      </w:r>
      <w:r w:rsidR="00CD2DA8" w:rsidRPr="002541BC">
        <w:rPr>
          <w:rFonts w:eastAsiaTheme="minorEastAsia" w:cstheme="minorBidi"/>
          <w:i/>
          <w:iCs/>
          <w:color w:val="000000" w:themeColor="text1"/>
          <w:szCs w:val="24"/>
          <w:lang w:eastAsia="it-IT"/>
        </w:rPr>
        <w:t>S</w:t>
      </w:r>
      <w:r w:rsidR="0023758A" w:rsidRPr="002541BC">
        <w:rPr>
          <w:rFonts w:eastAsiaTheme="minorEastAsia" w:cstheme="minorBidi"/>
          <w:i/>
          <w:iCs/>
          <w:color w:val="000000" w:themeColor="text1"/>
          <w:szCs w:val="24"/>
          <w:lang w:eastAsia="it-IT"/>
        </w:rPr>
        <w:t>8</w:t>
      </w:r>
      <w:r w:rsidRPr="002541BC">
        <w:rPr>
          <w:rFonts w:eastAsiaTheme="minorEastAsia" w:cstheme="minorBidi"/>
          <w:i/>
          <w:iCs/>
          <w:color w:val="000000" w:themeColor="text1"/>
          <w:szCs w:val="24"/>
          <w:lang w:eastAsia="it-IT"/>
        </w:rPr>
        <w:t>:</w:t>
      </w:r>
      <w:r w:rsidRPr="002541BC">
        <w:rPr>
          <w:rFonts w:eastAsiaTheme="minorEastAsia" w:cstheme="minorBidi"/>
          <w:color w:val="000000" w:themeColor="text1"/>
          <w:szCs w:val="24"/>
          <w:lang w:eastAsia="it-IT"/>
        </w:rPr>
        <w:t xml:space="preserve"> Comparison of target genes between different potential upstream regulators obtained for the </w:t>
      </w:r>
      <w:r w:rsidRPr="002541BC">
        <w:rPr>
          <w:color w:val="000000" w:themeColor="text1"/>
        </w:rPr>
        <w:t>differentially expressed genes</w:t>
      </w:r>
      <w:r w:rsidRPr="002541BC">
        <w:rPr>
          <w:rFonts w:eastAsiaTheme="minorEastAsia" w:cstheme="minorBidi"/>
          <w:color w:val="000000" w:themeColor="text1"/>
          <w:szCs w:val="24"/>
          <w:lang w:eastAsia="it-IT"/>
        </w:rPr>
        <w:t xml:space="preserve"> in luminal epithelium</w:t>
      </w:r>
      <w:r w:rsidR="00CD2DA8" w:rsidRPr="002541BC">
        <w:rPr>
          <w:rFonts w:eastAsiaTheme="minorEastAsia" w:cstheme="minorBidi"/>
          <w:color w:val="000000" w:themeColor="text1"/>
          <w:szCs w:val="24"/>
          <w:lang w:eastAsia="it-IT"/>
        </w:rPr>
        <w:t xml:space="preserve"> (comparison 1)</w:t>
      </w:r>
      <w:r w:rsidRPr="002541BC">
        <w:rPr>
          <w:rFonts w:eastAsiaTheme="minorEastAsia" w:cstheme="minorBidi"/>
          <w:color w:val="000000" w:themeColor="text1"/>
          <w:szCs w:val="24"/>
          <w:lang w:eastAsia="it-IT"/>
        </w:rPr>
        <w:t xml:space="preserve"> by Ingenuity Pathway Analysis (IPA) software. Multiple Venn diagrams were performed for the target genes of beta-estradiol (E2), epidermal growth factor (EGF), transforming growth factor beta (TGFB), tumor necrosis factor (TNF), interferon gamma (IFNG), interleukin 1 beta (IL1B), prostaglandin F 2 alpha (PGF2a), leukotriene D4 (LTD4), choriogonadotropin (CG) complex, insulin-like growth factor 1 (IGF1), oleic acid, sphingosine, and aldosterone.</w:t>
      </w:r>
      <w:r w:rsidR="00115E13" w:rsidRPr="002541BC">
        <w:rPr>
          <w:rFonts w:eastAsiaTheme="minorEastAsia" w:cstheme="minorBidi"/>
          <w:color w:val="000000" w:themeColor="text1"/>
          <w:szCs w:val="24"/>
          <w:lang w:eastAsia="it-IT"/>
        </w:rPr>
        <w:t xml:space="preserve"> </w:t>
      </w:r>
      <w:r w:rsidR="00115E13" w:rsidRPr="002541BC">
        <w:rPr>
          <w:rFonts w:cs="Arial"/>
          <w:color w:val="000000" w:themeColor="text1"/>
        </w:rPr>
        <w:t xml:space="preserve">Image created with </w:t>
      </w:r>
      <w:proofErr w:type="spellStart"/>
      <w:r w:rsidR="00115E13" w:rsidRPr="002541BC">
        <w:rPr>
          <w:rFonts w:cs="Arial"/>
          <w:color w:val="000000" w:themeColor="text1"/>
        </w:rPr>
        <w:t>jvenn</w:t>
      </w:r>
      <w:proofErr w:type="spellEnd"/>
      <w:r w:rsidR="00115E13" w:rsidRPr="002541BC">
        <w:rPr>
          <w:rFonts w:cs="Arial"/>
          <w:color w:val="000000" w:themeColor="text1"/>
        </w:rPr>
        <w:t xml:space="preserve"> webtool (</w:t>
      </w:r>
      <w:r w:rsidR="00115E13" w:rsidRPr="002541BC">
        <w:rPr>
          <w:rFonts w:eastAsiaTheme="minorEastAsia" w:cstheme="minorBidi"/>
          <w:color w:val="000000" w:themeColor="text1"/>
          <w:szCs w:val="24"/>
          <w:lang w:eastAsia="it-IT"/>
        </w:rPr>
        <w:t>http://jvenn.toulouse.inra.fr/app/example.html</w:t>
      </w:r>
      <w:r w:rsidR="00115E13" w:rsidRPr="002541BC">
        <w:rPr>
          <w:rFonts w:eastAsiaTheme="minorEastAsia" w:cstheme="minorBidi"/>
          <w:color w:val="000000" w:themeColor="text1"/>
          <w:szCs w:val="24"/>
          <w:lang w:eastAsia="it-IT"/>
        </w:rPr>
        <w:t>)</w:t>
      </w:r>
      <w:r w:rsidR="00115E13" w:rsidRPr="002541BC">
        <w:rPr>
          <w:rFonts w:eastAsiaTheme="minorEastAsia" w:cstheme="minorBidi"/>
          <w:color w:val="000000" w:themeColor="text1"/>
          <w:szCs w:val="24"/>
          <w:lang w:eastAsia="it-IT"/>
        </w:rPr>
        <w:fldChar w:fldCharType="begin"/>
      </w:r>
      <w:r w:rsidR="00115E13" w:rsidRPr="002541BC">
        <w:rPr>
          <w:rFonts w:eastAsiaTheme="minorEastAsia" w:cstheme="minorBidi"/>
          <w:color w:val="000000" w:themeColor="text1"/>
          <w:szCs w:val="24"/>
          <w:lang w:eastAsia="it-IT"/>
        </w:rPr>
        <w:instrText xml:space="preserve"> ADDIN EN.CITE &lt;EndNote&gt;&lt;Cite&gt;&lt;Author&gt;Bardou&lt;/Author&gt;&lt;Year&gt;2014&lt;/Year&gt;&lt;RecNum&gt;4429&lt;/RecNum&gt;&lt;DisplayText&gt;&lt;style face="superscript"&gt;4&lt;/style&gt;&lt;/DisplayText&gt;&lt;record&gt;&lt;rec-number&gt;4429&lt;/rec-number&gt;&lt;foreign-keys&gt;&lt;key app="EN" db-id="0azatv5d5sfepuefv57vf22yrrvazwxre5vs" timestamp="1529480537"&gt;4429&lt;/key&gt;&lt;/foreign-keys&gt;&lt;ref-type name="Journal Article"&gt;17&lt;/ref-type&gt;&lt;contributors&gt;&lt;authors&gt;&lt;author&gt;Bardou, P.&lt;/author&gt;&lt;author&gt;Mariette, J.&lt;/author&gt;&lt;author&gt;Escudie, F.&lt;/author&gt;&lt;author&gt;Djemiel, C.&lt;/author&gt;&lt;author&gt;Klopp, C.&lt;/author&gt;&lt;/authors&gt;&lt;/contributors&gt;&lt;auth-address&gt;Plate-forme bio-informatique Genotoul/MIA-T, INRA, Borde Rouge, 31326 Castanet-Tolosan, France. Jerome.Mariette@toulouse.inra.fr.&lt;/auth-address&gt;&lt;titles&gt;&lt;title&gt;jvenn: an interactive Venn diagram viewer&lt;/title&gt;&lt;secondary-title&gt;BMC Bioinformatics&lt;/secondary-title&gt;&lt;/titles&gt;&lt;periodical&gt;&lt;full-title&gt;BMC Bioinformatics&lt;/full-title&gt;&lt;/periodical&gt;&lt;pages&gt;293&lt;/pages&gt;&lt;volume&gt;15&lt;/volume&gt;&lt;keywords&gt;&lt;keyword&gt;Computational Biology&lt;/keyword&gt;&lt;keyword&gt;*Computer Graphics&lt;/keyword&gt;&lt;keyword&gt;Internet&lt;/keyword&gt;&lt;keyword&gt;*Software&lt;/keyword&gt;&lt;/keywords&gt;&lt;dates&gt;&lt;year&gt;2014&lt;/year&gt;&lt;pub-dates&gt;&lt;date&gt;Aug 29&lt;/date&gt;&lt;/pub-dates&gt;&lt;/dates&gt;&lt;isbn&gt;1471-2105 (Electronic)&amp;#xD;1471-2105 (Linking)&lt;/isbn&gt;&lt;accession-num&gt;25176396&lt;/accession-num&gt;&lt;urls&gt;&lt;related-urls&gt;&lt;url&gt;https://www.ncbi.nlm.nih.gov/pubmed/25176396&lt;/url&gt;&lt;/related-urls&gt;&lt;/urls&gt;&lt;custom2&gt;4261873&lt;/custom2&gt;&lt;electronic-resource-num&gt;10.1186/1471-2105-15-293&lt;/electronic-resource-num&gt;&lt;/record&gt;&lt;/Cite&gt;&lt;/EndNote&gt;</w:instrText>
      </w:r>
      <w:r w:rsidR="00115E13" w:rsidRPr="002541BC">
        <w:rPr>
          <w:rFonts w:eastAsiaTheme="minorEastAsia" w:cstheme="minorBidi"/>
          <w:color w:val="000000" w:themeColor="text1"/>
          <w:szCs w:val="24"/>
          <w:lang w:eastAsia="it-IT"/>
        </w:rPr>
        <w:fldChar w:fldCharType="separate"/>
      </w:r>
      <w:r w:rsidR="00115E13" w:rsidRPr="002541BC">
        <w:rPr>
          <w:rFonts w:eastAsiaTheme="minorEastAsia" w:cstheme="minorBidi"/>
          <w:noProof/>
          <w:color w:val="000000" w:themeColor="text1"/>
          <w:szCs w:val="24"/>
          <w:vertAlign w:val="superscript"/>
          <w:lang w:eastAsia="it-IT"/>
        </w:rPr>
        <w:t>4</w:t>
      </w:r>
      <w:r w:rsidR="00115E13" w:rsidRPr="002541BC">
        <w:rPr>
          <w:rFonts w:eastAsiaTheme="minorEastAsia" w:cstheme="minorBidi"/>
          <w:color w:val="000000" w:themeColor="text1"/>
          <w:szCs w:val="24"/>
          <w:lang w:eastAsia="it-IT"/>
        </w:rPr>
        <w:fldChar w:fldCharType="end"/>
      </w:r>
      <w:r w:rsidR="00115E13" w:rsidRPr="002541BC">
        <w:rPr>
          <w:rFonts w:eastAsiaTheme="minorEastAsia" w:cstheme="minorBidi"/>
          <w:color w:val="000000" w:themeColor="text1"/>
          <w:szCs w:val="24"/>
          <w:lang w:eastAsia="it-IT"/>
        </w:rPr>
        <w:t xml:space="preserve"> </w:t>
      </w:r>
      <w:r w:rsidR="00115E13" w:rsidRPr="002541BC">
        <w:rPr>
          <w:rFonts w:cs="Arial"/>
          <w:color w:val="000000" w:themeColor="text1"/>
        </w:rPr>
        <w:t>and modified with Adobe Photoshop v.22.4.3.</w:t>
      </w:r>
    </w:p>
    <w:p w14:paraId="34F7088D" w14:textId="463A9297" w:rsidR="002B4D39" w:rsidRPr="002541BC" w:rsidRDefault="002B4D39" w:rsidP="002B4D39">
      <w:pPr>
        <w:rPr>
          <w:rFonts w:eastAsiaTheme="minorEastAsia" w:cstheme="minorBidi"/>
          <w:color w:val="000000" w:themeColor="text1"/>
          <w:szCs w:val="24"/>
          <w:lang w:eastAsia="it-IT"/>
        </w:rPr>
      </w:pPr>
      <w:r w:rsidRPr="002541BC">
        <w:rPr>
          <w:rFonts w:eastAsiaTheme="minorEastAsia" w:cstheme="minorBidi"/>
          <w:i/>
          <w:iCs/>
          <w:color w:val="000000" w:themeColor="text1"/>
          <w:szCs w:val="24"/>
          <w:lang w:eastAsia="it-IT"/>
        </w:rPr>
        <w:lastRenderedPageBreak/>
        <w:t xml:space="preserve">Figure </w:t>
      </w:r>
      <w:r w:rsidR="00F05D8E" w:rsidRPr="002541BC">
        <w:rPr>
          <w:rFonts w:eastAsiaTheme="minorEastAsia" w:cstheme="minorBidi"/>
          <w:i/>
          <w:iCs/>
          <w:color w:val="000000" w:themeColor="text1"/>
          <w:szCs w:val="24"/>
          <w:lang w:eastAsia="it-IT"/>
        </w:rPr>
        <w:t>S</w:t>
      </w:r>
      <w:r w:rsidR="0023758A" w:rsidRPr="002541BC">
        <w:rPr>
          <w:rFonts w:eastAsiaTheme="minorEastAsia" w:cstheme="minorBidi"/>
          <w:i/>
          <w:iCs/>
          <w:color w:val="000000" w:themeColor="text1"/>
          <w:szCs w:val="24"/>
          <w:lang w:eastAsia="it-IT"/>
        </w:rPr>
        <w:t>9</w:t>
      </w:r>
      <w:r w:rsidRPr="002541BC">
        <w:rPr>
          <w:rFonts w:eastAsiaTheme="minorEastAsia" w:cstheme="minorBidi"/>
          <w:i/>
          <w:iCs/>
          <w:color w:val="000000" w:themeColor="text1"/>
          <w:szCs w:val="24"/>
          <w:lang w:eastAsia="it-IT"/>
        </w:rPr>
        <w:t>:</w:t>
      </w:r>
      <w:r w:rsidRPr="002541BC">
        <w:rPr>
          <w:rFonts w:eastAsiaTheme="minorEastAsia" w:cstheme="minorBidi"/>
          <w:color w:val="000000" w:themeColor="text1"/>
          <w:szCs w:val="24"/>
          <w:lang w:eastAsia="it-IT"/>
        </w:rPr>
        <w:t xml:space="preserve"> Selected upstream regulator networks obtained for the </w:t>
      </w:r>
      <w:r w:rsidRPr="002541BC">
        <w:rPr>
          <w:color w:val="000000" w:themeColor="text1"/>
        </w:rPr>
        <w:t>differentially expressed genes</w:t>
      </w:r>
      <w:r w:rsidRPr="002541BC">
        <w:rPr>
          <w:rFonts w:eastAsiaTheme="minorEastAsia" w:cstheme="minorBidi"/>
          <w:color w:val="000000" w:themeColor="text1"/>
          <w:szCs w:val="24"/>
          <w:lang w:eastAsia="it-IT"/>
        </w:rPr>
        <w:t xml:space="preserve"> in luminal epithelium</w:t>
      </w:r>
      <w:r w:rsidR="007A6676" w:rsidRPr="002541BC">
        <w:rPr>
          <w:rFonts w:eastAsiaTheme="minorEastAsia" w:cstheme="minorBidi"/>
          <w:color w:val="000000" w:themeColor="text1"/>
          <w:szCs w:val="24"/>
          <w:lang w:eastAsia="it-IT"/>
        </w:rPr>
        <w:t xml:space="preserve"> (comparison 1)</w:t>
      </w:r>
      <w:r w:rsidRPr="002541BC">
        <w:rPr>
          <w:rFonts w:eastAsiaTheme="minorEastAsia" w:cstheme="minorBidi"/>
          <w:color w:val="000000" w:themeColor="text1"/>
          <w:szCs w:val="24"/>
          <w:lang w:eastAsia="it-IT"/>
        </w:rPr>
        <w:t xml:space="preserve"> by IPA software. Master regulators: beta-estradiol, epidermal growth factor (EGF), transforming growth factor beta 1 (TGFB1), cAMP responsive element binding protein 1 (CREB1), prostaglandin F 2 alpha (PGF2a), leukotriene D4, interferon gamma (IFNG), tumor necrosis factor (TNF), interleukin 1 beta (IL1B), aldosterone, sphingosine-1-phosphate, and oleic acid.</w:t>
      </w:r>
      <w:r w:rsidR="00C022B5" w:rsidRPr="002541BC">
        <w:rPr>
          <w:rFonts w:eastAsiaTheme="minorEastAsia" w:cstheme="minorBidi"/>
          <w:color w:val="000000" w:themeColor="text1"/>
          <w:szCs w:val="24"/>
          <w:lang w:eastAsia="it-IT"/>
        </w:rPr>
        <w:t xml:space="preserve"> </w:t>
      </w:r>
      <w:r w:rsidR="00C022B5" w:rsidRPr="002541BC">
        <w:rPr>
          <w:rFonts w:cs="Arial"/>
          <w:color w:val="000000" w:themeColor="text1"/>
        </w:rPr>
        <w:t xml:space="preserve">Image created with </w:t>
      </w:r>
      <w:r w:rsidR="00C022B5" w:rsidRPr="002541BC">
        <w:rPr>
          <w:rFonts w:eastAsiaTheme="minorEastAsia" w:cs="Arial"/>
          <w:color w:val="000000" w:themeColor="text1"/>
          <w:szCs w:val="24"/>
          <w:lang w:eastAsia="it-IT"/>
        </w:rPr>
        <w:t>I</w:t>
      </w:r>
      <w:r w:rsidR="00C022B5" w:rsidRPr="002541BC">
        <w:rPr>
          <w:rFonts w:cs="Arial"/>
          <w:color w:val="000000" w:themeColor="text1"/>
        </w:rPr>
        <w:t xml:space="preserve">ngenuity </w:t>
      </w:r>
      <w:r w:rsidR="00C022B5" w:rsidRPr="002541BC">
        <w:rPr>
          <w:rFonts w:eastAsiaTheme="minorEastAsia" w:cs="Arial"/>
          <w:color w:val="000000" w:themeColor="text1"/>
          <w:szCs w:val="24"/>
          <w:lang w:eastAsia="it-IT"/>
        </w:rPr>
        <w:t>P</w:t>
      </w:r>
      <w:r w:rsidR="00C022B5" w:rsidRPr="002541BC">
        <w:rPr>
          <w:rFonts w:cs="Arial"/>
          <w:color w:val="000000" w:themeColor="text1"/>
        </w:rPr>
        <w:t xml:space="preserve">athway </w:t>
      </w:r>
      <w:r w:rsidR="00C022B5" w:rsidRPr="002541BC">
        <w:rPr>
          <w:rFonts w:eastAsiaTheme="minorEastAsia" w:cs="Arial"/>
          <w:color w:val="000000" w:themeColor="text1"/>
          <w:szCs w:val="24"/>
          <w:lang w:eastAsia="it-IT"/>
        </w:rPr>
        <w:t>A</w:t>
      </w:r>
      <w:r w:rsidR="00C022B5" w:rsidRPr="002541BC">
        <w:rPr>
          <w:rFonts w:cs="Arial"/>
          <w:color w:val="000000" w:themeColor="text1"/>
        </w:rPr>
        <w:t>nalysis</w:t>
      </w:r>
      <w:r w:rsidR="00C022B5" w:rsidRPr="002541BC">
        <w:rPr>
          <w:rFonts w:eastAsiaTheme="minorEastAsia" w:cs="Arial"/>
          <w:color w:val="000000" w:themeColor="text1"/>
          <w:szCs w:val="24"/>
          <w:lang w:eastAsia="it-IT"/>
        </w:rPr>
        <w:t xml:space="preserve"> software</w:t>
      </w:r>
      <w:r w:rsidR="00C022B5" w:rsidRPr="002541BC">
        <w:rPr>
          <w:rFonts w:cs="Arial"/>
          <w:color w:val="000000" w:themeColor="text1"/>
        </w:rPr>
        <w:t xml:space="preserve"> v.68752261</w:t>
      </w:r>
      <w:r w:rsidR="00C022B5" w:rsidRPr="002541BC">
        <w:rPr>
          <w:rFonts w:eastAsiaTheme="minorEastAsia" w:cs="Arial"/>
          <w:color w:val="000000" w:themeColor="text1"/>
          <w:szCs w:val="24"/>
          <w:lang w:eastAsia="it-IT"/>
        </w:rPr>
        <w:t xml:space="preserve"> (</w:t>
      </w:r>
      <w:r w:rsidR="00C022B5" w:rsidRPr="002541BC">
        <w:rPr>
          <w:rFonts w:cs="Arial"/>
          <w:color w:val="000000" w:themeColor="text1"/>
        </w:rPr>
        <w:t>https://digitalinsights.qiagen.com/products-overview/discovery-insights-portfolio/analysis-and-visualization/qiagen-ipa</w:t>
      </w:r>
      <w:r w:rsidR="00C022B5" w:rsidRPr="002541BC">
        <w:rPr>
          <w:rFonts w:eastAsiaTheme="minorEastAsia" w:cs="Arial"/>
          <w:color w:val="000000" w:themeColor="text1"/>
          <w:szCs w:val="24"/>
          <w:lang w:eastAsia="it-IT"/>
        </w:rPr>
        <w:t>)</w:t>
      </w:r>
      <w:r w:rsidR="00C022B5" w:rsidRPr="002541BC">
        <w:rPr>
          <w:rFonts w:eastAsiaTheme="minorEastAsia" w:cs="Arial"/>
          <w:color w:val="000000" w:themeColor="text1"/>
          <w:szCs w:val="24"/>
          <w:lang w:eastAsia="it-IT"/>
        </w:rPr>
        <w:fldChar w:fldCharType="begin"/>
      </w:r>
      <w:r w:rsidR="00C022B5" w:rsidRPr="002541BC">
        <w:rPr>
          <w:rFonts w:eastAsiaTheme="minorEastAsia" w:cs="Arial"/>
          <w:color w:val="000000" w:themeColor="text1"/>
          <w:szCs w:val="24"/>
          <w:lang w:eastAsia="it-IT"/>
        </w:rPr>
        <w:instrText xml:space="preserve"> ADDIN EN.CITE &lt;EndNote&gt;&lt;Cite&gt;&lt;Author&gt;Kramer&lt;/Author&gt;&lt;Year&gt;2014&lt;/Year&gt;&lt;RecNum&gt;5354&lt;/RecNum&gt;&lt;DisplayText&gt;&lt;style face="superscript"&gt;3&lt;/style&gt;&lt;/DisplayText&gt;&lt;record&gt;&lt;rec-number&gt;5354&lt;/rec-number&gt;&lt;foreign-keys&gt;&lt;key app="EN" db-id="0azatv5d5sfepuefv57vf22yrrvazwxre5vs" timestamp="1610639567"&gt;5354&lt;/key&gt;&lt;/foreign-keys&gt;&lt;ref-type name="Journal Article"&gt;17&lt;/ref-type&gt;&lt;contributors&gt;&lt;authors&gt;&lt;author&gt;Kramer, A.&lt;/author&gt;&lt;author&gt;Green, J.&lt;/author&gt;&lt;author&gt;Pollard, J., Jr.&lt;/author&gt;&lt;author&gt;Tugendreich, S.&lt;/author&gt;&lt;/authors&gt;&lt;/contributors&gt;&lt;auth-address&gt;Ingenuity Systems, 1700 Seaport Boulevard, Redwood City, CA and Translational and Experimental Medicine-Bioinformatics, Sanofi-Aventis, 270 Albany Street, Cambridge, MA, USA.&lt;/auth-address&gt;&lt;titles&gt;&lt;title&gt;Causal analysis approaches in Ingenuity Pathway Analysis&lt;/title&gt;&lt;secondary-title&gt;Bioinformatics&lt;/secondary-title&gt;&lt;/titles&gt;&lt;periodical&gt;&lt;full-title&gt;Bioinformatics&lt;/full-title&gt;&lt;/periodical&gt;&lt;pages&gt;523-30&lt;/pages&gt;&lt;volume&gt;30&lt;/volume&gt;&lt;number&gt;4&lt;/number&gt;&lt;edition&gt;2013/12/18&lt;/edition&gt;&lt;keywords&gt;&lt;keyword&gt;*Algorithms&lt;/keyword&gt;&lt;keyword&gt;Breast Neoplasms/genetics&lt;/keyword&gt;&lt;keyword&gt;Causality&lt;/keyword&gt;&lt;keyword&gt;*Computational Biology&lt;/keyword&gt;&lt;keyword&gt;Female&lt;/keyword&gt;&lt;keyword&gt;Gene Expression Profiling/methods&lt;/keyword&gt;&lt;keyword&gt;*Gene Regulatory Networks&lt;/keyword&gt;&lt;keyword&gt;Human Umbilical Vein Endothelial Cells/metabolism&lt;/keyword&gt;&lt;keyword&gt;Humans&lt;/keyword&gt;&lt;keyword&gt;Knowledge Bases&lt;/keyword&gt;&lt;keyword&gt;MCF-7 Cells&lt;/keyword&gt;&lt;/keywords&gt;&lt;dates&gt;&lt;year&gt;2014&lt;/year&gt;&lt;pub-dates&gt;&lt;date&gt;Feb 15&lt;/date&gt;&lt;/pub-dates&gt;&lt;/dates&gt;&lt;isbn&gt;1367-4811 (Electronic)&amp;#xD;1367-4803 (Linking)&lt;/isbn&gt;&lt;accession-num&gt;24336805&lt;/accession-num&gt;&lt;urls&gt;&lt;related-urls&gt;&lt;url&gt;https://www.ncbi.nlm.nih.gov/pubmed/24336805&lt;/url&gt;&lt;/related-urls&gt;&lt;/urls&gt;&lt;custom2&gt;PMC3928520&lt;/custom2&gt;&lt;electronic-resource-num&gt;10.1093/bioinformatics/btt703&lt;/electronic-resource-num&gt;&lt;/record&gt;&lt;/Cite&gt;&lt;/EndNote&gt;</w:instrText>
      </w:r>
      <w:r w:rsidR="00C022B5" w:rsidRPr="002541BC">
        <w:rPr>
          <w:rFonts w:eastAsiaTheme="minorEastAsia" w:cs="Arial"/>
          <w:color w:val="000000" w:themeColor="text1"/>
          <w:szCs w:val="24"/>
          <w:lang w:eastAsia="it-IT"/>
        </w:rPr>
        <w:fldChar w:fldCharType="separate"/>
      </w:r>
      <w:r w:rsidR="00C022B5" w:rsidRPr="002541BC">
        <w:rPr>
          <w:rFonts w:eastAsiaTheme="minorEastAsia" w:cs="Arial"/>
          <w:noProof/>
          <w:color w:val="000000" w:themeColor="text1"/>
          <w:szCs w:val="24"/>
          <w:vertAlign w:val="superscript"/>
          <w:lang w:eastAsia="it-IT"/>
        </w:rPr>
        <w:t>3</w:t>
      </w:r>
      <w:r w:rsidR="00C022B5" w:rsidRPr="002541BC">
        <w:rPr>
          <w:rFonts w:eastAsiaTheme="minorEastAsia" w:cs="Arial"/>
          <w:color w:val="000000" w:themeColor="text1"/>
          <w:szCs w:val="24"/>
          <w:lang w:eastAsia="it-IT"/>
        </w:rPr>
        <w:fldChar w:fldCharType="end"/>
      </w:r>
      <w:r w:rsidR="00C022B5" w:rsidRPr="002541BC">
        <w:rPr>
          <w:rFonts w:cs="Arial"/>
          <w:color w:val="000000" w:themeColor="text1"/>
        </w:rPr>
        <w:t xml:space="preserve"> and modified with Adobe Photoshop v.22.4.3.</w:t>
      </w:r>
    </w:p>
    <w:p w14:paraId="3097AB10" w14:textId="44999EA0" w:rsidR="00CF2B94" w:rsidRPr="002541BC" w:rsidRDefault="00CF2B94" w:rsidP="002B4D39">
      <w:pPr>
        <w:rPr>
          <w:rFonts w:eastAsiaTheme="minorEastAsia" w:cstheme="minorBidi"/>
          <w:color w:val="000000" w:themeColor="text1"/>
          <w:szCs w:val="24"/>
          <w:lang w:eastAsia="it-IT"/>
        </w:rPr>
      </w:pPr>
      <w:r w:rsidRPr="002541BC">
        <w:rPr>
          <w:rFonts w:eastAsiaTheme="minorEastAsia" w:cstheme="minorBidi"/>
          <w:i/>
          <w:iCs/>
          <w:color w:val="000000" w:themeColor="text1"/>
          <w:szCs w:val="24"/>
          <w:lang w:eastAsia="it-IT"/>
        </w:rPr>
        <w:t>Figure S10:</w:t>
      </w:r>
      <w:r w:rsidRPr="002541BC">
        <w:rPr>
          <w:rFonts w:eastAsiaTheme="minorEastAsia" w:cstheme="minorBidi"/>
          <w:color w:val="000000" w:themeColor="text1"/>
          <w:szCs w:val="24"/>
          <w:lang w:eastAsia="it-IT"/>
        </w:rPr>
        <w:t xml:space="preserve"> Comparative functional enrichment </w:t>
      </w:r>
      <w:r w:rsidR="00B03F54" w:rsidRPr="002541BC">
        <w:rPr>
          <w:rFonts w:eastAsiaTheme="minorEastAsia" w:cstheme="minorBidi"/>
          <w:color w:val="000000" w:themeColor="text1"/>
          <w:szCs w:val="24"/>
          <w:lang w:eastAsia="it-IT"/>
        </w:rPr>
        <w:t xml:space="preserve">and upstream regulator </w:t>
      </w:r>
      <w:r w:rsidRPr="002541BC">
        <w:rPr>
          <w:rFonts w:eastAsiaTheme="minorEastAsia" w:cstheme="minorBidi"/>
          <w:color w:val="000000" w:themeColor="text1"/>
          <w:szCs w:val="24"/>
          <w:lang w:eastAsia="it-IT"/>
        </w:rPr>
        <w:t>analysis</w:t>
      </w:r>
      <w:r w:rsidRPr="002541BC">
        <w:rPr>
          <w:color w:val="000000" w:themeColor="text1"/>
        </w:rPr>
        <w:t xml:space="preserve"> of the differentially expressed genes</w:t>
      </w:r>
      <w:r w:rsidRPr="002541BC">
        <w:rPr>
          <w:rFonts w:eastAsiaTheme="minorEastAsia" w:cstheme="minorBidi"/>
          <w:color w:val="000000" w:themeColor="text1"/>
          <w:szCs w:val="24"/>
          <w:lang w:eastAsia="it-IT"/>
        </w:rPr>
        <w:t xml:space="preserve"> </w:t>
      </w:r>
      <w:r w:rsidR="00A659E0" w:rsidRPr="002541BC">
        <w:rPr>
          <w:rFonts w:eastAsiaTheme="minorEastAsia" w:cstheme="minorBidi"/>
          <w:color w:val="000000" w:themeColor="text1"/>
          <w:szCs w:val="24"/>
          <w:lang w:eastAsia="it-IT"/>
        </w:rPr>
        <w:t xml:space="preserve">(DEGs) </w:t>
      </w:r>
      <w:r w:rsidRPr="002541BC">
        <w:rPr>
          <w:rFonts w:eastAsiaTheme="minorEastAsia" w:cstheme="minorBidi"/>
          <w:color w:val="000000" w:themeColor="text1"/>
          <w:szCs w:val="24"/>
          <w:lang w:eastAsia="it-IT"/>
        </w:rPr>
        <w:t xml:space="preserve">in luminal epithelium (LE) between </w:t>
      </w:r>
      <w:r w:rsidRPr="002541BC">
        <w:rPr>
          <w:color w:val="000000" w:themeColor="text1"/>
        </w:rPr>
        <w:t>comparisons 1 and 2</w:t>
      </w:r>
      <w:r w:rsidR="00B03F54" w:rsidRPr="002541BC">
        <w:rPr>
          <w:color w:val="000000" w:themeColor="text1"/>
        </w:rPr>
        <w:t xml:space="preserve">. </w:t>
      </w:r>
      <w:r w:rsidR="003C5687" w:rsidRPr="002541BC">
        <w:rPr>
          <w:rFonts w:eastAsiaTheme="minorEastAsia" w:cstheme="minorBidi"/>
          <w:b/>
          <w:bCs/>
          <w:color w:val="000000" w:themeColor="text1"/>
          <w:szCs w:val="24"/>
          <w:lang w:eastAsia="it-IT"/>
        </w:rPr>
        <w:t>A</w:t>
      </w:r>
      <w:r w:rsidR="003C5687" w:rsidRPr="002541BC">
        <w:rPr>
          <w:rFonts w:eastAsiaTheme="minorEastAsia" w:cstheme="minorBidi"/>
          <w:color w:val="000000" w:themeColor="text1"/>
          <w:szCs w:val="24"/>
          <w:lang w:eastAsia="it-IT"/>
        </w:rPr>
        <w:t xml:space="preserve"> Heatmap of overrepresented functional terms and pathways obtained by </w:t>
      </w:r>
      <w:proofErr w:type="spellStart"/>
      <w:r w:rsidR="003C5687" w:rsidRPr="002541BC">
        <w:rPr>
          <w:rFonts w:eastAsiaTheme="minorEastAsia" w:cstheme="minorBidi"/>
          <w:color w:val="000000" w:themeColor="text1"/>
          <w:szCs w:val="24"/>
          <w:lang w:eastAsia="it-IT"/>
        </w:rPr>
        <w:t>Metascape</w:t>
      </w:r>
      <w:proofErr w:type="spellEnd"/>
      <w:r w:rsidR="003C5687" w:rsidRPr="002541BC">
        <w:rPr>
          <w:rFonts w:eastAsiaTheme="minorEastAsia" w:cstheme="minorBidi"/>
          <w:color w:val="000000" w:themeColor="text1"/>
          <w:szCs w:val="24"/>
          <w:lang w:eastAsia="it-IT"/>
        </w:rPr>
        <w:t xml:space="preserve"> tool. </w:t>
      </w:r>
      <w:r w:rsidR="003C5687" w:rsidRPr="002541BC">
        <w:rPr>
          <w:rFonts w:eastAsiaTheme="minorEastAsia" w:cstheme="minorBidi"/>
          <w:b/>
          <w:bCs/>
          <w:color w:val="000000" w:themeColor="text1"/>
          <w:szCs w:val="24"/>
          <w:lang w:eastAsia="it-IT"/>
        </w:rPr>
        <w:t xml:space="preserve">B </w:t>
      </w:r>
      <w:r w:rsidR="003C5687" w:rsidRPr="002541BC">
        <w:rPr>
          <w:rFonts w:eastAsiaTheme="minorEastAsia" w:cstheme="minorBidi"/>
          <w:color w:val="000000" w:themeColor="text1"/>
          <w:szCs w:val="24"/>
          <w:lang w:eastAsia="it-IT"/>
        </w:rPr>
        <w:t xml:space="preserve">Overrepresented disease and biological function categories revealed by </w:t>
      </w:r>
      <w:r w:rsidR="00A659E0" w:rsidRPr="002541BC">
        <w:rPr>
          <w:rFonts w:eastAsiaTheme="minorEastAsia" w:cstheme="minorBidi"/>
          <w:color w:val="000000" w:themeColor="text1"/>
          <w:szCs w:val="24"/>
          <w:lang w:eastAsia="it-IT"/>
        </w:rPr>
        <w:t xml:space="preserve">Ingenuity Pathway Analysis (IPA) </w:t>
      </w:r>
      <w:r w:rsidR="003C5687" w:rsidRPr="002541BC">
        <w:rPr>
          <w:rFonts w:eastAsiaTheme="minorEastAsia" w:cstheme="minorBidi"/>
          <w:color w:val="000000" w:themeColor="text1"/>
          <w:szCs w:val="24"/>
          <w:lang w:eastAsia="it-IT"/>
        </w:rPr>
        <w:t xml:space="preserve">software (Z-score ≥2 and log10 (P-value) ≥2). </w:t>
      </w:r>
      <w:r w:rsidR="00A659E0" w:rsidRPr="002541BC">
        <w:rPr>
          <w:rFonts w:eastAsiaTheme="minorEastAsia" w:cstheme="minorBidi"/>
          <w:color w:val="000000" w:themeColor="text1"/>
          <w:szCs w:val="24"/>
          <w:lang w:eastAsia="it-IT"/>
        </w:rPr>
        <w:t xml:space="preserve">Dots in the heatmap indicate Z-score &lt;2. </w:t>
      </w:r>
      <w:r w:rsidR="00A659E0" w:rsidRPr="002541BC">
        <w:rPr>
          <w:rFonts w:eastAsiaTheme="minorEastAsia" w:cstheme="minorBidi"/>
          <w:b/>
          <w:bCs/>
          <w:color w:val="000000" w:themeColor="text1"/>
          <w:szCs w:val="24"/>
          <w:lang w:eastAsia="it-IT"/>
        </w:rPr>
        <w:t xml:space="preserve">C </w:t>
      </w:r>
      <w:r w:rsidR="00A659E0" w:rsidRPr="002541BC">
        <w:rPr>
          <w:rFonts w:eastAsiaTheme="minorEastAsia" w:cstheme="minorBidi"/>
          <w:color w:val="000000" w:themeColor="text1"/>
          <w:szCs w:val="24"/>
          <w:lang w:eastAsia="it-IT"/>
        </w:rPr>
        <w:t xml:space="preserve">Overrepresented canonical pathways revealed by IPA software (Z-score ≥1.5 and log10 (P-value) ≥2). Dots in the heatmap indicate log10 (P-value) &lt;1.5. </w:t>
      </w:r>
      <w:r w:rsidR="00A659E0" w:rsidRPr="002541BC">
        <w:rPr>
          <w:rFonts w:eastAsiaTheme="minorEastAsia" w:cstheme="minorBidi"/>
          <w:b/>
          <w:bCs/>
          <w:color w:val="000000" w:themeColor="text1"/>
          <w:szCs w:val="24"/>
          <w:lang w:eastAsia="it-IT"/>
        </w:rPr>
        <w:t>D</w:t>
      </w:r>
      <w:r w:rsidR="00A659E0" w:rsidRPr="002541BC">
        <w:rPr>
          <w:rFonts w:eastAsiaTheme="minorEastAsia" w:cstheme="minorBidi"/>
          <w:color w:val="000000" w:themeColor="text1"/>
          <w:szCs w:val="24"/>
          <w:lang w:eastAsia="it-IT"/>
        </w:rPr>
        <w:t xml:space="preserve"> Upstream regulator analysis results obtained with </w:t>
      </w:r>
      <w:proofErr w:type="spellStart"/>
      <w:r w:rsidR="00A659E0" w:rsidRPr="002541BC">
        <w:rPr>
          <w:rFonts w:eastAsiaTheme="minorEastAsia" w:cstheme="minorBidi"/>
          <w:color w:val="000000" w:themeColor="text1"/>
          <w:szCs w:val="24"/>
          <w:lang w:eastAsia="it-IT"/>
        </w:rPr>
        <w:t>Metascape</w:t>
      </w:r>
      <w:proofErr w:type="spellEnd"/>
      <w:r w:rsidR="00A659E0" w:rsidRPr="002541BC">
        <w:rPr>
          <w:rFonts w:eastAsiaTheme="minorEastAsia" w:cstheme="minorBidi"/>
          <w:color w:val="000000" w:themeColor="text1"/>
          <w:szCs w:val="24"/>
          <w:lang w:eastAsia="it-IT"/>
        </w:rPr>
        <w:t xml:space="preserve"> tool (color scale represents statistical significance, –log10(P): –log10 of P-value). </w:t>
      </w:r>
      <w:r w:rsidR="00A659E0" w:rsidRPr="002541BC">
        <w:rPr>
          <w:rFonts w:eastAsiaTheme="minorEastAsia" w:cstheme="minorBidi"/>
          <w:b/>
          <w:bCs/>
          <w:color w:val="000000" w:themeColor="text1"/>
          <w:szCs w:val="24"/>
          <w:lang w:eastAsia="it-IT"/>
        </w:rPr>
        <w:t>E</w:t>
      </w:r>
      <w:r w:rsidR="00A659E0" w:rsidRPr="002541BC">
        <w:rPr>
          <w:rFonts w:eastAsiaTheme="minorEastAsia" w:cstheme="minorBidi"/>
          <w:color w:val="000000" w:themeColor="text1"/>
          <w:szCs w:val="24"/>
          <w:lang w:eastAsia="it-IT"/>
        </w:rPr>
        <w:t xml:space="preserve"> Upstream regulator analysis results obtained with IPA (Z-score ≥2 and log10 (P-value) ≥2). C1: comparison 1; C2: comparison 2; HP: higher expression in pregnancy samples, LP: lower expression in pregnancy samples.</w:t>
      </w:r>
      <w:r w:rsidR="00C022B5" w:rsidRPr="002541BC">
        <w:rPr>
          <w:rFonts w:eastAsiaTheme="minorEastAsia" w:cstheme="minorBidi"/>
          <w:color w:val="000000" w:themeColor="text1"/>
          <w:szCs w:val="24"/>
          <w:lang w:eastAsia="it-IT"/>
        </w:rPr>
        <w:t xml:space="preserve"> </w:t>
      </w:r>
      <w:r w:rsidR="00C022B5" w:rsidRPr="002541BC">
        <w:rPr>
          <w:rFonts w:cs="Arial"/>
          <w:color w:val="000000" w:themeColor="text1"/>
        </w:rPr>
        <w:t xml:space="preserve">Image created with </w:t>
      </w:r>
      <w:proofErr w:type="spellStart"/>
      <w:r w:rsidR="00C022B5" w:rsidRPr="002541BC">
        <w:rPr>
          <w:color w:val="000000" w:themeColor="text1"/>
        </w:rPr>
        <w:t>Metascape</w:t>
      </w:r>
      <w:proofErr w:type="spellEnd"/>
      <w:r w:rsidR="00C022B5" w:rsidRPr="002541BC">
        <w:rPr>
          <w:color w:val="000000" w:themeColor="text1"/>
        </w:rPr>
        <w:t xml:space="preserve"> webtool (https://metascape.org)</w:t>
      </w:r>
      <w:r w:rsidR="00C022B5" w:rsidRPr="002541BC">
        <w:rPr>
          <w:color w:val="000000" w:themeColor="text1"/>
        </w:rPr>
        <w:fldChar w:fldCharType="begin">
          <w:fldData xml:space="preserve">PEVuZE5vdGU+PENpdGU+PEF1dGhvcj5aaG91PC9BdXRob3I+PFllYXI+MjAxOTwvWWVhcj48UmVj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</w:fldData>
        </w:fldChar>
      </w:r>
      <w:r w:rsidR="00C022B5" w:rsidRPr="002541BC">
        <w:rPr>
          <w:color w:val="000000" w:themeColor="text1"/>
        </w:rPr>
        <w:instrText xml:space="preserve"> ADDIN EN.CITE </w:instrText>
      </w:r>
      <w:r w:rsidR="00C022B5" w:rsidRPr="002541BC">
        <w:rPr>
          <w:color w:val="000000" w:themeColor="text1"/>
        </w:rPr>
        <w:fldChar w:fldCharType="begin">
          <w:fldData xml:space="preserve">PEVuZE5vdGU+PENpdGU+PEF1dGhvcj5aaG91PC9BdXRob3I+PFllYXI+MjAxOTwvWWVhcj48UmVj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</w:fldData>
        </w:fldChar>
      </w:r>
      <w:r w:rsidR="00C022B5" w:rsidRPr="002541BC">
        <w:rPr>
          <w:color w:val="000000" w:themeColor="text1"/>
        </w:rPr>
        <w:instrText xml:space="preserve"> ADDIN EN.CITE.DATA </w:instrText>
      </w:r>
      <w:r w:rsidR="00C022B5" w:rsidRPr="002541BC">
        <w:rPr>
          <w:color w:val="000000" w:themeColor="text1"/>
        </w:rPr>
      </w:r>
      <w:r w:rsidR="00C022B5" w:rsidRPr="002541BC">
        <w:rPr>
          <w:color w:val="000000" w:themeColor="text1"/>
        </w:rPr>
        <w:fldChar w:fldCharType="end"/>
      </w:r>
      <w:r w:rsidR="00C022B5" w:rsidRPr="002541BC">
        <w:rPr>
          <w:color w:val="000000" w:themeColor="text1"/>
        </w:rPr>
        <w:fldChar w:fldCharType="separate"/>
      </w:r>
      <w:r w:rsidR="00C022B5" w:rsidRPr="002541BC">
        <w:rPr>
          <w:noProof/>
          <w:color w:val="000000" w:themeColor="text1"/>
          <w:vertAlign w:val="superscript"/>
        </w:rPr>
        <w:t>2</w:t>
      </w:r>
      <w:r w:rsidR="00C022B5" w:rsidRPr="002541BC">
        <w:rPr>
          <w:color w:val="000000" w:themeColor="text1"/>
        </w:rPr>
        <w:fldChar w:fldCharType="end"/>
      </w:r>
      <w:r w:rsidR="00C022B5" w:rsidRPr="002541BC">
        <w:rPr>
          <w:color w:val="000000" w:themeColor="text1"/>
        </w:rPr>
        <w:t xml:space="preserve"> and </w:t>
      </w:r>
      <w:r w:rsidR="00C022B5" w:rsidRPr="002541BC">
        <w:rPr>
          <w:rFonts w:eastAsiaTheme="minorEastAsia" w:cs="Arial"/>
          <w:color w:val="000000" w:themeColor="text1"/>
          <w:szCs w:val="24"/>
          <w:lang w:eastAsia="it-IT"/>
        </w:rPr>
        <w:t>I</w:t>
      </w:r>
      <w:r w:rsidR="00C022B5" w:rsidRPr="002541BC">
        <w:rPr>
          <w:rFonts w:cs="Arial"/>
          <w:color w:val="000000" w:themeColor="text1"/>
        </w:rPr>
        <w:t xml:space="preserve">ngenuity </w:t>
      </w:r>
      <w:r w:rsidR="00C022B5" w:rsidRPr="002541BC">
        <w:rPr>
          <w:rFonts w:eastAsiaTheme="minorEastAsia" w:cs="Arial"/>
          <w:color w:val="000000" w:themeColor="text1"/>
          <w:szCs w:val="24"/>
          <w:lang w:eastAsia="it-IT"/>
        </w:rPr>
        <w:t>P</w:t>
      </w:r>
      <w:r w:rsidR="00C022B5" w:rsidRPr="002541BC">
        <w:rPr>
          <w:rFonts w:cs="Arial"/>
          <w:color w:val="000000" w:themeColor="text1"/>
        </w:rPr>
        <w:t xml:space="preserve">athway </w:t>
      </w:r>
      <w:r w:rsidR="00C022B5" w:rsidRPr="002541BC">
        <w:rPr>
          <w:rFonts w:eastAsiaTheme="minorEastAsia" w:cs="Arial"/>
          <w:color w:val="000000" w:themeColor="text1"/>
          <w:szCs w:val="24"/>
          <w:lang w:eastAsia="it-IT"/>
        </w:rPr>
        <w:t>A</w:t>
      </w:r>
      <w:r w:rsidR="00C022B5" w:rsidRPr="002541BC">
        <w:rPr>
          <w:rFonts w:cs="Arial"/>
          <w:color w:val="000000" w:themeColor="text1"/>
        </w:rPr>
        <w:t>nalysis</w:t>
      </w:r>
      <w:r w:rsidR="00C022B5" w:rsidRPr="002541BC">
        <w:rPr>
          <w:rFonts w:eastAsiaTheme="minorEastAsia" w:cs="Arial"/>
          <w:color w:val="000000" w:themeColor="text1"/>
          <w:szCs w:val="24"/>
          <w:lang w:eastAsia="it-IT"/>
        </w:rPr>
        <w:t xml:space="preserve"> software</w:t>
      </w:r>
      <w:r w:rsidR="00C022B5" w:rsidRPr="002541BC">
        <w:rPr>
          <w:rFonts w:cs="Arial"/>
          <w:color w:val="000000" w:themeColor="text1"/>
        </w:rPr>
        <w:t xml:space="preserve"> v.68752261</w:t>
      </w:r>
      <w:r w:rsidR="00C022B5" w:rsidRPr="002541BC">
        <w:rPr>
          <w:rFonts w:eastAsiaTheme="minorEastAsia" w:cs="Arial"/>
          <w:color w:val="000000" w:themeColor="text1"/>
          <w:szCs w:val="24"/>
          <w:lang w:eastAsia="it-IT"/>
        </w:rPr>
        <w:t xml:space="preserve"> (</w:t>
      </w:r>
      <w:r w:rsidR="00C022B5" w:rsidRPr="002541BC">
        <w:rPr>
          <w:rFonts w:cs="Arial"/>
          <w:color w:val="000000" w:themeColor="text1"/>
        </w:rPr>
        <w:t>https://digitalinsights.qiagen.com/products-overview/discovery-insights-portfolio/analysis-and-visualization/qiagen-ipa</w:t>
      </w:r>
      <w:r w:rsidR="00C022B5" w:rsidRPr="002541BC">
        <w:rPr>
          <w:rFonts w:eastAsiaTheme="minorEastAsia" w:cs="Arial"/>
          <w:color w:val="000000" w:themeColor="text1"/>
          <w:szCs w:val="24"/>
          <w:lang w:eastAsia="it-IT"/>
        </w:rPr>
        <w:t>)</w:t>
      </w:r>
      <w:r w:rsidR="00C022B5" w:rsidRPr="002541BC">
        <w:rPr>
          <w:rFonts w:eastAsiaTheme="minorEastAsia" w:cs="Arial"/>
          <w:color w:val="000000" w:themeColor="text1"/>
          <w:szCs w:val="24"/>
          <w:lang w:eastAsia="it-IT"/>
        </w:rPr>
        <w:fldChar w:fldCharType="begin"/>
      </w:r>
      <w:r w:rsidR="00C022B5" w:rsidRPr="002541BC">
        <w:rPr>
          <w:rFonts w:eastAsiaTheme="minorEastAsia" w:cs="Arial"/>
          <w:color w:val="000000" w:themeColor="text1"/>
          <w:szCs w:val="24"/>
          <w:lang w:eastAsia="it-IT"/>
        </w:rPr>
        <w:instrText xml:space="preserve"> ADDIN EN.CITE &lt;EndNote&gt;&lt;Cite&gt;&lt;Author&gt;Kramer&lt;/Author&gt;&lt;Year&gt;2014&lt;/Year&gt;&lt;RecNum&gt;5354&lt;/RecNum&gt;&lt;DisplayText&gt;&lt;style face="superscript"&gt;3&lt;/style&gt;&lt;/DisplayText&gt;&lt;record&gt;&lt;rec-number&gt;5354&lt;/rec-number&gt;&lt;foreign-keys&gt;&lt;key app="EN" db-id="0azatv5d5sfepuefv57vf22yrrvazwxre5vs" timestamp="1610639567"&gt;5354&lt;/key&gt;&lt;/foreign-keys&gt;&lt;ref-type name="Journal Article"&gt;17&lt;/ref-type&gt;&lt;contributors&gt;&lt;authors&gt;&lt;author&gt;Kramer, A.&lt;/author&gt;&lt;author&gt;Green, J.&lt;/author&gt;&lt;author&gt;Pollard, J., Jr.&lt;/author&gt;&lt;author&gt;Tugendreich, S.&lt;/author&gt;&lt;/authors&gt;&lt;/contributors&gt;&lt;auth-address&gt;Ingenuity Systems, 1700 Seaport Boulevard, Redwood City, CA and Translational and Experimental Medicine-Bioinformatics, Sanofi-Aventis, 270 Albany Street, Cambridge, MA, USA.&lt;/auth-address&gt;&lt;titles&gt;&lt;title&gt;Causal analysis approaches in Ingenuity Pathway Analysis&lt;/title&gt;&lt;secondary-title&gt;Bioinformatics&lt;/secondary-title&gt;&lt;/titles&gt;&lt;periodical&gt;&lt;full-title&gt;Bioinformatics&lt;/full-title&gt;&lt;/periodical&gt;&lt;pages&gt;523-30&lt;/pages&gt;&lt;volume&gt;30&lt;/volume&gt;&lt;number&gt;4&lt;/number&gt;&lt;edition&gt;2013/12/18&lt;/edition&gt;&lt;keywords&gt;&lt;keyword&gt;*Algorithms&lt;/keyword&gt;&lt;keyword&gt;Breast Neoplasms/genetics&lt;/keyword&gt;&lt;keyword&gt;Causality&lt;/keyword&gt;&lt;keyword&gt;*Computational Biology&lt;/keyword&gt;&lt;keyword&gt;Female&lt;/keyword&gt;&lt;keyword&gt;Gene Expression Profiling/methods&lt;/keyword&gt;&lt;keyword&gt;*Gene Regulatory Networks&lt;/keyword&gt;&lt;keyword&gt;Human Umbilical Vein Endothelial Cells/metabolism&lt;/keyword&gt;&lt;keyword&gt;Humans&lt;/keyword&gt;&lt;keyword&gt;Knowledge Bases&lt;/keyword&gt;&lt;keyword&gt;MCF-7 Cells&lt;/keyword&gt;&lt;/keywords&gt;&lt;dates&gt;&lt;year&gt;2014&lt;/year&gt;&lt;pub-dates&gt;&lt;date&gt;Feb 15&lt;/date&gt;&lt;/pub-dates&gt;&lt;/dates&gt;&lt;isbn&gt;1367-4811 (Electronic)&amp;#xD;1367-4803 (Linking)&lt;/isbn&gt;&lt;accession-num&gt;24336805&lt;/accession-num&gt;&lt;urls&gt;&lt;related-urls&gt;&lt;url&gt;https://www.ncbi.nlm.nih.gov/pubmed/24336805&lt;/url&gt;&lt;/related-urls&gt;&lt;/urls&gt;&lt;custom2&gt;PMC3928520&lt;/custom2&gt;&lt;electronic-resource-num&gt;10.1093/bioinformatics/btt703&lt;/electronic-resource-num&gt;&lt;/record&gt;&lt;/Cite&gt;&lt;/EndNote&gt;</w:instrText>
      </w:r>
      <w:r w:rsidR="00C022B5" w:rsidRPr="002541BC">
        <w:rPr>
          <w:rFonts w:eastAsiaTheme="minorEastAsia" w:cs="Arial"/>
          <w:color w:val="000000" w:themeColor="text1"/>
          <w:szCs w:val="24"/>
          <w:lang w:eastAsia="it-IT"/>
        </w:rPr>
        <w:fldChar w:fldCharType="separate"/>
      </w:r>
      <w:r w:rsidR="00C022B5" w:rsidRPr="002541BC">
        <w:rPr>
          <w:rFonts w:eastAsiaTheme="minorEastAsia" w:cs="Arial"/>
          <w:noProof/>
          <w:color w:val="000000" w:themeColor="text1"/>
          <w:szCs w:val="24"/>
          <w:vertAlign w:val="superscript"/>
          <w:lang w:eastAsia="it-IT"/>
        </w:rPr>
        <w:t>3</w:t>
      </w:r>
      <w:r w:rsidR="00C022B5" w:rsidRPr="002541BC">
        <w:rPr>
          <w:rFonts w:eastAsiaTheme="minorEastAsia" w:cs="Arial"/>
          <w:color w:val="000000" w:themeColor="text1"/>
          <w:szCs w:val="24"/>
          <w:lang w:eastAsia="it-IT"/>
        </w:rPr>
        <w:fldChar w:fldCharType="end"/>
      </w:r>
      <w:r w:rsidR="00C022B5" w:rsidRPr="002541BC">
        <w:rPr>
          <w:rFonts w:eastAsiaTheme="minorEastAsia" w:cs="Arial"/>
          <w:color w:val="000000" w:themeColor="text1"/>
          <w:szCs w:val="24"/>
          <w:lang w:eastAsia="it-IT"/>
        </w:rPr>
        <w:t>,</w:t>
      </w:r>
      <w:r w:rsidR="00C022B5" w:rsidRPr="002541BC">
        <w:rPr>
          <w:rFonts w:cs="Arial"/>
          <w:color w:val="000000" w:themeColor="text1"/>
        </w:rPr>
        <w:t xml:space="preserve"> and modified with Adobe Photoshop v.22.4.3.</w:t>
      </w:r>
    </w:p>
    <w:p w14:paraId="6F393D7C" w14:textId="39345C55" w:rsidR="002B4D39" w:rsidRPr="002541BC" w:rsidRDefault="002B4D39" w:rsidP="002B4D39">
      <w:pPr>
        <w:rPr>
          <w:rFonts w:eastAsiaTheme="minorEastAsia" w:cstheme="minorBidi"/>
          <w:color w:val="000000" w:themeColor="text1"/>
          <w:szCs w:val="24"/>
          <w:lang w:eastAsia="it-IT"/>
        </w:rPr>
      </w:pPr>
      <w:r w:rsidRPr="002541BC">
        <w:rPr>
          <w:rFonts w:eastAsiaTheme="minorEastAsia" w:cstheme="minorBidi"/>
          <w:i/>
          <w:iCs/>
          <w:color w:val="000000" w:themeColor="text1"/>
          <w:szCs w:val="24"/>
          <w:lang w:eastAsia="it-IT"/>
        </w:rPr>
        <w:t xml:space="preserve">Figure </w:t>
      </w:r>
      <w:r w:rsidR="00F32A50" w:rsidRPr="002541BC">
        <w:rPr>
          <w:rFonts w:eastAsiaTheme="minorEastAsia" w:cstheme="minorBidi"/>
          <w:i/>
          <w:iCs/>
          <w:color w:val="000000" w:themeColor="text1"/>
          <w:szCs w:val="24"/>
          <w:lang w:eastAsia="it-IT"/>
        </w:rPr>
        <w:t>S</w:t>
      </w:r>
      <w:r w:rsidRPr="002541BC">
        <w:rPr>
          <w:rFonts w:eastAsiaTheme="minorEastAsia" w:cstheme="minorBidi"/>
          <w:i/>
          <w:iCs/>
          <w:color w:val="000000" w:themeColor="text1"/>
          <w:szCs w:val="24"/>
          <w:lang w:eastAsia="it-IT"/>
        </w:rPr>
        <w:t>1</w:t>
      </w:r>
      <w:r w:rsidR="00F32A50" w:rsidRPr="002541BC">
        <w:rPr>
          <w:rFonts w:eastAsiaTheme="minorEastAsia" w:cstheme="minorBidi"/>
          <w:i/>
          <w:iCs/>
          <w:color w:val="000000" w:themeColor="text1"/>
          <w:szCs w:val="24"/>
          <w:lang w:eastAsia="it-IT"/>
        </w:rPr>
        <w:t>1</w:t>
      </w:r>
      <w:r w:rsidRPr="002541BC">
        <w:rPr>
          <w:rFonts w:eastAsiaTheme="minorEastAsia" w:cstheme="minorBidi"/>
          <w:i/>
          <w:iCs/>
          <w:color w:val="000000" w:themeColor="text1"/>
          <w:szCs w:val="24"/>
          <w:lang w:eastAsia="it-IT"/>
        </w:rPr>
        <w:t>:</w:t>
      </w:r>
      <w:r w:rsidRPr="002541BC">
        <w:rPr>
          <w:rFonts w:eastAsiaTheme="minorEastAsia" w:cstheme="minorBidi"/>
          <w:color w:val="000000" w:themeColor="text1"/>
          <w:szCs w:val="24"/>
          <w:lang w:eastAsia="it-IT"/>
        </w:rPr>
        <w:t xml:space="preserve"> </w:t>
      </w:r>
      <w:r w:rsidR="008F3062" w:rsidRPr="002541BC">
        <w:rPr>
          <w:color w:val="000000" w:themeColor="text1"/>
        </w:rPr>
        <w:t>Clustering of genes with similar expression profiles across cycle and pregnancy days.</w:t>
      </w:r>
      <w:r w:rsidRPr="002541BC">
        <w:rPr>
          <w:color w:val="000000" w:themeColor="text1"/>
        </w:rPr>
        <w:t xml:space="preserve"> Mean log2 counts per million (</w:t>
      </w:r>
      <w:proofErr w:type="spellStart"/>
      <w:r w:rsidRPr="002541BC">
        <w:rPr>
          <w:color w:val="000000" w:themeColor="text1"/>
        </w:rPr>
        <w:t>cpm</w:t>
      </w:r>
      <w:proofErr w:type="spellEnd"/>
      <w:r w:rsidRPr="002541BC">
        <w:rPr>
          <w:color w:val="000000" w:themeColor="text1"/>
        </w:rPr>
        <w:t xml:space="preserve">) values were calculated for each day of the estrous cycle and pregnancy for genes differentially expressed in LE between pregnant and cyclic </w:t>
      </w:r>
      <w:r w:rsidRPr="002541BC">
        <w:rPr>
          <w:color w:val="000000" w:themeColor="text1"/>
        </w:rPr>
        <w:lastRenderedPageBreak/>
        <w:t>samples (</w:t>
      </w:r>
      <w:r w:rsidR="008F3062" w:rsidRPr="002541BC">
        <w:rPr>
          <w:color w:val="000000" w:themeColor="text1"/>
        </w:rPr>
        <w:t xml:space="preserve">comparison 1, </w:t>
      </w:r>
      <w:r w:rsidRPr="002541BC">
        <w:rPr>
          <w:color w:val="000000" w:themeColor="text1"/>
        </w:rPr>
        <w:t xml:space="preserve">FDR 1%) and between day 13 and day 10 of the estrous cycle (FDR 5%). The log2 </w:t>
      </w:r>
      <w:proofErr w:type="spellStart"/>
      <w:r w:rsidRPr="002541BC">
        <w:rPr>
          <w:color w:val="000000" w:themeColor="text1"/>
        </w:rPr>
        <w:t>cpm</w:t>
      </w:r>
      <w:proofErr w:type="spellEnd"/>
      <w:r w:rsidRPr="002541BC">
        <w:rPr>
          <w:color w:val="000000" w:themeColor="text1"/>
        </w:rPr>
        <w:t xml:space="preserve"> values per day were used to calculate mean-centered expression values (log2 </w:t>
      </w:r>
      <w:proofErr w:type="spellStart"/>
      <w:r w:rsidRPr="002541BC">
        <w:rPr>
          <w:color w:val="000000" w:themeColor="text1"/>
        </w:rPr>
        <w:t>cpm</w:t>
      </w:r>
      <w:proofErr w:type="spellEnd"/>
      <w:r w:rsidRPr="002541BC">
        <w:rPr>
          <w:color w:val="000000" w:themeColor="text1"/>
        </w:rPr>
        <w:t xml:space="preserve"> of the sample minus mean of all samples). Self-organizing tree algorithm analysis (Multiple Experiment Viewer, MeV)</w:t>
      </w:r>
      <w:r w:rsidRPr="002541BC">
        <w:rPr>
          <w:color w:val="000000" w:themeColor="text1"/>
        </w:rPr>
        <w:fldChar w:fldCharType="begin"/>
      </w:r>
      <w:r w:rsidR="00A50D7C" w:rsidRPr="002541BC">
        <w:rPr>
          <w:color w:val="000000" w:themeColor="text1"/>
        </w:rPr>
        <w:instrText xml:space="preserve"> ADDIN EN.CITE &lt;EndNote&gt;&lt;Cite&gt;&lt;Author&gt;Howe&lt;/Author&gt;&lt;Year&gt;2011&lt;/Year&gt;&lt;RecNum&gt;5426&lt;/RecNum&gt;&lt;DisplayText&gt;&lt;style face="superscript"&gt;1&lt;/style&gt;&lt;/DisplayText&gt;&lt;record&gt;&lt;rec-number&gt;5426&lt;/rec-number&gt;&lt;foreign-keys&gt;&lt;key app="EN" db-id="0azatv5d5sfepuefv57vf22yrrvazwxre5vs" timestamp="1625220975"&gt;5426&lt;/key&gt;&lt;/foreign-keys&gt;&lt;ref-type name="Journal Article"&gt;17&lt;/ref-type&gt;&lt;contributors&gt;&lt;authors&gt;&lt;author&gt;Howe, E. A.&lt;/author&gt;&lt;author&gt;Sinha, R.&lt;/author&gt;&lt;author&gt;Schlauch, D.&lt;/author&gt;&lt;author&gt;Quackenbush, J.&lt;/author&gt;&lt;/authors&gt;&lt;/contributors&gt;&lt;auth-address&gt;Department of Biostatistics and Computational Biology, Dana-Farber Cancer Institute, Boston, MA 02115, USA.&lt;/auth-address&gt;&lt;titles&gt;&lt;title&gt;RNA-Seq analysis in MeV&lt;/title&gt;&lt;secondary-title&gt;Bioinformatics&lt;/secondary-title&gt;&lt;/titles&gt;&lt;periodical&gt;&lt;full-title&gt;Bioinformatics&lt;/full-title&gt;&lt;/periodical&gt;&lt;pages&gt;3209-10&lt;/pages&gt;&lt;volume&gt;27&lt;/volume&gt;&lt;number&gt;22&lt;/number&gt;&lt;edition&gt;2011/10/07&lt;/edition&gt;&lt;keywords&gt;&lt;keyword&gt;Computer Graphics&lt;/keyword&gt;&lt;keyword&gt;*Gene Expression Profiling&lt;/keyword&gt;&lt;keyword&gt;High-Throughput Nucleotide Sequencing&lt;/keyword&gt;&lt;keyword&gt;*Sequence Analysis, RNA&lt;/keyword&gt;&lt;keyword&gt;*Software&lt;/keyword&gt;&lt;/keywords&gt;&lt;dates&gt;&lt;year&gt;2011&lt;/year&gt;&lt;pub-dates&gt;&lt;date&gt;Nov 15&lt;/date&gt;&lt;/pub-dates&gt;&lt;/dates&gt;&lt;isbn&gt;1367-4811 (Electronic)&amp;#xD;1367-4803 (Linking)&lt;/isbn&gt;&lt;accession-num&gt;21976420&lt;/accession-num&gt;&lt;urls&gt;&lt;related-urls&gt;&lt;url&gt;https://www.ncbi.nlm.nih.gov/pubmed/21976420&lt;/url&gt;&lt;/related-urls&gt;&lt;/urls&gt;&lt;custom2&gt;PMC3208390&lt;/custom2&gt;&lt;electronic-resource-num&gt;10.1093/bioinformatics/btr490&lt;/electronic-resource-num&gt;&lt;/record&gt;&lt;/Cite&gt;&lt;/EndNote&gt;</w:instrText>
      </w:r>
      <w:r w:rsidRPr="002541BC">
        <w:rPr>
          <w:color w:val="000000" w:themeColor="text1"/>
        </w:rPr>
        <w:fldChar w:fldCharType="separate"/>
      </w:r>
      <w:r w:rsidR="00A50D7C" w:rsidRPr="002541BC">
        <w:rPr>
          <w:noProof/>
          <w:color w:val="000000" w:themeColor="text1"/>
          <w:vertAlign w:val="superscript"/>
        </w:rPr>
        <w:t>1</w:t>
      </w:r>
      <w:r w:rsidRPr="002541BC">
        <w:rPr>
          <w:color w:val="000000" w:themeColor="text1"/>
        </w:rPr>
        <w:fldChar w:fldCharType="end"/>
      </w:r>
      <w:r w:rsidRPr="002541BC">
        <w:rPr>
          <w:color w:val="000000" w:themeColor="text1"/>
        </w:rPr>
        <w:t xml:space="preserve"> was performed to identify clusters of genes with similar expression profiles. The number in the top left corner of each graph represents the number of genes in the cluster. C10/C13: days 10/13 of cycle; P10-P13: days 10 to 13 of pregnancy. Vertical axis: mean-centered expression values in log2 scale.</w:t>
      </w:r>
      <w:r w:rsidR="002854D0" w:rsidRPr="002541BC">
        <w:rPr>
          <w:color w:val="000000" w:themeColor="text1"/>
        </w:rPr>
        <w:t xml:space="preserve"> </w:t>
      </w:r>
      <w:r w:rsidR="002854D0" w:rsidRPr="002541BC">
        <w:rPr>
          <w:rFonts w:cs="Arial"/>
          <w:color w:val="000000" w:themeColor="text1"/>
        </w:rPr>
        <w:t xml:space="preserve">Image created with </w:t>
      </w:r>
      <w:r w:rsidR="002854D0" w:rsidRPr="002541BC">
        <w:rPr>
          <w:color w:val="000000" w:themeColor="text1"/>
        </w:rPr>
        <w:t>Multiple Experiment Viewer (MeV v.4.8.1, https://sourceforge.net/projects/mev-tm4/)</w:t>
      </w:r>
      <w:r w:rsidR="002854D0" w:rsidRPr="002541BC">
        <w:rPr>
          <w:color w:val="000000" w:themeColor="text1"/>
        </w:rPr>
        <w:fldChar w:fldCharType="begin"/>
      </w:r>
      <w:r w:rsidR="002854D0" w:rsidRPr="002541BC">
        <w:rPr>
          <w:color w:val="000000" w:themeColor="text1"/>
        </w:rPr>
        <w:instrText xml:space="preserve"> ADDIN EN.CITE &lt;EndNote&gt;&lt;Cite&gt;&lt;Author&gt;Howe&lt;/Author&gt;&lt;Year&gt;2011&lt;/Year&gt;&lt;RecNum&gt;5426&lt;/RecNum&gt;&lt;DisplayText&gt;&lt;style face="superscript"&gt;1&lt;/style&gt;&lt;/DisplayText&gt;&lt;record&gt;&lt;rec-number&gt;5426&lt;/rec-number&gt;&lt;foreign-keys&gt;&lt;key app="EN" db-id="0azatv5d5sfepuefv57vf22yrrvazwxre5vs" timestamp="1625220975"&gt;5426&lt;/key&gt;&lt;/foreign-keys&gt;&lt;ref-type name="Journal Article"&gt;17&lt;/ref-type&gt;&lt;contributors&gt;&lt;authors&gt;&lt;author&gt;Howe, E. A.&lt;/author&gt;&lt;author&gt;Sinha, R.&lt;/author&gt;&lt;author&gt;Schlauch, D.&lt;/author&gt;&lt;author&gt;Quackenbush, J.&lt;/author&gt;&lt;/authors&gt;&lt;/contributors&gt;&lt;auth-address&gt;Department of Biostatistics and Computational Biology, Dana-Farber Cancer Institute, Boston, MA 02115, USA.&lt;/auth-address&gt;&lt;titles&gt;&lt;title&gt;RNA-Seq analysis in MeV&lt;/title&gt;&lt;secondary-title&gt;Bioinformatics&lt;/secondary-title&gt;&lt;/titles&gt;&lt;periodical&gt;&lt;full-title&gt;Bioinformatics&lt;/full-title&gt;&lt;/periodical&gt;&lt;pages&gt;3209-10&lt;/pages&gt;&lt;volume&gt;27&lt;/volume&gt;&lt;number&gt;22&lt;/number&gt;&lt;edition&gt;2011/10/07&lt;/edition&gt;&lt;keywords&gt;&lt;keyword&gt;Computer Graphics&lt;/keyword&gt;&lt;keyword&gt;*Gene Expression Profiling&lt;/keyword&gt;&lt;keyword&gt;High-Throughput Nucleotide Sequencing&lt;/keyword&gt;&lt;keyword&gt;*Sequence Analysis, RNA&lt;/keyword&gt;&lt;keyword&gt;*Software&lt;/keyword&gt;&lt;/keywords&gt;&lt;dates&gt;&lt;year&gt;2011&lt;/year&gt;&lt;pub-dates&gt;&lt;date&gt;Nov 15&lt;/date&gt;&lt;/pub-dates&gt;&lt;/dates&gt;&lt;isbn&gt;1367-4811 (Electronic)&amp;#xD;1367-4803 (Linking)&lt;/isbn&gt;&lt;accession-num&gt;21976420&lt;/accession-num&gt;&lt;urls&gt;&lt;related-urls&gt;&lt;url&gt;https://www.ncbi.nlm.nih.gov/pubmed/21976420&lt;/url&gt;&lt;/related-urls&gt;&lt;/urls&gt;&lt;custom2&gt;PMC3208390&lt;/custom2&gt;&lt;electronic-resource-num&gt;10.1093/bioinformatics/btr490&lt;/electronic-resource-num&gt;&lt;/record&gt;&lt;/Cite&gt;&lt;/EndNote&gt;</w:instrText>
      </w:r>
      <w:r w:rsidR="002854D0" w:rsidRPr="002541BC">
        <w:rPr>
          <w:color w:val="000000" w:themeColor="text1"/>
        </w:rPr>
        <w:fldChar w:fldCharType="separate"/>
      </w:r>
      <w:r w:rsidR="002854D0" w:rsidRPr="002541BC">
        <w:rPr>
          <w:noProof/>
          <w:color w:val="000000" w:themeColor="text1"/>
          <w:vertAlign w:val="superscript"/>
        </w:rPr>
        <w:t>1</w:t>
      </w:r>
      <w:r w:rsidR="002854D0" w:rsidRPr="002541BC">
        <w:rPr>
          <w:color w:val="000000" w:themeColor="text1"/>
        </w:rPr>
        <w:fldChar w:fldCharType="end"/>
      </w:r>
      <w:r w:rsidR="002854D0" w:rsidRPr="002541BC">
        <w:rPr>
          <w:rFonts w:cs="Arial"/>
          <w:color w:val="000000" w:themeColor="text1"/>
        </w:rPr>
        <w:t xml:space="preserve"> and modified with Adobe Photoshop v.22.4.3.</w:t>
      </w:r>
    </w:p>
    <w:p w14:paraId="5E902D45" w14:textId="4DCA30EC" w:rsidR="008F3062" w:rsidRPr="002541BC" w:rsidRDefault="008F3062" w:rsidP="008F3062">
      <w:pPr>
        <w:rPr>
          <w:color w:val="000000" w:themeColor="text1"/>
        </w:rPr>
      </w:pPr>
      <w:r w:rsidRPr="002541BC">
        <w:rPr>
          <w:rFonts w:eastAsiaTheme="minorEastAsia" w:cstheme="minorBidi"/>
          <w:i/>
          <w:iCs/>
          <w:color w:val="000000" w:themeColor="text1"/>
          <w:szCs w:val="24"/>
          <w:lang w:eastAsia="it-IT"/>
        </w:rPr>
        <w:t>Figure S12:</w:t>
      </w:r>
      <w:r w:rsidRPr="002541BC">
        <w:rPr>
          <w:rFonts w:eastAsiaTheme="minorEastAsia" w:cstheme="minorBidi"/>
          <w:color w:val="000000" w:themeColor="text1"/>
          <w:szCs w:val="24"/>
          <w:lang w:eastAsia="it-IT"/>
        </w:rPr>
        <w:t xml:space="preserve"> </w:t>
      </w:r>
      <w:r w:rsidRPr="002541BC">
        <w:rPr>
          <w:color w:val="000000" w:themeColor="text1"/>
        </w:rPr>
        <w:t>Overrepresented functional categories for differentially expressed genes</w:t>
      </w:r>
      <w:r w:rsidRPr="002541BC">
        <w:rPr>
          <w:rFonts w:eastAsiaTheme="minorEastAsia" w:cstheme="minorBidi"/>
          <w:color w:val="000000" w:themeColor="text1"/>
          <w:szCs w:val="24"/>
          <w:lang w:eastAsia="it-IT"/>
        </w:rPr>
        <w:t xml:space="preserve"> (DEGs) in luminal epithelium (LE)</w:t>
      </w:r>
      <w:r w:rsidRPr="002541BC">
        <w:rPr>
          <w:color w:val="000000" w:themeColor="text1"/>
        </w:rPr>
        <w:t xml:space="preserve"> between cycle day 13 and 10. Genes of the clusters shown in Figure 4 were selected based on the expression differences between days 13 of P and day 13 of C (log2 FC≥1) to obtain genes which expression was either decreasing from day 10 to day 13 of the cycle but unchanged in pregnancy samples (clusters 3 and 4, “P13 up”) or increasing from day 10 to day 13 of the cycle but unchanged in pregnancy samples (clusters 5 and 6, “P13 down”). </w:t>
      </w:r>
      <w:proofErr w:type="spellStart"/>
      <w:r w:rsidRPr="002541BC">
        <w:rPr>
          <w:color w:val="000000" w:themeColor="text1"/>
        </w:rPr>
        <w:t>Metascape</w:t>
      </w:r>
      <w:proofErr w:type="spellEnd"/>
      <w:r w:rsidRPr="002541BC">
        <w:rPr>
          <w:color w:val="000000" w:themeColor="text1"/>
        </w:rPr>
        <w:t xml:space="preserve"> analysis</w:t>
      </w:r>
      <w:r w:rsidRPr="002541BC">
        <w:rPr>
          <w:color w:val="000000" w:themeColor="text1"/>
        </w:rPr>
        <w:fldChar w:fldCharType="begin">
          <w:fldData xml:space="preserve">PEVuZE5vdGU+PENpdGU+PEF1dGhvcj5aaG91PC9BdXRob3I+PFllYXI+MjAxOTwvWWVhcj48UmVj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</w:fldData>
        </w:fldChar>
      </w:r>
      <w:r w:rsidR="00A50D7C" w:rsidRPr="002541BC">
        <w:rPr>
          <w:color w:val="000000" w:themeColor="text1"/>
        </w:rPr>
        <w:instrText xml:space="preserve"> ADDIN EN.CITE </w:instrText>
      </w:r>
      <w:r w:rsidR="00A50D7C" w:rsidRPr="002541BC">
        <w:rPr>
          <w:color w:val="000000" w:themeColor="text1"/>
        </w:rPr>
        <w:fldChar w:fldCharType="begin">
          <w:fldData xml:space="preserve">PEVuZE5vdGU+PENpdGU+PEF1dGhvcj5aaG91PC9BdXRob3I+PFllYXI+MjAxOTwvWWVhcj48UmVj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</w:fldData>
        </w:fldChar>
      </w:r>
      <w:r w:rsidR="00A50D7C" w:rsidRPr="002541BC">
        <w:rPr>
          <w:color w:val="000000" w:themeColor="text1"/>
        </w:rPr>
        <w:instrText xml:space="preserve"> ADDIN EN.CITE.DATA </w:instrText>
      </w:r>
      <w:r w:rsidR="00A50D7C" w:rsidRPr="002541BC">
        <w:rPr>
          <w:color w:val="000000" w:themeColor="text1"/>
        </w:rPr>
      </w:r>
      <w:r w:rsidR="00A50D7C" w:rsidRPr="002541BC">
        <w:rPr>
          <w:color w:val="000000" w:themeColor="text1"/>
        </w:rPr>
        <w:fldChar w:fldCharType="end"/>
      </w:r>
      <w:r w:rsidRPr="002541BC">
        <w:rPr>
          <w:color w:val="000000" w:themeColor="text1"/>
        </w:rPr>
        <w:fldChar w:fldCharType="separate"/>
      </w:r>
      <w:r w:rsidR="00A50D7C" w:rsidRPr="002541BC">
        <w:rPr>
          <w:noProof/>
          <w:color w:val="000000" w:themeColor="text1"/>
          <w:vertAlign w:val="superscript"/>
        </w:rPr>
        <w:t>2</w:t>
      </w:r>
      <w:r w:rsidRPr="002541BC">
        <w:rPr>
          <w:color w:val="000000" w:themeColor="text1"/>
        </w:rPr>
        <w:fldChar w:fldCharType="end"/>
      </w:r>
      <w:r w:rsidRPr="002541BC">
        <w:rPr>
          <w:color w:val="000000" w:themeColor="text1"/>
        </w:rPr>
        <w:t xml:space="preserve"> was performed for the corresponding gene lists. The top 100 overrepresented functional terms, biological processes, and canonical pathways are shown. The heatmaps are colored by statistical significance (–log10 of P-value) from gray (not significant) to brown (highly significant).</w:t>
      </w:r>
      <w:r w:rsidR="00CE7370" w:rsidRPr="002541BC">
        <w:rPr>
          <w:color w:val="000000" w:themeColor="text1"/>
        </w:rPr>
        <w:t xml:space="preserve"> </w:t>
      </w:r>
      <w:r w:rsidR="00CE7370" w:rsidRPr="002541BC">
        <w:rPr>
          <w:rFonts w:cs="Arial"/>
          <w:color w:val="000000" w:themeColor="text1"/>
        </w:rPr>
        <w:t xml:space="preserve">Image created with </w:t>
      </w:r>
      <w:proofErr w:type="spellStart"/>
      <w:r w:rsidR="00CE7370" w:rsidRPr="002541BC">
        <w:rPr>
          <w:color w:val="000000" w:themeColor="text1"/>
        </w:rPr>
        <w:t>Metascape</w:t>
      </w:r>
      <w:proofErr w:type="spellEnd"/>
      <w:r w:rsidR="00CE7370" w:rsidRPr="002541BC">
        <w:rPr>
          <w:color w:val="000000" w:themeColor="text1"/>
        </w:rPr>
        <w:t xml:space="preserve"> webtool (https://metascape.org)</w:t>
      </w:r>
      <w:r w:rsidR="00CE7370" w:rsidRPr="002541BC">
        <w:rPr>
          <w:color w:val="000000" w:themeColor="text1"/>
        </w:rPr>
        <w:fldChar w:fldCharType="begin">
          <w:fldData xml:space="preserve">PEVuZE5vdGU+PENpdGU+PEF1dGhvcj5aaG91PC9BdXRob3I+PFllYXI+MjAxOTwvWWVhcj48UmVj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</w:fldData>
        </w:fldChar>
      </w:r>
      <w:r w:rsidR="00CE7370" w:rsidRPr="002541BC">
        <w:rPr>
          <w:color w:val="000000" w:themeColor="text1"/>
        </w:rPr>
        <w:instrText xml:space="preserve"> ADDIN EN.CITE </w:instrText>
      </w:r>
      <w:r w:rsidR="00CE7370" w:rsidRPr="002541BC">
        <w:rPr>
          <w:color w:val="000000" w:themeColor="text1"/>
        </w:rPr>
        <w:fldChar w:fldCharType="begin">
          <w:fldData xml:space="preserve">PEVuZE5vdGU+PENpdGU+PEF1dGhvcj5aaG91PC9BdXRob3I+PFllYXI+MjAxOTwvWWVhcj48UmVj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</w:fldData>
        </w:fldChar>
      </w:r>
      <w:r w:rsidR="00CE7370" w:rsidRPr="002541BC">
        <w:rPr>
          <w:color w:val="000000" w:themeColor="text1"/>
        </w:rPr>
        <w:instrText xml:space="preserve"> ADDIN EN.CITE.DATA </w:instrText>
      </w:r>
      <w:r w:rsidR="00CE7370" w:rsidRPr="002541BC">
        <w:rPr>
          <w:color w:val="000000" w:themeColor="text1"/>
        </w:rPr>
      </w:r>
      <w:r w:rsidR="00CE7370" w:rsidRPr="002541BC">
        <w:rPr>
          <w:color w:val="000000" w:themeColor="text1"/>
        </w:rPr>
        <w:fldChar w:fldCharType="end"/>
      </w:r>
      <w:r w:rsidR="00CE7370" w:rsidRPr="002541BC">
        <w:rPr>
          <w:color w:val="000000" w:themeColor="text1"/>
        </w:rPr>
        <w:fldChar w:fldCharType="separate"/>
      </w:r>
      <w:r w:rsidR="00CE7370" w:rsidRPr="002541BC">
        <w:rPr>
          <w:noProof/>
          <w:color w:val="000000" w:themeColor="text1"/>
          <w:vertAlign w:val="superscript"/>
        </w:rPr>
        <w:t>2</w:t>
      </w:r>
      <w:r w:rsidR="00CE7370" w:rsidRPr="002541BC">
        <w:rPr>
          <w:color w:val="000000" w:themeColor="text1"/>
        </w:rPr>
        <w:fldChar w:fldCharType="end"/>
      </w:r>
      <w:r w:rsidR="00CE7370" w:rsidRPr="002541BC">
        <w:rPr>
          <w:color w:val="000000" w:themeColor="text1"/>
        </w:rPr>
        <w:t xml:space="preserve"> </w:t>
      </w:r>
      <w:r w:rsidR="00CE7370" w:rsidRPr="002541BC">
        <w:rPr>
          <w:rFonts w:cs="Arial"/>
          <w:color w:val="000000" w:themeColor="text1"/>
        </w:rPr>
        <w:t>and modified with Adobe Photoshop v.22.4.3.</w:t>
      </w:r>
    </w:p>
    <w:p w14:paraId="01F8A920" w14:textId="44358332" w:rsidR="002B4D39" w:rsidRPr="002541BC" w:rsidRDefault="002B4D39" w:rsidP="002B4D39">
      <w:pPr>
        <w:rPr>
          <w:rFonts w:eastAsiaTheme="minorEastAsia" w:cstheme="minorBidi"/>
          <w:color w:val="000000" w:themeColor="text1"/>
          <w:szCs w:val="24"/>
          <w:lang w:eastAsia="it-IT"/>
        </w:rPr>
      </w:pPr>
      <w:r w:rsidRPr="002541BC">
        <w:rPr>
          <w:rFonts w:eastAsiaTheme="minorEastAsia" w:cstheme="minorBidi"/>
          <w:i/>
          <w:iCs/>
          <w:color w:val="000000" w:themeColor="text1"/>
          <w:szCs w:val="24"/>
          <w:lang w:eastAsia="it-IT"/>
        </w:rPr>
        <w:t xml:space="preserve">Figure </w:t>
      </w:r>
      <w:r w:rsidR="00F32A50" w:rsidRPr="002541BC">
        <w:rPr>
          <w:rFonts w:eastAsiaTheme="minorEastAsia" w:cstheme="minorBidi"/>
          <w:i/>
          <w:iCs/>
          <w:color w:val="000000" w:themeColor="text1"/>
          <w:szCs w:val="24"/>
          <w:lang w:eastAsia="it-IT"/>
        </w:rPr>
        <w:t>S</w:t>
      </w:r>
      <w:r w:rsidRPr="002541BC">
        <w:rPr>
          <w:rFonts w:eastAsiaTheme="minorEastAsia" w:cstheme="minorBidi"/>
          <w:i/>
          <w:iCs/>
          <w:color w:val="000000" w:themeColor="text1"/>
          <w:szCs w:val="24"/>
          <w:lang w:eastAsia="it-IT"/>
        </w:rPr>
        <w:t>1</w:t>
      </w:r>
      <w:r w:rsidR="008F3062" w:rsidRPr="002541BC">
        <w:rPr>
          <w:rFonts w:eastAsiaTheme="minorEastAsia" w:cstheme="minorBidi"/>
          <w:i/>
          <w:iCs/>
          <w:color w:val="000000" w:themeColor="text1"/>
          <w:szCs w:val="24"/>
          <w:lang w:eastAsia="it-IT"/>
        </w:rPr>
        <w:t>3</w:t>
      </w:r>
      <w:r w:rsidRPr="002541BC">
        <w:rPr>
          <w:rFonts w:eastAsiaTheme="minorEastAsia" w:cstheme="minorBidi"/>
          <w:i/>
          <w:iCs/>
          <w:color w:val="000000" w:themeColor="text1"/>
          <w:szCs w:val="24"/>
          <w:lang w:eastAsia="it-IT"/>
        </w:rPr>
        <w:t>:</w:t>
      </w:r>
      <w:r w:rsidRPr="002541BC">
        <w:rPr>
          <w:rFonts w:eastAsiaTheme="minorEastAsia" w:cstheme="minorBidi"/>
          <w:color w:val="000000" w:themeColor="text1"/>
          <w:szCs w:val="24"/>
          <w:lang w:eastAsia="it-IT"/>
        </w:rPr>
        <w:t xml:space="preserve"> Regulatory interaction network of nuclear receptor subfamily 2 group F member 2 (NR2F2). Ingenuity Pathway Analysis (IPA) software was used to generate a regulatory interaction network for NR2F2.</w:t>
      </w:r>
      <w:r w:rsidRPr="002541BC">
        <w:rPr>
          <w:rFonts w:cs="Arial"/>
          <w:color w:val="000000" w:themeColor="text1"/>
        </w:rPr>
        <w:t xml:space="preserve"> For genes detected as expressed in luminal epithelium, log2 fold change is shown in the bar plot next to the gene symbol for pregnancy vs. cyclic control and pregnancy day 13 vs. cycle day 13.</w:t>
      </w:r>
      <w:r w:rsidR="005A1247" w:rsidRPr="002541BC">
        <w:rPr>
          <w:rFonts w:cs="Arial"/>
          <w:color w:val="000000" w:themeColor="text1"/>
        </w:rPr>
        <w:t xml:space="preserve"> </w:t>
      </w:r>
      <w:r w:rsidR="005A1247" w:rsidRPr="002541BC">
        <w:rPr>
          <w:rFonts w:cs="Arial"/>
          <w:color w:val="000000" w:themeColor="text1"/>
        </w:rPr>
        <w:t xml:space="preserve">Image created with </w:t>
      </w:r>
      <w:r w:rsidR="005A1247" w:rsidRPr="002541BC">
        <w:rPr>
          <w:rFonts w:eastAsiaTheme="minorEastAsia" w:cs="Arial"/>
          <w:color w:val="000000" w:themeColor="text1"/>
          <w:szCs w:val="24"/>
          <w:lang w:eastAsia="it-IT"/>
        </w:rPr>
        <w:t>I</w:t>
      </w:r>
      <w:r w:rsidR="005A1247" w:rsidRPr="002541BC">
        <w:rPr>
          <w:rFonts w:cs="Arial"/>
          <w:color w:val="000000" w:themeColor="text1"/>
        </w:rPr>
        <w:t xml:space="preserve">ngenuity </w:t>
      </w:r>
      <w:r w:rsidR="005A1247" w:rsidRPr="002541BC">
        <w:rPr>
          <w:rFonts w:eastAsiaTheme="minorEastAsia" w:cs="Arial"/>
          <w:color w:val="000000" w:themeColor="text1"/>
          <w:szCs w:val="24"/>
          <w:lang w:eastAsia="it-IT"/>
        </w:rPr>
        <w:t>P</w:t>
      </w:r>
      <w:r w:rsidR="005A1247" w:rsidRPr="002541BC">
        <w:rPr>
          <w:rFonts w:cs="Arial"/>
          <w:color w:val="000000" w:themeColor="text1"/>
        </w:rPr>
        <w:t xml:space="preserve">athway </w:t>
      </w:r>
      <w:r w:rsidR="005A1247" w:rsidRPr="002541BC">
        <w:rPr>
          <w:rFonts w:eastAsiaTheme="minorEastAsia" w:cs="Arial"/>
          <w:color w:val="000000" w:themeColor="text1"/>
          <w:szCs w:val="24"/>
          <w:lang w:eastAsia="it-IT"/>
        </w:rPr>
        <w:t>A</w:t>
      </w:r>
      <w:r w:rsidR="005A1247" w:rsidRPr="002541BC">
        <w:rPr>
          <w:rFonts w:cs="Arial"/>
          <w:color w:val="000000" w:themeColor="text1"/>
        </w:rPr>
        <w:t>nalysis</w:t>
      </w:r>
      <w:r w:rsidR="005A1247" w:rsidRPr="002541BC">
        <w:rPr>
          <w:rFonts w:eastAsiaTheme="minorEastAsia" w:cs="Arial"/>
          <w:color w:val="000000" w:themeColor="text1"/>
          <w:szCs w:val="24"/>
          <w:lang w:eastAsia="it-IT"/>
        </w:rPr>
        <w:t xml:space="preserve"> software</w:t>
      </w:r>
      <w:r w:rsidR="005A1247" w:rsidRPr="002541BC">
        <w:rPr>
          <w:rFonts w:cs="Arial"/>
          <w:color w:val="000000" w:themeColor="text1"/>
        </w:rPr>
        <w:t xml:space="preserve"> v.68752261</w:t>
      </w:r>
      <w:r w:rsidR="005A1247" w:rsidRPr="002541BC">
        <w:rPr>
          <w:rFonts w:eastAsiaTheme="minorEastAsia" w:cs="Arial"/>
          <w:color w:val="000000" w:themeColor="text1"/>
          <w:szCs w:val="24"/>
          <w:lang w:eastAsia="it-IT"/>
        </w:rPr>
        <w:t xml:space="preserve"> (</w:t>
      </w:r>
      <w:r w:rsidR="005A1247" w:rsidRPr="002541BC">
        <w:rPr>
          <w:rFonts w:cs="Arial"/>
          <w:color w:val="000000" w:themeColor="text1"/>
        </w:rPr>
        <w:t>https://digitalinsights.qiagen.com/products-overview/discovery-</w:t>
      </w:r>
      <w:r w:rsidR="005A1247" w:rsidRPr="002541BC">
        <w:rPr>
          <w:rFonts w:cs="Arial"/>
          <w:color w:val="000000" w:themeColor="text1"/>
        </w:rPr>
        <w:lastRenderedPageBreak/>
        <w:t>insights-portfolio/analysis-and-visualization/qiagen-ipa</w:t>
      </w:r>
      <w:r w:rsidR="005A1247" w:rsidRPr="002541BC">
        <w:rPr>
          <w:rFonts w:eastAsiaTheme="minorEastAsia" w:cs="Arial"/>
          <w:color w:val="000000" w:themeColor="text1"/>
          <w:szCs w:val="24"/>
          <w:lang w:eastAsia="it-IT"/>
        </w:rPr>
        <w:t>)</w:t>
      </w:r>
      <w:r w:rsidR="005A1247" w:rsidRPr="002541BC">
        <w:rPr>
          <w:rFonts w:eastAsiaTheme="minorEastAsia" w:cs="Arial"/>
          <w:color w:val="000000" w:themeColor="text1"/>
          <w:szCs w:val="24"/>
          <w:lang w:eastAsia="it-IT"/>
        </w:rPr>
        <w:fldChar w:fldCharType="begin"/>
      </w:r>
      <w:r w:rsidR="005A1247" w:rsidRPr="002541BC">
        <w:rPr>
          <w:rFonts w:eastAsiaTheme="minorEastAsia" w:cs="Arial"/>
          <w:color w:val="000000" w:themeColor="text1"/>
          <w:szCs w:val="24"/>
          <w:lang w:eastAsia="it-IT"/>
        </w:rPr>
        <w:instrText xml:space="preserve"> ADDIN EN.CITE &lt;EndNote&gt;&lt;Cite&gt;&lt;Author&gt;Kramer&lt;/Author&gt;&lt;Year&gt;2014&lt;/Year&gt;&lt;RecNum&gt;5354&lt;/RecNum&gt;&lt;DisplayText&gt;&lt;style face="superscript"&gt;3&lt;/style&gt;&lt;/DisplayText&gt;&lt;record&gt;&lt;rec-number&gt;5354&lt;/rec-number&gt;&lt;foreign-keys&gt;&lt;key app="EN" db-id="0azatv5d5sfepuefv57vf22yrrvazwxre5vs" timestamp="1610639567"&gt;5354&lt;/key&gt;&lt;/foreign-keys&gt;&lt;ref-type name="Journal Article"&gt;17&lt;/ref-type&gt;&lt;contributors&gt;&lt;authors&gt;&lt;author&gt;Kramer, A.&lt;/author&gt;&lt;author&gt;Green, J.&lt;/author&gt;&lt;author&gt;Pollard, J., Jr.&lt;/author&gt;&lt;author&gt;Tugendreich, S.&lt;/author&gt;&lt;/authors&gt;&lt;/contributors&gt;&lt;auth-address&gt;Ingenuity Systems, 1700 Seaport Boulevard, Redwood City, CA and Translational and Experimental Medicine-Bioinformatics, Sanofi-Aventis, 270 Albany Street, Cambridge, MA, USA.&lt;/auth-address&gt;&lt;titles&gt;&lt;title&gt;Causal analysis approaches in Ingenuity Pathway Analysis&lt;/title&gt;&lt;secondary-title&gt;Bioinformatics&lt;/secondary-title&gt;&lt;/titles&gt;&lt;periodical&gt;&lt;full-title&gt;Bioinformatics&lt;/full-title&gt;&lt;/periodical&gt;&lt;pages&gt;523-30&lt;/pages&gt;&lt;volume&gt;30&lt;/volume&gt;&lt;number&gt;4&lt;/number&gt;&lt;edition&gt;2013/12/18&lt;/edition&gt;&lt;keywords&gt;&lt;keyword&gt;*Algorithms&lt;/keyword&gt;&lt;keyword&gt;Breast Neoplasms/genetics&lt;/keyword&gt;&lt;keyword&gt;Causality&lt;/keyword&gt;&lt;keyword&gt;*Computational Biology&lt;/keyword&gt;&lt;keyword&gt;Female&lt;/keyword&gt;&lt;keyword&gt;Gene Expression Profiling/methods&lt;/keyword&gt;&lt;keyword&gt;*Gene Regulatory Networks&lt;/keyword&gt;&lt;keyword&gt;Human Umbilical Vein Endothelial Cells/metabolism&lt;/keyword&gt;&lt;keyword&gt;Humans&lt;/keyword&gt;&lt;keyword&gt;Knowledge Bases&lt;/keyword&gt;&lt;keyword&gt;MCF-7 Cells&lt;/keyword&gt;&lt;/keywords&gt;&lt;dates&gt;&lt;year&gt;2014&lt;/year&gt;&lt;pub-dates&gt;&lt;date&gt;Feb 15&lt;/date&gt;&lt;/pub-dates&gt;&lt;/dates&gt;&lt;isbn&gt;1367-4811 (Electronic)&amp;#xD;1367-4803 (Linking)&lt;/isbn&gt;&lt;accession-num&gt;24336805&lt;/accession-num&gt;&lt;urls&gt;&lt;related-urls&gt;&lt;url&gt;https://www.ncbi.nlm.nih.gov/pubmed/24336805&lt;/url&gt;&lt;/related-urls&gt;&lt;/urls&gt;&lt;custom2&gt;PMC3928520&lt;/custom2&gt;&lt;electronic-resource-num&gt;10.1093/bioinformatics/btt703&lt;/electronic-resource-num&gt;&lt;/record&gt;&lt;/Cite&gt;&lt;/EndNote&gt;</w:instrText>
      </w:r>
      <w:r w:rsidR="005A1247" w:rsidRPr="002541BC">
        <w:rPr>
          <w:rFonts w:eastAsiaTheme="minorEastAsia" w:cs="Arial"/>
          <w:color w:val="000000" w:themeColor="text1"/>
          <w:szCs w:val="24"/>
          <w:lang w:eastAsia="it-IT"/>
        </w:rPr>
        <w:fldChar w:fldCharType="separate"/>
      </w:r>
      <w:r w:rsidR="005A1247" w:rsidRPr="002541BC">
        <w:rPr>
          <w:rFonts w:eastAsiaTheme="minorEastAsia" w:cs="Arial"/>
          <w:noProof/>
          <w:color w:val="000000" w:themeColor="text1"/>
          <w:szCs w:val="24"/>
          <w:vertAlign w:val="superscript"/>
          <w:lang w:eastAsia="it-IT"/>
        </w:rPr>
        <w:t>3</w:t>
      </w:r>
      <w:r w:rsidR="005A1247" w:rsidRPr="002541BC">
        <w:rPr>
          <w:rFonts w:eastAsiaTheme="minorEastAsia" w:cs="Arial"/>
          <w:color w:val="000000" w:themeColor="text1"/>
          <w:szCs w:val="24"/>
          <w:lang w:eastAsia="it-IT"/>
        </w:rPr>
        <w:fldChar w:fldCharType="end"/>
      </w:r>
      <w:r w:rsidR="005A1247" w:rsidRPr="002541BC">
        <w:rPr>
          <w:rFonts w:cs="Arial"/>
          <w:color w:val="000000" w:themeColor="text1"/>
        </w:rPr>
        <w:t xml:space="preserve"> and modified with Adobe Photoshop v.22.4.3.</w:t>
      </w:r>
    </w:p>
    <w:p w14:paraId="594E0F0D" w14:textId="77777777" w:rsidR="00A50D7C" w:rsidRPr="002541BC" w:rsidRDefault="00A50D7C">
      <w:pPr>
        <w:rPr>
          <w:color w:val="000000" w:themeColor="text1"/>
        </w:rPr>
      </w:pPr>
    </w:p>
    <w:p w14:paraId="13BF76A0" w14:textId="2E791049" w:rsidR="00A50D7C" w:rsidRPr="002541BC" w:rsidRDefault="005A1247">
      <w:pPr>
        <w:rPr>
          <w:b/>
          <w:bCs/>
          <w:color w:val="000000" w:themeColor="text1"/>
        </w:rPr>
      </w:pPr>
      <w:r w:rsidRPr="002541BC">
        <w:rPr>
          <w:b/>
          <w:bCs/>
          <w:color w:val="000000" w:themeColor="text1"/>
        </w:rPr>
        <w:t>References</w:t>
      </w:r>
    </w:p>
    <w:p w14:paraId="0523446F" w14:textId="77777777" w:rsidR="00CE7370" w:rsidRPr="002541BC" w:rsidRDefault="00A50D7C" w:rsidP="00CE7370">
      <w:pPr>
        <w:pStyle w:val="EndNoteBibliography"/>
        <w:ind w:left="720" w:hanging="720"/>
        <w:rPr>
          <w:noProof/>
          <w:color w:val="000000" w:themeColor="text1"/>
        </w:rPr>
      </w:pPr>
      <w:r w:rsidRPr="002541BC">
        <w:rPr>
          <w:color w:val="000000" w:themeColor="text1"/>
        </w:rPr>
        <w:fldChar w:fldCharType="begin"/>
      </w:r>
      <w:r w:rsidRPr="002541BC">
        <w:rPr>
          <w:color w:val="000000" w:themeColor="text1"/>
        </w:rPr>
        <w:instrText xml:space="preserve"> ADDIN EN.REFLIST </w:instrText>
      </w:r>
      <w:r w:rsidRPr="002541BC">
        <w:rPr>
          <w:color w:val="000000" w:themeColor="text1"/>
        </w:rPr>
        <w:fldChar w:fldCharType="separate"/>
      </w:r>
      <w:r w:rsidR="00CE7370" w:rsidRPr="002541BC">
        <w:rPr>
          <w:noProof/>
          <w:color w:val="000000" w:themeColor="text1"/>
        </w:rPr>
        <w:t>1</w:t>
      </w:r>
      <w:r w:rsidR="00CE7370" w:rsidRPr="002541BC">
        <w:rPr>
          <w:noProof/>
          <w:color w:val="000000" w:themeColor="text1"/>
        </w:rPr>
        <w:tab/>
        <w:t xml:space="preserve">Howe, E. A., Sinha, R., Schlauch, D. &amp; Quackenbush, J. RNA-Seq analysis in MeV. </w:t>
      </w:r>
      <w:r w:rsidR="00CE7370" w:rsidRPr="002541BC">
        <w:rPr>
          <w:i/>
          <w:noProof/>
          <w:color w:val="000000" w:themeColor="text1"/>
        </w:rPr>
        <w:t>Bioinformatics</w:t>
      </w:r>
      <w:r w:rsidR="00CE7370" w:rsidRPr="002541BC">
        <w:rPr>
          <w:noProof/>
          <w:color w:val="000000" w:themeColor="text1"/>
        </w:rPr>
        <w:t xml:space="preserve"> </w:t>
      </w:r>
      <w:r w:rsidR="00CE7370" w:rsidRPr="002541BC">
        <w:rPr>
          <w:b/>
          <w:noProof/>
          <w:color w:val="000000" w:themeColor="text1"/>
        </w:rPr>
        <w:t>27</w:t>
      </w:r>
      <w:r w:rsidR="00CE7370" w:rsidRPr="002541BC">
        <w:rPr>
          <w:noProof/>
          <w:color w:val="000000" w:themeColor="text1"/>
        </w:rPr>
        <w:t>, 3209-3210, doi:10.1093/bioinformatics/btr490 (2011).</w:t>
      </w:r>
    </w:p>
    <w:p w14:paraId="4536466B" w14:textId="77777777" w:rsidR="00CE7370" w:rsidRPr="002541BC" w:rsidRDefault="00CE7370" w:rsidP="00CE7370">
      <w:pPr>
        <w:pStyle w:val="EndNoteBibliography"/>
        <w:ind w:left="720" w:hanging="720"/>
        <w:rPr>
          <w:noProof/>
          <w:color w:val="000000" w:themeColor="text1"/>
        </w:rPr>
      </w:pPr>
      <w:r w:rsidRPr="002541BC">
        <w:rPr>
          <w:noProof/>
          <w:color w:val="000000" w:themeColor="text1"/>
        </w:rPr>
        <w:t>2</w:t>
      </w:r>
      <w:r w:rsidRPr="002541BC">
        <w:rPr>
          <w:noProof/>
          <w:color w:val="000000" w:themeColor="text1"/>
        </w:rPr>
        <w:tab/>
        <w:t>Zhou, Y.</w:t>
      </w:r>
      <w:r w:rsidRPr="002541BC">
        <w:rPr>
          <w:i/>
          <w:noProof/>
          <w:color w:val="000000" w:themeColor="text1"/>
        </w:rPr>
        <w:t xml:space="preserve"> et al.</w:t>
      </w:r>
      <w:r w:rsidRPr="002541BC">
        <w:rPr>
          <w:noProof/>
          <w:color w:val="000000" w:themeColor="text1"/>
        </w:rPr>
        <w:t xml:space="preserve"> Metascape provides a biologist-oriented resource for the analysis of systems-level datasets. </w:t>
      </w:r>
      <w:r w:rsidRPr="002541BC">
        <w:rPr>
          <w:i/>
          <w:noProof/>
          <w:color w:val="000000" w:themeColor="text1"/>
        </w:rPr>
        <w:t>Nat Commun</w:t>
      </w:r>
      <w:r w:rsidRPr="002541BC">
        <w:rPr>
          <w:noProof/>
          <w:color w:val="000000" w:themeColor="text1"/>
        </w:rPr>
        <w:t xml:space="preserve"> </w:t>
      </w:r>
      <w:r w:rsidRPr="002541BC">
        <w:rPr>
          <w:b/>
          <w:noProof/>
          <w:color w:val="000000" w:themeColor="text1"/>
        </w:rPr>
        <w:t>10</w:t>
      </w:r>
      <w:r w:rsidRPr="002541BC">
        <w:rPr>
          <w:noProof/>
          <w:color w:val="000000" w:themeColor="text1"/>
        </w:rPr>
        <w:t>, 1523, doi:10.1038/s41467-019-09234-6 (2019).</w:t>
      </w:r>
    </w:p>
    <w:p w14:paraId="48A625B2" w14:textId="77777777" w:rsidR="00CE7370" w:rsidRPr="002541BC" w:rsidRDefault="00CE7370" w:rsidP="00CE7370">
      <w:pPr>
        <w:pStyle w:val="EndNoteBibliography"/>
        <w:ind w:left="720" w:hanging="720"/>
        <w:rPr>
          <w:noProof/>
          <w:color w:val="000000" w:themeColor="text1"/>
        </w:rPr>
      </w:pPr>
      <w:r w:rsidRPr="002541BC">
        <w:rPr>
          <w:noProof/>
          <w:color w:val="000000" w:themeColor="text1"/>
        </w:rPr>
        <w:t>3</w:t>
      </w:r>
      <w:r w:rsidRPr="002541BC">
        <w:rPr>
          <w:noProof/>
          <w:color w:val="000000" w:themeColor="text1"/>
        </w:rPr>
        <w:tab/>
        <w:t xml:space="preserve">Kramer, A., Green, J., Pollard, J., Jr. &amp; Tugendreich, S. Causal analysis approaches in Ingenuity Pathway Analysis. </w:t>
      </w:r>
      <w:r w:rsidRPr="002541BC">
        <w:rPr>
          <w:i/>
          <w:noProof/>
          <w:color w:val="000000" w:themeColor="text1"/>
        </w:rPr>
        <w:t>Bioinformatics</w:t>
      </w:r>
      <w:r w:rsidRPr="002541BC">
        <w:rPr>
          <w:noProof/>
          <w:color w:val="000000" w:themeColor="text1"/>
        </w:rPr>
        <w:t xml:space="preserve"> </w:t>
      </w:r>
      <w:r w:rsidRPr="002541BC">
        <w:rPr>
          <w:b/>
          <w:noProof/>
          <w:color w:val="000000" w:themeColor="text1"/>
        </w:rPr>
        <w:t>30</w:t>
      </w:r>
      <w:r w:rsidRPr="002541BC">
        <w:rPr>
          <w:noProof/>
          <w:color w:val="000000" w:themeColor="text1"/>
        </w:rPr>
        <w:t>, 523-530, doi:10.1093/bioinformatics/btt703 (2014).</w:t>
      </w:r>
    </w:p>
    <w:p w14:paraId="2477694C" w14:textId="77777777" w:rsidR="00CE7370" w:rsidRPr="002541BC" w:rsidRDefault="00CE7370" w:rsidP="00CE7370">
      <w:pPr>
        <w:pStyle w:val="EndNoteBibliography"/>
        <w:ind w:left="720" w:hanging="720"/>
        <w:rPr>
          <w:noProof/>
          <w:color w:val="000000" w:themeColor="text1"/>
        </w:rPr>
      </w:pPr>
      <w:r w:rsidRPr="002541BC">
        <w:rPr>
          <w:noProof/>
          <w:color w:val="000000" w:themeColor="text1"/>
        </w:rPr>
        <w:t>4</w:t>
      </w:r>
      <w:r w:rsidRPr="002541BC">
        <w:rPr>
          <w:noProof/>
          <w:color w:val="000000" w:themeColor="text1"/>
        </w:rPr>
        <w:tab/>
        <w:t xml:space="preserve">Bardou, P., Mariette, J., Escudie, F., Djemiel, C. &amp; Klopp, C. jvenn: an interactive Venn diagram viewer. </w:t>
      </w:r>
      <w:r w:rsidRPr="002541BC">
        <w:rPr>
          <w:i/>
          <w:noProof/>
          <w:color w:val="000000" w:themeColor="text1"/>
        </w:rPr>
        <w:t>BMC Bioinformatics</w:t>
      </w:r>
      <w:r w:rsidRPr="002541BC">
        <w:rPr>
          <w:noProof/>
          <w:color w:val="000000" w:themeColor="text1"/>
        </w:rPr>
        <w:t xml:space="preserve"> </w:t>
      </w:r>
      <w:r w:rsidRPr="002541BC">
        <w:rPr>
          <w:b/>
          <w:noProof/>
          <w:color w:val="000000" w:themeColor="text1"/>
        </w:rPr>
        <w:t>15</w:t>
      </w:r>
      <w:r w:rsidRPr="002541BC">
        <w:rPr>
          <w:noProof/>
          <w:color w:val="000000" w:themeColor="text1"/>
        </w:rPr>
        <w:t>, 293, doi:10.1186/1471-2105-15-293 (2014).</w:t>
      </w:r>
    </w:p>
    <w:p w14:paraId="3DC17849" w14:textId="2900F302" w:rsidR="008F3062" w:rsidRPr="002541BC" w:rsidRDefault="00A50D7C">
      <w:pPr>
        <w:rPr>
          <w:color w:val="000000" w:themeColor="text1"/>
        </w:rPr>
      </w:pPr>
      <w:r w:rsidRPr="002541BC">
        <w:rPr>
          <w:color w:val="000000" w:themeColor="text1"/>
        </w:rPr>
        <w:fldChar w:fldCharType="end"/>
      </w:r>
    </w:p>
    <w:sectPr w:rsidR="008F3062" w:rsidRPr="002541BC" w:rsidSect="00FE64E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azatv5d5sfepuefv57vf22yrrvazwxre5vs&quot;&gt;Equine endometrium&lt;record-ids&gt;&lt;item&gt;4429&lt;/item&gt;&lt;item&gt;4982&lt;/item&gt;&lt;item&gt;5354&lt;/item&gt;&lt;item&gt;5426&lt;/item&gt;&lt;/record-ids&gt;&lt;/item&gt;&lt;/Libraries&gt;"/>
  </w:docVars>
  <w:rsids>
    <w:rsidRoot w:val="002B4D39"/>
    <w:rsid w:val="00025D99"/>
    <w:rsid w:val="00115E13"/>
    <w:rsid w:val="001A1A6E"/>
    <w:rsid w:val="0023758A"/>
    <w:rsid w:val="002541BC"/>
    <w:rsid w:val="002854D0"/>
    <w:rsid w:val="002B4D39"/>
    <w:rsid w:val="002B57FA"/>
    <w:rsid w:val="00305002"/>
    <w:rsid w:val="003734B3"/>
    <w:rsid w:val="00373B68"/>
    <w:rsid w:val="00384EF0"/>
    <w:rsid w:val="003938B4"/>
    <w:rsid w:val="003C5687"/>
    <w:rsid w:val="00404F35"/>
    <w:rsid w:val="004973CA"/>
    <w:rsid w:val="004C2C69"/>
    <w:rsid w:val="00576044"/>
    <w:rsid w:val="00590CEE"/>
    <w:rsid w:val="005A1247"/>
    <w:rsid w:val="00610F58"/>
    <w:rsid w:val="00643214"/>
    <w:rsid w:val="006A2EFE"/>
    <w:rsid w:val="006B2F66"/>
    <w:rsid w:val="006B494F"/>
    <w:rsid w:val="006E510F"/>
    <w:rsid w:val="007936DF"/>
    <w:rsid w:val="007A6676"/>
    <w:rsid w:val="00804FE8"/>
    <w:rsid w:val="008A1B91"/>
    <w:rsid w:val="008B11EE"/>
    <w:rsid w:val="008C1003"/>
    <w:rsid w:val="008F3062"/>
    <w:rsid w:val="009B4AAD"/>
    <w:rsid w:val="00A50D7C"/>
    <w:rsid w:val="00A659E0"/>
    <w:rsid w:val="00A94657"/>
    <w:rsid w:val="00AA661D"/>
    <w:rsid w:val="00AE57CE"/>
    <w:rsid w:val="00B03F54"/>
    <w:rsid w:val="00B16B3F"/>
    <w:rsid w:val="00B270E6"/>
    <w:rsid w:val="00B4621A"/>
    <w:rsid w:val="00C022B5"/>
    <w:rsid w:val="00C237C0"/>
    <w:rsid w:val="00C430C5"/>
    <w:rsid w:val="00CD2DA8"/>
    <w:rsid w:val="00CE7370"/>
    <w:rsid w:val="00CF2B94"/>
    <w:rsid w:val="00DE7434"/>
    <w:rsid w:val="00F05D8E"/>
    <w:rsid w:val="00F32A50"/>
    <w:rsid w:val="00FE64E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11121"/>
  <w15:chartTrackingRefBased/>
  <w15:docId w15:val="{09DF389B-1078-1640-9FC5-5524A2290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4D39"/>
    <w:pPr>
      <w:suppressAutoHyphens/>
      <w:autoSpaceDN w:val="0"/>
      <w:spacing w:before="120" w:line="480" w:lineRule="auto"/>
      <w:jc w:val="both"/>
      <w:textAlignment w:val="baseline"/>
    </w:pPr>
    <w:rPr>
      <w:rFonts w:ascii="Arial" w:eastAsia="Calibri" w:hAnsi="Arial" w:cs="Times New Roman"/>
      <w:sz w:val="22"/>
      <w:szCs w:val="22"/>
      <w:lang w:val="en-US"/>
    </w:rPr>
  </w:style>
  <w:style w:type="paragraph" w:styleId="berschrift2">
    <w:name w:val="heading 2"/>
    <w:basedOn w:val="Standard"/>
    <w:next w:val="Standard"/>
    <w:link w:val="berschrift2Zchn"/>
    <w:uiPriority w:val="9"/>
    <w:unhideWhenUsed/>
    <w:qFormat/>
    <w:rsid w:val="002B4D39"/>
    <w:pPr>
      <w:keepNext/>
      <w:keepLines/>
      <w:outlineLvl w:val="1"/>
    </w:pPr>
    <w:rPr>
      <w:rFonts w:eastAsiaTheme="majorEastAsia" w:cstheme="majorBidi"/>
      <w:b/>
      <w:color w:val="000000" w:themeColor="text1"/>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2B4D39"/>
    <w:rPr>
      <w:rFonts w:ascii="Arial" w:eastAsiaTheme="majorEastAsia" w:hAnsi="Arial" w:cstheme="majorBidi"/>
      <w:b/>
      <w:color w:val="000000" w:themeColor="text1"/>
      <w:sz w:val="22"/>
      <w:szCs w:val="26"/>
      <w:lang w:val="en-US"/>
    </w:rPr>
  </w:style>
  <w:style w:type="paragraph" w:customStyle="1" w:styleId="headerslevel3">
    <w:name w:val="headers level 3"/>
    <w:basedOn w:val="Standard"/>
    <w:link w:val="headerslevel3Zchn"/>
    <w:qFormat/>
    <w:rsid w:val="002B4D39"/>
    <w:pPr>
      <w:suppressAutoHyphens w:val="0"/>
      <w:autoSpaceDN/>
      <w:textAlignment w:val="auto"/>
    </w:pPr>
    <w:rPr>
      <w:rFonts w:eastAsiaTheme="minorEastAsia" w:cstheme="minorBidi"/>
      <w:szCs w:val="24"/>
      <w:lang w:eastAsia="it-IT"/>
    </w:rPr>
  </w:style>
  <w:style w:type="paragraph" w:customStyle="1" w:styleId="EndNoteBibliographyTitle">
    <w:name w:val="EndNote Bibliography Title"/>
    <w:basedOn w:val="Standard"/>
    <w:link w:val="EndNoteBibliographyTitleZchn"/>
    <w:rsid w:val="00A50D7C"/>
    <w:pPr>
      <w:jc w:val="center"/>
    </w:pPr>
    <w:rPr>
      <w:rFonts w:cs="Arial"/>
    </w:rPr>
  </w:style>
  <w:style w:type="character" w:customStyle="1" w:styleId="headerslevel3Zchn">
    <w:name w:val="headers level 3 Zchn"/>
    <w:basedOn w:val="Absatz-Standardschriftart"/>
    <w:link w:val="headerslevel3"/>
    <w:rsid w:val="00A50D7C"/>
    <w:rPr>
      <w:rFonts w:ascii="Arial" w:eastAsiaTheme="minorEastAsia" w:hAnsi="Arial"/>
      <w:sz w:val="22"/>
      <w:lang w:val="en-US" w:eastAsia="it-IT"/>
    </w:rPr>
  </w:style>
  <w:style w:type="character" w:customStyle="1" w:styleId="EndNoteBibliographyTitleZchn">
    <w:name w:val="EndNote Bibliography Title Zchn"/>
    <w:basedOn w:val="headerslevel3Zchn"/>
    <w:link w:val="EndNoteBibliographyTitle"/>
    <w:rsid w:val="00A50D7C"/>
    <w:rPr>
      <w:rFonts w:ascii="Arial" w:eastAsia="Calibri" w:hAnsi="Arial" w:cs="Arial"/>
      <w:sz w:val="22"/>
      <w:szCs w:val="22"/>
      <w:lang w:val="en-US" w:eastAsia="it-IT"/>
    </w:rPr>
  </w:style>
  <w:style w:type="paragraph" w:customStyle="1" w:styleId="EndNoteBibliography">
    <w:name w:val="EndNote Bibliography"/>
    <w:basedOn w:val="Standard"/>
    <w:link w:val="EndNoteBibliographyZchn"/>
    <w:rsid w:val="00A50D7C"/>
    <w:pPr>
      <w:spacing w:line="240" w:lineRule="auto"/>
    </w:pPr>
    <w:rPr>
      <w:rFonts w:cs="Arial"/>
    </w:rPr>
  </w:style>
  <w:style w:type="character" w:customStyle="1" w:styleId="EndNoteBibliographyZchn">
    <w:name w:val="EndNote Bibliography Zchn"/>
    <w:basedOn w:val="headerslevel3Zchn"/>
    <w:link w:val="EndNoteBibliography"/>
    <w:rsid w:val="00A50D7C"/>
    <w:rPr>
      <w:rFonts w:ascii="Arial" w:eastAsia="Calibri" w:hAnsi="Arial" w:cs="Arial"/>
      <w:sz w:val="22"/>
      <w:szCs w:val="22"/>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4223</Words>
  <Characters>26608</Characters>
  <Application>Microsoft Office Word</Application>
  <DocSecurity>0</DocSecurity>
  <Lines>221</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Alminana Brines</dc:creator>
  <cp:keywords/>
  <dc:description/>
  <cp:lastModifiedBy>Stefan Bauersachs</cp:lastModifiedBy>
  <cp:revision>2</cp:revision>
  <dcterms:created xsi:type="dcterms:W3CDTF">2021-10-11T10:48:00Z</dcterms:created>
  <dcterms:modified xsi:type="dcterms:W3CDTF">2021-10-11T10:48:00Z</dcterms:modified>
</cp:coreProperties>
</file>