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49489" w14:textId="023B4D17" w:rsidR="00FA78C9" w:rsidRDefault="00F63388" w:rsidP="00FA78C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Supplementary </w:t>
      </w:r>
      <w:r w:rsidR="00C83BED">
        <w:rPr>
          <w:rFonts w:ascii="Times New Roman" w:hAnsi="Times New Roman" w:cs="Times New Roman"/>
          <w:b/>
          <w:sz w:val="24"/>
          <w:szCs w:val="24"/>
        </w:rPr>
        <w:t>Information</w:t>
      </w:r>
    </w:p>
    <w:p w14:paraId="174506D8" w14:textId="77777777" w:rsidR="00F63388" w:rsidRDefault="00F63388" w:rsidP="00FA78C9">
      <w:pPr>
        <w:spacing w:line="240" w:lineRule="auto"/>
        <w:rPr>
          <w:rFonts w:ascii="Times New Roman" w:hAnsi="Times New Roman" w:cs="Times New Roman"/>
          <w:b/>
          <w:sz w:val="24"/>
          <w:szCs w:val="24"/>
        </w:rPr>
      </w:pPr>
    </w:p>
    <w:p w14:paraId="0998BDDE" w14:textId="7A6D50E9" w:rsidR="00082E15" w:rsidRPr="00662ED4" w:rsidRDefault="00082E15" w:rsidP="00082E15">
      <w:pPr>
        <w:adjustRightInd w:val="0"/>
        <w:snapToGrid w:val="0"/>
        <w:spacing w:after="0" w:line="480" w:lineRule="auto"/>
        <w:jc w:val="center"/>
        <w:rPr>
          <w:rFonts w:ascii="Times New Roman" w:hAnsi="Times New Roman" w:cs="Times New Roman"/>
          <w:b/>
          <w:bCs/>
          <w:sz w:val="24"/>
          <w:szCs w:val="24"/>
        </w:rPr>
      </w:pPr>
      <w:r w:rsidRPr="00662ED4">
        <w:rPr>
          <w:rFonts w:ascii="Times New Roman" w:hAnsi="Times New Roman" w:cs="Times New Roman"/>
          <w:b/>
          <w:bCs/>
          <w:sz w:val="24"/>
          <w:szCs w:val="24"/>
        </w:rPr>
        <w:t xml:space="preserve">Sperm preparedness </w:t>
      </w:r>
      <w:r>
        <w:rPr>
          <w:rFonts w:ascii="Times New Roman" w:hAnsi="Times New Roman" w:cs="Times New Roman"/>
          <w:b/>
          <w:bCs/>
          <w:sz w:val="24"/>
          <w:szCs w:val="24"/>
        </w:rPr>
        <w:t xml:space="preserve">and adaptation </w:t>
      </w:r>
      <w:r w:rsidRPr="00662ED4">
        <w:rPr>
          <w:rFonts w:ascii="Times New Roman" w:hAnsi="Times New Roman" w:cs="Times New Roman"/>
          <w:b/>
          <w:bCs/>
          <w:sz w:val="24"/>
          <w:szCs w:val="24"/>
        </w:rPr>
        <w:t>to osmotic and pH stress</w:t>
      </w:r>
      <w:r>
        <w:rPr>
          <w:rFonts w:ascii="Times New Roman" w:hAnsi="Times New Roman" w:cs="Times New Roman"/>
          <w:b/>
          <w:bCs/>
          <w:sz w:val="24"/>
          <w:szCs w:val="24"/>
        </w:rPr>
        <w:t>ors</w:t>
      </w:r>
      <w:r w:rsidRPr="00662ED4">
        <w:rPr>
          <w:rFonts w:ascii="Times New Roman" w:hAnsi="Times New Roman" w:cs="Times New Roman"/>
          <w:b/>
          <w:bCs/>
          <w:sz w:val="24"/>
          <w:szCs w:val="24"/>
        </w:rPr>
        <w:t xml:space="preserve"> relate to functional competence </w:t>
      </w:r>
      <w:r w:rsidR="005711F0">
        <w:rPr>
          <w:rFonts w:ascii="Times New Roman" w:hAnsi="Times New Roman" w:cs="Times New Roman"/>
          <w:b/>
          <w:bCs/>
          <w:sz w:val="24"/>
          <w:szCs w:val="24"/>
        </w:rPr>
        <w:t xml:space="preserve">of sperm </w:t>
      </w:r>
      <w:r w:rsidRPr="00662ED4">
        <w:rPr>
          <w:rFonts w:ascii="Times New Roman" w:hAnsi="Times New Roman" w:cs="Times New Roman"/>
          <w:b/>
          <w:bCs/>
          <w:sz w:val="24"/>
          <w:szCs w:val="24"/>
        </w:rPr>
        <w:t xml:space="preserve">in </w:t>
      </w:r>
      <w:r w:rsidRPr="00966FD4">
        <w:rPr>
          <w:rFonts w:ascii="Times New Roman" w:hAnsi="Times New Roman" w:cs="Times New Roman"/>
          <w:b/>
          <w:bCs/>
          <w:i/>
          <w:iCs/>
          <w:sz w:val="24"/>
          <w:szCs w:val="24"/>
        </w:rPr>
        <w:t>Bos taurus</w:t>
      </w:r>
    </w:p>
    <w:p w14:paraId="2B34166A" w14:textId="10167034" w:rsidR="00F63388" w:rsidRPr="003D477D" w:rsidRDefault="00F63388" w:rsidP="00F63388">
      <w:pPr>
        <w:adjustRightInd w:val="0"/>
        <w:snapToGrid w:val="0"/>
        <w:spacing w:after="0" w:line="480" w:lineRule="auto"/>
        <w:jc w:val="both"/>
        <w:rPr>
          <w:rFonts w:ascii="Times New Roman" w:hAnsi="Times New Roman" w:cs="Times New Roman"/>
          <w:sz w:val="24"/>
          <w:szCs w:val="24"/>
        </w:rPr>
      </w:pPr>
      <w:r w:rsidRPr="003D477D">
        <w:rPr>
          <w:rFonts w:ascii="Times New Roman" w:hAnsi="Times New Roman" w:cs="Times New Roman"/>
          <w:sz w:val="24"/>
          <w:szCs w:val="24"/>
        </w:rPr>
        <w:t xml:space="preserve">Maharajan </w:t>
      </w:r>
      <w:proofErr w:type="spellStart"/>
      <w:r w:rsidRPr="003D477D">
        <w:rPr>
          <w:rFonts w:ascii="Times New Roman" w:hAnsi="Times New Roman" w:cs="Times New Roman"/>
          <w:sz w:val="24"/>
          <w:szCs w:val="24"/>
        </w:rPr>
        <w:t>Lavanya</w:t>
      </w:r>
      <w:r w:rsidRPr="003D477D">
        <w:rPr>
          <w:rFonts w:ascii="Times New Roman" w:hAnsi="Times New Roman" w:cs="Times New Roman"/>
          <w:sz w:val="24"/>
          <w:szCs w:val="24"/>
          <w:vertAlign w:val="superscript"/>
        </w:rPr>
        <w:t>a,b</w:t>
      </w:r>
      <w:proofErr w:type="spellEnd"/>
      <w:r w:rsidRPr="003D477D">
        <w:rPr>
          <w:rFonts w:ascii="Times New Roman" w:hAnsi="Times New Roman" w:cs="Times New Roman"/>
          <w:sz w:val="24"/>
          <w:szCs w:val="24"/>
        </w:rPr>
        <w:t xml:space="preserve">, </w:t>
      </w:r>
      <w:proofErr w:type="spellStart"/>
      <w:r w:rsidRPr="003D477D">
        <w:rPr>
          <w:rFonts w:ascii="Times New Roman" w:hAnsi="Times New Roman" w:cs="Times New Roman"/>
          <w:sz w:val="24"/>
          <w:szCs w:val="24"/>
        </w:rPr>
        <w:t>Santhanahalli</w:t>
      </w:r>
      <w:proofErr w:type="spellEnd"/>
      <w:r w:rsidRPr="003D477D">
        <w:rPr>
          <w:rFonts w:ascii="Times New Roman" w:hAnsi="Times New Roman" w:cs="Times New Roman"/>
          <w:sz w:val="24"/>
          <w:szCs w:val="24"/>
        </w:rPr>
        <w:t xml:space="preserve"> </w:t>
      </w:r>
      <w:proofErr w:type="spellStart"/>
      <w:r w:rsidRPr="003D477D">
        <w:rPr>
          <w:rFonts w:ascii="Times New Roman" w:hAnsi="Times New Roman" w:cs="Times New Roman"/>
          <w:sz w:val="24"/>
          <w:szCs w:val="24"/>
        </w:rPr>
        <w:t>Siddalingappa</w:t>
      </w:r>
      <w:proofErr w:type="spellEnd"/>
      <w:r w:rsidRPr="003D477D">
        <w:rPr>
          <w:rFonts w:ascii="Times New Roman" w:hAnsi="Times New Roman" w:cs="Times New Roman"/>
          <w:sz w:val="24"/>
          <w:szCs w:val="24"/>
        </w:rPr>
        <w:t xml:space="preserve"> </w:t>
      </w:r>
      <w:proofErr w:type="spellStart"/>
      <w:r w:rsidRPr="003D477D">
        <w:rPr>
          <w:rFonts w:ascii="Times New Roman" w:hAnsi="Times New Roman" w:cs="Times New Roman"/>
          <w:sz w:val="24"/>
          <w:szCs w:val="24"/>
        </w:rPr>
        <w:t>Archana</w:t>
      </w:r>
      <w:r w:rsidRPr="003D477D">
        <w:rPr>
          <w:rFonts w:ascii="Times New Roman" w:hAnsi="Times New Roman" w:cs="Times New Roman"/>
          <w:sz w:val="24"/>
          <w:szCs w:val="24"/>
          <w:vertAlign w:val="superscript"/>
        </w:rPr>
        <w:t>a</w:t>
      </w:r>
      <w:proofErr w:type="spellEnd"/>
      <w:r w:rsidRPr="003D477D">
        <w:rPr>
          <w:rFonts w:ascii="Times New Roman" w:hAnsi="Times New Roman" w:cs="Times New Roman"/>
          <w:sz w:val="24"/>
          <w:szCs w:val="24"/>
        </w:rPr>
        <w:t>, Di</w:t>
      </w:r>
      <w:r>
        <w:rPr>
          <w:rFonts w:ascii="Times New Roman" w:hAnsi="Times New Roman" w:cs="Times New Roman"/>
          <w:sz w:val="24"/>
          <w:szCs w:val="24"/>
        </w:rPr>
        <w:t>v</w:t>
      </w:r>
      <w:r w:rsidRPr="003D477D">
        <w:rPr>
          <w:rFonts w:ascii="Times New Roman" w:hAnsi="Times New Roman" w:cs="Times New Roman"/>
          <w:sz w:val="24"/>
          <w:szCs w:val="24"/>
        </w:rPr>
        <w:t xml:space="preserve">akar </w:t>
      </w:r>
      <w:proofErr w:type="spellStart"/>
      <w:r w:rsidRPr="003D477D">
        <w:rPr>
          <w:rFonts w:ascii="Times New Roman" w:hAnsi="Times New Roman" w:cs="Times New Roman"/>
          <w:sz w:val="24"/>
          <w:szCs w:val="24"/>
        </w:rPr>
        <w:t>Swathi</w:t>
      </w:r>
      <w:r w:rsidRPr="003D477D">
        <w:rPr>
          <w:rFonts w:ascii="Times New Roman" w:hAnsi="Times New Roman" w:cs="Times New Roman"/>
          <w:sz w:val="24"/>
          <w:szCs w:val="24"/>
          <w:vertAlign w:val="superscript"/>
        </w:rPr>
        <w:t>a</w:t>
      </w:r>
      <w:proofErr w:type="spellEnd"/>
      <w:r w:rsidRPr="003D477D">
        <w:rPr>
          <w:rFonts w:ascii="Times New Roman" w:hAnsi="Times New Roman" w:cs="Times New Roman"/>
          <w:sz w:val="24"/>
          <w:szCs w:val="24"/>
        </w:rPr>
        <w:t xml:space="preserve">, Laxman </w:t>
      </w:r>
      <w:proofErr w:type="spellStart"/>
      <w:r w:rsidRPr="003D477D">
        <w:rPr>
          <w:rFonts w:ascii="Times New Roman" w:hAnsi="Times New Roman" w:cs="Times New Roman"/>
          <w:sz w:val="24"/>
          <w:szCs w:val="24"/>
        </w:rPr>
        <w:t>Ramya</w:t>
      </w:r>
      <w:r w:rsidRPr="003D477D">
        <w:rPr>
          <w:rFonts w:ascii="Times New Roman" w:hAnsi="Times New Roman" w:cs="Times New Roman"/>
          <w:sz w:val="24"/>
          <w:szCs w:val="24"/>
          <w:vertAlign w:val="superscript"/>
        </w:rPr>
        <w:t>a</w:t>
      </w:r>
      <w:proofErr w:type="spellEnd"/>
      <w:r w:rsidRPr="003D477D">
        <w:rPr>
          <w:rFonts w:ascii="Times New Roman" w:hAnsi="Times New Roman" w:cs="Times New Roman"/>
          <w:sz w:val="24"/>
          <w:szCs w:val="24"/>
        </w:rPr>
        <w:t>, Aru</w:t>
      </w:r>
      <w:r>
        <w:rPr>
          <w:rFonts w:ascii="Times New Roman" w:hAnsi="Times New Roman" w:cs="Times New Roman"/>
          <w:sz w:val="24"/>
          <w:szCs w:val="24"/>
        </w:rPr>
        <w:t>nachalam</w:t>
      </w:r>
      <w:r w:rsidRPr="003D477D">
        <w:rPr>
          <w:rFonts w:ascii="Times New Roman" w:hAnsi="Times New Roman" w:cs="Times New Roman"/>
          <w:sz w:val="24"/>
          <w:szCs w:val="24"/>
        </w:rPr>
        <w:t xml:space="preserve"> </w:t>
      </w:r>
      <w:proofErr w:type="spellStart"/>
      <w:r w:rsidRPr="003D477D">
        <w:rPr>
          <w:rFonts w:ascii="Times New Roman" w:hAnsi="Times New Roman" w:cs="Times New Roman"/>
          <w:sz w:val="24"/>
          <w:szCs w:val="24"/>
        </w:rPr>
        <w:t>Arangasamy</w:t>
      </w:r>
      <w:r w:rsidRPr="003D477D">
        <w:rPr>
          <w:rFonts w:ascii="Times New Roman" w:hAnsi="Times New Roman" w:cs="Times New Roman"/>
          <w:sz w:val="24"/>
          <w:szCs w:val="24"/>
          <w:vertAlign w:val="superscript"/>
        </w:rPr>
        <w:t>a</w:t>
      </w:r>
      <w:proofErr w:type="spellEnd"/>
      <w:r w:rsidRPr="003D477D">
        <w:rPr>
          <w:rFonts w:ascii="Times New Roman" w:hAnsi="Times New Roman" w:cs="Times New Roman"/>
          <w:sz w:val="24"/>
          <w:szCs w:val="24"/>
        </w:rPr>
        <w:t xml:space="preserve">, Balakrishnan </w:t>
      </w:r>
      <w:proofErr w:type="spellStart"/>
      <w:r w:rsidRPr="003D477D">
        <w:rPr>
          <w:rFonts w:ascii="Times New Roman" w:hAnsi="Times New Roman" w:cs="Times New Roman"/>
          <w:sz w:val="24"/>
          <w:szCs w:val="24"/>
        </w:rPr>
        <w:t>Binsila</w:t>
      </w:r>
      <w:r w:rsidRPr="003D477D">
        <w:rPr>
          <w:rFonts w:ascii="Times New Roman" w:hAnsi="Times New Roman" w:cs="Times New Roman"/>
          <w:sz w:val="24"/>
          <w:szCs w:val="24"/>
          <w:vertAlign w:val="superscript"/>
        </w:rPr>
        <w:t>a</w:t>
      </w:r>
      <w:proofErr w:type="spellEnd"/>
      <w:r w:rsidRPr="003D477D">
        <w:rPr>
          <w:rFonts w:ascii="Times New Roman" w:hAnsi="Times New Roman" w:cs="Times New Roman"/>
          <w:sz w:val="24"/>
          <w:szCs w:val="24"/>
        </w:rPr>
        <w:t xml:space="preserve">, Arindam </w:t>
      </w:r>
      <w:proofErr w:type="spellStart"/>
      <w:r w:rsidRPr="003D477D">
        <w:rPr>
          <w:rFonts w:ascii="Times New Roman" w:hAnsi="Times New Roman" w:cs="Times New Roman"/>
          <w:sz w:val="24"/>
          <w:szCs w:val="24"/>
        </w:rPr>
        <w:t>Dhali</w:t>
      </w:r>
      <w:r w:rsidRPr="003D477D">
        <w:rPr>
          <w:rFonts w:ascii="Times New Roman" w:hAnsi="Times New Roman" w:cs="Times New Roman"/>
          <w:sz w:val="24"/>
          <w:szCs w:val="24"/>
          <w:vertAlign w:val="superscript"/>
        </w:rPr>
        <w:t>c</w:t>
      </w:r>
      <w:proofErr w:type="spellEnd"/>
      <w:r w:rsidRPr="003D477D">
        <w:rPr>
          <w:rFonts w:ascii="Times New Roman" w:hAnsi="Times New Roman" w:cs="Times New Roman"/>
          <w:sz w:val="24"/>
          <w:szCs w:val="24"/>
        </w:rPr>
        <w:t xml:space="preserve">, </w:t>
      </w:r>
      <w:r w:rsidR="00155515">
        <w:rPr>
          <w:rFonts w:ascii="Times New Roman" w:hAnsi="Times New Roman" w:cs="Times New Roman"/>
          <w:sz w:val="24"/>
          <w:szCs w:val="24"/>
        </w:rPr>
        <w:t xml:space="preserve">Narayanan </w:t>
      </w:r>
      <w:r w:rsidRPr="003D477D">
        <w:rPr>
          <w:rFonts w:ascii="Times New Roman" w:hAnsi="Times New Roman" w:cs="Times New Roman"/>
          <w:sz w:val="24"/>
          <w:szCs w:val="24"/>
        </w:rPr>
        <w:t>Krishnaswamy</w:t>
      </w:r>
      <w:r w:rsidRPr="003D477D">
        <w:rPr>
          <w:rFonts w:ascii="Times New Roman" w:hAnsi="Times New Roman" w:cs="Times New Roman"/>
          <w:sz w:val="24"/>
          <w:szCs w:val="24"/>
          <w:vertAlign w:val="superscript"/>
        </w:rPr>
        <w:t>d</w:t>
      </w:r>
      <w:r w:rsidRPr="003D477D">
        <w:rPr>
          <w:rFonts w:ascii="Times New Roman" w:hAnsi="Times New Roman" w:cs="Times New Roman"/>
          <w:sz w:val="24"/>
          <w:szCs w:val="24"/>
        </w:rPr>
        <w:t xml:space="preserve">, Sanjay Kumar </w:t>
      </w:r>
      <w:proofErr w:type="spellStart"/>
      <w:r w:rsidRPr="003D477D">
        <w:rPr>
          <w:rFonts w:ascii="Times New Roman" w:hAnsi="Times New Roman" w:cs="Times New Roman"/>
          <w:sz w:val="24"/>
          <w:szCs w:val="24"/>
        </w:rPr>
        <w:t>Singh</w:t>
      </w:r>
      <w:r w:rsidRPr="003D477D">
        <w:rPr>
          <w:rFonts w:ascii="Times New Roman" w:hAnsi="Times New Roman" w:cs="Times New Roman"/>
          <w:sz w:val="24"/>
          <w:szCs w:val="24"/>
          <w:vertAlign w:val="superscript"/>
        </w:rPr>
        <w:t>b</w:t>
      </w:r>
      <w:proofErr w:type="spellEnd"/>
      <w:r w:rsidRPr="003D477D">
        <w:rPr>
          <w:rFonts w:ascii="Times New Roman" w:hAnsi="Times New Roman" w:cs="Times New Roman"/>
          <w:sz w:val="24"/>
          <w:szCs w:val="24"/>
        </w:rPr>
        <w:t xml:space="preserve">, Harendra </w:t>
      </w:r>
      <w:proofErr w:type="spellStart"/>
      <w:r w:rsidRPr="003D477D">
        <w:rPr>
          <w:rFonts w:ascii="Times New Roman" w:hAnsi="Times New Roman" w:cs="Times New Roman"/>
          <w:sz w:val="24"/>
          <w:szCs w:val="24"/>
        </w:rPr>
        <w:t>Kumar</w:t>
      </w:r>
      <w:r w:rsidRPr="003D477D">
        <w:rPr>
          <w:rFonts w:ascii="Times New Roman" w:hAnsi="Times New Roman" w:cs="Times New Roman"/>
          <w:sz w:val="24"/>
          <w:szCs w:val="24"/>
          <w:vertAlign w:val="superscript"/>
        </w:rPr>
        <w:t>b</w:t>
      </w:r>
      <w:proofErr w:type="spellEnd"/>
      <w:r w:rsidRPr="003D477D">
        <w:rPr>
          <w:rFonts w:ascii="Times New Roman" w:hAnsi="Times New Roman" w:cs="Times New Roman"/>
          <w:sz w:val="24"/>
          <w:szCs w:val="24"/>
        </w:rPr>
        <w:t xml:space="preserve">, </w:t>
      </w:r>
      <w:proofErr w:type="spellStart"/>
      <w:r w:rsidRPr="003D477D">
        <w:rPr>
          <w:rFonts w:ascii="Times New Roman" w:hAnsi="Times New Roman" w:cs="Times New Roman"/>
          <w:sz w:val="24"/>
          <w:szCs w:val="24"/>
        </w:rPr>
        <w:t>Muniandy</w:t>
      </w:r>
      <w:proofErr w:type="spellEnd"/>
      <w:r w:rsidRPr="003D477D">
        <w:rPr>
          <w:rFonts w:ascii="Times New Roman" w:hAnsi="Times New Roman" w:cs="Times New Roman"/>
          <w:sz w:val="24"/>
          <w:szCs w:val="24"/>
        </w:rPr>
        <w:t xml:space="preserve"> </w:t>
      </w:r>
      <w:proofErr w:type="spellStart"/>
      <w:r w:rsidRPr="003D477D">
        <w:rPr>
          <w:rFonts w:ascii="Times New Roman" w:hAnsi="Times New Roman" w:cs="Times New Roman"/>
          <w:sz w:val="24"/>
          <w:szCs w:val="24"/>
        </w:rPr>
        <w:t>Sivaram</w:t>
      </w:r>
      <w:r w:rsidRPr="003D477D">
        <w:rPr>
          <w:rFonts w:ascii="Times New Roman" w:hAnsi="Times New Roman" w:cs="Times New Roman"/>
          <w:sz w:val="24"/>
          <w:szCs w:val="24"/>
          <w:vertAlign w:val="superscript"/>
        </w:rPr>
        <w:t>e</w:t>
      </w:r>
      <w:proofErr w:type="spellEnd"/>
      <w:r w:rsidRPr="003D477D">
        <w:rPr>
          <w:rFonts w:ascii="Times New Roman" w:hAnsi="Times New Roman" w:cs="Times New Roman"/>
          <w:sz w:val="24"/>
          <w:szCs w:val="24"/>
        </w:rPr>
        <w:t xml:space="preserve">, </w:t>
      </w:r>
      <w:proofErr w:type="spellStart"/>
      <w:r w:rsidRPr="003D477D">
        <w:rPr>
          <w:rFonts w:ascii="Times New Roman" w:hAnsi="Times New Roman" w:cs="Times New Roman"/>
          <w:sz w:val="24"/>
          <w:szCs w:val="24"/>
        </w:rPr>
        <w:t>Sellappan</w:t>
      </w:r>
      <w:proofErr w:type="spellEnd"/>
      <w:r w:rsidRPr="003D477D">
        <w:rPr>
          <w:rFonts w:ascii="Times New Roman" w:hAnsi="Times New Roman" w:cs="Times New Roman"/>
          <w:sz w:val="24"/>
          <w:szCs w:val="24"/>
        </w:rPr>
        <w:t xml:space="preserve"> </w:t>
      </w:r>
      <w:proofErr w:type="spellStart"/>
      <w:r w:rsidRPr="003D477D">
        <w:rPr>
          <w:rFonts w:ascii="Times New Roman" w:hAnsi="Times New Roman" w:cs="Times New Roman"/>
          <w:sz w:val="24"/>
          <w:szCs w:val="24"/>
        </w:rPr>
        <w:t>Selvaraju</w:t>
      </w:r>
      <w:r w:rsidRPr="003D477D">
        <w:rPr>
          <w:rFonts w:ascii="Times New Roman" w:hAnsi="Times New Roman" w:cs="Times New Roman"/>
          <w:sz w:val="24"/>
          <w:szCs w:val="24"/>
          <w:vertAlign w:val="superscript"/>
        </w:rPr>
        <w:t>a</w:t>
      </w:r>
      <w:proofErr w:type="spellEnd"/>
      <w:r w:rsidRPr="003D477D">
        <w:rPr>
          <w:rFonts w:ascii="Times New Roman" w:hAnsi="Times New Roman" w:cs="Times New Roman"/>
          <w:sz w:val="24"/>
          <w:szCs w:val="24"/>
          <w:vertAlign w:val="superscript"/>
        </w:rPr>
        <w:t>,*</w:t>
      </w:r>
    </w:p>
    <w:p w14:paraId="1CDB8075" w14:textId="77777777" w:rsidR="00F63388" w:rsidRDefault="00F63388" w:rsidP="00FA78C9">
      <w:pPr>
        <w:spacing w:line="240" w:lineRule="auto"/>
        <w:rPr>
          <w:rFonts w:ascii="Times New Roman" w:hAnsi="Times New Roman" w:cs="Times New Roman"/>
          <w:b/>
          <w:sz w:val="24"/>
          <w:szCs w:val="24"/>
        </w:rPr>
      </w:pPr>
    </w:p>
    <w:p w14:paraId="6F999FDA" w14:textId="7B32BAE3" w:rsidR="00C83BED" w:rsidRPr="00082E15" w:rsidRDefault="00082E15" w:rsidP="00C83BED">
      <w:pPr>
        <w:spacing w:after="0" w:line="360" w:lineRule="auto"/>
        <w:jc w:val="both"/>
        <w:rPr>
          <w:rFonts w:ascii="Times New Roman" w:hAnsi="Times New Roman" w:cs="Times New Roman"/>
          <w:b/>
          <w:sz w:val="24"/>
          <w:szCs w:val="24"/>
        </w:rPr>
      </w:pPr>
      <w:r w:rsidRPr="00063551">
        <w:rPr>
          <w:rFonts w:ascii="Times New Roman" w:hAnsi="Times New Roman" w:cs="Times New Roman"/>
          <w:b/>
          <w:sz w:val="24"/>
          <w:szCs w:val="24"/>
        </w:rPr>
        <w:t>Results</w:t>
      </w:r>
    </w:p>
    <w:p w14:paraId="367B035B" w14:textId="77777777" w:rsidR="005447DA" w:rsidRPr="00373AEF" w:rsidRDefault="005447DA" w:rsidP="005447DA">
      <w:pPr>
        <w:spacing w:line="360" w:lineRule="auto"/>
        <w:jc w:val="both"/>
        <w:rPr>
          <w:rFonts w:ascii="Times New Roman" w:hAnsi="Times New Roman" w:cs="Times New Roman"/>
          <w:noProof/>
          <w:sz w:val="24"/>
          <w:szCs w:val="24"/>
        </w:rPr>
      </w:pPr>
      <w:r w:rsidRPr="00373AEF">
        <w:rPr>
          <w:rFonts w:ascii="Times New Roman" w:hAnsi="Times New Roman" w:cs="Times New Roman"/>
          <w:noProof/>
          <w:sz w:val="24"/>
          <w:szCs w:val="24"/>
        </w:rPr>
        <w:drawing>
          <wp:inline distT="0" distB="0" distL="0" distR="0" wp14:anchorId="29FC6133" wp14:editId="52299AC6">
            <wp:extent cx="5412127" cy="2105025"/>
            <wp:effectExtent l="0" t="0" r="0" b="0"/>
            <wp:docPr id="14" name="Picture 13" descr="E:\thesis final image folder\MS PICS\alh 0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thesis final image folder\MS PICS\alh 0s.png"/>
                    <pic:cNvPicPr>
                      <a:picLocks noChangeAspect="1" noChangeArrowheads="1"/>
                    </pic:cNvPicPr>
                  </pic:nvPicPr>
                  <pic:blipFill rotWithShape="1">
                    <a:blip r:embed="rId6" cstate="print"/>
                    <a:srcRect b="48365"/>
                    <a:stretch/>
                  </pic:blipFill>
                  <pic:spPr bwMode="auto">
                    <a:xfrm>
                      <a:off x="0" y="0"/>
                      <a:ext cx="5417185" cy="2106992"/>
                    </a:xfrm>
                    <a:prstGeom prst="rect">
                      <a:avLst/>
                    </a:prstGeom>
                    <a:noFill/>
                    <a:ln>
                      <a:noFill/>
                    </a:ln>
                    <a:extLst>
                      <a:ext uri="{53640926-AAD7-44D8-BBD7-CCE9431645EC}">
                        <a14:shadowObscured xmlns:a14="http://schemas.microsoft.com/office/drawing/2010/main"/>
                      </a:ext>
                    </a:extLst>
                  </pic:spPr>
                </pic:pic>
              </a:graphicData>
            </a:graphic>
          </wp:inline>
        </w:drawing>
      </w:r>
    </w:p>
    <w:p w14:paraId="283C77CD" w14:textId="4536F8B5" w:rsidR="005447DA" w:rsidRDefault="005447DA" w:rsidP="005447D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Supplementary figure S1</w:t>
      </w:r>
      <w:r w:rsidRPr="00373AEF">
        <w:rPr>
          <w:rFonts w:ascii="Times New Roman" w:hAnsi="Times New Roman" w:cs="Times New Roman"/>
          <w:b/>
          <w:sz w:val="24"/>
          <w:szCs w:val="24"/>
        </w:rPr>
        <w:t xml:space="preserve">: Effect of osmolality and pH on sperm motility characteristics (BCF, ALH) in bovine sperm incubated </w:t>
      </w:r>
      <w:r w:rsidRPr="00373AEF">
        <w:rPr>
          <w:rFonts w:ascii="Times New Roman" w:hAnsi="Times New Roman" w:cs="Times New Roman"/>
          <w:b/>
          <w:i/>
          <w:sz w:val="24"/>
          <w:szCs w:val="24"/>
        </w:rPr>
        <w:t>in vitro</w:t>
      </w:r>
      <w:r w:rsidRPr="00373AEF">
        <w:rPr>
          <w:rFonts w:ascii="Times New Roman" w:hAnsi="Times New Roman" w:cs="Times New Roman"/>
          <w:b/>
          <w:sz w:val="24"/>
          <w:szCs w:val="24"/>
        </w:rPr>
        <w:t>. The hyperosmotic (HYP1 oviductal environment significantly (</w:t>
      </w:r>
      <w:r w:rsidRPr="00373AEF">
        <w:rPr>
          <w:rFonts w:ascii="Times New Roman" w:hAnsi="Times New Roman" w:cs="Times New Roman"/>
          <w:b/>
          <w:i/>
          <w:iCs/>
          <w:sz w:val="24"/>
          <w:szCs w:val="24"/>
        </w:rPr>
        <w:t>p</w:t>
      </w:r>
      <w:r w:rsidRPr="00373AEF">
        <w:rPr>
          <w:rFonts w:ascii="Times New Roman" w:hAnsi="Times New Roman" w:cs="Times New Roman"/>
          <w:b/>
          <w:sz w:val="24"/>
          <w:szCs w:val="24"/>
        </w:rPr>
        <w:t xml:space="preserve">&lt;0.05) increased ALH (a), BCF (b) at 1 h. (ISO: 290 mOsm/kg; HYP1 : 355 mOsm/kg; HYP2 : 420 </w:t>
      </w:r>
      <w:proofErr w:type="spellStart"/>
      <w:r w:rsidRPr="00373AEF">
        <w:rPr>
          <w:rFonts w:ascii="Times New Roman" w:hAnsi="Times New Roman" w:cs="Times New Roman"/>
          <w:b/>
          <w:sz w:val="24"/>
          <w:szCs w:val="24"/>
        </w:rPr>
        <w:t>mOsm</w:t>
      </w:r>
      <w:proofErr w:type="spellEnd"/>
      <w:r w:rsidRPr="00373AEF">
        <w:rPr>
          <w:rFonts w:ascii="Times New Roman" w:hAnsi="Times New Roman" w:cs="Times New Roman"/>
          <w:b/>
          <w:sz w:val="24"/>
          <w:szCs w:val="24"/>
        </w:rPr>
        <w:t xml:space="preserve">/kg; </w:t>
      </w:r>
      <w:proofErr w:type="spellStart"/>
      <w:r w:rsidRPr="00373AEF">
        <w:rPr>
          <w:rFonts w:ascii="Times New Roman" w:hAnsi="Times New Roman" w:cs="Times New Roman"/>
          <w:b/>
          <w:sz w:val="24"/>
          <w:szCs w:val="24"/>
        </w:rPr>
        <w:t>BI:Before</w:t>
      </w:r>
      <w:proofErr w:type="spellEnd"/>
      <w:r w:rsidRPr="00373AEF">
        <w:rPr>
          <w:rFonts w:ascii="Times New Roman" w:hAnsi="Times New Roman" w:cs="Times New Roman"/>
          <w:b/>
          <w:sz w:val="24"/>
          <w:szCs w:val="24"/>
        </w:rPr>
        <w:t xml:space="preserve"> incubation)</w:t>
      </w:r>
    </w:p>
    <w:p w14:paraId="32CCC0BA" w14:textId="77777777" w:rsidR="005447DA" w:rsidRDefault="005447DA" w:rsidP="005447DA">
      <w:pPr>
        <w:rPr>
          <w:rFonts w:ascii="Times New Roman" w:hAnsi="Times New Roman" w:cs="Times New Roman"/>
          <w:b/>
          <w:sz w:val="24"/>
          <w:szCs w:val="24"/>
        </w:rPr>
      </w:pPr>
      <w:r>
        <w:rPr>
          <w:rFonts w:ascii="Times New Roman" w:hAnsi="Times New Roman" w:cs="Times New Roman"/>
          <w:b/>
          <w:sz w:val="24"/>
          <w:szCs w:val="24"/>
        </w:rPr>
        <w:br w:type="page"/>
      </w:r>
    </w:p>
    <w:p w14:paraId="740A5D75" w14:textId="77777777" w:rsidR="005447DA" w:rsidRPr="00373AEF" w:rsidRDefault="005447DA" w:rsidP="005447DA">
      <w:pPr>
        <w:spacing w:after="0" w:line="360" w:lineRule="auto"/>
        <w:jc w:val="both"/>
        <w:rPr>
          <w:rFonts w:ascii="Times New Roman" w:hAnsi="Times New Roman" w:cs="Times New Roman"/>
          <w:b/>
          <w:sz w:val="24"/>
          <w:szCs w:val="24"/>
        </w:rPr>
      </w:pPr>
    </w:p>
    <w:p w14:paraId="4CB0530E" w14:textId="77777777" w:rsidR="005447DA" w:rsidRPr="00373AEF" w:rsidRDefault="005447DA" w:rsidP="005447DA">
      <w:pPr>
        <w:spacing w:after="0" w:line="360" w:lineRule="auto"/>
        <w:jc w:val="both"/>
        <w:rPr>
          <w:rFonts w:ascii="Times New Roman" w:hAnsi="Times New Roman" w:cs="Times New Roman"/>
          <w:b/>
          <w:sz w:val="24"/>
          <w:szCs w:val="24"/>
        </w:rPr>
      </w:pPr>
    </w:p>
    <w:p w14:paraId="236F1C2D" w14:textId="77777777" w:rsidR="005447DA" w:rsidRPr="00373AEF" w:rsidRDefault="005447DA" w:rsidP="005447DA">
      <w:pPr>
        <w:spacing w:line="240" w:lineRule="auto"/>
        <w:jc w:val="center"/>
        <w:rPr>
          <w:rFonts w:ascii="Times New Roman" w:hAnsi="Times New Roman" w:cs="Times New Roman"/>
          <w:b/>
          <w:sz w:val="24"/>
          <w:szCs w:val="24"/>
        </w:rPr>
      </w:pPr>
      <w:r w:rsidRPr="00373AEF">
        <w:rPr>
          <w:rFonts w:ascii="Times New Roman" w:hAnsi="Times New Roman" w:cs="Times New Roman"/>
          <w:b/>
          <w:noProof/>
          <w:sz w:val="24"/>
          <w:szCs w:val="24"/>
        </w:rPr>
        <w:drawing>
          <wp:inline distT="0" distB="0" distL="0" distR="0" wp14:anchorId="21236F14" wp14:editId="5B7D4AF4">
            <wp:extent cx="5932841" cy="2286000"/>
            <wp:effectExtent l="0" t="0" r="0" b="0"/>
            <wp:docPr id="23" name="Picture 15" descr="E:\thesis final image folder\MS PICS\cap med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thesis final image folder\MS PICS\cap media.png"/>
                    <pic:cNvPicPr>
                      <a:picLocks noChangeAspect="1" noChangeArrowheads="1"/>
                    </pic:cNvPicPr>
                  </pic:nvPicPr>
                  <pic:blipFill>
                    <a:blip r:embed="rId7"/>
                    <a:srcRect/>
                    <a:stretch>
                      <a:fillRect/>
                    </a:stretch>
                  </pic:blipFill>
                  <pic:spPr bwMode="auto">
                    <a:xfrm>
                      <a:off x="0" y="0"/>
                      <a:ext cx="5946197" cy="2291146"/>
                    </a:xfrm>
                    <a:prstGeom prst="rect">
                      <a:avLst/>
                    </a:prstGeom>
                    <a:noFill/>
                    <a:ln w="9525">
                      <a:noFill/>
                      <a:miter lim="800000"/>
                      <a:headEnd/>
                      <a:tailEnd/>
                    </a:ln>
                  </pic:spPr>
                </pic:pic>
              </a:graphicData>
            </a:graphic>
          </wp:inline>
        </w:drawing>
      </w:r>
    </w:p>
    <w:p w14:paraId="7898A6E3" w14:textId="77777777" w:rsidR="005447DA" w:rsidRPr="00373AEF" w:rsidRDefault="005447DA" w:rsidP="005447DA">
      <w:pPr>
        <w:spacing w:after="0" w:line="240" w:lineRule="auto"/>
        <w:rPr>
          <w:rFonts w:ascii="Times New Roman" w:hAnsi="Times New Roman" w:cs="Times New Roman"/>
          <w:sz w:val="20"/>
          <w:szCs w:val="20"/>
        </w:rPr>
      </w:pPr>
    </w:p>
    <w:p w14:paraId="134749AE" w14:textId="614D2843" w:rsidR="005447DA" w:rsidRPr="00373AEF" w:rsidRDefault="005447DA" w:rsidP="005447DA">
      <w:pPr>
        <w:jc w:val="both"/>
        <w:rPr>
          <w:rFonts w:ascii="Times New Roman" w:hAnsi="Times New Roman" w:cs="Times New Roman"/>
          <w:b/>
          <w:sz w:val="24"/>
          <w:szCs w:val="24"/>
        </w:rPr>
      </w:pPr>
      <w:r>
        <w:rPr>
          <w:rFonts w:ascii="Times New Roman" w:hAnsi="Times New Roman" w:cs="Times New Roman"/>
          <w:b/>
          <w:sz w:val="24"/>
          <w:szCs w:val="24"/>
        </w:rPr>
        <w:t>Supplementary figure</w:t>
      </w:r>
      <w:r w:rsidRPr="00373AEF">
        <w:rPr>
          <w:rFonts w:ascii="Times New Roman" w:hAnsi="Times New Roman" w:cs="Times New Roman"/>
          <w:b/>
          <w:sz w:val="24"/>
          <w:szCs w:val="24"/>
        </w:rPr>
        <w:t xml:space="preserve"> </w:t>
      </w:r>
      <w:r>
        <w:rPr>
          <w:rFonts w:ascii="Times New Roman" w:hAnsi="Times New Roman" w:cs="Times New Roman"/>
          <w:b/>
          <w:sz w:val="24"/>
          <w:szCs w:val="24"/>
        </w:rPr>
        <w:t>S2</w:t>
      </w:r>
      <w:r w:rsidRPr="00373AEF">
        <w:rPr>
          <w:rFonts w:ascii="Times New Roman" w:hAnsi="Times New Roman" w:cs="Times New Roman"/>
          <w:b/>
          <w:sz w:val="24"/>
          <w:szCs w:val="24"/>
        </w:rPr>
        <w:t>: Effect of osmolality on sperm capacitation. Capacitation was assessed by chlortetracycline assay. Representative images indicate (a) non-capacita</w:t>
      </w:r>
      <w:r w:rsidR="00C3381E">
        <w:rPr>
          <w:rFonts w:ascii="Times New Roman" w:hAnsi="Times New Roman" w:cs="Times New Roman"/>
          <w:b/>
          <w:sz w:val="24"/>
          <w:szCs w:val="24"/>
        </w:rPr>
        <w:t>t</w:t>
      </w:r>
      <w:r w:rsidRPr="00373AEF">
        <w:rPr>
          <w:rFonts w:ascii="Times New Roman" w:hAnsi="Times New Roman" w:cs="Times New Roman"/>
          <w:b/>
          <w:sz w:val="24"/>
          <w:szCs w:val="24"/>
        </w:rPr>
        <w:t>ed sperm in the isosmotic (ISO 6.8) medium and (b) capacitated sperm in the hyperosmotic (HYP1 6.8) media at 0 h of incubation.</w:t>
      </w:r>
    </w:p>
    <w:p w14:paraId="30E24B63" w14:textId="77777777" w:rsidR="005447DA" w:rsidRDefault="005447DA" w:rsidP="005447DA">
      <w:pPr>
        <w:rPr>
          <w:rFonts w:ascii="Times New Roman" w:hAnsi="Times New Roman" w:cs="Times New Roman"/>
          <w:sz w:val="24"/>
          <w:szCs w:val="24"/>
        </w:rPr>
      </w:pPr>
      <w:r>
        <w:rPr>
          <w:rFonts w:ascii="Times New Roman" w:hAnsi="Times New Roman" w:cs="Times New Roman"/>
          <w:sz w:val="24"/>
          <w:szCs w:val="24"/>
        </w:rPr>
        <w:br w:type="page"/>
      </w:r>
    </w:p>
    <w:p w14:paraId="7472F120" w14:textId="77777777" w:rsidR="005447DA" w:rsidRDefault="005447DA" w:rsidP="005447DA">
      <w:pPr>
        <w:rPr>
          <w:rFonts w:ascii="Times New Roman" w:hAnsi="Times New Roman" w:cs="Times New Roman"/>
          <w:sz w:val="24"/>
          <w:szCs w:val="24"/>
        </w:rPr>
      </w:pPr>
    </w:p>
    <w:p w14:paraId="7899427F" w14:textId="77777777" w:rsidR="005447DA" w:rsidRPr="00373AEF" w:rsidRDefault="005447DA" w:rsidP="005447DA">
      <w:pPr>
        <w:spacing w:line="360" w:lineRule="auto"/>
        <w:ind w:firstLine="720"/>
        <w:jc w:val="center"/>
        <w:rPr>
          <w:rFonts w:ascii="Times New Roman" w:hAnsi="Times New Roman" w:cs="Times New Roman"/>
          <w:sz w:val="24"/>
          <w:szCs w:val="24"/>
        </w:rPr>
      </w:pPr>
      <w:r w:rsidRPr="00373AEF">
        <w:rPr>
          <w:rFonts w:ascii="Times New Roman" w:hAnsi="Times New Roman" w:cs="Times New Roman"/>
          <w:noProof/>
          <w:sz w:val="24"/>
          <w:szCs w:val="24"/>
        </w:rPr>
        <w:drawing>
          <wp:inline distT="0" distB="0" distL="0" distR="0" wp14:anchorId="472D0C3C" wp14:editId="263B22EE">
            <wp:extent cx="5063319" cy="3500437"/>
            <wp:effectExtent l="0" t="0" r="4445" b="5080"/>
            <wp:docPr id="1" name="Picture 1" descr="E:\thesis final image folder\MS PICS\revised\u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esis final image folder\MS PICS\revised\uts.png"/>
                    <pic:cNvPicPr>
                      <a:picLocks noChangeAspect="1" noChangeArrowheads="1"/>
                    </pic:cNvPicPr>
                  </pic:nvPicPr>
                  <pic:blipFill>
                    <a:blip r:embed="rId8" cstate="print"/>
                    <a:srcRect/>
                    <a:stretch>
                      <a:fillRect/>
                    </a:stretch>
                  </pic:blipFill>
                  <pic:spPr bwMode="auto">
                    <a:xfrm>
                      <a:off x="0" y="0"/>
                      <a:ext cx="5074898" cy="3508442"/>
                    </a:xfrm>
                    <a:prstGeom prst="rect">
                      <a:avLst/>
                    </a:prstGeom>
                    <a:noFill/>
                    <a:ln w="9525">
                      <a:noFill/>
                      <a:miter lim="800000"/>
                      <a:headEnd/>
                      <a:tailEnd/>
                    </a:ln>
                  </pic:spPr>
                </pic:pic>
              </a:graphicData>
            </a:graphic>
          </wp:inline>
        </w:drawing>
      </w:r>
    </w:p>
    <w:p w14:paraId="2A98F54E" w14:textId="0ABD7AAD" w:rsidR="005447DA" w:rsidRPr="00373AEF" w:rsidRDefault="005447DA" w:rsidP="005447DA">
      <w:pPr>
        <w:spacing w:line="360" w:lineRule="auto"/>
        <w:jc w:val="both"/>
        <w:rPr>
          <w:rFonts w:ascii="Times New Roman" w:hAnsi="Times New Roman" w:cs="Times New Roman"/>
          <w:b/>
          <w:sz w:val="24"/>
          <w:szCs w:val="24"/>
        </w:rPr>
      </w:pPr>
      <w:r>
        <w:rPr>
          <w:rFonts w:ascii="Times New Roman" w:hAnsi="Times New Roman" w:cs="Times New Roman"/>
          <w:b/>
          <w:sz w:val="24"/>
          <w:szCs w:val="24"/>
        </w:rPr>
        <w:t>Supplementary figure S3</w:t>
      </w:r>
      <w:r w:rsidRPr="00373AEF">
        <w:rPr>
          <w:rFonts w:ascii="Times New Roman" w:hAnsi="Times New Roman" w:cs="Times New Roman"/>
          <w:b/>
          <w:sz w:val="24"/>
          <w:szCs w:val="24"/>
        </w:rPr>
        <w:t>: Correlation between predicted uterine osmo-</w:t>
      </w:r>
      <w:r w:rsidR="00C3381E" w:rsidRPr="00373AEF">
        <w:rPr>
          <w:rFonts w:ascii="Times New Roman" w:hAnsi="Times New Roman" w:cs="Times New Roman"/>
          <w:b/>
          <w:sz w:val="24"/>
          <w:szCs w:val="24"/>
        </w:rPr>
        <w:t>susceptibility</w:t>
      </w:r>
      <w:r w:rsidRPr="00373AEF">
        <w:rPr>
          <w:rFonts w:ascii="Times New Roman" w:hAnsi="Times New Roman" w:cs="Times New Roman"/>
          <w:b/>
          <w:sz w:val="24"/>
          <w:szCs w:val="24"/>
        </w:rPr>
        <w:t xml:space="preserve"> indices (uterine osmo-</w:t>
      </w:r>
      <w:r w:rsidR="00C3381E" w:rsidRPr="00373AEF">
        <w:rPr>
          <w:rFonts w:ascii="Times New Roman" w:hAnsi="Times New Roman" w:cs="Times New Roman"/>
          <w:b/>
          <w:sz w:val="24"/>
          <w:szCs w:val="24"/>
        </w:rPr>
        <w:t>susceptibility</w:t>
      </w:r>
      <w:r w:rsidRPr="00373AEF">
        <w:rPr>
          <w:rFonts w:ascii="Times New Roman" w:hAnsi="Times New Roman" w:cs="Times New Roman"/>
          <w:b/>
          <w:sz w:val="24"/>
          <w:szCs w:val="24"/>
        </w:rPr>
        <w:t xml:space="preserve"> indices at 1 h (UTI 1- a), at 4 h (UTI 2 - b) and total score (UT</w:t>
      </w:r>
      <w:r>
        <w:rPr>
          <w:rFonts w:ascii="Times New Roman" w:hAnsi="Times New Roman" w:cs="Times New Roman"/>
          <w:b/>
          <w:sz w:val="24"/>
          <w:szCs w:val="24"/>
        </w:rPr>
        <w:t>S</w:t>
      </w:r>
      <w:r w:rsidRPr="00373AEF">
        <w:rPr>
          <w:rFonts w:ascii="Times New Roman" w:hAnsi="Times New Roman" w:cs="Times New Roman"/>
          <w:b/>
          <w:sz w:val="24"/>
          <w:szCs w:val="24"/>
        </w:rPr>
        <w:t xml:space="preserve">I - c)) with </w:t>
      </w:r>
      <w:r w:rsidR="00C3381E">
        <w:rPr>
          <w:rFonts w:ascii="Times New Roman" w:hAnsi="Times New Roman" w:cs="Times New Roman"/>
          <w:b/>
          <w:sz w:val="24"/>
          <w:szCs w:val="24"/>
        </w:rPr>
        <w:t xml:space="preserve">ejaculate </w:t>
      </w:r>
      <w:r w:rsidRPr="00373AEF">
        <w:rPr>
          <w:rFonts w:ascii="Times New Roman" w:hAnsi="Times New Roman" w:cs="Times New Roman"/>
          <w:b/>
          <w:sz w:val="24"/>
          <w:szCs w:val="24"/>
        </w:rPr>
        <w:t xml:space="preserve">rejection rate. </w:t>
      </w:r>
    </w:p>
    <w:p w14:paraId="49076BDB" w14:textId="77777777" w:rsidR="005447DA" w:rsidRPr="00373AEF" w:rsidRDefault="005447DA" w:rsidP="005447DA">
      <w:pPr>
        <w:spacing w:after="0" w:line="360" w:lineRule="auto"/>
        <w:jc w:val="both"/>
        <w:rPr>
          <w:rFonts w:ascii="Times New Roman" w:hAnsi="Times New Roman" w:cs="Times New Roman"/>
          <w:b/>
          <w:sz w:val="24"/>
          <w:szCs w:val="24"/>
        </w:rPr>
      </w:pPr>
    </w:p>
    <w:p w14:paraId="3CC18514" w14:textId="77777777" w:rsidR="005447DA" w:rsidRPr="00373AEF" w:rsidRDefault="005447DA" w:rsidP="005447DA">
      <w:pPr>
        <w:spacing w:line="360" w:lineRule="auto"/>
        <w:jc w:val="center"/>
        <w:rPr>
          <w:rFonts w:ascii="Times New Roman" w:hAnsi="Times New Roman" w:cs="Times New Roman"/>
          <w:sz w:val="24"/>
          <w:szCs w:val="24"/>
        </w:rPr>
      </w:pPr>
      <w:r w:rsidRPr="00373AEF">
        <w:rPr>
          <w:rFonts w:ascii="Times New Roman" w:hAnsi="Times New Roman" w:cs="Times New Roman"/>
          <w:noProof/>
          <w:sz w:val="24"/>
          <w:szCs w:val="24"/>
        </w:rPr>
        <w:lastRenderedPageBreak/>
        <w:drawing>
          <wp:inline distT="0" distB="0" distL="0" distR="0" wp14:anchorId="45B7C2BA" wp14:editId="35B6313D">
            <wp:extent cx="4913194" cy="3378976"/>
            <wp:effectExtent l="0" t="0" r="1905" b="0"/>
            <wp:docPr id="2" name="Picture 2" descr="E:\thesis final image folder\MS PICS\revised\ov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hesis final image folder\MS PICS\revised\ovts.png"/>
                    <pic:cNvPicPr>
                      <a:picLocks noChangeAspect="1" noChangeArrowheads="1"/>
                    </pic:cNvPicPr>
                  </pic:nvPicPr>
                  <pic:blipFill>
                    <a:blip r:embed="rId9" cstate="print"/>
                    <a:srcRect/>
                    <a:stretch>
                      <a:fillRect/>
                    </a:stretch>
                  </pic:blipFill>
                  <pic:spPr bwMode="auto">
                    <a:xfrm>
                      <a:off x="0" y="0"/>
                      <a:ext cx="4920038" cy="3383683"/>
                    </a:xfrm>
                    <a:prstGeom prst="rect">
                      <a:avLst/>
                    </a:prstGeom>
                    <a:noFill/>
                    <a:ln w="9525">
                      <a:noFill/>
                      <a:miter lim="800000"/>
                      <a:headEnd/>
                      <a:tailEnd/>
                    </a:ln>
                  </pic:spPr>
                </pic:pic>
              </a:graphicData>
            </a:graphic>
          </wp:inline>
        </w:drawing>
      </w:r>
    </w:p>
    <w:p w14:paraId="671B25E8" w14:textId="55169AA4" w:rsidR="005447DA" w:rsidRPr="00373AEF" w:rsidRDefault="005447DA" w:rsidP="005447DA">
      <w:pPr>
        <w:spacing w:line="360" w:lineRule="auto"/>
        <w:jc w:val="both"/>
        <w:rPr>
          <w:rFonts w:ascii="Times New Roman" w:hAnsi="Times New Roman" w:cs="Times New Roman"/>
          <w:b/>
          <w:sz w:val="24"/>
          <w:szCs w:val="24"/>
        </w:rPr>
      </w:pPr>
      <w:r>
        <w:rPr>
          <w:rFonts w:ascii="Times New Roman" w:hAnsi="Times New Roman" w:cs="Times New Roman"/>
          <w:b/>
          <w:sz w:val="24"/>
          <w:szCs w:val="24"/>
        </w:rPr>
        <w:t>Supplementary figure S</w:t>
      </w:r>
      <w:r w:rsidRPr="00CD4A34">
        <w:rPr>
          <w:rFonts w:ascii="Times New Roman" w:hAnsi="Times New Roman" w:cs="Times New Roman"/>
          <w:b/>
          <w:sz w:val="24"/>
          <w:szCs w:val="24"/>
        </w:rPr>
        <w:t>4</w:t>
      </w:r>
      <w:r w:rsidRPr="00373AEF">
        <w:rPr>
          <w:rFonts w:ascii="Times New Roman" w:hAnsi="Times New Roman" w:cs="Times New Roman"/>
          <w:b/>
          <w:sz w:val="24"/>
          <w:szCs w:val="24"/>
        </w:rPr>
        <w:t>: Correlation between predicted oviduct osmo-</w:t>
      </w:r>
      <w:r w:rsidR="00C3381E" w:rsidRPr="00373AEF">
        <w:rPr>
          <w:rFonts w:ascii="Times New Roman" w:hAnsi="Times New Roman" w:cs="Times New Roman"/>
          <w:b/>
          <w:sz w:val="24"/>
          <w:szCs w:val="24"/>
        </w:rPr>
        <w:t>susceptibility</w:t>
      </w:r>
      <w:r w:rsidRPr="00373AEF">
        <w:rPr>
          <w:rFonts w:ascii="Times New Roman" w:hAnsi="Times New Roman" w:cs="Times New Roman"/>
          <w:b/>
          <w:sz w:val="24"/>
          <w:szCs w:val="24"/>
        </w:rPr>
        <w:t xml:space="preserve"> indices (oviduct osmo-</w:t>
      </w:r>
      <w:r w:rsidR="00C3381E" w:rsidRPr="00373AEF">
        <w:rPr>
          <w:rFonts w:ascii="Times New Roman" w:hAnsi="Times New Roman" w:cs="Times New Roman"/>
          <w:b/>
          <w:sz w:val="24"/>
          <w:szCs w:val="24"/>
        </w:rPr>
        <w:t>susceptibility</w:t>
      </w:r>
      <w:r w:rsidRPr="00373AEF">
        <w:rPr>
          <w:rFonts w:ascii="Times New Roman" w:hAnsi="Times New Roman" w:cs="Times New Roman"/>
          <w:b/>
          <w:sz w:val="24"/>
          <w:szCs w:val="24"/>
        </w:rPr>
        <w:t xml:space="preserve"> indices at 1 h (OVI 1- a), at 4 h (OVI 4- b) and total score (OVI- c)) and rejection rate. The total</w:t>
      </w:r>
      <w:r>
        <w:rPr>
          <w:rFonts w:ascii="Times New Roman" w:hAnsi="Times New Roman" w:cs="Times New Roman"/>
          <w:b/>
          <w:sz w:val="24"/>
          <w:szCs w:val="24"/>
        </w:rPr>
        <w:t xml:space="preserve"> osmo-susceptibility index (OVSI</w:t>
      </w:r>
      <w:r w:rsidRPr="00373AEF">
        <w:rPr>
          <w:rFonts w:ascii="Times New Roman" w:hAnsi="Times New Roman" w:cs="Times New Roman"/>
          <w:b/>
          <w:sz w:val="24"/>
          <w:szCs w:val="24"/>
        </w:rPr>
        <w:t xml:space="preserve">) arrived using HYP 1 media with </w:t>
      </w:r>
      <w:r>
        <w:rPr>
          <w:rFonts w:ascii="Times New Roman" w:hAnsi="Times New Roman" w:cs="Times New Roman"/>
          <w:b/>
          <w:sz w:val="24"/>
          <w:szCs w:val="24"/>
        </w:rPr>
        <w:t>oviduct</w:t>
      </w:r>
      <w:r w:rsidRPr="00373AEF">
        <w:rPr>
          <w:rFonts w:ascii="Times New Roman" w:hAnsi="Times New Roman" w:cs="Times New Roman"/>
          <w:b/>
          <w:sz w:val="24"/>
          <w:szCs w:val="24"/>
        </w:rPr>
        <w:t xml:space="preserve"> pH (7.4) was strongly negatively correlated (r = 0.71) with </w:t>
      </w:r>
      <w:r w:rsidR="00060975">
        <w:rPr>
          <w:rFonts w:ascii="Times New Roman" w:hAnsi="Times New Roman" w:cs="Times New Roman"/>
          <w:b/>
          <w:sz w:val="24"/>
          <w:szCs w:val="24"/>
        </w:rPr>
        <w:t xml:space="preserve">ejaculate </w:t>
      </w:r>
      <w:r w:rsidRPr="00373AEF">
        <w:rPr>
          <w:rFonts w:ascii="Times New Roman" w:hAnsi="Times New Roman" w:cs="Times New Roman"/>
          <w:b/>
          <w:sz w:val="24"/>
          <w:szCs w:val="24"/>
        </w:rPr>
        <w:t>rejection rate.</w:t>
      </w:r>
    </w:p>
    <w:p w14:paraId="178A26BA" w14:textId="77777777" w:rsidR="005447DA" w:rsidRDefault="005447DA" w:rsidP="005447DA">
      <w:pPr>
        <w:rPr>
          <w:rFonts w:ascii="Times New Roman" w:hAnsi="Times New Roman" w:cs="Times New Roman"/>
          <w:sz w:val="24"/>
          <w:szCs w:val="24"/>
        </w:rPr>
      </w:pPr>
      <w:r>
        <w:rPr>
          <w:rFonts w:ascii="Times New Roman" w:hAnsi="Times New Roman" w:cs="Times New Roman"/>
          <w:sz w:val="24"/>
          <w:szCs w:val="24"/>
        </w:rPr>
        <w:br w:type="page"/>
      </w:r>
    </w:p>
    <w:p w14:paraId="44AA927F" w14:textId="01FBB377" w:rsidR="005447DA" w:rsidRDefault="00E869D9" w:rsidP="002D654A">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Supplementary Tables</w:t>
      </w:r>
    </w:p>
    <w:p w14:paraId="74D59F28" w14:textId="77777777" w:rsidR="005447DA" w:rsidRDefault="005447DA" w:rsidP="002D654A">
      <w:pPr>
        <w:spacing w:before="240" w:line="360" w:lineRule="auto"/>
        <w:jc w:val="both"/>
        <w:rPr>
          <w:rFonts w:ascii="Times New Roman" w:hAnsi="Times New Roman" w:cs="Times New Roman"/>
          <w:b/>
          <w:sz w:val="24"/>
          <w:szCs w:val="24"/>
        </w:rPr>
      </w:pPr>
    </w:p>
    <w:p w14:paraId="53D7D287" w14:textId="77777777" w:rsidR="005447DA" w:rsidRDefault="005447DA" w:rsidP="002D654A">
      <w:pPr>
        <w:spacing w:before="240" w:line="360" w:lineRule="auto"/>
        <w:jc w:val="both"/>
        <w:rPr>
          <w:rFonts w:ascii="Times New Roman" w:hAnsi="Times New Roman" w:cs="Times New Roman"/>
          <w:b/>
          <w:sz w:val="24"/>
          <w:szCs w:val="24"/>
        </w:rPr>
      </w:pPr>
    </w:p>
    <w:p w14:paraId="548C6EDC" w14:textId="32C0DB13" w:rsidR="002D654A" w:rsidRPr="00373AEF" w:rsidRDefault="00E869D9" w:rsidP="002D654A">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Supplementary </w:t>
      </w:r>
      <w:r w:rsidR="002D654A">
        <w:rPr>
          <w:rFonts w:ascii="Times New Roman" w:hAnsi="Times New Roman" w:cs="Times New Roman"/>
          <w:b/>
          <w:sz w:val="24"/>
          <w:szCs w:val="24"/>
        </w:rPr>
        <w:t>Table S1</w:t>
      </w:r>
      <w:r w:rsidR="002D654A" w:rsidRPr="00CD4A34">
        <w:rPr>
          <w:rFonts w:ascii="Times New Roman" w:hAnsi="Times New Roman" w:cs="Times New Roman"/>
          <w:b/>
          <w:sz w:val="24"/>
          <w:szCs w:val="24"/>
        </w:rPr>
        <w:t>:</w:t>
      </w:r>
      <w:r w:rsidR="002D654A" w:rsidRPr="00373AEF">
        <w:rPr>
          <w:rFonts w:ascii="Times New Roman" w:hAnsi="Times New Roman" w:cs="Times New Roman"/>
          <w:b/>
          <w:sz w:val="24"/>
          <w:szCs w:val="24"/>
        </w:rPr>
        <w:t xml:space="preserve"> The correlation of sperm functional parameters at different incubation media simulating bovine </w:t>
      </w:r>
      <w:r w:rsidR="00976476">
        <w:rPr>
          <w:rFonts w:ascii="Times New Roman" w:hAnsi="Times New Roman" w:cs="Times New Roman"/>
          <w:b/>
          <w:sz w:val="24"/>
          <w:szCs w:val="24"/>
        </w:rPr>
        <w:t xml:space="preserve">uterus and oviductal </w:t>
      </w:r>
      <w:r w:rsidR="002D654A" w:rsidRPr="00373AEF">
        <w:rPr>
          <w:rFonts w:ascii="Times New Roman" w:hAnsi="Times New Roman" w:cs="Times New Roman"/>
          <w:b/>
          <w:sz w:val="24"/>
          <w:szCs w:val="24"/>
        </w:rPr>
        <w:t xml:space="preserve">osmolality and pH with semen rejection rate. </w:t>
      </w:r>
    </w:p>
    <w:tbl>
      <w:tblPr>
        <w:tblStyle w:val="TableGrid"/>
        <w:tblW w:w="0" w:type="auto"/>
        <w:tblLayout w:type="fixed"/>
        <w:tblLook w:val="04A0" w:firstRow="1" w:lastRow="0" w:firstColumn="1" w:lastColumn="0" w:noHBand="0" w:noVBand="1"/>
      </w:tblPr>
      <w:tblGrid>
        <w:gridCol w:w="1098"/>
        <w:gridCol w:w="720"/>
        <w:gridCol w:w="720"/>
        <w:gridCol w:w="720"/>
        <w:gridCol w:w="720"/>
        <w:gridCol w:w="720"/>
        <w:gridCol w:w="720"/>
        <w:gridCol w:w="720"/>
        <w:gridCol w:w="720"/>
        <w:gridCol w:w="720"/>
        <w:gridCol w:w="720"/>
        <w:gridCol w:w="720"/>
        <w:gridCol w:w="558"/>
      </w:tblGrid>
      <w:tr w:rsidR="002D654A" w:rsidRPr="00373AEF" w14:paraId="78937A68" w14:textId="77777777" w:rsidTr="00A422D6">
        <w:trPr>
          <w:trHeight w:val="620"/>
        </w:trPr>
        <w:tc>
          <w:tcPr>
            <w:tcW w:w="1098" w:type="dxa"/>
            <w:vMerge w:val="restart"/>
            <w:vAlign w:val="center"/>
          </w:tcPr>
          <w:p w14:paraId="2A85C7C3"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Parameter</w:t>
            </w:r>
          </w:p>
        </w:tc>
        <w:tc>
          <w:tcPr>
            <w:tcW w:w="8478" w:type="dxa"/>
            <w:gridSpan w:val="12"/>
            <w:vAlign w:val="center"/>
          </w:tcPr>
          <w:p w14:paraId="694D5582" w14:textId="77777777" w:rsidR="002D654A" w:rsidRPr="00373AEF" w:rsidRDefault="002D654A" w:rsidP="00A422D6">
            <w:pPr>
              <w:spacing w:line="276" w:lineRule="auto"/>
              <w:jc w:val="center"/>
              <w:rPr>
                <w:rFonts w:ascii="Times New Roman" w:hAnsi="Times New Roman" w:cs="Times New Roman"/>
                <w:b/>
                <w:sz w:val="20"/>
                <w:szCs w:val="20"/>
              </w:rPr>
            </w:pPr>
            <w:r w:rsidRPr="00373AEF">
              <w:rPr>
                <w:rFonts w:ascii="Times New Roman" w:hAnsi="Times New Roman" w:cs="Times New Roman"/>
                <w:b/>
                <w:sz w:val="20"/>
                <w:szCs w:val="20"/>
              </w:rPr>
              <w:t>Correlation coefficient (</w:t>
            </w:r>
            <w:r w:rsidRPr="00373AEF">
              <w:rPr>
                <w:rFonts w:ascii="Times New Roman" w:hAnsi="Times New Roman" w:cs="Times New Roman"/>
                <w:b/>
                <w:i/>
                <w:sz w:val="20"/>
                <w:szCs w:val="20"/>
              </w:rPr>
              <w:t>r</w:t>
            </w:r>
            <w:r w:rsidRPr="00373AEF">
              <w:rPr>
                <w:rFonts w:ascii="Times New Roman" w:hAnsi="Times New Roman" w:cs="Times New Roman"/>
                <w:b/>
                <w:sz w:val="20"/>
                <w:szCs w:val="20"/>
              </w:rPr>
              <w:t>) of sperm functional parameters with rejection rate</w:t>
            </w:r>
          </w:p>
          <w:p w14:paraId="56D65BFA" w14:textId="77777777" w:rsidR="002D654A" w:rsidRPr="00373AEF" w:rsidRDefault="002D654A" w:rsidP="00A422D6">
            <w:pPr>
              <w:spacing w:line="276" w:lineRule="auto"/>
              <w:jc w:val="center"/>
              <w:rPr>
                <w:rFonts w:ascii="Times New Roman" w:hAnsi="Times New Roman" w:cs="Times New Roman"/>
                <w:b/>
                <w:sz w:val="20"/>
                <w:szCs w:val="20"/>
              </w:rPr>
            </w:pPr>
            <w:r w:rsidRPr="00373AEF">
              <w:rPr>
                <w:rFonts w:ascii="Times New Roman" w:hAnsi="Times New Roman" w:cs="Times New Roman"/>
                <w:sz w:val="20"/>
                <w:szCs w:val="20"/>
              </w:rPr>
              <w:t>(</w:t>
            </w:r>
            <w:r w:rsidRPr="00373AEF">
              <w:rPr>
                <w:rFonts w:ascii="Times New Roman" w:hAnsi="Times New Roman" w:cs="Times New Roman"/>
                <w:i/>
                <w:iCs/>
                <w:sz w:val="20"/>
                <w:szCs w:val="20"/>
              </w:rPr>
              <w:t xml:space="preserve">p </w:t>
            </w:r>
            <w:r w:rsidRPr="00373AEF">
              <w:rPr>
                <w:rFonts w:ascii="Times New Roman" w:hAnsi="Times New Roman" w:cs="Times New Roman"/>
                <w:sz w:val="20"/>
                <w:szCs w:val="20"/>
              </w:rPr>
              <w:t>&lt; 0.05)</w:t>
            </w:r>
          </w:p>
        </w:tc>
      </w:tr>
      <w:tr w:rsidR="002D654A" w:rsidRPr="00373AEF" w14:paraId="48D2BBB0" w14:textId="77777777" w:rsidTr="00A422D6">
        <w:tc>
          <w:tcPr>
            <w:tcW w:w="1098" w:type="dxa"/>
            <w:vMerge/>
            <w:vAlign w:val="center"/>
          </w:tcPr>
          <w:p w14:paraId="4CCBD9E6" w14:textId="77777777" w:rsidR="002D654A" w:rsidRPr="00373AEF" w:rsidRDefault="002D654A" w:rsidP="00A422D6">
            <w:pPr>
              <w:spacing w:line="360" w:lineRule="auto"/>
              <w:jc w:val="center"/>
              <w:rPr>
                <w:rFonts w:ascii="Times New Roman" w:hAnsi="Times New Roman" w:cs="Times New Roman"/>
                <w:sz w:val="20"/>
                <w:szCs w:val="20"/>
              </w:rPr>
            </w:pPr>
          </w:p>
        </w:tc>
        <w:tc>
          <w:tcPr>
            <w:tcW w:w="1440" w:type="dxa"/>
            <w:gridSpan w:val="2"/>
            <w:vAlign w:val="center"/>
          </w:tcPr>
          <w:p w14:paraId="4373189B"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ISO 6.8</w:t>
            </w:r>
          </w:p>
        </w:tc>
        <w:tc>
          <w:tcPr>
            <w:tcW w:w="1440" w:type="dxa"/>
            <w:gridSpan w:val="2"/>
            <w:vAlign w:val="center"/>
          </w:tcPr>
          <w:p w14:paraId="3183DA29"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HYP1 6.8</w:t>
            </w:r>
          </w:p>
        </w:tc>
        <w:tc>
          <w:tcPr>
            <w:tcW w:w="1440" w:type="dxa"/>
            <w:gridSpan w:val="2"/>
            <w:vAlign w:val="center"/>
          </w:tcPr>
          <w:p w14:paraId="2A55274B"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HYP2 6.8</w:t>
            </w:r>
          </w:p>
        </w:tc>
        <w:tc>
          <w:tcPr>
            <w:tcW w:w="1440" w:type="dxa"/>
            <w:gridSpan w:val="2"/>
            <w:vAlign w:val="center"/>
          </w:tcPr>
          <w:p w14:paraId="1FD13E44"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ISO 7.4</w:t>
            </w:r>
          </w:p>
        </w:tc>
        <w:tc>
          <w:tcPr>
            <w:tcW w:w="1440" w:type="dxa"/>
            <w:gridSpan w:val="2"/>
            <w:vAlign w:val="center"/>
          </w:tcPr>
          <w:p w14:paraId="394E7E43"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HYP1 7.4</w:t>
            </w:r>
          </w:p>
        </w:tc>
        <w:tc>
          <w:tcPr>
            <w:tcW w:w="1278" w:type="dxa"/>
            <w:gridSpan w:val="2"/>
            <w:vAlign w:val="center"/>
          </w:tcPr>
          <w:p w14:paraId="134E95BA"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HYP2 7.4</w:t>
            </w:r>
          </w:p>
        </w:tc>
      </w:tr>
      <w:tr w:rsidR="002D654A" w:rsidRPr="00373AEF" w14:paraId="505116D1" w14:textId="77777777" w:rsidTr="00A422D6">
        <w:tc>
          <w:tcPr>
            <w:tcW w:w="1098" w:type="dxa"/>
            <w:vMerge/>
            <w:vAlign w:val="center"/>
          </w:tcPr>
          <w:p w14:paraId="577734D7"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1332F725"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1 h</w:t>
            </w:r>
          </w:p>
        </w:tc>
        <w:tc>
          <w:tcPr>
            <w:tcW w:w="720" w:type="dxa"/>
            <w:vAlign w:val="center"/>
          </w:tcPr>
          <w:p w14:paraId="25401485"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4 h</w:t>
            </w:r>
          </w:p>
        </w:tc>
        <w:tc>
          <w:tcPr>
            <w:tcW w:w="720" w:type="dxa"/>
            <w:vAlign w:val="center"/>
          </w:tcPr>
          <w:p w14:paraId="265FF022"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1 h</w:t>
            </w:r>
          </w:p>
        </w:tc>
        <w:tc>
          <w:tcPr>
            <w:tcW w:w="720" w:type="dxa"/>
            <w:vAlign w:val="center"/>
          </w:tcPr>
          <w:p w14:paraId="498C1C92"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4 h</w:t>
            </w:r>
          </w:p>
        </w:tc>
        <w:tc>
          <w:tcPr>
            <w:tcW w:w="720" w:type="dxa"/>
            <w:vAlign w:val="center"/>
          </w:tcPr>
          <w:p w14:paraId="1F30ED2D"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1 h</w:t>
            </w:r>
          </w:p>
        </w:tc>
        <w:tc>
          <w:tcPr>
            <w:tcW w:w="720" w:type="dxa"/>
            <w:vAlign w:val="center"/>
          </w:tcPr>
          <w:p w14:paraId="33078C8C"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4 h</w:t>
            </w:r>
          </w:p>
        </w:tc>
        <w:tc>
          <w:tcPr>
            <w:tcW w:w="720" w:type="dxa"/>
            <w:vAlign w:val="center"/>
          </w:tcPr>
          <w:p w14:paraId="43A7AF5A"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1 h</w:t>
            </w:r>
          </w:p>
        </w:tc>
        <w:tc>
          <w:tcPr>
            <w:tcW w:w="720" w:type="dxa"/>
            <w:vAlign w:val="center"/>
          </w:tcPr>
          <w:p w14:paraId="12FED708"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4 h</w:t>
            </w:r>
          </w:p>
        </w:tc>
        <w:tc>
          <w:tcPr>
            <w:tcW w:w="720" w:type="dxa"/>
            <w:vAlign w:val="center"/>
          </w:tcPr>
          <w:p w14:paraId="558BFE62"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1 h</w:t>
            </w:r>
          </w:p>
        </w:tc>
        <w:tc>
          <w:tcPr>
            <w:tcW w:w="720" w:type="dxa"/>
            <w:vAlign w:val="center"/>
          </w:tcPr>
          <w:p w14:paraId="76AAE372"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4 h</w:t>
            </w:r>
          </w:p>
        </w:tc>
        <w:tc>
          <w:tcPr>
            <w:tcW w:w="720" w:type="dxa"/>
            <w:vAlign w:val="center"/>
          </w:tcPr>
          <w:p w14:paraId="14E47132"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1 h</w:t>
            </w:r>
          </w:p>
        </w:tc>
        <w:tc>
          <w:tcPr>
            <w:tcW w:w="558" w:type="dxa"/>
            <w:vAlign w:val="center"/>
          </w:tcPr>
          <w:p w14:paraId="1AD74A7B"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4 h</w:t>
            </w:r>
          </w:p>
        </w:tc>
      </w:tr>
      <w:tr w:rsidR="002D654A" w:rsidRPr="00373AEF" w14:paraId="3FEF8C44" w14:textId="77777777" w:rsidTr="00A422D6">
        <w:tc>
          <w:tcPr>
            <w:tcW w:w="1098" w:type="dxa"/>
            <w:vAlign w:val="center"/>
          </w:tcPr>
          <w:p w14:paraId="51E52A5D"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MUP(%)</w:t>
            </w:r>
          </w:p>
        </w:tc>
        <w:tc>
          <w:tcPr>
            <w:tcW w:w="720" w:type="dxa"/>
            <w:vAlign w:val="center"/>
          </w:tcPr>
          <w:p w14:paraId="5F9714D7"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42075AE4"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2F36AE0D"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5FBFFEAA"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-0.80</w:t>
            </w:r>
          </w:p>
        </w:tc>
        <w:tc>
          <w:tcPr>
            <w:tcW w:w="720" w:type="dxa"/>
            <w:vAlign w:val="center"/>
          </w:tcPr>
          <w:p w14:paraId="6399A6B5"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189D5DA0"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681D7DDE"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4E729712"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1D1A7D2F"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1C414047"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0E4BB338" w14:textId="77777777" w:rsidR="002D654A" w:rsidRPr="00373AEF" w:rsidRDefault="002D654A" w:rsidP="00A422D6">
            <w:pPr>
              <w:spacing w:line="360" w:lineRule="auto"/>
              <w:jc w:val="center"/>
              <w:rPr>
                <w:rFonts w:ascii="Times New Roman" w:hAnsi="Times New Roman" w:cs="Times New Roman"/>
                <w:sz w:val="20"/>
                <w:szCs w:val="20"/>
              </w:rPr>
            </w:pPr>
          </w:p>
        </w:tc>
        <w:tc>
          <w:tcPr>
            <w:tcW w:w="558" w:type="dxa"/>
            <w:vAlign w:val="center"/>
          </w:tcPr>
          <w:p w14:paraId="09273381" w14:textId="77777777" w:rsidR="002D654A" w:rsidRPr="00373AEF" w:rsidRDefault="002D654A" w:rsidP="00A422D6">
            <w:pPr>
              <w:spacing w:line="360" w:lineRule="auto"/>
              <w:jc w:val="center"/>
              <w:rPr>
                <w:rFonts w:ascii="Times New Roman" w:hAnsi="Times New Roman" w:cs="Times New Roman"/>
                <w:sz w:val="20"/>
                <w:szCs w:val="20"/>
              </w:rPr>
            </w:pPr>
          </w:p>
        </w:tc>
      </w:tr>
      <w:tr w:rsidR="002D654A" w:rsidRPr="00373AEF" w14:paraId="5A1A01C9" w14:textId="77777777" w:rsidTr="00A422D6">
        <w:tc>
          <w:tcPr>
            <w:tcW w:w="1098" w:type="dxa"/>
            <w:vAlign w:val="center"/>
          </w:tcPr>
          <w:p w14:paraId="63E4F394"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MMP(%)</w:t>
            </w:r>
          </w:p>
        </w:tc>
        <w:tc>
          <w:tcPr>
            <w:tcW w:w="720" w:type="dxa"/>
            <w:vAlign w:val="center"/>
          </w:tcPr>
          <w:p w14:paraId="61615DAA"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-0.60</w:t>
            </w:r>
          </w:p>
        </w:tc>
        <w:tc>
          <w:tcPr>
            <w:tcW w:w="720" w:type="dxa"/>
            <w:vAlign w:val="center"/>
          </w:tcPr>
          <w:p w14:paraId="6F5327FC"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-0.57</w:t>
            </w:r>
          </w:p>
        </w:tc>
        <w:tc>
          <w:tcPr>
            <w:tcW w:w="720" w:type="dxa"/>
            <w:vAlign w:val="center"/>
          </w:tcPr>
          <w:p w14:paraId="6431D798"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-0.67</w:t>
            </w:r>
          </w:p>
        </w:tc>
        <w:tc>
          <w:tcPr>
            <w:tcW w:w="720" w:type="dxa"/>
            <w:vAlign w:val="center"/>
          </w:tcPr>
          <w:p w14:paraId="6728D588"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-0.60</w:t>
            </w:r>
          </w:p>
        </w:tc>
        <w:tc>
          <w:tcPr>
            <w:tcW w:w="720" w:type="dxa"/>
            <w:vAlign w:val="center"/>
          </w:tcPr>
          <w:p w14:paraId="2494B127"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-0.50</w:t>
            </w:r>
          </w:p>
        </w:tc>
        <w:tc>
          <w:tcPr>
            <w:tcW w:w="720" w:type="dxa"/>
            <w:vAlign w:val="center"/>
          </w:tcPr>
          <w:p w14:paraId="775CEA79"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429C24D5"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-0.56</w:t>
            </w:r>
          </w:p>
        </w:tc>
        <w:tc>
          <w:tcPr>
            <w:tcW w:w="720" w:type="dxa"/>
            <w:vAlign w:val="center"/>
          </w:tcPr>
          <w:p w14:paraId="7B3DE966"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112FEF16"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-0.73</w:t>
            </w:r>
          </w:p>
        </w:tc>
        <w:tc>
          <w:tcPr>
            <w:tcW w:w="720" w:type="dxa"/>
            <w:vAlign w:val="center"/>
          </w:tcPr>
          <w:p w14:paraId="76F3CA5F"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-0.73</w:t>
            </w:r>
          </w:p>
        </w:tc>
        <w:tc>
          <w:tcPr>
            <w:tcW w:w="720" w:type="dxa"/>
            <w:vAlign w:val="center"/>
          </w:tcPr>
          <w:p w14:paraId="01A7A53D"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-0.63</w:t>
            </w:r>
          </w:p>
        </w:tc>
        <w:tc>
          <w:tcPr>
            <w:tcW w:w="558" w:type="dxa"/>
            <w:vAlign w:val="center"/>
          </w:tcPr>
          <w:p w14:paraId="177AB90E" w14:textId="77777777" w:rsidR="002D654A" w:rsidRPr="00373AEF" w:rsidRDefault="002D654A" w:rsidP="00A422D6">
            <w:pPr>
              <w:spacing w:line="360" w:lineRule="auto"/>
              <w:jc w:val="center"/>
              <w:rPr>
                <w:rFonts w:ascii="Times New Roman" w:hAnsi="Times New Roman" w:cs="Times New Roman"/>
                <w:sz w:val="20"/>
                <w:szCs w:val="20"/>
              </w:rPr>
            </w:pPr>
          </w:p>
        </w:tc>
      </w:tr>
      <w:tr w:rsidR="002D654A" w:rsidRPr="00373AEF" w14:paraId="121F1726" w14:textId="77777777" w:rsidTr="00A422D6">
        <w:tc>
          <w:tcPr>
            <w:tcW w:w="1098" w:type="dxa"/>
            <w:vAlign w:val="center"/>
          </w:tcPr>
          <w:p w14:paraId="32C36E19"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FMI (%)</w:t>
            </w:r>
          </w:p>
        </w:tc>
        <w:tc>
          <w:tcPr>
            <w:tcW w:w="720" w:type="dxa"/>
            <w:vAlign w:val="center"/>
          </w:tcPr>
          <w:p w14:paraId="0E6390CC"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-0.57</w:t>
            </w:r>
          </w:p>
        </w:tc>
        <w:tc>
          <w:tcPr>
            <w:tcW w:w="720" w:type="dxa"/>
            <w:vAlign w:val="center"/>
          </w:tcPr>
          <w:p w14:paraId="1CB6A22D"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25785770"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-0.60</w:t>
            </w:r>
          </w:p>
        </w:tc>
        <w:tc>
          <w:tcPr>
            <w:tcW w:w="720" w:type="dxa"/>
            <w:vAlign w:val="center"/>
          </w:tcPr>
          <w:p w14:paraId="14BF3B48"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-0.65</w:t>
            </w:r>
          </w:p>
        </w:tc>
        <w:tc>
          <w:tcPr>
            <w:tcW w:w="720" w:type="dxa"/>
            <w:vAlign w:val="center"/>
          </w:tcPr>
          <w:p w14:paraId="0751F999"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-0.58</w:t>
            </w:r>
          </w:p>
        </w:tc>
        <w:tc>
          <w:tcPr>
            <w:tcW w:w="720" w:type="dxa"/>
            <w:vAlign w:val="center"/>
          </w:tcPr>
          <w:p w14:paraId="6EE11E26"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-0.59</w:t>
            </w:r>
          </w:p>
        </w:tc>
        <w:tc>
          <w:tcPr>
            <w:tcW w:w="720" w:type="dxa"/>
            <w:vAlign w:val="center"/>
          </w:tcPr>
          <w:p w14:paraId="4D4E8127"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-0.58</w:t>
            </w:r>
          </w:p>
        </w:tc>
        <w:tc>
          <w:tcPr>
            <w:tcW w:w="720" w:type="dxa"/>
            <w:vAlign w:val="center"/>
          </w:tcPr>
          <w:p w14:paraId="57BD9DFE"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-0.59</w:t>
            </w:r>
          </w:p>
        </w:tc>
        <w:tc>
          <w:tcPr>
            <w:tcW w:w="720" w:type="dxa"/>
            <w:vAlign w:val="center"/>
          </w:tcPr>
          <w:p w14:paraId="2062F789"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-0.59</w:t>
            </w:r>
          </w:p>
        </w:tc>
        <w:tc>
          <w:tcPr>
            <w:tcW w:w="720" w:type="dxa"/>
            <w:vAlign w:val="center"/>
          </w:tcPr>
          <w:p w14:paraId="0FBF0994"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-0.69</w:t>
            </w:r>
          </w:p>
        </w:tc>
        <w:tc>
          <w:tcPr>
            <w:tcW w:w="720" w:type="dxa"/>
            <w:vAlign w:val="center"/>
          </w:tcPr>
          <w:p w14:paraId="2EDF3F32"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-0.60</w:t>
            </w:r>
          </w:p>
        </w:tc>
        <w:tc>
          <w:tcPr>
            <w:tcW w:w="558" w:type="dxa"/>
            <w:vAlign w:val="center"/>
          </w:tcPr>
          <w:p w14:paraId="45881F21" w14:textId="77777777" w:rsidR="002D654A" w:rsidRPr="00373AEF" w:rsidRDefault="002D654A" w:rsidP="00A422D6">
            <w:pPr>
              <w:spacing w:line="360" w:lineRule="auto"/>
              <w:jc w:val="center"/>
              <w:rPr>
                <w:rFonts w:ascii="Times New Roman" w:hAnsi="Times New Roman" w:cs="Times New Roman"/>
                <w:sz w:val="20"/>
                <w:szCs w:val="20"/>
              </w:rPr>
            </w:pPr>
          </w:p>
        </w:tc>
      </w:tr>
      <w:tr w:rsidR="002D654A" w:rsidRPr="00373AEF" w14:paraId="55363955" w14:textId="77777777" w:rsidTr="00A422D6">
        <w:tc>
          <w:tcPr>
            <w:tcW w:w="1098" w:type="dxa"/>
            <w:vAlign w:val="center"/>
          </w:tcPr>
          <w:p w14:paraId="4DC7BE55" w14:textId="77777777" w:rsidR="002D654A" w:rsidRPr="00373AEF" w:rsidRDefault="002D654A" w:rsidP="00A422D6">
            <w:pPr>
              <w:spacing w:line="360" w:lineRule="auto"/>
              <w:jc w:val="center"/>
              <w:rPr>
                <w:rFonts w:ascii="Times New Roman" w:hAnsi="Times New Roman" w:cs="Times New Roman"/>
                <w:b/>
                <w:sz w:val="20"/>
                <w:szCs w:val="20"/>
              </w:rPr>
            </w:pPr>
            <w:r w:rsidRPr="00373AEF">
              <w:rPr>
                <w:rFonts w:ascii="Times New Roman" w:hAnsi="Times New Roman" w:cs="Times New Roman"/>
                <w:b/>
                <w:sz w:val="20"/>
                <w:szCs w:val="20"/>
              </w:rPr>
              <w:t>AI (%)</w:t>
            </w:r>
          </w:p>
        </w:tc>
        <w:tc>
          <w:tcPr>
            <w:tcW w:w="720" w:type="dxa"/>
            <w:vAlign w:val="center"/>
          </w:tcPr>
          <w:p w14:paraId="02DD9F32"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0B30EC40"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6EE417BC"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-0.72</w:t>
            </w:r>
          </w:p>
        </w:tc>
        <w:tc>
          <w:tcPr>
            <w:tcW w:w="720" w:type="dxa"/>
            <w:vAlign w:val="center"/>
          </w:tcPr>
          <w:p w14:paraId="3F6F78E1"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327D2888"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-0.76</w:t>
            </w:r>
          </w:p>
        </w:tc>
        <w:tc>
          <w:tcPr>
            <w:tcW w:w="720" w:type="dxa"/>
            <w:vAlign w:val="center"/>
          </w:tcPr>
          <w:p w14:paraId="0688A640"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435EAB9C"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-0.72</w:t>
            </w:r>
          </w:p>
        </w:tc>
        <w:tc>
          <w:tcPr>
            <w:tcW w:w="720" w:type="dxa"/>
            <w:vAlign w:val="center"/>
          </w:tcPr>
          <w:p w14:paraId="21EA48A7"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33F2055C"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-0.77</w:t>
            </w:r>
          </w:p>
        </w:tc>
        <w:tc>
          <w:tcPr>
            <w:tcW w:w="720" w:type="dxa"/>
            <w:vAlign w:val="center"/>
          </w:tcPr>
          <w:p w14:paraId="66C47A54" w14:textId="77777777" w:rsidR="002D654A" w:rsidRPr="00373AEF" w:rsidRDefault="002D654A" w:rsidP="00A422D6">
            <w:pPr>
              <w:spacing w:line="360" w:lineRule="auto"/>
              <w:jc w:val="center"/>
              <w:rPr>
                <w:rFonts w:ascii="Times New Roman" w:hAnsi="Times New Roman" w:cs="Times New Roman"/>
                <w:sz w:val="20"/>
                <w:szCs w:val="20"/>
              </w:rPr>
            </w:pPr>
          </w:p>
        </w:tc>
        <w:tc>
          <w:tcPr>
            <w:tcW w:w="720" w:type="dxa"/>
            <w:vAlign w:val="center"/>
          </w:tcPr>
          <w:p w14:paraId="1A95D58A" w14:textId="77777777" w:rsidR="002D654A" w:rsidRPr="00373AEF" w:rsidRDefault="002D654A" w:rsidP="00A422D6">
            <w:pPr>
              <w:spacing w:line="360" w:lineRule="auto"/>
              <w:jc w:val="center"/>
              <w:rPr>
                <w:rFonts w:ascii="Times New Roman" w:hAnsi="Times New Roman" w:cs="Times New Roman"/>
                <w:sz w:val="20"/>
                <w:szCs w:val="20"/>
              </w:rPr>
            </w:pPr>
            <w:r w:rsidRPr="00373AEF">
              <w:rPr>
                <w:rFonts w:ascii="Times New Roman" w:hAnsi="Times New Roman" w:cs="Times New Roman"/>
                <w:sz w:val="20"/>
                <w:szCs w:val="20"/>
              </w:rPr>
              <w:t>-0.70</w:t>
            </w:r>
          </w:p>
        </w:tc>
        <w:tc>
          <w:tcPr>
            <w:tcW w:w="558" w:type="dxa"/>
            <w:vAlign w:val="center"/>
          </w:tcPr>
          <w:p w14:paraId="012DCDA1" w14:textId="77777777" w:rsidR="002D654A" w:rsidRPr="00373AEF" w:rsidRDefault="002D654A" w:rsidP="00A422D6">
            <w:pPr>
              <w:spacing w:line="360" w:lineRule="auto"/>
              <w:jc w:val="center"/>
              <w:rPr>
                <w:rFonts w:ascii="Times New Roman" w:hAnsi="Times New Roman" w:cs="Times New Roman"/>
                <w:sz w:val="20"/>
                <w:szCs w:val="20"/>
              </w:rPr>
            </w:pPr>
          </w:p>
        </w:tc>
      </w:tr>
    </w:tbl>
    <w:p w14:paraId="1C42534A" w14:textId="6AA93646" w:rsidR="002D654A" w:rsidRPr="00373AEF" w:rsidRDefault="002D654A" w:rsidP="002D654A">
      <w:pPr>
        <w:spacing w:line="360" w:lineRule="auto"/>
        <w:jc w:val="both"/>
        <w:rPr>
          <w:rFonts w:ascii="Times New Roman" w:hAnsi="Times New Roman" w:cs="Times New Roman"/>
          <w:sz w:val="24"/>
          <w:szCs w:val="24"/>
        </w:rPr>
      </w:pPr>
      <w:r w:rsidRPr="00373AEF">
        <w:rPr>
          <w:rFonts w:ascii="Times New Roman" w:hAnsi="Times New Roman" w:cs="Times New Roman"/>
          <w:sz w:val="24"/>
          <w:szCs w:val="24"/>
        </w:rPr>
        <w:t>(MUP – muc</w:t>
      </w:r>
      <w:r w:rsidR="00E869D9">
        <w:rPr>
          <w:rFonts w:ascii="Times New Roman" w:hAnsi="Times New Roman" w:cs="Times New Roman"/>
          <w:sz w:val="24"/>
          <w:szCs w:val="24"/>
        </w:rPr>
        <w:t>o</w:t>
      </w:r>
      <w:r w:rsidRPr="00373AEF">
        <w:rPr>
          <w:rFonts w:ascii="Times New Roman" w:hAnsi="Times New Roman" w:cs="Times New Roman"/>
          <w:sz w:val="24"/>
          <w:szCs w:val="24"/>
        </w:rPr>
        <w:t>us penetration, MMP – mitochondrial membrane potential, FMI- functional membrane integrity, AI- acrosome integrity)</w:t>
      </w:r>
    </w:p>
    <w:p w14:paraId="378201EB" w14:textId="77777777" w:rsidR="002D654A" w:rsidRDefault="002D654A" w:rsidP="002D654A">
      <w:pPr>
        <w:rPr>
          <w:rFonts w:ascii="Times New Roman" w:hAnsi="Times New Roman" w:cs="Times New Roman"/>
          <w:b/>
          <w:sz w:val="24"/>
          <w:szCs w:val="24"/>
        </w:rPr>
      </w:pPr>
      <w:r>
        <w:rPr>
          <w:rFonts w:ascii="Times New Roman" w:hAnsi="Times New Roman" w:cs="Times New Roman"/>
          <w:b/>
          <w:sz w:val="24"/>
          <w:szCs w:val="24"/>
        </w:rPr>
        <w:br w:type="page"/>
      </w:r>
    </w:p>
    <w:p w14:paraId="11906B84" w14:textId="69300385" w:rsidR="002D654A" w:rsidRDefault="00976476" w:rsidP="002D654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2D654A">
        <w:rPr>
          <w:rFonts w:ascii="Times New Roman" w:hAnsi="Times New Roman" w:cs="Times New Roman"/>
          <w:b/>
          <w:sz w:val="24"/>
          <w:szCs w:val="24"/>
        </w:rPr>
        <w:t xml:space="preserve">Table S2: </w:t>
      </w:r>
      <w:r w:rsidR="002D654A" w:rsidRPr="00537DEB">
        <w:rPr>
          <w:rFonts w:ascii="Times New Roman" w:hAnsi="Times New Roman" w:cs="Times New Roman"/>
          <w:b/>
          <w:sz w:val="24"/>
          <w:szCs w:val="24"/>
        </w:rPr>
        <w:t>The co</w:t>
      </w:r>
      <w:r w:rsidR="002D654A">
        <w:rPr>
          <w:rFonts w:ascii="Times New Roman" w:hAnsi="Times New Roman" w:cs="Times New Roman"/>
          <w:b/>
          <w:sz w:val="24"/>
          <w:szCs w:val="24"/>
        </w:rPr>
        <w:t xml:space="preserve">rrelation of </w:t>
      </w:r>
      <w:r w:rsidR="002D654A" w:rsidRPr="00537DEB">
        <w:rPr>
          <w:rFonts w:ascii="Times New Roman" w:hAnsi="Times New Roman" w:cs="Times New Roman"/>
          <w:b/>
          <w:sz w:val="24"/>
          <w:szCs w:val="24"/>
        </w:rPr>
        <w:t>osmo-susceptibility index with rejection rate (%) and sperm functional parameters (p &lt; 0.05)</w:t>
      </w:r>
    </w:p>
    <w:p w14:paraId="6C7963F1" w14:textId="77777777" w:rsidR="002D654A" w:rsidRPr="00625FE8" w:rsidRDefault="002D654A" w:rsidP="002D654A">
      <w:pPr>
        <w:spacing w:after="0" w:line="240" w:lineRule="auto"/>
        <w:rPr>
          <w:rFonts w:ascii="Times New Roman" w:hAnsi="Times New Roman" w:cs="Times New Roman"/>
          <w:b/>
          <w:sz w:val="24"/>
          <w:szCs w:val="24"/>
        </w:rPr>
      </w:pPr>
    </w:p>
    <w:tbl>
      <w:tblPr>
        <w:tblStyle w:val="TableGrid"/>
        <w:tblW w:w="0" w:type="auto"/>
        <w:jc w:val="center"/>
        <w:tblLayout w:type="fixed"/>
        <w:tblLook w:val="04A0" w:firstRow="1" w:lastRow="0" w:firstColumn="1" w:lastColumn="0" w:noHBand="0" w:noVBand="1"/>
      </w:tblPr>
      <w:tblGrid>
        <w:gridCol w:w="2430"/>
        <w:gridCol w:w="990"/>
        <w:gridCol w:w="3258"/>
      </w:tblGrid>
      <w:tr w:rsidR="002D654A" w:rsidRPr="00625FE8" w14:paraId="0F9AA642" w14:textId="77777777" w:rsidTr="00A422D6">
        <w:trPr>
          <w:trHeight w:val="620"/>
          <w:jc w:val="center"/>
        </w:trPr>
        <w:tc>
          <w:tcPr>
            <w:tcW w:w="2430" w:type="dxa"/>
          </w:tcPr>
          <w:p w14:paraId="07FC0F36" w14:textId="77777777" w:rsidR="002D654A" w:rsidRPr="00625FE8" w:rsidRDefault="002D654A" w:rsidP="00A422D6">
            <w:pPr>
              <w:jc w:val="center"/>
              <w:rPr>
                <w:rFonts w:ascii="Times New Roman" w:hAnsi="Times New Roman" w:cs="Times New Roman"/>
                <w:b/>
                <w:sz w:val="24"/>
                <w:szCs w:val="24"/>
              </w:rPr>
            </w:pPr>
            <w:r w:rsidRPr="00625FE8">
              <w:rPr>
                <w:rFonts w:ascii="Times New Roman" w:hAnsi="Times New Roman" w:cs="Times New Roman"/>
                <w:b/>
                <w:sz w:val="20"/>
                <w:szCs w:val="20"/>
              </w:rPr>
              <w:t>Parameter</w:t>
            </w:r>
          </w:p>
        </w:tc>
        <w:tc>
          <w:tcPr>
            <w:tcW w:w="990" w:type="dxa"/>
          </w:tcPr>
          <w:p w14:paraId="6BE04B6E" w14:textId="77777777" w:rsidR="002D654A" w:rsidRPr="00625FE8" w:rsidRDefault="002D654A" w:rsidP="00A422D6">
            <w:pPr>
              <w:jc w:val="center"/>
              <w:rPr>
                <w:rFonts w:ascii="Times New Roman" w:hAnsi="Times New Roman" w:cs="Times New Roman"/>
                <w:b/>
                <w:sz w:val="20"/>
                <w:szCs w:val="20"/>
              </w:rPr>
            </w:pPr>
            <w:r w:rsidRPr="00625FE8">
              <w:rPr>
                <w:rFonts w:ascii="Times New Roman" w:hAnsi="Times New Roman" w:cs="Times New Roman"/>
                <w:b/>
                <w:sz w:val="20"/>
                <w:szCs w:val="20"/>
              </w:rPr>
              <w:t>DOI</w:t>
            </w:r>
          </w:p>
        </w:tc>
        <w:tc>
          <w:tcPr>
            <w:tcW w:w="3258" w:type="dxa"/>
          </w:tcPr>
          <w:p w14:paraId="16BA9960" w14:textId="77777777" w:rsidR="002D654A" w:rsidRPr="00625FE8" w:rsidRDefault="002D654A" w:rsidP="00A422D6">
            <w:pPr>
              <w:jc w:val="center"/>
              <w:rPr>
                <w:rFonts w:ascii="Times New Roman" w:hAnsi="Times New Roman" w:cs="Times New Roman"/>
                <w:b/>
                <w:sz w:val="20"/>
                <w:szCs w:val="20"/>
              </w:rPr>
            </w:pPr>
            <w:r w:rsidRPr="00625FE8">
              <w:rPr>
                <w:rFonts w:ascii="Times New Roman" w:hAnsi="Times New Roman" w:cs="Times New Roman"/>
                <w:b/>
                <w:sz w:val="20"/>
                <w:szCs w:val="20"/>
              </w:rPr>
              <w:t>Cor</w:t>
            </w:r>
            <w:r>
              <w:rPr>
                <w:rFonts w:ascii="Times New Roman" w:hAnsi="Times New Roman" w:cs="Times New Roman"/>
                <w:b/>
                <w:sz w:val="20"/>
                <w:szCs w:val="20"/>
              </w:rPr>
              <w:t xml:space="preserve">relation coefficient (r) of osmo-susceptibility index </w:t>
            </w:r>
            <w:r w:rsidRPr="00625FE8">
              <w:rPr>
                <w:rFonts w:ascii="Times New Roman" w:hAnsi="Times New Roman" w:cs="Times New Roman"/>
                <w:b/>
                <w:sz w:val="20"/>
                <w:szCs w:val="20"/>
              </w:rPr>
              <w:t xml:space="preserve">with rejection rate and sperm functional parameters </w:t>
            </w:r>
          </w:p>
        </w:tc>
      </w:tr>
      <w:tr w:rsidR="002D654A" w:rsidRPr="00625FE8" w14:paraId="5E123415" w14:textId="77777777" w:rsidTr="00A422D6">
        <w:trPr>
          <w:jc w:val="center"/>
        </w:trPr>
        <w:tc>
          <w:tcPr>
            <w:tcW w:w="2430" w:type="dxa"/>
          </w:tcPr>
          <w:p w14:paraId="3AE8F629" w14:textId="77777777" w:rsidR="002D654A" w:rsidRPr="00625FE8" w:rsidRDefault="002D654A" w:rsidP="00A422D6">
            <w:pPr>
              <w:rPr>
                <w:rFonts w:ascii="Times New Roman" w:hAnsi="Times New Roman" w:cs="Times New Roman"/>
                <w:b/>
                <w:sz w:val="20"/>
                <w:szCs w:val="20"/>
              </w:rPr>
            </w:pPr>
            <w:r w:rsidRPr="00625FE8">
              <w:rPr>
                <w:rFonts w:ascii="Times New Roman" w:hAnsi="Times New Roman" w:cs="Times New Roman"/>
                <w:b/>
                <w:sz w:val="20"/>
                <w:szCs w:val="20"/>
              </w:rPr>
              <w:t>Rejection rate</w:t>
            </w:r>
          </w:p>
        </w:tc>
        <w:tc>
          <w:tcPr>
            <w:tcW w:w="990" w:type="dxa"/>
          </w:tcPr>
          <w:p w14:paraId="163867FA" w14:textId="77777777" w:rsidR="002D654A" w:rsidRPr="00625FE8" w:rsidRDefault="002D654A" w:rsidP="00A422D6">
            <w:pPr>
              <w:jc w:val="center"/>
              <w:rPr>
                <w:rFonts w:ascii="Times New Roman" w:hAnsi="Times New Roman" w:cs="Times New Roman"/>
                <w:b/>
                <w:sz w:val="20"/>
                <w:szCs w:val="20"/>
              </w:rPr>
            </w:pPr>
          </w:p>
        </w:tc>
        <w:tc>
          <w:tcPr>
            <w:tcW w:w="3258" w:type="dxa"/>
          </w:tcPr>
          <w:p w14:paraId="0CF99693" w14:textId="77777777" w:rsidR="002D654A" w:rsidRPr="00625FE8" w:rsidRDefault="002D654A" w:rsidP="00A422D6">
            <w:pPr>
              <w:jc w:val="center"/>
              <w:rPr>
                <w:rFonts w:ascii="Times New Roman" w:hAnsi="Times New Roman" w:cs="Times New Roman"/>
                <w:b/>
                <w:sz w:val="20"/>
                <w:szCs w:val="20"/>
              </w:rPr>
            </w:pPr>
            <w:r w:rsidRPr="00625FE8">
              <w:rPr>
                <w:rFonts w:ascii="Times New Roman" w:hAnsi="Times New Roman" w:cs="Times New Roman"/>
                <w:b/>
                <w:sz w:val="20"/>
                <w:szCs w:val="20"/>
              </w:rPr>
              <w:t>0.71</w:t>
            </w:r>
          </w:p>
        </w:tc>
      </w:tr>
      <w:tr w:rsidR="002D654A" w:rsidRPr="00625FE8" w14:paraId="3E844DA5" w14:textId="77777777" w:rsidTr="00A422D6">
        <w:trPr>
          <w:jc w:val="center"/>
        </w:trPr>
        <w:tc>
          <w:tcPr>
            <w:tcW w:w="2430" w:type="dxa"/>
            <w:vMerge w:val="restart"/>
          </w:tcPr>
          <w:p w14:paraId="7B64E9AF" w14:textId="77777777" w:rsidR="002D654A" w:rsidRPr="00625FE8" w:rsidRDefault="002D654A" w:rsidP="00A422D6">
            <w:pPr>
              <w:rPr>
                <w:rFonts w:ascii="Times New Roman" w:hAnsi="Times New Roman" w:cs="Times New Roman"/>
                <w:sz w:val="20"/>
                <w:szCs w:val="20"/>
              </w:rPr>
            </w:pPr>
            <w:r w:rsidRPr="00625FE8">
              <w:rPr>
                <w:rFonts w:ascii="Times New Roman" w:hAnsi="Times New Roman" w:cs="Times New Roman"/>
                <w:sz w:val="20"/>
                <w:szCs w:val="20"/>
              </w:rPr>
              <w:t>Progressive motility (%)</w:t>
            </w:r>
          </w:p>
        </w:tc>
        <w:tc>
          <w:tcPr>
            <w:tcW w:w="990" w:type="dxa"/>
          </w:tcPr>
          <w:p w14:paraId="6965D988"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 h</w:t>
            </w:r>
          </w:p>
        </w:tc>
        <w:tc>
          <w:tcPr>
            <w:tcW w:w="3258" w:type="dxa"/>
          </w:tcPr>
          <w:p w14:paraId="03571319"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-0.67</w:t>
            </w:r>
          </w:p>
        </w:tc>
      </w:tr>
      <w:tr w:rsidR="002D654A" w:rsidRPr="00625FE8" w14:paraId="2DE9F184" w14:textId="77777777" w:rsidTr="00A422D6">
        <w:trPr>
          <w:jc w:val="center"/>
        </w:trPr>
        <w:tc>
          <w:tcPr>
            <w:tcW w:w="2430" w:type="dxa"/>
            <w:vMerge/>
          </w:tcPr>
          <w:p w14:paraId="74A3892E" w14:textId="77777777" w:rsidR="002D654A" w:rsidRPr="00625FE8" w:rsidRDefault="002D654A" w:rsidP="00A422D6">
            <w:pPr>
              <w:rPr>
                <w:rFonts w:ascii="Times New Roman" w:hAnsi="Times New Roman" w:cs="Times New Roman"/>
                <w:sz w:val="20"/>
                <w:szCs w:val="20"/>
              </w:rPr>
            </w:pPr>
          </w:p>
        </w:tc>
        <w:tc>
          <w:tcPr>
            <w:tcW w:w="990" w:type="dxa"/>
          </w:tcPr>
          <w:p w14:paraId="40D2AC89"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1 h</w:t>
            </w:r>
          </w:p>
        </w:tc>
        <w:tc>
          <w:tcPr>
            <w:tcW w:w="3258" w:type="dxa"/>
          </w:tcPr>
          <w:p w14:paraId="6D31E34D"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-0.62</w:t>
            </w:r>
          </w:p>
        </w:tc>
      </w:tr>
      <w:tr w:rsidR="002D654A" w:rsidRPr="00625FE8" w14:paraId="544142B9" w14:textId="77777777" w:rsidTr="00A422D6">
        <w:trPr>
          <w:jc w:val="center"/>
        </w:trPr>
        <w:tc>
          <w:tcPr>
            <w:tcW w:w="2430" w:type="dxa"/>
            <w:vMerge/>
          </w:tcPr>
          <w:p w14:paraId="02E32834" w14:textId="77777777" w:rsidR="002D654A" w:rsidRPr="00625FE8" w:rsidRDefault="002D654A" w:rsidP="00A422D6">
            <w:pPr>
              <w:rPr>
                <w:rFonts w:ascii="Times New Roman" w:hAnsi="Times New Roman" w:cs="Times New Roman"/>
                <w:sz w:val="20"/>
                <w:szCs w:val="20"/>
              </w:rPr>
            </w:pPr>
          </w:p>
        </w:tc>
        <w:tc>
          <w:tcPr>
            <w:tcW w:w="990" w:type="dxa"/>
          </w:tcPr>
          <w:p w14:paraId="5F89FECC"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2 h</w:t>
            </w:r>
          </w:p>
        </w:tc>
        <w:tc>
          <w:tcPr>
            <w:tcW w:w="3258" w:type="dxa"/>
          </w:tcPr>
          <w:p w14:paraId="4C00C2E2"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-0.72</w:t>
            </w:r>
          </w:p>
        </w:tc>
      </w:tr>
      <w:tr w:rsidR="002D654A" w:rsidRPr="00625FE8" w14:paraId="40027E1B" w14:textId="77777777" w:rsidTr="00A422D6">
        <w:trPr>
          <w:jc w:val="center"/>
        </w:trPr>
        <w:tc>
          <w:tcPr>
            <w:tcW w:w="2430" w:type="dxa"/>
            <w:vMerge/>
          </w:tcPr>
          <w:p w14:paraId="66A99F40" w14:textId="77777777" w:rsidR="002D654A" w:rsidRPr="00625FE8" w:rsidRDefault="002D654A" w:rsidP="00A422D6">
            <w:pPr>
              <w:rPr>
                <w:rFonts w:ascii="Times New Roman" w:hAnsi="Times New Roman" w:cs="Times New Roman"/>
                <w:sz w:val="20"/>
                <w:szCs w:val="20"/>
              </w:rPr>
            </w:pPr>
          </w:p>
        </w:tc>
        <w:tc>
          <w:tcPr>
            <w:tcW w:w="990" w:type="dxa"/>
          </w:tcPr>
          <w:p w14:paraId="144F579C"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4 h</w:t>
            </w:r>
          </w:p>
        </w:tc>
        <w:tc>
          <w:tcPr>
            <w:tcW w:w="3258" w:type="dxa"/>
          </w:tcPr>
          <w:p w14:paraId="42E0AABA"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-0.81</w:t>
            </w:r>
          </w:p>
        </w:tc>
      </w:tr>
      <w:tr w:rsidR="002D654A" w:rsidRPr="00625FE8" w14:paraId="4A4097B4" w14:textId="77777777" w:rsidTr="00A422D6">
        <w:trPr>
          <w:jc w:val="center"/>
        </w:trPr>
        <w:tc>
          <w:tcPr>
            <w:tcW w:w="2430" w:type="dxa"/>
            <w:vMerge w:val="restart"/>
          </w:tcPr>
          <w:p w14:paraId="3AACB829" w14:textId="77777777" w:rsidR="002D654A" w:rsidRPr="00625FE8" w:rsidRDefault="002D654A" w:rsidP="00A422D6">
            <w:pPr>
              <w:rPr>
                <w:rFonts w:ascii="Times New Roman" w:hAnsi="Times New Roman" w:cs="Times New Roman"/>
                <w:sz w:val="20"/>
                <w:szCs w:val="20"/>
              </w:rPr>
            </w:pPr>
            <w:r w:rsidRPr="00625FE8">
              <w:rPr>
                <w:rFonts w:ascii="Times New Roman" w:hAnsi="Times New Roman" w:cs="Times New Roman"/>
                <w:sz w:val="20"/>
                <w:szCs w:val="20"/>
              </w:rPr>
              <w:t>Total motility (%)</w:t>
            </w:r>
          </w:p>
        </w:tc>
        <w:tc>
          <w:tcPr>
            <w:tcW w:w="990" w:type="dxa"/>
          </w:tcPr>
          <w:p w14:paraId="0F21DB62"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2 h</w:t>
            </w:r>
          </w:p>
        </w:tc>
        <w:tc>
          <w:tcPr>
            <w:tcW w:w="3258" w:type="dxa"/>
          </w:tcPr>
          <w:p w14:paraId="20E9F3F4"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-0.71</w:t>
            </w:r>
          </w:p>
        </w:tc>
      </w:tr>
      <w:tr w:rsidR="002D654A" w:rsidRPr="00625FE8" w14:paraId="534C4A2E" w14:textId="77777777" w:rsidTr="00A422D6">
        <w:trPr>
          <w:jc w:val="center"/>
        </w:trPr>
        <w:tc>
          <w:tcPr>
            <w:tcW w:w="2430" w:type="dxa"/>
            <w:vMerge/>
          </w:tcPr>
          <w:p w14:paraId="2B08B9D8" w14:textId="77777777" w:rsidR="002D654A" w:rsidRPr="00625FE8" w:rsidRDefault="002D654A" w:rsidP="00A422D6">
            <w:pPr>
              <w:rPr>
                <w:rFonts w:ascii="Times New Roman" w:hAnsi="Times New Roman" w:cs="Times New Roman"/>
                <w:sz w:val="20"/>
                <w:szCs w:val="20"/>
              </w:rPr>
            </w:pPr>
          </w:p>
        </w:tc>
        <w:tc>
          <w:tcPr>
            <w:tcW w:w="990" w:type="dxa"/>
          </w:tcPr>
          <w:p w14:paraId="08CE6B10"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4 h</w:t>
            </w:r>
          </w:p>
        </w:tc>
        <w:tc>
          <w:tcPr>
            <w:tcW w:w="3258" w:type="dxa"/>
          </w:tcPr>
          <w:p w14:paraId="71EE0540"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-0.83</w:t>
            </w:r>
          </w:p>
        </w:tc>
      </w:tr>
      <w:tr w:rsidR="002D654A" w:rsidRPr="00625FE8" w14:paraId="15B4B088" w14:textId="77777777" w:rsidTr="00A422D6">
        <w:trPr>
          <w:jc w:val="center"/>
        </w:trPr>
        <w:tc>
          <w:tcPr>
            <w:tcW w:w="2430" w:type="dxa"/>
          </w:tcPr>
          <w:p w14:paraId="30C6B023" w14:textId="77777777" w:rsidR="002D654A" w:rsidRPr="00625FE8" w:rsidRDefault="002D654A" w:rsidP="00A422D6">
            <w:pPr>
              <w:rPr>
                <w:rFonts w:ascii="Times New Roman" w:hAnsi="Times New Roman" w:cs="Times New Roman"/>
                <w:sz w:val="20"/>
                <w:szCs w:val="20"/>
              </w:rPr>
            </w:pPr>
            <w:r w:rsidRPr="00625FE8">
              <w:rPr>
                <w:rFonts w:ascii="Times New Roman" w:hAnsi="Times New Roman" w:cs="Times New Roman"/>
                <w:sz w:val="20"/>
                <w:szCs w:val="20"/>
              </w:rPr>
              <w:t xml:space="preserve">Head area </w:t>
            </w:r>
            <w:r w:rsidRPr="00625FE8">
              <w:rPr>
                <w:rFonts w:ascii="Times New Roman" w:hAnsi="Times New Roman" w:cs="Times New Roman"/>
                <w:color w:val="000000"/>
                <w:sz w:val="20"/>
                <w:szCs w:val="20"/>
              </w:rPr>
              <w:t>(µm</w:t>
            </w:r>
            <w:r w:rsidRPr="00625FE8">
              <w:rPr>
                <w:rFonts w:ascii="Times New Roman" w:hAnsi="Times New Roman" w:cs="Times New Roman"/>
                <w:color w:val="000000"/>
                <w:sz w:val="20"/>
                <w:szCs w:val="20"/>
                <w:vertAlign w:val="superscript"/>
              </w:rPr>
              <w:t>2</w:t>
            </w:r>
            <w:r w:rsidRPr="00625FE8">
              <w:rPr>
                <w:rFonts w:ascii="Times New Roman" w:hAnsi="Times New Roman" w:cs="Times New Roman"/>
                <w:color w:val="000000"/>
                <w:sz w:val="20"/>
                <w:szCs w:val="20"/>
              </w:rPr>
              <w:t>)</w:t>
            </w:r>
          </w:p>
        </w:tc>
        <w:tc>
          <w:tcPr>
            <w:tcW w:w="990" w:type="dxa"/>
          </w:tcPr>
          <w:p w14:paraId="515FF7FE"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4 h</w:t>
            </w:r>
          </w:p>
        </w:tc>
        <w:tc>
          <w:tcPr>
            <w:tcW w:w="3258" w:type="dxa"/>
          </w:tcPr>
          <w:p w14:paraId="69B9BDD6"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-0.62</w:t>
            </w:r>
          </w:p>
        </w:tc>
      </w:tr>
      <w:tr w:rsidR="002D654A" w:rsidRPr="00625FE8" w14:paraId="7E035BF9" w14:textId="77777777" w:rsidTr="00A422D6">
        <w:trPr>
          <w:jc w:val="center"/>
        </w:trPr>
        <w:tc>
          <w:tcPr>
            <w:tcW w:w="2430" w:type="dxa"/>
            <w:vMerge w:val="restart"/>
          </w:tcPr>
          <w:p w14:paraId="4FE51990" w14:textId="77777777" w:rsidR="002D654A" w:rsidRPr="00625FE8" w:rsidRDefault="002D654A" w:rsidP="00A422D6">
            <w:pPr>
              <w:rPr>
                <w:rFonts w:ascii="Times New Roman" w:hAnsi="Times New Roman" w:cs="Times New Roman"/>
                <w:sz w:val="20"/>
                <w:szCs w:val="20"/>
              </w:rPr>
            </w:pPr>
            <w:r w:rsidRPr="00625FE8">
              <w:rPr>
                <w:rFonts w:ascii="Times New Roman" w:hAnsi="Times New Roman" w:cs="Times New Roman"/>
                <w:sz w:val="20"/>
                <w:szCs w:val="20"/>
              </w:rPr>
              <w:t xml:space="preserve">ALH </w:t>
            </w:r>
            <w:r w:rsidRPr="00625FE8">
              <w:rPr>
                <w:rFonts w:ascii="Times New Roman" w:hAnsi="Times New Roman" w:cs="Times New Roman"/>
                <w:color w:val="000000"/>
                <w:sz w:val="20"/>
                <w:szCs w:val="20"/>
              </w:rPr>
              <w:t>(µm)</w:t>
            </w:r>
          </w:p>
        </w:tc>
        <w:tc>
          <w:tcPr>
            <w:tcW w:w="990" w:type="dxa"/>
          </w:tcPr>
          <w:p w14:paraId="23128015"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1 h</w:t>
            </w:r>
          </w:p>
        </w:tc>
        <w:tc>
          <w:tcPr>
            <w:tcW w:w="3258" w:type="dxa"/>
          </w:tcPr>
          <w:p w14:paraId="17C86625"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-0.60</w:t>
            </w:r>
          </w:p>
        </w:tc>
      </w:tr>
      <w:tr w:rsidR="002D654A" w:rsidRPr="00625FE8" w14:paraId="12682A9D" w14:textId="77777777" w:rsidTr="00A422D6">
        <w:trPr>
          <w:jc w:val="center"/>
        </w:trPr>
        <w:tc>
          <w:tcPr>
            <w:tcW w:w="2430" w:type="dxa"/>
            <w:vMerge/>
          </w:tcPr>
          <w:p w14:paraId="61EC6B0C" w14:textId="77777777" w:rsidR="002D654A" w:rsidRPr="00625FE8" w:rsidRDefault="002D654A" w:rsidP="00A422D6">
            <w:pPr>
              <w:rPr>
                <w:rFonts w:ascii="Times New Roman" w:hAnsi="Times New Roman" w:cs="Times New Roman"/>
                <w:sz w:val="20"/>
                <w:szCs w:val="20"/>
              </w:rPr>
            </w:pPr>
          </w:p>
        </w:tc>
        <w:tc>
          <w:tcPr>
            <w:tcW w:w="990" w:type="dxa"/>
          </w:tcPr>
          <w:p w14:paraId="45D3947C"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2 h</w:t>
            </w:r>
          </w:p>
        </w:tc>
        <w:tc>
          <w:tcPr>
            <w:tcW w:w="3258" w:type="dxa"/>
          </w:tcPr>
          <w:p w14:paraId="60F42CD1"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-0.67</w:t>
            </w:r>
          </w:p>
        </w:tc>
      </w:tr>
      <w:tr w:rsidR="002D654A" w:rsidRPr="00625FE8" w14:paraId="45BC99BC" w14:textId="77777777" w:rsidTr="00A422D6">
        <w:trPr>
          <w:jc w:val="center"/>
        </w:trPr>
        <w:tc>
          <w:tcPr>
            <w:tcW w:w="2430" w:type="dxa"/>
            <w:vMerge/>
          </w:tcPr>
          <w:p w14:paraId="413796F6" w14:textId="77777777" w:rsidR="002D654A" w:rsidRPr="00625FE8" w:rsidRDefault="002D654A" w:rsidP="00A422D6">
            <w:pPr>
              <w:rPr>
                <w:rFonts w:ascii="Times New Roman" w:hAnsi="Times New Roman" w:cs="Times New Roman"/>
                <w:sz w:val="20"/>
                <w:szCs w:val="20"/>
              </w:rPr>
            </w:pPr>
          </w:p>
        </w:tc>
        <w:tc>
          <w:tcPr>
            <w:tcW w:w="990" w:type="dxa"/>
          </w:tcPr>
          <w:p w14:paraId="0CA7319D"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4 h</w:t>
            </w:r>
          </w:p>
        </w:tc>
        <w:tc>
          <w:tcPr>
            <w:tcW w:w="3258" w:type="dxa"/>
          </w:tcPr>
          <w:p w14:paraId="05270A23"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-0.68</w:t>
            </w:r>
          </w:p>
        </w:tc>
      </w:tr>
      <w:tr w:rsidR="002D654A" w:rsidRPr="00625FE8" w14:paraId="100A22E2" w14:textId="77777777" w:rsidTr="00A422D6">
        <w:trPr>
          <w:jc w:val="center"/>
        </w:trPr>
        <w:tc>
          <w:tcPr>
            <w:tcW w:w="2430" w:type="dxa"/>
          </w:tcPr>
          <w:p w14:paraId="6F62A3E6" w14:textId="77777777" w:rsidR="002D654A" w:rsidRPr="00625FE8" w:rsidRDefault="002D654A" w:rsidP="00A422D6">
            <w:pPr>
              <w:rPr>
                <w:rFonts w:ascii="Times New Roman" w:hAnsi="Times New Roman" w:cs="Times New Roman"/>
                <w:sz w:val="20"/>
                <w:szCs w:val="20"/>
              </w:rPr>
            </w:pPr>
            <w:r w:rsidRPr="00625FE8">
              <w:rPr>
                <w:rFonts w:ascii="Times New Roman" w:hAnsi="Times New Roman" w:cs="Times New Roman"/>
                <w:sz w:val="20"/>
                <w:szCs w:val="20"/>
              </w:rPr>
              <w:t>BCF (Hz)</w:t>
            </w:r>
          </w:p>
        </w:tc>
        <w:tc>
          <w:tcPr>
            <w:tcW w:w="990" w:type="dxa"/>
          </w:tcPr>
          <w:p w14:paraId="3636B042"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1 h</w:t>
            </w:r>
          </w:p>
        </w:tc>
        <w:tc>
          <w:tcPr>
            <w:tcW w:w="3258" w:type="dxa"/>
          </w:tcPr>
          <w:p w14:paraId="6B1497A2"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-0.67</w:t>
            </w:r>
          </w:p>
        </w:tc>
      </w:tr>
      <w:tr w:rsidR="002D654A" w:rsidRPr="00625FE8" w14:paraId="34955F56" w14:textId="77777777" w:rsidTr="00A422D6">
        <w:trPr>
          <w:jc w:val="center"/>
        </w:trPr>
        <w:tc>
          <w:tcPr>
            <w:tcW w:w="2430" w:type="dxa"/>
          </w:tcPr>
          <w:p w14:paraId="6FE8E37C" w14:textId="77777777" w:rsidR="002D654A" w:rsidRPr="00625FE8" w:rsidRDefault="002D654A" w:rsidP="00A422D6">
            <w:pPr>
              <w:rPr>
                <w:rFonts w:ascii="Times New Roman" w:hAnsi="Times New Roman" w:cs="Times New Roman"/>
                <w:sz w:val="20"/>
                <w:szCs w:val="20"/>
              </w:rPr>
            </w:pPr>
            <w:r w:rsidRPr="00625FE8">
              <w:rPr>
                <w:rFonts w:ascii="Times New Roman" w:hAnsi="Times New Roman" w:cs="Times New Roman"/>
                <w:sz w:val="20"/>
                <w:szCs w:val="20"/>
              </w:rPr>
              <w:t>Mucus penetration (%)</w:t>
            </w:r>
          </w:p>
        </w:tc>
        <w:tc>
          <w:tcPr>
            <w:tcW w:w="990" w:type="dxa"/>
          </w:tcPr>
          <w:p w14:paraId="546BEC67"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4 h</w:t>
            </w:r>
          </w:p>
        </w:tc>
        <w:tc>
          <w:tcPr>
            <w:tcW w:w="3258" w:type="dxa"/>
          </w:tcPr>
          <w:p w14:paraId="4B591C09"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-0.59</w:t>
            </w:r>
          </w:p>
        </w:tc>
      </w:tr>
      <w:tr w:rsidR="002D654A" w:rsidRPr="00625FE8" w14:paraId="4CEDBEAA" w14:textId="77777777" w:rsidTr="00A422D6">
        <w:trPr>
          <w:jc w:val="center"/>
        </w:trPr>
        <w:tc>
          <w:tcPr>
            <w:tcW w:w="2430" w:type="dxa"/>
          </w:tcPr>
          <w:p w14:paraId="61772674" w14:textId="77777777" w:rsidR="002D654A" w:rsidRPr="00625FE8" w:rsidRDefault="002D654A" w:rsidP="00A422D6">
            <w:pPr>
              <w:rPr>
                <w:rFonts w:ascii="Times New Roman" w:hAnsi="Times New Roman" w:cs="Times New Roman"/>
                <w:sz w:val="20"/>
                <w:szCs w:val="20"/>
              </w:rPr>
            </w:pPr>
            <w:r w:rsidRPr="00625FE8">
              <w:rPr>
                <w:rFonts w:ascii="Times New Roman" w:hAnsi="Times New Roman" w:cs="Times New Roman"/>
                <w:sz w:val="20"/>
                <w:szCs w:val="20"/>
              </w:rPr>
              <w:t>AR(%)</w:t>
            </w:r>
          </w:p>
        </w:tc>
        <w:tc>
          <w:tcPr>
            <w:tcW w:w="990" w:type="dxa"/>
          </w:tcPr>
          <w:p w14:paraId="330B2388"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1 h</w:t>
            </w:r>
          </w:p>
        </w:tc>
        <w:tc>
          <w:tcPr>
            <w:tcW w:w="3258" w:type="dxa"/>
          </w:tcPr>
          <w:p w14:paraId="4D5EE7C1"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0.59</w:t>
            </w:r>
          </w:p>
        </w:tc>
      </w:tr>
      <w:tr w:rsidR="002D654A" w:rsidRPr="00625FE8" w14:paraId="460DE66D" w14:textId="77777777" w:rsidTr="00A422D6">
        <w:trPr>
          <w:jc w:val="center"/>
        </w:trPr>
        <w:tc>
          <w:tcPr>
            <w:tcW w:w="2430" w:type="dxa"/>
            <w:vMerge w:val="restart"/>
          </w:tcPr>
          <w:p w14:paraId="57B85AA5" w14:textId="77777777" w:rsidR="002D654A" w:rsidRPr="00625FE8" w:rsidRDefault="002D654A" w:rsidP="00A422D6">
            <w:pPr>
              <w:rPr>
                <w:rFonts w:ascii="Times New Roman" w:hAnsi="Times New Roman" w:cs="Times New Roman"/>
                <w:sz w:val="20"/>
                <w:szCs w:val="20"/>
              </w:rPr>
            </w:pPr>
            <w:r w:rsidRPr="00625FE8">
              <w:rPr>
                <w:rFonts w:ascii="Times New Roman" w:hAnsi="Times New Roman" w:cs="Times New Roman"/>
                <w:sz w:val="20"/>
                <w:szCs w:val="20"/>
              </w:rPr>
              <w:t>MMP (%)</w:t>
            </w:r>
          </w:p>
        </w:tc>
        <w:tc>
          <w:tcPr>
            <w:tcW w:w="990" w:type="dxa"/>
          </w:tcPr>
          <w:p w14:paraId="567A5271"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 h</w:t>
            </w:r>
          </w:p>
        </w:tc>
        <w:tc>
          <w:tcPr>
            <w:tcW w:w="3258" w:type="dxa"/>
          </w:tcPr>
          <w:p w14:paraId="2DB9A579"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-0.75</w:t>
            </w:r>
          </w:p>
        </w:tc>
      </w:tr>
      <w:tr w:rsidR="002D654A" w:rsidRPr="00625FE8" w14:paraId="581132E1" w14:textId="77777777" w:rsidTr="00A422D6">
        <w:trPr>
          <w:jc w:val="center"/>
        </w:trPr>
        <w:tc>
          <w:tcPr>
            <w:tcW w:w="2430" w:type="dxa"/>
            <w:vMerge/>
          </w:tcPr>
          <w:p w14:paraId="1E4DCAC7" w14:textId="77777777" w:rsidR="002D654A" w:rsidRPr="00625FE8" w:rsidRDefault="002D654A" w:rsidP="00A422D6">
            <w:pPr>
              <w:rPr>
                <w:rFonts w:ascii="Times New Roman" w:hAnsi="Times New Roman" w:cs="Times New Roman"/>
                <w:sz w:val="20"/>
                <w:szCs w:val="20"/>
              </w:rPr>
            </w:pPr>
          </w:p>
        </w:tc>
        <w:tc>
          <w:tcPr>
            <w:tcW w:w="990" w:type="dxa"/>
          </w:tcPr>
          <w:p w14:paraId="2968EC57"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2 h</w:t>
            </w:r>
          </w:p>
        </w:tc>
        <w:tc>
          <w:tcPr>
            <w:tcW w:w="3258" w:type="dxa"/>
          </w:tcPr>
          <w:p w14:paraId="393F9A5A"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-0.74</w:t>
            </w:r>
          </w:p>
        </w:tc>
      </w:tr>
      <w:tr w:rsidR="002D654A" w:rsidRPr="00625FE8" w14:paraId="2CAC83E8" w14:textId="77777777" w:rsidTr="00A422D6">
        <w:trPr>
          <w:jc w:val="center"/>
        </w:trPr>
        <w:tc>
          <w:tcPr>
            <w:tcW w:w="2430" w:type="dxa"/>
            <w:vMerge/>
          </w:tcPr>
          <w:p w14:paraId="26D9C6D2" w14:textId="77777777" w:rsidR="002D654A" w:rsidRPr="00625FE8" w:rsidRDefault="002D654A" w:rsidP="00A422D6">
            <w:pPr>
              <w:rPr>
                <w:rFonts w:ascii="Times New Roman" w:hAnsi="Times New Roman" w:cs="Times New Roman"/>
                <w:sz w:val="20"/>
                <w:szCs w:val="20"/>
              </w:rPr>
            </w:pPr>
          </w:p>
        </w:tc>
        <w:tc>
          <w:tcPr>
            <w:tcW w:w="990" w:type="dxa"/>
          </w:tcPr>
          <w:p w14:paraId="0BAD1B0B"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4 h</w:t>
            </w:r>
          </w:p>
        </w:tc>
        <w:tc>
          <w:tcPr>
            <w:tcW w:w="3258" w:type="dxa"/>
          </w:tcPr>
          <w:p w14:paraId="0AF323AE"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-0.92</w:t>
            </w:r>
          </w:p>
        </w:tc>
      </w:tr>
      <w:tr w:rsidR="002D654A" w:rsidRPr="00625FE8" w14:paraId="33DE8F03" w14:textId="77777777" w:rsidTr="00A422D6">
        <w:trPr>
          <w:jc w:val="center"/>
        </w:trPr>
        <w:tc>
          <w:tcPr>
            <w:tcW w:w="2430" w:type="dxa"/>
            <w:vMerge w:val="restart"/>
          </w:tcPr>
          <w:p w14:paraId="714D2FDF" w14:textId="77777777" w:rsidR="002D654A" w:rsidRPr="00625FE8" w:rsidRDefault="002D654A" w:rsidP="00A422D6">
            <w:pPr>
              <w:rPr>
                <w:rFonts w:ascii="Times New Roman" w:hAnsi="Times New Roman" w:cs="Times New Roman"/>
                <w:sz w:val="20"/>
                <w:szCs w:val="20"/>
              </w:rPr>
            </w:pPr>
            <w:r>
              <w:rPr>
                <w:rFonts w:ascii="Times New Roman" w:hAnsi="Times New Roman" w:cs="Times New Roman"/>
                <w:sz w:val="20"/>
                <w:szCs w:val="20"/>
              </w:rPr>
              <w:t>F</w:t>
            </w:r>
            <w:r w:rsidRPr="00625FE8">
              <w:rPr>
                <w:rFonts w:ascii="Times New Roman" w:hAnsi="Times New Roman" w:cs="Times New Roman"/>
                <w:sz w:val="20"/>
                <w:szCs w:val="20"/>
              </w:rPr>
              <w:t>MI (%)</w:t>
            </w:r>
          </w:p>
        </w:tc>
        <w:tc>
          <w:tcPr>
            <w:tcW w:w="990" w:type="dxa"/>
          </w:tcPr>
          <w:p w14:paraId="393280FD"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 h</w:t>
            </w:r>
          </w:p>
        </w:tc>
        <w:tc>
          <w:tcPr>
            <w:tcW w:w="3258" w:type="dxa"/>
          </w:tcPr>
          <w:p w14:paraId="618B30DE"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-0.74</w:t>
            </w:r>
          </w:p>
        </w:tc>
      </w:tr>
      <w:tr w:rsidR="002D654A" w:rsidRPr="00625FE8" w14:paraId="78E0D154" w14:textId="77777777" w:rsidTr="00A422D6">
        <w:trPr>
          <w:jc w:val="center"/>
        </w:trPr>
        <w:tc>
          <w:tcPr>
            <w:tcW w:w="2430" w:type="dxa"/>
            <w:vMerge/>
          </w:tcPr>
          <w:p w14:paraId="7C21422C" w14:textId="77777777" w:rsidR="002D654A" w:rsidRPr="00625FE8" w:rsidRDefault="002D654A" w:rsidP="00A422D6">
            <w:pPr>
              <w:rPr>
                <w:rFonts w:ascii="Times New Roman" w:hAnsi="Times New Roman" w:cs="Times New Roman"/>
                <w:sz w:val="20"/>
                <w:szCs w:val="20"/>
              </w:rPr>
            </w:pPr>
          </w:p>
        </w:tc>
        <w:tc>
          <w:tcPr>
            <w:tcW w:w="990" w:type="dxa"/>
          </w:tcPr>
          <w:p w14:paraId="22F49B41"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2 h</w:t>
            </w:r>
          </w:p>
        </w:tc>
        <w:tc>
          <w:tcPr>
            <w:tcW w:w="3258" w:type="dxa"/>
          </w:tcPr>
          <w:p w14:paraId="1CF4DD77"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-0.83</w:t>
            </w:r>
          </w:p>
        </w:tc>
      </w:tr>
      <w:tr w:rsidR="002D654A" w:rsidRPr="00625FE8" w14:paraId="1A818B84" w14:textId="77777777" w:rsidTr="00A422D6">
        <w:trPr>
          <w:jc w:val="center"/>
        </w:trPr>
        <w:tc>
          <w:tcPr>
            <w:tcW w:w="2430" w:type="dxa"/>
            <w:vMerge/>
          </w:tcPr>
          <w:p w14:paraId="63CB7F12" w14:textId="77777777" w:rsidR="002D654A" w:rsidRPr="00625FE8" w:rsidRDefault="002D654A" w:rsidP="00A422D6">
            <w:pPr>
              <w:rPr>
                <w:rFonts w:ascii="Times New Roman" w:hAnsi="Times New Roman" w:cs="Times New Roman"/>
                <w:sz w:val="20"/>
                <w:szCs w:val="20"/>
              </w:rPr>
            </w:pPr>
          </w:p>
        </w:tc>
        <w:tc>
          <w:tcPr>
            <w:tcW w:w="990" w:type="dxa"/>
          </w:tcPr>
          <w:p w14:paraId="10D6C39D"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4 h</w:t>
            </w:r>
          </w:p>
        </w:tc>
        <w:tc>
          <w:tcPr>
            <w:tcW w:w="3258" w:type="dxa"/>
          </w:tcPr>
          <w:p w14:paraId="1A1B0AFF"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-0.58</w:t>
            </w:r>
          </w:p>
        </w:tc>
      </w:tr>
      <w:tr w:rsidR="002D654A" w:rsidRPr="00625FE8" w14:paraId="7893825D" w14:textId="77777777" w:rsidTr="00A422D6">
        <w:trPr>
          <w:jc w:val="center"/>
        </w:trPr>
        <w:tc>
          <w:tcPr>
            <w:tcW w:w="2430" w:type="dxa"/>
          </w:tcPr>
          <w:p w14:paraId="76D2073D" w14:textId="77777777" w:rsidR="002D654A" w:rsidRPr="00625FE8" w:rsidRDefault="002D654A" w:rsidP="00A422D6">
            <w:pPr>
              <w:rPr>
                <w:rFonts w:ascii="Times New Roman" w:hAnsi="Times New Roman" w:cs="Times New Roman"/>
                <w:sz w:val="20"/>
                <w:szCs w:val="20"/>
              </w:rPr>
            </w:pPr>
            <w:r w:rsidRPr="00625FE8">
              <w:rPr>
                <w:rFonts w:ascii="Times New Roman" w:hAnsi="Times New Roman" w:cs="Times New Roman"/>
                <w:sz w:val="20"/>
                <w:szCs w:val="20"/>
              </w:rPr>
              <w:t>AR(%)</w:t>
            </w:r>
          </w:p>
        </w:tc>
        <w:tc>
          <w:tcPr>
            <w:tcW w:w="990" w:type="dxa"/>
          </w:tcPr>
          <w:p w14:paraId="726CA984"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1 h</w:t>
            </w:r>
          </w:p>
        </w:tc>
        <w:tc>
          <w:tcPr>
            <w:tcW w:w="3258" w:type="dxa"/>
          </w:tcPr>
          <w:p w14:paraId="4DB01E9E" w14:textId="77777777" w:rsidR="002D654A" w:rsidRPr="00625FE8" w:rsidRDefault="002D654A" w:rsidP="00A422D6">
            <w:pPr>
              <w:jc w:val="center"/>
              <w:rPr>
                <w:rFonts w:ascii="Times New Roman" w:hAnsi="Times New Roman" w:cs="Times New Roman"/>
                <w:sz w:val="20"/>
                <w:szCs w:val="20"/>
              </w:rPr>
            </w:pPr>
            <w:r w:rsidRPr="00625FE8">
              <w:rPr>
                <w:rFonts w:ascii="Times New Roman" w:hAnsi="Times New Roman" w:cs="Times New Roman"/>
                <w:sz w:val="20"/>
                <w:szCs w:val="20"/>
              </w:rPr>
              <w:t>0.59</w:t>
            </w:r>
          </w:p>
        </w:tc>
      </w:tr>
    </w:tbl>
    <w:p w14:paraId="4DFD2A5D" w14:textId="77777777" w:rsidR="002D654A" w:rsidRDefault="002D654A" w:rsidP="002D654A">
      <w:pPr>
        <w:spacing w:after="0"/>
        <w:jc w:val="both"/>
        <w:rPr>
          <w:rFonts w:ascii="Times New Roman" w:hAnsi="Times New Roman" w:cs="Times New Roman"/>
          <w:sz w:val="20"/>
          <w:szCs w:val="20"/>
        </w:rPr>
      </w:pPr>
    </w:p>
    <w:p w14:paraId="044EFFF0" w14:textId="77777777" w:rsidR="002D654A" w:rsidRDefault="002D654A" w:rsidP="002D654A">
      <w:pPr>
        <w:spacing w:after="0"/>
        <w:jc w:val="both"/>
        <w:rPr>
          <w:rFonts w:ascii="Times New Roman" w:hAnsi="Times New Roman" w:cs="Times New Roman"/>
          <w:sz w:val="20"/>
          <w:szCs w:val="20"/>
        </w:rPr>
      </w:pPr>
      <w:r w:rsidRPr="00E22122">
        <w:rPr>
          <w:rFonts w:ascii="Times New Roman" w:hAnsi="Times New Roman" w:cs="Times New Roman"/>
          <w:sz w:val="20"/>
          <w:szCs w:val="20"/>
        </w:rPr>
        <w:t>(ALH – amplitude of lateral head displacement, BCF – beat cross frequency, AR – acrosome reacted, MMP – mitochondrial membrane potential, FMI – functional membrane integrity)</w:t>
      </w:r>
    </w:p>
    <w:p w14:paraId="65BD5EF8" w14:textId="77777777" w:rsidR="002D654A" w:rsidRPr="00E22122" w:rsidRDefault="002D654A" w:rsidP="002D654A">
      <w:pPr>
        <w:spacing w:after="0"/>
        <w:jc w:val="both"/>
        <w:rPr>
          <w:rFonts w:ascii="Times New Roman" w:hAnsi="Times New Roman" w:cs="Times New Roman"/>
          <w:sz w:val="20"/>
          <w:szCs w:val="20"/>
        </w:rPr>
      </w:pPr>
    </w:p>
    <w:p w14:paraId="2CF1468F" w14:textId="77777777" w:rsidR="002D654A" w:rsidRDefault="002D654A" w:rsidP="002D654A">
      <w:pPr>
        <w:rPr>
          <w:rFonts w:ascii="Times New Roman" w:hAnsi="Times New Roman" w:cs="Times New Roman"/>
          <w:b/>
          <w:bCs/>
          <w:sz w:val="24"/>
          <w:szCs w:val="24"/>
        </w:rPr>
      </w:pPr>
      <w:r>
        <w:rPr>
          <w:rFonts w:ascii="Times New Roman" w:hAnsi="Times New Roman" w:cs="Times New Roman"/>
          <w:b/>
          <w:bCs/>
          <w:sz w:val="24"/>
          <w:szCs w:val="24"/>
        </w:rPr>
        <w:br w:type="page"/>
      </w:r>
    </w:p>
    <w:p w14:paraId="3F2C9618" w14:textId="5134B152" w:rsidR="002D654A" w:rsidRPr="00373AEF" w:rsidRDefault="002D654A" w:rsidP="002D654A">
      <w:pPr>
        <w:spacing w:line="360" w:lineRule="auto"/>
        <w:jc w:val="both"/>
        <w:rPr>
          <w:rFonts w:ascii="Times New Roman" w:hAnsi="Times New Roman" w:cs="Times New Roman"/>
          <w:b/>
          <w:sz w:val="24"/>
          <w:szCs w:val="24"/>
        </w:rPr>
      </w:pPr>
      <w:r w:rsidRPr="00FA78C9">
        <w:rPr>
          <w:rFonts w:ascii="Times New Roman" w:hAnsi="Times New Roman" w:cs="Times New Roman"/>
          <w:b/>
          <w:bCs/>
          <w:sz w:val="24"/>
          <w:szCs w:val="24"/>
        </w:rPr>
        <w:lastRenderedPageBreak/>
        <w:t>Table S3</w:t>
      </w:r>
      <w:r w:rsidRPr="00373AEF">
        <w:rPr>
          <w:rFonts w:ascii="Times New Roman" w:hAnsi="Times New Roman" w:cs="Times New Roman"/>
          <w:b/>
          <w:sz w:val="24"/>
          <w:szCs w:val="24"/>
        </w:rPr>
        <w:t>: The correlation of relative gene expression levels (</w:t>
      </w:r>
      <w:proofErr w:type="spellStart"/>
      <w:r w:rsidRPr="00373AEF">
        <w:rPr>
          <w:rFonts w:ascii="Times New Roman" w:hAnsi="Times New Roman" w:cs="Times New Roman"/>
          <w:b/>
          <w:sz w:val="24"/>
          <w:szCs w:val="24"/>
        </w:rPr>
        <w:t>ΔCt</w:t>
      </w:r>
      <w:proofErr w:type="spellEnd"/>
      <w:r w:rsidRPr="00373AEF">
        <w:rPr>
          <w:rFonts w:ascii="Times New Roman" w:hAnsi="Times New Roman" w:cs="Times New Roman"/>
          <w:b/>
          <w:sz w:val="24"/>
          <w:szCs w:val="24"/>
        </w:rPr>
        <w:t>) of osmo</w:t>
      </w:r>
      <w:r w:rsidR="007E10CF">
        <w:rPr>
          <w:rFonts w:ascii="Times New Roman" w:hAnsi="Times New Roman" w:cs="Times New Roman"/>
          <w:b/>
          <w:sz w:val="24"/>
          <w:szCs w:val="24"/>
        </w:rPr>
        <w:t>-</w:t>
      </w:r>
      <w:r w:rsidRPr="00373AEF">
        <w:rPr>
          <w:rFonts w:ascii="Times New Roman" w:hAnsi="Times New Roman" w:cs="Times New Roman"/>
          <w:b/>
          <w:sz w:val="24"/>
          <w:szCs w:val="24"/>
        </w:rPr>
        <w:t>responsive genes with sperm functional parameters</w:t>
      </w:r>
    </w:p>
    <w:tbl>
      <w:tblPr>
        <w:tblStyle w:val="TableGrid"/>
        <w:tblW w:w="0" w:type="auto"/>
        <w:tblInd w:w="108" w:type="dxa"/>
        <w:tblLayout w:type="fixed"/>
        <w:tblLook w:val="04A0" w:firstRow="1" w:lastRow="0" w:firstColumn="1" w:lastColumn="0" w:noHBand="0" w:noVBand="1"/>
      </w:tblPr>
      <w:tblGrid>
        <w:gridCol w:w="2250"/>
        <w:gridCol w:w="990"/>
        <w:gridCol w:w="900"/>
        <w:gridCol w:w="810"/>
        <w:gridCol w:w="900"/>
        <w:gridCol w:w="810"/>
        <w:gridCol w:w="900"/>
        <w:gridCol w:w="810"/>
        <w:gridCol w:w="720"/>
      </w:tblGrid>
      <w:tr w:rsidR="002D654A" w:rsidRPr="00373AEF" w14:paraId="4F8272B9" w14:textId="77777777" w:rsidTr="00A422D6">
        <w:tc>
          <w:tcPr>
            <w:tcW w:w="9090" w:type="dxa"/>
            <w:gridSpan w:val="9"/>
          </w:tcPr>
          <w:p w14:paraId="2C86EEC3" w14:textId="77777777" w:rsidR="002D654A" w:rsidRPr="00373AEF" w:rsidRDefault="002D654A" w:rsidP="00A422D6">
            <w:pPr>
              <w:jc w:val="center"/>
              <w:rPr>
                <w:rFonts w:ascii="Times New Roman" w:hAnsi="Times New Roman" w:cs="Times New Roman"/>
                <w:b/>
                <w:bCs/>
                <w:color w:val="000000"/>
                <w:sz w:val="24"/>
                <w:szCs w:val="24"/>
              </w:rPr>
            </w:pPr>
            <w:r w:rsidRPr="00373AEF">
              <w:rPr>
                <w:rFonts w:ascii="Times New Roman" w:hAnsi="Times New Roman" w:cs="Times New Roman"/>
                <w:b/>
                <w:sz w:val="24"/>
                <w:szCs w:val="24"/>
              </w:rPr>
              <w:t>Correlation coefficient (</w:t>
            </w:r>
            <w:r w:rsidRPr="00373AEF">
              <w:rPr>
                <w:rFonts w:ascii="Times New Roman" w:hAnsi="Times New Roman" w:cs="Times New Roman"/>
                <w:b/>
                <w:i/>
                <w:sz w:val="24"/>
                <w:szCs w:val="24"/>
              </w:rPr>
              <w:t>r</w:t>
            </w:r>
            <w:r w:rsidRPr="00373AEF">
              <w:rPr>
                <w:rFonts w:ascii="Times New Roman" w:hAnsi="Times New Roman" w:cs="Times New Roman"/>
                <w:b/>
                <w:sz w:val="24"/>
                <w:szCs w:val="24"/>
              </w:rPr>
              <w:t xml:space="preserve">) of relative gene expression levels with sperm functional parameters and  rejection rate </w:t>
            </w:r>
            <w:r w:rsidRPr="00373AEF">
              <w:rPr>
                <w:rFonts w:ascii="Times New Roman" w:hAnsi="Times New Roman" w:cs="Times New Roman"/>
                <w:sz w:val="24"/>
                <w:szCs w:val="24"/>
              </w:rPr>
              <w:t>(</w:t>
            </w:r>
            <w:r w:rsidRPr="00373AEF">
              <w:rPr>
                <w:rFonts w:ascii="Times New Roman" w:hAnsi="Times New Roman" w:cs="Times New Roman"/>
                <w:i/>
                <w:iCs/>
                <w:sz w:val="24"/>
                <w:szCs w:val="24"/>
              </w:rPr>
              <w:t xml:space="preserve">p </w:t>
            </w:r>
            <w:r w:rsidRPr="00373AEF">
              <w:rPr>
                <w:rFonts w:ascii="Times New Roman" w:hAnsi="Times New Roman" w:cs="Times New Roman"/>
                <w:sz w:val="24"/>
                <w:szCs w:val="24"/>
              </w:rPr>
              <w:t>&lt; 0.05)</w:t>
            </w:r>
          </w:p>
        </w:tc>
      </w:tr>
      <w:tr w:rsidR="002D654A" w:rsidRPr="00373AEF" w14:paraId="0C7B6526" w14:textId="77777777" w:rsidTr="00A422D6">
        <w:tc>
          <w:tcPr>
            <w:tcW w:w="2250" w:type="dxa"/>
            <w:vAlign w:val="bottom"/>
          </w:tcPr>
          <w:p w14:paraId="5A7812C6" w14:textId="77777777" w:rsidR="002D654A" w:rsidRPr="00373AEF" w:rsidRDefault="002D654A" w:rsidP="00A422D6">
            <w:pPr>
              <w:rPr>
                <w:rFonts w:ascii="Times New Roman" w:hAnsi="Times New Roman" w:cs="Times New Roman"/>
                <w:b/>
                <w:bCs/>
                <w:color w:val="000000"/>
                <w:sz w:val="24"/>
                <w:szCs w:val="24"/>
              </w:rPr>
            </w:pPr>
            <w:r w:rsidRPr="00373AEF">
              <w:rPr>
                <w:rFonts w:ascii="Times New Roman" w:hAnsi="Times New Roman" w:cs="Times New Roman"/>
                <w:b/>
                <w:bCs/>
                <w:color w:val="000000"/>
                <w:sz w:val="24"/>
                <w:szCs w:val="24"/>
              </w:rPr>
              <w:t>Parameter</w:t>
            </w:r>
          </w:p>
        </w:tc>
        <w:tc>
          <w:tcPr>
            <w:tcW w:w="990" w:type="dxa"/>
            <w:vAlign w:val="bottom"/>
          </w:tcPr>
          <w:p w14:paraId="4B752187" w14:textId="77777777" w:rsidR="002D654A" w:rsidRPr="00151145" w:rsidRDefault="002D654A" w:rsidP="00A422D6">
            <w:pPr>
              <w:rPr>
                <w:rFonts w:ascii="Times New Roman" w:hAnsi="Times New Roman" w:cs="Times New Roman"/>
                <w:b/>
                <w:bCs/>
                <w:i/>
                <w:color w:val="000000"/>
                <w:sz w:val="16"/>
                <w:szCs w:val="16"/>
              </w:rPr>
            </w:pPr>
            <w:r w:rsidRPr="00151145">
              <w:rPr>
                <w:rFonts w:ascii="Times New Roman" w:hAnsi="Times New Roman" w:cs="Times New Roman"/>
                <w:b/>
                <w:bCs/>
                <w:i/>
                <w:color w:val="000000"/>
                <w:sz w:val="16"/>
                <w:szCs w:val="16"/>
              </w:rPr>
              <w:t>HSP90AB1</w:t>
            </w:r>
          </w:p>
        </w:tc>
        <w:tc>
          <w:tcPr>
            <w:tcW w:w="900" w:type="dxa"/>
            <w:vAlign w:val="bottom"/>
          </w:tcPr>
          <w:p w14:paraId="67940B96" w14:textId="77777777" w:rsidR="002D654A" w:rsidRPr="00151145" w:rsidRDefault="002D654A" w:rsidP="00A422D6">
            <w:pPr>
              <w:rPr>
                <w:rFonts w:ascii="Times New Roman" w:hAnsi="Times New Roman" w:cs="Times New Roman"/>
                <w:b/>
                <w:bCs/>
                <w:i/>
                <w:color w:val="000000"/>
                <w:sz w:val="16"/>
                <w:szCs w:val="16"/>
              </w:rPr>
            </w:pPr>
            <w:r w:rsidRPr="00151145">
              <w:rPr>
                <w:rFonts w:ascii="Times New Roman" w:hAnsi="Times New Roman" w:cs="Times New Roman"/>
                <w:b/>
                <w:bCs/>
                <w:i/>
                <w:color w:val="000000"/>
                <w:sz w:val="16"/>
                <w:szCs w:val="16"/>
              </w:rPr>
              <w:t>MT-ND2</w:t>
            </w:r>
          </w:p>
        </w:tc>
        <w:tc>
          <w:tcPr>
            <w:tcW w:w="810" w:type="dxa"/>
            <w:vAlign w:val="bottom"/>
          </w:tcPr>
          <w:p w14:paraId="358D67A3" w14:textId="77777777" w:rsidR="002D654A" w:rsidRPr="00151145" w:rsidRDefault="002D654A" w:rsidP="00A422D6">
            <w:pPr>
              <w:rPr>
                <w:rFonts w:ascii="Times New Roman" w:hAnsi="Times New Roman" w:cs="Times New Roman"/>
                <w:b/>
                <w:bCs/>
                <w:i/>
                <w:color w:val="000000"/>
                <w:sz w:val="16"/>
                <w:szCs w:val="16"/>
              </w:rPr>
            </w:pPr>
            <w:r w:rsidRPr="00151145">
              <w:rPr>
                <w:rFonts w:ascii="Times New Roman" w:hAnsi="Times New Roman" w:cs="Times New Roman"/>
                <w:b/>
                <w:bCs/>
                <w:i/>
                <w:color w:val="000000"/>
                <w:sz w:val="16"/>
                <w:szCs w:val="16"/>
              </w:rPr>
              <w:t>NFAT5</w:t>
            </w:r>
          </w:p>
        </w:tc>
        <w:tc>
          <w:tcPr>
            <w:tcW w:w="900" w:type="dxa"/>
            <w:vAlign w:val="bottom"/>
          </w:tcPr>
          <w:p w14:paraId="0CCDB282" w14:textId="77777777" w:rsidR="002D654A" w:rsidRPr="00151145" w:rsidRDefault="002D654A" w:rsidP="00A422D6">
            <w:pPr>
              <w:rPr>
                <w:rFonts w:ascii="Times New Roman" w:hAnsi="Times New Roman" w:cs="Times New Roman"/>
                <w:b/>
                <w:bCs/>
                <w:i/>
                <w:color w:val="000000"/>
                <w:sz w:val="16"/>
                <w:szCs w:val="16"/>
              </w:rPr>
            </w:pPr>
            <w:r w:rsidRPr="00151145">
              <w:rPr>
                <w:rFonts w:ascii="Times New Roman" w:hAnsi="Times New Roman" w:cs="Times New Roman"/>
                <w:b/>
                <w:bCs/>
                <w:i/>
                <w:color w:val="000000"/>
                <w:sz w:val="16"/>
                <w:szCs w:val="16"/>
              </w:rPr>
              <w:t>ADAM1B</w:t>
            </w:r>
          </w:p>
        </w:tc>
        <w:tc>
          <w:tcPr>
            <w:tcW w:w="810" w:type="dxa"/>
            <w:vAlign w:val="bottom"/>
          </w:tcPr>
          <w:p w14:paraId="4A45D3FB" w14:textId="77777777" w:rsidR="002D654A" w:rsidRPr="00151145" w:rsidRDefault="002D654A" w:rsidP="00A422D6">
            <w:pPr>
              <w:rPr>
                <w:rFonts w:ascii="Times New Roman" w:hAnsi="Times New Roman" w:cs="Times New Roman"/>
                <w:b/>
                <w:bCs/>
                <w:i/>
                <w:color w:val="000000"/>
                <w:sz w:val="16"/>
                <w:szCs w:val="16"/>
              </w:rPr>
            </w:pPr>
            <w:r w:rsidRPr="00151145">
              <w:rPr>
                <w:rFonts w:ascii="Times New Roman" w:hAnsi="Times New Roman" w:cs="Times New Roman"/>
                <w:b/>
                <w:bCs/>
                <w:i/>
                <w:color w:val="000000"/>
                <w:sz w:val="16"/>
                <w:szCs w:val="16"/>
              </w:rPr>
              <w:t>SLC9C1</w:t>
            </w:r>
          </w:p>
        </w:tc>
        <w:tc>
          <w:tcPr>
            <w:tcW w:w="900" w:type="dxa"/>
            <w:vAlign w:val="bottom"/>
          </w:tcPr>
          <w:p w14:paraId="73E22B35" w14:textId="77777777" w:rsidR="002D654A" w:rsidRPr="00151145" w:rsidRDefault="002D654A" w:rsidP="00A422D6">
            <w:pPr>
              <w:rPr>
                <w:rFonts w:ascii="Times New Roman" w:hAnsi="Times New Roman" w:cs="Times New Roman"/>
                <w:b/>
                <w:bCs/>
                <w:i/>
                <w:color w:val="000000"/>
                <w:sz w:val="16"/>
                <w:szCs w:val="16"/>
              </w:rPr>
            </w:pPr>
            <w:r w:rsidRPr="00151145">
              <w:rPr>
                <w:rFonts w:ascii="Times New Roman" w:hAnsi="Times New Roman" w:cs="Times New Roman"/>
                <w:b/>
                <w:bCs/>
                <w:i/>
                <w:color w:val="000000"/>
                <w:sz w:val="16"/>
                <w:szCs w:val="16"/>
              </w:rPr>
              <w:t>MT-CO1</w:t>
            </w:r>
          </w:p>
        </w:tc>
        <w:tc>
          <w:tcPr>
            <w:tcW w:w="810" w:type="dxa"/>
            <w:vAlign w:val="bottom"/>
          </w:tcPr>
          <w:p w14:paraId="46A08717" w14:textId="77777777" w:rsidR="002D654A" w:rsidRPr="00151145" w:rsidRDefault="002D654A" w:rsidP="00A422D6">
            <w:pPr>
              <w:rPr>
                <w:rFonts w:ascii="Times New Roman" w:hAnsi="Times New Roman" w:cs="Times New Roman"/>
                <w:b/>
                <w:bCs/>
                <w:i/>
                <w:color w:val="000000"/>
                <w:sz w:val="16"/>
                <w:szCs w:val="16"/>
              </w:rPr>
            </w:pPr>
            <w:r w:rsidRPr="00151145">
              <w:rPr>
                <w:rFonts w:ascii="Times New Roman" w:hAnsi="Times New Roman" w:cs="Times New Roman"/>
                <w:b/>
                <w:bCs/>
                <w:i/>
                <w:color w:val="000000"/>
                <w:sz w:val="16"/>
                <w:szCs w:val="16"/>
              </w:rPr>
              <w:t>EFHD1</w:t>
            </w:r>
          </w:p>
        </w:tc>
        <w:tc>
          <w:tcPr>
            <w:tcW w:w="720" w:type="dxa"/>
            <w:vAlign w:val="bottom"/>
          </w:tcPr>
          <w:p w14:paraId="176B5A7E" w14:textId="77777777" w:rsidR="002D654A" w:rsidRPr="00151145" w:rsidRDefault="002D654A" w:rsidP="00A422D6">
            <w:pPr>
              <w:rPr>
                <w:rFonts w:ascii="Times New Roman" w:hAnsi="Times New Roman" w:cs="Times New Roman"/>
                <w:b/>
                <w:bCs/>
                <w:i/>
                <w:color w:val="000000"/>
                <w:sz w:val="16"/>
                <w:szCs w:val="16"/>
              </w:rPr>
            </w:pPr>
            <w:r w:rsidRPr="00151145">
              <w:rPr>
                <w:rFonts w:ascii="Times New Roman" w:hAnsi="Times New Roman" w:cs="Times New Roman"/>
                <w:b/>
                <w:bCs/>
                <w:i/>
                <w:color w:val="000000"/>
                <w:sz w:val="16"/>
                <w:szCs w:val="16"/>
              </w:rPr>
              <w:t>ENO1</w:t>
            </w:r>
          </w:p>
        </w:tc>
      </w:tr>
      <w:tr w:rsidR="002D654A" w:rsidRPr="00373AEF" w14:paraId="253E0DE5" w14:textId="77777777" w:rsidTr="00A422D6">
        <w:tc>
          <w:tcPr>
            <w:tcW w:w="2250" w:type="dxa"/>
            <w:vAlign w:val="bottom"/>
          </w:tcPr>
          <w:p w14:paraId="74E42051"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PM (%)</w:t>
            </w:r>
          </w:p>
        </w:tc>
        <w:tc>
          <w:tcPr>
            <w:tcW w:w="990" w:type="dxa"/>
            <w:vAlign w:val="bottom"/>
          </w:tcPr>
          <w:p w14:paraId="6EB8C87F"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41F0A0C1"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4753E640"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78B512CB"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559EE503"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4BC49A40"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-0.48</w:t>
            </w:r>
          </w:p>
        </w:tc>
        <w:tc>
          <w:tcPr>
            <w:tcW w:w="810" w:type="dxa"/>
            <w:vAlign w:val="bottom"/>
          </w:tcPr>
          <w:p w14:paraId="505E743F"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-0.46</w:t>
            </w:r>
          </w:p>
        </w:tc>
        <w:tc>
          <w:tcPr>
            <w:tcW w:w="720" w:type="dxa"/>
            <w:vAlign w:val="bottom"/>
          </w:tcPr>
          <w:p w14:paraId="529E7D69"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-0.46</w:t>
            </w:r>
          </w:p>
        </w:tc>
      </w:tr>
      <w:tr w:rsidR="002D654A" w:rsidRPr="00373AEF" w14:paraId="7EA4446A" w14:textId="77777777" w:rsidTr="00A422D6">
        <w:tc>
          <w:tcPr>
            <w:tcW w:w="2250" w:type="dxa"/>
            <w:vAlign w:val="bottom"/>
          </w:tcPr>
          <w:p w14:paraId="58A7E17B"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Rapid PM (%)</w:t>
            </w:r>
          </w:p>
        </w:tc>
        <w:tc>
          <w:tcPr>
            <w:tcW w:w="990" w:type="dxa"/>
            <w:vAlign w:val="bottom"/>
          </w:tcPr>
          <w:p w14:paraId="3B821CFA"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099E6EE0"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1E1048DD"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71C816AE"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241B0D98"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3CE547C7"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-0.54</w:t>
            </w:r>
          </w:p>
        </w:tc>
        <w:tc>
          <w:tcPr>
            <w:tcW w:w="810" w:type="dxa"/>
            <w:vAlign w:val="bottom"/>
          </w:tcPr>
          <w:p w14:paraId="42FF62AD"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-0.63</w:t>
            </w:r>
          </w:p>
        </w:tc>
        <w:tc>
          <w:tcPr>
            <w:tcW w:w="720" w:type="dxa"/>
            <w:vAlign w:val="bottom"/>
          </w:tcPr>
          <w:p w14:paraId="5A796854"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-0.62</w:t>
            </w:r>
          </w:p>
        </w:tc>
      </w:tr>
      <w:tr w:rsidR="002D654A" w:rsidRPr="00373AEF" w14:paraId="43DD2D3D" w14:textId="77777777" w:rsidTr="00A422D6">
        <w:tc>
          <w:tcPr>
            <w:tcW w:w="2250" w:type="dxa"/>
            <w:vAlign w:val="bottom"/>
          </w:tcPr>
          <w:p w14:paraId="7EE197E8"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 xml:space="preserve">VAP </w:t>
            </w:r>
            <w:r w:rsidRPr="00151145">
              <w:rPr>
                <w:rFonts w:ascii="Times New Roman" w:hAnsi="Times New Roman" w:cs="Times New Roman"/>
                <w:b/>
                <w:color w:val="000000"/>
                <w:sz w:val="20"/>
                <w:szCs w:val="20"/>
              </w:rPr>
              <w:t>(µm/s)</w:t>
            </w:r>
          </w:p>
        </w:tc>
        <w:tc>
          <w:tcPr>
            <w:tcW w:w="990" w:type="dxa"/>
            <w:vAlign w:val="bottom"/>
          </w:tcPr>
          <w:p w14:paraId="2F8D93CC"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656BBDF7"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7163AA28"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1783C349"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34E779A6"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2F329CA3"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43AFF00F"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-0.58</w:t>
            </w:r>
          </w:p>
        </w:tc>
        <w:tc>
          <w:tcPr>
            <w:tcW w:w="720" w:type="dxa"/>
            <w:vAlign w:val="bottom"/>
          </w:tcPr>
          <w:p w14:paraId="4F9936EE"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-0.57</w:t>
            </w:r>
          </w:p>
        </w:tc>
      </w:tr>
      <w:tr w:rsidR="002D654A" w:rsidRPr="00373AEF" w14:paraId="5DE9162F" w14:textId="77777777" w:rsidTr="00A422D6">
        <w:tc>
          <w:tcPr>
            <w:tcW w:w="2250" w:type="dxa"/>
            <w:vAlign w:val="bottom"/>
          </w:tcPr>
          <w:p w14:paraId="171D62C4"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 xml:space="preserve">VSL </w:t>
            </w:r>
            <w:r w:rsidRPr="00151145">
              <w:rPr>
                <w:rFonts w:ascii="Times New Roman" w:hAnsi="Times New Roman" w:cs="Times New Roman"/>
                <w:b/>
                <w:color w:val="000000"/>
                <w:sz w:val="20"/>
                <w:szCs w:val="20"/>
              </w:rPr>
              <w:t>(µm/s)</w:t>
            </w:r>
          </w:p>
        </w:tc>
        <w:tc>
          <w:tcPr>
            <w:tcW w:w="990" w:type="dxa"/>
            <w:vAlign w:val="bottom"/>
          </w:tcPr>
          <w:p w14:paraId="5D62B85E"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2F47CCB6"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70851E6F"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3DED6AA1"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58208851"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731A5F7E"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55CE5D55"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-0.53</w:t>
            </w:r>
          </w:p>
        </w:tc>
        <w:tc>
          <w:tcPr>
            <w:tcW w:w="720" w:type="dxa"/>
            <w:vAlign w:val="bottom"/>
          </w:tcPr>
          <w:p w14:paraId="68DF69C2"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-0.59</w:t>
            </w:r>
          </w:p>
        </w:tc>
      </w:tr>
      <w:tr w:rsidR="002D654A" w:rsidRPr="00373AEF" w14:paraId="41861D9B" w14:textId="77777777" w:rsidTr="00A422D6">
        <w:tc>
          <w:tcPr>
            <w:tcW w:w="2250" w:type="dxa"/>
            <w:vAlign w:val="bottom"/>
          </w:tcPr>
          <w:p w14:paraId="5204F9B1"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LIN (%)</w:t>
            </w:r>
          </w:p>
        </w:tc>
        <w:tc>
          <w:tcPr>
            <w:tcW w:w="990" w:type="dxa"/>
            <w:vAlign w:val="bottom"/>
          </w:tcPr>
          <w:p w14:paraId="23EBD55E"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-0.47</w:t>
            </w:r>
          </w:p>
        </w:tc>
        <w:tc>
          <w:tcPr>
            <w:tcW w:w="900" w:type="dxa"/>
            <w:vAlign w:val="bottom"/>
          </w:tcPr>
          <w:p w14:paraId="2965375D"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2B09B7D0"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2EDD75EA"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01015333"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-0.47</w:t>
            </w:r>
          </w:p>
        </w:tc>
        <w:tc>
          <w:tcPr>
            <w:tcW w:w="900" w:type="dxa"/>
            <w:vAlign w:val="bottom"/>
          </w:tcPr>
          <w:p w14:paraId="2AE1800E"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27FA593A"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-0.55</w:t>
            </w:r>
          </w:p>
        </w:tc>
        <w:tc>
          <w:tcPr>
            <w:tcW w:w="720" w:type="dxa"/>
            <w:vAlign w:val="bottom"/>
          </w:tcPr>
          <w:p w14:paraId="4A3DD7A1"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-0.57</w:t>
            </w:r>
          </w:p>
        </w:tc>
      </w:tr>
      <w:tr w:rsidR="002D654A" w:rsidRPr="00373AEF" w14:paraId="527CCB61" w14:textId="77777777" w:rsidTr="00A422D6">
        <w:tc>
          <w:tcPr>
            <w:tcW w:w="2250" w:type="dxa"/>
            <w:vAlign w:val="bottom"/>
          </w:tcPr>
          <w:p w14:paraId="512AAADC"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Hyperactive (%)</w:t>
            </w:r>
          </w:p>
        </w:tc>
        <w:tc>
          <w:tcPr>
            <w:tcW w:w="990" w:type="dxa"/>
            <w:vAlign w:val="bottom"/>
          </w:tcPr>
          <w:p w14:paraId="6CE994CF"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57FEAFB3"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60A75272"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0.51</w:t>
            </w:r>
          </w:p>
        </w:tc>
        <w:tc>
          <w:tcPr>
            <w:tcW w:w="900" w:type="dxa"/>
            <w:vAlign w:val="bottom"/>
          </w:tcPr>
          <w:p w14:paraId="0E12D940"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04252D11"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213E9D39"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7A226873"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720" w:type="dxa"/>
            <w:vAlign w:val="bottom"/>
          </w:tcPr>
          <w:p w14:paraId="150DEE54"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r>
      <w:tr w:rsidR="002D654A" w:rsidRPr="00373AEF" w14:paraId="7358FCF2" w14:textId="77777777" w:rsidTr="00A422D6">
        <w:tc>
          <w:tcPr>
            <w:tcW w:w="2250" w:type="dxa"/>
            <w:vAlign w:val="bottom"/>
          </w:tcPr>
          <w:p w14:paraId="1893314A"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 xml:space="preserve">Head area </w:t>
            </w:r>
            <w:r w:rsidRPr="00151145">
              <w:rPr>
                <w:rFonts w:ascii="Times New Roman" w:hAnsi="Times New Roman" w:cs="Times New Roman"/>
                <w:b/>
                <w:color w:val="000000"/>
                <w:sz w:val="20"/>
                <w:szCs w:val="20"/>
              </w:rPr>
              <w:t>(µm</w:t>
            </w:r>
            <w:r w:rsidRPr="00151145">
              <w:rPr>
                <w:rFonts w:ascii="Times New Roman" w:hAnsi="Times New Roman" w:cs="Times New Roman"/>
                <w:b/>
                <w:color w:val="000000"/>
                <w:sz w:val="20"/>
                <w:szCs w:val="20"/>
                <w:vertAlign w:val="superscript"/>
              </w:rPr>
              <w:t>2</w:t>
            </w:r>
            <w:r w:rsidRPr="00151145">
              <w:rPr>
                <w:rFonts w:ascii="Times New Roman" w:hAnsi="Times New Roman" w:cs="Times New Roman"/>
                <w:b/>
                <w:color w:val="000000"/>
                <w:sz w:val="20"/>
                <w:szCs w:val="20"/>
              </w:rPr>
              <w:t>)</w:t>
            </w:r>
          </w:p>
        </w:tc>
        <w:tc>
          <w:tcPr>
            <w:tcW w:w="990" w:type="dxa"/>
            <w:vAlign w:val="bottom"/>
          </w:tcPr>
          <w:p w14:paraId="61D6B0AF"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04450A63"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67AC1F26"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0.64</w:t>
            </w:r>
          </w:p>
        </w:tc>
        <w:tc>
          <w:tcPr>
            <w:tcW w:w="900" w:type="dxa"/>
            <w:vAlign w:val="bottom"/>
          </w:tcPr>
          <w:p w14:paraId="5133F4EE"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0.62</w:t>
            </w:r>
          </w:p>
        </w:tc>
        <w:tc>
          <w:tcPr>
            <w:tcW w:w="810" w:type="dxa"/>
            <w:vAlign w:val="bottom"/>
          </w:tcPr>
          <w:p w14:paraId="51483F87"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5BB9FB8D"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-0.45</w:t>
            </w:r>
          </w:p>
        </w:tc>
        <w:tc>
          <w:tcPr>
            <w:tcW w:w="810" w:type="dxa"/>
            <w:vAlign w:val="bottom"/>
          </w:tcPr>
          <w:p w14:paraId="08F44471"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720" w:type="dxa"/>
            <w:vAlign w:val="bottom"/>
          </w:tcPr>
          <w:p w14:paraId="1DF24BF7"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r>
      <w:tr w:rsidR="002D654A" w:rsidRPr="00373AEF" w14:paraId="7859E020" w14:textId="77777777" w:rsidTr="00A422D6">
        <w:tc>
          <w:tcPr>
            <w:tcW w:w="2250" w:type="dxa"/>
            <w:vAlign w:val="bottom"/>
          </w:tcPr>
          <w:p w14:paraId="37ECD54A"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 xml:space="preserve">ALH </w:t>
            </w:r>
            <w:r w:rsidRPr="00151145">
              <w:rPr>
                <w:rFonts w:ascii="Times New Roman" w:hAnsi="Times New Roman" w:cs="Times New Roman"/>
                <w:b/>
                <w:color w:val="000000"/>
                <w:sz w:val="20"/>
                <w:szCs w:val="20"/>
              </w:rPr>
              <w:t>(µm)</w:t>
            </w:r>
          </w:p>
        </w:tc>
        <w:tc>
          <w:tcPr>
            <w:tcW w:w="990" w:type="dxa"/>
            <w:vAlign w:val="bottom"/>
          </w:tcPr>
          <w:p w14:paraId="13BF37A6"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0.45</w:t>
            </w:r>
          </w:p>
        </w:tc>
        <w:tc>
          <w:tcPr>
            <w:tcW w:w="900" w:type="dxa"/>
            <w:vAlign w:val="bottom"/>
          </w:tcPr>
          <w:p w14:paraId="29C6A4E3"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44B05A2D"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3C8055A7"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2262B153"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3F3985D5"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1CD01D90"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720" w:type="dxa"/>
            <w:vAlign w:val="bottom"/>
          </w:tcPr>
          <w:p w14:paraId="770AE757"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r>
      <w:tr w:rsidR="002D654A" w:rsidRPr="00373AEF" w14:paraId="69ADED51" w14:textId="77777777" w:rsidTr="00A422D6">
        <w:tc>
          <w:tcPr>
            <w:tcW w:w="2250" w:type="dxa"/>
            <w:vAlign w:val="bottom"/>
          </w:tcPr>
          <w:p w14:paraId="2AF81EA4"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 xml:space="preserve">BCF </w:t>
            </w:r>
            <w:r w:rsidRPr="00151145">
              <w:rPr>
                <w:rFonts w:ascii="Times New Roman" w:hAnsi="Times New Roman" w:cs="Times New Roman"/>
                <w:b/>
                <w:sz w:val="20"/>
                <w:szCs w:val="20"/>
              </w:rPr>
              <w:t>(Hz)</w:t>
            </w:r>
          </w:p>
        </w:tc>
        <w:tc>
          <w:tcPr>
            <w:tcW w:w="990" w:type="dxa"/>
            <w:vAlign w:val="bottom"/>
          </w:tcPr>
          <w:p w14:paraId="0BBC4C87"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51D08D71"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48CEFCF2"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47CAA209"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43B7101B"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60F1B7AB"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34200F7C"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-0.55</w:t>
            </w:r>
          </w:p>
        </w:tc>
        <w:tc>
          <w:tcPr>
            <w:tcW w:w="720" w:type="dxa"/>
            <w:vAlign w:val="bottom"/>
          </w:tcPr>
          <w:p w14:paraId="4CFEE542"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r>
      <w:tr w:rsidR="002D654A" w:rsidRPr="00373AEF" w14:paraId="71BFAD6F" w14:textId="77777777" w:rsidTr="00A422D6">
        <w:tc>
          <w:tcPr>
            <w:tcW w:w="2250" w:type="dxa"/>
            <w:vAlign w:val="bottom"/>
          </w:tcPr>
          <w:p w14:paraId="50761C2F"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Mucus penetration (%)</w:t>
            </w:r>
          </w:p>
        </w:tc>
        <w:tc>
          <w:tcPr>
            <w:tcW w:w="990" w:type="dxa"/>
            <w:vAlign w:val="bottom"/>
          </w:tcPr>
          <w:p w14:paraId="5E241628"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2972E9A1"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38798AF3"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29D44E5E"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50CF2791"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362DC117"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-0.51</w:t>
            </w:r>
          </w:p>
        </w:tc>
        <w:tc>
          <w:tcPr>
            <w:tcW w:w="810" w:type="dxa"/>
            <w:vAlign w:val="bottom"/>
          </w:tcPr>
          <w:p w14:paraId="145559EA"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-0.68</w:t>
            </w:r>
          </w:p>
        </w:tc>
        <w:tc>
          <w:tcPr>
            <w:tcW w:w="720" w:type="dxa"/>
            <w:vAlign w:val="bottom"/>
          </w:tcPr>
          <w:p w14:paraId="29670F38"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-0.67</w:t>
            </w:r>
          </w:p>
        </w:tc>
      </w:tr>
      <w:tr w:rsidR="002D654A" w:rsidRPr="00373AEF" w14:paraId="7AE00596" w14:textId="77777777" w:rsidTr="00A422D6">
        <w:tc>
          <w:tcPr>
            <w:tcW w:w="2250" w:type="dxa"/>
            <w:vAlign w:val="bottom"/>
          </w:tcPr>
          <w:p w14:paraId="616D7036"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Non capacitated (%)</w:t>
            </w:r>
          </w:p>
        </w:tc>
        <w:tc>
          <w:tcPr>
            <w:tcW w:w="990" w:type="dxa"/>
            <w:vAlign w:val="bottom"/>
          </w:tcPr>
          <w:p w14:paraId="3E76AF3E"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6A2DBF61"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7813CE9E"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w:t>
            </w:r>
          </w:p>
        </w:tc>
        <w:tc>
          <w:tcPr>
            <w:tcW w:w="900" w:type="dxa"/>
            <w:vAlign w:val="bottom"/>
          </w:tcPr>
          <w:p w14:paraId="2AEA7032"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0.58</w:t>
            </w:r>
          </w:p>
        </w:tc>
        <w:tc>
          <w:tcPr>
            <w:tcW w:w="810" w:type="dxa"/>
            <w:vAlign w:val="bottom"/>
          </w:tcPr>
          <w:p w14:paraId="7EDEFE1C"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0.59</w:t>
            </w:r>
          </w:p>
        </w:tc>
        <w:tc>
          <w:tcPr>
            <w:tcW w:w="900" w:type="dxa"/>
            <w:vAlign w:val="bottom"/>
          </w:tcPr>
          <w:p w14:paraId="4BC7711B"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3D4AF93E"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720" w:type="dxa"/>
            <w:vAlign w:val="bottom"/>
          </w:tcPr>
          <w:p w14:paraId="0048909A"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r>
      <w:tr w:rsidR="002D654A" w:rsidRPr="00373AEF" w14:paraId="33E7B0DB" w14:textId="77777777" w:rsidTr="00A422D6">
        <w:tc>
          <w:tcPr>
            <w:tcW w:w="2250" w:type="dxa"/>
            <w:vAlign w:val="bottom"/>
          </w:tcPr>
          <w:p w14:paraId="7F433AAF" w14:textId="77777777" w:rsidR="002D654A" w:rsidRPr="00151145" w:rsidRDefault="002D654A" w:rsidP="00A422D6">
            <w:pPr>
              <w:rPr>
                <w:rFonts w:ascii="Times New Roman" w:hAnsi="Times New Roman" w:cs="Times New Roman"/>
                <w:b/>
                <w:sz w:val="20"/>
                <w:szCs w:val="20"/>
              </w:rPr>
            </w:pPr>
            <w:r w:rsidRPr="00151145">
              <w:rPr>
                <w:rFonts w:ascii="Times New Roman" w:hAnsi="Times New Roman" w:cs="Times New Roman"/>
                <w:b/>
                <w:sz w:val="20"/>
                <w:szCs w:val="20"/>
              </w:rPr>
              <w:t xml:space="preserve">Acrosome intact </w:t>
            </w:r>
            <w:r w:rsidRPr="00151145">
              <w:rPr>
                <w:rFonts w:ascii="Times New Roman" w:hAnsi="Times New Roman" w:cs="Times New Roman"/>
                <w:b/>
                <w:bCs/>
                <w:color w:val="000000"/>
                <w:sz w:val="20"/>
                <w:szCs w:val="20"/>
              </w:rPr>
              <w:t>(%)</w:t>
            </w:r>
          </w:p>
        </w:tc>
        <w:tc>
          <w:tcPr>
            <w:tcW w:w="990" w:type="dxa"/>
            <w:vAlign w:val="bottom"/>
          </w:tcPr>
          <w:p w14:paraId="512F4914" w14:textId="77777777" w:rsidR="002D654A" w:rsidRPr="00151145" w:rsidRDefault="002D654A" w:rsidP="00A422D6">
            <w:pPr>
              <w:rPr>
                <w:rFonts w:ascii="Times New Roman" w:hAnsi="Times New Roman" w:cs="Times New Roman"/>
                <w:color w:val="006100"/>
                <w:sz w:val="20"/>
                <w:szCs w:val="20"/>
              </w:rPr>
            </w:pPr>
            <w:r w:rsidRPr="00151145">
              <w:rPr>
                <w:rFonts w:ascii="Times New Roman" w:hAnsi="Times New Roman" w:cs="Times New Roman"/>
                <w:color w:val="006100"/>
                <w:sz w:val="20"/>
                <w:szCs w:val="20"/>
              </w:rPr>
              <w:t> </w:t>
            </w:r>
          </w:p>
        </w:tc>
        <w:tc>
          <w:tcPr>
            <w:tcW w:w="900" w:type="dxa"/>
            <w:vAlign w:val="bottom"/>
          </w:tcPr>
          <w:p w14:paraId="1E1367B3" w14:textId="77777777" w:rsidR="002D654A" w:rsidRPr="00151145" w:rsidRDefault="002D654A" w:rsidP="00A422D6">
            <w:pPr>
              <w:rPr>
                <w:rFonts w:ascii="Times New Roman" w:hAnsi="Times New Roman" w:cs="Times New Roman"/>
                <w:color w:val="006100"/>
                <w:sz w:val="20"/>
                <w:szCs w:val="20"/>
              </w:rPr>
            </w:pPr>
            <w:r w:rsidRPr="00151145">
              <w:rPr>
                <w:rFonts w:ascii="Times New Roman" w:hAnsi="Times New Roman" w:cs="Times New Roman"/>
                <w:color w:val="006100"/>
                <w:sz w:val="20"/>
                <w:szCs w:val="20"/>
              </w:rPr>
              <w:t> </w:t>
            </w:r>
          </w:p>
        </w:tc>
        <w:tc>
          <w:tcPr>
            <w:tcW w:w="810" w:type="dxa"/>
            <w:vAlign w:val="bottom"/>
          </w:tcPr>
          <w:p w14:paraId="697DF2ED" w14:textId="77777777" w:rsidR="002D654A" w:rsidRPr="00151145" w:rsidRDefault="002D654A" w:rsidP="00A422D6">
            <w:pPr>
              <w:rPr>
                <w:rFonts w:ascii="Times New Roman" w:hAnsi="Times New Roman" w:cs="Times New Roman"/>
                <w:color w:val="006100"/>
                <w:sz w:val="20"/>
                <w:szCs w:val="20"/>
              </w:rPr>
            </w:pPr>
            <w:r w:rsidRPr="00151145">
              <w:rPr>
                <w:rFonts w:ascii="Times New Roman" w:hAnsi="Times New Roman" w:cs="Times New Roman"/>
                <w:color w:val="006100"/>
                <w:sz w:val="20"/>
                <w:szCs w:val="20"/>
              </w:rPr>
              <w:t> </w:t>
            </w:r>
          </w:p>
        </w:tc>
        <w:tc>
          <w:tcPr>
            <w:tcW w:w="900" w:type="dxa"/>
            <w:vAlign w:val="bottom"/>
          </w:tcPr>
          <w:p w14:paraId="1FDD5115" w14:textId="77777777" w:rsidR="002D654A" w:rsidRPr="00151145" w:rsidRDefault="002D654A" w:rsidP="00A422D6">
            <w:pPr>
              <w:jc w:val="right"/>
              <w:rPr>
                <w:rFonts w:ascii="Times New Roman" w:hAnsi="Times New Roman" w:cs="Times New Roman"/>
                <w:sz w:val="20"/>
                <w:szCs w:val="20"/>
              </w:rPr>
            </w:pPr>
            <w:r w:rsidRPr="00151145">
              <w:rPr>
                <w:rFonts w:ascii="Times New Roman" w:hAnsi="Times New Roman" w:cs="Times New Roman"/>
                <w:sz w:val="20"/>
                <w:szCs w:val="20"/>
              </w:rPr>
              <w:t>0.57</w:t>
            </w:r>
          </w:p>
        </w:tc>
        <w:tc>
          <w:tcPr>
            <w:tcW w:w="810" w:type="dxa"/>
            <w:vAlign w:val="bottom"/>
          </w:tcPr>
          <w:p w14:paraId="087C4416" w14:textId="77777777" w:rsidR="002D654A" w:rsidRPr="00151145" w:rsidRDefault="002D654A" w:rsidP="00A422D6">
            <w:pPr>
              <w:jc w:val="right"/>
              <w:rPr>
                <w:rFonts w:ascii="Times New Roman" w:hAnsi="Times New Roman" w:cs="Times New Roman"/>
                <w:sz w:val="20"/>
                <w:szCs w:val="20"/>
              </w:rPr>
            </w:pPr>
            <w:r w:rsidRPr="00151145">
              <w:rPr>
                <w:rFonts w:ascii="Times New Roman" w:hAnsi="Times New Roman" w:cs="Times New Roman"/>
                <w:sz w:val="20"/>
                <w:szCs w:val="20"/>
              </w:rPr>
              <w:t>0.68</w:t>
            </w:r>
          </w:p>
        </w:tc>
        <w:tc>
          <w:tcPr>
            <w:tcW w:w="900" w:type="dxa"/>
            <w:vAlign w:val="bottom"/>
          </w:tcPr>
          <w:p w14:paraId="224CAEF9" w14:textId="77777777" w:rsidR="002D654A" w:rsidRPr="00151145" w:rsidRDefault="002D654A" w:rsidP="00A422D6">
            <w:pPr>
              <w:rPr>
                <w:rFonts w:ascii="Times New Roman" w:hAnsi="Times New Roman" w:cs="Times New Roman"/>
                <w:color w:val="006100"/>
                <w:sz w:val="20"/>
                <w:szCs w:val="20"/>
              </w:rPr>
            </w:pPr>
            <w:r w:rsidRPr="00151145">
              <w:rPr>
                <w:rFonts w:ascii="Times New Roman" w:hAnsi="Times New Roman" w:cs="Times New Roman"/>
                <w:color w:val="006100"/>
                <w:sz w:val="20"/>
                <w:szCs w:val="20"/>
              </w:rPr>
              <w:t> </w:t>
            </w:r>
          </w:p>
        </w:tc>
        <w:tc>
          <w:tcPr>
            <w:tcW w:w="810" w:type="dxa"/>
            <w:vAlign w:val="bottom"/>
          </w:tcPr>
          <w:p w14:paraId="72E15C06" w14:textId="77777777" w:rsidR="002D654A" w:rsidRPr="00151145" w:rsidRDefault="002D654A" w:rsidP="00A422D6">
            <w:pPr>
              <w:rPr>
                <w:rFonts w:ascii="Times New Roman" w:hAnsi="Times New Roman" w:cs="Times New Roman"/>
                <w:color w:val="006100"/>
                <w:sz w:val="20"/>
                <w:szCs w:val="20"/>
              </w:rPr>
            </w:pPr>
            <w:r w:rsidRPr="00151145">
              <w:rPr>
                <w:rFonts w:ascii="Times New Roman" w:hAnsi="Times New Roman" w:cs="Times New Roman"/>
                <w:color w:val="006100"/>
                <w:sz w:val="20"/>
                <w:szCs w:val="20"/>
              </w:rPr>
              <w:t> </w:t>
            </w:r>
          </w:p>
        </w:tc>
        <w:tc>
          <w:tcPr>
            <w:tcW w:w="720" w:type="dxa"/>
            <w:vAlign w:val="bottom"/>
          </w:tcPr>
          <w:p w14:paraId="4A943CA7" w14:textId="77777777" w:rsidR="002D654A" w:rsidRPr="00151145" w:rsidRDefault="002D654A" w:rsidP="00A422D6">
            <w:pPr>
              <w:rPr>
                <w:rFonts w:ascii="Times New Roman" w:hAnsi="Times New Roman" w:cs="Times New Roman"/>
                <w:color w:val="006100"/>
                <w:sz w:val="20"/>
                <w:szCs w:val="20"/>
              </w:rPr>
            </w:pPr>
            <w:r w:rsidRPr="00151145">
              <w:rPr>
                <w:rFonts w:ascii="Times New Roman" w:hAnsi="Times New Roman" w:cs="Times New Roman"/>
                <w:color w:val="006100"/>
                <w:sz w:val="20"/>
                <w:szCs w:val="20"/>
              </w:rPr>
              <w:t> </w:t>
            </w:r>
          </w:p>
        </w:tc>
      </w:tr>
      <w:tr w:rsidR="002D654A" w:rsidRPr="00373AEF" w14:paraId="4C3A9C83" w14:textId="77777777" w:rsidTr="00A422D6">
        <w:tc>
          <w:tcPr>
            <w:tcW w:w="2250" w:type="dxa"/>
            <w:vAlign w:val="bottom"/>
          </w:tcPr>
          <w:p w14:paraId="5A788165"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MMP (%)</w:t>
            </w:r>
          </w:p>
        </w:tc>
        <w:tc>
          <w:tcPr>
            <w:tcW w:w="990" w:type="dxa"/>
            <w:vAlign w:val="bottom"/>
          </w:tcPr>
          <w:p w14:paraId="5C08F69A"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5EE955E6"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38913E3C"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0.48</w:t>
            </w:r>
          </w:p>
        </w:tc>
        <w:tc>
          <w:tcPr>
            <w:tcW w:w="900" w:type="dxa"/>
            <w:vAlign w:val="bottom"/>
          </w:tcPr>
          <w:p w14:paraId="370D49EE"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0.46</w:t>
            </w:r>
          </w:p>
        </w:tc>
        <w:tc>
          <w:tcPr>
            <w:tcW w:w="810" w:type="dxa"/>
            <w:vAlign w:val="bottom"/>
          </w:tcPr>
          <w:p w14:paraId="13DA09E7"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2EBA9F9C"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-0.55</w:t>
            </w:r>
          </w:p>
        </w:tc>
        <w:tc>
          <w:tcPr>
            <w:tcW w:w="810" w:type="dxa"/>
            <w:vAlign w:val="bottom"/>
          </w:tcPr>
          <w:p w14:paraId="488A0275"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720" w:type="dxa"/>
            <w:vAlign w:val="bottom"/>
          </w:tcPr>
          <w:p w14:paraId="718D13B9"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-0.48</w:t>
            </w:r>
          </w:p>
        </w:tc>
      </w:tr>
      <w:tr w:rsidR="002D654A" w:rsidRPr="00373AEF" w14:paraId="57D7DE5E" w14:textId="77777777" w:rsidTr="00A422D6">
        <w:tc>
          <w:tcPr>
            <w:tcW w:w="2250" w:type="dxa"/>
            <w:vAlign w:val="bottom"/>
          </w:tcPr>
          <w:p w14:paraId="7F93349D"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FMI (%)</w:t>
            </w:r>
          </w:p>
        </w:tc>
        <w:tc>
          <w:tcPr>
            <w:tcW w:w="990" w:type="dxa"/>
            <w:vAlign w:val="bottom"/>
          </w:tcPr>
          <w:p w14:paraId="4D5661DF"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05F58527"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-0.49</w:t>
            </w:r>
          </w:p>
        </w:tc>
        <w:tc>
          <w:tcPr>
            <w:tcW w:w="810" w:type="dxa"/>
            <w:vAlign w:val="bottom"/>
          </w:tcPr>
          <w:p w14:paraId="3701D42D"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5C35A63A"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1136DDC8"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00E70BEA"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-0.51</w:t>
            </w:r>
          </w:p>
        </w:tc>
        <w:tc>
          <w:tcPr>
            <w:tcW w:w="810" w:type="dxa"/>
            <w:vAlign w:val="bottom"/>
          </w:tcPr>
          <w:p w14:paraId="3AC0C3B5"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720" w:type="dxa"/>
            <w:vAlign w:val="bottom"/>
          </w:tcPr>
          <w:p w14:paraId="1020DD56"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-0.47</w:t>
            </w:r>
          </w:p>
        </w:tc>
      </w:tr>
      <w:tr w:rsidR="002D654A" w:rsidRPr="00373AEF" w14:paraId="27BD3669" w14:textId="77777777" w:rsidTr="00A422D6">
        <w:tc>
          <w:tcPr>
            <w:tcW w:w="2250" w:type="dxa"/>
            <w:vAlign w:val="bottom"/>
          </w:tcPr>
          <w:p w14:paraId="0F7AA9D9"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CD (%)</w:t>
            </w:r>
          </w:p>
        </w:tc>
        <w:tc>
          <w:tcPr>
            <w:tcW w:w="990" w:type="dxa"/>
            <w:vAlign w:val="bottom"/>
          </w:tcPr>
          <w:p w14:paraId="6FD29A4F"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7D76B68A"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4E45D76D"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w:t>
            </w:r>
          </w:p>
        </w:tc>
        <w:tc>
          <w:tcPr>
            <w:tcW w:w="900" w:type="dxa"/>
            <w:vAlign w:val="bottom"/>
          </w:tcPr>
          <w:p w14:paraId="68663DD9"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355F9216"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900" w:type="dxa"/>
            <w:vAlign w:val="bottom"/>
          </w:tcPr>
          <w:p w14:paraId="2E74312E"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3A8F8DB9"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-0.45</w:t>
            </w:r>
          </w:p>
        </w:tc>
        <w:tc>
          <w:tcPr>
            <w:tcW w:w="720" w:type="dxa"/>
            <w:vAlign w:val="bottom"/>
          </w:tcPr>
          <w:p w14:paraId="303CCE25"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r>
      <w:tr w:rsidR="002D654A" w:rsidRPr="00373AEF" w14:paraId="7F3C59F7" w14:textId="77777777" w:rsidTr="00A422D6">
        <w:tc>
          <w:tcPr>
            <w:tcW w:w="2250" w:type="dxa"/>
            <w:vAlign w:val="bottom"/>
          </w:tcPr>
          <w:p w14:paraId="20DD333D" w14:textId="77777777" w:rsidR="002D654A" w:rsidRPr="00151145" w:rsidRDefault="002D654A" w:rsidP="00A422D6">
            <w:pPr>
              <w:rPr>
                <w:rFonts w:ascii="Times New Roman" w:hAnsi="Times New Roman" w:cs="Times New Roman"/>
                <w:b/>
                <w:bCs/>
                <w:color w:val="000000"/>
                <w:sz w:val="20"/>
                <w:szCs w:val="20"/>
              </w:rPr>
            </w:pPr>
            <w:r w:rsidRPr="00151145">
              <w:rPr>
                <w:rFonts w:ascii="Times New Roman" w:hAnsi="Times New Roman" w:cs="Times New Roman"/>
                <w:b/>
                <w:bCs/>
                <w:color w:val="000000"/>
                <w:sz w:val="20"/>
                <w:szCs w:val="20"/>
              </w:rPr>
              <w:t>RR (%)</w:t>
            </w:r>
          </w:p>
        </w:tc>
        <w:tc>
          <w:tcPr>
            <w:tcW w:w="990" w:type="dxa"/>
            <w:vAlign w:val="bottom"/>
          </w:tcPr>
          <w:p w14:paraId="61035D83"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-0.51</w:t>
            </w:r>
          </w:p>
        </w:tc>
        <w:tc>
          <w:tcPr>
            <w:tcW w:w="900" w:type="dxa"/>
            <w:vAlign w:val="bottom"/>
          </w:tcPr>
          <w:p w14:paraId="592746D3"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52D4FD7E"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-0.74</w:t>
            </w:r>
          </w:p>
        </w:tc>
        <w:tc>
          <w:tcPr>
            <w:tcW w:w="900" w:type="dxa"/>
            <w:vAlign w:val="bottom"/>
          </w:tcPr>
          <w:p w14:paraId="500DB9BE"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-0.71</w:t>
            </w:r>
          </w:p>
        </w:tc>
        <w:tc>
          <w:tcPr>
            <w:tcW w:w="810" w:type="dxa"/>
            <w:vAlign w:val="bottom"/>
          </w:tcPr>
          <w:p w14:paraId="399B883D" w14:textId="77777777" w:rsidR="002D654A" w:rsidRPr="00151145" w:rsidRDefault="002D654A" w:rsidP="00A422D6">
            <w:pPr>
              <w:jc w:val="right"/>
              <w:rPr>
                <w:rFonts w:ascii="Times New Roman" w:hAnsi="Times New Roman" w:cs="Times New Roman"/>
                <w:color w:val="000000"/>
                <w:sz w:val="20"/>
                <w:szCs w:val="20"/>
              </w:rPr>
            </w:pPr>
            <w:r w:rsidRPr="00151145">
              <w:rPr>
                <w:rFonts w:ascii="Times New Roman" w:hAnsi="Times New Roman" w:cs="Times New Roman"/>
                <w:color w:val="000000"/>
                <w:sz w:val="20"/>
                <w:szCs w:val="20"/>
              </w:rPr>
              <w:t>-0.49</w:t>
            </w:r>
          </w:p>
        </w:tc>
        <w:tc>
          <w:tcPr>
            <w:tcW w:w="900" w:type="dxa"/>
            <w:vAlign w:val="bottom"/>
          </w:tcPr>
          <w:p w14:paraId="1EC65A50"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810" w:type="dxa"/>
            <w:vAlign w:val="bottom"/>
          </w:tcPr>
          <w:p w14:paraId="3A8373D9"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c>
          <w:tcPr>
            <w:tcW w:w="720" w:type="dxa"/>
            <w:vAlign w:val="bottom"/>
          </w:tcPr>
          <w:p w14:paraId="60001BEE" w14:textId="77777777" w:rsidR="002D654A" w:rsidRPr="00151145" w:rsidRDefault="002D654A" w:rsidP="00A422D6">
            <w:pPr>
              <w:rPr>
                <w:rFonts w:ascii="Times New Roman" w:hAnsi="Times New Roman" w:cs="Times New Roman"/>
                <w:color w:val="000000"/>
                <w:sz w:val="20"/>
                <w:szCs w:val="20"/>
              </w:rPr>
            </w:pPr>
            <w:r w:rsidRPr="00151145">
              <w:rPr>
                <w:rFonts w:ascii="Times New Roman" w:hAnsi="Times New Roman" w:cs="Times New Roman"/>
                <w:color w:val="000000"/>
                <w:sz w:val="20"/>
                <w:szCs w:val="20"/>
              </w:rPr>
              <w:t> </w:t>
            </w:r>
          </w:p>
        </w:tc>
      </w:tr>
    </w:tbl>
    <w:p w14:paraId="49545722" w14:textId="77777777" w:rsidR="002D654A" w:rsidRPr="00373AEF" w:rsidRDefault="002D654A" w:rsidP="002D654A">
      <w:pPr>
        <w:spacing w:before="240"/>
        <w:jc w:val="both"/>
        <w:rPr>
          <w:rFonts w:ascii="Times New Roman" w:hAnsi="Times New Roman" w:cs="Times New Roman"/>
          <w:sz w:val="24"/>
          <w:szCs w:val="24"/>
        </w:rPr>
      </w:pPr>
      <w:r w:rsidRPr="00373AEF">
        <w:rPr>
          <w:rFonts w:ascii="Times New Roman" w:hAnsi="Times New Roman" w:cs="Times New Roman"/>
          <w:sz w:val="24"/>
          <w:szCs w:val="24"/>
        </w:rPr>
        <w:t>(PM – progressive motility, VAP – average path velocity, VSL – straight-line velocity, LIN- linearity index, ALH – amplitude of lateral head displacement, BCF – beat cross frequency, MMP – mitochondrial membrane potential, FMI – functional membrane integrity, CD – chromatin distribution, RR – rejection rate)</w:t>
      </w:r>
    </w:p>
    <w:p w14:paraId="439F9DAD" w14:textId="77777777" w:rsidR="002D654A" w:rsidRDefault="002D654A" w:rsidP="002D654A">
      <w:pPr>
        <w:rPr>
          <w:rFonts w:ascii="Times New Roman" w:hAnsi="Times New Roman" w:cs="Times New Roman"/>
          <w:b/>
          <w:sz w:val="24"/>
          <w:szCs w:val="24"/>
        </w:rPr>
      </w:pPr>
      <w:r>
        <w:rPr>
          <w:rFonts w:ascii="Times New Roman" w:hAnsi="Times New Roman" w:cs="Times New Roman"/>
          <w:b/>
          <w:sz w:val="24"/>
          <w:szCs w:val="24"/>
        </w:rPr>
        <w:br w:type="page"/>
      </w:r>
    </w:p>
    <w:p w14:paraId="5D70C605" w14:textId="784D3D41" w:rsidR="002D654A" w:rsidRPr="00373AEF" w:rsidRDefault="002F7838" w:rsidP="002D654A">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w:t>
      </w:r>
      <w:r w:rsidR="002D654A">
        <w:rPr>
          <w:rFonts w:ascii="Times New Roman" w:hAnsi="Times New Roman" w:cs="Times New Roman"/>
          <w:b/>
          <w:sz w:val="24"/>
          <w:szCs w:val="24"/>
        </w:rPr>
        <w:t>Table S4</w:t>
      </w:r>
      <w:r w:rsidR="002D654A" w:rsidRPr="00373AEF">
        <w:rPr>
          <w:rFonts w:ascii="Times New Roman" w:hAnsi="Times New Roman" w:cs="Times New Roman"/>
          <w:b/>
          <w:sz w:val="24"/>
          <w:szCs w:val="24"/>
        </w:rPr>
        <w:t>: The validation of oviductal osmo-susceptibility index cut-off in randomly chosen semen samples. The chosen</w:t>
      </w:r>
      <w:r w:rsidR="00B95198">
        <w:rPr>
          <w:rFonts w:ascii="Times New Roman" w:hAnsi="Times New Roman" w:cs="Times New Roman"/>
          <w:b/>
          <w:sz w:val="24"/>
          <w:szCs w:val="24"/>
        </w:rPr>
        <w:t xml:space="preserve"> 18%</w:t>
      </w:r>
      <w:r w:rsidR="002D654A" w:rsidRPr="00373AEF">
        <w:rPr>
          <w:rFonts w:ascii="Times New Roman" w:hAnsi="Times New Roman" w:cs="Times New Roman"/>
          <w:b/>
          <w:sz w:val="24"/>
          <w:szCs w:val="24"/>
        </w:rPr>
        <w:t xml:space="preserve"> cut-off segregated the samples effectively.</w:t>
      </w:r>
    </w:p>
    <w:tbl>
      <w:tblPr>
        <w:tblStyle w:val="TableGrid"/>
        <w:tblW w:w="6835" w:type="dxa"/>
        <w:jc w:val="center"/>
        <w:tblLook w:val="04A0" w:firstRow="1" w:lastRow="0" w:firstColumn="1" w:lastColumn="0" w:noHBand="0" w:noVBand="1"/>
      </w:tblPr>
      <w:tblGrid>
        <w:gridCol w:w="1424"/>
        <w:gridCol w:w="2351"/>
        <w:gridCol w:w="1530"/>
        <w:gridCol w:w="1530"/>
      </w:tblGrid>
      <w:tr w:rsidR="00B95198" w:rsidRPr="00373AEF" w14:paraId="43F126C9" w14:textId="3C88E759" w:rsidTr="00581AEA">
        <w:trPr>
          <w:trHeight w:val="371"/>
          <w:jc w:val="center"/>
        </w:trPr>
        <w:tc>
          <w:tcPr>
            <w:tcW w:w="1424" w:type="dxa"/>
            <w:vAlign w:val="center"/>
          </w:tcPr>
          <w:p w14:paraId="4A69954B" w14:textId="77777777" w:rsidR="00B95198" w:rsidRPr="00373AEF" w:rsidRDefault="00B95198"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Animal ID</w:t>
            </w:r>
          </w:p>
        </w:tc>
        <w:tc>
          <w:tcPr>
            <w:tcW w:w="2351" w:type="dxa"/>
            <w:vAlign w:val="center"/>
          </w:tcPr>
          <w:p w14:paraId="4F91322A" w14:textId="3C42293C" w:rsidR="00B95198" w:rsidRPr="00373AEF" w:rsidRDefault="007E10CF" w:rsidP="00A422D6">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Osmo-susceptibility index value</w:t>
            </w:r>
          </w:p>
        </w:tc>
        <w:tc>
          <w:tcPr>
            <w:tcW w:w="1530" w:type="dxa"/>
            <w:vAlign w:val="center"/>
          </w:tcPr>
          <w:p w14:paraId="103E5FE2" w14:textId="028408DD" w:rsidR="00B95198" w:rsidRPr="00373AEF" w:rsidRDefault="002F7838" w:rsidP="00A422D6">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Ejaculate r</w:t>
            </w:r>
            <w:r w:rsidR="00B95198" w:rsidRPr="00373AEF">
              <w:rPr>
                <w:rFonts w:ascii="Times New Roman" w:hAnsi="Times New Roman" w:cs="Times New Roman"/>
                <w:b/>
                <w:color w:val="000000"/>
                <w:sz w:val="20"/>
                <w:szCs w:val="20"/>
              </w:rPr>
              <w:t>ejection rate</w:t>
            </w:r>
          </w:p>
        </w:tc>
        <w:tc>
          <w:tcPr>
            <w:tcW w:w="1530" w:type="dxa"/>
          </w:tcPr>
          <w:p w14:paraId="6B20133A" w14:textId="025AECF9" w:rsidR="00B95198" w:rsidRPr="00373AEF" w:rsidRDefault="00B95198" w:rsidP="00A422D6">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Quality of the bull</w:t>
            </w:r>
          </w:p>
        </w:tc>
      </w:tr>
      <w:tr w:rsidR="00B95198" w:rsidRPr="00373AEF" w14:paraId="1E9A1632" w14:textId="488E865D" w:rsidTr="00581AEA">
        <w:trPr>
          <w:trHeight w:val="323"/>
          <w:jc w:val="center"/>
        </w:trPr>
        <w:tc>
          <w:tcPr>
            <w:tcW w:w="1424" w:type="dxa"/>
            <w:vAlign w:val="center"/>
          </w:tcPr>
          <w:p w14:paraId="1569C404" w14:textId="77777777" w:rsidR="00B95198" w:rsidRPr="0071595B" w:rsidRDefault="00B95198" w:rsidP="00A422D6">
            <w:pPr>
              <w:jc w:val="center"/>
              <w:rPr>
                <w:rFonts w:ascii="Times New Roman" w:hAnsi="Times New Roman" w:cs="Times New Roman"/>
                <w:b/>
                <w:bCs/>
                <w:color w:val="000000"/>
                <w:sz w:val="20"/>
                <w:szCs w:val="20"/>
              </w:rPr>
            </w:pPr>
            <w:r w:rsidRPr="0071595B">
              <w:rPr>
                <w:rFonts w:ascii="Times New Roman" w:hAnsi="Times New Roman" w:cs="Times New Roman"/>
                <w:b/>
                <w:bCs/>
                <w:color w:val="000000"/>
                <w:sz w:val="20"/>
                <w:szCs w:val="20"/>
              </w:rPr>
              <w:t>1</w:t>
            </w:r>
          </w:p>
        </w:tc>
        <w:tc>
          <w:tcPr>
            <w:tcW w:w="2351" w:type="dxa"/>
            <w:vAlign w:val="center"/>
          </w:tcPr>
          <w:p w14:paraId="15917C83"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8.51</w:t>
            </w:r>
          </w:p>
        </w:tc>
        <w:tc>
          <w:tcPr>
            <w:tcW w:w="1530" w:type="dxa"/>
            <w:vAlign w:val="center"/>
          </w:tcPr>
          <w:p w14:paraId="096263C4"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3.3</w:t>
            </w:r>
          </w:p>
        </w:tc>
        <w:tc>
          <w:tcPr>
            <w:tcW w:w="1530" w:type="dxa"/>
            <w:vMerge w:val="restart"/>
          </w:tcPr>
          <w:p w14:paraId="1EC58603" w14:textId="798388C6" w:rsidR="00B95198" w:rsidRPr="00373AEF" w:rsidRDefault="00B95198" w:rsidP="00A422D6">
            <w:pPr>
              <w:jc w:val="center"/>
              <w:rPr>
                <w:rFonts w:ascii="Times New Roman" w:hAnsi="Times New Roman" w:cs="Times New Roman"/>
                <w:color w:val="000000"/>
                <w:sz w:val="20"/>
                <w:szCs w:val="20"/>
              </w:rPr>
            </w:pPr>
            <w:r>
              <w:rPr>
                <w:rFonts w:ascii="Times New Roman" w:hAnsi="Times New Roman" w:cs="Times New Roman"/>
                <w:color w:val="000000"/>
                <w:sz w:val="20"/>
                <w:szCs w:val="20"/>
              </w:rPr>
              <w:t>Good semen producer</w:t>
            </w:r>
          </w:p>
        </w:tc>
      </w:tr>
      <w:tr w:rsidR="00B95198" w:rsidRPr="00373AEF" w14:paraId="45A7B660" w14:textId="1AB2EDF8" w:rsidTr="00581AEA">
        <w:trPr>
          <w:trHeight w:val="371"/>
          <w:jc w:val="center"/>
        </w:trPr>
        <w:tc>
          <w:tcPr>
            <w:tcW w:w="1424" w:type="dxa"/>
            <w:vAlign w:val="center"/>
          </w:tcPr>
          <w:p w14:paraId="1852344A" w14:textId="77777777" w:rsidR="00B95198" w:rsidRPr="0071595B" w:rsidRDefault="00B95198" w:rsidP="00A422D6">
            <w:pPr>
              <w:jc w:val="center"/>
              <w:rPr>
                <w:rFonts w:ascii="Times New Roman" w:hAnsi="Times New Roman" w:cs="Times New Roman"/>
                <w:b/>
                <w:bCs/>
                <w:color w:val="000000"/>
                <w:sz w:val="20"/>
                <w:szCs w:val="20"/>
              </w:rPr>
            </w:pPr>
            <w:r w:rsidRPr="0071595B">
              <w:rPr>
                <w:rFonts w:ascii="Times New Roman" w:hAnsi="Times New Roman" w:cs="Times New Roman"/>
                <w:b/>
                <w:bCs/>
                <w:color w:val="000000"/>
                <w:sz w:val="20"/>
                <w:szCs w:val="20"/>
              </w:rPr>
              <w:t>2</w:t>
            </w:r>
          </w:p>
        </w:tc>
        <w:tc>
          <w:tcPr>
            <w:tcW w:w="2351" w:type="dxa"/>
            <w:vAlign w:val="center"/>
          </w:tcPr>
          <w:p w14:paraId="24ACB03C" w14:textId="77777777" w:rsidR="00B95198" w:rsidRPr="00373AEF" w:rsidRDefault="00B95198" w:rsidP="00A422D6">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r w:rsidRPr="00373AEF">
              <w:rPr>
                <w:rFonts w:ascii="Times New Roman" w:hAnsi="Times New Roman" w:cs="Times New Roman"/>
                <w:color w:val="000000"/>
                <w:sz w:val="20"/>
                <w:szCs w:val="20"/>
              </w:rPr>
              <w:t>7.81</w:t>
            </w:r>
          </w:p>
        </w:tc>
        <w:tc>
          <w:tcPr>
            <w:tcW w:w="1530" w:type="dxa"/>
            <w:vAlign w:val="center"/>
          </w:tcPr>
          <w:p w14:paraId="0FF1ADDD"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5</w:t>
            </w:r>
          </w:p>
        </w:tc>
        <w:tc>
          <w:tcPr>
            <w:tcW w:w="1530" w:type="dxa"/>
            <w:vMerge/>
          </w:tcPr>
          <w:p w14:paraId="5D600481" w14:textId="77777777" w:rsidR="00B95198" w:rsidRPr="00373AEF" w:rsidRDefault="00B95198" w:rsidP="00A422D6">
            <w:pPr>
              <w:jc w:val="center"/>
              <w:rPr>
                <w:rFonts w:ascii="Times New Roman" w:hAnsi="Times New Roman" w:cs="Times New Roman"/>
                <w:color w:val="000000"/>
                <w:sz w:val="20"/>
                <w:szCs w:val="20"/>
              </w:rPr>
            </w:pPr>
          </w:p>
        </w:tc>
      </w:tr>
      <w:tr w:rsidR="00B95198" w:rsidRPr="00373AEF" w14:paraId="792D9317" w14:textId="4799B8A8" w:rsidTr="00581AEA">
        <w:trPr>
          <w:trHeight w:val="371"/>
          <w:jc w:val="center"/>
        </w:trPr>
        <w:tc>
          <w:tcPr>
            <w:tcW w:w="1424" w:type="dxa"/>
            <w:vAlign w:val="center"/>
          </w:tcPr>
          <w:p w14:paraId="4E0C5877" w14:textId="77777777" w:rsidR="00B95198" w:rsidRPr="0071595B" w:rsidRDefault="00B95198" w:rsidP="00A422D6">
            <w:pPr>
              <w:jc w:val="center"/>
              <w:rPr>
                <w:rFonts w:ascii="Times New Roman" w:hAnsi="Times New Roman" w:cs="Times New Roman"/>
                <w:b/>
                <w:bCs/>
                <w:color w:val="000000"/>
                <w:sz w:val="20"/>
                <w:szCs w:val="20"/>
              </w:rPr>
            </w:pPr>
            <w:r w:rsidRPr="0071595B">
              <w:rPr>
                <w:rFonts w:ascii="Times New Roman" w:hAnsi="Times New Roman" w:cs="Times New Roman"/>
                <w:b/>
                <w:bCs/>
                <w:color w:val="000000"/>
                <w:sz w:val="20"/>
                <w:szCs w:val="20"/>
              </w:rPr>
              <w:t>3</w:t>
            </w:r>
          </w:p>
        </w:tc>
        <w:tc>
          <w:tcPr>
            <w:tcW w:w="2351" w:type="dxa"/>
            <w:vAlign w:val="center"/>
          </w:tcPr>
          <w:p w14:paraId="4AAAB408"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2.63</w:t>
            </w:r>
          </w:p>
        </w:tc>
        <w:tc>
          <w:tcPr>
            <w:tcW w:w="1530" w:type="dxa"/>
            <w:vAlign w:val="center"/>
          </w:tcPr>
          <w:p w14:paraId="11C978D7"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9.1</w:t>
            </w:r>
          </w:p>
        </w:tc>
        <w:tc>
          <w:tcPr>
            <w:tcW w:w="1530" w:type="dxa"/>
            <w:vMerge/>
          </w:tcPr>
          <w:p w14:paraId="6F4DDF2B" w14:textId="77777777" w:rsidR="00B95198" w:rsidRPr="00373AEF" w:rsidRDefault="00B95198" w:rsidP="00A422D6">
            <w:pPr>
              <w:jc w:val="center"/>
              <w:rPr>
                <w:rFonts w:ascii="Times New Roman" w:hAnsi="Times New Roman" w:cs="Times New Roman"/>
                <w:color w:val="000000"/>
                <w:sz w:val="20"/>
                <w:szCs w:val="20"/>
              </w:rPr>
            </w:pPr>
          </w:p>
        </w:tc>
      </w:tr>
      <w:tr w:rsidR="00B95198" w:rsidRPr="00373AEF" w14:paraId="5DE23D9D" w14:textId="1977622B" w:rsidTr="00581AEA">
        <w:trPr>
          <w:trHeight w:val="387"/>
          <w:jc w:val="center"/>
        </w:trPr>
        <w:tc>
          <w:tcPr>
            <w:tcW w:w="1424" w:type="dxa"/>
            <w:vAlign w:val="center"/>
          </w:tcPr>
          <w:p w14:paraId="6470C207" w14:textId="77777777" w:rsidR="00B95198" w:rsidRPr="0071595B" w:rsidRDefault="00B95198" w:rsidP="00A422D6">
            <w:pPr>
              <w:jc w:val="center"/>
              <w:rPr>
                <w:rFonts w:ascii="Times New Roman" w:hAnsi="Times New Roman" w:cs="Times New Roman"/>
                <w:b/>
                <w:bCs/>
                <w:color w:val="000000"/>
                <w:sz w:val="20"/>
                <w:szCs w:val="20"/>
              </w:rPr>
            </w:pPr>
            <w:r w:rsidRPr="0071595B">
              <w:rPr>
                <w:rFonts w:ascii="Times New Roman" w:hAnsi="Times New Roman" w:cs="Times New Roman"/>
                <w:b/>
                <w:bCs/>
                <w:color w:val="000000"/>
                <w:sz w:val="20"/>
                <w:szCs w:val="20"/>
              </w:rPr>
              <w:t>4</w:t>
            </w:r>
          </w:p>
        </w:tc>
        <w:tc>
          <w:tcPr>
            <w:tcW w:w="2351" w:type="dxa"/>
            <w:vAlign w:val="center"/>
          </w:tcPr>
          <w:p w14:paraId="54D07D4E"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2</w:t>
            </w:r>
            <w:r>
              <w:rPr>
                <w:rFonts w:ascii="Times New Roman" w:hAnsi="Times New Roman" w:cs="Times New Roman"/>
                <w:color w:val="000000"/>
                <w:sz w:val="20"/>
                <w:szCs w:val="20"/>
              </w:rPr>
              <w:t>1</w:t>
            </w:r>
            <w:r w:rsidRPr="00373AEF">
              <w:rPr>
                <w:rFonts w:ascii="Times New Roman" w:hAnsi="Times New Roman" w:cs="Times New Roman"/>
                <w:color w:val="000000"/>
                <w:sz w:val="20"/>
                <w:szCs w:val="20"/>
              </w:rPr>
              <w:t>.02</w:t>
            </w:r>
          </w:p>
        </w:tc>
        <w:tc>
          <w:tcPr>
            <w:tcW w:w="1530" w:type="dxa"/>
            <w:vAlign w:val="center"/>
          </w:tcPr>
          <w:p w14:paraId="5D63EF5A"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11</w:t>
            </w:r>
          </w:p>
        </w:tc>
        <w:tc>
          <w:tcPr>
            <w:tcW w:w="1530" w:type="dxa"/>
            <w:vMerge w:val="restart"/>
          </w:tcPr>
          <w:p w14:paraId="13FDD4AE" w14:textId="3369155E" w:rsidR="00B95198" w:rsidRPr="00373AEF" w:rsidRDefault="00B95198" w:rsidP="00A422D6">
            <w:pPr>
              <w:jc w:val="center"/>
              <w:rPr>
                <w:rFonts w:ascii="Times New Roman" w:hAnsi="Times New Roman" w:cs="Times New Roman"/>
                <w:color w:val="000000"/>
                <w:sz w:val="20"/>
                <w:szCs w:val="20"/>
              </w:rPr>
            </w:pPr>
            <w:r>
              <w:rPr>
                <w:rFonts w:ascii="Times New Roman" w:hAnsi="Times New Roman" w:cs="Times New Roman"/>
                <w:color w:val="000000"/>
                <w:sz w:val="20"/>
                <w:szCs w:val="20"/>
              </w:rPr>
              <w:t>Poor semen producer</w:t>
            </w:r>
          </w:p>
        </w:tc>
      </w:tr>
      <w:tr w:rsidR="00B95198" w:rsidRPr="00373AEF" w14:paraId="02AFCD71" w14:textId="0BD4CE83" w:rsidTr="00581AEA">
        <w:trPr>
          <w:trHeight w:val="371"/>
          <w:jc w:val="center"/>
        </w:trPr>
        <w:tc>
          <w:tcPr>
            <w:tcW w:w="1424" w:type="dxa"/>
            <w:vAlign w:val="center"/>
          </w:tcPr>
          <w:p w14:paraId="4B629BC8" w14:textId="77777777" w:rsidR="00B95198" w:rsidRPr="0071595B" w:rsidRDefault="00B95198" w:rsidP="00A422D6">
            <w:pPr>
              <w:jc w:val="center"/>
              <w:rPr>
                <w:rFonts w:ascii="Times New Roman" w:hAnsi="Times New Roman" w:cs="Times New Roman"/>
                <w:b/>
                <w:bCs/>
                <w:color w:val="000000"/>
                <w:sz w:val="20"/>
                <w:szCs w:val="20"/>
              </w:rPr>
            </w:pPr>
            <w:r w:rsidRPr="0071595B">
              <w:rPr>
                <w:rFonts w:ascii="Times New Roman" w:hAnsi="Times New Roman" w:cs="Times New Roman"/>
                <w:b/>
                <w:bCs/>
                <w:color w:val="000000"/>
                <w:sz w:val="20"/>
                <w:szCs w:val="20"/>
              </w:rPr>
              <w:t>5</w:t>
            </w:r>
          </w:p>
        </w:tc>
        <w:tc>
          <w:tcPr>
            <w:tcW w:w="2351" w:type="dxa"/>
            <w:vAlign w:val="center"/>
          </w:tcPr>
          <w:p w14:paraId="20FF2924"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38.99</w:t>
            </w:r>
          </w:p>
        </w:tc>
        <w:tc>
          <w:tcPr>
            <w:tcW w:w="1530" w:type="dxa"/>
            <w:vAlign w:val="center"/>
          </w:tcPr>
          <w:p w14:paraId="77DA099D"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15.7</w:t>
            </w:r>
          </w:p>
        </w:tc>
        <w:tc>
          <w:tcPr>
            <w:tcW w:w="1530" w:type="dxa"/>
            <w:vMerge/>
          </w:tcPr>
          <w:p w14:paraId="7E032D03" w14:textId="77777777" w:rsidR="00B95198" w:rsidRPr="00373AEF" w:rsidRDefault="00B95198" w:rsidP="00A422D6">
            <w:pPr>
              <w:jc w:val="center"/>
              <w:rPr>
                <w:rFonts w:ascii="Times New Roman" w:hAnsi="Times New Roman" w:cs="Times New Roman"/>
                <w:color w:val="000000"/>
                <w:sz w:val="20"/>
                <w:szCs w:val="20"/>
              </w:rPr>
            </w:pPr>
          </w:p>
        </w:tc>
      </w:tr>
      <w:tr w:rsidR="00B95198" w:rsidRPr="00373AEF" w14:paraId="5BF2D5E7" w14:textId="5AE2B97C" w:rsidTr="00581AEA">
        <w:trPr>
          <w:trHeight w:val="387"/>
          <w:jc w:val="center"/>
        </w:trPr>
        <w:tc>
          <w:tcPr>
            <w:tcW w:w="1424" w:type="dxa"/>
            <w:vAlign w:val="center"/>
          </w:tcPr>
          <w:p w14:paraId="2D690FD7" w14:textId="77777777" w:rsidR="00B95198" w:rsidRPr="0071595B" w:rsidRDefault="00B95198" w:rsidP="00A422D6">
            <w:pPr>
              <w:jc w:val="center"/>
              <w:rPr>
                <w:rFonts w:ascii="Times New Roman" w:hAnsi="Times New Roman" w:cs="Times New Roman"/>
                <w:b/>
                <w:bCs/>
                <w:color w:val="000000"/>
                <w:sz w:val="20"/>
                <w:szCs w:val="20"/>
              </w:rPr>
            </w:pPr>
            <w:r w:rsidRPr="0071595B">
              <w:rPr>
                <w:rFonts w:ascii="Times New Roman" w:hAnsi="Times New Roman" w:cs="Times New Roman"/>
                <w:b/>
                <w:bCs/>
                <w:color w:val="000000"/>
                <w:sz w:val="20"/>
                <w:szCs w:val="20"/>
              </w:rPr>
              <w:t>6</w:t>
            </w:r>
          </w:p>
        </w:tc>
        <w:tc>
          <w:tcPr>
            <w:tcW w:w="2351" w:type="dxa"/>
            <w:vAlign w:val="center"/>
          </w:tcPr>
          <w:p w14:paraId="32916FE5"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50.32</w:t>
            </w:r>
          </w:p>
        </w:tc>
        <w:tc>
          <w:tcPr>
            <w:tcW w:w="1530" w:type="dxa"/>
            <w:vAlign w:val="center"/>
          </w:tcPr>
          <w:p w14:paraId="107E64EF" w14:textId="77777777" w:rsidR="00B95198" w:rsidRPr="00373AEF" w:rsidRDefault="00B95198" w:rsidP="00A422D6">
            <w:pPr>
              <w:jc w:val="center"/>
              <w:rPr>
                <w:rFonts w:ascii="Times New Roman" w:hAnsi="Times New Roman" w:cs="Times New Roman"/>
                <w:color w:val="000000"/>
                <w:sz w:val="20"/>
                <w:szCs w:val="20"/>
              </w:rPr>
            </w:pPr>
            <w:r w:rsidRPr="00373AEF">
              <w:rPr>
                <w:rFonts w:ascii="Times New Roman" w:hAnsi="Times New Roman" w:cs="Times New Roman"/>
                <w:color w:val="000000"/>
                <w:sz w:val="20"/>
                <w:szCs w:val="20"/>
              </w:rPr>
              <w:t>21.6</w:t>
            </w:r>
          </w:p>
        </w:tc>
        <w:tc>
          <w:tcPr>
            <w:tcW w:w="1530" w:type="dxa"/>
            <w:vMerge/>
          </w:tcPr>
          <w:p w14:paraId="46F2AB61" w14:textId="77777777" w:rsidR="00B95198" w:rsidRPr="00373AEF" w:rsidRDefault="00B95198" w:rsidP="00A422D6">
            <w:pPr>
              <w:jc w:val="center"/>
              <w:rPr>
                <w:rFonts w:ascii="Times New Roman" w:hAnsi="Times New Roman" w:cs="Times New Roman"/>
                <w:color w:val="000000"/>
                <w:sz w:val="20"/>
                <w:szCs w:val="20"/>
              </w:rPr>
            </w:pPr>
          </w:p>
        </w:tc>
      </w:tr>
    </w:tbl>
    <w:p w14:paraId="0E04D7C9" w14:textId="77777777" w:rsidR="002D654A" w:rsidRPr="00373AEF" w:rsidRDefault="002D654A" w:rsidP="002D654A">
      <w:pPr>
        <w:rPr>
          <w:rFonts w:ascii="Times New Roman" w:hAnsi="Times New Roman" w:cs="Times New Roman"/>
        </w:rPr>
      </w:pPr>
    </w:p>
    <w:p w14:paraId="6AD6FDD4" w14:textId="77777777" w:rsidR="002D654A" w:rsidRDefault="002D654A" w:rsidP="002D654A">
      <w:pPr>
        <w:spacing w:after="0" w:line="360" w:lineRule="auto"/>
        <w:jc w:val="both"/>
        <w:rPr>
          <w:rFonts w:ascii="Times New Roman" w:hAnsi="Times New Roman" w:cs="Times New Roman"/>
          <w:b/>
          <w:sz w:val="24"/>
          <w:szCs w:val="24"/>
        </w:rPr>
      </w:pPr>
    </w:p>
    <w:p w14:paraId="54D4969D" w14:textId="77777777" w:rsidR="002D654A" w:rsidRDefault="002D654A" w:rsidP="002D654A">
      <w:pPr>
        <w:spacing w:after="0" w:line="360" w:lineRule="auto"/>
        <w:jc w:val="both"/>
        <w:rPr>
          <w:rFonts w:ascii="Times New Roman" w:hAnsi="Times New Roman" w:cs="Times New Roman"/>
          <w:b/>
          <w:sz w:val="24"/>
          <w:szCs w:val="24"/>
        </w:rPr>
      </w:pPr>
    </w:p>
    <w:p w14:paraId="7AA2F4C0" w14:textId="77777777" w:rsidR="002D654A" w:rsidRDefault="002D654A" w:rsidP="002D654A">
      <w:pPr>
        <w:rPr>
          <w:rFonts w:ascii="Times New Roman" w:hAnsi="Times New Roman" w:cs="Times New Roman"/>
          <w:b/>
          <w:sz w:val="24"/>
          <w:szCs w:val="24"/>
        </w:rPr>
      </w:pPr>
      <w:r>
        <w:rPr>
          <w:rFonts w:ascii="Times New Roman" w:hAnsi="Times New Roman" w:cs="Times New Roman"/>
          <w:b/>
          <w:sz w:val="24"/>
          <w:szCs w:val="24"/>
        </w:rPr>
        <w:br w:type="page"/>
      </w:r>
    </w:p>
    <w:p w14:paraId="07D7737D" w14:textId="1E39207B" w:rsidR="00082E15" w:rsidRDefault="00082E15" w:rsidP="00C83BED">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Methodology </w:t>
      </w:r>
      <w:r w:rsidR="00063551">
        <w:rPr>
          <w:rFonts w:ascii="Times New Roman" w:hAnsi="Times New Roman" w:cs="Times New Roman"/>
          <w:b/>
          <w:bCs/>
          <w:sz w:val="24"/>
          <w:szCs w:val="24"/>
        </w:rPr>
        <w:t>:</w:t>
      </w:r>
    </w:p>
    <w:p w14:paraId="73966481" w14:textId="23C997F6" w:rsidR="00C83BED" w:rsidRDefault="00C83BED" w:rsidP="00C83BED">
      <w:pPr>
        <w:spacing w:after="0" w:line="360" w:lineRule="auto"/>
        <w:jc w:val="both"/>
        <w:rPr>
          <w:rFonts w:ascii="Times New Roman" w:hAnsi="Times New Roman" w:cs="Times New Roman"/>
          <w:b/>
          <w:bCs/>
          <w:sz w:val="24"/>
          <w:szCs w:val="24"/>
        </w:rPr>
      </w:pPr>
      <w:r w:rsidRPr="00DD3BB1">
        <w:rPr>
          <w:rFonts w:ascii="Times New Roman" w:hAnsi="Times New Roman" w:cs="Times New Roman"/>
          <w:b/>
          <w:bCs/>
          <w:sz w:val="24"/>
          <w:szCs w:val="24"/>
        </w:rPr>
        <w:t>Supplementary data I</w:t>
      </w:r>
    </w:p>
    <w:p w14:paraId="6B9AA1DF" w14:textId="77777777" w:rsidR="00C83BED" w:rsidRPr="00DD3BB1" w:rsidRDefault="00C83BED" w:rsidP="00C83BED">
      <w:pPr>
        <w:spacing w:after="0" w:line="360" w:lineRule="auto"/>
        <w:jc w:val="both"/>
        <w:rPr>
          <w:rFonts w:ascii="Times New Roman" w:hAnsi="Times New Roman" w:cs="Times New Roman"/>
          <w:b/>
          <w:bCs/>
          <w:sz w:val="24"/>
          <w:szCs w:val="24"/>
        </w:rPr>
      </w:pPr>
      <w:r w:rsidRPr="00DD3BB1">
        <w:rPr>
          <w:rFonts w:ascii="Times New Roman" w:hAnsi="Times New Roman" w:cs="Times New Roman"/>
          <w:b/>
          <w:bCs/>
          <w:sz w:val="24"/>
          <w:szCs w:val="24"/>
        </w:rPr>
        <w:t xml:space="preserve"> Fixing of sampling time points for osmo-adaptation study</w:t>
      </w:r>
    </w:p>
    <w:p w14:paraId="2640CF57" w14:textId="56C1F04A" w:rsidR="00C83BED" w:rsidRDefault="00C83BED" w:rsidP="00C83BED">
      <w:pPr>
        <w:spacing w:after="0" w:line="360" w:lineRule="auto"/>
        <w:jc w:val="both"/>
        <w:rPr>
          <w:rFonts w:ascii="Times New Roman" w:hAnsi="Times New Roman" w:cs="Times New Roman"/>
          <w:sz w:val="24"/>
          <w:szCs w:val="24"/>
        </w:rPr>
      </w:pPr>
      <w:r w:rsidRPr="00373AEF">
        <w:rPr>
          <w:rFonts w:ascii="Times New Roman" w:hAnsi="Times New Roman" w:cs="Times New Roman"/>
          <w:b/>
          <w:sz w:val="24"/>
          <w:szCs w:val="24"/>
        </w:rPr>
        <w:tab/>
      </w:r>
      <w:r w:rsidRPr="00373AEF">
        <w:rPr>
          <w:rFonts w:ascii="Times New Roman" w:hAnsi="Times New Roman" w:cs="Times New Roman"/>
          <w:sz w:val="24"/>
          <w:szCs w:val="24"/>
        </w:rPr>
        <w:t xml:space="preserve">The osmotic stress is expected to cause perturbation of cell volume and thus may transiently affect the motility of sperm. Since the window of this osmo-adaptive behavior in sperm was not studied before, there was a necessity to conduct a pilot study to fix the sampling time points after subjecting to osmotic stress. The sperm was subjected to hyperosmotic stress (HYP1: 355mOsm/kg; HYP2: 420 mOsm/kg) with a control (ISO: 290 mOsm/kg). An aliquot of semen sample was taken immediately after incubation (0 h) and in equal intervals of 30 min (0.5, 1.0, 1.5, 2.0, 2.5, 3.0, 3.5, 4.0 h) and subjected to motility analysis and HOS test. </w:t>
      </w:r>
    </w:p>
    <w:p w14:paraId="692C3E17" w14:textId="77777777" w:rsidR="00C83BED" w:rsidRPr="00373AEF" w:rsidRDefault="00C83BED" w:rsidP="00C83BED">
      <w:pPr>
        <w:spacing w:after="0" w:line="360" w:lineRule="auto"/>
        <w:jc w:val="both"/>
        <w:rPr>
          <w:rFonts w:ascii="Times New Roman" w:hAnsi="Times New Roman" w:cs="Times New Roman"/>
          <w:sz w:val="24"/>
          <w:szCs w:val="24"/>
        </w:rPr>
      </w:pPr>
    </w:p>
    <w:p w14:paraId="1F5F02AA" w14:textId="77777777" w:rsidR="00C83BED" w:rsidRPr="00373AEF" w:rsidRDefault="00C83BED" w:rsidP="00C83BED">
      <w:pPr>
        <w:pStyle w:val="ListParagraph"/>
        <w:numPr>
          <w:ilvl w:val="0"/>
          <w:numId w:val="3"/>
        </w:numPr>
        <w:spacing w:after="0" w:line="360" w:lineRule="auto"/>
        <w:jc w:val="both"/>
        <w:rPr>
          <w:rFonts w:ascii="Times New Roman" w:hAnsi="Times New Roman" w:cs="Times New Roman"/>
          <w:b/>
          <w:i/>
          <w:iCs/>
          <w:sz w:val="24"/>
          <w:szCs w:val="24"/>
        </w:rPr>
      </w:pPr>
      <w:r w:rsidRPr="00373AEF">
        <w:rPr>
          <w:rFonts w:ascii="Times New Roman" w:hAnsi="Times New Roman" w:cs="Times New Roman"/>
          <w:b/>
          <w:iCs/>
          <w:sz w:val="24"/>
          <w:szCs w:val="24"/>
        </w:rPr>
        <w:t>Progressive forward motility</w:t>
      </w:r>
    </w:p>
    <w:p w14:paraId="1AF6073B" w14:textId="2E77CD40" w:rsidR="00C83BED" w:rsidRPr="00373AEF" w:rsidRDefault="00C83BED" w:rsidP="00C83BED">
      <w:pPr>
        <w:spacing w:after="0" w:line="360" w:lineRule="auto"/>
        <w:ind w:firstLine="720"/>
        <w:jc w:val="both"/>
        <w:rPr>
          <w:rFonts w:ascii="Times New Roman" w:hAnsi="Times New Roman" w:cs="Times New Roman"/>
          <w:sz w:val="24"/>
          <w:szCs w:val="24"/>
        </w:rPr>
      </w:pPr>
      <w:r w:rsidRPr="00373AEF">
        <w:rPr>
          <w:rFonts w:ascii="Times New Roman" w:hAnsi="Times New Roman" w:cs="Times New Roman"/>
          <w:sz w:val="24"/>
          <w:szCs w:val="24"/>
        </w:rPr>
        <w:t>The progressive motility (%) in the hyperosmotic media reduced significantly (</w:t>
      </w:r>
      <w:r w:rsidRPr="00373AEF">
        <w:rPr>
          <w:rFonts w:ascii="Times New Roman" w:hAnsi="Times New Roman" w:cs="Times New Roman"/>
          <w:i/>
          <w:sz w:val="24"/>
          <w:szCs w:val="24"/>
        </w:rPr>
        <w:t>p</w:t>
      </w:r>
      <w:r w:rsidRPr="00373AEF">
        <w:rPr>
          <w:rFonts w:ascii="Times New Roman" w:hAnsi="Times New Roman" w:cs="Times New Roman"/>
          <w:sz w:val="24"/>
          <w:szCs w:val="24"/>
        </w:rPr>
        <w:t>&lt; 0.05) on immediate (0 h) exposure to stress and subsequently regained over a period of 1- 2 h (</w:t>
      </w:r>
      <w:r>
        <w:rPr>
          <w:rFonts w:ascii="Times New Roman" w:hAnsi="Times New Roman" w:cs="Times New Roman"/>
          <w:sz w:val="24"/>
          <w:szCs w:val="24"/>
        </w:rPr>
        <w:t xml:space="preserve">Supplementary </w:t>
      </w:r>
      <w:r w:rsidR="009027FF">
        <w:rPr>
          <w:rFonts w:ascii="Times New Roman" w:hAnsi="Times New Roman" w:cs="Times New Roman"/>
          <w:sz w:val="24"/>
          <w:szCs w:val="24"/>
        </w:rPr>
        <w:t xml:space="preserve">data </w:t>
      </w:r>
      <w:r>
        <w:rPr>
          <w:rFonts w:ascii="Times New Roman" w:hAnsi="Times New Roman" w:cs="Times New Roman"/>
          <w:sz w:val="24"/>
          <w:szCs w:val="24"/>
        </w:rPr>
        <w:t xml:space="preserve">table </w:t>
      </w:r>
      <w:r w:rsidR="009027FF">
        <w:rPr>
          <w:rFonts w:ascii="Times New Roman" w:hAnsi="Times New Roman" w:cs="Times New Roman"/>
          <w:sz w:val="24"/>
          <w:szCs w:val="24"/>
        </w:rPr>
        <w:t>1</w:t>
      </w:r>
      <w:r w:rsidRPr="00373AEF">
        <w:rPr>
          <w:rFonts w:ascii="Times New Roman" w:hAnsi="Times New Roman" w:cs="Times New Roman"/>
          <w:sz w:val="24"/>
          <w:szCs w:val="24"/>
        </w:rPr>
        <w:t xml:space="preserve">), whereas continuous drop was observed in the isosmotic medium. The time point at which maximum motility attained after </w:t>
      </w:r>
      <w:proofErr w:type="spellStart"/>
      <w:proofErr w:type="gramStart"/>
      <w:r w:rsidRPr="00373AEF">
        <w:rPr>
          <w:rFonts w:ascii="Times New Roman" w:hAnsi="Times New Roman" w:cs="Times New Roman"/>
          <w:sz w:val="24"/>
          <w:szCs w:val="24"/>
        </w:rPr>
        <w:t>a</w:t>
      </w:r>
      <w:proofErr w:type="spellEnd"/>
      <w:proofErr w:type="gramEnd"/>
      <w:r w:rsidRPr="00373AEF">
        <w:rPr>
          <w:rFonts w:ascii="Times New Roman" w:hAnsi="Times New Roman" w:cs="Times New Roman"/>
          <w:sz w:val="24"/>
          <w:szCs w:val="24"/>
        </w:rPr>
        <w:t xml:space="preserve"> initial drop was considered as the regaining ability of that sample. Further, the time taken for regaining the motility varied from 1-2 h among the bulls. The regained progressive motility in the hyperosmotic medium (HYP1) significantly sustained well up to 4 h as compared to isosmotic medium (</w:t>
      </w:r>
      <w:r>
        <w:rPr>
          <w:rFonts w:ascii="Times New Roman" w:hAnsi="Times New Roman" w:cs="Times New Roman"/>
          <w:sz w:val="24"/>
          <w:szCs w:val="24"/>
        </w:rPr>
        <w:t>Supplementary table T5</w:t>
      </w:r>
      <w:r w:rsidRPr="00373AEF">
        <w:rPr>
          <w:rFonts w:ascii="Times New Roman" w:hAnsi="Times New Roman" w:cs="Times New Roman"/>
          <w:sz w:val="24"/>
          <w:szCs w:val="24"/>
        </w:rPr>
        <w:t xml:space="preserve">). </w:t>
      </w:r>
    </w:p>
    <w:p w14:paraId="607BF844" w14:textId="77777777" w:rsidR="00C83BED" w:rsidRDefault="00C83BED" w:rsidP="00C83BED">
      <w:pPr>
        <w:spacing w:after="0" w:line="240" w:lineRule="auto"/>
        <w:jc w:val="both"/>
        <w:rPr>
          <w:rFonts w:ascii="Times New Roman" w:hAnsi="Times New Roman" w:cs="Times New Roman"/>
          <w:b/>
          <w:sz w:val="24"/>
          <w:szCs w:val="24"/>
        </w:rPr>
      </w:pPr>
    </w:p>
    <w:p w14:paraId="2DD5064C" w14:textId="4EF5E0D3" w:rsidR="00C83BED" w:rsidRPr="002269C8" w:rsidRDefault="009027FF" w:rsidP="00C83BED">
      <w:pPr>
        <w:spacing w:after="0" w:line="240" w:lineRule="auto"/>
        <w:jc w:val="both"/>
        <w:rPr>
          <w:rFonts w:ascii="Times New Roman" w:hAnsi="Times New Roman" w:cs="Times New Roman"/>
          <w:sz w:val="24"/>
          <w:szCs w:val="24"/>
        </w:rPr>
      </w:pPr>
      <w:r w:rsidRPr="009027FF">
        <w:rPr>
          <w:rFonts w:ascii="Times New Roman" w:hAnsi="Times New Roman" w:cs="Times New Roman"/>
          <w:b/>
          <w:bCs/>
          <w:sz w:val="24"/>
          <w:szCs w:val="24"/>
        </w:rPr>
        <w:t xml:space="preserve">Supplementary data table 1: </w:t>
      </w:r>
      <w:r w:rsidR="00C83BED" w:rsidRPr="002269C8">
        <w:rPr>
          <w:rFonts w:ascii="Times New Roman" w:hAnsi="Times New Roman" w:cs="Times New Roman"/>
          <w:sz w:val="24"/>
          <w:szCs w:val="24"/>
        </w:rPr>
        <w:t>Standardization of duration of incubation for the experiment based on the changes in progressive motility (%) of sperm subjected to different osmotic media (n=6) (DOI: Duration of incubation; ISO: 290 mOsm/kg; HYP1: 355 mOsm/kg; HYP2: 420 mOsm/kg; BI: Before incubation)</w:t>
      </w:r>
    </w:p>
    <w:tbl>
      <w:tblPr>
        <w:tblStyle w:val="TableGrid"/>
        <w:tblW w:w="4320" w:type="dxa"/>
        <w:tblInd w:w="2628" w:type="dxa"/>
        <w:tblLook w:val="04A0" w:firstRow="1" w:lastRow="0" w:firstColumn="1" w:lastColumn="0" w:noHBand="0" w:noVBand="1"/>
      </w:tblPr>
      <w:tblGrid>
        <w:gridCol w:w="787"/>
        <w:gridCol w:w="1205"/>
        <w:gridCol w:w="1164"/>
        <w:gridCol w:w="1164"/>
      </w:tblGrid>
      <w:tr w:rsidR="00C83BED" w:rsidRPr="00373AEF" w14:paraId="577FDF0F" w14:textId="77777777" w:rsidTr="00A422D6">
        <w:trPr>
          <w:trHeight w:val="332"/>
        </w:trPr>
        <w:tc>
          <w:tcPr>
            <w:tcW w:w="787" w:type="dxa"/>
            <w:vMerge w:val="restart"/>
            <w:vAlign w:val="center"/>
          </w:tcPr>
          <w:p w14:paraId="605F665A" w14:textId="77777777" w:rsidR="00C83BED" w:rsidRPr="00373AEF" w:rsidRDefault="00C83BED" w:rsidP="00A422D6">
            <w:pPr>
              <w:spacing w:line="276" w:lineRule="auto"/>
              <w:jc w:val="center"/>
              <w:rPr>
                <w:rFonts w:ascii="Times New Roman" w:hAnsi="Times New Roman" w:cs="Times New Roman"/>
                <w:b/>
                <w:sz w:val="20"/>
                <w:szCs w:val="20"/>
              </w:rPr>
            </w:pPr>
            <w:r w:rsidRPr="00373AEF">
              <w:rPr>
                <w:rFonts w:ascii="Times New Roman" w:hAnsi="Times New Roman" w:cs="Times New Roman"/>
                <w:b/>
                <w:sz w:val="20"/>
                <w:szCs w:val="20"/>
              </w:rPr>
              <w:t>DOI</w:t>
            </w:r>
          </w:p>
          <w:p w14:paraId="46E6753E" w14:textId="77777777" w:rsidR="00C83BED" w:rsidRPr="00373AEF" w:rsidRDefault="00C83BED" w:rsidP="00A422D6">
            <w:pPr>
              <w:spacing w:line="276" w:lineRule="auto"/>
              <w:jc w:val="center"/>
              <w:rPr>
                <w:rFonts w:ascii="Times New Roman" w:hAnsi="Times New Roman" w:cs="Times New Roman"/>
                <w:b/>
                <w:sz w:val="20"/>
                <w:szCs w:val="20"/>
              </w:rPr>
            </w:pPr>
            <w:r w:rsidRPr="00373AEF">
              <w:rPr>
                <w:rFonts w:ascii="Times New Roman" w:hAnsi="Times New Roman" w:cs="Times New Roman"/>
                <w:b/>
                <w:sz w:val="20"/>
                <w:szCs w:val="20"/>
              </w:rPr>
              <w:t>(h)</w:t>
            </w:r>
          </w:p>
        </w:tc>
        <w:tc>
          <w:tcPr>
            <w:tcW w:w="3533" w:type="dxa"/>
            <w:gridSpan w:val="3"/>
            <w:vAlign w:val="bottom"/>
          </w:tcPr>
          <w:p w14:paraId="122CB09B" w14:textId="77777777" w:rsidR="00C83BED" w:rsidRPr="00373AEF" w:rsidRDefault="00C83BED" w:rsidP="00A422D6">
            <w:pPr>
              <w:spacing w:line="276" w:lineRule="auto"/>
              <w:jc w:val="center"/>
              <w:rPr>
                <w:rFonts w:ascii="Times New Roman" w:hAnsi="Times New Roman" w:cs="Times New Roman"/>
                <w:b/>
                <w:sz w:val="20"/>
                <w:szCs w:val="20"/>
              </w:rPr>
            </w:pPr>
            <w:r w:rsidRPr="00373AEF">
              <w:rPr>
                <w:rFonts w:ascii="Times New Roman" w:hAnsi="Times New Roman" w:cs="Times New Roman"/>
                <w:b/>
                <w:sz w:val="20"/>
                <w:szCs w:val="20"/>
              </w:rPr>
              <w:t>Progressive motility (%)</w:t>
            </w:r>
          </w:p>
        </w:tc>
      </w:tr>
      <w:tr w:rsidR="00C83BED" w:rsidRPr="00373AEF" w14:paraId="5C04557F" w14:textId="77777777" w:rsidTr="00A422D6">
        <w:tc>
          <w:tcPr>
            <w:tcW w:w="787" w:type="dxa"/>
            <w:vMerge/>
            <w:vAlign w:val="center"/>
          </w:tcPr>
          <w:p w14:paraId="5F9D177E" w14:textId="77777777" w:rsidR="00C83BED" w:rsidRPr="00373AEF" w:rsidRDefault="00C83BED" w:rsidP="00A422D6">
            <w:pPr>
              <w:keepNext/>
              <w:keepLines/>
              <w:spacing w:before="480" w:line="276" w:lineRule="auto"/>
              <w:jc w:val="center"/>
              <w:outlineLvl w:val="0"/>
              <w:rPr>
                <w:rFonts w:ascii="Times New Roman" w:hAnsi="Times New Roman" w:cs="Times New Roman"/>
                <w:b/>
                <w:sz w:val="20"/>
                <w:szCs w:val="20"/>
              </w:rPr>
            </w:pPr>
          </w:p>
        </w:tc>
        <w:tc>
          <w:tcPr>
            <w:tcW w:w="1205" w:type="dxa"/>
            <w:vAlign w:val="bottom"/>
          </w:tcPr>
          <w:p w14:paraId="289B1CD5" w14:textId="77777777" w:rsidR="00C83BED" w:rsidRPr="00373AEF" w:rsidRDefault="00C83BED" w:rsidP="00A422D6">
            <w:pPr>
              <w:spacing w:line="276" w:lineRule="auto"/>
              <w:jc w:val="center"/>
              <w:rPr>
                <w:rFonts w:ascii="Times New Roman" w:hAnsi="Times New Roman" w:cs="Times New Roman"/>
                <w:b/>
                <w:sz w:val="20"/>
                <w:szCs w:val="20"/>
              </w:rPr>
            </w:pPr>
            <w:r w:rsidRPr="00373AEF">
              <w:rPr>
                <w:rFonts w:ascii="Times New Roman" w:hAnsi="Times New Roman" w:cs="Times New Roman"/>
                <w:b/>
                <w:sz w:val="20"/>
                <w:szCs w:val="20"/>
              </w:rPr>
              <w:t>ISO 6.8</w:t>
            </w:r>
          </w:p>
        </w:tc>
        <w:tc>
          <w:tcPr>
            <w:tcW w:w="1164" w:type="dxa"/>
            <w:vAlign w:val="center"/>
          </w:tcPr>
          <w:p w14:paraId="61ADEBF9" w14:textId="77777777" w:rsidR="00C83BED" w:rsidRPr="00373AEF" w:rsidRDefault="00C83BED" w:rsidP="00A422D6">
            <w:pPr>
              <w:spacing w:line="276" w:lineRule="auto"/>
              <w:jc w:val="center"/>
              <w:rPr>
                <w:rFonts w:ascii="Times New Roman" w:hAnsi="Times New Roman" w:cs="Times New Roman"/>
                <w:b/>
                <w:sz w:val="20"/>
                <w:szCs w:val="20"/>
              </w:rPr>
            </w:pPr>
            <w:r w:rsidRPr="00373AEF">
              <w:rPr>
                <w:rFonts w:ascii="Times New Roman" w:hAnsi="Times New Roman" w:cs="Times New Roman"/>
                <w:b/>
                <w:sz w:val="20"/>
                <w:szCs w:val="20"/>
              </w:rPr>
              <w:t>HYP1</w:t>
            </w:r>
          </w:p>
        </w:tc>
        <w:tc>
          <w:tcPr>
            <w:tcW w:w="1164" w:type="dxa"/>
            <w:vAlign w:val="center"/>
          </w:tcPr>
          <w:p w14:paraId="68428C11" w14:textId="77777777" w:rsidR="00C83BED" w:rsidRPr="00373AEF" w:rsidRDefault="00C83BED" w:rsidP="00A422D6">
            <w:pPr>
              <w:spacing w:line="276" w:lineRule="auto"/>
              <w:jc w:val="center"/>
              <w:rPr>
                <w:rFonts w:ascii="Times New Roman" w:hAnsi="Times New Roman" w:cs="Times New Roman"/>
                <w:b/>
                <w:sz w:val="20"/>
                <w:szCs w:val="20"/>
              </w:rPr>
            </w:pPr>
            <w:r w:rsidRPr="00373AEF">
              <w:rPr>
                <w:rFonts w:ascii="Times New Roman" w:hAnsi="Times New Roman" w:cs="Times New Roman"/>
                <w:b/>
                <w:sz w:val="20"/>
                <w:szCs w:val="20"/>
              </w:rPr>
              <w:t>HYP 2</w:t>
            </w:r>
          </w:p>
        </w:tc>
      </w:tr>
      <w:tr w:rsidR="00C83BED" w:rsidRPr="00373AEF" w14:paraId="185BF663" w14:textId="77777777" w:rsidTr="00A422D6">
        <w:tc>
          <w:tcPr>
            <w:tcW w:w="787" w:type="dxa"/>
          </w:tcPr>
          <w:p w14:paraId="2D50C380"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BI</w:t>
            </w:r>
          </w:p>
        </w:tc>
        <w:tc>
          <w:tcPr>
            <w:tcW w:w="1205" w:type="dxa"/>
            <w:vAlign w:val="bottom"/>
          </w:tcPr>
          <w:p w14:paraId="0E68E197" w14:textId="77777777" w:rsidR="00C83BED" w:rsidRPr="00373AEF" w:rsidRDefault="00C83BED" w:rsidP="00A422D6">
            <w:pPr>
              <w:rPr>
                <w:rFonts w:ascii="Times New Roman" w:hAnsi="Times New Roman" w:cs="Times New Roman"/>
                <w:color w:val="000000"/>
                <w:sz w:val="20"/>
                <w:szCs w:val="20"/>
                <w:vertAlign w:val="superscript"/>
              </w:rPr>
            </w:pPr>
            <w:r w:rsidRPr="00373AEF">
              <w:rPr>
                <w:rFonts w:ascii="Times New Roman" w:hAnsi="Times New Roman" w:cs="Times New Roman"/>
                <w:color w:val="000000"/>
                <w:sz w:val="20"/>
                <w:szCs w:val="20"/>
              </w:rPr>
              <w:t>88.1±1.33</w:t>
            </w:r>
          </w:p>
        </w:tc>
        <w:tc>
          <w:tcPr>
            <w:tcW w:w="1164" w:type="dxa"/>
            <w:vAlign w:val="bottom"/>
          </w:tcPr>
          <w:p w14:paraId="68A31A65" w14:textId="77777777" w:rsidR="00C83BED" w:rsidRPr="00373AEF" w:rsidRDefault="00C83BED" w:rsidP="00A422D6">
            <w:pPr>
              <w:rPr>
                <w:rFonts w:ascii="Times New Roman" w:hAnsi="Times New Roman" w:cs="Times New Roman"/>
                <w:color w:val="000000"/>
                <w:sz w:val="20"/>
                <w:szCs w:val="20"/>
                <w:vertAlign w:val="superscript"/>
              </w:rPr>
            </w:pPr>
            <w:r w:rsidRPr="00373AEF">
              <w:rPr>
                <w:rFonts w:ascii="Times New Roman" w:hAnsi="Times New Roman" w:cs="Times New Roman"/>
                <w:color w:val="000000"/>
                <w:sz w:val="20"/>
                <w:szCs w:val="20"/>
              </w:rPr>
              <w:t>88.1±1.33</w:t>
            </w:r>
            <w:r w:rsidRPr="00373AEF">
              <w:rPr>
                <w:rFonts w:ascii="Times New Roman" w:hAnsi="Times New Roman" w:cs="Times New Roman"/>
                <w:color w:val="000000"/>
                <w:sz w:val="20"/>
                <w:szCs w:val="20"/>
                <w:vertAlign w:val="superscript"/>
              </w:rPr>
              <w:t>X</w:t>
            </w:r>
          </w:p>
        </w:tc>
        <w:tc>
          <w:tcPr>
            <w:tcW w:w="1164" w:type="dxa"/>
            <w:vAlign w:val="bottom"/>
          </w:tcPr>
          <w:p w14:paraId="54388BE7"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88.1±1.33</w:t>
            </w:r>
            <w:r w:rsidRPr="00373AEF">
              <w:rPr>
                <w:rFonts w:ascii="Times New Roman" w:hAnsi="Times New Roman" w:cs="Times New Roman"/>
                <w:color w:val="000000"/>
                <w:sz w:val="20"/>
                <w:szCs w:val="20"/>
                <w:vertAlign w:val="superscript"/>
              </w:rPr>
              <w:t>X</w:t>
            </w:r>
          </w:p>
        </w:tc>
      </w:tr>
      <w:tr w:rsidR="00C83BED" w:rsidRPr="00373AEF" w14:paraId="03929014" w14:textId="77777777" w:rsidTr="00A422D6">
        <w:tc>
          <w:tcPr>
            <w:tcW w:w="787" w:type="dxa"/>
          </w:tcPr>
          <w:p w14:paraId="1B07E2CC"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0.0</w:t>
            </w:r>
          </w:p>
        </w:tc>
        <w:tc>
          <w:tcPr>
            <w:tcW w:w="1205" w:type="dxa"/>
            <w:vAlign w:val="bottom"/>
          </w:tcPr>
          <w:p w14:paraId="189473BE"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85.5±1.71</w:t>
            </w:r>
          </w:p>
        </w:tc>
        <w:tc>
          <w:tcPr>
            <w:tcW w:w="1164" w:type="dxa"/>
            <w:vAlign w:val="bottom"/>
          </w:tcPr>
          <w:p w14:paraId="12290C61" w14:textId="77777777" w:rsidR="00C83BED" w:rsidRPr="00373AEF" w:rsidRDefault="00C83BED" w:rsidP="00A422D6">
            <w:pPr>
              <w:rPr>
                <w:rFonts w:ascii="Times New Roman" w:hAnsi="Times New Roman" w:cs="Times New Roman"/>
                <w:color w:val="000000"/>
                <w:sz w:val="20"/>
                <w:szCs w:val="20"/>
                <w:vertAlign w:val="superscript"/>
              </w:rPr>
            </w:pPr>
            <w:r w:rsidRPr="00373AEF">
              <w:rPr>
                <w:rFonts w:ascii="Times New Roman" w:hAnsi="Times New Roman" w:cs="Times New Roman"/>
                <w:color w:val="000000"/>
                <w:sz w:val="20"/>
                <w:szCs w:val="20"/>
              </w:rPr>
              <w:t>65.3±3.27</w:t>
            </w:r>
            <w:r w:rsidRPr="00373AEF">
              <w:rPr>
                <w:rFonts w:ascii="Times New Roman" w:hAnsi="Times New Roman" w:cs="Times New Roman"/>
                <w:color w:val="000000"/>
                <w:sz w:val="20"/>
                <w:szCs w:val="20"/>
                <w:vertAlign w:val="superscript"/>
              </w:rPr>
              <w:t>Y</w:t>
            </w:r>
          </w:p>
        </w:tc>
        <w:tc>
          <w:tcPr>
            <w:tcW w:w="1164" w:type="dxa"/>
            <w:vAlign w:val="bottom"/>
          </w:tcPr>
          <w:p w14:paraId="4BCC9C3C"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56.1±6.71</w:t>
            </w:r>
            <w:r w:rsidRPr="00373AEF">
              <w:rPr>
                <w:rFonts w:ascii="Times New Roman" w:hAnsi="Times New Roman" w:cs="Times New Roman"/>
                <w:color w:val="000000"/>
                <w:sz w:val="20"/>
                <w:szCs w:val="20"/>
                <w:vertAlign w:val="superscript"/>
              </w:rPr>
              <w:t>Y</w:t>
            </w:r>
          </w:p>
        </w:tc>
      </w:tr>
      <w:tr w:rsidR="00C83BED" w:rsidRPr="00373AEF" w14:paraId="12C4E961" w14:textId="77777777" w:rsidTr="00A422D6">
        <w:tc>
          <w:tcPr>
            <w:tcW w:w="787" w:type="dxa"/>
          </w:tcPr>
          <w:p w14:paraId="28AE006C"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0.5</w:t>
            </w:r>
          </w:p>
        </w:tc>
        <w:tc>
          <w:tcPr>
            <w:tcW w:w="1205" w:type="dxa"/>
            <w:vAlign w:val="bottom"/>
          </w:tcPr>
          <w:p w14:paraId="3652E8B5"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78.0±4.31</w:t>
            </w:r>
          </w:p>
        </w:tc>
        <w:tc>
          <w:tcPr>
            <w:tcW w:w="1164" w:type="dxa"/>
            <w:vAlign w:val="bottom"/>
          </w:tcPr>
          <w:p w14:paraId="25B62772" w14:textId="77777777" w:rsidR="00C83BED" w:rsidRPr="00373AEF" w:rsidRDefault="00C83BED" w:rsidP="00A422D6">
            <w:pPr>
              <w:rPr>
                <w:rFonts w:ascii="Times New Roman" w:hAnsi="Times New Roman" w:cs="Times New Roman"/>
                <w:color w:val="000000"/>
                <w:sz w:val="20"/>
                <w:szCs w:val="20"/>
                <w:vertAlign w:val="superscript"/>
              </w:rPr>
            </w:pPr>
            <w:r w:rsidRPr="00373AEF">
              <w:rPr>
                <w:rFonts w:ascii="Times New Roman" w:hAnsi="Times New Roman" w:cs="Times New Roman"/>
                <w:color w:val="000000"/>
                <w:sz w:val="20"/>
                <w:szCs w:val="20"/>
              </w:rPr>
              <w:t>76.9±3.78</w:t>
            </w:r>
            <w:r w:rsidRPr="00373AEF">
              <w:rPr>
                <w:rFonts w:ascii="Times New Roman" w:hAnsi="Times New Roman" w:cs="Times New Roman"/>
                <w:color w:val="000000"/>
                <w:sz w:val="20"/>
                <w:szCs w:val="20"/>
                <w:vertAlign w:val="superscript"/>
              </w:rPr>
              <w:t>Z</w:t>
            </w:r>
          </w:p>
        </w:tc>
        <w:tc>
          <w:tcPr>
            <w:tcW w:w="1164" w:type="dxa"/>
            <w:vAlign w:val="bottom"/>
          </w:tcPr>
          <w:p w14:paraId="58140306"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73.4±5.52</w:t>
            </w:r>
            <w:r w:rsidRPr="00373AEF">
              <w:rPr>
                <w:rFonts w:ascii="Times New Roman" w:hAnsi="Times New Roman" w:cs="Times New Roman"/>
                <w:color w:val="000000"/>
                <w:sz w:val="20"/>
                <w:szCs w:val="20"/>
                <w:vertAlign w:val="superscript"/>
              </w:rPr>
              <w:t>Z</w:t>
            </w:r>
          </w:p>
        </w:tc>
      </w:tr>
      <w:tr w:rsidR="00C83BED" w:rsidRPr="00373AEF" w14:paraId="7FC59894" w14:textId="77777777" w:rsidTr="00A422D6">
        <w:tc>
          <w:tcPr>
            <w:tcW w:w="787" w:type="dxa"/>
          </w:tcPr>
          <w:p w14:paraId="2739ECCE"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1.0</w:t>
            </w:r>
          </w:p>
        </w:tc>
        <w:tc>
          <w:tcPr>
            <w:tcW w:w="1205" w:type="dxa"/>
            <w:vAlign w:val="bottom"/>
          </w:tcPr>
          <w:p w14:paraId="743E6802"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76.1±3.51</w:t>
            </w:r>
          </w:p>
        </w:tc>
        <w:tc>
          <w:tcPr>
            <w:tcW w:w="1164" w:type="dxa"/>
            <w:vAlign w:val="bottom"/>
          </w:tcPr>
          <w:p w14:paraId="19291861"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77.7±3.65</w:t>
            </w:r>
          </w:p>
        </w:tc>
        <w:tc>
          <w:tcPr>
            <w:tcW w:w="1164" w:type="dxa"/>
            <w:vAlign w:val="bottom"/>
          </w:tcPr>
          <w:p w14:paraId="5898FA42"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77.2±4.85</w:t>
            </w:r>
          </w:p>
        </w:tc>
      </w:tr>
      <w:tr w:rsidR="00C83BED" w:rsidRPr="00373AEF" w14:paraId="27F679C0" w14:textId="77777777" w:rsidTr="00A422D6">
        <w:tc>
          <w:tcPr>
            <w:tcW w:w="787" w:type="dxa"/>
          </w:tcPr>
          <w:p w14:paraId="5A7B6777"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1.5</w:t>
            </w:r>
          </w:p>
        </w:tc>
        <w:tc>
          <w:tcPr>
            <w:tcW w:w="1205" w:type="dxa"/>
            <w:vAlign w:val="bottom"/>
          </w:tcPr>
          <w:p w14:paraId="4B3D2A41"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73.5±3.28</w:t>
            </w:r>
          </w:p>
        </w:tc>
        <w:tc>
          <w:tcPr>
            <w:tcW w:w="1164" w:type="dxa"/>
            <w:vAlign w:val="bottom"/>
          </w:tcPr>
          <w:p w14:paraId="048ADA48"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77.2±2.91</w:t>
            </w:r>
          </w:p>
        </w:tc>
        <w:tc>
          <w:tcPr>
            <w:tcW w:w="1164" w:type="dxa"/>
            <w:vAlign w:val="bottom"/>
          </w:tcPr>
          <w:p w14:paraId="5DE4A763"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74.3±4.13</w:t>
            </w:r>
          </w:p>
        </w:tc>
      </w:tr>
      <w:tr w:rsidR="00C83BED" w:rsidRPr="00373AEF" w14:paraId="1A1B3E14" w14:textId="77777777" w:rsidTr="00A422D6">
        <w:tc>
          <w:tcPr>
            <w:tcW w:w="787" w:type="dxa"/>
          </w:tcPr>
          <w:p w14:paraId="35A98D19"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2.0</w:t>
            </w:r>
          </w:p>
        </w:tc>
        <w:tc>
          <w:tcPr>
            <w:tcW w:w="1205" w:type="dxa"/>
            <w:vAlign w:val="bottom"/>
          </w:tcPr>
          <w:p w14:paraId="4496C376"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71.6±3.91</w:t>
            </w:r>
          </w:p>
        </w:tc>
        <w:tc>
          <w:tcPr>
            <w:tcW w:w="1164" w:type="dxa"/>
            <w:vAlign w:val="bottom"/>
          </w:tcPr>
          <w:p w14:paraId="66D5555D"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75.0±2.84</w:t>
            </w:r>
          </w:p>
        </w:tc>
        <w:tc>
          <w:tcPr>
            <w:tcW w:w="1164" w:type="dxa"/>
            <w:vAlign w:val="bottom"/>
          </w:tcPr>
          <w:p w14:paraId="2138C646"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76.2±3.83</w:t>
            </w:r>
          </w:p>
        </w:tc>
      </w:tr>
      <w:tr w:rsidR="00C83BED" w:rsidRPr="00373AEF" w14:paraId="0306AADF" w14:textId="77777777" w:rsidTr="00A422D6">
        <w:tc>
          <w:tcPr>
            <w:tcW w:w="787" w:type="dxa"/>
          </w:tcPr>
          <w:p w14:paraId="22294628"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2.5</w:t>
            </w:r>
          </w:p>
        </w:tc>
        <w:tc>
          <w:tcPr>
            <w:tcW w:w="1205" w:type="dxa"/>
            <w:vAlign w:val="bottom"/>
          </w:tcPr>
          <w:p w14:paraId="24752B8C"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65.5±5.14</w:t>
            </w:r>
          </w:p>
        </w:tc>
        <w:tc>
          <w:tcPr>
            <w:tcW w:w="1164" w:type="dxa"/>
            <w:vAlign w:val="bottom"/>
          </w:tcPr>
          <w:p w14:paraId="3E146A7C"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74.5±2.75</w:t>
            </w:r>
          </w:p>
        </w:tc>
        <w:tc>
          <w:tcPr>
            <w:tcW w:w="1164" w:type="dxa"/>
            <w:vAlign w:val="bottom"/>
          </w:tcPr>
          <w:p w14:paraId="3045DB9C"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69.1±5.50</w:t>
            </w:r>
          </w:p>
        </w:tc>
      </w:tr>
      <w:tr w:rsidR="00C83BED" w:rsidRPr="00373AEF" w14:paraId="73C08EB8" w14:textId="77777777" w:rsidTr="00A422D6">
        <w:tc>
          <w:tcPr>
            <w:tcW w:w="787" w:type="dxa"/>
          </w:tcPr>
          <w:p w14:paraId="31D5CD28"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3.0</w:t>
            </w:r>
          </w:p>
        </w:tc>
        <w:tc>
          <w:tcPr>
            <w:tcW w:w="1205" w:type="dxa"/>
            <w:vAlign w:val="bottom"/>
          </w:tcPr>
          <w:p w14:paraId="722C4E73"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63.5±4.71</w:t>
            </w:r>
          </w:p>
        </w:tc>
        <w:tc>
          <w:tcPr>
            <w:tcW w:w="1164" w:type="dxa"/>
            <w:vAlign w:val="bottom"/>
          </w:tcPr>
          <w:p w14:paraId="28CA773B"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72.2±4.17</w:t>
            </w:r>
          </w:p>
        </w:tc>
        <w:tc>
          <w:tcPr>
            <w:tcW w:w="1164" w:type="dxa"/>
            <w:vAlign w:val="bottom"/>
          </w:tcPr>
          <w:p w14:paraId="7A4CEA2C"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63.5±4.78</w:t>
            </w:r>
          </w:p>
        </w:tc>
      </w:tr>
      <w:tr w:rsidR="00C83BED" w:rsidRPr="00373AEF" w14:paraId="3FFBB570" w14:textId="77777777" w:rsidTr="00A422D6">
        <w:tc>
          <w:tcPr>
            <w:tcW w:w="787" w:type="dxa"/>
          </w:tcPr>
          <w:p w14:paraId="3D30290C"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3.5</w:t>
            </w:r>
          </w:p>
        </w:tc>
        <w:tc>
          <w:tcPr>
            <w:tcW w:w="1205" w:type="dxa"/>
            <w:vAlign w:val="bottom"/>
          </w:tcPr>
          <w:p w14:paraId="7BA3831A"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58.4±3.67</w:t>
            </w:r>
          </w:p>
        </w:tc>
        <w:tc>
          <w:tcPr>
            <w:tcW w:w="1164" w:type="dxa"/>
            <w:vAlign w:val="bottom"/>
          </w:tcPr>
          <w:p w14:paraId="4AE9832B"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66.4±4.68</w:t>
            </w:r>
          </w:p>
        </w:tc>
        <w:tc>
          <w:tcPr>
            <w:tcW w:w="1164" w:type="dxa"/>
            <w:vAlign w:val="bottom"/>
          </w:tcPr>
          <w:p w14:paraId="7B59D2DF"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60.1±5.48</w:t>
            </w:r>
          </w:p>
        </w:tc>
      </w:tr>
      <w:tr w:rsidR="00C83BED" w:rsidRPr="00373AEF" w14:paraId="7B50743F" w14:textId="77777777" w:rsidTr="00A422D6">
        <w:tc>
          <w:tcPr>
            <w:tcW w:w="787" w:type="dxa"/>
          </w:tcPr>
          <w:p w14:paraId="366C706A"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4.0</w:t>
            </w:r>
          </w:p>
        </w:tc>
        <w:tc>
          <w:tcPr>
            <w:tcW w:w="1205" w:type="dxa"/>
            <w:vAlign w:val="bottom"/>
          </w:tcPr>
          <w:p w14:paraId="79216D78" w14:textId="77777777" w:rsidR="00C83BED" w:rsidRPr="00373AEF" w:rsidRDefault="00C83BED" w:rsidP="00A422D6">
            <w:pPr>
              <w:rPr>
                <w:rFonts w:ascii="Times New Roman" w:hAnsi="Times New Roman" w:cs="Times New Roman"/>
                <w:color w:val="000000"/>
                <w:sz w:val="20"/>
                <w:szCs w:val="20"/>
                <w:vertAlign w:val="superscript"/>
              </w:rPr>
            </w:pPr>
            <w:r w:rsidRPr="00373AEF">
              <w:rPr>
                <w:rFonts w:ascii="Times New Roman" w:hAnsi="Times New Roman" w:cs="Times New Roman"/>
                <w:color w:val="000000"/>
                <w:sz w:val="20"/>
                <w:szCs w:val="20"/>
              </w:rPr>
              <w:t>54.6±3.69</w:t>
            </w:r>
            <w:r w:rsidRPr="00373AEF">
              <w:rPr>
                <w:rFonts w:ascii="Times New Roman" w:hAnsi="Times New Roman" w:cs="Times New Roman"/>
                <w:color w:val="000000"/>
                <w:sz w:val="20"/>
                <w:szCs w:val="20"/>
                <w:vertAlign w:val="superscript"/>
              </w:rPr>
              <w:t>a</w:t>
            </w:r>
          </w:p>
        </w:tc>
        <w:tc>
          <w:tcPr>
            <w:tcW w:w="1164" w:type="dxa"/>
            <w:vAlign w:val="bottom"/>
          </w:tcPr>
          <w:p w14:paraId="12718211" w14:textId="77777777" w:rsidR="00C83BED" w:rsidRPr="00373AEF" w:rsidRDefault="00C83BED" w:rsidP="00A422D6">
            <w:pPr>
              <w:rPr>
                <w:rFonts w:ascii="Times New Roman" w:hAnsi="Times New Roman" w:cs="Times New Roman"/>
                <w:color w:val="000000"/>
                <w:sz w:val="20"/>
                <w:szCs w:val="20"/>
                <w:vertAlign w:val="superscript"/>
              </w:rPr>
            </w:pPr>
            <w:r w:rsidRPr="00373AEF">
              <w:rPr>
                <w:rFonts w:ascii="Times New Roman" w:hAnsi="Times New Roman" w:cs="Times New Roman"/>
                <w:color w:val="000000"/>
                <w:sz w:val="20"/>
                <w:szCs w:val="20"/>
              </w:rPr>
              <w:t>64.5±5.18</w:t>
            </w:r>
            <w:r w:rsidRPr="00373AEF">
              <w:rPr>
                <w:rFonts w:ascii="Times New Roman" w:hAnsi="Times New Roman" w:cs="Times New Roman"/>
                <w:color w:val="000000"/>
                <w:sz w:val="20"/>
                <w:szCs w:val="20"/>
                <w:vertAlign w:val="superscript"/>
              </w:rPr>
              <w:t>b</w:t>
            </w:r>
          </w:p>
        </w:tc>
        <w:tc>
          <w:tcPr>
            <w:tcW w:w="1164" w:type="dxa"/>
            <w:vAlign w:val="bottom"/>
          </w:tcPr>
          <w:p w14:paraId="27978830" w14:textId="77777777" w:rsidR="00C83BED" w:rsidRPr="00373AEF" w:rsidRDefault="00C83BED" w:rsidP="00A422D6">
            <w:pPr>
              <w:rPr>
                <w:rFonts w:ascii="Times New Roman" w:hAnsi="Times New Roman" w:cs="Times New Roman"/>
                <w:color w:val="000000"/>
                <w:sz w:val="20"/>
                <w:szCs w:val="20"/>
              </w:rPr>
            </w:pPr>
            <w:r w:rsidRPr="00373AEF">
              <w:rPr>
                <w:rFonts w:ascii="Times New Roman" w:hAnsi="Times New Roman" w:cs="Times New Roman"/>
                <w:color w:val="000000"/>
                <w:sz w:val="20"/>
                <w:szCs w:val="20"/>
              </w:rPr>
              <w:t>56.0±6.48</w:t>
            </w:r>
            <w:r w:rsidRPr="00373AEF">
              <w:rPr>
                <w:rFonts w:ascii="Times New Roman" w:hAnsi="Times New Roman" w:cs="Times New Roman"/>
                <w:color w:val="000000"/>
                <w:sz w:val="20"/>
                <w:szCs w:val="20"/>
                <w:vertAlign w:val="superscript"/>
              </w:rPr>
              <w:t>a</w:t>
            </w:r>
          </w:p>
        </w:tc>
      </w:tr>
    </w:tbl>
    <w:p w14:paraId="58889AC8" w14:textId="77777777" w:rsidR="00C83BED" w:rsidRPr="00373AEF" w:rsidRDefault="00C83BED" w:rsidP="00C83BED">
      <w:pPr>
        <w:spacing w:after="0" w:line="240" w:lineRule="auto"/>
        <w:jc w:val="both"/>
        <w:rPr>
          <w:rFonts w:ascii="Times New Roman" w:hAnsi="Times New Roman" w:cs="Times New Roman"/>
        </w:rPr>
      </w:pPr>
      <w:r w:rsidRPr="00373AEF">
        <w:rPr>
          <w:rFonts w:ascii="Times New Roman" w:hAnsi="Times New Roman" w:cs="Times New Roman"/>
        </w:rPr>
        <w:t xml:space="preserve">Superscript bearing </w:t>
      </w:r>
      <w:proofErr w:type="spellStart"/>
      <w:r w:rsidRPr="00373AEF">
        <w:rPr>
          <w:rFonts w:ascii="Times New Roman" w:hAnsi="Times New Roman" w:cs="Times New Roman"/>
          <w:vertAlign w:val="superscript"/>
        </w:rPr>
        <w:t>a,b</w:t>
      </w:r>
      <w:proofErr w:type="spellEnd"/>
      <w:r w:rsidRPr="00373AEF">
        <w:rPr>
          <w:rFonts w:ascii="Times New Roman" w:hAnsi="Times New Roman" w:cs="Times New Roman"/>
        </w:rPr>
        <w:t xml:space="preserve"> in a row </w:t>
      </w:r>
      <w:proofErr w:type="gramStart"/>
      <w:r w:rsidRPr="00373AEF">
        <w:rPr>
          <w:rFonts w:ascii="Times New Roman" w:hAnsi="Times New Roman" w:cs="Times New Roman"/>
        </w:rPr>
        <w:t>differ</w:t>
      </w:r>
      <w:proofErr w:type="gramEnd"/>
      <w:r w:rsidRPr="00373AEF">
        <w:rPr>
          <w:rFonts w:ascii="Times New Roman" w:hAnsi="Times New Roman" w:cs="Times New Roman"/>
        </w:rPr>
        <w:t xml:space="preserve"> significantly (</w:t>
      </w:r>
      <w:r w:rsidRPr="00373AEF">
        <w:rPr>
          <w:rFonts w:ascii="Times New Roman" w:hAnsi="Times New Roman" w:cs="Times New Roman"/>
          <w:i/>
          <w:iCs/>
        </w:rPr>
        <w:t>p</w:t>
      </w:r>
      <w:r w:rsidRPr="00373AEF">
        <w:rPr>
          <w:rFonts w:ascii="Times New Roman" w:hAnsi="Times New Roman" w:cs="Times New Roman"/>
        </w:rPr>
        <w:t>&lt;0.05)</w:t>
      </w:r>
    </w:p>
    <w:p w14:paraId="0BA6DB47" w14:textId="3A183345" w:rsidR="00C83BED" w:rsidRPr="00373AEF" w:rsidRDefault="00C83BED" w:rsidP="00C83BED">
      <w:pPr>
        <w:spacing w:after="0" w:line="240" w:lineRule="auto"/>
        <w:jc w:val="both"/>
        <w:rPr>
          <w:rFonts w:ascii="Times New Roman" w:hAnsi="Times New Roman" w:cs="Times New Roman"/>
        </w:rPr>
      </w:pPr>
      <w:r w:rsidRPr="00373AEF">
        <w:rPr>
          <w:rFonts w:ascii="Times New Roman" w:hAnsi="Times New Roman" w:cs="Times New Roman"/>
        </w:rPr>
        <w:t xml:space="preserve">Superscript bearing </w:t>
      </w:r>
      <w:r w:rsidRPr="00373AEF">
        <w:rPr>
          <w:rFonts w:ascii="Times New Roman" w:hAnsi="Times New Roman" w:cs="Times New Roman"/>
          <w:vertAlign w:val="superscript"/>
        </w:rPr>
        <w:t>X,Y,Z</w:t>
      </w:r>
      <w:r w:rsidR="00082E15">
        <w:rPr>
          <w:rFonts w:ascii="Times New Roman" w:hAnsi="Times New Roman" w:cs="Times New Roman"/>
          <w:vertAlign w:val="superscript"/>
        </w:rPr>
        <w:t xml:space="preserve"> </w:t>
      </w:r>
      <w:r w:rsidRPr="00373AEF">
        <w:rPr>
          <w:rFonts w:ascii="Times New Roman" w:hAnsi="Times New Roman" w:cs="Times New Roman"/>
        </w:rPr>
        <w:t>in a column differ significantly (</w:t>
      </w:r>
      <w:r w:rsidRPr="00373AEF">
        <w:rPr>
          <w:rFonts w:ascii="Times New Roman" w:hAnsi="Times New Roman" w:cs="Times New Roman"/>
          <w:i/>
          <w:iCs/>
        </w:rPr>
        <w:t>p</w:t>
      </w:r>
      <w:r w:rsidRPr="00373AEF">
        <w:rPr>
          <w:rFonts w:ascii="Times New Roman" w:hAnsi="Times New Roman" w:cs="Times New Roman"/>
        </w:rPr>
        <w:t>&lt;0.05)</w:t>
      </w:r>
    </w:p>
    <w:p w14:paraId="1B36E67F" w14:textId="77777777" w:rsidR="00C83BED" w:rsidRPr="00373AEF" w:rsidRDefault="00C83BED" w:rsidP="00C83BED">
      <w:pPr>
        <w:spacing w:after="0" w:line="360" w:lineRule="auto"/>
        <w:ind w:firstLine="720"/>
        <w:jc w:val="both"/>
        <w:rPr>
          <w:rFonts w:ascii="Times New Roman" w:hAnsi="Times New Roman" w:cs="Times New Roman"/>
          <w:b/>
          <w:i/>
          <w:iCs/>
          <w:sz w:val="24"/>
          <w:szCs w:val="24"/>
        </w:rPr>
      </w:pPr>
    </w:p>
    <w:p w14:paraId="2435565A" w14:textId="77777777" w:rsidR="00C83BED" w:rsidRPr="00373AEF" w:rsidRDefault="00C83BED" w:rsidP="00C83BED">
      <w:pPr>
        <w:pStyle w:val="ListParagraph"/>
        <w:numPr>
          <w:ilvl w:val="0"/>
          <w:numId w:val="3"/>
        </w:numPr>
        <w:spacing w:after="0" w:line="360" w:lineRule="auto"/>
        <w:jc w:val="both"/>
        <w:rPr>
          <w:rFonts w:ascii="Times New Roman" w:hAnsi="Times New Roman" w:cs="Times New Roman"/>
          <w:b/>
          <w:iCs/>
          <w:sz w:val="24"/>
          <w:szCs w:val="24"/>
        </w:rPr>
      </w:pPr>
      <w:r w:rsidRPr="00373AEF">
        <w:rPr>
          <w:rFonts w:ascii="Times New Roman" w:hAnsi="Times New Roman" w:cs="Times New Roman"/>
          <w:b/>
          <w:iCs/>
          <w:sz w:val="24"/>
          <w:szCs w:val="24"/>
        </w:rPr>
        <w:t>Functional membrane integrity</w:t>
      </w:r>
    </w:p>
    <w:p w14:paraId="2D3E87B9" w14:textId="321BF4B3" w:rsidR="00C83BED" w:rsidRPr="00373AEF" w:rsidRDefault="00C83BED" w:rsidP="00C83BED">
      <w:pPr>
        <w:spacing w:after="0" w:line="360" w:lineRule="auto"/>
        <w:ind w:firstLine="720"/>
        <w:jc w:val="both"/>
        <w:rPr>
          <w:rFonts w:ascii="Times New Roman" w:hAnsi="Times New Roman" w:cs="Times New Roman"/>
          <w:sz w:val="24"/>
          <w:szCs w:val="24"/>
        </w:rPr>
      </w:pPr>
      <w:r w:rsidRPr="00373AEF">
        <w:rPr>
          <w:rFonts w:ascii="Times New Roman" w:hAnsi="Times New Roman" w:cs="Times New Roman"/>
          <w:sz w:val="24"/>
          <w:szCs w:val="24"/>
        </w:rPr>
        <w:t>The osmotic stress did not have adverse effect on percentage of sperm functional membrane integrity. Instead</w:t>
      </w:r>
      <w:r w:rsidR="00082E15">
        <w:rPr>
          <w:rFonts w:ascii="Times New Roman" w:hAnsi="Times New Roman" w:cs="Times New Roman"/>
          <w:sz w:val="24"/>
          <w:szCs w:val="24"/>
        </w:rPr>
        <w:t>,</w:t>
      </w:r>
      <w:r w:rsidRPr="00373AEF">
        <w:rPr>
          <w:rFonts w:ascii="Times New Roman" w:hAnsi="Times New Roman" w:cs="Times New Roman"/>
          <w:sz w:val="24"/>
          <w:szCs w:val="24"/>
        </w:rPr>
        <w:t xml:space="preserve"> there was a non-significant conservative effect of functional membrane integrity in the hyperosmotic media especially in HYP1 as evidenced from 3 h of incubation (</w:t>
      </w:r>
      <w:r>
        <w:rPr>
          <w:rFonts w:ascii="Times New Roman" w:hAnsi="Times New Roman" w:cs="Times New Roman"/>
          <w:sz w:val="24"/>
          <w:szCs w:val="24"/>
        </w:rPr>
        <w:t xml:space="preserve">Supplementary </w:t>
      </w:r>
      <w:r w:rsidR="009027FF">
        <w:rPr>
          <w:rFonts w:ascii="Times New Roman" w:hAnsi="Times New Roman" w:cs="Times New Roman"/>
          <w:sz w:val="24"/>
          <w:szCs w:val="24"/>
        </w:rPr>
        <w:t xml:space="preserve">data </w:t>
      </w:r>
      <w:r>
        <w:rPr>
          <w:rFonts w:ascii="Times New Roman" w:hAnsi="Times New Roman" w:cs="Times New Roman"/>
          <w:sz w:val="24"/>
          <w:szCs w:val="24"/>
        </w:rPr>
        <w:t xml:space="preserve">table </w:t>
      </w:r>
      <w:r w:rsidR="009027FF">
        <w:rPr>
          <w:rFonts w:ascii="Times New Roman" w:hAnsi="Times New Roman" w:cs="Times New Roman"/>
          <w:sz w:val="24"/>
          <w:szCs w:val="24"/>
        </w:rPr>
        <w:t>2</w:t>
      </w:r>
      <w:r w:rsidRPr="00373AEF">
        <w:rPr>
          <w:rFonts w:ascii="Times New Roman" w:hAnsi="Times New Roman" w:cs="Times New Roman"/>
          <w:sz w:val="24"/>
          <w:szCs w:val="24"/>
        </w:rPr>
        <w:t>). The percentage of sperm progressive motility decreased immediately at 0 h and regained between 1-2 h, whereas the percentage of functional membrane integrity sustained in hyperosmotic media from 3 h. Based on these preliminary observation, it was decided to retrieve samples at 0, 1, 2 and 4 h for further studies.</w:t>
      </w:r>
    </w:p>
    <w:p w14:paraId="65CE9623" w14:textId="618139FA" w:rsidR="00C83BED" w:rsidRPr="002269C8" w:rsidRDefault="009027FF" w:rsidP="00C83BED">
      <w:pPr>
        <w:spacing w:line="240" w:lineRule="auto"/>
        <w:jc w:val="both"/>
        <w:rPr>
          <w:rFonts w:ascii="Times New Roman" w:hAnsi="Times New Roman" w:cs="Times New Roman"/>
          <w:sz w:val="24"/>
          <w:szCs w:val="24"/>
        </w:rPr>
      </w:pPr>
      <w:r w:rsidRPr="002269C8">
        <w:rPr>
          <w:rFonts w:ascii="Times New Roman" w:hAnsi="Times New Roman" w:cs="Times New Roman"/>
          <w:b/>
          <w:bCs/>
          <w:sz w:val="24"/>
          <w:szCs w:val="24"/>
        </w:rPr>
        <w:t xml:space="preserve">Supplementary data table 2: </w:t>
      </w:r>
      <w:r w:rsidR="00C83BED" w:rsidRPr="002269C8">
        <w:rPr>
          <w:rFonts w:ascii="Times New Roman" w:hAnsi="Times New Roman" w:cs="Times New Roman"/>
          <w:sz w:val="24"/>
          <w:szCs w:val="24"/>
        </w:rPr>
        <w:t xml:space="preserve">Standardization of duration of incubation for the experiment based on the changes in functional membrane integrity (%) of sperm subjected to hyperosmotic media(n=6).(DOI: Duration of incubation; ISO: 290 mOsm/kg; HYP1: 355 mOsm/kg; HYP2: 420 </w:t>
      </w:r>
      <w:proofErr w:type="spellStart"/>
      <w:r w:rsidR="00C83BED" w:rsidRPr="002269C8">
        <w:rPr>
          <w:rFonts w:ascii="Times New Roman" w:hAnsi="Times New Roman" w:cs="Times New Roman"/>
          <w:sz w:val="24"/>
          <w:szCs w:val="24"/>
        </w:rPr>
        <w:t>mOsm</w:t>
      </w:r>
      <w:proofErr w:type="spellEnd"/>
      <w:r w:rsidR="00C83BED" w:rsidRPr="002269C8">
        <w:rPr>
          <w:rFonts w:ascii="Times New Roman" w:hAnsi="Times New Roman" w:cs="Times New Roman"/>
          <w:sz w:val="24"/>
          <w:szCs w:val="24"/>
        </w:rPr>
        <w:t xml:space="preserve">/kg; </w:t>
      </w:r>
      <w:proofErr w:type="spellStart"/>
      <w:r w:rsidR="00C83BED" w:rsidRPr="002269C8">
        <w:rPr>
          <w:rFonts w:ascii="Times New Roman" w:hAnsi="Times New Roman" w:cs="Times New Roman"/>
          <w:sz w:val="24"/>
          <w:szCs w:val="24"/>
        </w:rPr>
        <w:t>BI:Before</w:t>
      </w:r>
      <w:proofErr w:type="spellEnd"/>
      <w:r w:rsidR="00C83BED" w:rsidRPr="002269C8">
        <w:rPr>
          <w:rFonts w:ascii="Times New Roman" w:hAnsi="Times New Roman" w:cs="Times New Roman"/>
          <w:sz w:val="24"/>
          <w:szCs w:val="24"/>
        </w:rPr>
        <w:t xml:space="preserve"> incubation)</w:t>
      </w:r>
    </w:p>
    <w:tbl>
      <w:tblPr>
        <w:tblStyle w:val="TableGrid"/>
        <w:tblW w:w="4680" w:type="dxa"/>
        <w:jc w:val="center"/>
        <w:tblLook w:val="04A0" w:firstRow="1" w:lastRow="0" w:firstColumn="1" w:lastColumn="0" w:noHBand="0" w:noVBand="1"/>
      </w:tblPr>
      <w:tblGrid>
        <w:gridCol w:w="900"/>
        <w:gridCol w:w="1260"/>
        <w:gridCol w:w="1260"/>
        <w:gridCol w:w="1260"/>
      </w:tblGrid>
      <w:tr w:rsidR="00C83BED" w:rsidRPr="00373AEF" w14:paraId="0FEF7F4A" w14:textId="77777777" w:rsidTr="00A422D6">
        <w:trPr>
          <w:jc w:val="center"/>
        </w:trPr>
        <w:tc>
          <w:tcPr>
            <w:tcW w:w="900" w:type="dxa"/>
            <w:vMerge w:val="restart"/>
            <w:vAlign w:val="center"/>
          </w:tcPr>
          <w:p w14:paraId="4162979A" w14:textId="77777777" w:rsidR="00C83BED" w:rsidRPr="00373AEF" w:rsidRDefault="00C83BED" w:rsidP="00A422D6">
            <w:pPr>
              <w:jc w:val="center"/>
              <w:rPr>
                <w:rFonts w:ascii="Times New Roman" w:hAnsi="Times New Roman" w:cs="Times New Roman"/>
                <w:b/>
                <w:sz w:val="20"/>
                <w:szCs w:val="20"/>
              </w:rPr>
            </w:pPr>
            <w:r w:rsidRPr="00373AEF">
              <w:rPr>
                <w:rFonts w:ascii="Times New Roman" w:hAnsi="Times New Roman" w:cs="Times New Roman"/>
                <w:b/>
                <w:sz w:val="20"/>
                <w:szCs w:val="20"/>
              </w:rPr>
              <w:t>DOI</w:t>
            </w:r>
          </w:p>
          <w:p w14:paraId="7E5ED572" w14:textId="77777777" w:rsidR="00C83BED" w:rsidRPr="00373AEF" w:rsidRDefault="00C83BED" w:rsidP="00A422D6">
            <w:pPr>
              <w:jc w:val="center"/>
              <w:rPr>
                <w:rFonts w:ascii="Times New Roman" w:hAnsi="Times New Roman" w:cs="Times New Roman"/>
                <w:b/>
                <w:sz w:val="20"/>
                <w:szCs w:val="20"/>
              </w:rPr>
            </w:pPr>
            <w:r w:rsidRPr="00373AEF">
              <w:rPr>
                <w:rFonts w:ascii="Times New Roman" w:hAnsi="Times New Roman" w:cs="Times New Roman"/>
                <w:b/>
                <w:sz w:val="20"/>
                <w:szCs w:val="20"/>
              </w:rPr>
              <w:t>(h)</w:t>
            </w:r>
          </w:p>
        </w:tc>
        <w:tc>
          <w:tcPr>
            <w:tcW w:w="3780" w:type="dxa"/>
            <w:gridSpan w:val="3"/>
            <w:vAlign w:val="bottom"/>
          </w:tcPr>
          <w:p w14:paraId="172F62D7"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sz w:val="20"/>
                <w:szCs w:val="20"/>
              </w:rPr>
              <w:t>Functional membrane integrity (%)</w:t>
            </w:r>
          </w:p>
        </w:tc>
      </w:tr>
      <w:tr w:rsidR="00C83BED" w:rsidRPr="00373AEF" w14:paraId="513281B2" w14:textId="77777777" w:rsidTr="00A422D6">
        <w:trPr>
          <w:jc w:val="center"/>
        </w:trPr>
        <w:tc>
          <w:tcPr>
            <w:tcW w:w="900" w:type="dxa"/>
            <w:vMerge/>
            <w:vAlign w:val="center"/>
          </w:tcPr>
          <w:p w14:paraId="71F301A9" w14:textId="77777777" w:rsidR="00C83BED" w:rsidRPr="00373AEF" w:rsidRDefault="00C83BED" w:rsidP="00A422D6">
            <w:pPr>
              <w:jc w:val="center"/>
              <w:rPr>
                <w:rFonts w:ascii="Times New Roman" w:hAnsi="Times New Roman" w:cs="Times New Roman"/>
                <w:b/>
                <w:sz w:val="20"/>
                <w:szCs w:val="20"/>
              </w:rPr>
            </w:pPr>
          </w:p>
        </w:tc>
        <w:tc>
          <w:tcPr>
            <w:tcW w:w="1260" w:type="dxa"/>
            <w:vAlign w:val="bottom"/>
          </w:tcPr>
          <w:p w14:paraId="1293B10D" w14:textId="77777777" w:rsidR="00C83BED" w:rsidRPr="00373AEF" w:rsidRDefault="00C83BED" w:rsidP="00A422D6">
            <w:pPr>
              <w:jc w:val="center"/>
              <w:rPr>
                <w:rFonts w:ascii="Times New Roman" w:hAnsi="Times New Roman" w:cs="Times New Roman"/>
                <w:b/>
                <w:sz w:val="20"/>
                <w:szCs w:val="20"/>
              </w:rPr>
            </w:pPr>
            <w:r w:rsidRPr="00373AEF">
              <w:rPr>
                <w:rFonts w:ascii="Times New Roman" w:hAnsi="Times New Roman" w:cs="Times New Roman"/>
                <w:b/>
                <w:color w:val="000000"/>
                <w:sz w:val="20"/>
                <w:szCs w:val="20"/>
              </w:rPr>
              <w:t>ISO 6.8</w:t>
            </w:r>
          </w:p>
        </w:tc>
        <w:tc>
          <w:tcPr>
            <w:tcW w:w="1260" w:type="dxa"/>
            <w:vAlign w:val="center"/>
          </w:tcPr>
          <w:p w14:paraId="46FBEE8E"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HYP1</w:t>
            </w:r>
          </w:p>
        </w:tc>
        <w:tc>
          <w:tcPr>
            <w:tcW w:w="1260" w:type="dxa"/>
            <w:vAlign w:val="center"/>
          </w:tcPr>
          <w:p w14:paraId="49FB8538"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HYP 2</w:t>
            </w:r>
          </w:p>
        </w:tc>
      </w:tr>
      <w:tr w:rsidR="00C83BED" w:rsidRPr="00373AEF" w14:paraId="035BFC5C" w14:textId="77777777" w:rsidTr="00A422D6">
        <w:trPr>
          <w:jc w:val="center"/>
        </w:trPr>
        <w:tc>
          <w:tcPr>
            <w:tcW w:w="900" w:type="dxa"/>
            <w:vAlign w:val="bottom"/>
          </w:tcPr>
          <w:p w14:paraId="19A66707"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BI</w:t>
            </w:r>
          </w:p>
        </w:tc>
        <w:tc>
          <w:tcPr>
            <w:tcW w:w="1260" w:type="dxa"/>
            <w:vAlign w:val="bottom"/>
          </w:tcPr>
          <w:p w14:paraId="1FCB3776"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84.0±1.34</w:t>
            </w:r>
          </w:p>
        </w:tc>
        <w:tc>
          <w:tcPr>
            <w:tcW w:w="1260" w:type="dxa"/>
            <w:vAlign w:val="bottom"/>
          </w:tcPr>
          <w:p w14:paraId="521B5B05"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84.0±1.34</w:t>
            </w:r>
          </w:p>
        </w:tc>
        <w:tc>
          <w:tcPr>
            <w:tcW w:w="1260" w:type="dxa"/>
            <w:vAlign w:val="bottom"/>
          </w:tcPr>
          <w:p w14:paraId="7E7FAEA5"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84.0±1.34</w:t>
            </w:r>
          </w:p>
        </w:tc>
      </w:tr>
      <w:tr w:rsidR="00C83BED" w:rsidRPr="00373AEF" w14:paraId="1EE86F67" w14:textId="77777777" w:rsidTr="00A422D6">
        <w:trPr>
          <w:jc w:val="center"/>
        </w:trPr>
        <w:tc>
          <w:tcPr>
            <w:tcW w:w="900" w:type="dxa"/>
            <w:vAlign w:val="bottom"/>
          </w:tcPr>
          <w:p w14:paraId="7AED182E"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0.0</w:t>
            </w:r>
          </w:p>
        </w:tc>
        <w:tc>
          <w:tcPr>
            <w:tcW w:w="1260" w:type="dxa"/>
            <w:vAlign w:val="bottom"/>
          </w:tcPr>
          <w:p w14:paraId="74C596D7"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82.3±1.17</w:t>
            </w:r>
            <w:r w:rsidRPr="00373AEF">
              <w:rPr>
                <w:rFonts w:ascii="Times New Roman" w:hAnsi="Times New Roman" w:cs="Times New Roman"/>
                <w:color w:val="000000"/>
                <w:sz w:val="20"/>
                <w:szCs w:val="20"/>
                <w:vertAlign w:val="superscript"/>
              </w:rPr>
              <w:t>a</w:t>
            </w:r>
          </w:p>
        </w:tc>
        <w:tc>
          <w:tcPr>
            <w:tcW w:w="1260" w:type="dxa"/>
            <w:vAlign w:val="bottom"/>
          </w:tcPr>
          <w:p w14:paraId="5B38B94E"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80.2±1.62</w:t>
            </w:r>
            <w:r w:rsidRPr="00373AEF">
              <w:rPr>
                <w:rFonts w:ascii="Times New Roman" w:hAnsi="Times New Roman" w:cs="Times New Roman"/>
                <w:sz w:val="20"/>
                <w:szCs w:val="20"/>
                <w:vertAlign w:val="superscript"/>
              </w:rPr>
              <w:t>ab</w:t>
            </w:r>
          </w:p>
        </w:tc>
        <w:tc>
          <w:tcPr>
            <w:tcW w:w="1260" w:type="dxa"/>
            <w:vAlign w:val="bottom"/>
          </w:tcPr>
          <w:p w14:paraId="2A29C146" w14:textId="77777777" w:rsidR="00C83BED" w:rsidRPr="00373AEF" w:rsidRDefault="00C83BED" w:rsidP="00A422D6">
            <w:pPr>
              <w:rPr>
                <w:rFonts w:ascii="Times New Roman" w:hAnsi="Times New Roman" w:cs="Times New Roman"/>
                <w:b/>
                <w:sz w:val="20"/>
                <w:szCs w:val="20"/>
              </w:rPr>
            </w:pPr>
            <w:r w:rsidRPr="00373AEF">
              <w:rPr>
                <w:rFonts w:ascii="Times New Roman" w:hAnsi="Times New Roman" w:cs="Times New Roman"/>
                <w:sz w:val="20"/>
                <w:szCs w:val="20"/>
              </w:rPr>
              <w:t>78.5±1.23</w:t>
            </w:r>
            <w:r w:rsidRPr="00373AEF">
              <w:rPr>
                <w:rFonts w:ascii="Times New Roman" w:hAnsi="Times New Roman" w:cs="Times New Roman"/>
                <w:color w:val="000000"/>
                <w:sz w:val="20"/>
                <w:szCs w:val="20"/>
                <w:vertAlign w:val="superscript"/>
              </w:rPr>
              <w:t>b</w:t>
            </w:r>
          </w:p>
        </w:tc>
      </w:tr>
      <w:tr w:rsidR="00C83BED" w:rsidRPr="00373AEF" w14:paraId="59E147F7" w14:textId="77777777" w:rsidTr="00A422D6">
        <w:trPr>
          <w:jc w:val="center"/>
        </w:trPr>
        <w:tc>
          <w:tcPr>
            <w:tcW w:w="900" w:type="dxa"/>
            <w:vAlign w:val="bottom"/>
          </w:tcPr>
          <w:p w14:paraId="56067525"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0.5</w:t>
            </w:r>
          </w:p>
        </w:tc>
        <w:tc>
          <w:tcPr>
            <w:tcW w:w="1260" w:type="dxa"/>
            <w:vAlign w:val="bottom"/>
          </w:tcPr>
          <w:p w14:paraId="50C8E528"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79.3±2.33</w:t>
            </w:r>
            <w:r w:rsidRPr="00373AEF">
              <w:rPr>
                <w:rFonts w:ascii="Times New Roman" w:hAnsi="Times New Roman" w:cs="Times New Roman"/>
                <w:color w:val="000000"/>
                <w:sz w:val="20"/>
                <w:szCs w:val="20"/>
                <w:vertAlign w:val="superscript"/>
              </w:rPr>
              <w:t>a</w:t>
            </w:r>
          </w:p>
        </w:tc>
        <w:tc>
          <w:tcPr>
            <w:tcW w:w="1260" w:type="dxa"/>
            <w:vAlign w:val="bottom"/>
          </w:tcPr>
          <w:p w14:paraId="460C0BC5"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75.5±2.05</w:t>
            </w:r>
            <w:r w:rsidRPr="00373AEF">
              <w:rPr>
                <w:rFonts w:ascii="Times New Roman" w:hAnsi="Times New Roman" w:cs="Times New Roman"/>
                <w:sz w:val="20"/>
                <w:szCs w:val="20"/>
                <w:vertAlign w:val="superscript"/>
              </w:rPr>
              <w:t>ab</w:t>
            </w:r>
          </w:p>
        </w:tc>
        <w:tc>
          <w:tcPr>
            <w:tcW w:w="1260" w:type="dxa"/>
            <w:vAlign w:val="bottom"/>
          </w:tcPr>
          <w:p w14:paraId="572C4F0B"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74.8±1.64</w:t>
            </w:r>
            <w:r w:rsidRPr="00373AEF">
              <w:rPr>
                <w:rFonts w:ascii="Times New Roman" w:hAnsi="Times New Roman" w:cs="Times New Roman"/>
                <w:color w:val="000000"/>
                <w:sz w:val="20"/>
                <w:szCs w:val="20"/>
                <w:vertAlign w:val="superscript"/>
              </w:rPr>
              <w:t>b</w:t>
            </w:r>
          </w:p>
        </w:tc>
      </w:tr>
      <w:tr w:rsidR="00C83BED" w:rsidRPr="00373AEF" w14:paraId="1846E0BE" w14:textId="77777777" w:rsidTr="00A422D6">
        <w:trPr>
          <w:jc w:val="center"/>
        </w:trPr>
        <w:tc>
          <w:tcPr>
            <w:tcW w:w="900" w:type="dxa"/>
            <w:vAlign w:val="bottom"/>
          </w:tcPr>
          <w:p w14:paraId="3292A8F2"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1.0</w:t>
            </w:r>
          </w:p>
        </w:tc>
        <w:tc>
          <w:tcPr>
            <w:tcW w:w="1260" w:type="dxa"/>
            <w:vAlign w:val="bottom"/>
          </w:tcPr>
          <w:p w14:paraId="3F681A11"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70.8±1.49</w:t>
            </w:r>
          </w:p>
        </w:tc>
        <w:tc>
          <w:tcPr>
            <w:tcW w:w="1260" w:type="dxa"/>
            <w:vAlign w:val="bottom"/>
          </w:tcPr>
          <w:p w14:paraId="17BCC2F6"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70.2±1.64</w:t>
            </w:r>
          </w:p>
        </w:tc>
        <w:tc>
          <w:tcPr>
            <w:tcW w:w="1260" w:type="dxa"/>
            <w:vAlign w:val="bottom"/>
          </w:tcPr>
          <w:p w14:paraId="3F902777"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68.3±2.03</w:t>
            </w:r>
          </w:p>
        </w:tc>
      </w:tr>
      <w:tr w:rsidR="00C83BED" w:rsidRPr="00373AEF" w14:paraId="316F2620" w14:textId="77777777" w:rsidTr="00A422D6">
        <w:trPr>
          <w:jc w:val="center"/>
        </w:trPr>
        <w:tc>
          <w:tcPr>
            <w:tcW w:w="900" w:type="dxa"/>
            <w:vAlign w:val="bottom"/>
          </w:tcPr>
          <w:p w14:paraId="72288AB3"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1.5</w:t>
            </w:r>
          </w:p>
        </w:tc>
        <w:tc>
          <w:tcPr>
            <w:tcW w:w="1260" w:type="dxa"/>
            <w:vAlign w:val="bottom"/>
          </w:tcPr>
          <w:p w14:paraId="185DDF47"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68.5±1.65</w:t>
            </w:r>
          </w:p>
        </w:tc>
        <w:tc>
          <w:tcPr>
            <w:tcW w:w="1260" w:type="dxa"/>
            <w:vAlign w:val="bottom"/>
          </w:tcPr>
          <w:p w14:paraId="644B7025"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65.5±2.72</w:t>
            </w:r>
          </w:p>
        </w:tc>
        <w:tc>
          <w:tcPr>
            <w:tcW w:w="1260" w:type="dxa"/>
            <w:vAlign w:val="bottom"/>
          </w:tcPr>
          <w:p w14:paraId="3D1A34FA"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62.8±2.95</w:t>
            </w:r>
          </w:p>
        </w:tc>
      </w:tr>
      <w:tr w:rsidR="00C83BED" w:rsidRPr="00373AEF" w14:paraId="225B1D9E" w14:textId="77777777" w:rsidTr="00A422D6">
        <w:trPr>
          <w:jc w:val="center"/>
        </w:trPr>
        <w:tc>
          <w:tcPr>
            <w:tcW w:w="900" w:type="dxa"/>
            <w:vAlign w:val="bottom"/>
          </w:tcPr>
          <w:p w14:paraId="10166229"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2.0</w:t>
            </w:r>
          </w:p>
        </w:tc>
        <w:tc>
          <w:tcPr>
            <w:tcW w:w="1260" w:type="dxa"/>
            <w:vAlign w:val="bottom"/>
          </w:tcPr>
          <w:p w14:paraId="45C06BC7"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63.2±3.19</w:t>
            </w:r>
          </w:p>
        </w:tc>
        <w:tc>
          <w:tcPr>
            <w:tcW w:w="1260" w:type="dxa"/>
            <w:vAlign w:val="bottom"/>
          </w:tcPr>
          <w:p w14:paraId="01F38391"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62.2±2.89</w:t>
            </w:r>
          </w:p>
        </w:tc>
        <w:tc>
          <w:tcPr>
            <w:tcW w:w="1260" w:type="dxa"/>
            <w:vAlign w:val="bottom"/>
          </w:tcPr>
          <w:p w14:paraId="760B1615"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59.7±3.29</w:t>
            </w:r>
          </w:p>
        </w:tc>
      </w:tr>
      <w:tr w:rsidR="00C83BED" w:rsidRPr="00373AEF" w14:paraId="0A2DF99E" w14:textId="77777777" w:rsidTr="00A422D6">
        <w:trPr>
          <w:jc w:val="center"/>
        </w:trPr>
        <w:tc>
          <w:tcPr>
            <w:tcW w:w="900" w:type="dxa"/>
            <w:vAlign w:val="bottom"/>
          </w:tcPr>
          <w:p w14:paraId="1C8BF5DD"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2.5</w:t>
            </w:r>
          </w:p>
        </w:tc>
        <w:tc>
          <w:tcPr>
            <w:tcW w:w="1260" w:type="dxa"/>
            <w:vAlign w:val="bottom"/>
          </w:tcPr>
          <w:p w14:paraId="4063F35B"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56.0±4.60</w:t>
            </w:r>
          </w:p>
        </w:tc>
        <w:tc>
          <w:tcPr>
            <w:tcW w:w="1260" w:type="dxa"/>
            <w:vAlign w:val="bottom"/>
          </w:tcPr>
          <w:p w14:paraId="557BBC41"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57.0±3.37</w:t>
            </w:r>
          </w:p>
        </w:tc>
        <w:tc>
          <w:tcPr>
            <w:tcW w:w="1260" w:type="dxa"/>
            <w:vAlign w:val="bottom"/>
          </w:tcPr>
          <w:p w14:paraId="06F1ED6C"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58.2±4.43</w:t>
            </w:r>
          </w:p>
        </w:tc>
      </w:tr>
      <w:tr w:rsidR="00C83BED" w:rsidRPr="00373AEF" w14:paraId="6F4C531D" w14:textId="77777777" w:rsidTr="00A422D6">
        <w:trPr>
          <w:jc w:val="center"/>
        </w:trPr>
        <w:tc>
          <w:tcPr>
            <w:tcW w:w="900" w:type="dxa"/>
            <w:vAlign w:val="bottom"/>
          </w:tcPr>
          <w:p w14:paraId="20CDCA6A"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3.0</w:t>
            </w:r>
          </w:p>
        </w:tc>
        <w:tc>
          <w:tcPr>
            <w:tcW w:w="1260" w:type="dxa"/>
            <w:vAlign w:val="bottom"/>
          </w:tcPr>
          <w:p w14:paraId="11DAF7D6"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48.3±4.88</w:t>
            </w:r>
          </w:p>
        </w:tc>
        <w:tc>
          <w:tcPr>
            <w:tcW w:w="1260" w:type="dxa"/>
            <w:vAlign w:val="bottom"/>
          </w:tcPr>
          <w:p w14:paraId="1862907B"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52.0±3.76</w:t>
            </w:r>
          </w:p>
        </w:tc>
        <w:tc>
          <w:tcPr>
            <w:tcW w:w="1260" w:type="dxa"/>
            <w:vAlign w:val="bottom"/>
          </w:tcPr>
          <w:p w14:paraId="184D79F4"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52.5±4.30</w:t>
            </w:r>
          </w:p>
        </w:tc>
      </w:tr>
      <w:tr w:rsidR="00C83BED" w:rsidRPr="00373AEF" w14:paraId="772BDE83" w14:textId="77777777" w:rsidTr="00A422D6">
        <w:trPr>
          <w:jc w:val="center"/>
        </w:trPr>
        <w:tc>
          <w:tcPr>
            <w:tcW w:w="900" w:type="dxa"/>
            <w:vAlign w:val="bottom"/>
          </w:tcPr>
          <w:p w14:paraId="5E1D78B1"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3.5</w:t>
            </w:r>
          </w:p>
        </w:tc>
        <w:tc>
          <w:tcPr>
            <w:tcW w:w="1260" w:type="dxa"/>
            <w:vAlign w:val="bottom"/>
          </w:tcPr>
          <w:p w14:paraId="2BAC1391"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43.0±4.84</w:t>
            </w:r>
          </w:p>
        </w:tc>
        <w:tc>
          <w:tcPr>
            <w:tcW w:w="1260" w:type="dxa"/>
            <w:vAlign w:val="bottom"/>
          </w:tcPr>
          <w:p w14:paraId="03775F6C"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46.0±3.07</w:t>
            </w:r>
          </w:p>
        </w:tc>
        <w:tc>
          <w:tcPr>
            <w:tcW w:w="1260" w:type="dxa"/>
            <w:vAlign w:val="bottom"/>
          </w:tcPr>
          <w:p w14:paraId="15945920"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47.7±3.83</w:t>
            </w:r>
          </w:p>
        </w:tc>
      </w:tr>
      <w:tr w:rsidR="00C83BED" w:rsidRPr="00373AEF" w14:paraId="77310D45" w14:textId="77777777" w:rsidTr="00A422D6">
        <w:trPr>
          <w:jc w:val="center"/>
        </w:trPr>
        <w:tc>
          <w:tcPr>
            <w:tcW w:w="900" w:type="dxa"/>
            <w:vAlign w:val="bottom"/>
          </w:tcPr>
          <w:p w14:paraId="69044924" w14:textId="77777777" w:rsidR="00C83BED" w:rsidRPr="00373AEF" w:rsidRDefault="00C83BED" w:rsidP="00A422D6">
            <w:pPr>
              <w:jc w:val="center"/>
              <w:rPr>
                <w:rFonts w:ascii="Times New Roman" w:hAnsi="Times New Roman" w:cs="Times New Roman"/>
                <w:b/>
                <w:color w:val="000000"/>
                <w:sz w:val="20"/>
                <w:szCs w:val="20"/>
              </w:rPr>
            </w:pPr>
            <w:r w:rsidRPr="00373AEF">
              <w:rPr>
                <w:rFonts w:ascii="Times New Roman" w:hAnsi="Times New Roman" w:cs="Times New Roman"/>
                <w:b/>
                <w:color w:val="000000"/>
                <w:sz w:val="20"/>
                <w:szCs w:val="20"/>
              </w:rPr>
              <w:t>4.0</w:t>
            </w:r>
          </w:p>
        </w:tc>
        <w:tc>
          <w:tcPr>
            <w:tcW w:w="1260" w:type="dxa"/>
            <w:vAlign w:val="bottom"/>
          </w:tcPr>
          <w:p w14:paraId="6476C62A"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37.5±4.98</w:t>
            </w:r>
          </w:p>
        </w:tc>
        <w:tc>
          <w:tcPr>
            <w:tcW w:w="1260" w:type="dxa"/>
            <w:vAlign w:val="bottom"/>
          </w:tcPr>
          <w:p w14:paraId="3B9D1C2A"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42.2±2.50</w:t>
            </w:r>
          </w:p>
        </w:tc>
        <w:tc>
          <w:tcPr>
            <w:tcW w:w="1260" w:type="dxa"/>
            <w:vAlign w:val="bottom"/>
          </w:tcPr>
          <w:p w14:paraId="154E481C" w14:textId="77777777" w:rsidR="00C83BED" w:rsidRPr="00373AEF" w:rsidRDefault="00C83BED" w:rsidP="00A422D6">
            <w:pPr>
              <w:rPr>
                <w:rFonts w:ascii="Times New Roman" w:hAnsi="Times New Roman" w:cs="Times New Roman"/>
                <w:sz w:val="20"/>
                <w:szCs w:val="20"/>
              </w:rPr>
            </w:pPr>
            <w:r w:rsidRPr="00373AEF">
              <w:rPr>
                <w:rFonts w:ascii="Times New Roman" w:hAnsi="Times New Roman" w:cs="Times New Roman"/>
                <w:sz w:val="20"/>
                <w:szCs w:val="20"/>
              </w:rPr>
              <w:t>41.7±3.33</w:t>
            </w:r>
          </w:p>
        </w:tc>
      </w:tr>
    </w:tbl>
    <w:p w14:paraId="2FD70BA0" w14:textId="77777777" w:rsidR="00C83BED" w:rsidRPr="00CD4A34" w:rsidRDefault="00C83BED" w:rsidP="00C83BED">
      <w:pPr>
        <w:spacing w:after="0" w:line="240" w:lineRule="auto"/>
        <w:rPr>
          <w:rFonts w:ascii="Times New Roman" w:hAnsi="Times New Roman" w:cs="Times New Roman"/>
        </w:rPr>
      </w:pPr>
      <w:r w:rsidRPr="00373AEF">
        <w:rPr>
          <w:rFonts w:ascii="Times New Roman" w:hAnsi="Times New Roman" w:cs="Times New Roman"/>
        </w:rPr>
        <w:t xml:space="preserve"> Superscript bearing </w:t>
      </w:r>
      <w:proofErr w:type="spellStart"/>
      <w:r w:rsidRPr="00373AEF">
        <w:rPr>
          <w:rFonts w:ascii="Times New Roman" w:hAnsi="Times New Roman" w:cs="Times New Roman"/>
          <w:vertAlign w:val="superscript"/>
        </w:rPr>
        <w:t>a,b</w:t>
      </w:r>
      <w:proofErr w:type="spellEnd"/>
      <w:r w:rsidRPr="00373AEF">
        <w:rPr>
          <w:rFonts w:ascii="Times New Roman" w:hAnsi="Times New Roman" w:cs="Times New Roman"/>
        </w:rPr>
        <w:t xml:space="preserve"> in a row </w:t>
      </w:r>
      <w:proofErr w:type="gramStart"/>
      <w:r w:rsidRPr="00373AEF">
        <w:rPr>
          <w:rFonts w:ascii="Times New Roman" w:hAnsi="Times New Roman" w:cs="Times New Roman"/>
        </w:rPr>
        <w:t>differ</w:t>
      </w:r>
      <w:proofErr w:type="gramEnd"/>
      <w:r w:rsidRPr="00373AEF">
        <w:rPr>
          <w:rFonts w:ascii="Times New Roman" w:hAnsi="Times New Roman" w:cs="Times New Roman"/>
        </w:rPr>
        <w:t xml:space="preserve"> significantly (</w:t>
      </w:r>
      <w:r w:rsidRPr="00373AEF">
        <w:rPr>
          <w:rFonts w:ascii="Times New Roman" w:hAnsi="Times New Roman" w:cs="Times New Roman"/>
          <w:i/>
          <w:iCs/>
        </w:rPr>
        <w:t>p</w:t>
      </w:r>
      <w:r w:rsidRPr="00373AEF">
        <w:rPr>
          <w:rFonts w:ascii="Times New Roman" w:hAnsi="Times New Roman" w:cs="Times New Roman"/>
        </w:rPr>
        <w:t>&lt;0.05)</w:t>
      </w:r>
    </w:p>
    <w:sectPr w:rsidR="00C83BED" w:rsidRPr="00CD4A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eeSans">
    <w:altName w:val="Segoe Print"/>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83636"/>
    <w:multiLevelType w:val="hybridMultilevel"/>
    <w:tmpl w:val="77A6BF3A"/>
    <w:lvl w:ilvl="0" w:tplc="33D27DA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4B1FD1"/>
    <w:multiLevelType w:val="hybridMultilevel"/>
    <w:tmpl w:val="E320D6DE"/>
    <w:lvl w:ilvl="0" w:tplc="36EED3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A359CC"/>
    <w:multiLevelType w:val="hybridMultilevel"/>
    <w:tmpl w:val="0CC088EA"/>
    <w:lvl w:ilvl="0" w:tplc="56F45F80">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BD1D95"/>
    <w:multiLevelType w:val="hybridMultilevel"/>
    <w:tmpl w:val="F80C89BA"/>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48C"/>
    <w:rsid w:val="00057D41"/>
    <w:rsid w:val="00060975"/>
    <w:rsid w:val="00063551"/>
    <w:rsid w:val="00082E15"/>
    <w:rsid w:val="0012651E"/>
    <w:rsid w:val="00151145"/>
    <w:rsid w:val="00155515"/>
    <w:rsid w:val="001B6799"/>
    <w:rsid w:val="001F1F51"/>
    <w:rsid w:val="002269C8"/>
    <w:rsid w:val="00261B15"/>
    <w:rsid w:val="002D654A"/>
    <w:rsid w:val="002F0F04"/>
    <w:rsid w:val="002F7838"/>
    <w:rsid w:val="00306057"/>
    <w:rsid w:val="00373AEF"/>
    <w:rsid w:val="0038080F"/>
    <w:rsid w:val="003B6F3B"/>
    <w:rsid w:val="00415367"/>
    <w:rsid w:val="00461738"/>
    <w:rsid w:val="004E7673"/>
    <w:rsid w:val="004F548C"/>
    <w:rsid w:val="005447DA"/>
    <w:rsid w:val="00546FDD"/>
    <w:rsid w:val="005544C0"/>
    <w:rsid w:val="005711F0"/>
    <w:rsid w:val="00581AEA"/>
    <w:rsid w:val="00585828"/>
    <w:rsid w:val="00673DE0"/>
    <w:rsid w:val="0071595B"/>
    <w:rsid w:val="007266C2"/>
    <w:rsid w:val="0077029E"/>
    <w:rsid w:val="007710BC"/>
    <w:rsid w:val="00782636"/>
    <w:rsid w:val="007E10CF"/>
    <w:rsid w:val="007F599F"/>
    <w:rsid w:val="0087666D"/>
    <w:rsid w:val="008E0471"/>
    <w:rsid w:val="009027FF"/>
    <w:rsid w:val="00940BE1"/>
    <w:rsid w:val="00976476"/>
    <w:rsid w:val="009D5FAD"/>
    <w:rsid w:val="00A422D6"/>
    <w:rsid w:val="00AE2694"/>
    <w:rsid w:val="00B26F1E"/>
    <w:rsid w:val="00B95198"/>
    <w:rsid w:val="00B9568A"/>
    <w:rsid w:val="00BE6CCB"/>
    <w:rsid w:val="00C3381E"/>
    <w:rsid w:val="00C50D30"/>
    <w:rsid w:val="00C83BED"/>
    <w:rsid w:val="00C84C57"/>
    <w:rsid w:val="00CC4155"/>
    <w:rsid w:val="00CD4A34"/>
    <w:rsid w:val="00D87534"/>
    <w:rsid w:val="00DD3BB1"/>
    <w:rsid w:val="00DE194E"/>
    <w:rsid w:val="00E869D9"/>
    <w:rsid w:val="00E9694D"/>
    <w:rsid w:val="00F63388"/>
    <w:rsid w:val="00F83AF7"/>
    <w:rsid w:val="00FA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8FFFE"/>
  <w15:docId w15:val="{3BB5B5EE-D884-4647-BC0A-6F4F1D74D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4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5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48C"/>
    <w:rPr>
      <w:rFonts w:ascii="Tahoma" w:hAnsi="Tahoma" w:cs="Tahoma"/>
      <w:sz w:val="16"/>
      <w:szCs w:val="16"/>
    </w:rPr>
  </w:style>
  <w:style w:type="table" w:styleId="TableGrid">
    <w:name w:val="Table Grid"/>
    <w:basedOn w:val="TableNormal"/>
    <w:uiPriority w:val="59"/>
    <w:rsid w:val="004E76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261B15"/>
    <w:pPr>
      <w:ind w:left="720"/>
      <w:contextualSpacing/>
    </w:pPr>
  </w:style>
  <w:style w:type="paragraph" w:styleId="CommentText">
    <w:name w:val="annotation text"/>
    <w:basedOn w:val="Normal"/>
    <w:link w:val="CommentTextChar"/>
    <w:uiPriority w:val="99"/>
    <w:unhideWhenUsed/>
    <w:qFormat/>
    <w:rsid w:val="00461738"/>
    <w:pPr>
      <w:spacing w:line="240" w:lineRule="auto"/>
    </w:pPr>
    <w:rPr>
      <w:sz w:val="20"/>
      <w:szCs w:val="20"/>
    </w:rPr>
  </w:style>
  <w:style w:type="character" w:customStyle="1" w:styleId="CommentTextChar">
    <w:name w:val="Comment Text Char"/>
    <w:basedOn w:val="DefaultParagraphFont"/>
    <w:link w:val="CommentText"/>
    <w:uiPriority w:val="99"/>
    <w:rsid w:val="00461738"/>
    <w:rPr>
      <w:sz w:val="20"/>
      <w:szCs w:val="20"/>
    </w:rPr>
  </w:style>
  <w:style w:type="paragraph" w:customStyle="1" w:styleId="Index">
    <w:name w:val="Index"/>
    <w:basedOn w:val="Normal"/>
    <w:uiPriority w:val="99"/>
    <w:qFormat/>
    <w:rsid w:val="00461738"/>
    <w:pPr>
      <w:suppressLineNumbers/>
    </w:pPr>
    <w:rPr>
      <w:rFonts w:cs="FreeSans"/>
    </w:rPr>
  </w:style>
  <w:style w:type="paragraph" w:styleId="NormalWeb">
    <w:name w:val="Normal (Web)"/>
    <w:basedOn w:val="Normal"/>
    <w:uiPriority w:val="99"/>
    <w:unhideWhenUsed/>
    <w:qFormat/>
    <w:rsid w:val="00461738"/>
    <w:pPr>
      <w:spacing w:beforeAutospacing="1"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6173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CB2AD-CF17-45E6-BFF2-73636325A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selvaraju s</cp:lastModifiedBy>
  <cp:revision>4</cp:revision>
  <dcterms:created xsi:type="dcterms:W3CDTF">2021-09-22T04:54:00Z</dcterms:created>
  <dcterms:modified xsi:type="dcterms:W3CDTF">2021-11-11T14:11:00Z</dcterms:modified>
</cp:coreProperties>
</file>