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7E6BD4" w14:textId="4B1E3E26" w:rsidR="00771C90" w:rsidRPr="00C514D7" w:rsidRDefault="00BF49FC" w:rsidP="004E47B4">
      <w:pPr>
        <w:ind w:left="360" w:hanging="360"/>
        <w:jc w:val="center"/>
        <w:rPr>
          <w:rFonts w:ascii="Palatino Linotype" w:hAnsi="Palatino Linotype"/>
          <w:b/>
          <w:bCs/>
          <w:lang w:val="en-US"/>
        </w:rPr>
      </w:pPr>
      <w:bookmarkStart w:id="0" w:name="_GoBack"/>
      <w:bookmarkEnd w:id="0"/>
      <w:r w:rsidRPr="00C514D7">
        <w:rPr>
          <w:rFonts w:ascii="Palatino Linotype" w:hAnsi="Palatino Linotype"/>
          <w:b/>
          <w:bCs/>
          <w:lang w:val="en-US"/>
        </w:rPr>
        <w:t xml:space="preserve">SUPPLEMENTARY FILE. </w:t>
      </w:r>
      <w:r w:rsidR="00435003" w:rsidRPr="00C514D7">
        <w:rPr>
          <w:rFonts w:ascii="Palatino Linotype" w:hAnsi="Palatino Linotype"/>
          <w:b/>
          <w:bCs/>
          <w:lang w:val="en-US"/>
        </w:rPr>
        <w:t>ULTRASONOGRAPHIC ASSESSMENT PROTOCOL</w:t>
      </w:r>
    </w:p>
    <w:p w14:paraId="62431BE8" w14:textId="77777777" w:rsidR="004E47B4" w:rsidRPr="00C514D7" w:rsidRDefault="004E47B4" w:rsidP="004E47B4">
      <w:pPr>
        <w:ind w:left="360" w:hanging="360"/>
        <w:jc w:val="center"/>
        <w:rPr>
          <w:rFonts w:ascii="Palatino Linotype" w:hAnsi="Palatino Linotype"/>
          <w:b/>
          <w:bCs/>
          <w:lang w:val="en-US"/>
        </w:rPr>
      </w:pPr>
    </w:p>
    <w:p w14:paraId="542EA4CA" w14:textId="7720D911" w:rsidR="00771C90" w:rsidRPr="00C514D7" w:rsidRDefault="00771C90" w:rsidP="00435003">
      <w:pPr>
        <w:numPr>
          <w:ilvl w:val="0"/>
          <w:numId w:val="1"/>
        </w:numPr>
        <w:jc w:val="both"/>
        <w:rPr>
          <w:rFonts w:ascii="Palatino Linotype" w:hAnsi="Palatino Linotype"/>
          <w:lang w:val="en-US"/>
        </w:rPr>
      </w:pPr>
      <w:r w:rsidRPr="00C514D7">
        <w:rPr>
          <w:rFonts w:ascii="Palatino Linotype" w:hAnsi="Palatino Linotype"/>
          <w:lang w:val="en-US"/>
        </w:rPr>
        <w:t>Thickness of the supraspinatus tendon (21): The participants were seated, with their feet flat on the floor</w:t>
      </w:r>
      <w:r w:rsidR="004E47B4" w:rsidRPr="00C514D7">
        <w:rPr>
          <w:rFonts w:ascii="Palatino Linotype" w:hAnsi="Palatino Linotype"/>
          <w:lang w:val="en-US"/>
        </w:rPr>
        <w:t>,</w:t>
      </w:r>
      <w:r w:rsidRPr="00C514D7">
        <w:rPr>
          <w:rFonts w:ascii="Palatino Linotype" w:hAnsi="Palatino Linotype"/>
          <w:lang w:val="en-US"/>
        </w:rPr>
        <w:t xml:space="preserve"> a neutral trunk posture and their heads facing forward. The </w:t>
      </w:r>
      <w:r w:rsidR="00435003" w:rsidRPr="00C514D7">
        <w:rPr>
          <w:rFonts w:ascii="Palatino Linotype" w:hAnsi="Palatino Linotype"/>
          <w:lang w:val="en-US"/>
        </w:rPr>
        <w:t xml:space="preserve">subject' s upper limb was placed in the </w:t>
      </w:r>
      <w:r w:rsidR="00435003" w:rsidRPr="00162768">
        <w:rPr>
          <w:rFonts w:ascii="Palatino Linotype" w:hAnsi="Palatino Linotype"/>
          <w:lang w:val="en-US"/>
        </w:rPr>
        <w:t xml:space="preserve">modified </w:t>
      </w:r>
      <w:r w:rsidR="00D632AE">
        <w:rPr>
          <w:rFonts w:ascii="Palatino Linotype" w:hAnsi="Palatino Linotype"/>
          <w:lang w:val="en-US"/>
        </w:rPr>
        <w:t>C</w:t>
      </w:r>
      <w:r w:rsidR="00435003" w:rsidRPr="00162768">
        <w:rPr>
          <w:rFonts w:ascii="Palatino Linotype" w:hAnsi="Palatino Linotype"/>
          <w:lang w:val="en-US"/>
        </w:rPr>
        <w:t xml:space="preserve">rass position </w:t>
      </w:r>
      <w:r w:rsidRPr="00162768">
        <w:rPr>
          <w:rFonts w:ascii="Palatino Linotype" w:hAnsi="Palatino Linotype"/>
          <w:lang w:val="en-US"/>
        </w:rPr>
        <w:t xml:space="preserve">(Figure </w:t>
      </w:r>
      <w:r w:rsidR="00974178" w:rsidRPr="00162768">
        <w:rPr>
          <w:rFonts w:ascii="Palatino Linotype" w:hAnsi="Palatino Linotype"/>
          <w:lang w:val="en-US"/>
        </w:rPr>
        <w:t>S</w:t>
      </w:r>
      <w:r w:rsidRPr="00162768">
        <w:rPr>
          <w:rFonts w:ascii="Palatino Linotype" w:hAnsi="Palatino Linotype"/>
          <w:lang w:val="en-US"/>
        </w:rPr>
        <w:t xml:space="preserve">1). The ultrasound transducer </w:t>
      </w:r>
      <w:r w:rsidR="004E47B4" w:rsidRPr="00162768">
        <w:rPr>
          <w:rFonts w:ascii="Palatino Linotype" w:hAnsi="Palatino Linotype"/>
          <w:lang w:val="en-US"/>
        </w:rPr>
        <w:t>was</w:t>
      </w:r>
      <w:r w:rsidRPr="00C514D7">
        <w:rPr>
          <w:rFonts w:ascii="Palatino Linotype" w:hAnsi="Palatino Linotype"/>
          <w:lang w:val="en-US"/>
        </w:rPr>
        <w:t xml:space="preserve"> placed in the anterior aspect of the shoulder in short axis, perpendicular to the supraspinatus tendon and just anterior to the antero-lateral margin of the acromion to capture the supraspinatus tendon and the long head of the biceps tendon laterally. We </w:t>
      </w:r>
      <w:r w:rsidR="004E47B4" w:rsidRPr="00C514D7">
        <w:rPr>
          <w:rFonts w:ascii="Palatino Linotype" w:hAnsi="Palatino Linotype"/>
          <w:lang w:val="en-US"/>
        </w:rPr>
        <w:t>took</w:t>
      </w:r>
      <w:r w:rsidRPr="00C514D7">
        <w:rPr>
          <w:rFonts w:ascii="Palatino Linotype" w:hAnsi="Palatino Linotype"/>
          <w:lang w:val="en-US"/>
        </w:rPr>
        <w:t xml:space="preserve"> measurements between the echogenic limits of the tendon at points 5 mm and 10 mm from the posterior border of the biceps tendon. The tendon delimitation was defined inferiorly as the first hyperechoic region on the anechoic articular cartilage of the head of the humerus and the hyperechoic superior border of the tendon below the subdeltoid bursa (Figure </w:t>
      </w:r>
      <w:r w:rsidR="00974178" w:rsidRPr="00C514D7">
        <w:rPr>
          <w:rFonts w:ascii="Palatino Linotype" w:hAnsi="Palatino Linotype"/>
          <w:lang w:val="en-US"/>
        </w:rPr>
        <w:t>S</w:t>
      </w:r>
      <w:r w:rsidRPr="00C514D7">
        <w:rPr>
          <w:rFonts w:ascii="Palatino Linotype" w:hAnsi="Palatino Linotype"/>
          <w:lang w:val="en-US"/>
        </w:rPr>
        <w:t>1).</w:t>
      </w:r>
    </w:p>
    <w:p w14:paraId="1C74CD99" w14:textId="77777777" w:rsidR="00771C90" w:rsidRPr="00C514D7" w:rsidRDefault="00771C90" w:rsidP="00771C90">
      <w:pPr>
        <w:rPr>
          <w:lang w:val="en-US"/>
        </w:rPr>
      </w:pPr>
      <w:r w:rsidRPr="00C514D7">
        <w:rPr>
          <w:noProof/>
          <w:lang w:val="en-US"/>
        </w:rPr>
        <w:drawing>
          <wp:inline distT="0" distB="0" distL="0" distR="0" wp14:anchorId="09FEEF0E" wp14:editId="28044FA9">
            <wp:extent cx="2696845" cy="1883634"/>
            <wp:effectExtent l="0" t="0" r="8255" b="2540"/>
            <wp:docPr id="18012" name="Imagen 18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012"/>
                    <pic:cNvPicPr/>
                  </pic:nvPicPr>
                  <pic:blipFill rotWithShape="1">
                    <a:blip r:embed="rId8" cstate="print">
                      <a:extLst>
                        <a:ext uri="{28A0092B-C50C-407E-A947-70E740481C1C}">
                          <a14:useLocalDpi xmlns:a14="http://schemas.microsoft.com/office/drawing/2010/main" val="0"/>
                        </a:ext>
                      </a:extLst>
                    </a:blip>
                    <a:srcRect l="28324" t="32985"/>
                    <a:stretch/>
                  </pic:blipFill>
                  <pic:spPr bwMode="auto">
                    <a:xfrm>
                      <a:off x="0" y="0"/>
                      <a:ext cx="2723076" cy="1901955"/>
                    </a:xfrm>
                    <a:prstGeom prst="rect">
                      <a:avLst/>
                    </a:prstGeom>
                    <a:ln>
                      <a:noFill/>
                    </a:ln>
                    <a:extLst>
                      <a:ext uri="{53640926-AAD7-44D8-BBD7-CCE9431645EC}">
                        <a14:shadowObscured xmlns:a14="http://schemas.microsoft.com/office/drawing/2010/main"/>
                      </a:ext>
                    </a:extLst>
                  </pic:spPr>
                </pic:pic>
              </a:graphicData>
            </a:graphic>
          </wp:inline>
        </w:drawing>
      </w:r>
      <w:r w:rsidRPr="00C514D7">
        <w:rPr>
          <w:noProof/>
          <w:lang w:val="en-US"/>
        </w:rPr>
        <w:drawing>
          <wp:inline distT="0" distB="0" distL="0" distR="0" wp14:anchorId="0380DC50" wp14:editId="60BD40CD">
            <wp:extent cx="2631467" cy="1878976"/>
            <wp:effectExtent l="0" t="0" r="0" b="6985"/>
            <wp:docPr id="18013" name="Imagen 18013" descr="C:\Users\paula\Desktop\foto grosor supra recort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013"/>
                    <pic:cNvPicPr/>
                  </pic:nvPicPr>
                  <pic:blipFill>
                    <a:blip r:embed="rId9">
                      <a:extLst>
                        <a:ext uri="{28A0092B-C50C-407E-A947-70E740481C1C}">
                          <a14:useLocalDpi xmlns:a14="http://schemas.microsoft.com/office/drawing/2010/main" val="0"/>
                        </a:ext>
                      </a:extLst>
                    </a:blip>
                    <a:stretch>
                      <a:fillRect/>
                    </a:stretch>
                  </pic:blipFill>
                  <pic:spPr>
                    <a:xfrm>
                      <a:off x="0" y="0"/>
                      <a:ext cx="2632848" cy="1879962"/>
                    </a:xfrm>
                    <a:prstGeom prst="rect">
                      <a:avLst/>
                    </a:prstGeom>
                  </pic:spPr>
                </pic:pic>
              </a:graphicData>
            </a:graphic>
          </wp:inline>
        </w:drawing>
      </w:r>
    </w:p>
    <w:p w14:paraId="480035DB" w14:textId="45535C75" w:rsidR="00771C90" w:rsidRPr="00C514D7" w:rsidRDefault="00771C90" w:rsidP="004E47B4">
      <w:pPr>
        <w:jc w:val="center"/>
        <w:rPr>
          <w:rFonts w:ascii="Palatino Linotype" w:hAnsi="Palatino Linotype"/>
          <w:lang w:val="en-US"/>
        </w:rPr>
      </w:pPr>
      <w:r w:rsidRPr="00C514D7">
        <w:rPr>
          <w:rFonts w:ascii="Palatino Linotype" w:hAnsi="Palatino Linotype"/>
          <w:b/>
          <w:lang w:val="en-US"/>
        </w:rPr>
        <w:t xml:space="preserve">Figure </w:t>
      </w:r>
      <w:r w:rsidR="00974178" w:rsidRPr="00C514D7">
        <w:rPr>
          <w:rFonts w:ascii="Palatino Linotype" w:hAnsi="Palatino Linotype"/>
          <w:b/>
          <w:lang w:val="en-US"/>
        </w:rPr>
        <w:t>S</w:t>
      </w:r>
      <w:r w:rsidRPr="00C514D7">
        <w:rPr>
          <w:rFonts w:ascii="Palatino Linotype" w:hAnsi="Palatino Linotype"/>
          <w:b/>
          <w:lang w:val="en-US"/>
        </w:rPr>
        <w:t>1.</w:t>
      </w:r>
      <w:r w:rsidRPr="00C514D7">
        <w:rPr>
          <w:rFonts w:ascii="Palatino Linotype" w:hAnsi="Palatino Linotype"/>
          <w:lang w:val="en-US"/>
        </w:rPr>
        <w:t xml:space="preserve"> Left: Woman in the modified </w:t>
      </w:r>
      <w:r w:rsidR="00D632AE">
        <w:rPr>
          <w:rFonts w:ascii="Palatino Linotype" w:hAnsi="Palatino Linotype"/>
          <w:lang w:val="en-US"/>
        </w:rPr>
        <w:t>C</w:t>
      </w:r>
      <w:r w:rsidRPr="00C514D7">
        <w:rPr>
          <w:rFonts w:ascii="Palatino Linotype" w:hAnsi="Palatino Linotype"/>
          <w:lang w:val="en-US"/>
        </w:rPr>
        <w:t>rass position and placement of the ultrasound transducer for the evaluation of the thickness of the supraspinatus tendon. Right: Ultrasound image and measurement of the thickness of the supraspinatus tendon.</w:t>
      </w:r>
    </w:p>
    <w:p w14:paraId="4B1EF324" w14:textId="77777777" w:rsidR="00771C90" w:rsidRPr="00C514D7" w:rsidRDefault="00771C90" w:rsidP="00771C90">
      <w:pPr>
        <w:rPr>
          <w:rFonts w:ascii="Palatino Linotype" w:hAnsi="Palatino Linotype"/>
          <w:lang w:val="en-US"/>
        </w:rPr>
      </w:pPr>
    </w:p>
    <w:p w14:paraId="7D628B15" w14:textId="4D78EFA2" w:rsidR="00771C90" w:rsidRPr="00C514D7" w:rsidRDefault="00771C90" w:rsidP="00435003">
      <w:pPr>
        <w:numPr>
          <w:ilvl w:val="0"/>
          <w:numId w:val="1"/>
        </w:numPr>
        <w:jc w:val="both"/>
        <w:rPr>
          <w:rFonts w:ascii="Palatino Linotype" w:hAnsi="Palatino Linotype"/>
          <w:lang w:val="en-US"/>
        </w:rPr>
      </w:pPr>
      <w:proofErr w:type="spellStart"/>
      <w:r w:rsidRPr="00C514D7">
        <w:rPr>
          <w:rFonts w:ascii="Palatino Linotype" w:hAnsi="Palatino Linotype"/>
          <w:lang w:val="en-US"/>
        </w:rPr>
        <w:t>Acromiohumeral</w:t>
      </w:r>
      <w:proofErr w:type="spellEnd"/>
      <w:r w:rsidRPr="00C514D7">
        <w:rPr>
          <w:rFonts w:ascii="Palatino Linotype" w:hAnsi="Palatino Linotype"/>
          <w:lang w:val="en-US"/>
        </w:rPr>
        <w:t xml:space="preserve"> distance (21,22): The subject seated with the feet resting on the floor</w:t>
      </w:r>
      <w:r w:rsidR="004E47B4" w:rsidRPr="00C514D7">
        <w:rPr>
          <w:rFonts w:ascii="Palatino Linotype" w:hAnsi="Palatino Linotype"/>
          <w:lang w:val="en-US"/>
        </w:rPr>
        <w:t>,</w:t>
      </w:r>
      <w:r w:rsidRPr="00C514D7">
        <w:rPr>
          <w:rFonts w:ascii="Palatino Linotype" w:hAnsi="Palatino Linotype"/>
          <w:lang w:val="en-US"/>
        </w:rPr>
        <w:t xml:space="preserve"> a neutral trunk posture with the head facing forward and the upper limb at rest with the elbow flexed at 90º and hands resting on the lap. The transducer </w:t>
      </w:r>
      <w:r w:rsidR="00435003" w:rsidRPr="00C514D7">
        <w:rPr>
          <w:rFonts w:ascii="Palatino Linotype" w:hAnsi="Palatino Linotype"/>
          <w:lang w:val="en-US"/>
        </w:rPr>
        <w:t>was</w:t>
      </w:r>
      <w:r w:rsidRPr="00C514D7">
        <w:rPr>
          <w:rFonts w:ascii="Palatino Linotype" w:hAnsi="Palatino Linotype"/>
          <w:lang w:val="en-US"/>
        </w:rPr>
        <w:t xml:space="preserve"> placed in the anterior aspect of the anterior margin of the acromion, conﬁrmed by palpation, with the long axis of the transducer positioned in the plane of the scapula and parallel to the surface of the acromion (Figure </w:t>
      </w:r>
      <w:r w:rsidR="00974178" w:rsidRPr="00C514D7">
        <w:rPr>
          <w:rFonts w:ascii="Palatino Linotype" w:hAnsi="Palatino Linotype"/>
          <w:lang w:val="en-US"/>
        </w:rPr>
        <w:t>S</w:t>
      </w:r>
      <w:r w:rsidRPr="00C514D7">
        <w:rPr>
          <w:rFonts w:ascii="Palatino Linotype" w:hAnsi="Palatino Linotype"/>
          <w:lang w:val="en-US"/>
        </w:rPr>
        <w:t xml:space="preserve">2). Once both the acromion and humerus </w:t>
      </w:r>
      <w:r w:rsidR="00435003" w:rsidRPr="00C514D7">
        <w:rPr>
          <w:rFonts w:ascii="Palatino Linotype" w:hAnsi="Palatino Linotype"/>
          <w:lang w:val="en-US"/>
        </w:rPr>
        <w:t>were</w:t>
      </w:r>
      <w:r w:rsidRPr="00C514D7">
        <w:rPr>
          <w:rFonts w:ascii="Palatino Linotype" w:hAnsi="Palatino Linotype"/>
          <w:lang w:val="en-US"/>
        </w:rPr>
        <w:t xml:space="preserve"> visualized, the transducer </w:t>
      </w:r>
      <w:r w:rsidR="004E47B4" w:rsidRPr="00C514D7">
        <w:rPr>
          <w:rFonts w:ascii="Palatino Linotype" w:hAnsi="Palatino Linotype"/>
          <w:lang w:val="en-US"/>
        </w:rPr>
        <w:t>was moved</w:t>
      </w:r>
      <w:r w:rsidRPr="00C514D7">
        <w:rPr>
          <w:rFonts w:ascii="Palatino Linotype" w:hAnsi="Palatino Linotype"/>
          <w:lang w:val="en-US"/>
        </w:rPr>
        <w:t xml:space="preserve"> forward until the most anterior part of the acromion is in view, with a clear view of the humeral head below, at which point the image </w:t>
      </w:r>
      <w:r w:rsidR="004E47B4" w:rsidRPr="00C514D7">
        <w:rPr>
          <w:rFonts w:ascii="Palatino Linotype" w:hAnsi="Palatino Linotype"/>
          <w:lang w:val="en-US"/>
        </w:rPr>
        <w:t>was</w:t>
      </w:r>
      <w:r w:rsidRPr="00C514D7">
        <w:rPr>
          <w:rFonts w:ascii="Palatino Linotype" w:hAnsi="Palatino Linotype"/>
          <w:lang w:val="en-US"/>
        </w:rPr>
        <w:t xml:space="preserve"> captured. </w:t>
      </w:r>
      <w:r w:rsidR="00435003" w:rsidRPr="00C514D7">
        <w:rPr>
          <w:rFonts w:ascii="Palatino Linotype" w:hAnsi="Palatino Linotype"/>
          <w:lang w:val="en-US"/>
        </w:rPr>
        <w:t xml:space="preserve">The </w:t>
      </w:r>
      <w:proofErr w:type="spellStart"/>
      <w:r w:rsidR="00435003" w:rsidRPr="00C514D7">
        <w:rPr>
          <w:rFonts w:ascii="Palatino Linotype" w:hAnsi="Palatino Linotype"/>
          <w:lang w:val="en-US"/>
        </w:rPr>
        <w:t>acriomiohumeral</w:t>
      </w:r>
      <w:proofErr w:type="spellEnd"/>
      <w:r w:rsidR="00435003" w:rsidRPr="00C514D7">
        <w:rPr>
          <w:rFonts w:ascii="Palatino Linotype" w:hAnsi="Palatino Linotype"/>
          <w:lang w:val="en-US"/>
        </w:rPr>
        <w:t xml:space="preserve"> distance (AHD) was measured as the linear distance between the superior aspect of the humeral head and the inferior aspect of the acromion </w:t>
      </w:r>
      <w:r w:rsidRPr="00C514D7">
        <w:rPr>
          <w:rFonts w:ascii="Palatino Linotype" w:hAnsi="Palatino Linotype"/>
          <w:lang w:val="en-US"/>
        </w:rPr>
        <w:t xml:space="preserve">(Figure </w:t>
      </w:r>
      <w:r w:rsidR="00974178" w:rsidRPr="00C514D7">
        <w:rPr>
          <w:rFonts w:ascii="Palatino Linotype" w:hAnsi="Palatino Linotype"/>
          <w:lang w:val="en-US"/>
        </w:rPr>
        <w:t>S</w:t>
      </w:r>
      <w:r w:rsidRPr="00C514D7">
        <w:rPr>
          <w:rFonts w:ascii="Palatino Linotype" w:hAnsi="Palatino Linotype"/>
          <w:lang w:val="en-US"/>
        </w:rPr>
        <w:t>2).</w:t>
      </w:r>
    </w:p>
    <w:p w14:paraId="487EB11F" w14:textId="77777777" w:rsidR="00771C90" w:rsidRPr="00C514D7" w:rsidRDefault="00771C90" w:rsidP="00771C90">
      <w:pPr>
        <w:rPr>
          <w:rFonts w:ascii="Palatino Linotype" w:hAnsi="Palatino Linotype"/>
          <w:lang w:val="en-US"/>
        </w:rPr>
      </w:pPr>
      <w:r w:rsidRPr="00C514D7">
        <w:rPr>
          <w:noProof/>
          <w:lang w:val="en-US"/>
        </w:rPr>
        <w:lastRenderedPageBreak/>
        <w:drawing>
          <wp:inline distT="0" distB="0" distL="0" distR="0" wp14:anchorId="26788D49" wp14:editId="3706D982">
            <wp:extent cx="2432050" cy="1828117"/>
            <wp:effectExtent l="0" t="0" r="6350" b="1270"/>
            <wp:docPr id="18011" name="Imagen 18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011"/>
                    <pic:cNvPicPr/>
                  </pic:nvPicPr>
                  <pic:blipFill rotWithShape="1">
                    <a:blip r:embed="rId10">
                      <a:extLst>
                        <a:ext uri="{28A0092B-C50C-407E-A947-70E740481C1C}">
                          <a14:useLocalDpi xmlns:a14="http://schemas.microsoft.com/office/drawing/2010/main" val="0"/>
                        </a:ext>
                      </a:extLst>
                    </a:blip>
                    <a:srcRect l="33876" t="31667" b="-1"/>
                    <a:stretch/>
                  </pic:blipFill>
                  <pic:spPr bwMode="auto">
                    <a:xfrm>
                      <a:off x="0" y="0"/>
                      <a:ext cx="2451361" cy="1842633"/>
                    </a:xfrm>
                    <a:prstGeom prst="rect">
                      <a:avLst/>
                    </a:prstGeom>
                    <a:ln>
                      <a:noFill/>
                    </a:ln>
                    <a:extLst>
                      <a:ext uri="{53640926-AAD7-44D8-BBD7-CCE9431645EC}">
                        <a14:shadowObscured xmlns:a14="http://schemas.microsoft.com/office/drawing/2010/main"/>
                      </a:ext>
                    </a:extLst>
                  </pic:spPr>
                </pic:pic>
              </a:graphicData>
            </a:graphic>
          </wp:inline>
        </w:drawing>
      </w:r>
      <w:r w:rsidRPr="00C514D7">
        <w:rPr>
          <w:noProof/>
          <w:lang w:val="en-US"/>
        </w:rPr>
        <w:drawing>
          <wp:inline distT="0" distB="0" distL="0" distR="0" wp14:anchorId="606415A6" wp14:editId="7F00E8CA">
            <wp:extent cx="2638425" cy="1831975"/>
            <wp:effectExtent l="0" t="0" r="9525" b="0"/>
            <wp:docPr id="18014" name="Imagen 18014" descr="C:\Users\paula\Desktop\fotos doctorado\202011131647250004S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014"/>
                    <pic:cNvPicPr/>
                  </pic:nvPicPr>
                  <pic:blipFill>
                    <a:blip r:embed="rId11">
                      <a:extLst>
                        <a:ext uri="{28A0092B-C50C-407E-A947-70E740481C1C}">
                          <a14:useLocalDpi xmlns:a14="http://schemas.microsoft.com/office/drawing/2010/main" val="0"/>
                        </a:ext>
                      </a:extLst>
                    </a:blip>
                    <a:stretch>
                      <a:fillRect/>
                    </a:stretch>
                  </pic:blipFill>
                  <pic:spPr>
                    <a:xfrm>
                      <a:off x="0" y="0"/>
                      <a:ext cx="2638425" cy="1831975"/>
                    </a:xfrm>
                    <a:prstGeom prst="rect">
                      <a:avLst/>
                    </a:prstGeom>
                  </pic:spPr>
                </pic:pic>
              </a:graphicData>
            </a:graphic>
          </wp:inline>
        </w:drawing>
      </w:r>
    </w:p>
    <w:p w14:paraId="3F5DBBEB" w14:textId="5B38C3C2" w:rsidR="00771C90" w:rsidRPr="00C514D7" w:rsidRDefault="00771C90" w:rsidP="004E47B4">
      <w:pPr>
        <w:jc w:val="center"/>
        <w:rPr>
          <w:rFonts w:ascii="Palatino Linotype" w:hAnsi="Palatino Linotype"/>
          <w:b/>
          <w:lang w:val="en-US"/>
        </w:rPr>
      </w:pPr>
      <w:r w:rsidRPr="00C514D7">
        <w:rPr>
          <w:rFonts w:ascii="Palatino Linotype" w:hAnsi="Palatino Linotype"/>
          <w:b/>
          <w:lang w:val="en-US"/>
        </w:rPr>
        <w:t xml:space="preserve">Figure </w:t>
      </w:r>
      <w:r w:rsidR="00974178" w:rsidRPr="00C514D7">
        <w:rPr>
          <w:rFonts w:ascii="Palatino Linotype" w:hAnsi="Palatino Linotype"/>
          <w:b/>
          <w:lang w:val="en-US"/>
        </w:rPr>
        <w:t>S</w:t>
      </w:r>
      <w:r w:rsidRPr="00C514D7">
        <w:rPr>
          <w:rFonts w:ascii="Palatino Linotype" w:hAnsi="Palatino Linotype"/>
          <w:b/>
          <w:lang w:val="en-US"/>
        </w:rPr>
        <w:t>2</w:t>
      </w:r>
      <w:r w:rsidRPr="00C514D7">
        <w:rPr>
          <w:rFonts w:ascii="Palatino Linotype" w:hAnsi="Palatino Linotype"/>
          <w:lang w:val="en-US"/>
        </w:rPr>
        <w:t xml:space="preserve">. Left: Position of the </w:t>
      </w:r>
      <w:r w:rsidR="004E47B4" w:rsidRPr="00C514D7">
        <w:rPr>
          <w:rFonts w:ascii="Palatino Linotype" w:hAnsi="Palatino Linotype"/>
          <w:lang w:val="en-US"/>
        </w:rPr>
        <w:t>woman</w:t>
      </w:r>
      <w:r w:rsidRPr="00C514D7">
        <w:rPr>
          <w:rFonts w:ascii="Palatino Linotype" w:hAnsi="Palatino Linotype"/>
          <w:lang w:val="en-US"/>
        </w:rPr>
        <w:t xml:space="preserve"> and the ultrasound transducer for the measurement of the </w:t>
      </w:r>
      <w:proofErr w:type="spellStart"/>
      <w:r w:rsidRPr="00C514D7">
        <w:rPr>
          <w:rFonts w:ascii="Palatino Linotype" w:hAnsi="Palatino Linotype"/>
          <w:lang w:val="en-US"/>
        </w:rPr>
        <w:t>acromiohumeral</w:t>
      </w:r>
      <w:proofErr w:type="spellEnd"/>
      <w:r w:rsidRPr="00C514D7">
        <w:rPr>
          <w:rFonts w:ascii="Palatino Linotype" w:hAnsi="Palatino Linotype"/>
          <w:lang w:val="en-US"/>
        </w:rPr>
        <w:t xml:space="preserve"> distance. Right: Ultrasound imaging and measurement of </w:t>
      </w:r>
      <w:proofErr w:type="spellStart"/>
      <w:r w:rsidRPr="00C514D7">
        <w:rPr>
          <w:rFonts w:ascii="Palatino Linotype" w:hAnsi="Palatino Linotype"/>
          <w:lang w:val="en-US"/>
        </w:rPr>
        <w:t>acromiohumeral</w:t>
      </w:r>
      <w:proofErr w:type="spellEnd"/>
      <w:r w:rsidRPr="00C514D7">
        <w:rPr>
          <w:rFonts w:ascii="Palatino Linotype" w:hAnsi="Palatino Linotype"/>
          <w:lang w:val="en-US"/>
        </w:rPr>
        <w:t xml:space="preserve"> distance.</w:t>
      </w:r>
    </w:p>
    <w:p w14:paraId="36D52BC8" w14:textId="77777777" w:rsidR="000770EE" w:rsidRPr="00C514D7" w:rsidRDefault="00B70F6C">
      <w:pPr>
        <w:rPr>
          <w:rFonts w:ascii="Palatino Linotype" w:hAnsi="Palatino Linotype"/>
          <w:lang w:val="en-US"/>
        </w:rPr>
      </w:pPr>
    </w:p>
    <w:sectPr w:rsidR="000770EE" w:rsidRPr="00C514D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0E466C"/>
    <w:multiLevelType w:val="hybridMultilevel"/>
    <w:tmpl w:val="62749428"/>
    <w:lvl w:ilvl="0" w:tplc="0C0A000F">
      <w:start w:val="1"/>
      <w:numFmt w:val="decimal"/>
      <w:lvlText w:val="%1."/>
      <w:lvlJc w:val="left"/>
      <w:pPr>
        <w:ind w:left="360" w:hanging="360"/>
      </w:pPr>
      <w:rPr>
        <w:rFont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C90"/>
    <w:rsid w:val="001370D7"/>
    <w:rsid w:val="00162768"/>
    <w:rsid w:val="002C4033"/>
    <w:rsid w:val="00435003"/>
    <w:rsid w:val="004E47B4"/>
    <w:rsid w:val="00623F7A"/>
    <w:rsid w:val="00771C90"/>
    <w:rsid w:val="0085129D"/>
    <w:rsid w:val="00974178"/>
    <w:rsid w:val="00B70F6C"/>
    <w:rsid w:val="00BF49FC"/>
    <w:rsid w:val="00C514D7"/>
    <w:rsid w:val="00D632AE"/>
    <w:rsid w:val="00FD6582"/>
    <w:rsid w:val="10464FB9"/>
    <w:rsid w:val="26F8E55A"/>
    <w:rsid w:val="3190F9E2"/>
    <w:rsid w:val="36A3090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01A98"/>
  <w15:chartTrackingRefBased/>
  <w15:docId w15:val="{8B0336A6-ECEA-4581-B98A-CA178B14D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771C90"/>
    <w:pPr>
      <w:spacing w:line="240" w:lineRule="auto"/>
    </w:pPr>
    <w:rPr>
      <w:sz w:val="20"/>
      <w:szCs w:val="20"/>
    </w:rPr>
  </w:style>
  <w:style w:type="character" w:customStyle="1" w:styleId="CommentTextChar">
    <w:name w:val="Comment Text Char"/>
    <w:basedOn w:val="DefaultParagraphFont"/>
    <w:link w:val="CommentText"/>
    <w:uiPriority w:val="99"/>
    <w:rsid w:val="00771C90"/>
    <w:rPr>
      <w:sz w:val="20"/>
      <w:szCs w:val="20"/>
    </w:rPr>
  </w:style>
  <w:style w:type="character" w:styleId="CommentReference">
    <w:name w:val="annotation reference"/>
    <w:basedOn w:val="DefaultParagraphFont"/>
    <w:uiPriority w:val="99"/>
    <w:unhideWhenUsed/>
    <w:rsid w:val="00771C90"/>
    <w:rPr>
      <w:sz w:val="16"/>
      <w:szCs w:val="16"/>
    </w:rPr>
  </w:style>
  <w:style w:type="paragraph" w:styleId="CommentSubject">
    <w:name w:val="annotation subject"/>
    <w:basedOn w:val="CommentText"/>
    <w:next w:val="CommentText"/>
    <w:link w:val="CommentSubjectChar"/>
    <w:uiPriority w:val="99"/>
    <w:semiHidden/>
    <w:unhideWhenUsed/>
    <w:rsid w:val="00162768"/>
    <w:rPr>
      <w:b/>
      <w:bCs/>
    </w:rPr>
  </w:style>
  <w:style w:type="character" w:customStyle="1" w:styleId="CommentSubjectChar">
    <w:name w:val="Comment Subject Char"/>
    <w:basedOn w:val="CommentTextChar"/>
    <w:link w:val="CommentSubject"/>
    <w:uiPriority w:val="99"/>
    <w:semiHidden/>
    <w:rsid w:val="00162768"/>
    <w:rPr>
      <w:b/>
      <w:bCs/>
      <w:sz w:val="20"/>
      <w:szCs w:val="20"/>
    </w:rPr>
  </w:style>
  <w:style w:type="paragraph" w:styleId="BalloonText">
    <w:name w:val="Balloon Text"/>
    <w:basedOn w:val="Normal"/>
    <w:link w:val="BalloonTextChar"/>
    <w:uiPriority w:val="99"/>
    <w:semiHidden/>
    <w:unhideWhenUsed/>
    <w:rsid w:val="001370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0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g"/><Relationship Id="rId5" Type="http://schemas.openxmlformats.org/officeDocument/2006/relationships/styles" Target="styles.xml"/><Relationship Id="rId10" Type="http://schemas.openxmlformats.org/officeDocument/2006/relationships/image" Target="media/image3.jpg"/><Relationship Id="rId4" Type="http://schemas.openxmlformats.org/officeDocument/2006/relationships/numbering" Target="numbering.xml"/><Relationship Id="rId9"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6975382304C62D4499262523BA7B3162" ma:contentTypeVersion="4" ma:contentTypeDescription="Crear nuevo documento." ma:contentTypeScope="" ma:versionID="f30c44be243f62c5d914a6ff334081bb">
  <xsd:schema xmlns:xsd="http://www.w3.org/2001/XMLSchema" xmlns:xs="http://www.w3.org/2001/XMLSchema" xmlns:p="http://schemas.microsoft.com/office/2006/metadata/properties" xmlns:ns2="7d82f6f0-c3e6-4c75-8f5b-d37b022d0401" targetNamespace="http://schemas.microsoft.com/office/2006/metadata/properties" ma:root="true" ma:fieldsID="4c297cb4c614e2eee4294c7a711519a2" ns2:_="">
    <xsd:import namespace="7d82f6f0-c3e6-4c75-8f5b-d37b022d040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82f6f0-c3e6-4c75-8f5b-d37b022d04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8FFDC65-C89E-42B7-AAB7-AD326F396D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82f6f0-c3e6-4c75-8f5b-d37b022d04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CA8EB9-4317-48BE-A4BD-87F9CAC84E1D}">
  <ds:schemaRefs>
    <ds:schemaRef ds:uri="http://schemas.microsoft.com/sharepoint/v3/contenttype/forms"/>
  </ds:schemaRefs>
</ds:datastoreItem>
</file>

<file path=customXml/itemProps3.xml><?xml version="1.0" encoding="utf-8"?>
<ds:datastoreItem xmlns:ds="http://schemas.openxmlformats.org/officeDocument/2006/customXml" ds:itemID="{4317BEFF-6577-4647-96DB-7A8A29EC22E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339</Words>
  <Characters>1933</Characters>
  <Application>Microsoft Office Word</Application>
  <DocSecurity>0</DocSecurity>
  <Lines>16</Lines>
  <Paragraphs>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Marieta Torres Lacomba</dc:creator>
  <cp:keywords/>
  <dc:description/>
  <cp:lastModifiedBy>Emma Beeming</cp:lastModifiedBy>
  <cp:revision>2</cp:revision>
  <dcterms:created xsi:type="dcterms:W3CDTF">2021-11-22T08:05:00Z</dcterms:created>
  <dcterms:modified xsi:type="dcterms:W3CDTF">2021-11-22T08:05:00Z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0x0101006975382304C62D4499262523BA7B3162</vt:lpwstr>
  </property>
</Properties>
</file>