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F09FAE" w14:textId="4F6047CF" w:rsidR="00915048" w:rsidRPr="00C26C32" w:rsidRDefault="00915048" w:rsidP="00915048">
      <w:pPr>
        <w:spacing w:line="240" w:lineRule="exact"/>
        <w:rPr>
          <w:rFonts w:ascii="Times" w:hAnsi="Times"/>
          <w:b/>
          <w:bCs/>
          <w:color w:val="000000" w:themeColor="text1"/>
        </w:rPr>
      </w:pPr>
      <w:r w:rsidRPr="00C26C32">
        <w:rPr>
          <w:rFonts w:ascii="Times" w:hAnsi="Times" w:hint="eastAsia"/>
          <w:b/>
          <w:bCs/>
          <w:color w:val="000000" w:themeColor="text1"/>
        </w:rPr>
        <w:t>S</w:t>
      </w:r>
      <w:r w:rsidRPr="00C26C32">
        <w:rPr>
          <w:rFonts w:ascii="Times" w:hAnsi="Times"/>
          <w:b/>
          <w:bCs/>
          <w:color w:val="000000" w:themeColor="text1"/>
        </w:rPr>
        <w:t>upplementary Information</w:t>
      </w:r>
    </w:p>
    <w:p w14:paraId="5A1B584B" w14:textId="77777777" w:rsidR="00915048" w:rsidRPr="00C26C32" w:rsidRDefault="00915048" w:rsidP="00915048">
      <w:pPr>
        <w:spacing w:line="240" w:lineRule="exact"/>
        <w:rPr>
          <w:rFonts w:ascii="Times" w:hAnsi="Times"/>
          <w:b/>
          <w:bCs/>
          <w:color w:val="000000" w:themeColor="text1"/>
        </w:rPr>
      </w:pPr>
    </w:p>
    <w:p w14:paraId="4995A821" w14:textId="6BB6AD18" w:rsidR="00915048" w:rsidRPr="00C26C32" w:rsidRDefault="00915048" w:rsidP="00915048">
      <w:pPr>
        <w:spacing w:line="240" w:lineRule="exact"/>
        <w:rPr>
          <w:rFonts w:ascii="Times" w:hAnsi="Times"/>
          <w:b/>
          <w:bCs/>
          <w:color w:val="000000" w:themeColor="text1"/>
        </w:rPr>
      </w:pPr>
      <w:r w:rsidRPr="00C26C32">
        <w:rPr>
          <w:rFonts w:ascii="Times" w:hAnsi="Times"/>
          <w:b/>
          <w:bCs/>
          <w:color w:val="000000" w:themeColor="text1"/>
        </w:rPr>
        <w:t>MYCL promotes iPSC-like colony formation via</w:t>
      </w:r>
      <w:r w:rsidRPr="00C26C32" w:rsidDel="003E03BC">
        <w:rPr>
          <w:rFonts w:ascii="Times" w:hAnsi="Times"/>
          <w:b/>
          <w:bCs/>
          <w:color w:val="000000" w:themeColor="text1"/>
        </w:rPr>
        <w:t xml:space="preserve"> </w:t>
      </w:r>
      <w:r w:rsidRPr="00C26C32">
        <w:rPr>
          <w:rFonts w:ascii="Times" w:hAnsi="Times"/>
          <w:b/>
          <w:bCs/>
          <w:color w:val="000000" w:themeColor="text1"/>
        </w:rPr>
        <w:t>MYC Box 0 and 2 domains</w:t>
      </w:r>
    </w:p>
    <w:p w14:paraId="0D5FCF69" w14:textId="77777777" w:rsidR="00915048" w:rsidRPr="00C26C32" w:rsidRDefault="00915048" w:rsidP="00915048">
      <w:pPr>
        <w:spacing w:line="240" w:lineRule="exact"/>
        <w:rPr>
          <w:rFonts w:ascii="Times" w:hAnsi="Times"/>
          <w:color w:val="000000" w:themeColor="text1"/>
        </w:rPr>
      </w:pPr>
    </w:p>
    <w:p w14:paraId="2FA4A552" w14:textId="77777777" w:rsidR="00915048" w:rsidRPr="00C26C32" w:rsidRDefault="00915048" w:rsidP="00915048">
      <w:pPr>
        <w:spacing w:line="240" w:lineRule="exact"/>
        <w:rPr>
          <w:rFonts w:ascii="Times" w:hAnsi="Times"/>
          <w:b/>
          <w:bCs/>
          <w:color w:val="000000" w:themeColor="text1"/>
        </w:rPr>
      </w:pPr>
      <w:r w:rsidRPr="00C26C32">
        <w:rPr>
          <w:rFonts w:ascii="Times" w:hAnsi="Times"/>
          <w:b/>
          <w:bCs/>
          <w:color w:val="000000" w:themeColor="text1"/>
        </w:rPr>
        <w:t>Authors</w:t>
      </w:r>
    </w:p>
    <w:p w14:paraId="5A66FAC7" w14:textId="5E092973" w:rsidR="00915048" w:rsidRPr="00C26C32" w:rsidRDefault="00915048" w:rsidP="00915048">
      <w:pPr>
        <w:spacing w:line="240" w:lineRule="exact"/>
        <w:rPr>
          <w:rFonts w:ascii="Times" w:hAnsi="Times"/>
          <w:color w:val="000000" w:themeColor="text1"/>
        </w:rPr>
      </w:pPr>
      <w:r w:rsidRPr="00C26C32">
        <w:rPr>
          <w:rFonts w:ascii="Times" w:hAnsi="Times"/>
          <w:color w:val="000000" w:themeColor="text1"/>
        </w:rPr>
        <w:t>Chiaki Akifuji</w:t>
      </w:r>
      <w:r w:rsidRPr="00C26C32">
        <w:rPr>
          <w:rFonts w:ascii="Times" w:hAnsi="Times"/>
          <w:color w:val="000000" w:themeColor="text1"/>
          <w:vertAlign w:val="superscript"/>
        </w:rPr>
        <w:t>1</w:t>
      </w:r>
      <w:r w:rsidRPr="00C26C32">
        <w:rPr>
          <w:rFonts w:ascii="Times" w:hAnsi="Times"/>
          <w:color w:val="000000" w:themeColor="text1"/>
        </w:rPr>
        <w:t>, Mio Iwasaki</w:t>
      </w:r>
      <w:r w:rsidRPr="00C26C32">
        <w:rPr>
          <w:rFonts w:ascii="Times" w:hAnsi="Times"/>
          <w:color w:val="000000" w:themeColor="text1"/>
          <w:vertAlign w:val="superscript"/>
        </w:rPr>
        <w:t>1</w:t>
      </w:r>
      <w:r w:rsidRPr="00C26C32">
        <w:rPr>
          <w:rFonts w:ascii="Times" w:hAnsi="Times"/>
          <w:color w:val="000000" w:themeColor="text1"/>
        </w:rPr>
        <w:t>, Yuka Kawahara</w:t>
      </w:r>
      <w:r w:rsidRPr="00C26C32">
        <w:rPr>
          <w:rFonts w:ascii="Times" w:hAnsi="Times"/>
          <w:color w:val="000000" w:themeColor="text1"/>
          <w:vertAlign w:val="superscript"/>
        </w:rPr>
        <w:t>1</w:t>
      </w:r>
      <w:r w:rsidRPr="00C26C32">
        <w:rPr>
          <w:rFonts w:ascii="Times" w:hAnsi="Times"/>
          <w:color w:val="000000" w:themeColor="text1"/>
        </w:rPr>
        <w:t xml:space="preserve">, </w:t>
      </w:r>
      <w:proofErr w:type="spellStart"/>
      <w:r w:rsidRPr="00C26C32">
        <w:rPr>
          <w:rFonts w:ascii="Times" w:hAnsi="Times"/>
          <w:color w:val="000000" w:themeColor="text1"/>
        </w:rPr>
        <w:t>Chiho</w:t>
      </w:r>
      <w:proofErr w:type="spellEnd"/>
      <w:r w:rsidRPr="00C26C32">
        <w:rPr>
          <w:rFonts w:ascii="Times" w:hAnsi="Times"/>
          <w:color w:val="000000" w:themeColor="text1"/>
        </w:rPr>
        <w:t xml:space="preserve"> Sakurai</w:t>
      </w:r>
      <w:r w:rsidRPr="00C26C32">
        <w:rPr>
          <w:rFonts w:ascii="Times" w:hAnsi="Times"/>
          <w:color w:val="000000" w:themeColor="text1"/>
          <w:vertAlign w:val="superscript"/>
        </w:rPr>
        <w:t>1</w:t>
      </w:r>
      <w:r w:rsidRPr="00C26C32">
        <w:rPr>
          <w:rFonts w:ascii="Times" w:hAnsi="Times"/>
          <w:color w:val="000000" w:themeColor="text1"/>
        </w:rPr>
        <w:t>, Yu</w:t>
      </w:r>
      <w:r w:rsidR="00606EAD" w:rsidRPr="00C26C32">
        <w:rPr>
          <w:rFonts w:ascii="Times" w:hAnsi="Times"/>
          <w:color w:val="000000" w:themeColor="text1"/>
        </w:rPr>
        <w:t>-</w:t>
      </w:r>
      <w:r w:rsidR="00214BFE" w:rsidRPr="00C26C32">
        <w:rPr>
          <w:rFonts w:ascii="Times" w:hAnsi="Times" w:hint="eastAsia"/>
          <w:color w:val="000000" w:themeColor="text1"/>
        </w:rPr>
        <w:t>S</w:t>
      </w:r>
      <w:r w:rsidRPr="00C26C32">
        <w:rPr>
          <w:rFonts w:ascii="Times" w:hAnsi="Times"/>
          <w:color w:val="000000" w:themeColor="text1"/>
        </w:rPr>
        <w:t>hen Cheng</w:t>
      </w:r>
      <w:r w:rsidRPr="00C26C32">
        <w:rPr>
          <w:rFonts w:ascii="Times" w:hAnsi="Times"/>
          <w:color w:val="000000" w:themeColor="text1"/>
          <w:vertAlign w:val="superscript"/>
        </w:rPr>
        <w:t>1</w:t>
      </w:r>
      <w:r w:rsidRPr="00C26C32">
        <w:rPr>
          <w:rFonts w:ascii="Times" w:hAnsi="Times"/>
          <w:color w:val="000000" w:themeColor="text1"/>
        </w:rPr>
        <w:t>, Takahiko Imai</w:t>
      </w:r>
      <w:r w:rsidRPr="00C26C32">
        <w:rPr>
          <w:rFonts w:ascii="Times" w:hAnsi="Times"/>
          <w:color w:val="000000" w:themeColor="text1"/>
          <w:vertAlign w:val="superscript"/>
        </w:rPr>
        <w:t>1</w:t>
      </w:r>
      <w:r w:rsidRPr="00C26C32">
        <w:rPr>
          <w:rFonts w:ascii="Times" w:hAnsi="Times"/>
          <w:color w:val="000000" w:themeColor="text1"/>
        </w:rPr>
        <w:t>, and Masato Nakagawa</w:t>
      </w:r>
      <w:r w:rsidRPr="00C26C32">
        <w:rPr>
          <w:rFonts w:ascii="Times" w:hAnsi="Times"/>
          <w:color w:val="000000" w:themeColor="text1"/>
          <w:vertAlign w:val="superscript"/>
        </w:rPr>
        <w:t>1</w:t>
      </w:r>
      <w:r w:rsidRPr="00C26C32">
        <w:rPr>
          <w:rFonts w:ascii="Times" w:hAnsi="Times"/>
          <w:color w:val="000000" w:themeColor="text1"/>
        </w:rPr>
        <w:t>*</w:t>
      </w:r>
    </w:p>
    <w:p w14:paraId="3BAF82C7" w14:textId="77777777" w:rsidR="00915048" w:rsidRPr="00C26C32" w:rsidRDefault="00915048" w:rsidP="00915048">
      <w:pPr>
        <w:spacing w:line="240" w:lineRule="exact"/>
        <w:rPr>
          <w:rFonts w:ascii="Times" w:hAnsi="Times"/>
          <w:color w:val="000000" w:themeColor="text1"/>
        </w:rPr>
      </w:pPr>
    </w:p>
    <w:p w14:paraId="5738E801" w14:textId="77777777" w:rsidR="00915048" w:rsidRPr="00C26C32" w:rsidRDefault="00915048" w:rsidP="00915048">
      <w:pPr>
        <w:spacing w:line="240" w:lineRule="exact"/>
        <w:rPr>
          <w:rFonts w:ascii="Times" w:hAnsi="Times"/>
          <w:b/>
          <w:bCs/>
          <w:color w:val="000000" w:themeColor="text1"/>
        </w:rPr>
      </w:pPr>
      <w:r w:rsidRPr="00C26C32">
        <w:rPr>
          <w:rFonts w:ascii="Times" w:hAnsi="Times"/>
          <w:b/>
          <w:bCs/>
          <w:color w:val="000000" w:themeColor="text1"/>
        </w:rPr>
        <w:t>Affiliation</w:t>
      </w:r>
    </w:p>
    <w:p w14:paraId="3D2954CA" w14:textId="77777777" w:rsidR="00915048" w:rsidRPr="00C26C32" w:rsidRDefault="00915048" w:rsidP="00915048">
      <w:pPr>
        <w:spacing w:line="240" w:lineRule="exact"/>
        <w:rPr>
          <w:rFonts w:ascii="Times" w:hAnsi="Times"/>
          <w:color w:val="000000" w:themeColor="text1"/>
        </w:rPr>
      </w:pPr>
      <w:r w:rsidRPr="00C26C32">
        <w:rPr>
          <w:rFonts w:ascii="Times" w:hAnsi="Times"/>
          <w:color w:val="000000" w:themeColor="text1"/>
          <w:vertAlign w:val="superscript"/>
        </w:rPr>
        <w:t>1</w:t>
      </w:r>
      <w:r w:rsidRPr="00C26C32">
        <w:rPr>
          <w:rFonts w:ascii="Times" w:hAnsi="Times"/>
          <w:color w:val="000000" w:themeColor="text1"/>
        </w:rPr>
        <w:t xml:space="preserve"> Department of Life Science Frontiers, Center for </w:t>
      </w:r>
      <w:proofErr w:type="spellStart"/>
      <w:r w:rsidRPr="00C26C32">
        <w:rPr>
          <w:rFonts w:ascii="Times" w:hAnsi="Times"/>
          <w:color w:val="000000" w:themeColor="text1"/>
        </w:rPr>
        <w:t>iPS</w:t>
      </w:r>
      <w:proofErr w:type="spellEnd"/>
      <w:r w:rsidRPr="00C26C32">
        <w:rPr>
          <w:rFonts w:ascii="Times" w:hAnsi="Times"/>
          <w:color w:val="000000" w:themeColor="text1"/>
        </w:rPr>
        <w:t xml:space="preserve"> cell Research and Application (</w:t>
      </w:r>
      <w:proofErr w:type="spellStart"/>
      <w:r w:rsidRPr="00C26C32">
        <w:rPr>
          <w:rFonts w:ascii="Times" w:hAnsi="Times"/>
          <w:color w:val="000000" w:themeColor="text1"/>
        </w:rPr>
        <w:t>CiRA</w:t>
      </w:r>
      <w:proofErr w:type="spellEnd"/>
      <w:r w:rsidRPr="00C26C32">
        <w:rPr>
          <w:rFonts w:ascii="Times" w:hAnsi="Times"/>
          <w:color w:val="000000" w:themeColor="text1"/>
        </w:rPr>
        <w:t>), Kyoto University, Kyoto 606-8507, Japan</w:t>
      </w:r>
    </w:p>
    <w:p w14:paraId="75A6AED5" w14:textId="77777777" w:rsidR="00915048" w:rsidRPr="00C26C32" w:rsidRDefault="00915048" w:rsidP="00915048">
      <w:pPr>
        <w:spacing w:line="240" w:lineRule="exact"/>
        <w:rPr>
          <w:rFonts w:ascii="Times" w:hAnsi="Times"/>
          <w:color w:val="000000" w:themeColor="text1"/>
        </w:rPr>
      </w:pPr>
    </w:p>
    <w:p w14:paraId="168E1F56" w14:textId="582A2B0F" w:rsidR="00915048" w:rsidRPr="00C26C32" w:rsidRDefault="00915048" w:rsidP="00915048">
      <w:pPr>
        <w:spacing w:line="240" w:lineRule="exact"/>
        <w:rPr>
          <w:rFonts w:ascii="Times" w:hAnsi="Times"/>
          <w:color w:val="000000" w:themeColor="text1"/>
        </w:rPr>
      </w:pPr>
      <w:r w:rsidRPr="00C26C32">
        <w:rPr>
          <w:rFonts w:ascii="Times" w:hAnsi="Times"/>
          <w:color w:val="000000" w:themeColor="text1"/>
        </w:rPr>
        <w:t xml:space="preserve">*Correspondence: </w:t>
      </w:r>
      <w:r w:rsidRPr="00DC2F2B">
        <w:rPr>
          <w:rStyle w:val="Hyperlink"/>
          <w:rFonts w:ascii="Times" w:hAnsi="Times"/>
          <w:color w:val="000000" w:themeColor="text1"/>
        </w:rPr>
        <w:t>nakagawa@cira.kyoto-u.ac.jp</w:t>
      </w:r>
    </w:p>
    <w:p w14:paraId="7C08A99C" w14:textId="77777777" w:rsidR="00606EAD" w:rsidRPr="00C26C32" w:rsidRDefault="00606EAD" w:rsidP="00606EAD">
      <w:pPr>
        <w:rPr>
          <w:color w:val="000000" w:themeColor="text1"/>
        </w:rPr>
      </w:pPr>
    </w:p>
    <w:p w14:paraId="735FBE27" w14:textId="5A9FA2D7" w:rsidR="00606EAD" w:rsidRPr="00C26C32" w:rsidRDefault="00606EAD" w:rsidP="00606EAD">
      <w:pPr>
        <w:spacing w:line="240" w:lineRule="exact"/>
        <w:rPr>
          <w:rFonts w:ascii="Times" w:hAnsi="Times" w:cs="Times New Roman (Body CS)"/>
          <w:color w:val="000000" w:themeColor="text1"/>
        </w:rPr>
      </w:pPr>
      <w:r w:rsidRPr="00C26C32">
        <w:rPr>
          <w:rFonts w:ascii="Times" w:hAnsi="Times"/>
          <w:b/>
          <w:bCs/>
          <w:color w:val="000000" w:themeColor="text1"/>
        </w:rPr>
        <w:t>Supplementary Figure S1</w:t>
      </w:r>
      <w:r w:rsidRPr="00C26C32">
        <w:rPr>
          <w:rFonts w:ascii="Times" w:hAnsi="Times" w:hint="eastAsia"/>
          <w:b/>
          <w:bCs/>
          <w:color w:val="000000" w:themeColor="text1"/>
        </w:rPr>
        <w:t xml:space="preserve">　</w:t>
      </w:r>
      <w:r w:rsidR="002E713C" w:rsidRPr="00C26C32">
        <w:rPr>
          <w:rFonts w:ascii="Times" w:hAnsi="Times"/>
          <w:b/>
          <w:bCs/>
          <w:color w:val="000000" w:themeColor="text1"/>
        </w:rPr>
        <w:t xml:space="preserve">Comparison of reprogramming </w:t>
      </w:r>
      <w:r w:rsidR="00B53FF6" w:rsidRPr="00C26C32">
        <w:rPr>
          <w:rFonts w:ascii="Times" w:hAnsi="Times"/>
          <w:b/>
          <w:bCs/>
          <w:color w:val="000000" w:themeColor="text1"/>
        </w:rPr>
        <w:t>condition</w:t>
      </w:r>
      <w:r w:rsidR="001753F7" w:rsidRPr="00C26C32">
        <w:rPr>
          <w:rFonts w:ascii="Times" w:hAnsi="Times"/>
          <w:b/>
          <w:bCs/>
          <w:color w:val="000000" w:themeColor="text1"/>
        </w:rPr>
        <w:t>s</w:t>
      </w:r>
      <w:r w:rsidRPr="00C26C32">
        <w:rPr>
          <w:rFonts w:ascii="Times" w:hAnsi="Times" w:cs="Times New Roman (Body CS)"/>
          <w:b/>
          <w:bCs/>
          <w:color w:val="000000" w:themeColor="text1"/>
        </w:rPr>
        <w:t>.</w:t>
      </w:r>
    </w:p>
    <w:p w14:paraId="33A10194" w14:textId="52A70708" w:rsidR="002E713C" w:rsidRPr="00C26C32" w:rsidRDefault="002E713C" w:rsidP="002E713C">
      <w:pPr>
        <w:pStyle w:val="ListParagraph"/>
        <w:numPr>
          <w:ilvl w:val="0"/>
          <w:numId w:val="5"/>
        </w:numPr>
        <w:spacing w:line="240" w:lineRule="exact"/>
        <w:ind w:leftChars="0"/>
        <w:rPr>
          <w:color w:val="000000" w:themeColor="text1"/>
          <w:sz w:val="24"/>
        </w:rPr>
      </w:pPr>
      <w:r w:rsidRPr="00C26C32">
        <w:rPr>
          <w:color w:val="000000" w:themeColor="text1"/>
          <w:sz w:val="24"/>
        </w:rPr>
        <w:t>Schematic representation of HDF reprogramming with Sendai virus (</w:t>
      </w:r>
      <w:proofErr w:type="spellStart"/>
      <w:r w:rsidRPr="00C26C32">
        <w:rPr>
          <w:color w:val="000000" w:themeColor="text1"/>
          <w:sz w:val="24"/>
        </w:rPr>
        <w:t>SeV</w:t>
      </w:r>
      <w:proofErr w:type="spellEnd"/>
      <w:r w:rsidRPr="00C26C32">
        <w:rPr>
          <w:color w:val="000000" w:themeColor="text1"/>
          <w:sz w:val="24"/>
        </w:rPr>
        <w:t xml:space="preserve">). HDFs were transduced with </w:t>
      </w:r>
      <w:proofErr w:type="spellStart"/>
      <w:r w:rsidRPr="00C26C32">
        <w:rPr>
          <w:color w:val="000000" w:themeColor="text1"/>
          <w:sz w:val="24"/>
        </w:rPr>
        <w:t>SeV</w:t>
      </w:r>
      <w:proofErr w:type="spellEnd"/>
      <w:r w:rsidRPr="00C26C32">
        <w:rPr>
          <w:color w:val="000000" w:themeColor="text1"/>
          <w:sz w:val="24"/>
        </w:rPr>
        <w:t xml:space="preserve"> carrying KLF4-OCT3/4-SOX2 (KOS), KLF4 (K), and c-MYC on day 0.</w:t>
      </w:r>
      <w:r w:rsidRPr="00C26C32" w:rsidDel="00C104FC">
        <w:rPr>
          <w:color w:val="000000" w:themeColor="text1"/>
          <w:sz w:val="24"/>
        </w:rPr>
        <w:t xml:space="preserve"> </w:t>
      </w:r>
      <w:r w:rsidRPr="00C26C32">
        <w:rPr>
          <w:color w:val="000000" w:themeColor="text1"/>
          <w:sz w:val="24"/>
        </w:rPr>
        <w:t xml:space="preserve">We used an MOI (multiplicity of infection) of </w:t>
      </w:r>
      <w:r w:rsidR="00B53FF6" w:rsidRPr="00C26C32">
        <w:rPr>
          <w:color w:val="000000" w:themeColor="text1"/>
          <w:sz w:val="24"/>
        </w:rPr>
        <w:t xml:space="preserve">20 </w:t>
      </w:r>
      <w:r w:rsidRPr="00C26C32">
        <w:rPr>
          <w:color w:val="000000" w:themeColor="text1"/>
          <w:sz w:val="24"/>
        </w:rPr>
        <w:t xml:space="preserve">for each virus. </w:t>
      </w:r>
      <w:r w:rsidR="00B53FF6" w:rsidRPr="00C26C32">
        <w:rPr>
          <w:color w:val="000000" w:themeColor="text1"/>
          <w:sz w:val="24"/>
        </w:rPr>
        <w:t xml:space="preserve">The reprogramming medium </w:t>
      </w:r>
      <w:r w:rsidR="00844D09" w:rsidRPr="00C26C32">
        <w:rPr>
          <w:color w:val="000000" w:themeColor="text1"/>
          <w:sz w:val="24"/>
        </w:rPr>
        <w:t>was</w:t>
      </w:r>
      <w:r w:rsidR="00B53FF6" w:rsidRPr="00C26C32">
        <w:rPr>
          <w:color w:val="000000" w:themeColor="text1"/>
          <w:sz w:val="24"/>
        </w:rPr>
        <w:t xml:space="preserve"> DMEM</w:t>
      </w:r>
      <w:r w:rsidR="00A07095" w:rsidRPr="00C26C32">
        <w:rPr>
          <w:color w:val="000000" w:themeColor="text1"/>
          <w:sz w:val="24"/>
        </w:rPr>
        <w:t>+10%FBS</w:t>
      </w:r>
      <w:r w:rsidR="00B53FF6" w:rsidRPr="00C26C32">
        <w:rPr>
          <w:color w:val="000000" w:themeColor="text1"/>
          <w:sz w:val="24"/>
        </w:rPr>
        <w:t xml:space="preserve"> or </w:t>
      </w:r>
      <w:proofErr w:type="spellStart"/>
      <w:r w:rsidR="00B53FF6" w:rsidRPr="00C26C32">
        <w:rPr>
          <w:color w:val="000000" w:themeColor="text1"/>
          <w:sz w:val="24"/>
        </w:rPr>
        <w:t>StemFit</w:t>
      </w:r>
      <w:proofErr w:type="spellEnd"/>
      <w:r w:rsidR="00B53FF6" w:rsidRPr="00C26C32">
        <w:rPr>
          <w:color w:val="000000" w:themeColor="text1"/>
          <w:sz w:val="24"/>
        </w:rPr>
        <w:t xml:space="preserve"> AK03N with or without </w:t>
      </w:r>
      <w:proofErr w:type="spellStart"/>
      <w:r w:rsidR="00B53FF6" w:rsidRPr="00C26C32">
        <w:rPr>
          <w:color w:val="000000" w:themeColor="text1"/>
          <w:sz w:val="24"/>
        </w:rPr>
        <w:t>bFGF</w:t>
      </w:r>
      <w:proofErr w:type="spellEnd"/>
      <w:r w:rsidR="00B53FF6" w:rsidRPr="00C26C32">
        <w:rPr>
          <w:color w:val="000000" w:themeColor="text1"/>
          <w:sz w:val="24"/>
        </w:rPr>
        <w:t xml:space="preserve"> for</w:t>
      </w:r>
      <w:r w:rsidR="00844D09" w:rsidRPr="00C26C32">
        <w:rPr>
          <w:color w:val="000000" w:themeColor="text1"/>
          <w:sz w:val="24"/>
        </w:rPr>
        <w:t xml:space="preserve"> the first</w:t>
      </w:r>
      <w:r w:rsidR="00B53FF6" w:rsidRPr="00C26C32">
        <w:rPr>
          <w:color w:val="000000" w:themeColor="text1"/>
          <w:sz w:val="24"/>
        </w:rPr>
        <w:t xml:space="preserve"> </w:t>
      </w:r>
      <w:r w:rsidR="00844D09" w:rsidRPr="00C26C32">
        <w:rPr>
          <w:color w:val="000000" w:themeColor="text1"/>
          <w:sz w:val="24"/>
        </w:rPr>
        <w:t>seven</w:t>
      </w:r>
      <w:r w:rsidR="00B53FF6" w:rsidRPr="00C26C32">
        <w:rPr>
          <w:color w:val="000000" w:themeColor="text1"/>
          <w:sz w:val="24"/>
        </w:rPr>
        <w:t xml:space="preserve"> days. Reprogramming HDFs were replated at </w:t>
      </w:r>
      <w:r w:rsidR="00B53FF6" w:rsidRPr="00C26C32">
        <w:rPr>
          <w:color w:val="000000" w:themeColor="text1"/>
        </w:rPr>
        <w:t xml:space="preserve">5 </w:t>
      </w:r>
      <w:r w:rsidR="00B53FF6" w:rsidRPr="00C26C32">
        <w:rPr>
          <w:rFonts w:cs="Times New Roman"/>
          <w:color w:val="000000" w:themeColor="text1"/>
        </w:rPr>
        <w:t xml:space="preserve">× </w:t>
      </w:r>
      <w:r w:rsidR="00B53FF6" w:rsidRPr="00C26C32">
        <w:rPr>
          <w:color w:val="000000" w:themeColor="text1"/>
        </w:rPr>
        <w:t>10</w:t>
      </w:r>
      <w:r w:rsidR="00B53FF6" w:rsidRPr="00C26C32">
        <w:rPr>
          <w:color w:val="000000" w:themeColor="text1"/>
          <w:vertAlign w:val="superscript"/>
        </w:rPr>
        <w:t>4</w:t>
      </w:r>
      <w:r w:rsidR="00B53FF6" w:rsidRPr="00C26C32">
        <w:rPr>
          <w:color w:val="000000" w:themeColor="text1"/>
        </w:rPr>
        <w:t xml:space="preserve"> </w:t>
      </w:r>
      <w:r w:rsidR="00B53FF6" w:rsidRPr="00C26C32">
        <w:rPr>
          <w:color w:val="000000" w:themeColor="text1"/>
          <w:sz w:val="24"/>
        </w:rPr>
        <w:t>cells</w:t>
      </w:r>
      <w:r w:rsidR="00D3453A" w:rsidRPr="00C26C32">
        <w:rPr>
          <w:color w:val="000000" w:themeColor="text1"/>
          <w:sz w:val="24"/>
        </w:rPr>
        <w:t xml:space="preserve">/well </w:t>
      </w:r>
      <w:r w:rsidR="001753F7" w:rsidRPr="00C26C32">
        <w:rPr>
          <w:color w:val="000000" w:themeColor="text1"/>
          <w:sz w:val="24"/>
        </w:rPr>
        <w:t xml:space="preserve">of a </w:t>
      </w:r>
      <w:r w:rsidR="00214001" w:rsidRPr="00C26C32">
        <w:rPr>
          <w:color w:val="000000" w:themeColor="text1"/>
          <w:sz w:val="24"/>
        </w:rPr>
        <w:t>6</w:t>
      </w:r>
      <w:r w:rsidR="001753F7" w:rsidRPr="00C26C32">
        <w:rPr>
          <w:color w:val="000000" w:themeColor="text1"/>
          <w:sz w:val="24"/>
        </w:rPr>
        <w:t>-</w:t>
      </w:r>
      <w:r w:rsidR="00214001" w:rsidRPr="00C26C32">
        <w:rPr>
          <w:color w:val="000000" w:themeColor="text1"/>
          <w:sz w:val="24"/>
        </w:rPr>
        <w:t>well</w:t>
      </w:r>
      <w:r w:rsidR="001753F7" w:rsidRPr="00C26C32">
        <w:rPr>
          <w:color w:val="000000" w:themeColor="text1"/>
          <w:sz w:val="24"/>
        </w:rPr>
        <w:t xml:space="preserve"> </w:t>
      </w:r>
      <w:r w:rsidR="00214001" w:rsidRPr="00C26C32">
        <w:rPr>
          <w:color w:val="000000" w:themeColor="text1"/>
          <w:sz w:val="24"/>
        </w:rPr>
        <w:t xml:space="preserve">plate </w:t>
      </w:r>
      <w:r w:rsidR="00B53FF6" w:rsidRPr="00C26C32">
        <w:rPr>
          <w:color w:val="000000" w:themeColor="text1"/>
          <w:sz w:val="24"/>
        </w:rPr>
        <w:t xml:space="preserve">on day 7. </w:t>
      </w:r>
      <w:proofErr w:type="spellStart"/>
      <w:r w:rsidRPr="00C26C32">
        <w:rPr>
          <w:color w:val="000000" w:themeColor="text1"/>
          <w:sz w:val="24"/>
        </w:rPr>
        <w:t>StemFit</w:t>
      </w:r>
      <w:proofErr w:type="spellEnd"/>
      <w:r w:rsidRPr="00C26C32">
        <w:rPr>
          <w:color w:val="000000" w:themeColor="text1"/>
          <w:sz w:val="24"/>
        </w:rPr>
        <w:t xml:space="preserve"> AK03N with</w:t>
      </w:r>
      <w:r w:rsidR="00B53FF6" w:rsidRPr="00C26C32">
        <w:rPr>
          <w:color w:val="000000" w:themeColor="text1"/>
          <w:sz w:val="24"/>
        </w:rPr>
        <w:t xml:space="preserve"> </w:t>
      </w:r>
      <w:r w:rsidRPr="00C26C32">
        <w:rPr>
          <w:color w:val="000000" w:themeColor="text1"/>
          <w:sz w:val="24"/>
        </w:rPr>
        <w:t>or with</w:t>
      </w:r>
      <w:r w:rsidR="00B53FF6" w:rsidRPr="00C26C32">
        <w:rPr>
          <w:color w:val="000000" w:themeColor="text1"/>
          <w:sz w:val="24"/>
        </w:rPr>
        <w:t>out</w:t>
      </w:r>
      <w:r w:rsidRPr="00C26C32">
        <w:rPr>
          <w:color w:val="000000" w:themeColor="text1"/>
          <w:sz w:val="24"/>
        </w:rPr>
        <w:t xml:space="preserve"> </w:t>
      </w:r>
      <w:proofErr w:type="spellStart"/>
      <w:r w:rsidRPr="00C26C32">
        <w:rPr>
          <w:color w:val="000000" w:themeColor="text1"/>
          <w:sz w:val="24"/>
        </w:rPr>
        <w:t>bFGF</w:t>
      </w:r>
      <w:proofErr w:type="spellEnd"/>
      <w:r w:rsidR="00F9496F" w:rsidRPr="00C26C32">
        <w:rPr>
          <w:color w:val="000000" w:themeColor="text1"/>
          <w:sz w:val="24"/>
        </w:rPr>
        <w:t xml:space="preserve"> was used as the culture medium after replating</w:t>
      </w:r>
      <w:r w:rsidRPr="00C26C32">
        <w:rPr>
          <w:color w:val="000000" w:themeColor="text1"/>
          <w:sz w:val="24"/>
        </w:rPr>
        <w:t>.</w:t>
      </w:r>
      <w:r w:rsidR="005B5CDA" w:rsidRPr="00C26C32">
        <w:rPr>
          <w:color w:val="000000" w:themeColor="text1"/>
          <w:sz w:val="24"/>
        </w:rPr>
        <w:t xml:space="preserve"> E</w:t>
      </w:r>
      <w:r w:rsidR="00B53FF6" w:rsidRPr="00C26C32">
        <w:rPr>
          <w:color w:val="000000" w:themeColor="text1"/>
          <w:sz w:val="24"/>
        </w:rPr>
        <w:t xml:space="preserve">ach condition </w:t>
      </w:r>
      <w:r w:rsidR="001753F7" w:rsidRPr="00C26C32">
        <w:rPr>
          <w:color w:val="000000" w:themeColor="text1"/>
          <w:sz w:val="24"/>
        </w:rPr>
        <w:t xml:space="preserve">is </w:t>
      </w:r>
      <w:r w:rsidR="00B53FF6" w:rsidRPr="00C26C32">
        <w:rPr>
          <w:color w:val="000000" w:themeColor="text1"/>
          <w:sz w:val="24"/>
        </w:rPr>
        <w:t xml:space="preserve">labeled </w:t>
      </w:r>
      <w:r w:rsidR="001753F7" w:rsidRPr="00C26C32">
        <w:rPr>
          <w:color w:val="000000" w:themeColor="text1"/>
          <w:sz w:val="24"/>
        </w:rPr>
        <w:t xml:space="preserve">as </w:t>
      </w:r>
      <w:r w:rsidR="00B53FF6" w:rsidRPr="00C26C32">
        <w:rPr>
          <w:color w:val="000000" w:themeColor="text1"/>
          <w:sz w:val="24"/>
        </w:rPr>
        <w:t xml:space="preserve">(a), (b), </w:t>
      </w:r>
      <w:r w:rsidR="001D4325" w:rsidRPr="00C26C32">
        <w:rPr>
          <w:color w:val="000000" w:themeColor="text1"/>
          <w:sz w:val="24"/>
        </w:rPr>
        <w:t xml:space="preserve">or </w:t>
      </w:r>
      <w:r w:rsidR="00B53FF6" w:rsidRPr="00C26C32">
        <w:rPr>
          <w:color w:val="000000" w:themeColor="text1"/>
          <w:sz w:val="24"/>
        </w:rPr>
        <w:t>(c).</w:t>
      </w:r>
      <w:r w:rsidR="001375D4" w:rsidRPr="00C26C32">
        <w:rPr>
          <w:color w:val="000000" w:themeColor="text1"/>
          <w:sz w:val="24"/>
        </w:rPr>
        <w:t xml:space="preserve"> MC, medium change.</w:t>
      </w:r>
    </w:p>
    <w:p w14:paraId="4C949FEE" w14:textId="4F7B724A" w:rsidR="00C34499" w:rsidRPr="00C26C32" w:rsidRDefault="00752905" w:rsidP="00C34499">
      <w:pPr>
        <w:pStyle w:val="ListParagraph"/>
        <w:numPr>
          <w:ilvl w:val="0"/>
          <w:numId w:val="5"/>
        </w:numPr>
        <w:spacing w:line="240" w:lineRule="exact"/>
        <w:ind w:leftChars="0"/>
        <w:rPr>
          <w:color w:val="000000" w:themeColor="text1"/>
        </w:rPr>
      </w:pPr>
      <w:r w:rsidRPr="00C26C32">
        <w:rPr>
          <w:color w:val="000000" w:themeColor="text1"/>
          <w:sz w:val="24"/>
        </w:rPr>
        <w:t>N</w:t>
      </w:r>
      <w:r w:rsidR="005B4A0C" w:rsidRPr="00C26C32">
        <w:rPr>
          <w:color w:val="000000" w:themeColor="text1"/>
          <w:sz w:val="24"/>
        </w:rPr>
        <w:t xml:space="preserve">umber of colonies obtained by conditions </w:t>
      </w:r>
      <w:r w:rsidR="00F57BAB" w:rsidRPr="00C26C32">
        <w:rPr>
          <w:color w:val="000000" w:themeColor="text1"/>
          <w:sz w:val="24"/>
        </w:rPr>
        <w:t>(a</w:t>
      </w:r>
      <w:r w:rsidR="002E713C" w:rsidRPr="00C26C32">
        <w:rPr>
          <w:color w:val="000000" w:themeColor="text1"/>
          <w:sz w:val="24"/>
        </w:rPr>
        <w:t>)</w:t>
      </w:r>
      <w:r w:rsidR="00F57BAB" w:rsidRPr="00C26C32">
        <w:rPr>
          <w:color w:val="000000" w:themeColor="text1"/>
          <w:sz w:val="24"/>
        </w:rPr>
        <w:t xml:space="preserve">, (b), </w:t>
      </w:r>
      <w:r w:rsidR="00215351" w:rsidRPr="00C26C32">
        <w:rPr>
          <w:color w:val="000000" w:themeColor="text1"/>
          <w:sz w:val="24"/>
        </w:rPr>
        <w:t xml:space="preserve">and </w:t>
      </w:r>
      <w:r w:rsidR="00F57BAB" w:rsidRPr="00C26C32">
        <w:rPr>
          <w:color w:val="000000" w:themeColor="text1"/>
          <w:sz w:val="24"/>
        </w:rPr>
        <w:t>(c)</w:t>
      </w:r>
      <w:r w:rsidR="002E713C" w:rsidRPr="00C26C32">
        <w:rPr>
          <w:color w:val="000000" w:themeColor="text1"/>
          <w:sz w:val="24"/>
        </w:rPr>
        <w:t xml:space="preserve">. Mean </w:t>
      </w:r>
      <w:r w:rsidR="00A07095" w:rsidRPr="00C26C32">
        <w:rPr>
          <w:rFonts w:ascii="Apple Color Emoji" w:hAnsi="Apple Color Emoji" w:cs="Apple Color Emoji"/>
          <w:color w:val="000000" w:themeColor="text1"/>
          <w:sz w:val="24"/>
        </w:rPr>
        <w:sym w:font="Symbol" w:char="F0B1"/>
      </w:r>
      <w:r w:rsidR="00A07095" w:rsidRPr="00C26C32" w:rsidDel="006974AB">
        <w:rPr>
          <w:color w:val="000000" w:themeColor="text1"/>
          <w:sz w:val="24"/>
        </w:rPr>
        <w:t xml:space="preserve"> </w:t>
      </w:r>
      <w:r w:rsidR="002E713C" w:rsidRPr="00C26C32">
        <w:rPr>
          <w:color w:val="000000" w:themeColor="text1"/>
          <w:sz w:val="24"/>
        </w:rPr>
        <w:t xml:space="preserve">SD </w:t>
      </w:r>
      <w:r w:rsidR="008F22A5" w:rsidRPr="00C26C32">
        <w:rPr>
          <w:color w:val="000000" w:themeColor="text1"/>
          <w:sz w:val="24"/>
        </w:rPr>
        <w:t>values are shown</w:t>
      </w:r>
      <w:r w:rsidR="008322DD" w:rsidRPr="00C26C32">
        <w:rPr>
          <w:color w:val="000000" w:themeColor="text1"/>
          <w:sz w:val="24"/>
        </w:rPr>
        <w:t xml:space="preserve">. </w:t>
      </w:r>
      <w:r w:rsidR="002E713C" w:rsidRPr="00C26C32">
        <w:rPr>
          <w:color w:val="000000" w:themeColor="text1"/>
          <w:sz w:val="24"/>
        </w:rPr>
        <w:t>n=2.</w:t>
      </w:r>
    </w:p>
    <w:p w14:paraId="79ACF879" w14:textId="77C47897" w:rsidR="00215351" w:rsidRPr="00C26C32" w:rsidRDefault="00215351" w:rsidP="00215351">
      <w:pPr>
        <w:pStyle w:val="ListParagraph"/>
        <w:numPr>
          <w:ilvl w:val="0"/>
          <w:numId w:val="5"/>
        </w:numPr>
        <w:spacing w:line="240" w:lineRule="exact"/>
        <w:ind w:leftChars="0"/>
        <w:rPr>
          <w:color w:val="000000" w:themeColor="text1"/>
          <w:sz w:val="24"/>
        </w:rPr>
      </w:pPr>
      <w:r w:rsidRPr="00C26C32">
        <w:rPr>
          <w:color w:val="000000" w:themeColor="text1"/>
          <w:sz w:val="24"/>
        </w:rPr>
        <w:t xml:space="preserve">Schematic representation of HDF reprogramming with </w:t>
      </w:r>
      <w:proofErr w:type="spellStart"/>
      <w:r w:rsidRPr="00C26C32">
        <w:rPr>
          <w:color w:val="000000" w:themeColor="text1"/>
          <w:sz w:val="24"/>
        </w:rPr>
        <w:t>SeV</w:t>
      </w:r>
      <w:proofErr w:type="spellEnd"/>
      <w:r w:rsidRPr="00C26C32">
        <w:rPr>
          <w:color w:val="000000" w:themeColor="text1"/>
          <w:sz w:val="24"/>
        </w:rPr>
        <w:t xml:space="preserve">. HDFs were transduced with </w:t>
      </w:r>
      <w:proofErr w:type="spellStart"/>
      <w:r w:rsidRPr="00C26C32">
        <w:rPr>
          <w:color w:val="000000" w:themeColor="text1"/>
          <w:sz w:val="24"/>
        </w:rPr>
        <w:t>SeV</w:t>
      </w:r>
      <w:proofErr w:type="spellEnd"/>
      <w:r w:rsidRPr="00C26C32">
        <w:rPr>
          <w:color w:val="000000" w:themeColor="text1"/>
          <w:sz w:val="24"/>
        </w:rPr>
        <w:t xml:space="preserve"> carrying KLF4-OCT3/4-SOX2 (KOS), KLF4 (K), and c-MYC on day 0.</w:t>
      </w:r>
      <w:r w:rsidRPr="00C26C32" w:rsidDel="00C104FC">
        <w:rPr>
          <w:color w:val="000000" w:themeColor="text1"/>
          <w:sz w:val="24"/>
        </w:rPr>
        <w:t xml:space="preserve"> </w:t>
      </w:r>
      <w:r w:rsidRPr="00C26C32">
        <w:rPr>
          <w:color w:val="000000" w:themeColor="text1"/>
          <w:sz w:val="24"/>
        </w:rPr>
        <w:t xml:space="preserve">We used an MOI of 14.65 or 4.3 for each virus. </w:t>
      </w:r>
      <w:proofErr w:type="spellStart"/>
      <w:r w:rsidRPr="00C26C32">
        <w:rPr>
          <w:color w:val="000000" w:themeColor="text1"/>
          <w:sz w:val="24"/>
        </w:rPr>
        <w:t>StemFit</w:t>
      </w:r>
      <w:proofErr w:type="spellEnd"/>
      <w:r w:rsidRPr="00C26C32">
        <w:rPr>
          <w:color w:val="000000" w:themeColor="text1"/>
          <w:sz w:val="24"/>
        </w:rPr>
        <w:t xml:space="preserve"> AK03N without </w:t>
      </w:r>
      <w:proofErr w:type="spellStart"/>
      <w:r w:rsidRPr="00C26C32">
        <w:rPr>
          <w:color w:val="000000" w:themeColor="text1"/>
          <w:sz w:val="24"/>
        </w:rPr>
        <w:t>bFGF</w:t>
      </w:r>
      <w:proofErr w:type="spellEnd"/>
      <w:r w:rsidR="005B4A0C" w:rsidRPr="00C26C32">
        <w:rPr>
          <w:color w:val="000000" w:themeColor="text1"/>
          <w:sz w:val="24"/>
        </w:rPr>
        <w:t xml:space="preserve"> was used as the reprogramming medium</w:t>
      </w:r>
      <w:r w:rsidRPr="00C26C32">
        <w:rPr>
          <w:color w:val="000000" w:themeColor="text1"/>
          <w:sz w:val="24"/>
        </w:rPr>
        <w:t xml:space="preserve"> for </w:t>
      </w:r>
      <w:r w:rsidR="00EB2D14" w:rsidRPr="00C26C32">
        <w:rPr>
          <w:color w:val="000000" w:themeColor="text1"/>
          <w:sz w:val="24"/>
        </w:rPr>
        <w:t xml:space="preserve">the first seven </w:t>
      </w:r>
      <w:r w:rsidRPr="00C26C32">
        <w:rPr>
          <w:color w:val="000000" w:themeColor="text1"/>
          <w:sz w:val="24"/>
        </w:rPr>
        <w:t xml:space="preserve">days. Reprogramming HDFs were replated at </w:t>
      </w:r>
      <w:r w:rsidRPr="00C26C32">
        <w:rPr>
          <w:color w:val="000000" w:themeColor="text1"/>
        </w:rPr>
        <w:t xml:space="preserve">5 </w:t>
      </w:r>
      <w:r w:rsidRPr="00C26C32">
        <w:rPr>
          <w:rFonts w:cs="Times New Roman"/>
          <w:color w:val="000000" w:themeColor="text1"/>
        </w:rPr>
        <w:t xml:space="preserve">× </w:t>
      </w:r>
      <w:r w:rsidRPr="00C26C32">
        <w:rPr>
          <w:color w:val="000000" w:themeColor="text1"/>
        </w:rPr>
        <w:t>10</w:t>
      </w:r>
      <w:r w:rsidRPr="00C26C32">
        <w:rPr>
          <w:color w:val="000000" w:themeColor="text1"/>
          <w:vertAlign w:val="superscript"/>
        </w:rPr>
        <w:t>4</w:t>
      </w:r>
      <w:r w:rsidRPr="00C26C32">
        <w:rPr>
          <w:color w:val="000000" w:themeColor="text1"/>
        </w:rPr>
        <w:t xml:space="preserve"> </w:t>
      </w:r>
      <w:r w:rsidRPr="00C26C32">
        <w:rPr>
          <w:color w:val="000000" w:themeColor="text1"/>
          <w:sz w:val="24"/>
        </w:rPr>
        <w:t xml:space="preserve">cells on day 7. </w:t>
      </w:r>
      <w:proofErr w:type="spellStart"/>
      <w:r w:rsidRPr="00C26C32">
        <w:rPr>
          <w:color w:val="000000" w:themeColor="text1"/>
          <w:sz w:val="24"/>
        </w:rPr>
        <w:t>StemFit</w:t>
      </w:r>
      <w:proofErr w:type="spellEnd"/>
      <w:r w:rsidRPr="00C26C32">
        <w:rPr>
          <w:color w:val="000000" w:themeColor="text1"/>
          <w:sz w:val="24"/>
        </w:rPr>
        <w:t xml:space="preserve"> AK03N with </w:t>
      </w:r>
      <w:proofErr w:type="spellStart"/>
      <w:r w:rsidRPr="00C26C32">
        <w:rPr>
          <w:color w:val="000000" w:themeColor="text1"/>
          <w:sz w:val="24"/>
        </w:rPr>
        <w:t>bFGF</w:t>
      </w:r>
      <w:proofErr w:type="spellEnd"/>
      <w:r w:rsidR="005B4A0C" w:rsidRPr="00C26C32">
        <w:rPr>
          <w:color w:val="000000" w:themeColor="text1"/>
          <w:sz w:val="24"/>
        </w:rPr>
        <w:t xml:space="preserve"> was used as the culture medium after replating</w:t>
      </w:r>
      <w:r w:rsidRPr="00C26C32">
        <w:rPr>
          <w:color w:val="000000" w:themeColor="text1"/>
          <w:sz w:val="24"/>
        </w:rPr>
        <w:t xml:space="preserve">. Each condition </w:t>
      </w:r>
      <w:r w:rsidR="00295B7D" w:rsidRPr="00C26C32">
        <w:rPr>
          <w:color w:val="000000" w:themeColor="text1"/>
          <w:sz w:val="24"/>
        </w:rPr>
        <w:t xml:space="preserve">is </w:t>
      </w:r>
      <w:r w:rsidRPr="00C26C32">
        <w:rPr>
          <w:color w:val="000000" w:themeColor="text1"/>
          <w:sz w:val="24"/>
        </w:rPr>
        <w:t xml:space="preserve">labeled </w:t>
      </w:r>
      <w:r w:rsidR="00295B7D" w:rsidRPr="00C26C32">
        <w:rPr>
          <w:color w:val="000000" w:themeColor="text1"/>
          <w:sz w:val="24"/>
        </w:rPr>
        <w:t xml:space="preserve">as </w:t>
      </w:r>
      <w:r w:rsidRPr="00C26C32">
        <w:rPr>
          <w:color w:val="000000" w:themeColor="text1"/>
          <w:sz w:val="24"/>
        </w:rPr>
        <w:t xml:space="preserve">(d) </w:t>
      </w:r>
      <w:r w:rsidR="00295B7D" w:rsidRPr="00C26C32">
        <w:rPr>
          <w:color w:val="000000" w:themeColor="text1"/>
          <w:sz w:val="24"/>
        </w:rPr>
        <w:t xml:space="preserve">or </w:t>
      </w:r>
      <w:r w:rsidRPr="00C26C32">
        <w:rPr>
          <w:color w:val="000000" w:themeColor="text1"/>
          <w:sz w:val="24"/>
        </w:rPr>
        <w:t>(e).</w:t>
      </w:r>
      <w:r w:rsidR="001375D4" w:rsidRPr="00C26C32">
        <w:rPr>
          <w:color w:val="000000" w:themeColor="text1"/>
          <w:sz w:val="24"/>
        </w:rPr>
        <w:t xml:space="preserve"> MC, medium change.</w:t>
      </w:r>
    </w:p>
    <w:p w14:paraId="582CCA73" w14:textId="43CE7B51" w:rsidR="00215351" w:rsidRPr="00C26C32" w:rsidRDefault="009A6DAE" w:rsidP="00215351">
      <w:pPr>
        <w:pStyle w:val="ListParagraph"/>
        <w:numPr>
          <w:ilvl w:val="0"/>
          <w:numId w:val="5"/>
        </w:numPr>
        <w:spacing w:line="240" w:lineRule="exact"/>
        <w:ind w:leftChars="0"/>
        <w:rPr>
          <w:color w:val="000000" w:themeColor="text1"/>
        </w:rPr>
      </w:pPr>
      <w:r w:rsidRPr="00C26C32">
        <w:rPr>
          <w:color w:val="000000" w:themeColor="text1"/>
          <w:sz w:val="24"/>
        </w:rPr>
        <w:t>N</w:t>
      </w:r>
      <w:r w:rsidR="00215351" w:rsidRPr="00C26C32">
        <w:rPr>
          <w:color w:val="000000" w:themeColor="text1"/>
          <w:sz w:val="24"/>
        </w:rPr>
        <w:t xml:space="preserve">umber of colonies </w:t>
      </w:r>
      <w:r w:rsidR="005B4A0C" w:rsidRPr="00C26C32">
        <w:rPr>
          <w:color w:val="000000" w:themeColor="text1"/>
          <w:sz w:val="24"/>
        </w:rPr>
        <w:t>obtained by conditions (d) and (e)</w:t>
      </w:r>
      <w:r w:rsidR="00215351" w:rsidRPr="00C26C32">
        <w:rPr>
          <w:color w:val="000000" w:themeColor="text1"/>
          <w:sz w:val="24"/>
        </w:rPr>
        <w:t xml:space="preserve">. Mean </w:t>
      </w:r>
      <w:r w:rsidR="00A07095" w:rsidRPr="00C26C32">
        <w:rPr>
          <w:rFonts w:ascii="Apple Color Emoji" w:hAnsi="Apple Color Emoji" w:cs="Apple Color Emoji"/>
          <w:color w:val="000000" w:themeColor="text1"/>
          <w:sz w:val="24"/>
        </w:rPr>
        <w:sym w:font="Symbol" w:char="F0B1"/>
      </w:r>
      <w:r w:rsidR="00A07095" w:rsidRPr="00C26C32" w:rsidDel="006974AB">
        <w:rPr>
          <w:color w:val="000000" w:themeColor="text1"/>
          <w:sz w:val="24"/>
        </w:rPr>
        <w:t xml:space="preserve"> </w:t>
      </w:r>
      <w:r w:rsidR="00215351" w:rsidRPr="00C26C32">
        <w:rPr>
          <w:color w:val="000000" w:themeColor="text1"/>
          <w:sz w:val="24"/>
        </w:rPr>
        <w:t xml:space="preserve">SD </w:t>
      </w:r>
      <w:r w:rsidRPr="00C26C32">
        <w:rPr>
          <w:color w:val="000000" w:themeColor="text1"/>
          <w:sz w:val="24"/>
        </w:rPr>
        <w:t>values are shown.</w:t>
      </w:r>
      <w:r w:rsidR="00215351" w:rsidRPr="00C26C32">
        <w:rPr>
          <w:color w:val="000000" w:themeColor="text1"/>
          <w:sz w:val="24"/>
        </w:rPr>
        <w:t xml:space="preserve"> n=2.</w:t>
      </w:r>
    </w:p>
    <w:p w14:paraId="3B0EE15E" w14:textId="495F918B" w:rsidR="00606EAD" w:rsidRPr="00C26C32" w:rsidRDefault="00606EAD" w:rsidP="00606EAD">
      <w:pPr>
        <w:spacing w:line="240" w:lineRule="exact"/>
        <w:ind w:leftChars="150" w:left="360"/>
        <w:rPr>
          <w:color w:val="000000" w:themeColor="text1"/>
        </w:rPr>
      </w:pPr>
    </w:p>
    <w:p w14:paraId="6BE9B6CE" w14:textId="453A1611" w:rsidR="00606EAD" w:rsidRPr="00C26C32" w:rsidRDefault="00606EAD" w:rsidP="00606EAD">
      <w:pPr>
        <w:spacing w:line="240" w:lineRule="exact"/>
        <w:rPr>
          <w:rFonts w:ascii="Times" w:hAnsi="Times" w:cs="Times New Roman (Body CS)"/>
          <w:color w:val="000000" w:themeColor="text1"/>
        </w:rPr>
      </w:pPr>
      <w:r w:rsidRPr="00C26C32">
        <w:rPr>
          <w:rFonts w:ascii="Times" w:hAnsi="Times"/>
          <w:b/>
          <w:bCs/>
          <w:color w:val="000000" w:themeColor="text1"/>
        </w:rPr>
        <w:t>Supplementary Figure S2</w:t>
      </w:r>
      <w:r w:rsidRPr="00C26C32">
        <w:rPr>
          <w:rFonts w:ascii="Times" w:hAnsi="Times" w:hint="eastAsia"/>
          <w:b/>
          <w:bCs/>
          <w:color w:val="000000" w:themeColor="text1"/>
        </w:rPr>
        <w:t xml:space="preserve">　</w:t>
      </w:r>
      <w:r w:rsidRPr="00C26C32">
        <w:rPr>
          <w:rFonts w:ascii="Times" w:hAnsi="Times"/>
          <w:b/>
          <w:bCs/>
          <w:color w:val="000000" w:themeColor="text1"/>
        </w:rPr>
        <w:t>Colony images in</w:t>
      </w:r>
      <w:r w:rsidRPr="00C26C32">
        <w:rPr>
          <w:rFonts w:ascii="Times" w:hAnsi="Times" w:cs="Times New Roman (Body CS)"/>
          <w:b/>
          <w:bCs/>
          <w:color w:val="000000" w:themeColor="text1"/>
        </w:rPr>
        <w:t xml:space="preserve"> </w:t>
      </w:r>
      <w:proofErr w:type="spellStart"/>
      <w:r w:rsidR="00F57BAB" w:rsidRPr="00C26C32">
        <w:rPr>
          <w:rFonts w:ascii="Times" w:hAnsi="Times" w:cs="Times New Roman (Body CS)"/>
          <w:b/>
          <w:bCs/>
          <w:color w:val="000000" w:themeColor="text1"/>
        </w:rPr>
        <w:t>Se</w:t>
      </w:r>
      <w:r w:rsidRPr="00C26C32">
        <w:rPr>
          <w:rFonts w:ascii="Times" w:hAnsi="Times" w:cs="Times New Roman (Body CS)"/>
          <w:b/>
          <w:bCs/>
          <w:color w:val="000000" w:themeColor="text1"/>
        </w:rPr>
        <w:t>V</w:t>
      </w:r>
      <w:proofErr w:type="spellEnd"/>
      <w:r w:rsidRPr="00C26C32">
        <w:rPr>
          <w:rFonts w:ascii="Times" w:hAnsi="Times" w:cs="Times New Roman (Body CS)"/>
          <w:b/>
          <w:bCs/>
          <w:color w:val="000000" w:themeColor="text1"/>
        </w:rPr>
        <w:t xml:space="preserve"> reprogramming.</w:t>
      </w:r>
    </w:p>
    <w:p w14:paraId="688960B9" w14:textId="77777777" w:rsidR="00D3453A" w:rsidRPr="00C26C32" w:rsidRDefault="00D3453A" w:rsidP="008F6AA6">
      <w:pPr>
        <w:spacing w:line="240" w:lineRule="exact"/>
        <w:ind w:left="1080" w:hangingChars="450" w:hanging="1080"/>
        <w:rPr>
          <w:rFonts w:ascii="Times" w:hAnsi="Times"/>
          <w:color w:val="000000" w:themeColor="text1"/>
        </w:rPr>
      </w:pPr>
      <w:r w:rsidRPr="00C26C32">
        <w:rPr>
          <w:rFonts w:ascii="Times" w:hAnsi="Times" w:hint="eastAsia"/>
          <w:color w:val="000000" w:themeColor="text1"/>
        </w:rPr>
        <w:t xml:space="preserve">　</w:t>
      </w:r>
      <w:r w:rsidR="00606EAD" w:rsidRPr="00C26C32">
        <w:rPr>
          <w:rFonts w:ascii="Times" w:hAnsi="Times"/>
          <w:color w:val="000000" w:themeColor="text1"/>
        </w:rPr>
        <w:t>Representative immunostaining images of reprogramm</w:t>
      </w:r>
      <w:r w:rsidR="00F57BAB" w:rsidRPr="00C26C32">
        <w:rPr>
          <w:rFonts w:ascii="Times" w:hAnsi="Times"/>
          <w:color w:val="000000" w:themeColor="text1"/>
        </w:rPr>
        <w:t>ing</w:t>
      </w:r>
      <w:r w:rsidR="00606EAD" w:rsidRPr="00C26C32">
        <w:rPr>
          <w:rFonts w:ascii="Times" w:hAnsi="Times"/>
          <w:color w:val="000000" w:themeColor="text1"/>
        </w:rPr>
        <w:t xml:space="preserve"> HDFs stained by anti-TRA-1-60</w:t>
      </w:r>
      <w:r w:rsidRPr="00C26C32">
        <w:rPr>
          <w:rFonts w:ascii="Times" w:hAnsi="Times" w:hint="eastAsia"/>
          <w:color w:val="000000" w:themeColor="text1"/>
        </w:rPr>
        <w:t xml:space="preserve">　</w:t>
      </w:r>
    </w:p>
    <w:p w14:paraId="20EB7742" w14:textId="77777777" w:rsidR="00D3453A" w:rsidRPr="00C26C32" w:rsidRDefault="00D3453A" w:rsidP="008F6AA6">
      <w:pPr>
        <w:spacing w:line="240" w:lineRule="exact"/>
        <w:ind w:left="1080" w:hangingChars="450" w:hanging="1080"/>
        <w:rPr>
          <w:rFonts w:ascii="Times" w:hAnsi="Times"/>
          <w:color w:val="000000" w:themeColor="text1"/>
        </w:rPr>
      </w:pPr>
      <w:r w:rsidRPr="00C26C32">
        <w:rPr>
          <w:rFonts w:ascii="Times" w:hAnsi="Times" w:hint="eastAsia"/>
          <w:color w:val="000000" w:themeColor="text1"/>
        </w:rPr>
        <w:t xml:space="preserve">　</w:t>
      </w:r>
      <w:r w:rsidR="00606EAD" w:rsidRPr="00C26C32">
        <w:rPr>
          <w:rFonts w:ascii="Times" w:hAnsi="Times"/>
          <w:color w:val="000000" w:themeColor="text1"/>
        </w:rPr>
        <w:t xml:space="preserve">antibody (green) and Hoechst (blue) 21 days after </w:t>
      </w:r>
      <w:r w:rsidR="00F57BAB" w:rsidRPr="00C26C32">
        <w:rPr>
          <w:rFonts w:ascii="Times" w:hAnsi="Times"/>
          <w:color w:val="000000" w:themeColor="text1"/>
        </w:rPr>
        <w:t xml:space="preserve">the transduction of </w:t>
      </w:r>
      <w:proofErr w:type="spellStart"/>
      <w:r w:rsidR="00F57BAB" w:rsidRPr="00C26C32">
        <w:rPr>
          <w:rFonts w:ascii="Times" w:hAnsi="Times"/>
          <w:color w:val="000000" w:themeColor="text1"/>
        </w:rPr>
        <w:t>SeV</w:t>
      </w:r>
      <w:proofErr w:type="spellEnd"/>
      <w:r w:rsidR="00606EAD" w:rsidRPr="00C26C32">
        <w:rPr>
          <w:rFonts w:ascii="Times" w:hAnsi="Times"/>
          <w:color w:val="000000" w:themeColor="text1"/>
        </w:rPr>
        <w:t xml:space="preserve"> including c-MYC</w:t>
      </w:r>
      <w:r w:rsidRPr="00C26C32">
        <w:rPr>
          <w:rFonts w:ascii="Times" w:hAnsi="Times"/>
          <w:color w:val="000000" w:themeColor="text1"/>
        </w:rPr>
        <w:t xml:space="preserve"> </w:t>
      </w:r>
    </w:p>
    <w:p w14:paraId="0016E703" w14:textId="3BF61546" w:rsidR="00606EAD" w:rsidRPr="00C26C32" w:rsidRDefault="00D3453A" w:rsidP="00E87D74">
      <w:pPr>
        <w:spacing w:line="240" w:lineRule="exact"/>
        <w:ind w:left="1080" w:hangingChars="450" w:hanging="1080"/>
        <w:rPr>
          <w:rFonts w:ascii="Times" w:hAnsi="Times"/>
          <w:color w:val="000000" w:themeColor="text1"/>
        </w:rPr>
      </w:pPr>
      <w:r w:rsidRPr="00C26C32">
        <w:rPr>
          <w:rFonts w:ascii="Times" w:hAnsi="Times" w:hint="eastAsia"/>
          <w:color w:val="000000" w:themeColor="text1"/>
        </w:rPr>
        <w:t xml:space="preserve">　</w:t>
      </w:r>
      <w:r w:rsidR="00606EAD" w:rsidRPr="00C26C32">
        <w:rPr>
          <w:rFonts w:ascii="Times" w:hAnsi="Times"/>
          <w:color w:val="000000" w:themeColor="text1"/>
        </w:rPr>
        <w:t>or MYCL</w:t>
      </w:r>
      <w:r w:rsidR="00F57BAB" w:rsidRPr="00C26C32">
        <w:rPr>
          <w:rFonts w:ascii="Times" w:hAnsi="Times"/>
          <w:color w:val="000000" w:themeColor="text1"/>
        </w:rPr>
        <w:t xml:space="preserve"> in experiment 1 (</w:t>
      </w:r>
      <w:r w:rsidR="008E41D2" w:rsidRPr="00C26C32">
        <w:rPr>
          <w:rFonts w:ascii="Times" w:hAnsi="Times"/>
          <w:color w:val="000000" w:themeColor="text1"/>
        </w:rPr>
        <w:t>A</w:t>
      </w:r>
      <w:r w:rsidR="00F57BAB" w:rsidRPr="00C26C32">
        <w:rPr>
          <w:rFonts w:ascii="Times" w:hAnsi="Times"/>
          <w:color w:val="000000" w:themeColor="text1"/>
        </w:rPr>
        <w:t xml:space="preserve">) </w:t>
      </w:r>
      <w:r w:rsidR="00D84895" w:rsidRPr="00C26C32">
        <w:rPr>
          <w:rFonts w:ascii="Times" w:hAnsi="Times"/>
          <w:color w:val="000000" w:themeColor="text1"/>
        </w:rPr>
        <w:t>or</w:t>
      </w:r>
      <w:r w:rsidR="00F57BAB" w:rsidRPr="00C26C32">
        <w:rPr>
          <w:rFonts w:ascii="Times" w:hAnsi="Times"/>
          <w:color w:val="000000" w:themeColor="text1"/>
        </w:rPr>
        <w:t xml:space="preserve"> 2 (</w:t>
      </w:r>
      <w:r w:rsidR="008E41D2" w:rsidRPr="00C26C32">
        <w:rPr>
          <w:rFonts w:ascii="Times" w:hAnsi="Times"/>
          <w:color w:val="000000" w:themeColor="text1"/>
        </w:rPr>
        <w:t>B</w:t>
      </w:r>
      <w:r w:rsidR="00F57BAB" w:rsidRPr="00C26C32">
        <w:rPr>
          <w:rFonts w:ascii="Times" w:hAnsi="Times"/>
          <w:color w:val="000000" w:themeColor="text1"/>
        </w:rPr>
        <w:t>)</w:t>
      </w:r>
      <w:r w:rsidR="00606EAD" w:rsidRPr="00C26C32">
        <w:rPr>
          <w:rFonts w:ascii="Times" w:hAnsi="Times"/>
          <w:color w:val="000000" w:themeColor="text1"/>
        </w:rPr>
        <w:t xml:space="preserve">. Scale bars, 300 </w:t>
      </w:r>
      <w:proofErr w:type="spellStart"/>
      <w:r w:rsidR="00606EAD" w:rsidRPr="00C26C32">
        <w:rPr>
          <w:rFonts w:ascii="Times" w:hAnsi="Times" w:cs="Times New Roman"/>
          <w:color w:val="000000" w:themeColor="text1"/>
        </w:rPr>
        <w:t>μ</w:t>
      </w:r>
      <w:r w:rsidR="00606EAD" w:rsidRPr="00C26C32">
        <w:rPr>
          <w:rFonts w:ascii="Times" w:hAnsi="Times"/>
          <w:color w:val="000000" w:themeColor="text1"/>
        </w:rPr>
        <w:t>m</w:t>
      </w:r>
      <w:proofErr w:type="spellEnd"/>
      <w:r w:rsidR="00606EAD" w:rsidRPr="00C26C32">
        <w:rPr>
          <w:rFonts w:ascii="Times" w:hAnsi="Times"/>
          <w:color w:val="000000" w:themeColor="text1"/>
        </w:rPr>
        <w:t>. Ph, phase</w:t>
      </w:r>
      <w:r w:rsidRPr="00C26C32">
        <w:rPr>
          <w:rFonts w:ascii="Times" w:hAnsi="Times"/>
          <w:color w:val="000000" w:themeColor="text1"/>
        </w:rPr>
        <w:t xml:space="preserve"> </w:t>
      </w:r>
      <w:r w:rsidR="00606EAD" w:rsidRPr="00C26C32">
        <w:rPr>
          <w:rFonts w:ascii="Times" w:hAnsi="Times"/>
          <w:color w:val="000000" w:themeColor="text1"/>
        </w:rPr>
        <w:t xml:space="preserve">contrast. </w:t>
      </w:r>
    </w:p>
    <w:p w14:paraId="23B57FD2" w14:textId="77777777" w:rsidR="00915048" w:rsidRPr="00C26C32" w:rsidRDefault="00915048" w:rsidP="00915048">
      <w:pPr>
        <w:rPr>
          <w:color w:val="000000" w:themeColor="text1"/>
        </w:rPr>
      </w:pPr>
    </w:p>
    <w:p w14:paraId="04F55C08" w14:textId="607AA11F" w:rsidR="00915048" w:rsidRPr="00C26C32" w:rsidRDefault="00915048" w:rsidP="00915048">
      <w:pPr>
        <w:spacing w:line="240" w:lineRule="exact"/>
        <w:rPr>
          <w:rFonts w:ascii="Times" w:hAnsi="Times" w:cs="Times New Roman (Body CS)"/>
          <w:color w:val="000000" w:themeColor="text1"/>
        </w:rPr>
      </w:pPr>
      <w:r w:rsidRPr="00C26C32">
        <w:rPr>
          <w:rFonts w:ascii="Times" w:hAnsi="Times"/>
          <w:b/>
          <w:bCs/>
          <w:color w:val="000000" w:themeColor="text1"/>
        </w:rPr>
        <w:t>Supplementary Figure S</w:t>
      </w:r>
      <w:r w:rsidR="00606EAD" w:rsidRPr="00C26C32">
        <w:rPr>
          <w:rFonts w:ascii="Times" w:hAnsi="Times"/>
          <w:b/>
          <w:bCs/>
          <w:color w:val="000000" w:themeColor="text1"/>
        </w:rPr>
        <w:t>3</w:t>
      </w:r>
      <w:r w:rsidRPr="00C26C32">
        <w:rPr>
          <w:rFonts w:ascii="Times" w:hAnsi="Times" w:hint="eastAsia"/>
          <w:b/>
          <w:bCs/>
          <w:color w:val="000000" w:themeColor="text1"/>
        </w:rPr>
        <w:t xml:space="preserve">　</w:t>
      </w:r>
      <w:r w:rsidRPr="00C26C32">
        <w:rPr>
          <w:rFonts w:ascii="Times" w:hAnsi="Times"/>
          <w:b/>
          <w:bCs/>
          <w:color w:val="000000" w:themeColor="text1"/>
        </w:rPr>
        <w:t>Colony images in</w:t>
      </w:r>
      <w:r w:rsidRPr="00C26C32">
        <w:rPr>
          <w:rFonts w:ascii="Times" w:hAnsi="Times" w:cs="Times New Roman (Body CS)"/>
          <w:b/>
          <w:bCs/>
          <w:color w:val="000000" w:themeColor="text1"/>
        </w:rPr>
        <w:t xml:space="preserve"> </w:t>
      </w:r>
      <w:proofErr w:type="spellStart"/>
      <w:r w:rsidRPr="00C26C32">
        <w:rPr>
          <w:rFonts w:ascii="Times" w:hAnsi="Times" w:cs="Times New Roman (Body CS)"/>
          <w:b/>
          <w:bCs/>
          <w:color w:val="000000" w:themeColor="text1"/>
        </w:rPr>
        <w:t>Epi</w:t>
      </w:r>
      <w:r w:rsidR="00E60CD3" w:rsidRPr="00C26C32">
        <w:rPr>
          <w:rFonts w:ascii="Times" w:hAnsi="Times" w:cs="Times New Roman (Body CS)"/>
          <w:b/>
          <w:bCs/>
          <w:color w:val="000000" w:themeColor="text1"/>
        </w:rPr>
        <w:t>P</w:t>
      </w:r>
      <w:proofErr w:type="spellEnd"/>
      <w:r w:rsidRPr="00C26C32">
        <w:rPr>
          <w:rFonts w:ascii="Times" w:hAnsi="Times" w:cs="Times New Roman (Body CS)"/>
          <w:b/>
          <w:bCs/>
          <w:color w:val="000000" w:themeColor="text1"/>
        </w:rPr>
        <w:t xml:space="preserve"> reprogramming.</w:t>
      </w:r>
    </w:p>
    <w:p w14:paraId="49925D56" w14:textId="77777777" w:rsidR="00D3453A" w:rsidRPr="00C26C32" w:rsidRDefault="00D3453A" w:rsidP="008F6AA6">
      <w:pPr>
        <w:spacing w:line="240" w:lineRule="exact"/>
        <w:ind w:left="1080" w:hangingChars="450" w:hanging="1080"/>
        <w:rPr>
          <w:rFonts w:ascii="Times" w:hAnsi="Times"/>
          <w:color w:val="000000" w:themeColor="text1"/>
        </w:rPr>
      </w:pPr>
      <w:r w:rsidRPr="00C26C32">
        <w:rPr>
          <w:rFonts w:ascii="Times" w:hAnsi="Times" w:hint="eastAsia"/>
          <w:color w:val="000000" w:themeColor="text1"/>
        </w:rPr>
        <w:t xml:space="preserve">　</w:t>
      </w:r>
      <w:r w:rsidR="00915048" w:rsidRPr="00C26C32">
        <w:rPr>
          <w:rFonts w:ascii="Times" w:hAnsi="Times"/>
          <w:color w:val="000000" w:themeColor="text1"/>
        </w:rPr>
        <w:t>Representative immunostaining images of reprogramm</w:t>
      </w:r>
      <w:r w:rsidR="00F57BAB" w:rsidRPr="00C26C32">
        <w:rPr>
          <w:rFonts w:ascii="Times" w:hAnsi="Times"/>
          <w:color w:val="000000" w:themeColor="text1"/>
        </w:rPr>
        <w:t>ing</w:t>
      </w:r>
      <w:r w:rsidR="00915048" w:rsidRPr="00C26C32">
        <w:rPr>
          <w:rFonts w:ascii="Times" w:hAnsi="Times"/>
          <w:color w:val="000000" w:themeColor="text1"/>
        </w:rPr>
        <w:t xml:space="preserve"> HDFs stained by anti-TRA-1-60</w:t>
      </w:r>
      <w:r w:rsidRPr="00C26C32">
        <w:rPr>
          <w:rFonts w:ascii="Times" w:hAnsi="Times"/>
          <w:color w:val="000000" w:themeColor="text1"/>
        </w:rPr>
        <w:t xml:space="preserve"> </w:t>
      </w:r>
    </w:p>
    <w:p w14:paraId="293FBA69" w14:textId="2B3789A5" w:rsidR="00D3453A" w:rsidRPr="00C26C32" w:rsidRDefault="00D3453A" w:rsidP="008F6AA6">
      <w:pPr>
        <w:spacing w:line="240" w:lineRule="exact"/>
        <w:ind w:left="1080" w:hangingChars="450" w:hanging="1080"/>
        <w:rPr>
          <w:rFonts w:ascii="Times" w:hAnsi="Times"/>
          <w:color w:val="000000" w:themeColor="text1"/>
        </w:rPr>
      </w:pPr>
      <w:r w:rsidRPr="00C26C32">
        <w:rPr>
          <w:rFonts w:ascii="Times" w:hAnsi="Times" w:hint="eastAsia"/>
          <w:color w:val="000000" w:themeColor="text1"/>
        </w:rPr>
        <w:t xml:space="preserve">　</w:t>
      </w:r>
      <w:r w:rsidR="00915048" w:rsidRPr="00C26C32">
        <w:rPr>
          <w:rFonts w:ascii="Times" w:hAnsi="Times"/>
          <w:color w:val="000000" w:themeColor="text1"/>
        </w:rPr>
        <w:t xml:space="preserve">antibody (green) and Hoechst (blue) 21 days after the </w:t>
      </w:r>
      <w:r w:rsidR="00294612" w:rsidRPr="00C26C32">
        <w:rPr>
          <w:rFonts w:ascii="Times" w:hAnsi="Times"/>
          <w:color w:val="000000" w:themeColor="text1"/>
        </w:rPr>
        <w:t>tran</w:t>
      </w:r>
      <w:r w:rsidR="00DE6F4C" w:rsidRPr="00C26C32">
        <w:rPr>
          <w:rFonts w:ascii="Times" w:hAnsi="Times"/>
          <w:color w:val="000000" w:themeColor="text1"/>
        </w:rPr>
        <w:t>s</w:t>
      </w:r>
      <w:r w:rsidR="00294612" w:rsidRPr="00C26C32">
        <w:rPr>
          <w:rFonts w:ascii="Times" w:hAnsi="Times"/>
          <w:color w:val="000000" w:themeColor="text1"/>
        </w:rPr>
        <w:t xml:space="preserve">fection </w:t>
      </w:r>
      <w:r w:rsidR="00915048" w:rsidRPr="00C26C32">
        <w:rPr>
          <w:rFonts w:ascii="Times" w:hAnsi="Times"/>
          <w:color w:val="000000" w:themeColor="text1"/>
        </w:rPr>
        <w:t xml:space="preserve">of </w:t>
      </w:r>
      <w:proofErr w:type="spellStart"/>
      <w:r w:rsidR="00915048" w:rsidRPr="00C26C32">
        <w:rPr>
          <w:rFonts w:ascii="Times" w:hAnsi="Times"/>
          <w:color w:val="000000" w:themeColor="text1"/>
        </w:rPr>
        <w:t>Epi</w:t>
      </w:r>
      <w:r w:rsidR="00E60CD3" w:rsidRPr="00C26C32">
        <w:rPr>
          <w:rFonts w:ascii="Times" w:hAnsi="Times"/>
          <w:color w:val="000000" w:themeColor="text1"/>
        </w:rPr>
        <w:t>P</w:t>
      </w:r>
      <w:proofErr w:type="spellEnd"/>
      <w:r w:rsidR="00915048" w:rsidRPr="00C26C32">
        <w:rPr>
          <w:rFonts w:ascii="Times" w:hAnsi="Times"/>
          <w:color w:val="000000" w:themeColor="text1"/>
        </w:rPr>
        <w:t xml:space="preserve"> including </w:t>
      </w:r>
    </w:p>
    <w:p w14:paraId="12A9371D" w14:textId="77777777" w:rsidR="00D3453A" w:rsidRPr="00C26C32" w:rsidRDefault="00D3453A" w:rsidP="008F6AA6">
      <w:pPr>
        <w:spacing w:line="240" w:lineRule="exact"/>
        <w:ind w:left="1080" w:hangingChars="450" w:hanging="1080"/>
        <w:rPr>
          <w:rFonts w:ascii="Times" w:hAnsi="Times"/>
          <w:color w:val="000000" w:themeColor="text1"/>
        </w:rPr>
      </w:pPr>
      <w:r w:rsidRPr="00C26C32">
        <w:rPr>
          <w:rFonts w:ascii="Times" w:hAnsi="Times" w:hint="eastAsia"/>
          <w:color w:val="000000" w:themeColor="text1"/>
        </w:rPr>
        <w:t xml:space="preserve">　</w:t>
      </w:r>
      <w:r w:rsidR="00915048" w:rsidRPr="00C26C32">
        <w:rPr>
          <w:rFonts w:ascii="Times" w:hAnsi="Times"/>
          <w:color w:val="000000" w:themeColor="text1"/>
        </w:rPr>
        <w:t>c</w:t>
      </w:r>
      <w:r w:rsidRPr="00C26C32">
        <w:rPr>
          <w:rFonts w:ascii="Times" w:hAnsi="Times"/>
          <w:color w:val="000000" w:themeColor="text1"/>
        </w:rPr>
        <w:t>-</w:t>
      </w:r>
      <w:r w:rsidR="00915048" w:rsidRPr="00C26C32">
        <w:rPr>
          <w:rFonts w:ascii="Times" w:hAnsi="Times"/>
          <w:color w:val="000000" w:themeColor="text1"/>
        </w:rPr>
        <w:t xml:space="preserve">MYC </w:t>
      </w:r>
      <w:r w:rsidR="008F6AA6" w:rsidRPr="00C26C32">
        <w:rPr>
          <w:rFonts w:ascii="Times" w:hAnsi="Times"/>
          <w:color w:val="000000" w:themeColor="text1"/>
        </w:rPr>
        <w:t xml:space="preserve">(A) </w:t>
      </w:r>
      <w:r w:rsidR="00915048" w:rsidRPr="00C26C32">
        <w:rPr>
          <w:rFonts w:ascii="Times" w:hAnsi="Times"/>
          <w:color w:val="000000" w:themeColor="text1"/>
        </w:rPr>
        <w:t>or MYCL</w:t>
      </w:r>
      <w:r w:rsidR="008F6AA6" w:rsidRPr="00C26C32">
        <w:rPr>
          <w:rFonts w:ascii="Times" w:hAnsi="Times"/>
          <w:color w:val="000000" w:themeColor="text1"/>
        </w:rPr>
        <w:t xml:space="preserve"> (B)</w:t>
      </w:r>
      <w:r w:rsidR="00915048" w:rsidRPr="00C26C32">
        <w:rPr>
          <w:rFonts w:ascii="Times" w:hAnsi="Times"/>
          <w:color w:val="000000" w:themeColor="text1"/>
        </w:rPr>
        <w:t>. The field of view of multiple locations in the same well was</w:t>
      </w:r>
      <w:r w:rsidRPr="00C26C32">
        <w:rPr>
          <w:rFonts w:ascii="Times" w:hAnsi="Times"/>
          <w:color w:val="000000" w:themeColor="text1"/>
        </w:rPr>
        <w:t xml:space="preserve"> </w:t>
      </w:r>
    </w:p>
    <w:p w14:paraId="53D84FFC" w14:textId="4DEBF7BE" w:rsidR="00915048" w:rsidRPr="00C26C32" w:rsidRDefault="00D3453A" w:rsidP="008F6AA6">
      <w:pPr>
        <w:spacing w:line="240" w:lineRule="exact"/>
        <w:ind w:left="1080" w:hangingChars="450" w:hanging="1080"/>
        <w:rPr>
          <w:color w:val="000000" w:themeColor="text1"/>
        </w:rPr>
      </w:pPr>
      <w:r w:rsidRPr="00C26C32">
        <w:rPr>
          <w:rFonts w:ascii="Times" w:hAnsi="Times" w:hint="eastAsia"/>
          <w:color w:val="000000" w:themeColor="text1"/>
        </w:rPr>
        <w:t xml:space="preserve">　</w:t>
      </w:r>
      <w:r w:rsidR="00915048" w:rsidRPr="00C26C32">
        <w:rPr>
          <w:rFonts w:ascii="Times" w:hAnsi="Times"/>
          <w:color w:val="000000" w:themeColor="text1"/>
        </w:rPr>
        <w:t>imaged.</w:t>
      </w:r>
      <w:r w:rsidR="00915048" w:rsidRPr="00C26C32">
        <w:rPr>
          <w:rFonts w:ascii="Times" w:hAnsi="Times" w:hint="eastAsia"/>
          <w:color w:val="000000" w:themeColor="text1"/>
        </w:rPr>
        <w:t xml:space="preserve"> </w:t>
      </w:r>
      <w:r w:rsidR="00915048" w:rsidRPr="00C26C32">
        <w:rPr>
          <w:rFonts w:ascii="Times" w:hAnsi="Times"/>
          <w:color w:val="000000" w:themeColor="text1"/>
        </w:rPr>
        <w:t xml:space="preserve">Scale bars, 300 </w:t>
      </w:r>
      <w:proofErr w:type="spellStart"/>
      <w:r w:rsidR="00915048" w:rsidRPr="00C26C32">
        <w:rPr>
          <w:rFonts w:ascii="Times" w:hAnsi="Times" w:cs="Times New Roman"/>
          <w:color w:val="000000" w:themeColor="text1"/>
        </w:rPr>
        <w:t>μ</w:t>
      </w:r>
      <w:r w:rsidR="00915048" w:rsidRPr="00C26C32">
        <w:rPr>
          <w:rFonts w:ascii="Times" w:hAnsi="Times"/>
          <w:color w:val="000000" w:themeColor="text1"/>
        </w:rPr>
        <w:t>m</w:t>
      </w:r>
      <w:proofErr w:type="spellEnd"/>
      <w:r w:rsidR="00915048" w:rsidRPr="00C26C32">
        <w:rPr>
          <w:rFonts w:ascii="Times" w:hAnsi="Times"/>
          <w:color w:val="000000" w:themeColor="text1"/>
        </w:rPr>
        <w:t xml:space="preserve">. Ph, phase contrast. </w:t>
      </w:r>
    </w:p>
    <w:p w14:paraId="2C814F6A" w14:textId="77777777" w:rsidR="00915048" w:rsidRPr="00C26C32" w:rsidRDefault="00915048" w:rsidP="00915048">
      <w:pPr>
        <w:pStyle w:val="ListParagraph"/>
        <w:spacing w:line="240" w:lineRule="exact"/>
        <w:ind w:leftChars="0" w:left="440"/>
        <w:rPr>
          <w:color w:val="000000" w:themeColor="text1"/>
          <w:sz w:val="24"/>
        </w:rPr>
      </w:pPr>
    </w:p>
    <w:p w14:paraId="77D05951" w14:textId="39F1A6B3" w:rsidR="00915048" w:rsidRPr="00C26C32" w:rsidRDefault="00915048" w:rsidP="00915048">
      <w:pPr>
        <w:spacing w:line="240" w:lineRule="exact"/>
        <w:rPr>
          <w:rFonts w:ascii="Times" w:hAnsi="Times" w:cs="Times New Roman (Body CS)"/>
          <w:color w:val="000000" w:themeColor="text1"/>
        </w:rPr>
      </w:pPr>
      <w:r w:rsidRPr="00C26C32">
        <w:rPr>
          <w:rFonts w:ascii="Times" w:hAnsi="Times"/>
          <w:b/>
          <w:bCs/>
          <w:color w:val="000000" w:themeColor="text1"/>
        </w:rPr>
        <w:t>Supplementary Figure S</w:t>
      </w:r>
      <w:r w:rsidR="00606EAD" w:rsidRPr="00C26C32">
        <w:rPr>
          <w:rFonts w:ascii="Times" w:hAnsi="Times"/>
          <w:b/>
          <w:bCs/>
          <w:color w:val="000000" w:themeColor="text1"/>
        </w:rPr>
        <w:t>4</w:t>
      </w:r>
      <w:r w:rsidRPr="00C26C32">
        <w:rPr>
          <w:rFonts w:ascii="Times" w:hAnsi="Times" w:hint="eastAsia"/>
          <w:b/>
          <w:bCs/>
          <w:color w:val="000000" w:themeColor="text1"/>
        </w:rPr>
        <w:t xml:space="preserve">　</w:t>
      </w:r>
      <w:r w:rsidRPr="00C26C32">
        <w:rPr>
          <w:rFonts w:ascii="Times" w:hAnsi="Times"/>
          <w:b/>
          <w:bCs/>
          <w:color w:val="000000" w:themeColor="text1"/>
        </w:rPr>
        <w:t>Cell surface marker expression in</w:t>
      </w:r>
      <w:r w:rsidRPr="00C26C32">
        <w:rPr>
          <w:rFonts w:ascii="Times" w:hAnsi="Times" w:cs="Times New Roman (Body CS)"/>
          <w:b/>
          <w:bCs/>
          <w:color w:val="000000" w:themeColor="text1"/>
        </w:rPr>
        <w:t xml:space="preserve"> </w:t>
      </w:r>
      <w:proofErr w:type="spellStart"/>
      <w:r w:rsidRPr="00C26C32">
        <w:rPr>
          <w:rFonts w:ascii="Times" w:hAnsi="Times" w:cs="Times New Roman (Body CS)"/>
          <w:b/>
          <w:bCs/>
          <w:color w:val="000000" w:themeColor="text1"/>
        </w:rPr>
        <w:t>Epi</w:t>
      </w:r>
      <w:r w:rsidR="00E60CD3" w:rsidRPr="00C26C32">
        <w:rPr>
          <w:rFonts w:ascii="Times" w:hAnsi="Times" w:cs="Times New Roman (Body CS)"/>
          <w:b/>
          <w:bCs/>
          <w:color w:val="000000" w:themeColor="text1"/>
        </w:rPr>
        <w:t>P</w:t>
      </w:r>
      <w:proofErr w:type="spellEnd"/>
      <w:r w:rsidRPr="00C26C32">
        <w:rPr>
          <w:rFonts w:ascii="Times" w:hAnsi="Times" w:cs="Times New Roman (Body CS)"/>
          <w:b/>
          <w:bCs/>
          <w:color w:val="000000" w:themeColor="text1"/>
        </w:rPr>
        <w:t xml:space="preserve"> reprogramming.</w:t>
      </w:r>
    </w:p>
    <w:p w14:paraId="0EFF6107" w14:textId="0FC52088" w:rsidR="00915048" w:rsidRPr="00C26C32" w:rsidRDefault="00915048" w:rsidP="00915048">
      <w:pPr>
        <w:ind w:left="360" w:hangingChars="150" w:hanging="360"/>
        <w:rPr>
          <w:color w:val="000000" w:themeColor="text1"/>
        </w:rPr>
      </w:pPr>
      <w:r w:rsidRPr="00C26C32">
        <w:rPr>
          <w:rFonts w:ascii="Times" w:hAnsi="Times"/>
          <w:color w:val="000000" w:themeColor="text1"/>
        </w:rPr>
        <w:t xml:space="preserve">   Representative flow cytometry images including negative controls</w:t>
      </w:r>
      <w:r w:rsidR="00D3453A" w:rsidRPr="00C26C32">
        <w:rPr>
          <w:rFonts w:ascii="Times" w:hAnsi="Times"/>
          <w:color w:val="000000" w:themeColor="text1"/>
        </w:rPr>
        <w:t xml:space="preserve"> for TRA-1-60 and CD13 for HDFs. </w:t>
      </w:r>
      <w:r w:rsidRPr="00C26C32">
        <w:rPr>
          <w:rFonts w:ascii="Times" w:hAnsi="Times"/>
          <w:color w:val="000000" w:themeColor="text1"/>
        </w:rPr>
        <w:t xml:space="preserve">HDFs without </w:t>
      </w:r>
      <w:r w:rsidR="00DE6F4C" w:rsidRPr="00C26C32">
        <w:rPr>
          <w:rFonts w:ascii="Times" w:hAnsi="Times"/>
          <w:color w:val="000000" w:themeColor="text1"/>
        </w:rPr>
        <w:t xml:space="preserve">the transduction </w:t>
      </w:r>
      <w:r w:rsidRPr="00C26C32">
        <w:rPr>
          <w:rFonts w:ascii="Times" w:hAnsi="Times"/>
          <w:color w:val="000000" w:themeColor="text1"/>
        </w:rPr>
        <w:t xml:space="preserve">of any </w:t>
      </w:r>
      <w:proofErr w:type="spellStart"/>
      <w:r w:rsidRPr="00C26C32">
        <w:rPr>
          <w:rFonts w:ascii="Times" w:hAnsi="Times"/>
          <w:color w:val="000000" w:themeColor="text1"/>
        </w:rPr>
        <w:t>Epi</w:t>
      </w:r>
      <w:r w:rsidR="00E60CD3" w:rsidRPr="00C26C32">
        <w:rPr>
          <w:rFonts w:ascii="Times" w:hAnsi="Times"/>
          <w:color w:val="000000" w:themeColor="text1"/>
        </w:rPr>
        <w:t>P</w:t>
      </w:r>
      <w:proofErr w:type="spellEnd"/>
      <w:r w:rsidR="00D3453A" w:rsidRPr="00C26C32">
        <w:rPr>
          <w:rFonts w:ascii="Times" w:hAnsi="Times"/>
          <w:color w:val="000000" w:themeColor="text1"/>
        </w:rPr>
        <w:t xml:space="preserve"> (</w:t>
      </w:r>
      <w:proofErr w:type="spellStart"/>
      <w:r w:rsidR="00D3453A" w:rsidRPr="00C26C32">
        <w:rPr>
          <w:rFonts w:ascii="Times" w:hAnsi="Times"/>
          <w:color w:val="000000" w:themeColor="text1"/>
        </w:rPr>
        <w:t>Epi</w:t>
      </w:r>
      <w:r w:rsidR="00E60CD3" w:rsidRPr="00C26C32">
        <w:rPr>
          <w:rFonts w:ascii="Times" w:hAnsi="Times"/>
          <w:color w:val="000000" w:themeColor="text1"/>
        </w:rPr>
        <w:t>P</w:t>
      </w:r>
      <w:proofErr w:type="spellEnd"/>
      <w:r w:rsidR="00D3453A" w:rsidRPr="00C26C32">
        <w:rPr>
          <w:rFonts w:ascii="Times" w:hAnsi="Times"/>
          <w:color w:val="000000" w:themeColor="text1"/>
        </w:rPr>
        <w:t xml:space="preserve"> (-))</w:t>
      </w:r>
      <w:r w:rsidR="00DE6F4C" w:rsidRPr="00C26C32">
        <w:rPr>
          <w:rFonts w:ascii="Times" w:hAnsi="Times"/>
          <w:color w:val="000000" w:themeColor="text1"/>
        </w:rPr>
        <w:t xml:space="preserve"> or with the transduction </w:t>
      </w:r>
      <w:r w:rsidR="00D3453A" w:rsidRPr="00C26C32">
        <w:rPr>
          <w:rFonts w:ascii="Times" w:hAnsi="Times"/>
          <w:color w:val="000000" w:themeColor="text1"/>
        </w:rPr>
        <w:t xml:space="preserve">of </w:t>
      </w:r>
      <w:proofErr w:type="spellStart"/>
      <w:r w:rsidR="00D3453A" w:rsidRPr="00C26C32">
        <w:rPr>
          <w:rFonts w:ascii="Times" w:hAnsi="Times"/>
          <w:color w:val="000000" w:themeColor="text1"/>
        </w:rPr>
        <w:t>Epi</w:t>
      </w:r>
      <w:r w:rsidR="00E60CD3" w:rsidRPr="00C26C32">
        <w:rPr>
          <w:rFonts w:ascii="Times" w:hAnsi="Times"/>
          <w:color w:val="000000" w:themeColor="text1"/>
        </w:rPr>
        <w:t>P</w:t>
      </w:r>
      <w:proofErr w:type="spellEnd"/>
      <w:r w:rsidR="00D3453A" w:rsidRPr="00C26C32">
        <w:rPr>
          <w:rFonts w:ascii="Times" w:hAnsi="Times"/>
          <w:color w:val="000000" w:themeColor="text1"/>
        </w:rPr>
        <w:t xml:space="preserve"> including</w:t>
      </w:r>
      <w:r w:rsidRPr="00C26C32">
        <w:rPr>
          <w:rFonts w:ascii="Times" w:hAnsi="Times"/>
          <w:color w:val="000000" w:themeColor="text1"/>
        </w:rPr>
        <w:t xml:space="preserve"> c-MYC </w:t>
      </w:r>
      <w:r w:rsidR="00D3453A" w:rsidRPr="00C26C32">
        <w:rPr>
          <w:rFonts w:ascii="Times" w:hAnsi="Times"/>
          <w:color w:val="000000" w:themeColor="text1"/>
        </w:rPr>
        <w:t>or</w:t>
      </w:r>
      <w:r w:rsidRPr="00C26C32">
        <w:rPr>
          <w:rFonts w:ascii="Times" w:hAnsi="Times"/>
          <w:color w:val="000000" w:themeColor="text1"/>
        </w:rPr>
        <w:t xml:space="preserve"> MYCL</w:t>
      </w:r>
      <w:r w:rsidR="003F2A9E" w:rsidRPr="00C26C32">
        <w:rPr>
          <w:rFonts w:ascii="Times" w:hAnsi="Times"/>
          <w:color w:val="000000" w:themeColor="text1"/>
        </w:rPr>
        <w:t>.</w:t>
      </w:r>
      <w:r w:rsidRPr="00C26C32">
        <w:rPr>
          <w:rFonts w:ascii="Times" w:hAnsi="Times"/>
          <w:color w:val="000000" w:themeColor="text1"/>
        </w:rPr>
        <w:t xml:space="preserve"> </w:t>
      </w:r>
      <w:r w:rsidR="00BD63BA" w:rsidRPr="00C26C32">
        <w:rPr>
          <w:rFonts w:ascii="Times" w:hAnsi="Times"/>
          <w:color w:val="000000" w:themeColor="text1"/>
        </w:rPr>
        <w:t>Transfected i</w:t>
      </w:r>
      <w:r w:rsidR="003F2A9E" w:rsidRPr="00C26C32">
        <w:rPr>
          <w:rFonts w:ascii="Times" w:hAnsi="Times"/>
          <w:color w:val="000000" w:themeColor="text1"/>
        </w:rPr>
        <w:t>sotype</w:t>
      </w:r>
      <w:r w:rsidR="00BD63BA" w:rsidRPr="00C26C32">
        <w:rPr>
          <w:rFonts w:ascii="Times" w:hAnsi="Times"/>
          <w:color w:val="000000" w:themeColor="text1"/>
        </w:rPr>
        <w:t>s</w:t>
      </w:r>
      <w:r w:rsidR="003F2A9E" w:rsidRPr="00C26C32">
        <w:rPr>
          <w:rFonts w:ascii="Times" w:hAnsi="Times"/>
          <w:color w:val="000000" w:themeColor="text1"/>
        </w:rPr>
        <w:t xml:space="preserve"> showed mixed cells </w:t>
      </w:r>
      <w:r w:rsidR="00BD63BA" w:rsidRPr="00C26C32">
        <w:rPr>
          <w:rFonts w:ascii="Times" w:hAnsi="Times"/>
          <w:color w:val="000000" w:themeColor="text1"/>
        </w:rPr>
        <w:t>based on staining with</w:t>
      </w:r>
      <w:r w:rsidR="003F2A9E" w:rsidRPr="00C26C32">
        <w:rPr>
          <w:rFonts w:ascii="Times" w:hAnsi="Times"/>
          <w:color w:val="000000" w:themeColor="text1"/>
        </w:rPr>
        <w:t xml:space="preserve"> isotype control</w:t>
      </w:r>
      <w:r w:rsidR="00BD63BA" w:rsidRPr="00C26C32">
        <w:rPr>
          <w:rFonts w:ascii="Times" w:hAnsi="Times"/>
          <w:color w:val="000000" w:themeColor="text1"/>
        </w:rPr>
        <w:t>s</w:t>
      </w:r>
      <w:r w:rsidR="003F2A9E" w:rsidRPr="00C26C32">
        <w:rPr>
          <w:rFonts w:ascii="Times" w:hAnsi="Times"/>
          <w:color w:val="000000" w:themeColor="text1"/>
        </w:rPr>
        <w:t xml:space="preserve"> of TRA-1-60 and CD13 antibodies. </w:t>
      </w:r>
      <w:proofErr w:type="spellStart"/>
      <w:r w:rsidRPr="00C26C32">
        <w:rPr>
          <w:rFonts w:ascii="Times" w:hAnsi="Times"/>
          <w:color w:val="000000" w:themeColor="text1"/>
        </w:rPr>
        <w:t>Epi</w:t>
      </w:r>
      <w:r w:rsidR="00E60CD3" w:rsidRPr="00C26C32">
        <w:rPr>
          <w:rFonts w:ascii="Times" w:hAnsi="Times"/>
          <w:color w:val="000000" w:themeColor="text1"/>
        </w:rPr>
        <w:t>P</w:t>
      </w:r>
      <w:proofErr w:type="spellEnd"/>
      <w:r w:rsidRPr="00C26C32">
        <w:rPr>
          <w:rFonts w:ascii="Times" w:hAnsi="Times"/>
          <w:color w:val="000000" w:themeColor="text1"/>
        </w:rPr>
        <w:t xml:space="preserve"> (-), c-MYC, and MYCL were stained by anti-TRA-1-60 and -CD13 antibodies every three days from days 1 to 19 days plus day 21</w:t>
      </w:r>
      <w:r w:rsidRPr="00C26C32">
        <w:rPr>
          <w:rFonts w:ascii="Times" w:hAnsi="Times" w:hint="eastAsia"/>
          <w:color w:val="000000" w:themeColor="text1"/>
        </w:rPr>
        <w:t xml:space="preserve"> </w:t>
      </w:r>
      <w:r w:rsidRPr="00C26C32">
        <w:rPr>
          <w:rFonts w:ascii="Times" w:hAnsi="Times"/>
          <w:color w:val="000000" w:themeColor="text1"/>
        </w:rPr>
        <w:t xml:space="preserve">after the </w:t>
      </w:r>
      <w:r w:rsidR="00BD63BA" w:rsidRPr="00C26C32">
        <w:rPr>
          <w:rFonts w:ascii="Times" w:hAnsi="Times"/>
          <w:color w:val="000000" w:themeColor="text1"/>
        </w:rPr>
        <w:t>transfection</w:t>
      </w:r>
      <w:r w:rsidRPr="00C26C32">
        <w:rPr>
          <w:rFonts w:ascii="Times" w:hAnsi="Times"/>
          <w:color w:val="000000" w:themeColor="text1"/>
        </w:rPr>
        <w:t>. Numbers indicate the expression percentage of each quadrant.</w:t>
      </w:r>
    </w:p>
    <w:p w14:paraId="763A12E5" w14:textId="77777777" w:rsidR="00915048" w:rsidRPr="00C26C32" w:rsidRDefault="00915048" w:rsidP="00915048">
      <w:pPr>
        <w:spacing w:line="240" w:lineRule="exact"/>
        <w:rPr>
          <w:rFonts w:ascii="Times" w:hAnsi="Times"/>
          <w:b/>
          <w:bCs/>
          <w:color w:val="000000" w:themeColor="text1"/>
        </w:rPr>
      </w:pPr>
    </w:p>
    <w:p w14:paraId="2CF3D4BA" w14:textId="367618CA" w:rsidR="00915048" w:rsidRPr="00C26C32" w:rsidRDefault="00915048" w:rsidP="00915048">
      <w:pPr>
        <w:spacing w:line="240" w:lineRule="exact"/>
        <w:rPr>
          <w:rFonts w:ascii="Times" w:hAnsi="Times" w:cs="Times New Roman (Body CS)"/>
          <w:color w:val="000000" w:themeColor="text1"/>
        </w:rPr>
      </w:pPr>
      <w:r w:rsidRPr="00C26C32">
        <w:rPr>
          <w:rFonts w:ascii="Times" w:hAnsi="Times"/>
          <w:b/>
          <w:bCs/>
          <w:color w:val="000000" w:themeColor="text1"/>
        </w:rPr>
        <w:lastRenderedPageBreak/>
        <w:t>Supplementary Figure S</w:t>
      </w:r>
      <w:r w:rsidR="00606EAD" w:rsidRPr="00C26C32">
        <w:rPr>
          <w:rFonts w:ascii="Times" w:hAnsi="Times"/>
          <w:b/>
          <w:bCs/>
          <w:color w:val="000000" w:themeColor="text1"/>
        </w:rPr>
        <w:t>5</w:t>
      </w:r>
      <w:r w:rsidRPr="00C26C32">
        <w:rPr>
          <w:rFonts w:ascii="Times" w:hAnsi="Times" w:hint="eastAsia"/>
          <w:b/>
          <w:bCs/>
          <w:color w:val="000000" w:themeColor="text1"/>
        </w:rPr>
        <w:t xml:space="preserve">　</w:t>
      </w:r>
      <w:r w:rsidRPr="00C26C32">
        <w:rPr>
          <w:rFonts w:ascii="Times" w:hAnsi="Times"/>
          <w:b/>
          <w:bCs/>
          <w:color w:val="000000" w:themeColor="text1"/>
        </w:rPr>
        <w:t xml:space="preserve">Preparation of </w:t>
      </w:r>
      <w:proofErr w:type="spellStart"/>
      <w:r w:rsidRPr="00C26C32">
        <w:rPr>
          <w:rFonts w:ascii="Times" w:hAnsi="Times"/>
          <w:b/>
          <w:bCs/>
          <w:color w:val="000000" w:themeColor="text1"/>
        </w:rPr>
        <w:t>Epi</w:t>
      </w:r>
      <w:r w:rsidR="00E60CD3" w:rsidRPr="00C26C32">
        <w:rPr>
          <w:rFonts w:ascii="Times" w:hAnsi="Times"/>
          <w:b/>
          <w:bCs/>
          <w:color w:val="000000" w:themeColor="text1"/>
        </w:rPr>
        <w:t>P</w:t>
      </w:r>
      <w:proofErr w:type="spellEnd"/>
      <w:r w:rsidRPr="00C26C32">
        <w:rPr>
          <w:rFonts w:ascii="Times" w:hAnsi="Times"/>
          <w:b/>
          <w:bCs/>
          <w:color w:val="000000" w:themeColor="text1"/>
        </w:rPr>
        <w:t xml:space="preserve"> for domain deletion mutants of c-MYC and MYCL.</w:t>
      </w:r>
    </w:p>
    <w:p w14:paraId="2134AF06" w14:textId="29478137" w:rsidR="00915048" w:rsidRPr="00C26C32" w:rsidRDefault="00915048" w:rsidP="00915048">
      <w:pPr>
        <w:pStyle w:val="ListParagraph"/>
        <w:numPr>
          <w:ilvl w:val="0"/>
          <w:numId w:val="1"/>
        </w:numPr>
        <w:spacing w:line="240" w:lineRule="exact"/>
        <w:ind w:leftChars="0"/>
        <w:rPr>
          <w:color w:val="000000" w:themeColor="text1"/>
          <w:sz w:val="24"/>
        </w:rPr>
      </w:pPr>
      <w:r w:rsidRPr="00C26C32">
        <w:rPr>
          <w:color w:val="000000" w:themeColor="text1"/>
          <w:sz w:val="24"/>
        </w:rPr>
        <w:t>Schematic representation of WT and deletion mutants of c-MYC</w:t>
      </w:r>
      <w:r w:rsidR="00C309FB" w:rsidRPr="00C26C32">
        <w:rPr>
          <w:color w:val="000000" w:themeColor="text1"/>
          <w:sz w:val="24"/>
        </w:rPr>
        <w:t xml:space="preserve"> </w:t>
      </w:r>
      <w:r w:rsidRPr="00C26C32">
        <w:rPr>
          <w:color w:val="000000" w:themeColor="text1"/>
          <w:sz w:val="24"/>
        </w:rPr>
        <w:t>and MYCL protein</w:t>
      </w:r>
      <w:r w:rsidR="001D58BF" w:rsidRPr="00C26C32">
        <w:rPr>
          <w:color w:val="000000" w:themeColor="text1"/>
          <w:sz w:val="24"/>
        </w:rPr>
        <w:t>s</w:t>
      </w:r>
      <w:r w:rsidRPr="00C26C32">
        <w:rPr>
          <w:color w:val="000000" w:themeColor="text1"/>
          <w:sz w:val="24"/>
        </w:rPr>
        <w:t xml:space="preserve">. Black boxes show </w:t>
      </w:r>
      <w:r w:rsidR="00C309FB" w:rsidRPr="00C26C32">
        <w:rPr>
          <w:color w:val="000000" w:themeColor="text1"/>
          <w:sz w:val="24"/>
        </w:rPr>
        <w:t xml:space="preserve">the conserved </w:t>
      </w:r>
      <w:r w:rsidRPr="00C26C32">
        <w:rPr>
          <w:color w:val="000000" w:themeColor="text1"/>
          <w:sz w:val="24"/>
        </w:rPr>
        <w:t xml:space="preserve">domains of </w:t>
      </w:r>
      <w:r w:rsidR="001D58BF" w:rsidRPr="00C26C32">
        <w:rPr>
          <w:color w:val="000000" w:themeColor="text1"/>
          <w:sz w:val="24"/>
        </w:rPr>
        <w:t xml:space="preserve">the </w:t>
      </w:r>
      <w:r w:rsidRPr="00C26C32">
        <w:rPr>
          <w:color w:val="000000" w:themeColor="text1"/>
          <w:sz w:val="24"/>
        </w:rPr>
        <w:t xml:space="preserve">MYC proteins. Domain names are indicated above </w:t>
      </w:r>
      <w:r w:rsidR="001D58BF" w:rsidRPr="00C26C32">
        <w:rPr>
          <w:color w:val="000000" w:themeColor="text1"/>
          <w:sz w:val="24"/>
        </w:rPr>
        <w:t>from left to right</w:t>
      </w:r>
      <w:r w:rsidRPr="00C26C32">
        <w:rPr>
          <w:color w:val="000000" w:themeColor="text1"/>
          <w:sz w:val="24"/>
        </w:rPr>
        <w:t xml:space="preserve">: MYC Box 0, 1, 2, 3a (c-MYC only), 3b, 4, and </w:t>
      </w:r>
      <w:proofErr w:type="spellStart"/>
      <w:r w:rsidRPr="00C26C32">
        <w:rPr>
          <w:color w:val="000000" w:themeColor="text1"/>
          <w:sz w:val="24"/>
        </w:rPr>
        <w:t>bHLHLZ</w:t>
      </w:r>
      <w:proofErr w:type="spellEnd"/>
      <w:r w:rsidRPr="00C26C32">
        <w:rPr>
          <w:color w:val="000000" w:themeColor="text1"/>
          <w:sz w:val="24"/>
        </w:rPr>
        <w:t>. The numbers on the right indicate amino acid lengths.</w:t>
      </w:r>
    </w:p>
    <w:p w14:paraId="7D2B4FA5" w14:textId="77777777" w:rsidR="00915048" w:rsidRPr="00C26C32" w:rsidRDefault="00915048" w:rsidP="00915048">
      <w:pPr>
        <w:pStyle w:val="ListParagraph"/>
        <w:numPr>
          <w:ilvl w:val="0"/>
          <w:numId w:val="1"/>
        </w:numPr>
        <w:spacing w:line="240" w:lineRule="exact"/>
        <w:ind w:leftChars="0"/>
        <w:rPr>
          <w:color w:val="000000" w:themeColor="text1"/>
          <w:sz w:val="24"/>
        </w:rPr>
      </w:pPr>
      <w:r w:rsidRPr="00C26C32">
        <w:rPr>
          <w:color w:val="000000" w:themeColor="text1"/>
          <w:sz w:val="24"/>
        </w:rPr>
        <w:t xml:space="preserve">Alignment of the amino acid sequence between c-MYC and MYCL using </w:t>
      </w:r>
      <w:proofErr w:type="spellStart"/>
      <w:r w:rsidRPr="00C26C32">
        <w:rPr>
          <w:color w:val="000000" w:themeColor="text1"/>
          <w:sz w:val="24"/>
        </w:rPr>
        <w:t>MultAlin</w:t>
      </w:r>
      <w:proofErr w:type="spellEnd"/>
      <w:r w:rsidRPr="00C26C32">
        <w:rPr>
          <w:color w:val="000000" w:themeColor="text1"/>
          <w:sz w:val="24"/>
        </w:rPr>
        <w:t xml:space="preserve"> (http://multalin.toulouse.inra.fr/multalin/). Red shows high consensus amino acids (90%), and blue shows low consensus amino acids (50%). Asterisk (*) shows the conserved tryptophan site: 135 in c-MYC and 96 in MYCL.</w:t>
      </w:r>
    </w:p>
    <w:p w14:paraId="019B5E50" w14:textId="77777777" w:rsidR="00915048" w:rsidRPr="00C26C32" w:rsidRDefault="00915048" w:rsidP="00915048">
      <w:pPr>
        <w:pStyle w:val="ListParagraph"/>
        <w:spacing w:line="240" w:lineRule="exact"/>
        <w:ind w:leftChars="0" w:left="420"/>
        <w:rPr>
          <w:color w:val="000000" w:themeColor="text1"/>
          <w:sz w:val="24"/>
        </w:rPr>
      </w:pPr>
    </w:p>
    <w:p w14:paraId="407DCFCC" w14:textId="7AC69067" w:rsidR="00915048" w:rsidRPr="00C26C32" w:rsidRDefault="00915048" w:rsidP="00915048">
      <w:pPr>
        <w:spacing w:line="240" w:lineRule="exact"/>
        <w:rPr>
          <w:rFonts w:ascii="Times" w:hAnsi="Times" w:cs="Times New Roman (Body CS)"/>
          <w:color w:val="000000" w:themeColor="text1"/>
        </w:rPr>
      </w:pPr>
      <w:r w:rsidRPr="00C26C32">
        <w:rPr>
          <w:rFonts w:ascii="Times" w:hAnsi="Times"/>
          <w:b/>
          <w:bCs/>
          <w:color w:val="000000" w:themeColor="text1"/>
        </w:rPr>
        <w:t>Supplementary Figure S</w:t>
      </w:r>
      <w:r w:rsidR="00606EAD" w:rsidRPr="00C26C32">
        <w:rPr>
          <w:rFonts w:ascii="Times" w:hAnsi="Times"/>
          <w:b/>
          <w:bCs/>
          <w:color w:val="000000" w:themeColor="text1"/>
        </w:rPr>
        <w:t>6</w:t>
      </w:r>
      <w:r w:rsidRPr="00C26C32">
        <w:rPr>
          <w:rFonts w:ascii="Times" w:hAnsi="Times" w:hint="eastAsia"/>
          <w:b/>
          <w:bCs/>
          <w:color w:val="000000" w:themeColor="text1"/>
        </w:rPr>
        <w:t xml:space="preserve">　</w:t>
      </w:r>
      <w:proofErr w:type="spellStart"/>
      <w:r w:rsidRPr="00C26C32">
        <w:rPr>
          <w:rFonts w:ascii="Times" w:hAnsi="Times"/>
          <w:b/>
          <w:bCs/>
          <w:color w:val="000000" w:themeColor="text1"/>
        </w:rPr>
        <w:t>Epi</w:t>
      </w:r>
      <w:r w:rsidR="00E60CD3" w:rsidRPr="00C26C32">
        <w:rPr>
          <w:rFonts w:ascii="Times" w:hAnsi="Times"/>
          <w:b/>
          <w:bCs/>
          <w:color w:val="000000" w:themeColor="text1"/>
        </w:rPr>
        <w:t>P</w:t>
      </w:r>
      <w:proofErr w:type="spellEnd"/>
      <w:r w:rsidRPr="00C26C32">
        <w:rPr>
          <w:rFonts w:ascii="Times" w:hAnsi="Times"/>
          <w:b/>
          <w:bCs/>
          <w:color w:val="000000" w:themeColor="text1"/>
        </w:rPr>
        <w:t xml:space="preserve"> reprogramming</w:t>
      </w:r>
      <w:r w:rsidRPr="00C26C32" w:rsidDel="00523837">
        <w:rPr>
          <w:rFonts w:ascii="Times" w:hAnsi="Times"/>
          <w:b/>
          <w:bCs/>
          <w:color w:val="000000" w:themeColor="text1"/>
        </w:rPr>
        <w:t xml:space="preserve"> </w:t>
      </w:r>
      <w:r w:rsidRPr="00C26C32">
        <w:rPr>
          <w:rFonts w:ascii="Times" w:hAnsi="Times"/>
          <w:b/>
          <w:bCs/>
          <w:color w:val="000000" w:themeColor="text1"/>
        </w:rPr>
        <w:t>with deletion mutants of c-MYC and MYCL.</w:t>
      </w:r>
    </w:p>
    <w:p w14:paraId="6827F6A6" w14:textId="77777777" w:rsidR="003F2A9E" w:rsidRPr="00C26C32" w:rsidRDefault="003F2A9E" w:rsidP="008F6AA6">
      <w:pPr>
        <w:spacing w:line="240" w:lineRule="exact"/>
        <w:ind w:left="1080" w:hangingChars="450" w:hanging="1080"/>
        <w:rPr>
          <w:rFonts w:ascii="Times" w:hAnsi="Times"/>
          <w:color w:val="000000" w:themeColor="text1"/>
        </w:rPr>
      </w:pPr>
      <w:r w:rsidRPr="00C26C32">
        <w:rPr>
          <w:rFonts w:ascii="Times" w:hAnsi="Times" w:hint="eastAsia"/>
          <w:color w:val="000000" w:themeColor="text1"/>
        </w:rPr>
        <w:t xml:space="preserve">　</w:t>
      </w:r>
      <w:r w:rsidR="00915048" w:rsidRPr="00C26C32">
        <w:rPr>
          <w:rFonts w:ascii="Times" w:hAnsi="Times"/>
          <w:color w:val="000000" w:themeColor="text1"/>
        </w:rPr>
        <w:t>Representative immunostaining images of reprogramm</w:t>
      </w:r>
      <w:r w:rsidR="00F57BAB" w:rsidRPr="00C26C32">
        <w:rPr>
          <w:rFonts w:ascii="Times" w:hAnsi="Times"/>
          <w:color w:val="000000" w:themeColor="text1"/>
        </w:rPr>
        <w:t>ing</w:t>
      </w:r>
      <w:r w:rsidR="00915048" w:rsidRPr="00C26C32">
        <w:rPr>
          <w:rFonts w:ascii="Times" w:hAnsi="Times"/>
          <w:color w:val="000000" w:themeColor="text1"/>
        </w:rPr>
        <w:t xml:space="preserve"> HDFs stained by anti-TRA-1-60</w:t>
      </w:r>
      <w:r w:rsidRPr="00C26C32">
        <w:rPr>
          <w:rFonts w:ascii="Times" w:hAnsi="Times"/>
          <w:color w:val="000000" w:themeColor="text1"/>
        </w:rPr>
        <w:t xml:space="preserve"> </w:t>
      </w:r>
    </w:p>
    <w:p w14:paraId="504935D3" w14:textId="6D5D7B0F" w:rsidR="003F2A9E" w:rsidRPr="00C26C32" w:rsidRDefault="003F2A9E" w:rsidP="008F6AA6">
      <w:pPr>
        <w:spacing w:line="240" w:lineRule="exact"/>
        <w:ind w:left="1080" w:hangingChars="450" w:hanging="1080"/>
        <w:rPr>
          <w:rFonts w:ascii="Times" w:hAnsi="Times"/>
          <w:color w:val="000000" w:themeColor="text1"/>
        </w:rPr>
      </w:pPr>
      <w:r w:rsidRPr="00C26C32">
        <w:rPr>
          <w:rFonts w:ascii="Times" w:hAnsi="Times" w:hint="eastAsia"/>
          <w:color w:val="000000" w:themeColor="text1"/>
        </w:rPr>
        <w:t xml:space="preserve">　</w:t>
      </w:r>
      <w:r w:rsidR="00915048" w:rsidRPr="00C26C32">
        <w:rPr>
          <w:rFonts w:ascii="Times" w:hAnsi="Times"/>
          <w:color w:val="000000" w:themeColor="text1"/>
        </w:rPr>
        <w:t xml:space="preserve">antibody (green) and Hoechst (blue) 21 days after the </w:t>
      </w:r>
      <w:r w:rsidR="001D58BF" w:rsidRPr="00C26C32">
        <w:rPr>
          <w:rFonts w:ascii="Times" w:hAnsi="Times"/>
          <w:color w:val="000000" w:themeColor="text1"/>
        </w:rPr>
        <w:t xml:space="preserve">transfection </w:t>
      </w:r>
      <w:r w:rsidR="00915048" w:rsidRPr="00C26C32">
        <w:rPr>
          <w:rFonts w:ascii="Times" w:hAnsi="Times"/>
          <w:color w:val="000000" w:themeColor="text1"/>
        </w:rPr>
        <w:t xml:space="preserve">of </w:t>
      </w:r>
      <w:proofErr w:type="spellStart"/>
      <w:r w:rsidR="00915048" w:rsidRPr="00C26C32">
        <w:rPr>
          <w:rFonts w:ascii="Times" w:hAnsi="Times"/>
          <w:color w:val="000000" w:themeColor="text1"/>
        </w:rPr>
        <w:t>Epi</w:t>
      </w:r>
      <w:r w:rsidR="00E60CD3" w:rsidRPr="00C26C32">
        <w:rPr>
          <w:rFonts w:ascii="Times" w:hAnsi="Times"/>
          <w:color w:val="000000" w:themeColor="text1"/>
        </w:rPr>
        <w:t>P</w:t>
      </w:r>
      <w:proofErr w:type="spellEnd"/>
      <w:r w:rsidR="00915048" w:rsidRPr="00C26C32">
        <w:rPr>
          <w:rFonts w:ascii="Times" w:hAnsi="Times"/>
          <w:color w:val="000000" w:themeColor="text1"/>
        </w:rPr>
        <w:t xml:space="preserve"> including </w:t>
      </w:r>
    </w:p>
    <w:p w14:paraId="35998972" w14:textId="68732754" w:rsidR="00915048" w:rsidRPr="00C26C32" w:rsidRDefault="003F2A9E" w:rsidP="008F6AA6">
      <w:pPr>
        <w:spacing w:line="240" w:lineRule="exact"/>
        <w:ind w:left="1080" w:hangingChars="450" w:hanging="1080"/>
        <w:rPr>
          <w:color w:val="000000" w:themeColor="text1"/>
        </w:rPr>
      </w:pPr>
      <w:r w:rsidRPr="00C26C32">
        <w:rPr>
          <w:rFonts w:ascii="Times" w:hAnsi="Times" w:hint="eastAsia"/>
          <w:color w:val="000000" w:themeColor="text1"/>
        </w:rPr>
        <w:t xml:space="preserve">　</w:t>
      </w:r>
      <w:r w:rsidR="00915048" w:rsidRPr="00C26C32">
        <w:rPr>
          <w:rFonts w:ascii="Times" w:hAnsi="Times"/>
          <w:color w:val="000000" w:themeColor="text1"/>
        </w:rPr>
        <w:t>c-MYC-WT/mutant</w:t>
      </w:r>
      <w:r w:rsidR="008F6AA6" w:rsidRPr="00C26C32">
        <w:rPr>
          <w:rFonts w:ascii="Times" w:hAnsi="Times"/>
          <w:color w:val="000000" w:themeColor="text1"/>
        </w:rPr>
        <w:t xml:space="preserve"> (A)</w:t>
      </w:r>
      <w:r w:rsidR="00915048" w:rsidRPr="00C26C32">
        <w:rPr>
          <w:rFonts w:ascii="Times" w:hAnsi="Times"/>
          <w:color w:val="000000" w:themeColor="text1"/>
        </w:rPr>
        <w:t xml:space="preserve"> or MYCL-WT/mutant</w:t>
      </w:r>
      <w:r w:rsidR="008F6AA6" w:rsidRPr="00C26C32">
        <w:rPr>
          <w:rFonts w:ascii="Times" w:hAnsi="Times"/>
          <w:color w:val="000000" w:themeColor="text1"/>
        </w:rPr>
        <w:t xml:space="preserve"> (B)</w:t>
      </w:r>
      <w:r w:rsidR="00915048" w:rsidRPr="00C26C32">
        <w:rPr>
          <w:rFonts w:ascii="Times" w:hAnsi="Times"/>
          <w:color w:val="000000" w:themeColor="text1"/>
        </w:rPr>
        <w:t xml:space="preserve">. Scale bars, 300 </w:t>
      </w:r>
      <w:proofErr w:type="spellStart"/>
      <w:r w:rsidR="00915048" w:rsidRPr="00C26C32">
        <w:rPr>
          <w:rFonts w:ascii="Times" w:hAnsi="Times" w:cs="Times New Roman"/>
          <w:color w:val="000000" w:themeColor="text1"/>
        </w:rPr>
        <w:t>μ</w:t>
      </w:r>
      <w:r w:rsidR="00915048" w:rsidRPr="00C26C32">
        <w:rPr>
          <w:rFonts w:ascii="Times" w:hAnsi="Times"/>
          <w:color w:val="000000" w:themeColor="text1"/>
        </w:rPr>
        <w:t>m</w:t>
      </w:r>
      <w:proofErr w:type="spellEnd"/>
      <w:r w:rsidR="00915048" w:rsidRPr="00C26C32">
        <w:rPr>
          <w:rFonts w:ascii="Times" w:hAnsi="Times"/>
          <w:color w:val="000000" w:themeColor="text1"/>
        </w:rPr>
        <w:t xml:space="preserve">. Ph, phase contrast. </w:t>
      </w:r>
    </w:p>
    <w:p w14:paraId="5E3AB287" w14:textId="77777777" w:rsidR="00915048" w:rsidRPr="00C26C32" w:rsidRDefault="00915048" w:rsidP="00915048">
      <w:pPr>
        <w:spacing w:line="240" w:lineRule="exact"/>
        <w:rPr>
          <w:rFonts w:ascii="Times" w:hAnsi="Times"/>
          <w:b/>
          <w:bCs/>
          <w:color w:val="000000" w:themeColor="text1"/>
        </w:rPr>
      </w:pPr>
    </w:p>
    <w:p w14:paraId="0CDFD643" w14:textId="46EF2543" w:rsidR="00915048" w:rsidRPr="00C26C32" w:rsidRDefault="00915048" w:rsidP="00915048">
      <w:pPr>
        <w:spacing w:line="240" w:lineRule="exact"/>
        <w:rPr>
          <w:rFonts w:ascii="Times" w:hAnsi="Times" w:cs="Times New Roman (Body CS)"/>
          <w:color w:val="000000" w:themeColor="text1"/>
        </w:rPr>
      </w:pPr>
      <w:r w:rsidRPr="00C26C32">
        <w:rPr>
          <w:rFonts w:ascii="Times" w:hAnsi="Times"/>
          <w:b/>
          <w:bCs/>
          <w:color w:val="000000" w:themeColor="text1"/>
        </w:rPr>
        <w:t>Supplementary Figure S</w:t>
      </w:r>
      <w:r w:rsidR="00606EAD" w:rsidRPr="00C26C32">
        <w:rPr>
          <w:rFonts w:ascii="Times" w:hAnsi="Times"/>
          <w:b/>
          <w:bCs/>
          <w:color w:val="000000" w:themeColor="text1"/>
        </w:rPr>
        <w:t>7</w:t>
      </w:r>
      <w:r w:rsidRPr="00C26C32">
        <w:rPr>
          <w:rFonts w:ascii="Times" w:hAnsi="Times" w:hint="eastAsia"/>
          <w:b/>
          <w:bCs/>
          <w:color w:val="000000" w:themeColor="text1"/>
        </w:rPr>
        <w:t xml:space="preserve">　</w:t>
      </w:r>
      <w:r w:rsidRPr="00C26C32">
        <w:rPr>
          <w:rFonts w:ascii="Times" w:hAnsi="Times"/>
          <w:b/>
          <w:bCs/>
          <w:color w:val="000000" w:themeColor="text1"/>
        </w:rPr>
        <w:t xml:space="preserve">Protein expression of </w:t>
      </w:r>
      <w:r w:rsidRPr="00C26C32">
        <w:rPr>
          <w:rFonts w:ascii="Times" w:hAnsi="Times" w:cs="Times New Roman (Body CS)"/>
          <w:b/>
          <w:bCs/>
          <w:color w:val="000000" w:themeColor="text1"/>
        </w:rPr>
        <w:t>c-MYC-WT/mutants</w:t>
      </w:r>
      <w:r w:rsidRPr="00C26C32">
        <w:rPr>
          <w:rFonts w:ascii="Times" w:hAnsi="Times"/>
          <w:b/>
          <w:bCs/>
          <w:color w:val="000000" w:themeColor="text1"/>
        </w:rPr>
        <w:t xml:space="preserve"> in</w:t>
      </w:r>
      <w:r w:rsidRPr="00C26C32">
        <w:rPr>
          <w:rFonts w:ascii="Times" w:hAnsi="Times" w:cs="Times New Roman (Body CS)"/>
          <w:b/>
          <w:bCs/>
          <w:color w:val="000000" w:themeColor="text1"/>
        </w:rPr>
        <w:t xml:space="preserve"> </w:t>
      </w:r>
      <w:proofErr w:type="spellStart"/>
      <w:r w:rsidRPr="00C26C32">
        <w:rPr>
          <w:rFonts w:ascii="Times" w:hAnsi="Times" w:cs="Times New Roman (Body CS)"/>
          <w:b/>
          <w:bCs/>
          <w:color w:val="000000" w:themeColor="text1"/>
        </w:rPr>
        <w:t>Epi</w:t>
      </w:r>
      <w:r w:rsidR="00E60CD3" w:rsidRPr="00C26C32">
        <w:rPr>
          <w:rFonts w:ascii="Times" w:hAnsi="Times" w:cs="Times New Roman (Body CS)"/>
          <w:b/>
          <w:bCs/>
          <w:color w:val="000000" w:themeColor="text1"/>
        </w:rPr>
        <w:t>P</w:t>
      </w:r>
      <w:proofErr w:type="spellEnd"/>
      <w:r w:rsidRPr="00C26C32">
        <w:rPr>
          <w:rFonts w:ascii="Times" w:hAnsi="Times" w:cs="Times New Roman (Body CS)"/>
          <w:b/>
          <w:bCs/>
          <w:color w:val="000000" w:themeColor="text1"/>
        </w:rPr>
        <w:t xml:space="preserve"> reprogramming</w:t>
      </w:r>
      <w:r w:rsidRPr="00C26C32">
        <w:rPr>
          <w:rFonts w:ascii="Times" w:hAnsi="Times"/>
          <w:b/>
          <w:bCs/>
          <w:color w:val="000000" w:themeColor="text1"/>
        </w:rPr>
        <w:t>.</w:t>
      </w:r>
    </w:p>
    <w:p w14:paraId="022B8D6E" w14:textId="0F1EBF5B" w:rsidR="00915048" w:rsidRPr="00C26C32" w:rsidRDefault="00915048" w:rsidP="008F6AA6">
      <w:pPr>
        <w:pStyle w:val="ListParagraph"/>
        <w:spacing w:line="240" w:lineRule="exact"/>
        <w:ind w:leftChars="0" w:left="360"/>
        <w:rPr>
          <w:color w:val="000000" w:themeColor="text1"/>
          <w:sz w:val="24"/>
        </w:rPr>
      </w:pPr>
      <w:r w:rsidRPr="00C26C32">
        <w:rPr>
          <w:color w:val="000000" w:themeColor="text1"/>
          <w:sz w:val="24"/>
        </w:rPr>
        <w:t>Representative western blots of reprogramm</w:t>
      </w:r>
      <w:r w:rsidR="008F6AA6" w:rsidRPr="00C26C32">
        <w:rPr>
          <w:color w:val="000000" w:themeColor="text1"/>
          <w:sz w:val="24"/>
        </w:rPr>
        <w:t>ing</w:t>
      </w:r>
      <w:r w:rsidRPr="00C26C32">
        <w:rPr>
          <w:color w:val="000000" w:themeColor="text1"/>
          <w:sz w:val="24"/>
        </w:rPr>
        <w:t xml:space="preserve"> HDFs </w:t>
      </w:r>
      <w:r w:rsidR="001D58BF" w:rsidRPr="00C26C32">
        <w:rPr>
          <w:color w:val="000000" w:themeColor="text1"/>
          <w:sz w:val="24"/>
        </w:rPr>
        <w:t xml:space="preserve">transfected </w:t>
      </w:r>
      <w:r w:rsidRPr="00C26C32">
        <w:rPr>
          <w:color w:val="000000" w:themeColor="text1"/>
          <w:sz w:val="24"/>
        </w:rPr>
        <w:t xml:space="preserve">with </w:t>
      </w:r>
      <w:proofErr w:type="spellStart"/>
      <w:r w:rsidRPr="00C26C32">
        <w:rPr>
          <w:color w:val="000000" w:themeColor="text1"/>
          <w:sz w:val="24"/>
        </w:rPr>
        <w:t>Epi</w:t>
      </w:r>
      <w:r w:rsidR="00E60CD3" w:rsidRPr="00C26C32">
        <w:rPr>
          <w:color w:val="000000" w:themeColor="text1"/>
          <w:sz w:val="24"/>
        </w:rPr>
        <w:t>P</w:t>
      </w:r>
      <w:proofErr w:type="spellEnd"/>
      <w:r w:rsidRPr="00C26C32">
        <w:rPr>
          <w:color w:val="000000" w:themeColor="text1"/>
          <w:sz w:val="24"/>
        </w:rPr>
        <w:t xml:space="preserve"> including c-MYC-WT/mutants on day 2. c-MYC-induced reprogramm</w:t>
      </w:r>
      <w:r w:rsidR="008F6AA6" w:rsidRPr="00C26C32">
        <w:rPr>
          <w:color w:val="000000" w:themeColor="text1"/>
          <w:sz w:val="24"/>
        </w:rPr>
        <w:t>ing</w:t>
      </w:r>
      <w:r w:rsidRPr="00C26C32">
        <w:rPr>
          <w:color w:val="000000" w:themeColor="text1"/>
          <w:sz w:val="24"/>
        </w:rPr>
        <w:t xml:space="preserve"> HDFs were blotted with anti-c-MYC </w:t>
      </w:r>
      <w:r w:rsidR="008F6AA6" w:rsidRPr="00C26C32">
        <w:rPr>
          <w:color w:val="000000" w:themeColor="text1"/>
          <w:sz w:val="24"/>
        </w:rPr>
        <w:t xml:space="preserve">(upper and middle) </w:t>
      </w:r>
      <w:r w:rsidRPr="00C26C32">
        <w:rPr>
          <w:color w:val="000000" w:themeColor="text1"/>
          <w:sz w:val="24"/>
        </w:rPr>
        <w:t xml:space="preserve">and -β-actin </w:t>
      </w:r>
      <w:r w:rsidR="008F6AA6" w:rsidRPr="00C26C32">
        <w:rPr>
          <w:color w:val="000000" w:themeColor="text1"/>
          <w:sz w:val="24"/>
        </w:rPr>
        <w:t xml:space="preserve">(lower) </w:t>
      </w:r>
      <w:r w:rsidRPr="00C26C32">
        <w:rPr>
          <w:color w:val="000000" w:themeColor="text1"/>
          <w:sz w:val="24"/>
        </w:rPr>
        <w:t>antibodies. MW, molecular weight.</w:t>
      </w:r>
      <w:r w:rsidR="008F6AA6" w:rsidRPr="00C26C32">
        <w:rPr>
          <w:color w:val="000000" w:themeColor="text1"/>
          <w:sz w:val="24"/>
        </w:rPr>
        <w:t xml:space="preserve"> Anti-c-MYC antibodies 9E10 and D84C12 recognize </w:t>
      </w:r>
      <w:r w:rsidR="004D00CD" w:rsidRPr="00C26C32">
        <w:rPr>
          <w:color w:val="000000" w:themeColor="text1"/>
          <w:sz w:val="24"/>
        </w:rPr>
        <w:t xml:space="preserve">the </w:t>
      </w:r>
      <w:r w:rsidR="008F6AA6" w:rsidRPr="00C26C32">
        <w:rPr>
          <w:color w:val="000000" w:themeColor="text1"/>
          <w:sz w:val="24"/>
        </w:rPr>
        <w:t>C-terminus (408</w:t>
      </w:r>
      <w:r w:rsidR="00643629" w:rsidRPr="00C26C32">
        <w:rPr>
          <w:color w:val="000000" w:themeColor="text1"/>
          <w:sz w:val="24"/>
        </w:rPr>
        <w:t xml:space="preserve"> – </w:t>
      </w:r>
      <w:r w:rsidR="008F6AA6" w:rsidRPr="00C26C32">
        <w:rPr>
          <w:color w:val="000000" w:themeColor="text1"/>
          <w:sz w:val="24"/>
        </w:rPr>
        <w:t>439 aa</w:t>
      </w:r>
      <w:r w:rsidR="00643629" w:rsidRPr="00C26C32">
        <w:rPr>
          <w:color w:val="000000" w:themeColor="text1"/>
          <w:sz w:val="24"/>
        </w:rPr>
        <w:t xml:space="preserve">) and N-terminus </w:t>
      </w:r>
      <w:r w:rsidR="00134831" w:rsidRPr="00C26C32">
        <w:rPr>
          <w:color w:val="000000" w:themeColor="text1"/>
          <w:sz w:val="24"/>
        </w:rPr>
        <w:t>within 30</w:t>
      </w:r>
      <w:r w:rsidR="00643629" w:rsidRPr="00C26C32">
        <w:rPr>
          <w:color w:val="000000" w:themeColor="text1"/>
          <w:sz w:val="24"/>
        </w:rPr>
        <w:t xml:space="preserve"> aa, respectively.</w:t>
      </w:r>
      <w:r w:rsidR="005359A5" w:rsidRPr="00C26C32">
        <w:rPr>
          <w:color w:val="000000" w:themeColor="text1"/>
          <w:sz w:val="24"/>
        </w:rPr>
        <w:t xml:space="preserve"> 9E10 does not recognize c-MYC-</w:t>
      </w:r>
      <w:proofErr w:type="spellStart"/>
      <w:r w:rsidR="005359A5" w:rsidRPr="00C26C32">
        <w:rPr>
          <w:color w:val="000000" w:themeColor="text1"/>
          <w:sz w:val="24"/>
        </w:rPr>
        <w:t>ΔbHLHLZ</w:t>
      </w:r>
      <w:proofErr w:type="spellEnd"/>
      <w:r w:rsidR="005359A5" w:rsidRPr="00C26C32">
        <w:rPr>
          <w:color w:val="000000" w:themeColor="text1"/>
          <w:sz w:val="24"/>
        </w:rPr>
        <w:t>. D84C12 does not recognize c-MYC-ΔMB0.</w:t>
      </w:r>
    </w:p>
    <w:p w14:paraId="3A12A556" w14:textId="77777777" w:rsidR="00915048" w:rsidRPr="00C26C32" w:rsidRDefault="00915048" w:rsidP="00915048">
      <w:pPr>
        <w:spacing w:line="240" w:lineRule="exact"/>
        <w:rPr>
          <w:rFonts w:ascii="Times" w:hAnsi="Times"/>
          <w:color w:val="000000" w:themeColor="text1"/>
        </w:rPr>
      </w:pPr>
    </w:p>
    <w:p w14:paraId="785DA756" w14:textId="41CDC55C" w:rsidR="00915048" w:rsidRPr="00C26C32" w:rsidRDefault="00915048" w:rsidP="00915048">
      <w:pPr>
        <w:spacing w:line="240" w:lineRule="exact"/>
        <w:rPr>
          <w:rFonts w:ascii="Times" w:hAnsi="Times" w:cs="Times New Roman (Body CS)"/>
          <w:color w:val="000000" w:themeColor="text1"/>
        </w:rPr>
      </w:pPr>
      <w:r w:rsidRPr="00C26C32">
        <w:rPr>
          <w:rFonts w:ascii="Times" w:hAnsi="Times"/>
          <w:b/>
          <w:bCs/>
          <w:color w:val="000000" w:themeColor="text1"/>
        </w:rPr>
        <w:t>Supplementary Figure S</w:t>
      </w:r>
      <w:r w:rsidR="00606EAD" w:rsidRPr="00C26C32">
        <w:rPr>
          <w:rFonts w:ascii="Times" w:hAnsi="Times"/>
          <w:b/>
          <w:bCs/>
          <w:color w:val="000000" w:themeColor="text1"/>
        </w:rPr>
        <w:t>8</w:t>
      </w:r>
      <w:r w:rsidRPr="00C26C32">
        <w:rPr>
          <w:rFonts w:ascii="Times" w:hAnsi="Times" w:hint="eastAsia"/>
          <w:b/>
          <w:bCs/>
          <w:color w:val="000000" w:themeColor="text1"/>
        </w:rPr>
        <w:t xml:space="preserve">　</w:t>
      </w:r>
      <w:r w:rsidRPr="00C26C32">
        <w:rPr>
          <w:rFonts w:ascii="Times" w:hAnsi="Times"/>
          <w:b/>
          <w:bCs/>
          <w:color w:val="000000" w:themeColor="text1"/>
        </w:rPr>
        <w:t xml:space="preserve">Protein expression of </w:t>
      </w:r>
      <w:r w:rsidRPr="00C26C32">
        <w:rPr>
          <w:rFonts w:ascii="Times" w:hAnsi="Times" w:cs="Times New Roman (Body CS)"/>
          <w:b/>
          <w:bCs/>
          <w:color w:val="000000" w:themeColor="text1"/>
        </w:rPr>
        <w:t>MYCL-WT/mutants</w:t>
      </w:r>
      <w:r w:rsidRPr="00C26C32">
        <w:rPr>
          <w:rFonts w:ascii="Times" w:hAnsi="Times"/>
          <w:b/>
          <w:bCs/>
          <w:color w:val="000000" w:themeColor="text1"/>
        </w:rPr>
        <w:t xml:space="preserve"> in</w:t>
      </w:r>
      <w:r w:rsidRPr="00C26C32">
        <w:rPr>
          <w:rFonts w:ascii="Times" w:hAnsi="Times" w:cs="Times New Roman (Body CS)"/>
          <w:b/>
          <w:bCs/>
          <w:color w:val="000000" w:themeColor="text1"/>
        </w:rPr>
        <w:t xml:space="preserve"> </w:t>
      </w:r>
      <w:proofErr w:type="spellStart"/>
      <w:r w:rsidRPr="00C26C32">
        <w:rPr>
          <w:rFonts w:ascii="Times" w:hAnsi="Times" w:cs="Times New Roman (Body CS)"/>
          <w:b/>
          <w:bCs/>
          <w:color w:val="000000" w:themeColor="text1"/>
        </w:rPr>
        <w:t>Epi</w:t>
      </w:r>
      <w:r w:rsidR="00E60CD3" w:rsidRPr="00C26C32">
        <w:rPr>
          <w:rFonts w:ascii="Times" w:hAnsi="Times" w:cs="Times New Roman (Body CS)"/>
          <w:b/>
          <w:bCs/>
          <w:color w:val="000000" w:themeColor="text1"/>
        </w:rPr>
        <w:t>P</w:t>
      </w:r>
      <w:proofErr w:type="spellEnd"/>
      <w:r w:rsidRPr="00C26C32">
        <w:rPr>
          <w:rFonts w:ascii="Times" w:hAnsi="Times" w:cs="Times New Roman (Body CS)"/>
          <w:b/>
          <w:bCs/>
          <w:color w:val="000000" w:themeColor="text1"/>
        </w:rPr>
        <w:t xml:space="preserve"> reprogramming</w:t>
      </w:r>
      <w:r w:rsidRPr="00C26C32">
        <w:rPr>
          <w:rFonts w:ascii="Times" w:hAnsi="Times"/>
          <w:b/>
          <w:bCs/>
          <w:color w:val="000000" w:themeColor="text1"/>
        </w:rPr>
        <w:t>.</w:t>
      </w:r>
    </w:p>
    <w:p w14:paraId="3BE978F1" w14:textId="03370733" w:rsidR="00915048" w:rsidRPr="00C26C32" w:rsidRDefault="00915048" w:rsidP="00915048">
      <w:pPr>
        <w:pStyle w:val="ListParagraph"/>
        <w:spacing w:line="240" w:lineRule="exact"/>
        <w:ind w:leftChars="0" w:left="360"/>
        <w:rPr>
          <w:color w:val="000000" w:themeColor="text1"/>
          <w:sz w:val="24"/>
        </w:rPr>
      </w:pPr>
      <w:r w:rsidRPr="00C26C32">
        <w:rPr>
          <w:color w:val="000000" w:themeColor="text1"/>
          <w:sz w:val="24"/>
        </w:rPr>
        <w:t>Representative western blots of reprogramm</w:t>
      </w:r>
      <w:r w:rsidR="00643629" w:rsidRPr="00C26C32">
        <w:rPr>
          <w:color w:val="000000" w:themeColor="text1"/>
          <w:sz w:val="24"/>
        </w:rPr>
        <w:t>ing</w:t>
      </w:r>
      <w:r w:rsidRPr="00C26C32">
        <w:rPr>
          <w:color w:val="000000" w:themeColor="text1"/>
          <w:sz w:val="24"/>
        </w:rPr>
        <w:t xml:space="preserve"> HDFs induced with </w:t>
      </w:r>
      <w:proofErr w:type="spellStart"/>
      <w:r w:rsidRPr="00C26C32">
        <w:rPr>
          <w:color w:val="000000" w:themeColor="text1"/>
          <w:sz w:val="24"/>
        </w:rPr>
        <w:t>Epi</w:t>
      </w:r>
      <w:r w:rsidR="00E60CD3" w:rsidRPr="00C26C32">
        <w:rPr>
          <w:color w:val="000000" w:themeColor="text1"/>
          <w:sz w:val="24"/>
        </w:rPr>
        <w:t>P</w:t>
      </w:r>
      <w:proofErr w:type="spellEnd"/>
      <w:r w:rsidRPr="00C26C32">
        <w:rPr>
          <w:color w:val="000000" w:themeColor="text1"/>
          <w:sz w:val="24"/>
        </w:rPr>
        <w:t xml:space="preserve"> including MYCL-WT/mutants on day 2. Anti-MYCL and -β-actin antibodies were used. MW, molecular weight.</w:t>
      </w:r>
    </w:p>
    <w:p w14:paraId="06D18235" w14:textId="67F0AD12" w:rsidR="00915048" w:rsidRPr="00C26C32" w:rsidRDefault="00915048" w:rsidP="00915048">
      <w:pPr>
        <w:spacing w:line="240" w:lineRule="exact"/>
        <w:rPr>
          <w:rFonts w:ascii="Times" w:hAnsi="Times" w:cs="Times New Roman (Body CS)"/>
          <w:color w:val="000000" w:themeColor="text1"/>
        </w:rPr>
      </w:pPr>
      <w:r w:rsidRPr="00C26C32">
        <w:rPr>
          <w:rFonts w:ascii="Times" w:hAnsi="Times"/>
          <w:color w:val="000000" w:themeColor="text1"/>
        </w:rPr>
        <w:br/>
      </w:r>
      <w:r w:rsidRPr="00C26C32">
        <w:rPr>
          <w:rFonts w:ascii="Times" w:hAnsi="Times"/>
          <w:b/>
          <w:bCs/>
          <w:color w:val="000000" w:themeColor="text1"/>
        </w:rPr>
        <w:t>Supplementary Figure S</w:t>
      </w:r>
      <w:r w:rsidR="00606EAD" w:rsidRPr="00C26C32">
        <w:rPr>
          <w:rFonts w:ascii="Times" w:hAnsi="Times"/>
          <w:b/>
          <w:bCs/>
          <w:color w:val="000000" w:themeColor="text1"/>
        </w:rPr>
        <w:t>9</w:t>
      </w:r>
      <w:r w:rsidRPr="00C26C32">
        <w:rPr>
          <w:rFonts w:ascii="Times" w:hAnsi="Times" w:hint="eastAsia"/>
          <w:b/>
          <w:bCs/>
          <w:color w:val="000000" w:themeColor="text1"/>
        </w:rPr>
        <w:t xml:space="preserve">　</w:t>
      </w:r>
      <w:proofErr w:type="spellStart"/>
      <w:r w:rsidRPr="00C26C32">
        <w:rPr>
          <w:rFonts w:ascii="Times" w:hAnsi="Times"/>
          <w:b/>
          <w:bCs/>
          <w:color w:val="000000" w:themeColor="text1"/>
        </w:rPr>
        <w:t>Epi</w:t>
      </w:r>
      <w:r w:rsidR="00E60CD3" w:rsidRPr="00C26C32">
        <w:rPr>
          <w:rFonts w:ascii="Times" w:hAnsi="Times"/>
          <w:b/>
          <w:bCs/>
          <w:color w:val="000000" w:themeColor="text1"/>
        </w:rPr>
        <w:t>P</w:t>
      </w:r>
      <w:proofErr w:type="spellEnd"/>
      <w:r w:rsidRPr="00C26C32">
        <w:rPr>
          <w:rFonts w:ascii="Times" w:hAnsi="Times"/>
          <w:b/>
          <w:bCs/>
          <w:color w:val="000000" w:themeColor="text1"/>
        </w:rPr>
        <w:t xml:space="preserve"> reprogramming</w:t>
      </w:r>
      <w:r w:rsidRPr="00C26C32" w:rsidDel="00523837">
        <w:rPr>
          <w:rFonts w:ascii="Times" w:hAnsi="Times"/>
          <w:b/>
          <w:bCs/>
          <w:color w:val="000000" w:themeColor="text1"/>
        </w:rPr>
        <w:t xml:space="preserve"> </w:t>
      </w:r>
      <w:r w:rsidRPr="00C26C32">
        <w:rPr>
          <w:rFonts w:ascii="Times" w:hAnsi="Times"/>
          <w:b/>
          <w:bCs/>
          <w:color w:val="000000" w:themeColor="text1"/>
        </w:rPr>
        <w:t>with deletion mutants of c-MYC and MYCL.</w:t>
      </w:r>
    </w:p>
    <w:p w14:paraId="2E7CD7C3" w14:textId="308F2A33" w:rsidR="00915048" w:rsidRPr="00C26C32" w:rsidRDefault="00915048" w:rsidP="00915048">
      <w:pPr>
        <w:pStyle w:val="ListParagraph"/>
        <w:spacing w:line="240" w:lineRule="exact"/>
        <w:ind w:leftChars="0" w:left="360"/>
        <w:rPr>
          <w:color w:val="000000" w:themeColor="text1"/>
          <w:sz w:val="24"/>
        </w:rPr>
      </w:pPr>
      <w:r w:rsidRPr="00C26C32">
        <w:rPr>
          <w:color w:val="000000" w:themeColor="text1"/>
          <w:sz w:val="24"/>
        </w:rPr>
        <w:t>Representative flow cytometry images. c-MYC and MYCL</w:t>
      </w:r>
      <w:r w:rsidR="00EA1B3E" w:rsidRPr="00C26C32">
        <w:rPr>
          <w:color w:val="000000" w:themeColor="text1"/>
          <w:sz w:val="24"/>
        </w:rPr>
        <w:t xml:space="preserve"> </w:t>
      </w:r>
      <w:r w:rsidR="00214BFE" w:rsidRPr="00C26C32">
        <w:rPr>
          <w:color w:val="000000" w:themeColor="text1"/>
          <w:sz w:val="24"/>
        </w:rPr>
        <w:t>mean</w:t>
      </w:r>
      <w:r w:rsidRPr="00C26C32">
        <w:rPr>
          <w:color w:val="000000" w:themeColor="text1"/>
          <w:sz w:val="24"/>
        </w:rPr>
        <w:t xml:space="preserve"> reprogramm</w:t>
      </w:r>
      <w:r w:rsidR="00643629" w:rsidRPr="00C26C32">
        <w:rPr>
          <w:color w:val="000000" w:themeColor="text1"/>
          <w:sz w:val="24"/>
        </w:rPr>
        <w:t>ing</w:t>
      </w:r>
      <w:r w:rsidRPr="00C26C32">
        <w:rPr>
          <w:color w:val="000000" w:themeColor="text1"/>
          <w:sz w:val="24"/>
        </w:rPr>
        <w:t xml:space="preserve"> HDFs </w:t>
      </w:r>
      <w:r w:rsidR="00413826" w:rsidRPr="00C26C32">
        <w:rPr>
          <w:color w:val="000000" w:themeColor="text1"/>
          <w:sz w:val="24"/>
        </w:rPr>
        <w:t>transfected</w:t>
      </w:r>
      <w:r w:rsidRPr="00C26C32">
        <w:rPr>
          <w:color w:val="000000" w:themeColor="text1"/>
          <w:sz w:val="24"/>
        </w:rPr>
        <w:t xml:space="preserve"> with </w:t>
      </w:r>
      <w:proofErr w:type="spellStart"/>
      <w:r w:rsidRPr="00C26C32">
        <w:rPr>
          <w:color w:val="000000" w:themeColor="text1"/>
          <w:sz w:val="24"/>
        </w:rPr>
        <w:t>Epi</w:t>
      </w:r>
      <w:r w:rsidR="00E60CD3" w:rsidRPr="00C26C32">
        <w:rPr>
          <w:color w:val="000000" w:themeColor="text1"/>
          <w:sz w:val="24"/>
        </w:rPr>
        <w:t>P</w:t>
      </w:r>
      <w:proofErr w:type="spellEnd"/>
      <w:r w:rsidRPr="00C26C32">
        <w:rPr>
          <w:color w:val="000000" w:themeColor="text1"/>
          <w:sz w:val="24"/>
        </w:rPr>
        <w:t xml:space="preserve"> including c-MYC-WT/mutant</w:t>
      </w:r>
      <w:r w:rsidR="00413826" w:rsidRPr="00C26C32">
        <w:rPr>
          <w:color w:val="000000" w:themeColor="text1"/>
          <w:sz w:val="24"/>
        </w:rPr>
        <w:t>s</w:t>
      </w:r>
      <w:r w:rsidRPr="00C26C32">
        <w:rPr>
          <w:color w:val="000000" w:themeColor="text1"/>
          <w:sz w:val="24"/>
        </w:rPr>
        <w:t xml:space="preserve"> </w:t>
      </w:r>
      <w:r w:rsidR="004D00CD" w:rsidRPr="00C26C32">
        <w:rPr>
          <w:color w:val="000000" w:themeColor="text1"/>
          <w:sz w:val="24"/>
        </w:rPr>
        <w:t xml:space="preserve">or </w:t>
      </w:r>
      <w:r w:rsidRPr="00C26C32">
        <w:rPr>
          <w:color w:val="000000" w:themeColor="text1"/>
          <w:sz w:val="24"/>
        </w:rPr>
        <w:t>MYCL-WT/mutant</w:t>
      </w:r>
      <w:r w:rsidR="00413826" w:rsidRPr="00C26C32">
        <w:rPr>
          <w:color w:val="000000" w:themeColor="text1"/>
          <w:sz w:val="24"/>
        </w:rPr>
        <w:t>s</w:t>
      </w:r>
      <w:r w:rsidR="00EA1B3E" w:rsidRPr="00C26C32">
        <w:rPr>
          <w:color w:val="000000" w:themeColor="text1"/>
          <w:sz w:val="24"/>
        </w:rPr>
        <w:t xml:space="preserve"> labeled on top</w:t>
      </w:r>
      <w:r w:rsidRPr="00C26C32">
        <w:rPr>
          <w:color w:val="000000" w:themeColor="text1"/>
          <w:sz w:val="24"/>
        </w:rPr>
        <w:t xml:space="preserve">, respectively. </w:t>
      </w:r>
      <w:r w:rsidR="004D00CD" w:rsidRPr="00C26C32">
        <w:rPr>
          <w:color w:val="000000" w:themeColor="text1"/>
          <w:sz w:val="24"/>
        </w:rPr>
        <w:t xml:space="preserve">The </w:t>
      </w:r>
      <w:r w:rsidR="00413826" w:rsidRPr="00C26C32">
        <w:rPr>
          <w:color w:val="000000" w:themeColor="text1"/>
          <w:sz w:val="24"/>
        </w:rPr>
        <w:t>transfected</w:t>
      </w:r>
      <w:r w:rsidR="004D00CD" w:rsidRPr="00C26C32">
        <w:rPr>
          <w:color w:val="000000" w:themeColor="text1"/>
          <w:sz w:val="24"/>
        </w:rPr>
        <w:t xml:space="preserve"> cells</w:t>
      </w:r>
      <w:r w:rsidRPr="00C26C32">
        <w:rPr>
          <w:color w:val="000000" w:themeColor="text1"/>
          <w:sz w:val="24"/>
        </w:rPr>
        <w:t xml:space="preserve"> were stained </w:t>
      </w:r>
      <w:r w:rsidR="00CC1D56" w:rsidRPr="00C26C32">
        <w:rPr>
          <w:color w:val="000000" w:themeColor="text1"/>
          <w:sz w:val="24"/>
        </w:rPr>
        <w:t xml:space="preserve">with </w:t>
      </w:r>
      <w:r w:rsidRPr="00C26C32">
        <w:rPr>
          <w:rFonts w:hint="eastAsia"/>
          <w:color w:val="000000" w:themeColor="text1"/>
          <w:sz w:val="24"/>
        </w:rPr>
        <w:t>a</w:t>
      </w:r>
      <w:r w:rsidRPr="00C26C32">
        <w:rPr>
          <w:color w:val="000000" w:themeColor="text1"/>
          <w:sz w:val="24"/>
        </w:rPr>
        <w:t>nti-TRA-1-60 and -CD13 antibodies on day 16. Numbers indicate the expression percentage of each quadrant.</w:t>
      </w:r>
    </w:p>
    <w:p w14:paraId="066E29A3" w14:textId="77777777" w:rsidR="00915048" w:rsidRPr="00C26C32" w:rsidRDefault="00915048" w:rsidP="00915048">
      <w:pPr>
        <w:pStyle w:val="ListParagraph"/>
        <w:spacing w:line="240" w:lineRule="exact"/>
        <w:ind w:leftChars="0" w:left="360"/>
        <w:rPr>
          <w:color w:val="000000" w:themeColor="text1"/>
        </w:rPr>
      </w:pPr>
      <w:r w:rsidRPr="00C26C32">
        <w:rPr>
          <w:color w:val="000000" w:themeColor="text1"/>
        </w:rPr>
        <w:t xml:space="preserve"> </w:t>
      </w:r>
    </w:p>
    <w:p w14:paraId="4B4004DE" w14:textId="0EF5BEA2" w:rsidR="00915048" w:rsidRPr="00C26C32" w:rsidRDefault="00915048" w:rsidP="00915048">
      <w:pPr>
        <w:spacing w:line="240" w:lineRule="exact"/>
        <w:rPr>
          <w:rFonts w:ascii="Times" w:hAnsi="Times" w:cs="Times New Roman (Body CS)"/>
          <w:color w:val="000000" w:themeColor="text1"/>
        </w:rPr>
      </w:pPr>
      <w:r w:rsidRPr="00C26C32">
        <w:rPr>
          <w:rFonts w:ascii="Times" w:hAnsi="Times"/>
          <w:b/>
          <w:bCs/>
          <w:color w:val="000000" w:themeColor="text1"/>
        </w:rPr>
        <w:t>Supplementary Figure S</w:t>
      </w:r>
      <w:r w:rsidR="00606EAD" w:rsidRPr="00C26C32">
        <w:rPr>
          <w:rFonts w:ascii="Times" w:hAnsi="Times"/>
          <w:b/>
          <w:bCs/>
          <w:color w:val="000000" w:themeColor="text1"/>
        </w:rPr>
        <w:t>10</w:t>
      </w:r>
      <w:r w:rsidRPr="00C26C32">
        <w:rPr>
          <w:rFonts w:ascii="Times" w:hAnsi="Times" w:hint="eastAsia"/>
          <w:b/>
          <w:bCs/>
          <w:color w:val="000000" w:themeColor="text1"/>
        </w:rPr>
        <w:t xml:space="preserve">　</w:t>
      </w:r>
      <w:r w:rsidRPr="00C26C32">
        <w:rPr>
          <w:rFonts w:ascii="Times" w:hAnsi="Times"/>
          <w:b/>
          <w:bCs/>
          <w:color w:val="000000" w:themeColor="text1"/>
        </w:rPr>
        <w:t>Comprehensive analysis of protein expression</w:t>
      </w:r>
      <w:r w:rsidR="00413826" w:rsidRPr="00C26C32">
        <w:rPr>
          <w:rFonts w:ascii="Times" w:hAnsi="Times"/>
          <w:b/>
          <w:bCs/>
          <w:color w:val="000000" w:themeColor="text1"/>
        </w:rPr>
        <w:t>s</w:t>
      </w:r>
      <w:r w:rsidRPr="00C26C32">
        <w:rPr>
          <w:rFonts w:ascii="Times" w:hAnsi="Times"/>
          <w:b/>
          <w:bCs/>
          <w:color w:val="000000" w:themeColor="text1"/>
        </w:rPr>
        <w:t xml:space="preserve"> regulated by </w:t>
      </w:r>
      <w:r w:rsidRPr="00C26C32">
        <w:rPr>
          <w:rFonts w:ascii="Times" w:hAnsi="Times" w:cs="Times New Roman (Body CS)"/>
          <w:b/>
          <w:bCs/>
          <w:color w:val="000000" w:themeColor="text1"/>
        </w:rPr>
        <w:t>c-MYC- and MYCL-WT/ΔMB0</w:t>
      </w:r>
      <w:r w:rsidRPr="00C26C32">
        <w:rPr>
          <w:rFonts w:ascii="Times" w:hAnsi="Times"/>
          <w:b/>
          <w:bCs/>
          <w:color w:val="000000" w:themeColor="text1"/>
        </w:rPr>
        <w:t xml:space="preserve"> in</w:t>
      </w:r>
      <w:r w:rsidRPr="00C26C32">
        <w:rPr>
          <w:rFonts w:ascii="Times" w:hAnsi="Times" w:cs="Times New Roman (Body CS)"/>
          <w:b/>
          <w:bCs/>
          <w:color w:val="000000" w:themeColor="text1"/>
        </w:rPr>
        <w:t xml:space="preserve"> </w:t>
      </w:r>
      <w:proofErr w:type="spellStart"/>
      <w:r w:rsidRPr="00C26C32">
        <w:rPr>
          <w:rFonts w:ascii="Times" w:hAnsi="Times" w:cs="Times New Roman (Body CS)"/>
          <w:b/>
          <w:bCs/>
          <w:color w:val="000000" w:themeColor="text1"/>
        </w:rPr>
        <w:t>SeV</w:t>
      </w:r>
      <w:proofErr w:type="spellEnd"/>
      <w:r w:rsidRPr="00C26C32">
        <w:rPr>
          <w:rFonts w:ascii="Times" w:hAnsi="Times" w:cs="Times New Roman (Body CS)"/>
          <w:b/>
          <w:bCs/>
          <w:color w:val="000000" w:themeColor="text1"/>
        </w:rPr>
        <w:t xml:space="preserve"> and </w:t>
      </w:r>
      <w:proofErr w:type="spellStart"/>
      <w:r w:rsidRPr="00C26C32">
        <w:rPr>
          <w:rFonts w:ascii="Times" w:hAnsi="Times" w:cs="Times New Roman (Body CS)"/>
          <w:b/>
          <w:bCs/>
          <w:color w:val="000000" w:themeColor="text1"/>
        </w:rPr>
        <w:t>Epi</w:t>
      </w:r>
      <w:r w:rsidR="00E60CD3" w:rsidRPr="00C26C32">
        <w:rPr>
          <w:rFonts w:ascii="Times" w:hAnsi="Times" w:cs="Times New Roman (Body CS)"/>
          <w:b/>
          <w:bCs/>
          <w:color w:val="000000" w:themeColor="text1"/>
        </w:rPr>
        <w:t>P</w:t>
      </w:r>
      <w:proofErr w:type="spellEnd"/>
      <w:r w:rsidRPr="00C26C32">
        <w:rPr>
          <w:rFonts w:ascii="Times" w:hAnsi="Times" w:cs="Times New Roman (Body CS)"/>
          <w:b/>
          <w:bCs/>
          <w:color w:val="000000" w:themeColor="text1"/>
        </w:rPr>
        <w:t xml:space="preserve"> reprogramming</w:t>
      </w:r>
      <w:r w:rsidRPr="00C26C32">
        <w:rPr>
          <w:rFonts w:ascii="Times" w:hAnsi="Times"/>
          <w:b/>
          <w:bCs/>
          <w:color w:val="000000" w:themeColor="text1"/>
        </w:rPr>
        <w:t>.</w:t>
      </w:r>
    </w:p>
    <w:p w14:paraId="72078A64" w14:textId="77777777" w:rsidR="00915048" w:rsidRPr="00C26C32" w:rsidRDefault="00915048" w:rsidP="00915048">
      <w:pPr>
        <w:pStyle w:val="ListParagraph"/>
        <w:numPr>
          <w:ilvl w:val="0"/>
          <w:numId w:val="3"/>
        </w:numPr>
        <w:spacing w:line="240" w:lineRule="exact"/>
        <w:ind w:leftChars="0"/>
        <w:rPr>
          <w:color w:val="000000" w:themeColor="text1"/>
          <w:sz w:val="24"/>
        </w:rPr>
      </w:pPr>
      <w:r w:rsidRPr="00C26C32">
        <w:rPr>
          <w:color w:val="000000" w:themeColor="text1"/>
          <w:sz w:val="24"/>
        </w:rPr>
        <w:t>Venn diagram of up-regulated proteins in c-MYC-reprogramming. The bar graphs below show GO analyses for enriched terms of molecular functions and KEGG pathways in all four groups.</w:t>
      </w:r>
    </w:p>
    <w:p w14:paraId="2655250D" w14:textId="2010C3F6" w:rsidR="00915048" w:rsidRPr="00C26C32" w:rsidRDefault="00915048" w:rsidP="00915048">
      <w:pPr>
        <w:pStyle w:val="ListParagraph"/>
        <w:numPr>
          <w:ilvl w:val="0"/>
          <w:numId w:val="3"/>
        </w:numPr>
        <w:spacing w:line="240" w:lineRule="exact"/>
        <w:ind w:leftChars="0"/>
        <w:rPr>
          <w:color w:val="000000" w:themeColor="text1"/>
        </w:rPr>
      </w:pPr>
      <w:r w:rsidRPr="00C26C32">
        <w:rPr>
          <w:color w:val="000000" w:themeColor="text1"/>
          <w:sz w:val="24"/>
        </w:rPr>
        <w:t>Venn diagram of up-regulated proteins in</w:t>
      </w:r>
      <w:r w:rsidR="004D00CD" w:rsidRPr="00C26C32">
        <w:rPr>
          <w:color w:val="000000" w:themeColor="text1"/>
          <w:sz w:val="24"/>
        </w:rPr>
        <w:t xml:space="preserve"> MYCL and c-MYC-ΔMB0 </w:t>
      </w:r>
      <w:r w:rsidRPr="00C26C32">
        <w:rPr>
          <w:color w:val="000000" w:themeColor="text1"/>
          <w:sz w:val="24"/>
        </w:rPr>
        <w:t>reprogramming. The bar graphs below show GO analyses for enriched terms of molecular functions or KEGG pathways for all four groups.</w:t>
      </w:r>
      <w:r w:rsidRPr="00C26C32">
        <w:rPr>
          <w:color w:val="000000" w:themeColor="text1"/>
          <w:sz w:val="24"/>
        </w:rPr>
        <w:br/>
      </w:r>
    </w:p>
    <w:p w14:paraId="2B7B2DFA" w14:textId="636F06F7" w:rsidR="00915048" w:rsidRPr="00C26C32" w:rsidRDefault="00915048" w:rsidP="00915048">
      <w:pPr>
        <w:spacing w:line="240" w:lineRule="exact"/>
        <w:rPr>
          <w:rFonts w:ascii="Times" w:hAnsi="Times" w:cs="Times New Roman (Body CS)"/>
          <w:b/>
          <w:bCs/>
          <w:color w:val="000000" w:themeColor="text1"/>
        </w:rPr>
      </w:pPr>
      <w:r w:rsidRPr="00C26C32">
        <w:rPr>
          <w:rFonts w:ascii="Times" w:hAnsi="Times"/>
          <w:b/>
          <w:bCs/>
          <w:color w:val="000000" w:themeColor="text1"/>
        </w:rPr>
        <w:t>Supplementary Figure S</w:t>
      </w:r>
      <w:r w:rsidR="00606EAD" w:rsidRPr="00C26C32">
        <w:rPr>
          <w:rFonts w:ascii="Times" w:hAnsi="Times"/>
          <w:b/>
          <w:bCs/>
          <w:color w:val="000000" w:themeColor="text1"/>
        </w:rPr>
        <w:t>11</w:t>
      </w:r>
      <w:r w:rsidRPr="00C26C32">
        <w:rPr>
          <w:rFonts w:ascii="Times" w:hAnsi="Times" w:hint="eastAsia"/>
          <w:b/>
          <w:bCs/>
          <w:color w:val="000000" w:themeColor="text1"/>
        </w:rPr>
        <w:t xml:space="preserve">　</w:t>
      </w:r>
      <w:r w:rsidRPr="00C26C32">
        <w:rPr>
          <w:rFonts w:ascii="Times" w:hAnsi="Times"/>
          <w:b/>
          <w:bCs/>
          <w:color w:val="000000" w:themeColor="text1"/>
        </w:rPr>
        <w:t xml:space="preserve">Phosphorylated proteins </w:t>
      </w:r>
      <w:r w:rsidRPr="00C26C32">
        <w:rPr>
          <w:rFonts w:ascii="Times" w:hAnsi="Times" w:cs="Times New Roman (Body CS)"/>
          <w:b/>
          <w:bCs/>
          <w:color w:val="000000" w:themeColor="text1"/>
        </w:rPr>
        <w:t>during reprogramming</w:t>
      </w:r>
      <w:r w:rsidR="004D00CD" w:rsidRPr="00C26C32">
        <w:rPr>
          <w:rFonts w:ascii="Times" w:hAnsi="Times"/>
          <w:b/>
          <w:bCs/>
          <w:color w:val="000000" w:themeColor="text1"/>
        </w:rPr>
        <w:t xml:space="preserve"> by MYCL and </w:t>
      </w:r>
      <w:r w:rsidR="004D00CD" w:rsidRPr="00C26C32">
        <w:rPr>
          <w:rFonts w:ascii="Times" w:hAnsi="Times" w:cs="Times New Roman (Body CS)"/>
          <w:b/>
          <w:bCs/>
          <w:color w:val="000000" w:themeColor="text1"/>
        </w:rPr>
        <w:t>c-MYC</w:t>
      </w:r>
      <w:r w:rsidRPr="00C26C32">
        <w:rPr>
          <w:rFonts w:ascii="Times" w:hAnsi="Times" w:cs="Times New Roman (Body CS)"/>
          <w:b/>
          <w:bCs/>
          <w:color w:val="000000" w:themeColor="text1"/>
        </w:rPr>
        <w:t>.</w:t>
      </w:r>
    </w:p>
    <w:p w14:paraId="2F9FA9E3" w14:textId="1ECE3B9B" w:rsidR="00915048" w:rsidRPr="00C26C32" w:rsidRDefault="00915048" w:rsidP="00915048">
      <w:pPr>
        <w:pStyle w:val="ListParagraph"/>
        <w:numPr>
          <w:ilvl w:val="0"/>
          <w:numId w:val="4"/>
        </w:numPr>
        <w:spacing w:line="240" w:lineRule="exact"/>
        <w:ind w:leftChars="0"/>
        <w:rPr>
          <w:rFonts w:cs="Times New Roman (Body CS)"/>
          <w:color w:val="000000" w:themeColor="text1"/>
        </w:rPr>
      </w:pPr>
      <w:r w:rsidRPr="00C26C32">
        <w:rPr>
          <w:color w:val="000000" w:themeColor="text1"/>
          <w:sz w:val="24"/>
        </w:rPr>
        <w:t>Phosphorylated proteins enriched in MYCL-</w:t>
      </w:r>
      <w:r w:rsidR="00643629" w:rsidRPr="00C26C32">
        <w:rPr>
          <w:color w:val="000000" w:themeColor="text1"/>
          <w:sz w:val="24"/>
        </w:rPr>
        <w:t>trans</w:t>
      </w:r>
      <w:r w:rsidRPr="00C26C32">
        <w:rPr>
          <w:color w:val="000000" w:themeColor="text1"/>
          <w:sz w:val="24"/>
        </w:rPr>
        <w:t>duced reprogramm</w:t>
      </w:r>
      <w:r w:rsidR="00643629" w:rsidRPr="00C26C32">
        <w:rPr>
          <w:color w:val="000000" w:themeColor="text1"/>
          <w:sz w:val="24"/>
        </w:rPr>
        <w:t>ing</w:t>
      </w:r>
      <w:r w:rsidRPr="00C26C32">
        <w:rPr>
          <w:color w:val="000000" w:themeColor="text1"/>
          <w:sz w:val="24"/>
        </w:rPr>
        <w:t xml:space="preserve"> cells by </w:t>
      </w:r>
      <w:proofErr w:type="spellStart"/>
      <w:r w:rsidRPr="00C26C32">
        <w:rPr>
          <w:color w:val="000000" w:themeColor="text1"/>
          <w:sz w:val="24"/>
        </w:rPr>
        <w:t>SeV</w:t>
      </w:r>
      <w:proofErr w:type="spellEnd"/>
      <w:r w:rsidRPr="00C26C32">
        <w:rPr>
          <w:color w:val="000000" w:themeColor="text1"/>
          <w:sz w:val="24"/>
        </w:rPr>
        <w:t xml:space="preserve"> </w:t>
      </w:r>
      <w:r w:rsidR="004D00CD" w:rsidRPr="00C26C32">
        <w:rPr>
          <w:color w:val="000000" w:themeColor="text1"/>
          <w:sz w:val="24"/>
        </w:rPr>
        <w:t xml:space="preserve">were identified </w:t>
      </w:r>
      <w:r w:rsidRPr="00C26C32">
        <w:rPr>
          <w:color w:val="000000" w:themeColor="text1"/>
          <w:sz w:val="24"/>
        </w:rPr>
        <w:t xml:space="preserve">with </w:t>
      </w:r>
      <w:r w:rsidR="004D00CD" w:rsidRPr="00C26C32">
        <w:rPr>
          <w:color w:val="000000" w:themeColor="text1"/>
          <w:sz w:val="24"/>
        </w:rPr>
        <w:t>LC-MS/</w:t>
      </w:r>
      <w:r w:rsidRPr="00C26C32">
        <w:rPr>
          <w:color w:val="000000" w:themeColor="text1"/>
          <w:sz w:val="24"/>
        </w:rPr>
        <w:t>MS</w:t>
      </w:r>
      <w:r w:rsidR="004D00CD" w:rsidRPr="00C26C32">
        <w:rPr>
          <w:color w:val="000000" w:themeColor="text1"/>
          <w:sz w:val="24"/>
        </w:rPr>
        <w:t>,</w:t>
      </w:r>
      <w:r w:rsidRPr="00C26C32">
        <w:rPr>
          <w:color w:val="000000" w:themeColor="text1"/>
          <w:sz w:val="24"/>
        </w:rPr>
        <w:t xml:space="preserve"> and </w:t>
      </w:r>
      <w:r w:rsidR="004D00CD" w:rsidRPr="00C26C32">
        <w:rPr>
          <w:color w:val="000000" w:themeColor="text1"/>
          <w:sz w:val="24"/>
        </w:rPr>
        <w:t xml:space="preserve">the </w:t>
      </w:r>
      <w:r w:rsidRPr="00C26C32">
        <w:rPr>
          <w:color w:val="000000" w:themeColor="text1"/>
          <w:sz w:val="24"/>
        </w:rPr>
        <w:t>molecular functi</w:t>
      </w:r>
      <w:r w:rsidR="004D00CD" w:rsidRPr="00C26C32">
        <w:rPr>
          <w:color w:val="000000" w:themeColor="text1"/>
          <w:sz w:val="24"/>
        </w:rPr>
        <w:t xml:space="preserve">ons were analyzed by </w:t>
      </w:r>
      <w:r w:rsidRPr="00C26C32">
        <w:rPr>
          <w:color w:val="000000" w:themeColor="text1"/>
          <w:sz w:val="24"/>
        </w:rPr>
        <w:t>GO analysis.</w:t>
      </w:r>
    </w:p>
    <w:p w14:paraId="1B4529AE" w14:textId="46B4278A" w:rsidR="00915048" w:rsidRPr="00C26C32" w:rsidRDefault="00915048" w:rsidP="00915048">
      <w:pPr>
        <w:pStyle w:val="ListParagraph"/>
        <w:numPr>
          <w:ilvl w:val="0"/>
          <w:numId w:val="4"/>
        </w:numPr>
        <w:spacing w:line="240" w:lineRule="exact"/>
        <w:ind w:leftChars="0"/>
        <w:rPr>
          <w:color w:val="000000" w:themeColor="text1"/>
          <w:sz w:val="24"/>
        </w:rPr>
      </w:pPr>
      <w:r w:rsidRPr="00C26C32">
        <w:rPr>
          <w:color w:val="000000" w:themeColor="text1"/>
          <w:sz w:val="24"/>
        </w:rPr>
        <w:t>Phosphorylated proteins enriched in c-MYC-</w:t>
      </w:r>
      <w:r w:rsidR="00643629" w:rsidRPr="00C26C32">
        <w:rPr>
          <w:color w:val="000000" w:themeColor="text1"/>
          <w:sz w:val="24"/>
        </w:rPr>
        <w:t>trans</w:t>
      </w:r>
      <w:r w:rsidRPr="00C26C32">
        <w:rPr>
          <w:color w:val="000000" w:themeColor="text1"/>
          <w:sz w:val="24"/>
        </w:rPr>
        <w:t>duced reprogramm</w:t>
      </w:r>
      <w:r w:rsidR="00643629" w:rsidRPr="00C26C32">
        <w:rPr>
          <w:color w:val="000000" w:themeColor="text1"/>
          <w:sz w:val="24"/>
        </w:rPr>
        <w:t>ing</w:t>
      </w:r>
      <w:r w:rsidRPr="00C26C32">
        <w:rPr>
          <w:color w:val="000000" w:themeColor="text1"/>
          <w:sz w:val="24"/>
        </w:rPr>
        <w:t xml:space="preserve"> cells by </w:t>
      </w:r>
      <w:proofErr w:type="spellStart"/>
      <w:r w:rsidRPr="00C26C32">
        <w:rPr>
          <w:color w:val="000000" w:themeColor="text1"/>
          <w:sz w:val="24"/>
        </w:rPr>
        <w:t>SeV</w:t>
      </w:r>
      <w:proofErr w:type="spellEnd"/>
      <w:r w:rsidRPr="00C26C32">
        <w:rPr>
          <w:color w:val="000000" w:themeColor="text1"/>
          <w:sz w:val="24"/>
        </w:rPr>
        <w:t xml:space="preserve"> </w:t>
      </w:r>
      <w:r w:rsidR="004D00CD" w:rsidRPr="00C26C32">
        <w:rPr>
          <w:color w:val="000000" w:themeColor="text1"/>
          <w:sz w:val="24"/>
        </w:rPr>
        <w:t>were identified with LC-MS/MS,</w:t>
      </w:r>
      <w:r w:rsidRPr="00C26C32">
        <w:rPr>
          <w:color w:val="000000" w:themeColor="text1"/>
          <w:sz w:val="24"/>
        </w:rPr>
        <w:t xml:space="preserve"> and </w:t>
      </w:r>
      <w:r w:rsidR="004D00CD" w:rsidRPr="00C26C32">
        <w:rPr>
          <w:color w:val="000000" w:themeColor="text1"/>
          <w:sz w:val="24"/>
        </w:rPr>
        <w:t>the molecular functions were analyzed by GO analysis</w:t>
      </w:r>
      <w:r w:rsidRPr="00C26C32">
        <w:rPr>
          <w:color w:val="000000" w:themeColor="text1"/>
          <w:sz w:val="24"/>
        </w:rPr>
        <w:t xml:space="preserve">. </w:t>
      </w:r>
    </w:p>
    <w:p w14:paraId="475CC53D" w14:textId="77777777" w:rsidR="00915048" w:rsidRPr="00C26C32" w:rsidRDefault="00915048" w:rsidP="00915048">
      <w:pPr>
        <w:spacing w:line="240" w:lineRule="exact"/>
        <w:rPr>
          <w:color w:val="000000" w:themeColor="text1"/>
        </w:rPr>
      </w:pPr>
    </w:p>
    <w:p w14:paraId="4D078482" w14:textId="085DAACF" w:rsidR="00915048" w:rsidRPr="00C26C32" w:rsidRDefault="00915048" w:rsidP="00915048">
      <w:pPr>
        <w:spacing w:line="240" w:lineRule="exact"/>
        <w:rPr>
          <w:rFonts w:ascii="Times" w:hAnsi="Times" w:cs="Times New Roman (Body CS)"/>
          <w:color w:val="000000" w:themeColor="text1"/>
        </w:rPr>
      </w:pPr>
      <w:r w:rsidRPr="00C26C32">
        <w:rPr>
          <w:rFonts w:ascii="Times" w:hAnsi="Times"/>
          <w:b/>
          <w:bCs/>
          <w:color w:val="000000" w:themeColor="text1"/>
        </w:rPr>
        <w:t>Supplementary Figure S1</w:t>
      </w:r>
      <w:r w:rsidR="00606EAD" w:rsidRPr="00C26C32">
        <w:rPr>
          <w:rFonts w:ascii="Times" w:hAnsi="Times"/>
          <w:b/>
          <w:bCs/>
          <w:color w:val="000000" w:themeColor="text1"/>
        </w:rPr>
        <w:t>2</w:t>
      </w:r>
      <w:r w:rsidRPr="00C26C32">
        <w:rPr>
          <w:rFonts w:ascii="Times" w:hAnsi="Times" w:hint="eastAsia"/>
          <w:b/>
          <w:bCs/>
          <w:color w:val="000000" w:themeColor="text1"/>
        </w:rPr>
        <w:t xml:space="preserve">　</w:t>
      </w:r>
      <w:r w:rsidR="00BA3EF2" w:rsidRPr="00C26C32">
        <w:rPr>
          <w:rFonts w:ascii="Times" w:hAnsi="Times"/>
          <w:b/>
          <w:bCs/>
          <w:color w:val="000000" w:themeColor="text1"/>
        </w:rPr>
        <w:t xml:space="preserve">Expression </w:t>
      </w:r>
      <w:r w:rsidRPr="00C26C32">
        <w:rPr>
          <w:rFonts w:ascii="Times" w:hAnsi="Times"/>
          <w:b/>
          <w:bCs/>
          <w:color w:val="000000" w:themeColor="text1"/>
        </w:rPr>
        <w:t>of the MYCL-W96E mutant.</w:t>
      </w:r>
    </w:p>
    <w:p w14:paraId="347356C7" w14:textId="3082DD3A" w:rsidR="00915048" w:rsidRPr="00C26C32" w:rsidRDefault="00915048" w:rsidP="00915048">
      <w:pPr>
        <w:pStyle w:val="ListParagraph"/>
        <w:spacing w:line="240" w:lineRule="exact"/>
        <w:ind w:leftChars="0" w:left="360"/>
        <w:rPr>
          <w:color w:val="000000" w:themeColor="text1"/>
          <w:sz w:val="24"/>
        </w:rPr>
      </w:pPr>
      <w:r w:rsidRPr="00C26C32">
        <w:rPr>
          <w:color w:val="000000" w:themeColor="text1"/>
          <w:sz w:val="24"/>
        </w:rPr>
        <w:lastRenderedPageBreak/>
        <w:t xml:space="preserve">Representative western blots incubated with anti-MYCL and -β-actin antibodies. Human dermal fibroblasts were </w:t>
      </w:r>
      <w:r w:rsidR="00413826" w:rsidRPr="00C26C32">
        <w:rPr>
          <w:color w:val="000000" w:themeColor="text1"/>
          <w:sz w:val="24"/>
        </w:rPr>
        <w:t>transfected</w:t>
      </w:r>
      <w:r w:rsidRPr="00C26C32">
        <w:rPr>
          <w:color w:val="000000" w:themeColor="text1"/>
          <w:sz w:val="24"/>
        </w:rPr>
        <w:t xml:space="preserve"> with </w:t>
      </w:r>
      <w:r w:rsidR="00BA3EF2" w:rsidRPr="00C26C32">
        <w:rPr>
          <w:color w:val="000000" w:themeColor="text1"/>
          <w:sz w:val="24"/>
        </w:rPr>
        <w:t xml:space="preserve">reprogramming factors of </w:t>
      </w:r>
      <w:proofErr w:type="spellStart"/>
      <w:r w:rsidRPr="00C26C32">
        <w:rPr>
          <w:color w:val="000000" w:themeColor="text1"/>
          <w:sz w:val="24"/>
        </w:rPr>
        <w:t>Epi</w:t>
      </w:r>
      <w:r w:rsidR="00E60CD3" w:rsidRPr="00C26C32">
        <w:rPr>
          <w:color w:val="000000" w:themeColor="text1"/>
          <w:sz w:val="24"/>
        </w:rPr>
        <w:t>P</w:t>
      </w:r>
      <w:proofErr w:type="spellEnd"/>
      <w:r w:rsidR="00BA3EF2" w:rsidRPr="00C26C32">
        <w:rPr>
          <w:color w:val="000000" w:themeColor="text1"/>
          <w:sz w:val="24"/>
        </w:rPr>
        <w:t>,</w:t>
      </w:r>
      <w:r w:rsidRPr="00C26C32">
        <w:rPr>
          <w:color w:val="000000" w:themeColor="text1"/>
          <w:sz w:val="24"/>
        </w:rPr>
        <w:t xml:space="preserve"> including MYCL-WT or MYCL-W96E. Reprogramm</w:t>
      </w:r>
      <w:r w:rsidR="00643629" w:rsidRPr="00C26C32">
        <w:rPr>
          <w:color w:val="000000" w:themeColor="text1"/>
          <w:sz w:val="24"/>
        </w:rPr>
        <w:t>ing</w:t>
      </w:r>
      <w:r w:rsidRPr="00C26C32">
        <w:rPr>
          <w:color w:val="000000" w:themeColor="text1"/>
          <w:sz w:val="24"/>
        </w:rPr>
        <w:t xml:space="preserve"> HDFs were harvested 2 days after the </w:t>
      </w:r>
      <w:r w:rsidR="00413826" w:rsidRPr="00C26C32">
        <w:rPr>
          <w:color w:val="000000" w:themeColor="text1"/>
          <w:sz w:val="24"/>
        </w:rPr>
        <w:t>transfect</w:t>
      </w:r>
      <w:r w:rsidRPr="00C26C32">
        <w:rPr>
          <w:color w:val="000000" w:themeColor="text1"/>
          <w:sz w:val="24"/>
        </w:rPr>
        <w:t>ion. MW, molecular weight.</w:t>
      </w:r>
    </w:p>
    <w:p w14:paraId="43C9B45A" w14:textId="77777777" w:rsidR="00606EAD" w:rsidRPr="00C26C32" w:rsidRDefault="00606EAD" w:rsidP="00606EAD">
      <w:pPr>
        <w:spacing w:line="240" w:lineRule="exact"/>
        <w:rPr>
          <w:color w:val="000000" w:themeColor="text1"/>
        </w:rPr>
      </w:pPr>
    </w:p>
    <w:p w14:paraId="2C18A7BB" w14:textId="2B942B05" w:rsidR="00606EAD" w:rsidRPr="00C26C32" w:rsidRDefault="00606EAD" w:rsidP="00606EAD">
      <w:pPr>
        <w:spacing w:line="240" w:lineRule="exact"/>
        <w:rPr>
          <w:rFonts w:ascii="Times" w:hAnsi="Times" w:cs="Times New Roman (Body CS)"/>
          <w:color w:val="000000" w:themeColor="text1"/>
        </w:rPr>
      </w:pPr>
      <w:r w:rsidRPr="00C26C32">
        <w:rPr>
          <w:rFonts w:ascii="Times" w:hAnsi="Times"/>
          <w:b/>
          <w:bCs/>
          <w:color w:val="000000" w:themeColor="text1"/>
        </w:rPr>
        <w:t>Supplementary Figure S13</w:t>
      </w:r>
      <w:r w:rsidRPr="00C26C32">
        <w:rPr>
          <w:rFonts w:ascii="Times" w:hAnsi="Times" w:hint="eastAsia"/>
          <w:b/>
          <w:bCs/>
          <w:color w:val="000000" w:themeColor="text1"/>
        </w:rPr>
        <w:t xml:space="preserve">　</w:t>
      </w:r>
      <w:r w:rsidR="00643629" w:rsidRPr="00C26C32">
        <w:rPr>
          <w:rFonts w:ascii="Times" w:hAnsi="Times"/>
          <w:b/>
          <w:bCs/>
          <w:color w:val="000000" w:themeColor="text1"/>
        </w:rPr>
        <w:t>Comparison</w:t>
      </w:r>
      <w:r w:rsidRPr="00C26C32">
        <w:rPr>
          <w:rFonts w:ascii="Times" w:hAnsi="Times"/>
          <w:b/>
          <w:bCs/>
          <w:color w:val="000000" w:themeColor="text1"/>
        </w:rPr>
        <w:t xml:space="preserve"> of </w:t>
      </w:r>
      <w:r w:rsidR="00643629" w:rsidRPr="00C26C32">
        <w:rPr>
          <w:rFonts w:ascii="Times" w:hAnsi="Times"/>
          <w:b/>
          <w:bCs/>
          <w:color w:val="000000" w:themeColor="text1"/>
        </w:rPr>
        <w:t>anti-</w:t>
      </w:r>
      <w:r w:rsidRPr="00C26C32">
        <w:rPr>
          <w:rFonts w:ascii="Times" w:hAnsi="Times"/>
          <w:b/>
          <w:bCs/>
          <w:color w:val="000000" w:themeColor="text1"/>
        </w:rPr>
        <w:t>MYCL</w:t>
      </w:r>
      <w:r w:rsidR="00643629" w:rsidRPr="00C26C32">
        <w:rPr>
          <w:rFonts w:ascii="Times" w:hAnsi="Times"/>
          <w:b/>
          <w:bCs/>
          <w:color w:val="000000" w:themeColor="text1"/>
        </w:rPr>
        <w:t xml:space="preserve"> antibodies for </w:t>
      </w:r>
      <w:r w:rsidR="00413826" w:rsidRPr="00C26C32">
        <w:rPr>
          <w:rFonts w:ascii="Times" w:hAnsi="Times"/>
          <w:b/>
          <w:bCs/>
          <w:color w:val="000000" w:themeColor="text1"/>
        </w:rPr>
        <w:t>w</w:t>
      </w:r>
      <w:r w:rsidR="00643629" w:rsidRPr="00C26C32">
        <w:rPr>
          <w:rFonts w:ascii="Times" w:hAnsi="Times"/>
          <w:b/>
          <w:bCs/>
          <w:color w:val="000000" w:themeColor="text1"/>
        </w:rPr>
        <w:t xml:space="preserve">estern </w:t>
      </w:r>
      <w:r w:rsidR="00413826" w:rsidRPr="00C26C32">
        <w:rPr>
          <w:rFonts w:ascii="Times" w:hAnsi="Times"/>
          <w:b/>
          <w:bCs/>
          <w:color w:val="000000" w:themeColor="text1"/>
        </w:rPr>
        <w:t>b</w:t>
      </w:r>
      <w:r w:rsidR="00643629" w:rsidRPr="00C26C32">
        <w:rPr>
          <w:rFonts w:ascii="Times" w:hAnsi="Times"/>
          <w:b/>
          <w:bCs/>
          <w:color w:val="000000" w:themeColor="text1"/>
        </w:rPr>
        <w:t>lotting</w:t>
      </w:r>
      <w:r w:rsidRPr="00C26C32">
        <w:rPr>
          <w:rFonts w:ascii="Times" w:hAnsi="Times"/>
          <w:b/>
          <w:bCs/>
          <w:color w:val="000000" w:themeColor="text1"/>
        </w:rPr>
        <w:t>.</w:t>
      </w:r>
    </w:p>
    <w:p w14:paraId="48E76BE7" w14:textId="738E9603" w:rsidR="00606EAD" w:rsidRPr="00C26C32" w:rsidRDefault="00606EAD" w:rsidP="00606EAD">
      <w:pPr>
        <w:pStyle w:val="ListParagraph"/>
        <w:spacing w:line="240" w:lineRule="exact"/>
        <w:ind w:leftChars="0" w:left="360"/>
        <w:rPr>
          <w:color w:val="000000" w:themeColor="text1"/>
          <w:sz w:val="24"/>
        </w:rPr>
      </w:pPr>
      <w:r w:rsidRPr="00C26C32">
        <w:rPr>
          <w:color w:val="000000" w:themeColor="text1"/>
          <w:sz w:val="24"/>
        </w:rPr>
        <w:t>Representative western blots incubated with anti-MYCL antibodies</w:t>
      </w:r>
      <w:r w:rsidR="00643629" w:rsidRPr="00C26C32">
        <w:rPr>
          <w:color w:val="000000" w:themeColor="text1"/>
          <w:sz w:val="24"/>
        </w:rPr>
        <w:t>, AF4050 and C-20</w:t>
      </w:r>
      <w:r w:rsidRPr="00C26C32">
        <w:rPr>
          <w:color w:val="000000" w:themeColor="text1"/>
          <w:sz w:val="24"/>
        </w:rPr>
        <w:t xml:space="preserve">. </w:t>
      </w:r>
      <w:r w:rsidR="00EC186A" w:rsidRPr="00C26C32">
        <w:rPr>
          <w:color w:val="000000" w:themeColor="text1"/>
          <w:sz w:val="24"/>
        </w:rPr>
        <w:t>HDF</w:t>
      </w:r>
      <w:r w:rsidRPr="00C26C32">
        <w:rPr>
          <w:color w:val="000000" w:themeColor="text1"/>
          <w:sz w:val="24"/>
        </w:rPr>
        <w:t>s were transduced with</w:t>
      </w:r>
      <w:r w:rsidR="00A70578" w:rsidRPr="00C26C32">
        <w:rPr>
          <w:color w:val="000000" w:themeColor="text1"/>
          <w:sz w:val="24"/>
        </w:rPr>
        <w:t xml:space="preserve">out </w:t>
      </w:r>
      <w:proofErr w:type="spellStart"/>
      <w:r w:rsidR="00A70578" w:rsidRPr="00C26C32">
        <w:rPr>
          <w:color w:val="000000" w:themeColor="text1"/>
          <w:sz w:val="24"/>
        </w:rPr>
        <w:t>SeV</w:t>
      </w:r>
      <w:proofErr w:type="spellEnd"/>
      <w:r w:rsidR="00A70578" w:rsidRPr="00C26C32">
        <w:rPr>
          <w:color w:val="000000" w:themeColor="text1"/>
          <w:sz w:val="24"/>
        </w:rPr>
        <w:t xml:space="preserve"> (</w:t>
      </w:r>
      <w:proofErr w:type="spellStart"/>
      <w:r w:rsidR="00A70578" w:rsidRPr="00C26C32">
        <w:rPr>
          <w:color w:val="000000" w:themeColor="text1"/>
          <w:sz w:val="24"/>
        </w:rPr>
        <w:t>SeV</w:t>
      </w:r>
      <w:proofErr w:type="spellEnd"/>
      <w:r w:rsidR="00A70578" w:rsidRPr="00C26C32">
        <w:rPr>
          <w:color w:val="000000" w:themeColor="text1"/>
          <w:sz w:val="24"/>
        </w:rPr>
        <w:t xml:space="preserve"> (-))</w:t>
      </w:r>
      <w:r w:rsidRPr="00C26C32">
        <w:rPr>
          <w:color w:val="000000" w:themeColor="text1"/>
          <w:sz w:val="24"/>
        </w:rPr>
        <w:t xml:space="preserve"> </w:t>
      </w:r>
      <w:r w:rsidR="00643629" w:rsidRPr="00C26C32">
        <w:rPr>
          <w:color w:val="000000" w:themeColor="text1"/>
          <w:sz w:val="24"/>
        </w:rPr>
        <w:t xml:space="preserve">or with </w:t>
      </w:r>
      <w:proofErr w:type="spellStart"/>
      <w:r w:rsidR="00643629" w:rsidRPr="00C26C32">
        <w:rPr>
          <w:color w:val="000000" w:themeColor="text1"/>
          <w:sz w:val="24"/>
        </w:rPr>
        <w:t>Se</w:t>
      </w:r>
      <w:r w:rsidRPr="00C26C32">
        <w:rPr>
          <w:color w:val="000000" w:themeColor="text1"/>
          <w:sz w:val="24"/>
        </w:rPr>
        <w:t>V</w:t>
      </w:r>
      <w:proofErr w:type="spellEnd"/>
      <w:r w:rsidR="00BA3EF2" w:rsidRPr="00C26C32">
        <w:rPr>
          <w:color w:val="000000" w:themeColor="text1"/>
          <w:sz w:val="24"/>
        </w:rPr>
        <w:t>,</w:t>
      </w:r>
      <w:r w:rsidRPr="00C26C32">
        <w:rPr>
          <w:color w:val="000000" w:themeColor="text1"/>
          <w:sz w:val="24"/>
        </w:rPr>
        <w:t xml:space="preserve"> including MYCL-WT</w:t>
      </w:r>
      <w:r w:rsidR="00A70578" w:rsidRPr="00C26C32">
        <w:rPr>
          <w:color w:val="000000" w:themeColor="text1"/>
          <w:sz w:val="24"/>
        </w:rPr>
        <w:t xml:space="preserve"> (MYCL)</w:t>
      </w:r>
      <w:r w:rsidRPr="00C26C32">
        <w:rPr>
          <w:color w:val="000000" w:themeColor="text1"/>
          <w:sz w:val="24"/>
        </w:rPr>
        <w:t>. Reprogramm</w:t>
      </w:r>
      <w:r w:rsidR="00643629" w:rsidRPr="00C26C32">
        <w:rPr>
          <w:color w:val="000000" w:themeColor="text1"/>
          <w:sz w:val="24"/>
        </w:rPr>
        <w:t>ing</w:t>
      </w:r>
      <w:r w:rsidRPr="00C26C32">
        <w:rPr>
          <w:color w:val="000000" w:themeColor="text1"/>
          <w:sz w:val="24"/>
        </w:rPr>
        <w:t xml:space="preserve"> HDFs were harvested 2 days after the </w:t>
      </w:r>
      <w:r w:rsidR="00A76DD3" w:rsidRPr="00C26C32">
        <w:rPr>
          <w:color w:val="000000" w:themeColor="text1"/>
          <w:sz w:val="24"/>
        </w:rPr>
        <w:t>transfection</w:t>
      </w:r>
      <w:r w:rsidRPr="00C26C32">
        <w:rPr>
          <w:color w:val="000000" w:themeColor="text1"/>
          <w:sz w:val="24"/>
        </w:rPr>
        <w:t>.</w:t>
      </w:r>
    </w:p>
    <w:p w14:paraId="6E14E6BB" w14:textId="77777777" w:rsidR="006C1E6F" w:rsidRPr="00C26C32" w:rsidRDefault="006C1E6F" w:rsidP="006C1E6F">
      <w:pPr>
        <w:spacing w:line="240" w:lineRule="exact"/>
        <w:rPr>
          <w:color w:val="000000" w:themeColor="text1"/>
        </w:rPr>
      </w:pPr>
    </w:p>
    <w:p w14:paraId="32E49017" w14:textId="029FF82B" w:rsidR="006C1E6F" w:rsidRPr="00C26C32" w:rsidRDefault="006C1E6F" w:rsidP="006C1E6F">
      <w:pPr>
        <w:spacing w:line="240" w:lineRule="exact"/>
        <w:rPr>
          <w:rFonts w:ascii="Times" w:hAnsi="Times" w:cs="Times New Roman (Body CS)"/>
          <w:color w:val="000000" w:themeColor="text1"/>
        </w:rPr>
      </w:pPr>
      <w:r w:rsidRPr="00C26C32">
        <w:rPr>
          <w:rFonts w:ascii="Times" w:hAnsi="Times"/>
          <w:b/>
          <w:bCs/>
          <w:color w:val="000000" w:themeColor="text1"/>
        </w:rPr>
        <w:t>Supplementary Figure S14</w:t>
      </w:r>
      <w:r w:rsidRPr="00C26C32">
        <w:rPr>
          <w:rFonts w:ascii="Times" w:hAnsi="Times" w:hint="eastAsia"/>
          <w:b/>
          <w:bCs/>
          <w:color w:val="000000" w:themeColor="text1"/>
        </w:rPr>
        <w:t xml:space="preserve">　</w:t>
      </w:r>
      <w:r w:rsidRPr="00C26C32">
        <w:rPr>
          <w:rFonts w:ascii="Times" w:hAnsi="Times" w:hint="eastAsia"/>
          <w:b/>
          <w:bCs/>
          <w:color w:val="000000" w:themeColor="text1"/>
        </w:rPr>
        <w:t>F</w:t>
      </w:r>
      <w:r w:rsidRPr="00C26C32">
        <w:rPr>
          <w:rFonts w:ascii="Times" w:hAnsi="Times"/>
          <w:b/>
          <w:bCs/>
          <w:color w:val="000000" w:themeColor="text1"/>
        </w:rPr>
        <w:t>ull-length membrane incubated with anti-c-MYC antibody (9E10)</w:t>
      </w:r>
      <w:r w:rsidR="0040469A" w:rsidRPr="00C26C32">
        <w:rPr>
          <w:rFonts w:ascii="Times" w:hAnsi="Times"/>
          <w:b/>
          <w:bCs/>
          <w:color w:val="000000" w:themeColor="text1"/>
        </w:rPr>
        <w:t>,</w:t>
      </w:r>
      <w:r w:rsidRPr="00C26C32">
        <w:rPr>
          <w:rFonts w:ascii="Times" w:hAnsi="Times"/>
          <w:b/>
          <w:bCs/>
          <w:color w:val="000000" w:themeColor="text1"/>
        </w:rPr>
        <w:t xml:space="preserve"> related with </w:t>
      </w:r>
      <w:r w:rsidR="0040469A" w:rsidRPr="00C26C32">
        <w:rPr>
          <w:rFonts w:ascii="Times" w:hAnsi="Times"/>
          <w:b/>
          <w:bCs/>
          <w:color w:val="000000" w:themeColor="text1"/>
        </w:rPr>
        <w:t xml:space="preserve">Fig. </w:t>
      </w:r>
      <w:r w:rsidRPr="00C26C32">
        <w:rPr>
          <w:rFonts w:ascii="Times" w:hAnsi="Times"/>
          <w:b/>
          <w:bCs/>
          <w:color w:val="000000" w:themeColor="text1"/>
        </w:rPr>
        <w:t>S7.</w:t>
      </w:r>
    </w:p>
    <w:p w14:paraId="05789B73" w14:textId="77777777" w:rsidR="006C1E6F" w:rsidRPr="00C26C32" w:rsidRDefault="006C1E6F" w:rsidP="006C1E6F">
      <w:pPr>
        <w:spacing w:line="240" w:lineRule="exact"/>
        <w:rPr>
          <w:color w:val="000000" w:themeColor="text1"/>
        </w:rPr>
      </w:pPr>
    </w:p>
    <w:p w14:paraId="7EF03D20" w14:textId="39A3105C" w:rsidR="006C1E6F" w:rsidRPr="00C26C32" w:rsidRDefault="006C1E6F" w:rsidP="006C1E6F">
      <w:pPr>
        <w:spacing w:line="240" w:lineRule="exact"/>
        <w:rPr>
          <w:rFonts w:ascii="Times" w:hAnsi="Times" w:cs="Times New Roman (Body CS)"/>
          <w:color w:val="000000" w:themeColor="text1"/>
        </w:rPr>
      </w:pPr>
      <w:r w:rsidRPr="00C26C32">
        <w:rPr>
          <w:rFonts w:ascii="Times" w:hAnsi="Times"/>
          <w:b/>
          <w:bCs/>
          <w:color w:val="000000" w:themeColor="text1"/>
        </w:rPr>
        <w:t>Supplementary Figure S15</w:t>
      </w:r>
      <w:r w:rsidRPr="00C26C32">
        <w:rPr>
          <w:rFonts w:ascii="Times" w:hAnsi="Times" w:hint="eastAsia"/>
          <w:b/>
          <w:bCs/>
          <w:color w:val="000000" w:themeColor="text1"/>
        </w:rPr>
        <w:t xml:space="preserve">　</w:t>
      </w:r>
      <w:r w:rsidRPr="00C26C32">
        <w:rPr>
          <w:rFonts w:ascii="Times" w:hAnsi="Times" w:hint="eastAsia"/>
          <w:b/>
          <w:bCs/>
          <w:color w:val="000000" w:themeColor="text1"/>
        </w:rPr>
        <w:t>F</w:t>
      </w:r>
      <w:r w:rsidRPr="00C26C32">
        <w:rPr>
          <w:rFonts w:ascii="Times" w:hAnsi="Times"/>
          <w:b/>
          <w:bCs/>
          <w:color w:val="000000" w:themeColor="text1"/>
        </w:rPr>
        <w:t>ull-length membrane incubated with anti-c-MYC antibody (D84C12)</w:t>
      </w:r>
      <w:r w:rsidR="0032541A">
        <w:rPr>
          <w:rFonts w:ascii="Times" w:hAnsi="Times"/>
          <w:b/>
          <w:bCs/>
          <w:color w:val="000000" w:themeColor="text1"/>
        </w:rPr>
        <w:t>,</w:t>
      </w:r>
      <w:r w:rsidRPr="00C26C32">
        <w:rPr>
          <w:rFonts w:ascii="Times" w:hAnsi="Times" w:hint="eastAsia"/>
          <w:b/>
          <w:bCs/>
          <w:color w:val="000000" w:themeColor="text1"/>
        </w:rPr>
        <w:t xml:space="preserve"> </w:t>
      </w:r>
      <w:r w:rsidRPr="00C26C32">
        <w:rPr>
          <w:rFonts w:ascii="Times" w:hAnsi="Times"/>
          <w:b/>
          <w:bCs/>
          <w:color w:val="000000" w:themeColor="text1"/>
        </w:rPr>
        <w:t xml:space="preserve">related with </w:t>
      </w:r>
      <w:r w:rsidR="0040469A" w:rsidRPr="00C26C32">
        <w:rPr>
          <w:rFonts w:ascii="Times" w:hAnsi="Times"/>
          <w:b/>
          <w:bCs/>
          <w:color w:val="000000" w:themeColor="text1"/>
        </w:rPr>
        <w:t xml:space="preserve">Fig. </w:t>
      </w:r>
      <w:r w:rsidRPr="00C26C32">
        <w:rPr>
          <w:rFonts w:ascii="Times" w:hAnsi="Times"/>
          <w:b/>
          <w:bCs/>
          <w:color w:val="000000" w:themeColor="text1"/>
        </w:rPr>
        <w:t>S7.</w:t>
      </w:r>
    </w:p>
    <w:p w14:paraId="6165F739" w14:textId="53435558" w:rsidR="006C1E6F" w:rsidRDefault="006C1E6F" w:rsidP="006C1E6F">
      <w:pPr>
        <w:spacing w:line="240" w:lineRule="exact"/>
        <w:rPr>
          <w:color w:val="000000" w:themeColor="text1"/>
        </w:rPr>
      </w:pPr>
    </w:p>
    <w:p w14:paraId="313FD9D1" w14:textId="515D147A" w:rsidR="0032541A" w:rsidRPr="00C26C32" w:rsidRDefault="0032541A" w:rsidP="0032541A">
      <w:pPr>
        <w:spacing w:line="240" w:lineRule="exact"/>
        <w:rPr>
          <w:rFonts w:ascii="Times" w:hAnsi="Times" w:cs="Times New Roman (Body CS)"/>
          <w:color w:val="000000" w:themeColor="text1"/>
        </w:rPr>
      </w:pPr>
      <w:r w:rsidRPr="00C26C32">
        <w:rPr>
          <w:rFonts w:ascii="Times" w:hAnsi="Times"/>
          <w:b/>
          <w:bCs/>
          <w:color w:val="000000" w:themeColor="text1"/>
        </w:rPr>
        <w:t>Supplementary Figure S1</w:t>
      </w:r>
      <w:r>
        <w:rPr>
          <w:rFonts w:ascii="Times" w:hAnsi="Times"/>
          <w:b/>
          <w:bCs/>
          <w:color w:val="000000" w:themeColor="text1"/>
        </w:rPr>
        <w:t>6</w:t>
      </w:r>
      <w:r w:rsidRPr="00C26C32">
        <w:rPr>
          <w:rFonts w:ascii="Times" w:hAnsi="Times" w:hint="eastAsia"/>
          <w:b/>
          <w:bCs/>
          <w:color w:val="000000" w:themeColor="text1"/>
        </w:rPr>
        <w:t xml:space="preserve">　</w:t>
      </w:r>
      <w:r w:rsidRPr="00C26C32">
        <w:rPr>
          <w:rFonts w:ascii="Times" w:hAnsi="Times" w:hint="eastAsia"/>
          <w:b/>
          <w:bCs/>
          <w:color w:val="000000" w:themeColor="text1"/>
        </w:rPr>
        <w:t>F</w:t>
      </w:r>
      <w:r w:rsidRPr="00C26C32">
        <w:rPr>
          <w:rFonts w:ascii="Times" w:hAnsi="Times"/>
          <w:b/>
          <w:bCs/>
          <w:color w:val="000000" w:themeColor="text1"/>
        </w:rPr>
        <w:t>ull-length membrane incubated with anti-β-actin antibody, related with Fig. S7.</w:t>
      </w:r>
    </w:p>
    <w:p w14:paraId="12BB8616" w14:textId="77777777" w:rsidR="0032541A" w:rsidRPr="00C26C32" w:rsidRDefault="0032541A" w:rsidP="006C1E6F">
      <w:pPr>
        <w:spacing w:line="240" w:lineRule="exact"/>
        <w:rPr>
          <w:color w:val="000000" w:themeColor="text1"/>
        </w:rPr>
      </w:pPr>
    </w:p>
    <w:p w14:paraId="1FCA36A0" w14:textId="5CD90F75" w:rsidR="006C1E6F" w:rsidRPr="00C26C32" w:rsidRDefault="006C1E6F" w:rsidP="006C1E6F">
      <w:pPr>
        <w:spacing w:line="240" w:lineRule="exact"/>
        <w:rPr>
          <w:rFonts w:ascii="Times" w:hAnsi="Times" w:cs="Times New Roman (Body CS)"/>
          <w:color w:val="000000" w:themeColor="text1"/>
        </w:rPr>
      </w:pPr>
      <w:r w:rsidRPr="00C26C32">
        <w:rPr>
          <w:rFonts w:ascii="Times" w:hAnsi="Times"/>
          <w:b/>
          <w:bCs/>
          <w:color w:val="000000" w:themeColor="text1"/>
        </w:rPr>
        <w:t>Supplementary Figure S1</w:t>
      </w:r>
      <w:r w:rsidR="0032541A">
        <w:rPr>
          <w:rFonts w:ascii="Times" w:hAnsi="Times"/>
          <w:b/>
          <w:bCs/>
          <w:color w:val="000000" w:themeColor="text1"/>
        </w:rPr>
        <w:t>7</w:t>
      </w:r>
      <w:r w:rsidRPr="00C26C32">
        <w:rPr>
          <w:rFonts w:ascii="Times" w:hAnsi="Times" w:hint="eastAsia"/>
          <w:b/>
          <w:bCs/>
          <w:color w:val="000000" w:themeColor="text1"/>
        </w:rPr>
        <w:t xml:space="preserve">　</w:t>
      </w:r>
      <w:r w:rsidRPr="00C26C32">
        <w:rPr>
          <w:rFonts w:ascii="Times" w:hAnsi="Times" w:hint="eastAsia"/>
          <w:b/>
          <w:bCs/>
          <w:color w:val="000000" w:themeColor="text1"/>
        </w:rPr>
        <w:t>F</w:t>
      </w:r>
      <w:r w:rsidRPr="00C26C32">
        <w:rPr>
          <w:rFonts w:ascii="Times" w:hAnsi="Times"/>
          <w:b/>
          <w:bCs/>
          <w:color w:val="000000" w:themeColor="text1"/>
        </w:rPr>
        <w:t>ull-length membrane incubated with anti-MYCL antibod</w:t>
      </w:r>
      <w:r w:rsidR="0032541A">
        <w:rPr>
          <w:rFonts w:ascii="Times" w:hAnsi="Times"/>
          <w:b/>
          <w:bCs/>
          <w:color w:val="000000" w:themeColor="text1"/>
        </w:rPr>
        <w:t>y</w:t>
      </w:r>
      <w:r w:rsidR="0040469A" w:rsidRPr="00C26C32">
        <w:rPr>
          <w:rFonts w:ascii="Times" w:hAnsi="Times"/>
          <w:b/>
          <w:bCs/>
          <w:color w:val="000000" w:themeColor="text1"/>
        </w:rPr>
        <w:t>,</w:t>
      </w:r>
      <w:r w:rsidRPr="00C26C32">
        <w:rPr>
          <w:rFonts w:ascii="Times" w:hAnsi="Times"/>
          <w:b/>
          <w:bCs/>
          <w:color w:val="000000" w:themeColor="text1"/>
        </w:rPr>
        <w:t xml:space="preserve"> related with </w:t>
      </w:r>
      <w:r w:rsidR="0040469A" w:rsidRPr="00C26C32">
        <w:rPr>
          <w:rFonts w:ascii="Times" w:hAnsi="Times"/>
          <w:b/>
          <w:bCs/>
          <w:color w:val="000000" w:themeColor="text1"/>
        </w:rPr>
        <w:t xml:space="preserve">Fig. </w:t>
      </w:r>
      <w:r w:rsidRPr="00C26C32">
        <w:rPr>
          <w:rFonts w:ascii="Times" w:hAnsi="Times"/>
          <w:b/>
          <w:bCs/>
          <w:color w:val="000000" w:themeColor="text1"/>
        </w:rPr>
        <w:t>S8.</w:t>
      </w:r>
    </w:p>
    <w:p w14:paraId="2EC6A783" w14:textId="77777777" w:rsidR="0032541A" w:rsidRDefault="0032541A" w:rsidP="0032541A">
      <w:pPr>
        <w:spacing w:line="240" w:lineRule="exact"/>
        <w:rPr>
          <w:rFonts w:ascii="Times" w:hAnsi="Times"/>
          <w:b/>
          <w:bCs/>
          <w:color w:val="000000" w:themeColor="text1"/>
        </w:rPr>
      </w:pPr>
    </w:p>
    <w:p w14:paraId="10EE7D53" w14:textId="0704FD42" w:rsidR="0032541A" w:rsidRPr="00C26C32" w:rsidRDefault="0032541A" w:rsidP="0032541A">
      <w:pPr>
        <w:spacing w:line="240" w:lineRule="exact"/>
        <w:rPr>
          <w:rFonts w:ascii="Times" w:hAnsi="Times" w:cs="Times New Roman (Body CS)"/>
          <w:color w:val="000000" w:themeColor="text1"/>
        </w:rPr>
      </w:pPr>
      <w:r w:rsidRPr="00C26C32">
        <w:rPr>
          <w:rFonts w:ascii="Times" w:hAnsi="Times"/>
          <w:b/>
          <w:bCs/>
          <w:color w:val="000000" w:themeColor="text1"/>
        </w:rPr>
        <w:t>Supplementary Figure S1</w:t>
      </w:r>
      <w:r>
        <w:rPr>
          <w:rFonts w:ascii="Times" w:hAnsi="Times"/>
          <w:b/>
          <w:bCs/>
          <w:color w:val="000000" w:themeColor="text1"/>
        </w:rPr>
        <w:t>8</w:t>
      </w:r>
      <w:r w:rsidRPr="00C26C32">
        <w:rPr>
          <w:rFonts w:ascii="Times" w:hAnsi="Times" w:hint="eastAsia"/>
          <w:b/>
          <w:bCs/>
          <w:color w:val="000000" w:themeColor="text1"/>
        </w:rPr>
        <w:t xml:space="preserve">　</w:t>
      </w:r>
      <w:r w:rsidRPr="00C26C32">
        <w:rPr>
          <w:rFonts w:ascii="Times" w:hAnsi="Times" w:hint="eastAsia"/>
          <w:b/>
          <w:bCs/>
          <w:color w:val="000000" w:themeColor="text1"/>
        </w:rPr>
        <w:t>F</w:t>
      </w:r>
      <w:r w:rsidRPr="00C26C32">
        <w:rPr>
          <w:rFonts w:ascii="Times" w:hAnsi="Times"/>
          <w:b/>
          <w:bCs/>
          <w:color w:val="000000" w:themeColor="text1"/>
        </w:rPr>
        <w:t>ull-length membrane incubated with anti-β-actin antibod</w:t>
      </w:r>
      <w:r>
        <w:rPr>
          <w:rFonts w:ascii="Times" w:hAnsi="Times"/>
          <w:b/>
          <w:bCs/>
          <w:color w:val="000000" w:themeColor="text1"/>
        </w:rPr>
        <w:t>y</w:t>
      </w:r>
      <w:r w:rsidRPr="00C26C32">
        <w:rPr>
          <w:rFonts w:ascii="Times" w:hAnsi="Times"/>
          <w:b/>
          <w:bCs/>
          <w:color w:val="000000" w:themeColor="text1"/>
        </w:rPr>
        <w:t>, related with Fig. S8.</w:t>
      </w:r>
    </w:p>
    <w:p w14:paraId="2B9E67B3" w14:textId="77777777" w:rsidR="006C1E6F" w:rsidRPr="00C26C32" w:rsidRDefault="006C1E6F" w:rsidP="006C1E6F">
      <w:pPr>
        <w:spacing w:line="240" w:lineRule="exact"/>
        <w:rPr>
          <w:b/>
          <w:bCs/>
          <w:color w:val="000000" w:themeColor="text1"/>
        </w:rPr>
      </w:pPr>
    </w:p>
    <w:p w14:paraId="76FD141E" w14:textId="5604C6B7" w:rsidR="006C1E6F" w:rsidRPr="00C26C32" w:rsidRDefault="006C1E6F" w:rsidP="006C1E6F">
      <w:pPr>
        <w:spacing w:line="240" w:lineRule="exact"/>
        <w:rPr>
          <w:rFonts w:ascii="Times" w:hAnsi="Times" w:cs="Times New Roman (Body CS)"/>
          <w:color w:val="000000" w:themeColor="text1"/>
        </w:rPr>
      </w:pPr>
      <w:r w:rsidRPr="00C26C32">
        <w:rPr>
          <w:rFonts w:ascii="Times" w:hAnsi="Times"/>
          <w:b/>
          <w:bCs/>
          <w:color w:val="000000" w:themeColor="text1"/>
        </w:rPr>
        <w:t>Supplementary Figure S1</w:t>
      </w:r>
      <w:r w:rsidR="0032541A">
        <w:rPr>
          <w:rFonts w:ascii="Times" w:hAnsi="Times"/>
          <w:b/>
          <w:bCs/>
          <w:color w:val="000000" w:themeColor="text1"/>
        </w:rPr>
        <w:t>9</w:t>
      </w:r>
      <w:r w:rsidRPr="00C26C32">
        <w:rPr>
          <w:rFonts w:ascii="Times" w:hAnsi="Times" w:hint="eastAsia"/>
          <w:b/>
          <w:bCs/>
          <w:color w:val="000000" w:themeColor="text1"/>
        </w:rPr>
        <w:t xml:space="preserve">　</w:t>
      </w:r>
      <w:r w:rsidRPr="00C26C32">
        <w:rPr>
          <w:rFonts w:ascii="Times" w:hAnsi="Times" w:hint="eastAsia"/>
          <w:b/>
          <w:bCs/>
          <w:color w:val="000000" w:themeColor="text1"/>
        </w:rPr>
        <w:t>F</w:t>
      </w:r>
      <w:r w:rsidRPr="00C26C32">
        <w:rPr>
          <w:rFonts w:ascii="Times" w:hAnsi="Times"/>
          <w:b/>
          <w:bCs/>
          <w:color w:val="000000" w:themeColor="text1"/>
        </w:rPr>
        <w:t>ull-length membrane incubated with anti-MYCL antibod</w:t>
      </w:r>
      <w:r w:rsidR="0032541A">
        <w:rPr>
          <w:rFonts w:ascii="Times" w:hAnsi="Times"/>
          <w:b/>
          <w:bCs/>
          <w:color w:val="000000" w:themeColor="text1"/>
        </w:rPr>
        <w:t>y</w:t>
      </w:r>
      <w:r w:rsidR="0040469A" w:rsidRPr="00C26C32">
        <w:rPr>
          <w:rFonts w:ascii="Times" w:hAnsi="Times"/>
          <w:b/>
          <w:bCs/>
          <w:color w:val="000000" w:themeColor="text1"/>
        </w:rPr>
        <w:t>,</w:t>
      </w:r>
      <w:r w:rsidRPr="00C26C32">
        <w:rPr>
          <w:rFonts w:ascii="Times" w:hAnsi="Times"/>
          <w:b/>
          <w:bCs/>
          <w:color w:val="000000" w:themeColor="text1"/>
        </w:rPr>
        <w:t xml:space="preserve"> related with </w:t>
      </w:r>
      <w:r w:rsidR="0040469A" w:rsidRPr="00C26C32">
        <w:rPr>
          <w:rFonts w:ascii="Times" w:hAnsi="Times"/>
          <w:b/>
          <w:bCs/>
          <w:color w:val="000000" w:themeColor="text1"/>
        </w:rPr>
        <w:t xml:space="preserve">Fig. </w:t>
      </w:r>
      <w:r w:rsidRPr="00C26C32">
        <w:rPr>
          <w:rFonts w:ascii="Times" w:hAnsi="Times"/>
          <w:b/>
          <w:bCs/>
          <w:color w:val="000000" w:themeColor="text1"/>
        </w:rPr>
        <w:t>S12.</w:t>
      </w:r>
    </w:p>
    <w:p w14:paraId="6DF89171" w14:textId="77777777" w:rsidR="0032541A" w:rsidRDefault="0032541A" w:rsidP="0032541A">
      <w:pPr>
        <w:spacing w:line="240" w:lineRule="exact"/>
        <w:rPr>
          <w:rFonts w:ascii="Times" w:hAnsi="Times"/>
          <w:b/>
          <w:bCs/>
          <w:color w:val="000000" w:themeColor="text1"/>
        </w:rPr>
      </w:pPr>
    </w:p>
    <w:p w14:paraId="149BD246" w14:textId="7F877D80" w:rsidR="0032541A" w:rsidRPr="00C26C32" w:rsidRDefault="0032541A" w:rsidP="0032541A">
      <w:pPr>
        <w:spacing w:line="240" w:lineRule="exact"/>
        <w:rPr>
          <w:rFonts w:ascii="Times" w:hAnsi="Times" w:cs="Times New Roman (Body CS)"/>
          <w:color w:val="000000" w:themeColor="text1"/>
        </w:rPr>
      </w:pPr>
      <w:r w:rsidRPr="00C26C32">
        <w:rPr>
          <w:rFonts w:ascii="Times" w:hAnsi="Times"/>
          <w:b/>
          <w:bCs/>
          <w:color w:val="000000" w:themeColor="text1"/>
        </w:rPr>
        <w:t>Supplementary Figure S</w:t>
      </w:r>
      <w:r>
        <w:rPr>
          <w:rFonts w:ascii="Times" w:hAnsi="Times"/>
          <w:b/>
          <w:bCs/>
          <w:color w:val="000000" w:themeColor="text1"/>
        </w:rPr>
        <w:t>20</w:t>
      </w:r>
      <w:r w:rsidRPr="00C26C32">
        <w:rPr>
          <w:rFonts w:ascii="Times" w:hAnsi="Times" w:hint="eastAsia"/>
          <w:b/>
          <w:bCs/>
          <w:color w:val="000000" w:themeColor="text1"/>
        </w:rPr>
        <w:t xml:space="preserve">　</w:t>
      </w:r>
      <w:r w:rsidRPr="00C26C32">
        <w:rPr>
          <w:rFonts w:ascii="Times" w:hAnsi="Times" w:hint="eastAsia"/>
          <w:b/>
          <w:bCs/>
          <w:color w:val="000000" w:themeColor="text1"/>
        </w:rPr>
        <w:t>F</w:t>
      </w:r>
      <w:r w:rsidRPr="00C26C32">
        <w:rPr>
          <w:rFonts w:ascii="Times" w:hAnsi="Times"/>
          <w:b/>
          <w:bCs/>
          <w:color w:val="000000" w:themeColor="text1"/>
        </w:rPr>
        <w:t>ull-length membrane incubated with anti-β-actin antibod</w:t>
      </w:r>
      <w:r>
        <w:rPr>
          <w:rFonts w:ascii="Times" w:hAnsi="Times"/>
          <w:b/>
          <w:bCs/>
          <w:color w:val="000000" w:themeColor="text1"/>
        </w:rPr>
        <w:t>y</w:t>
      </w:r>
      <w:r w:rsidRPr="00C26C32">
        <w:rPr>
          <w:rFonts w:ascii="Times" w:hAnsi="Times"/>
          <w:b/>
          <w:bCs/>
          <w:color w:val="000000" w:themeColor="text1"/>
        </w:rPr>
        <w:t>, related with Fig. S12.</w:t>
      </w:r>
    </w:p>
    <w:p w14:paraId="65F9B7C9" w14:textId="77777777" w:rsidR="006C1E6F" w:rsidRPr="00C26C32" w:rsidRDefault="006C1E6F" w:rsidP="006C1E6F">
      <w:pPr>
        <w:spacing w:line="240" w:lineRule="exact"/>
        <w:rPr>
          <w:b/>
          <w:bCs/>
          <w:color w:val="000000" w:themeColor="text1"/>
        </w:rPr>
      </w:pPr>
    </w:p>
    <w:p w14:paraId="380C81A5" w14:textId="2A693DCE" w:rsidR="006C1E6F" w:rsidRPr="00C26C32" w:rsidRDefault="006C1E6F" w:rsidP="006C1E6F">
      <w:pPr>
        <w:spacing w:line="240" w:lineRule="exact"/>
        <w:rPr>
          <w:rFonts w:ascii="Times" w:hAnsi="Times" w:cs="Times New Roman (Body CS)"/>
          <w:color w:val="000000" w:themeColor="text1"/>
        </w:rPr>
      </w:pPr>
      <w:r w:rsidRPr="00C26C32">
        <w:rPr>
          <w:rFonts w:ascii="Times" w:hAnsi="Times"/>
          <w:b/>
          <w:bCs/>
          <w:color w:val="000000" w:themeColor="text1"/>
        </w:rPr>
        <w:t>Supplementary Figure S</w:t>
      </w:r>
      <w:r w:rsidR="0032541A">
        <w:rPr>
          <w:rFonts w:ascii="Times" w:hAnsi="Times"/>
          <w:b/>
          <w:bCs/>
          <w:color w:val="000000" w:themeColor="text1"/>
        </w:rPr>
        <w:t>21</w:t>
      </w:r>
      <w:r w:rsidRPr="00C26C32">
        <w:rPr>
          <w:rFonts w:ascii="Times" w:hAnsi="Times" w:hint="eastAsia"/>
          <w:b/>
          <w:bCs/>
          <w:color w:val="000000" w:themeColor="text1"/>
        </w:rPr>
        <w:t xml:space="preserve">　</w:t>
      </w:r>
      <w:r w:rsidRPr="00C26C32">
        <w:rPr>
          <w:rFonts w:ascii="Times" w:hAnsi="Times" w:hint="eastAsia"/>
          <w:b/>
          <w:bCs/>
          <w:color w:val="000000" w:themeColor="text1"/>
        </w:rPr>
        <w:t>F</w:t>
      </w:r>
      <w:r w:rsidRPr="00C26C32">
        <w:rPr>
          <w:rFonts w:ascii="Times" w:hAnsi="Times"/>
          <w:b/>
          <w:bCs/>
          <w:color w:val="000000" w:themeColor="text1"/>
        </w:rPr>
        <w:t>ull-length membrane incubated with anti-MYCL (AF4050) antibod</w:t>
      </w:r>
      <w:r w:rsidR="0032541A">
        <w:rPr>
          <w:rFonts w:ascii="Times" w:hAnsi="Times"/>
          <w:b/>
          <w:bCs/>
          <w:color w:val="000000" w:themeColor="text1"/>
        </w:rPr>
        <w:t>y</w:t>
      </w:r>
      <w:r w:rsidR="0040469A" w:rsidRPr="00C26C32">
        <w:rPr>
          <w:rFonts w:ascii="Times" w:hAnsi="Times"/>
          <w:b/>
          <w:bCs/>
          <w:color w:val="000000" w:themeColor="text1"/>
        </w:rPr>
        <w:t>,</w:t>
      </w:r>
      <w:r w:rsidRPr="00C26C32">
        <w:rPr>
          <w:rFonts w:ascii="Times" w:hAnsi="Times"/>
          <w:b/>
          <w:bCs/>
          <w:color w:val="000000" w:themeColor="text1"/>
        </w:rPr>
        <w:t xml:space="preserve"> related with </w:t>
      </w:r>
      <w:r w:rsidR="0040469A" w:rsidRPr="00C26C32">
        <w:rPr>
          <w:rFonts w:ascii="Times" w:hAnsi="Times"/>
          <w:b/>
          <w:bCs/>
          <w:color w:val="000000" w:themeColor="text1"/>
        </w:rPr>
        <w:t xml:space="preserve">Fig. </w:t>
      </w:r>
      <w:r w:rsidRPr="00C26C32">
        <w:rPr>
          <w:rFonts w:ascii="Times" w:hAnsi="Times"/>
          <w:b/>
          <w:bCs/>
          <w:color w:val="000000" w:themeColor="text1"/>
        </w:rPr>
        <w:t>S13.</w:t>
      </w:r>
    </w:p>
    <w:p w14:paraId="612E5B10" w14:textId="77777777" w:rsidR="0032541A" w:rsidRDefault="0032541A" w:rsidP="0032541A">
      <w:pPr>
        <w:spacing w:line="240" w:lineRule="exact"/>
        <w:rPr>
          <w:rFonts w:ascii="Times" w:hAnsi="Times"/>
          <w:b/>
          <w:bCs/>
          <w:color w:val="000000" w:themeColor="text1"/>
        </w:rPr>
      </w:pPr>
    </w:p>
    <w:p w14:paraId="1D84021C" w14:textId="333ADF40" w:rsidR="0032541A" w:rsidRPr="00C26C32" w:rsidRDefault="0032541A" w:rsidP="0032541A">
      <w:pPr>
        <w:spacing w:line="240" w:lineRule="exact"/>
        <w:rPr>
          <w:rFonts w:ascii="Times" w:hAnsi="Times" w:cs="Times New Roman (Body CS)"/>
          <w:color w:val="000000" w:themeColor="text1"/>
        </w:rPr>
      </w:pPr>
      <w:r w:rsidRPr="00C26C32">
        <w:rPr>
          <w:rFonts w:ascii="Times" w:hAnsi="Times"/>
          <w:b/>
          <w:bCs/>
          <w:color w:val="000000" w:themeColor="text1"/>
        </w:rPr>
        <w:t>Supplementary Figure S</w:t>
      </w:r>
      <w:r>
        <w:rPr>
          <w:rFonts w:ascii="Times" w:hAnsi="Times"/>
          <w:b/>
          <w:bCs/>
          <w:color w:val="000000" w:themeColor="text1"/>
        </w:rPr>
        <w:t>22</w:t>
      </w:r>
      <w:r w:rsidRPr="00C26C32">
        <w:rPr>
          <w:rFonts w:ascii="Times" w:hAnsi="Times" w:hint="eastAsia"/>
          <w:b/>
          <w:bCs/>
          <w:color w:val="000000" w:themeColor="text1"/>
        </w:rPr>
        <w:t xml:space="preserve">　</w:t>
      </w:r>
      <w:r w:rsidRPr="00C26C32">
        <w:rPr>
          <w:rFonts w:ascii="Times" w:hAnsi="Times" w:hint="eastAsia"/>
          <w:b/>
          <w:bCs/>
          <w:color w:val="000000" w:themeColor="text1"/>
        </w:rPr>
        <w:t>F</w:t>
      </w:r>
      <w:r w:rsidRPr="00C26C32">
        <w:rPr>
          <w:rFonts w:ascii="Times" w:hAnsi="Times"/>
          <w:b/>
          <w:bCs/>
          <w:color w:val="000000" w:themeColor="text1"/>
        </w:rPr>
        <w:t>ull-length membrane incubated with anti-MYCL (C-20) antibod</w:t>
      </w:r>
      <w:r>
        <w:rPr>
          <w:rFonts w:ascii="Times" w:hAnsi="Times"/>
          <w:b/>
          <w:bCs/>
          <w:color w:val="000000" w:themeColor="text1"/>
        </w:rPr>
        <w:t>y</w:t>
      </w:r>
      <w:r w:rsidRPr="00C26C32">
        <w:rPr>
          <w:rFonts w:ascii="Times" w:hAnsi="Times"/>
          <w:b/>
          <w:bCs/>
          <w:color w:val="000000" w:themeColor="text1"/>
        </w:rPr>
        <w:t>, related with Fig. S13.</w:t>
      </w:r>
    </w:p>
    <w:p w14:paraId="47D4EB2E" w14:textId="3A9CB25F" w:rsidR="00915048" w:rsidRPr="00C26C32" w:rsidRDefault="00915048" w:rsidP="003D4EB6">
      <w:pPr>
        <w:spacing w:line="240" w:lineRule="exact"/>
        <w:rPr>
          <w:color w:val="000000" w:themeColor="text1"/>
        </w:rPr>
      </w:pPr>
    </w:p>
    <w:p w14:paraId="03F57826" w14:textId="77777777" w:rsidR="003D4EB6" w:rsidRPr="00C26C32" w:rsidRDefault="003D4EB6" w:rsidP="003D4EB6">
      <w:pPr>
        <w:spacing w:line="240" w:lineRule="exact"/>
        <w:rPr>
          <w:rFonts w:ascii="Times" w:hAnsi="Times" w:cs="Times New Roman (Body CS)"/>
          <w:color w:val="000000" w:themeColor="text1"/>
        </w:rPr>
      </w:pPr>
      <w:r w:rsidRPr="00C26C32">
        <w:rPr>
          <w:rFonts w:ascii="Times" w:hAnsi="Times"/>
          <w:b/>
          <w:bCs/>
          <w:color w:val="000000" w:themeColor="text1"/>
        </w:rPr>
        <w:t>Table S1</w:t>
      </w:r>
      <w:r w:rsidRPr="00C26C32">
        <w:rPr>
          <w:rFonts w:ascii="Times" w:hAnsi="Times" w:hint="eastAsia"/>
          <w:b/>
          <w:bCs/>
          <w:color w:val="000000" w:themeColor="text1"/>
        </w:rPr>
        <w:t xml:space="preserve">　</w:t>
      </w:r>
      <w:r w:rsidRPr="00C26C32">
        <w:rPr>
          <w:rFonts w:ascii="Times" w:hAnsi="Times"/>
          <w:b/>
          <w:bCs/>
          <w:color w:val="000000" w:themeColor="text1"/>
        </w:rPr>
        <w:t>Primers used for the domain deletion mutants of MYCL and c-MYC.</w:t>
      </w:r>
    </w:p>
    <w:p w14:paraId="7B0EF470" w14:textId="262F7583" w:rsidR="003D4EB6" w:rsidRPr="00C26C32" w:rsidRDefault="003D4EB6" w:rsidP="003D4EB6">
      <w:pPr>
        <w:spacing w:line="240" w:lineRule="exact"/>
        <w:ind w:leftChars="150" w:left="360"/>
        <w:rPr>
          <w:color w:val="000000" w:themeColor="text1"/>
        </w:rPr>
      </w:pPr>
      <w:r w:rsidRPr="00C26C32">
        <w:rPr>
          <w:rFonts w:ascii="Times" w:hAnsi="Times"/>
          <w:color w:val="000000" w:themeColor="text1"/>
        </w:rPr>
        <w:t xml:space="preserve">The primers for the deletion mutants were designed using the Primer Design tool of </w:t>
      </w:r>
      <w:r w:rsidR="00DA37C4" w:rsidRPr="00C26C32">
        <w:rPr>
          <w:rFonts w:ascii="Times" w:hAnsi="Times"/>
          <w:color w:val="000000" w:themeColor="text1"/>
        </w:rPr>
        <w:t xml:space="preserve">the </w:t>
      </w:r>
      <w:r w:rsidRPr="00C26C32">
        <w:rPr>
          <w:rFonts w:ascii="Times" w:hAnsi="Times"/>
          <w:color w:val="000000" w:themeColor="text1"/>
        </w:rPr>
        <w:t xml:space="preserve">In-Fusion HD Cloning Kit (639650, Takara) and inserted into pENTR1A. pENTR1A replacement with </w:t>
      </w:r>
      <w:proofErr w:type="spellStart"/>
      <w:r w:rsidRPr="00C26C32">
        <w:rPr>
          <w:rFonts w:ascii="Times" w:hAnsi="Times"/>
          <w:color w:val="000000" w:themeColor="text1"/>
        </w:rPr>
        <w:t>pCXLE</w:t>
      </w:r>
      <w:proofErr w:type="spellEnd"/>
      <w:r w:rsidRPr="00C26C32">
        <w:rPr>
          <w:rFonts w:ascii="Times" w:hAnsi="Times"/>
          <w:color w:val="000000" w:themeColor="text1"/>
        </w:rPr>
        <w:t xml:space="preserve"> was done using the Gateway system.</w:t>
      </w:r>
    </w:p>
    <w:p w14:paraId="2873C0CD" w14:textId="77777777" w:rsidR="003D4EB6" w:rsidRPr="00C26C32" w:rsidRDefault="003D4EB6" w:rsidP="003D4EB6">
      <w:pPr>
        <w:spacing w:line="240" w:lineRule="exact"/>
        <w:rPr>
          <w:color w:val="000000" w:themeColor="text1"/>
        </w:rPr>
      </w:pPr>
    </w:p>
    <w:p w14:paraId="5568510A" w14:textId="77777777" w:rsidR="00A2128A" w:rsidRPr="00C26C32" w:rsidRDefault="00A2128A" w:rsidP="00A2128A">
      <w:pPr>
        <w:spacing w:line="240" w:lineRule="exact"/>
        <w:rPr>
          <w:rFonts w:ascii="Times" w:hAnsi="Times"/>
          <w:b/>
          <w:bCs/>
          <w:color w:val="000000" w:themeColor="text1"/>
        </w:rPr>
      </w:pPr>
      <w:r w:rsidRPr="00C26C32">
        <w:rPr>
          <w:rFonts w:ascii="Times" w:hAnsi="Times"/>
          <w:b/>
          <w:bCs/>
          <w:color w:val="000000" w:themeColor="text1"/>
        </w:rPr>
        <w:t>Supplementary methods</w:t>
      </w:r>
    </w:p>
    <w:p w14:paraId="1DF9DB87" w14:textId="35089605" w:rsidR="00A2128A" w:rsidRPr="00C26C32" w:rsidRDefault="00A2128A" w:rsidP="00A2128A">
      <w:pPr>
        <w:spacing w:line="240" w:lineRule="exact"/>
        <w:rPr>
          <w:rFonts w:ascii="Times" w:hAnsi="Times"/>
          <w:color w:val="000000" w:themeColor="text1"/>
        </w:rPr>
      </w:pPr>
      <w:r w:rsidRPr="00C26C32">
        <w:rPr>
          <w:rFonts w:ascii="Times" w:hAnsi="Times"/>
          <w:b/>
          <w:bCs/>
          <w:color w:val="000000" w:themeColor="text1"/>
        </w:rPr>
        <w:t xml:space="preserve">Sample preparation for mass spectrometry analysis. </w:t>
      </w:r>
      <w:r w:rsidRPr="00C26C32">
        <w:rPr>
          <w:rFonts w:ascii="Times" w:hAnsi="Times"/>
          <w:color w:val="000000" w:themeColor="text1"/>
        </w:rPr>
        <w:t>Cells were lysed with ice-cold lysis buffer with 1% phosphatase inhibitors</w:t>
      </w:r>
      <w:r w:rsidRPr="00C26C32">
        <w:rPr>
          <w:rFonts w:ascii="Times" w:hAnsi="Times" w:hint="eastAsia"/>
          <w:color w:val="000000" w:themeColor="text1"/>
        </w:rPr>
        <w:t xml:space="preserve"> </w:t>
      </w:r>
      <w:r w:rsidRPr="00C26C32">
        <w:rPr>
          <w:rFonts w:ascii="Times" w:hAnsi="Times"/>
          <w:color w:val="000000" w:themeColor="text1"/>
        </w:rPr>
        <w:t>(P5726-1ML, P0044-1ML, Sigma-Aldrich) and 1% protease inhibitor (P8340-1ML, Sigma-Aldrich). The lysates were subjected to reduction, alkylation, Lys-C/trypsin digestion (enzyme ratio: 1/100, VA1170, V5111, Promega) and desalting, as previously described</w:t>
      </w:r>
      <w:r w:rsidRPr="00C26C32">
        <w:rPr>
          <w:rFonts w:ascii="Times" w:hAnsi="Times" w:cs="Times New Roman"/>
          <w:color w:val="000000" w:themeColor="text1"/>
          <w:vertAlign w:val="superscript"/>
        </w:rPr>
        <w:t>1</w:t>
      </w:r>
      <w:r w:rsidRPr="00C26C32">
        <w:rPr>
          <w:rFonts w:ascii="Times" w:hAnsi="Times"/>
          <w:color w:val="000000" w:themeColor="text1"/>
        </w:rPr>
        <w:t xml:space="preserve">. The resulting peptides were labeled with isobaric tags for relative and absolute quantification (4352135, </w:t>
      </w:r>
      <w:proofErr w:type="spellStart"/>
      <w:r w:rsidRPr="00C26C32">
        <w:rPr>
          <w:rFonts w:ascii="Times" w:hAnsi="Times"/>
          <w:color w:val="000000" w:themeColor="text1"/>
        </w:rPr>
        <w:t>iTRAQ</w:t>
      </w:r>
      <w:proofErr w:type="spellEnd"/>
      <w:r w:rsidRPr="00C26C32">
        <w:rPr>
          <w:rFonts w:ascii="Times" w:hAnsi="Times"/>
          <w:color w:val="000000" w:themeColor="text1"/>
        </w:rPr>
        <w:t xml:space="preserve">, </w:t>
      </w:r>
      <w:proofErr w:type="spellStart"/>
      <w:r w:rsidRPr="00C26C32">
        <w:rPr>
          <w:rFonts w:ascii="Times" w:hAnsi="Times"/>
          <w:color w:val="000000" w:themeColor="text1"/>
        </w:rPr>
        <w:t>Sciex</w:t>
      </w:r>
      <w:proofErr w:type="spellEnd"/>
      <w:r w:rsidRPr="00C26C32">
        <w:rPr>
          <w:rFonts w:ascii="Times" w:hAnsi="Times"/>
          <w:color w:val="000000" w:themeColor="text1"/>
        </w:rPr>
        <w:t xml:space="preserve">). Briefly, 120 </w:t>
      </w:r>
      <w:proofErr w:type="spellStart"/>
      <w:r w:rsidRPr="00C26C32">
        <w:rPr>
          <w:rFonts w:ascii="Times" w:hAnsi="Times"/>
          <w:color w:val="000000" w:themeColor="text1"/>
        </w:rPr>
        <w:t>μg</w:t>
      </w:r>
      <w:proofErr w:type="spellEnd"/>
      <w:r w:rsidRPr="00C26C32">
        <w:rPr>
          <w:rFonts w:ascii="Times" w:hAnsi="Times"/>
          <w:color w:val="000000" w:themeColor="text1"/>
        </w:rPr>
        <w:t xml:space="preserve"> of desalted peptide samples were dried and dissolved in 10 </w:t>
      </w:r>
      <w:proofErr w:type="spellStart"/>
      <w:r w:rsidRPr="00C26C32">
        <w:rPr>
          <w:rFonts w:ascii="Times" w:hAnsi="Times"/>
          <w:color w:val="000000" w:themeColor="text1"/>
        </w:rPr>
        <w:t>μL</w:t>
      </w:r>
      <w:proofErr w:type="spellEnd"/>
      <w:r w:rsidRPr="00C26C32">
        <w:rPr>
          <w:rFonts w:ascii="Times" w:hAnsi="Times"/>
          <w:color w:val="000000" w:themeColor="text1"/>
        </w:rPr>
        <w:t xml:space="preserve"> of 500 </w:t>
      </w:r>
      <w:proofErr w:type="spellStart"/>
      <w:r w:rsidRPr="00C26C32">
        <w:rPr>
          <w:rFonts w:ascii="Times" w:hAnsi="Times"/>
          <w:color w:val="000000" w:themeColor="text1"/>
        </w:rPr>
        <w:t>mM</w:t>
      </w:r>
      <w:proofErr w:type="spellEnd"/>
      <w:r w:rsidRPr="00C26C32">
        <w:rPr>
          <w:rFonts w:ascii="Times" w:hAnsi="Times"/>
          <w:color w:val="000000" w:themeColor="text1"/>
        </w:rPr>
        <w:t xml:space="preserve"> triethylammonium bicarbonate (T7408-100ML, Sigma-Aldrich). Approximately 20 </w:t>
      </w:r>
      <w:proofErr w:type="spellStart"/>
      <w:r w:rsidRPr="00C26C32">
        <w:rPr>
          <w:rFonts w:ascii="Times" w:hAnsi="Times"/>
          <w:color w:val="000000" w:themeColor="text1"/>
        </w:rPr>
        <w:t>μL</w:t>
      </w:r>
      <w:proofErr w:type="spellEnd"/>
      <w:r w:rsidRPr="00C26C32">
        <w:rPr>
          <w:rFonts w:ascii="Times" w:hAnsi="Times"/>
          <w:color w:val="000000" w:themeColor="text1"/>
        </w:rPr>
        <w:t xml:space="preserve"> of </w:t>
      </w:r>
      <w:proofErr w:type="spellStart"/>
      <w:r w:rsidRPr="00C26C32">
        <w:rPr>
          <w:rFonts w:ascii="Times" w:hAnsi="Times"/>
          <w:color w:val="000000" w:themeColor="text1"/>
        </w:rPr>
        <w:t>iTRAQ</w:t>
      </w:r>
      <w:proofErr w:type="spellEnd"/>
      <w:r w:rsidRPr="00C26C32">
        <w:rPr>
          <w:rFonts w:ascii="Times" w:hAnsi="Times"/>
          <w:color w:val="000000" w:themeColor="text1"/>
        </w:rPr>
        <w:t xml:space="preserve"> reagents were added to 23 </w:t>
      </w:r>
      <w:proofErr w:type="spellStart"/>
      <w:r w:rsidRPr="00C26C32">
        <w:rPr>
          <w:rFonts w:ascii="Times" w:hAnsi="Times"/>
          <w:color w:val="000000" w:themeColor="text1"/>
        </w:rPr>
        <w:t>μL</w:t>
      </w:r>
      <w:proofErr w:type="spellEnd"/>
      <w:r w:rsidRPr="00C26C32">
        <w:rPr>
          <w:rFonts w:ascii="Times" w:hAnsi="Times"/>
          <w:color w:val="000000" w:themeColor="text1"/>
        </w:rPr>
        <w:t xml:space="preserve"> of ethanol and mixed with the peptide sample. After incubation for one and a half hours at room temperature, 16 </w:t>
      </w:r>
      <w:proofErr w:type="spellStart"/>
      <w:r w:rsidRPr="00C26C32">
        <w:rPr>
          <w:rFonts w:ascii="Times" w:hAnsi="Times"/>
          <w:color w:val="000000" w:themeColor="text1"/>
        </w:rPr>
        <w:t>μL</w:t>
      </w:r>
      <w:proofErr w:type="spellEnd"/>
      <w:r w:rsidRPr="00C26C32">
        <w:rPr>
          <w:rFonts w:ascii="Times" w:hAnsi="Times"/>
          <w:color w:val="000000" w:themeColor="text1"/>
        </w:rPr>
        <w:t xml:space="preserve"> of 10% TFA (204-02743, Wako) and 400 </w:t>
      </w:r>
      <w:proofErr w:type="spellStart"/>
      <w:r w:rsidRPr="00C26C32">
        <w:rPr>
          <w:rFonts w:ascii="Times" w:hAnsi="Times"/>
          <w:color w:val="000000" w:themeColor="text1"/>
        </w:rPr>
        <w:t>μL</w:t>
      </w:r>
      <w:proofErr w:type="spellEnd"/>
      <w:r w:rsidRPr="00C26C32">
        <w:rPr>
          <w:rFonts w:ascii="Times" w:hAnsi="Times"/>
          <w:color w:val="000000" w:themeColor="text1"/>
        </w:rPr>
        <w:t xml:space="preserve"> of loading buffer (0.5% trifluoroacetic acid and 4% (v/v) acetonitrile (018-19853, Wako)) were added to quench the </w:t>
      </w:r>
      <w:r w:rsidRPr="00C26C32">
        <w:rPr>
          <w:rFonts w:ascii="Times" w:hAnsi="Times"/>
          <w:color w:val="000000" w:themeColor="text1"/>
        </w:rPr>
        <w:lastRenderedPageBreak/>
        <w:t>reaction. The sample mixture was desalted using StageTip</w:t>
      </w:r>
      <w:r w:rsidRPr="00C26C32">
        <w:rPr>
          <w:rFonts w:ascii="Times" w:hAnsi="Times" w:cs="Times New Roman"/>
          <w:color w:val="000000" w:themeColor="text1"/>
          <w:vertAlign w:val="superscript"/>
        </w:rPr>
        <w:t>2</w:t>
      </w:r>
      <w:r w:rsidRPr="00C26C32">
        <w:rPr>
          <w:rFonts w:ascii="Times" w:hAnsi="Times"/>
          <w:color w:val="000000" w:themeColor="text1"/>
        </w:rPr>
        <w:t xml:space="preserve">. For the </w:t>
      </w:r>
      <w:proofErr w:type="spellStart"/>
      <w:r w:rsidRPr="00C26C32">
        <w:rPr>
          <w:rFonts w:ascii="Times" w:hAnsi="Times"/>
          <w:color w:val="000000" w:themeColor="text1"/>
        </w:rPr>
        <w:t>phosphoproteome</w:t>
      </w:r>
      <w:proofErr w:type="spellEnd"/>
      <w:r w:rsidRPr="00C26C32">
        <w:rPr>
          <w:rFonts w:ascii="Times" w:hAnsi="Times"/>
          <w:color w:val="000000" w:themeColor="text1"/>
        </w:rPr>
        <w:t xml:space="preserve"> analysis, 100 </w:t>
      </w:r>
      <w:proofErr w:type="spellStart"/>
      <w:r w:rsidRPr="00C26C32">
        <w:rPr>
          <w:rFonts w:ascii="Times" w:hAnsi="Times"/>
          <w:color w:val="000000" w:themeColor="text1"/>
        </w:rPr>
        <w:t>μg</w:t>
      </w:r>
      <w:proofErr w:type="spellEnd"/>
      <w:r w:rsidRPr="00C26C32">
        <w:rPr>
          <w:rFonts w:ascii="Times" w:hAnsi="Times"/>
          <w:color w:val="000000" w:themeColor="text1"/>
        </w:rPr>
        <w:t xml:space="preserve"> of </w:t>
      </w:r>
      <w:proofErr w:type="spellStart"/>
      <w:r w:rsidRPr="00C26C32">
        <w:rPr>
          <w:rFonts w:ascii="Times" w:hAnsi="Times"/>
          <w:color w:val="000000" w:themeColor="text1"/>
        </w:rPr>
        <w:t>iTRAQ</w:t>
      </w:r>
      <w:proofErr w:type="spellEnd"/>
      <w:r w:rsidRPr="00C26C32">
        <w:rPr>
          <w:rFonts w:ascii="Times" w:hAnsi="Times"/>
          <w:color w:val="000000" w:themeColor="text1"/>
        </w:rPr>
        <w:t xml:space="preserve"> labeled peptides were used for the </w:t>
      </w:r>
      <w:proofErr w:type="spellStart"/>
      <w:r w:rsidRPr="00C26C32">
        <w:rPr>
          <w:rFonts w:ascii="Times" w:hAnsi="Times"/>
          <w:color w:val="000000" w:themeColor="text1"/>
        </w:rPr>
        <w:t>phosphopeptide</w:t>
      </w:r>
      <w:proofErr w:type="spellEnd"/>
      <w:r w:rsidRPr="00C26C32">
        <w:rPr>
          <w:rFonts w:ascii="Times" w:hAnsi="Times"/>
          <w:color w:val="000000" w:themeColor="text1"/>
        </w:rPr>
        <w:t xml:space="preserve"> enrichment by HAMMOC, as previously reported</w:t>
      </w:r>
      <w:r w:rsidRPr="00C26C32">
        <w:rPr>
          <w:rFonts w:ascii="Times" w:hAnsi="Times" w:cs="Times New Roman"/>
          <w:color w:val="000000" w:themeColor="text1"/>
          <w:vertAlign w:val="superscript"/>
        </w:rPr>
        <w:t>3</w:t>
      </w:r>
      <w:r w:rsidRPr="00C26C32">
        <w:rPr>
          <w:rFonts w:ascii="Times" w:hAnsi="Times"/>
          <w:color w:val="000000" w:themeColor="text1"/>
        </w:rPr>
        <w:t xml:space="preserve">. A total of 8 </w:t>
      </w:r>
      <w:proofErr w:type="spellStart"/>
      <w:r w:rsidRPr="00C26C32">
        <w:rPr>
          <w:rFonts w:ascii="Times" w:hAnsi="Times"/>
          <w:color w:val="000000" w:themeColor="text1"/>
        </w:rPr>
        <w:t>μg</w:t>
      </w:r>
      <w:proofErr w:type="spellEnd"/>
      <w:r w:rsidRPr="00C26C32">
        <w:rPr>
          <w:rFonts w:ascii="Times" w:hAnsi="Times"/>
          <w:color w:val="000000" w:themeColor="text1"/>
        </w:rPr>
        <w:t xml:space="preserve"> (TT5600) and 500 ng (</w:t>
      </w:r>
      <w:proofErr w:type="spellStart"/>
      <w:r w:rsidRPr="00C26C32">
        <w:rPr>
          <w:rFonts w:ascii="Times" w:hAnsi="Times"/>
          <w:color w:val="000000" w:themeColor="text1"/>
        </w:rPr>
        <w:t>timsTOF</w:t>
      </w:r>
      <w:proofErr w:type="spellEnd"/>
      <w:r w:rsidRPr="00C26C32">
        <w:rPr>
          <w:rFonts w:ascii="Times" w:hAnsi="Times"/>
          <w:color w:val="000000" w:themeColor="text1"/>
        </w:rPr>
        <w:t xml:space="preserve"> Pro) samples for </w:t>
      </w:r>
      <w:r w:rsidR="00CC1D56" w:rsidRPr="00C26C32">
        <w:rPr>
          <w:rFonts w:ascii="Times" w:hAnsi="Times"/>
          <w:color w:val="000000" w:themeColor="text1"/>
        </w:rPr>
        <w:t xml:space="preserve">the </w:t>
      </w:r>
      <w:r w:rsidRPr="00C26C32">
        <w:rPr>
          <w:rFonts w:ascii="Times" w:hAnsi="Times"/>
          <w:color w:val="000000" w:themeColor="text1"/>
        </w:rPr>
        <w:t xml:space="preserve">whole proteome were subjected to </w:t>
      </w:r>
      <w:proofErr w:type="spellStart"/>
      <w:r w:rsidRPr="00C26C32">
        <w:rPr>
          <w:rFonts w:ascii="Times" w:hAnsi="Times"/>
          <w:color w:val="000000" w:themeColor="text1"/>
        </w:rPr>
        <w:t>nanoLC</w:t>
      </w:r>
      <w:proofErr w:type="spellEnd"/>
      <w:r w:rsidRPr="00C26C32">
        <w:rPr>
          <w:rFonts w:ascii="Times" w:hAnsi="Times"/>
          <w:color w:val="000000" w:themeColor="text1"/>
        </w:rPr>
        <w:t xml:space="preserve">-MS/MS analysis. For the </w:t>
      </w:r>
      <w:proofErr w:type="spellStart"/>
      <w:r w:rsidRPr="00C26C32">
        <w:rPr>
          <w:rFonts w:ascii="Times" w:hAnsi="Times"/>
          <w:color w:val="000000" w:themeColor="text1"/>
        </w:rPr>
        <w:t>phosphoproteome</w:t>
      </w:r>
      <w:proofErr w:type="spellEnd"/>
      <w:r w:rsidRPr="00C26C32">
        <w:rPr>
          <w:rFonts w:ascii="Times" w:hAnsi="Times"/>
          <w:color w:val="000000" w:themeColor="text1"/>
        </w:rPr>
        <w:t xml:space="preserve">, an enriched total of 150 </w:t>
      </w:r>
      <w:proofErr w:type="spellStart"/>
      <w:r w:rsidRPr="00C26C32">
        <w:rPr>
          <w:rFonts w:ascii="Times" w:hAnsi="Times"/>
          <w:color w:val="000000" w:themeColor="text1"/>
        </w:rPr>
        <w:t>μg</w:t>
      </w:r>
      <w:proofErr w:type="spellEnd"/>
      <w:r w:rsidRPr="00C26C32">
        <w:rPr>
          <w:rFonts w:ascii="Times" w:hAnsi="Times"/>
          <w:color w:val="000000" w:themeColor="text1"/>
        </w:rPr>
        <w:t xml:space="preserve"> samples </w:t>
      </w:r>
      <w:r w:rsidR="00CC1D56" w:rsidRPr="00C26C32">
        <w:rPr>
          <w:rFonts w:ascii="Times" w:hAnsi="Times"/>
          <w:color w:val="000000" w:themeColor="text1"/>
        </w:rPr>
        <w:t>was</w:t>
      </w:r>
      <w:r w:rsidRPr="00C26C32">
        <w:rPr>
          <w:rFonts w:ascii="Times" w:hAnsi="Times"/>
          <w:color w:val="000000" w:themeColor="text1"/>
        </w:rPr>
        <w:t xml:space="preserve"> subjected to </w:t>
      </w:r>
      <w:proofErr w:type="spellStart"/>
      <w:r w:rsidRPr="00C26C32">
        <w:rPr>
          <w:rFonts w:ascii="Times" w:hAnsi="Times"/>
          <w:color w:val="000000" w:themeColor="text1"/>
        </w:rPr>
        <w:t>nanoLC</w:t>
      </w:r>
      <w:proofErr w:type="spellEnd"/>
      <w:r w:rsidRPr="00C26C32">
        <w:rPr>
          <w:rFonts w:ascii="Times" w:hAnsi="Times"/>
          <w:color w:val="000000" w:themeColor="text1"/>
        </w:rPr>
        <w:t xml:space="preserve">-MS/MS analyses. </w:t>
      </w:r>
      <w:r w:rsidR="00CC1D56" w:rsidRPr="00C26C32">
        <w:rPr>
          <w:rFonts w:ascii="Times" w:hAnsi="Times"/>
          <w:color w:val="000000" w:themeColor="text1"/>
        </w:rPr>
        <w:t>One-tenth</w:t>
      </w:r>
      <w:r w:rsidRPr="00C26C32">
        <w:rPr>
          <w:rFonts w:ascii="Times" w:hAnsi="Times"/>
          <w:color w:val="000000" w:themeColor="text1"/>
        </w:rPr>
        <w:t xml:space="preserve"> of the </w:t>
      </w:r>
      <w:proofErr w:type="spellStart"/>
      <w:r w:rsidRPr="00C26C32">
        <w:rPr>
          <w:rFonts w:ascii="Times" w:hAnsi="Times"/>
          <w:color w:val="000000" w:themeColor="text1"/>
        </w:rPr>
        <w:t>iTRAQ</w:t>
      </w:r>
      <w:proofErr w:type="spellEnd"/>
      <w:r w:rsidRPr="00C26C32">
        <w:rPr>
          <w:rFonts w:ascii="Times" w:hAnsi="Times"/>
          <w:color w:val="000000" w:themeColor="text1"/>
        </w:rPr>
        <w:t xml:space="preserve">-labeled AP samples </w:t>
      </w:r>
      <w:r w:rsidR="00467F3E" w:rsidRPr="00C26C32">
        <w:rPr>
          <w:rFonts w:ascii="Times" w:hAnsi="Times"/>
          <w:color w:val="000000" w:themeColor="text1"/>
        </w:rPr>
        <w:t xml:space="preserve">was </w:t>
      </w:r>
      <w:r w:rsidRPr="00C26C32">
        <w:rPr>
          <w:rFonts w:ascii="Times" w:hAnsi="Times"/>
          <w:color w:val="000000" w:themeColor="text1"/>
        </w:rPr>
        <w:t xml:space="preserve">mixed and subjected to </w:t>
      </w:r>
      <w:proofErr w:type="spellStart"/>
      <w:r w:rsidRPr="00C26C32">
        <w:rPr>
          <w:rFonts w:ascii="Times" w:hAnsi="Times"/>
          <w:color w:val="000000" w:themeColor="text1"/>
        </w:rPr>
        <w:t>nanoLC</w:t>
      </w:r>
      <w:proofErr w:type="spellEnd"/>
      <w:r w:rsidRPr="00C26C32">
        <w:rPr>
          <w:rFonts w:ascii="Times" w:hAnsi="Times"/>
          <w:color w:val="000000" w:themeColor="text1"/>
        </w:rPr>
        <w:t>-MS/MS analysis.</w:t>
      </w:r>
    </w:p>
    <w:p w14:paraId="15679D4B" w14:textId="77777777" w:rsidR="00A2128A" w:rsidRPr="00C26C32" w:rsidRDefault="00A2128A" w:rsidP="00A2128A">
      <w:pPr>
        <w:spacing w:line="240" w:lineRule="exact"/>
        <w:rPr>
          <w:rFonts w:ascii="Times" w:hAnsi="Times"/>
          <w:b/>
          <w:bCs/>
          <w:color w:val="000000" w:themeColor="text1"/>
        </w:rPr>
      </w:pPr>
    </w:p>
    <w:p w14:paraId="4309F227" w14:textId="0C5D94CC" w:rsidR="00A2128A" w:rsidRPr="00C26C32" w:rsidRDefault="00A2128A" w:rsidP="00A2128A">
      <w:pPr>
        <w:spacing w:line="240" w:lineRule="exact"/>
        <w:rPr>
          <w:rFonts w:ascii="Times" w:hAnsi="Times"/>
          <w:bCs/>
          <w:color w:val="000000" w:themeColor="text1"/>
        </w:rPr>
      </w:pPr>
      <w:r w:rsidRPr="00C26C32">
        <w:rPr>
          <w:rFonts w:ascii="Times" w:hAnsi="Times"/>
          <w:b/>
          <w:bCs/>
          <w:color w:val="000000" w:themeColor="text1"/>
        </w:rPr>
        <w:t>Nano-liquid chromatography coupled to tandem mass spectrometry (</w:t>
      </w:r>
      <w:proofErr w:type="spellStart"/>
      <w:r w:rsidRPr="00C26C32">
        <w:rPr>
          <w:rFonts w:ascii="Times" w:hAnsi="Times"/>
          <w:b/>
          <w:bCs/>
          <w:color w:val="000000" w:themeColor="text1"/>
        </w:rPr>
        <w:t>nanoLC</w:t>
      </w:r>
      <w:proofErr w:type="spellEnd"/>
      <w:r w:rsidRPr="00C26C32">
        <w:rPr>
          <w:rFonts w:ascii="Times" w:hAnsi="Times"/>
          <w:b/>
          <w:bCs/>
          <w:color w:val="000000" w:themeColor="text1"/>
        </w:rPr>
        <w:t xml:space="preserve">-MS/MS) analysis. </w:t>
      </w:r>
      <w:r w:rsidRPr="00C26C32">
        <w:rPr>
          <w:rFonts w:ascii="Times" w:hAnsi="Times"/>
          <w:bCs/>
          <w:color w:val="000000" w:themeColor="text1"/>
        </w:rPr>
        <w:t xml:space="preserve">Samples were subjected to </w:t>
      </w:r>
      <w:proofErr w:type="spellStart"/>
      <w:r w:rsidRPr="00C26C32">
        <w:rPr>
          <w:rFonts w:ascii="Times" w:hAnsi="Times"/>
          <w:bCs/>
          <w:color w:val="000000" w:themeColor="text1"/>
        </w:rPr>
        <w:t>nanoLC</w:t>
      </w:r>
      <w:proofErr w:type="spellEnd"/>
      <w:r w:rsidRPr="00C26C32">
        <w:rPr>
          <w:rFonts w:ascii="Times" w:hAnsi="Times"/>
          <w:bCs/>
          <w:color w:val="000000" w:themeColor="text1"/>
        </w:rPr>
        <w:t xml:space="preserve">-MS/MS using a </w:t>
      </w:r>
      <w:proofErr w:type="spellStart"/>
      <w:r w:rsidRPr="00C26C32">
        <w:rPr>
          <w:rFonts w:ascii="Times" w:hAnsi="Times"/>
          <w:bCs/>
          <w:color w:val="000000" w:themeColor="text1"/>
        </w:rPr>
        <w:t>TripleTOF</w:t>
      </w:r>
      <w:proofErr w:type="spellEnd"/>
      <w:r w:rsidRPr="00C26C32">
        <w:rPr>
          <w:rFonts w:ascii="Times" w:hAnsi="Times"/>
          <w:bCs/>
          <w:color w:val="000000" w:themeColor="text1"/>
        </w:rPr>
        <w:t xml:space="preserve"> 5600 System (AB </w:t>
      </w:r>
      <w:proofErr w:type="spellStart"/>
      <w:r w:rsidRPr="00C26C32">
        <w:rPr>
          <w:rFonts w:ascii="Times" w:hAnsi="Times"/>
          <w:bCs/>
          <w:color w:val="000000" w:themeColor="text1"/>
        </w:rPr>
        <w:t>Sciex</w:t>
      </w:r>
      <w:proofErr w:type="spellEnd"/>
      <w:r w:rsidRPr="00C26C32">
        <w:rPr>
          <w:rFonts w:ascii="Times" w:hAnsi="Times"/>
          <w:bCs/>
          <w:color w:val="000000" w:themeColor="text1"/>
        </w:rPr>
        <w:t xml:space="preserve">) equipped with an HTC-PAL autosampler (CTC Analytics) or </w:t>
      </w:r>
      <w:proofErr w:type="spellStart"/>
      <w:r w:rsidRPr="00C26C32">
        <w:rPr>
          <w:rFonts w:ascii="Times" w:hAnsi="Times"/>
          <w:bCs/>
          <w:color w:val="000000" w:themeColor="text1"/>
        </w:rPr>
        <w:t>timsTOF</w:t>
      </w:r>
      <w:proofErr w:type="spellEnd"/>
      <w:r w:rsidRPr="00C26C32">
        <w:rPr>
          <w:rFonts w:ascii="Times" w:hAnsi="Times"/>
          <w:bCs/>
          <w:color w:val="000000" w:themeColor="text1"/>
        </w:rPr>
        <w:t xml:space="preserve"> Pro with a </w:t>
      </w:r>
      <w:proofErr w:type="spellStart"/>
      <w:r w:rsidRPr="00C26C32">
        <w:rPr>
          <w:rFonts w:ascii="Times" w:hAnsi="Times"/>
          <w:bCs/>
          <w:color w:val="000000" w:themeColor="text1"/>
        </w:rPr>
        <w:t>nanoElute</w:t>
      </w:r>
      <w:proofErr w:type="spellEnd"/>
      <w:r w:rsidRPr="00C26C32">
        <w:rPr>
          <w:rFonts w:ascii="Times" w:hAnsi="Times"/>
          <w:bCs/>
          <w:color w:val="000000" w:themeColor="text1"/>
        </w:rPr>
        <w:t xml:space="preserve"> (</w:t>
      </w:r>
      <w:proofErr w:type="spellStart"/>
      <w:r w:rsidRPr="00C26C32">
        <w:rPr>
          <w:rFonts w:ascii="Times" w:hAnsi="Times"/>
          <w:bCs/>
          <w:color w:val="000000" w:themeColor="text1"/>
        </w:rPr>
        <w:t>Bruker</w:t>
      </w:r>
      <w:proofErr w:type="spellEnd"/>
      <w:r w:rsidRPr="00C26C32">
        <w:rPr>
          <w:rFonts w:ascii="Times" w:hAnsi="Times"/>
          <w:bCs/>
          <w:color w:val="000000" w:themeColor="text1"/>
        </w:rPr>
        <w:t xml:space="preserve">). For the </w:t>
      </w:r>
      <w:proofErr w:type="spellStart"/>
      <w:r w:rsidRPr="00C26C32">
        <w:rPr>
          <w:rFonts w:ascii="Times" w:hAnsi="Times"/>
          <w:bCs/>
          <w:color w:val="000000" w:themeColor="text1"/>
        </w:rPr>
        <w:t>TripleTOF</w:t>
      </w:r>
      <w:proofErr w:type="spellEnd"/>
      <w:r w:rsidRPr="00C26C32">
        <w:rPr>
          <w:rFonts w:ascii="Times" w:hAnsi="Times"/>
          <w:bCs/>
          <w:color w:val="000000" w:themeColor="text1"/>
        </w:rPr>
        <w:t xml:space="preserve"> 5600 system, loaded peptides were separated on a monolithic column (4-m length, 100 </w:t>
      </w:r>
      <w:proofErr w:type="spellStart"/>
      <w:r w:rsidRPr="00C26C32">
        <w:rPr>
          <w:rFonts w:ascii="Times" w:hAnsi="Times"/>
          <w:bCs/>
          <w:color w:val="000000" w:themeColor="text1"/>
        </w:rPr>
        <w:t>μm</w:t>
      </w:r>
      <w:proofErr w:type="spellEnd"/>
      <w:r w:rsidRPr="00C26C32">
        <w:rPr>
          <w:rFonts w:ascii="Times" w:hAnsi="Times"/>
          <w:bCs/>
          <w:color w:val="000000" w:themeColor="text1"/>
        </w:rPr>
        <w:t xml:space="preserve"> </w:t>
      </w:r>
      <w:proofErr w:type="spellStart"/>
      <w:r w:rsidRPr="00C26C32">
        <w:rPr>
          <w:rFonts w:ascii="Times" w:hAnsi="Times"/>
          <w:bCs/>
          <w:color w:val="000000" w:themeColor="text1"/>
        </w:rPr>
        <w:t>i.d.</w:t>
      </w:r>
      <w:proofErr w:type="spellEnd"/>
      <w:r w:rsidRPr="00C26C32">
        <w:rPr>
          <w:rFonts w:ascii="Times" w:hAnsi="Times"/>
          <w:bCs/>
          <w:color w:val="000000" w:themeColor="text1"/>
        </w:rPr>
        <w:t xml:space="preserve">, 5020-4000, GL Science) using a </w:t>
      </w:r>
      <w:proofErr w:type="spellStart"/>
      <w:r w:rsidRPr="00C26C32">
        <w:rPr>
          <w:rFonts w:ascii="Times" w:hAnsi="Times"/>
          <w:bCs/>
          <w:color w:val="000000" w:themeColor="text1"/>
        </w:rPr>
        <w:t>Dionex</w:t>
      </w:r>
      <w:proofErr w:type="spellEnd"/>
      <w:r w:rsidRPr="00C26C32">
        <w:rPr>
          <w:rFonts w:ascii="Times" w:hAnsi="Times"/>
          <w:bCs/>
          <w:color w:val="000000" w:themeColor="text1"/>
        </w:rPr>
        <w:t xml:space="preserve"> </w:t>
      </w:r>
      <w:proofErr w:type="spellStart"/>
      <w:r w:rsidRPr="00C26C32">
        <w:rPr>
          <w:rFonts w:ascii="Times" w:hAnsi="Times"/>
          <w:bCs/>
          <w:color w:val="000000" w:themeColor="text1"/>
        </w:rPr>
        <w:t>UltiMate</w:t>
      </w:r>
      <w:proofErr w:type="spellEnd"/>
      <w:r w:rsidRPr="00C26C32">
        <w:rPr>
          <w:rFonts w:ascii="Times" w:hAnsi="Times"/>
          <w:bCs/>
          <w:color w:val="000000" w:themeColor="text1"/>
        </w:rPr>
        <w:t xml:space="preserve"> 3000 </w:t>
      </w:r>
      <w:proofErr w:type="spellStart"/>
      <w:r w:rsidRPr="00C26C32">
        <w:rPr>
          <w:rFonts w:ascii="Times" w:hAnsi="Times"/>
          <w:bCs/>
          <w:color w:val="000000" w:themeColor="text1"/>
        </w:rPr>
        <w:t>RSLCnano</w:t>
      </w:r>
      <w:proofErr w:type="spellEnd"/>
      <w:r w:rsidRPr="00C26C32">
        <w:rPr>
          <w:rFonts w:ascii="Times" w:hAnsi="Times"/>
          <w:bCs/>
          <w:color w:val="000000" w:themeColor="text1"/>
        </w:rPr>
        <w:t xml:space="preserve"> System. The mobile phases were composed of 0.5% acetic acid with 5% (v/v) DMSO (045-28335, Wako) (solution A) and 0.5% acetic acid in 80% (v/v) acetonitrile with 5% (v/v) DMSO (solution B</w:t>
      </w:r>
      <w:proofErr w:type="gramStart"/>
      <w:r w:rsidRPr="00C26C32">
        <w:rPr>
          <w:rFonts w:ascii="Times" w:hAnsi="Times"/>
          <w:bCs/>
          <w:color w:val="000000" w:themeColor="text1"/>
        </w:rPr>
        <w:t>)</w:t>
      </w:r>
      <w:r w:rsidRPr="00C26C32">
        <w:rPr>
          <w:rFonts w:ascii="Times" w:hAnsi="Times" w:cs="Times New Roman"/>
          <w:color w:val="000000" w:themeColor="text1"/>
          <w:vertAlign w:val="superscript"/>
        </w:rPr>
        <w:t>4</w:t>
      </w:r>
      <w:proofErr w:type="gramEnd"/>
      <w:r w:rsidRPr="00C26C32">
        <w:rPr>
          <w:rFonts w:ascii="Times" w:hAnsi="Times"/>
          <w:bCs/>
          <w:color w:val="000000" w:themeColor="text1"/>
        </w:rPr>
        <w:t xml:space="preserve">. For the whole proteome analysis, a flow rate of 400 </w:t>
      </w:r>
      <w:proofErr w:type="spellStart"/>
      <w:r w:rsidRPr="00C26C32">
        <w:rPr>
          <w:rFonts w:ascii="Times" w:hAnsi="Times"/>
          <w:bCs/>
          <w:color w:val="000000" w:themeColor="text1"/>
        </w:rPr>
        <w:t>nL</w:t>
      </w:r>
      <w:proofErr w:type="spellEnd"/>
      <w:r w:rsidRPr="00C26C32">
        <w:rPr>
          <w:rFonts w:ascii="Times" w:hAnsi="Times"/>
          <w:bCs/>
          <w:color w:val="000000" w:themeColor="text1"/>
        </w:rPr>
        <w:t>/min of 5-15% solution B for 205 min, 15-35% solution B for 549 min, 35-40% solution B for 103 min, 40-100% solution B for 5 min, 100% solution B for 118 min</w:t>
      </w:r>
      <w:r w:rsidR="0020064F" w:rsidRPr="00C26C32">
        <w:rPr>
          <w:rFonts w:ascii="Times" w:hAnsi="Times"/>
          <w:bCs/>
          <w:color w:val="000000" w:themeColor="text1"/>
        </w:rPr>
        <w:t>,</w:t>
      </w:r>
      <w:r w:rsidRPr="00C26C32">
        <w:rPr>
          <w:rFonts w:ascii="Times" w:hAnsi="Times"/>
          <w:bCs/>
          <w:color w:val="000000" w:themeColor="text1"/>
        </w:rPr>
        <w:t xml:space="preserve"> and 5% solution B for 100 min was used (total 1,080 min). For the </w:t>
      </w:r>
      <w:proofErr w:type="spellStart"/>
      <w:r w:rsidRPr="00C26C32">
        <w:rPr>
          <w:rFonts w:ascii="Times" w:hAnsi="Times"/>
          <w:bCs/>
          <w:color w:val="000000" w:themeColor="text1"/>
        </w:rPr>
        <w:t>phosphoproteome</w:t>
      </w:r>
      <w:proofErr w:type="spellEnd"/>
      <w:r w:rsidRPr="00C26C32">
        <w:rPr>
          <w:rFonts w:ascii="Times" w:hAnsi="Times"/>
          <w:bCs/>
          <w:color w:val="000000" w:themeColor="text1"/>
        </w:rPr>
        <w:t xml:space="preserve"> analyses, a flow rate of 400 </w:t>
      </w:r>
      <w:proofErr w:type="spellStart"/>
      <w:r w:rsidRPr="00C26C32">
        <w:rPr>
          <w:rFonts w:ascii="Times" w:hAnsi="Times"/>
          <w:bCs/>
          <w:color w:val="000000" w:themeColor="text1"/>
        </w:rPr>
        <w:t>nL</w:t>
      </w:r>
      <w:proofErr w:type="spellEnd"/>
      <w:r w:rsidRPr="00C26C32">
        <w:rPr>
          <w:rFonts w:ascii="Times" w:hAnsi="Times"/>
          <w:bCs/>
          <w:color w:val="000000" w:themeColor="text1"/>
        </w:rPr>
        <w:t>/min of 5-10% solution B for 210 min, 10-28% solution B for 375 min, 28-40% solution B for 20 min, 40-100% solution B for 5 min, 100% solution B for 10 min</w:t>
      </w:r>
      <w:r w:rsidR="0020064F" w:rsidRPr="00C26C32">
        <w:rPr>
          <w:rFonts w:ascii="Times" w:hAnsi="Times"/>
          <w:bCs/>
          <w:color w:val="000000" w:themeColor="text1"/>
        </w:rPr>
        <w:t>,</w:t>
      </w:r>
      <w:r w:rsidRPr="00C26C32">
        <w:rPr>
          <w:rFonts w:ascii="Times" w:hAnsi="Times"/>
          <w:bCs/>
          <w:color w:val="000000" w:themeColor="text1"/>
        </w:rPr>
        <w:t xml:space="preserve"> and 5% solution B for 100 min was used (total 720 min). The coiled monolithic capillary column was connected to a self-pulled emitter (100 </w:t>
      </w:r>
      <w:proofErr w:type="spellStart"/>
      <w:r w:rsidRPr="00C26C32">
        <w:rPr>
          <w:rFonts w:ascii="Times" w:hAnsi="Times"/>
          <w:bCs/>
          <w:color w:val="000000" w:themeColor="text1"/>
        </w:rPr>
        <w:t>μm</w:t>
      </w:r>
      <w:proofErr w:type="spellEnd"/>
      <w:r w:rsidRPr="00C26C32">
        <w:rPr>
          <w:rFonts w:ascii="Times" w:hAnsi="Times"/>
          <w:bCs/>
          <w:color w:val="000000" w:themeColor="text1"/>
        </w:rPr>
        <w:t xml:space="preserve"> </w:t>
      </w:r>
      <w:proofErr w:type="spellStart"/>
      <w:r w:rsidRPr="00C26C32">
        <w:rPr>
          <w:rFonts w:ascii="Times" w:hAnsi="Times"/>
          <w:bCs/>
          <w:color w:val="000000" w:themeColor="text1"/>
        </w:rPr>
        <w:t>i.d.</w:t>
      </w:r>
      <w:proofErr w:type="spellEnd"/>
      <w:r w:rsidRPr="00C26C32">
        <w:rPr>
          <w:rFonts w:ascii="Times" w:hAnsi="Times"/>
          <w:bCs/>
          <w:color w:val="000000" w:themeColor="text1"/>
        </w:rPr>
        <w:t xml:space="preserve">, 3-5 </w:t>
      </w:r>
      <w:proofErr w:type="spellStart"/>
      <w:r w:rsidRPr="00C26C32">
        <w:rPr>
          <w:rFonts w:ascii="Times" w:hAnsi="Times"/>
          <w:bCs/>
          <w:color w:val="000000" w:themeColor="text1"/>
        </w:rPr>
        <w:t>μm</w:t>
      </w:r>
      <w:proofErr w:type="spellEnd"/>
      <w:r w:rsidRPr="00C26C32">
        <w:rPr>
          <w:rFonts w:ascii="Times" w:hAnsi="Times"/>
          <w:bCs/>
          <w:color w:val="000000" w:themeColor="text1"/>
        </w:rPr>
        <w:t xml:space="preserve"> tip) formed with SutterP-2000 (Novato) and a conductive distal coating end applied with Ion Coater Model IB-2 (</w:t>
      </w:r>
      <w:proofErr w:type="spellStart"/>
      <w:r w:rsidRPr="00C26C32">
        <w:rPr>
          <w:rFonts w:ascii="Times" w:hAnsi="Times"/>
          <w:bCs/>
          <w:color w:val="000000" w:themeColor="text1"/>
        </w:rPr>
        <w:t>Eiko</w:t>
      </w:r>
      <w:proofErr w:type="spellEnd"/>
      <w:r w:rsidRPr="00C26C32">
        <w:rPr>
          <w:rFonts w:ascii="Times" w:hAnsi="Times"/>
          <w:bCs/>
          <w:color w:val="000000" w:themeColor="text1"/>
        </w:rPr>
        <w:t xml:space="preserve"> Engineering) from which the spray voltage was applied. For the proteome analyses of the affinity precipitation samples, loaded peptides were separated on a self-pulled analytical column (150 mm length, 100 </w:t>
      </w:r>
      <w:proofErr w:type="spellStart"/>
      <w:r w:rsidRPr="00C26C32">
        <w:rPr>
          <w:rFonts w:ascii="Times" w:hAnsi="Times"/>
          <w:bCs/>
          <w:color w:val="000000" w:themeColor="text1"/>
        </w:rPr>
        <w:t>μm</w:t>
      </w:r>
      <w:proofErr w:type="spellEnd"/>
      <w:r w:rsidRPr="00C26C32">
        <w:rPr>
          <w:rFonts w:ascii="Times" w:hAnsi="Times"/>
          <w:bCs/>
          <w:color w:val="000000" w:themeColor="text1"/>
        </w:rPr>
        <w:t xml:space="preserve"> </w:t>
      </w:r>
      <w:proofErr w:type="spellStart"/>
      <w:r w:rsidRPr="00C26C32">
        <w:rPr>
          <w:rFonts w:ascii="Times" w:hAnsi="Times"/>
          <w:bCs/>
          <w:color w:val="000000" w:themeColor="text1"/>
        </w:rPr>
        <w:t>i.d.</w:t>
      </w:r>
      <w:proofErr w:type="spellEnd"/>
      <w:r w:rsidRPr="00C26C32">
        <w:rPr>
          <w:rFonts w:ascii="Times" w:hAnsi="Times"/>
          <w:bCs/>
          <w:color w:val="000000" w:themeColor="text1"/>
        </w:rPr>
        <w:t xml:space="preserve">) packed with </w:t>
      </w:r>
      <w:proofErr w:type="spellStart"/>
      <w:r w:rsidRPr="00C26C32">
        <w:rPr>
          <w:rFonts w:ascii="Times" w:hAnsi="Times"/>
          <w:bCs/>
          <w:color w:val="000000" w:themeColor="text1"/>
        </w:rPr>
        <w:t>ReproSil-Pur</w:t>
      </w:r>
      <w:proofErr w:type="spellEnd"/>
      <w:r w:rsidRPr="00C26C32">
        <w:rPr>
          <w:rFonts w:ascii="Times" w:hAnsi="Times"/>
          <w:bCs/>
          <w:color w:val="000000" w:themeColor="text1"/>
        </w:rPr>
        <w:t xml:space="preserve"> C18-AQ (3 </w:t>
      </w:r>
      <w:proofErr w:type="spellStart"/>
      <w:r w:rsidRPr="00C26C32">
        <w:rPr>
          <w:rFonts w:ascii="Times" w:hAnsi="Times"/>
          <w:bCs/>
          <w:color w:val="000000" w:themeColor="text1"/>
        </w:rPr>
        <w:t>μm</w:t>
      </w:r>
      <w:proofErr w:type="spellEnd"/>
      <w:r w:rsidRPr="00C26C32">
        <w:rPr>
          <w:rFonts w:ascii="Times" w:hAnsi="Times"/>
          <w:bCs/>
          <w:color w:val="000000" w:themeColor="text1"/>
        </w:rPr>
        <w:t xml:space="preserve">, r13.aq., Dr. Maisch GmbH) at a flow rate of 400 </w:t>
      </w:r>
      <w:proofErr w:type="spellStart"/>
      <w:r w:rsidRPr="00C26C32">
        <w:rPr>
          <w:rFonts w:ascii="Times" w:hAnsi="Times"/>
          <w:bCs/>
          <w:color w:val="000000" w:themeColor="text1"/>
        </w:rPr>
        <w:t>nL</w:t>
      </w:r>
      <w:proofErr w:type="spellEnd"/>
      <w:r w:rsidRPr="00C26C32">
        <w:rPr>
          <w:rFonts w:ascii="Times" w:hAnsi="Times"/>
          <w:bCs/>
          <w:color w:val="000000" w:themeColor="text1"/>
        </w:rPr>
        <w:t>/min of 5-40% solution B for 120 min, 40-100% solution B for 5 min, 100% solution B for 5 min</w:t>
      </w:r>
      <w:r w:rsidR="0020064F" w:rsidRPr="00C26C32">
        <w:rPr>
          <w:rFonts w:ascii="Times" w:hAnsi="Times"/>
          <w:bCs/>
          <w:color w:val="000000" w:themeColor="text1"/>
        </w:rPr>
        <w:t>,</w:t>
      </w:r>
      <w:r w:rsidRPr="00C26C32">
        <w:rPr>
          <w:rFonts w:ascii="Times" w:hAnsi="Times"/>
          <w:bCs/>
          <w:color w:val="000000" w:themeColor="text1"/>
        </w:rPr>
        <w:t xml:space="preserve"> and 5% solution B for 30 min (total 160 min). The applied spray voltage was 2300 V, and the interface heater temperature was 150 ℃. The MS scan range was 300-1500 m/z every 0.25 s, and the MS/MS scan range was 80-1500 m/z every 0.1 s. The maximum number of candidate ions monitored per cycle was 10, and the cycle time was 1.3 s. The resolution of the Q1 scan was UNIT. To minimize repeated scanning, previously scanned ions were excluded for 30 s. Analyses were performed in duplicate, and blank runs were inserted between samples. For the </w:t>
      </w:r>
      <w:proofErr w:type="spellStart"/>
      <w:r w:rsidRPr="00C26C32">
        <w:rPr>
          <w:rFonts w:ascii="Times" w:hAnsi="Times"/>
          <w:bCs/>
          <w:color w:val="000000" w:themeColor="text1"/>
        </w:rPr>
        <w:t>timsTOF</w:t>
      </w:r>
      <w:proofErr w:type="spellEnd"/>
      <w:r w:rsidRPr="00C26C32">
        <w:rPr>
          <w:rFonts w:ascii="Times" w:hAnsi="Times"/>
          <w:bCs/>
          <w:color w:val="000000" w:themeColor="text1"/>
        </w:rPr>
        <w:t xml:space="preserve"> Pro system, loaded peptides were separated on an Aurora column (25 cm length, 75 </w:t>
      </w:r>
      <w:proofErr w:type="spellStart"/>
      <w:r w:rsidRPr="00C26C32">
        <w:rPr>
          <w:rFonts w:ascii="Times" w:hAnsi="Times"/>
          <w:bCs/>
          <w:color w:val="000000" w:themeColor="text1"/>
        </w:rPr>
        <w:t>μm</w:t>
      </w:r>
      <w:proofErr w:type="spellEnd"/>
      <w:r w:rsidRPr="00C26C32">
        <w:rPr>
          <w:rFonts w:ascii="Times" w:hAnsi="Times"/>
          <w:bCs/>
          <w:color w:val="000000" w:themeColor="text1"/>
        </w:rPr>
        <w:t xml:space="preserve"> </w:t>
      </w:r>
      <w:proofErr w:type="spellStart"/>
      <w:r w:rsidRPr="00C26C32">
        <w:rPr>
          <w:rFonts w:ascii="Times" w:hAnsi="Times"/>
          <w:bCs/>
          <w:color w:val="000000" w:themeColor="text1"/>
        </w:rPr>
        <w:t>i.d.</w:t>
      </w:r>
      <w:proofErr w:type="spellEnd"/>
      <w:r w:rsidRPr="00C26C32">
        <w:rPr>
          <w:rFonts w:ascii="Times" w:hAnsi="Times"/>
          <w:bCs/>
          <w:color w:val="000000" w:themeColor="text1"/>
        </w:rPr>
        <w:t xml:space="preserve">, AUR25075C18AC, </w:t>
      </w:r>
      <w:proofErr w:type="spellStart"/>
      <w:r w:rsidRPr="00C26C32">
        <w:rPr>
          <w:rFonts w:ascii="Times" w:hAnsi="Times"/>
          <w:bCs/>
          <w:color w:val="000000" w:themeColor="text1"/>
        </w:rPr>
        <w:t>IonOpticks</w:t>
      </w:r>
      <w:proofErr w:type="spellEnd"/>
      <w:r w:rsidRPr="00C26C32">
        <w:rPr>
          <w:rFonts w:ascii="Times" w:hAnsi="Times"/>
          <w:bCs/>
          <w:color w:val="000000" w:themeColor="text1"/>
        </w:rPr>
        <w:t xml:space="preserve">) using a </w:t>
      </w:r>
      <w:proofErr w:type="spellStart"/>
      <w:r w:rsidRPr="00C26C32">
        <w:rPr>
          <w:rFonts w:ascii="Times" w:hAnsi="Times"/>
          <w:bCs/>
          <w:color w:val="000000" w:themeColor="text1"/>
        </w:rPr>
        <w:t>nanoElute</w:t>
      </w:r>
      <w:proofErr w:type="spellEnd"/>
      <w:r w:rsidRPr="00C26C32">
        <w:rPr>
          <w:rFonts w:ascii="Times" w:hAnsi="Times"/>
          <w:bCs/>
          <w:color w:val="000000" w:themeColor="text1"/>
        </w:rPr>
        <w:t xml:space="preserve"> (Bruker). The mobile phases were composed of 0.1% formic acid (066-00461, Wako) (solution A) and 0.1% formic acid in acetonitrile (solution B). For the whole proteome analysis, a flow rate of 400 </w:t>
      </w:r>
      <w:proofErr w:type="spellStart"/>
      <w:r w:rsidRPr="00C26C32">
        <w:rPr>
          <w:rFonts w:ascii="Times" w:hAnsi="Times"/>
          <w:bCs/>
          <w:color w:val="000000" w:themeColor="text1"/>
        </w:rPr>
        <w:t>nL</w:t>
      </w:r>
      <w:proofErr w:type="spellEnd"/>
      <w:r w:rsidRPr="00C26C32">
        <w:rPr>
          <w:rFonts w:ascii="Times" w:hAnsi="Times"/>
          <w:bCs/>
          <w:color w:val="000000" w:themeColor="text1"/>
        </w:rPr>
        <w:t>/min of 2-17% solution B for 150 min, 17-25% solution B for 75 min, 25-37% solution B for 25 min, 37-80% solution B for 25 min, and 80% solution B for 10 min was used (total 285 min). The applied spray voltage was 1500 V, and the interface heater temperature was 180 ℃. To obtain MS and MS/MS spectra, the Parallel Accumulation Serial Fragmentation (PASEF) acquisition method (Bruker) was used. Briefly, the trapped ion mobility spectrometry (TIMS) section was operated with a 100-ms ramp time and a scan range of 0.6-1.6 Vs cm-2. One cycle was composed of one MS scan followed by 10 PASEF MS/MS scans, resulting in a total cycle time of 1.16 s. MS and MS/MS spectra were recorded from m/z 100 to 1700. To avoid the selection of singly charged ions, a polygon filter was applied. Analyses were performed in duplicate, and blank runs were inserted between samples.</w:t>
      </w:r>
    </w:p>
    <w:p w14:paraId="6F9BACF0" w14:textId="77777777" w:rsidR="00A2128A" w:rsidRPr="00C26C32" w:rsidRDefault="00A2128A" w:rsidP="00A2128A">
      <w:pPr>
        <w:spacing w:line="240" w:lineRule="exact"/>
        <w:rPr>
          <w:rFonts w:ascii="Times" w:hAnsi="Times"/>
          <w:b/>
          <w:bCs/>
          <w:color w:val="000000" w:themeColor="text1"/>
        </w:rPr>
      </w:pPr>
    </w:p>
    <w:p w14:paraId="42466D2C" w14:textId="2D7D8A3C" w:rsidR="00A2128A" w:rsidRPr="00C26C32" w:rsidRDefault="00A2128A" w:rsidP="00A2128A">
      <w:pPr>
        <w:spacing w:line="240" w:lineRule="exact"/>
        <w:rPr>
          <w:rFonts w:ascii="Times" w:hAnsi="Times"/>
          <w:b/>
          <w:bCs/>
          <w:color w:val="000000" w:themeColor="text1"/>
        </w:rPr>
      </w:pPr>
      <w:r w:rsidRPr="00C26C32">
        <w:rPr>
          <w:rFonts w:ascii="Times" w:hAnsi="Times"/>
          <w:b/>
          <w:bCs/>
          <w:color w:val="000000" w:themeColor="text1"/>
        </w:rPr>
        <w:t xml:space="preserve">Proteome data analysis for protein identification. </w:t>
      </w:r>
      <w:r w:rsidRPr="00C26C32">
        <w:rPr>
          <w:rFonts w:ascii="Times" w:hAnsi="Times"/>
          <w:bCs/>
          <w:color w:val="000000" w:themeColor="text1"/>
        </w:rPr>
        <w:t xml:space="preserve">For proteome data obtained by the </w:t>
      </w:r>
      <w:proofErr w:type="spellStart"/>
      <w:r w:rsidRPr="00C26C32">
        <w:rPr>
          <w:rFonts w:ascii="Times" w:hAnsi="Times"/>
          <w:bCs/>
          <w:color w:val="000000" w:themeColor="text1"/>
        </w:rPr>
        <w:t>TripleTOF</w:t>
      </w:r>
      <w:proofErr w:type="spellEnd"/>
      <w:r w:rsidRPr="00C26C32">
        <w:rPr>
          <w:rFonts w:ascii="Times" w:hAnsi="Times"/>
          <w:bCs/>
          <w:color w:val="000000" w:themeColor="text1"/>
        </w:rPr>
        <w:t xml:space="preserve"> 5600 System, raw data files were analyzed as previously described</w:t>
      </w:r>
      <w:r w:rsidRPr="00C26C32">
        <w:rPr>
          <w:rFonts w:ascii="Times" w:hAnsi="Times" w:cs="Times New Roman"/>
          <w:color w:val="000000" w:themeColor="text1"/>
          <w:vertAlign w:val="superscript"/>
        </w:rPr>
        <w:t>5</w:t>
      </w:r>
      <w:r w:rsidRPr="00C26C32">
        <w:rPr>
          <w:rFonts w:ascii="Times" w:hAnsi="Times"/>
          <w:bCs/>
          <w:color w:val="000000" w:themeColor="text1"/>
        </w:rPr>
        <w:t xml:space="preserve">. For proteome data obtained by the </w:t>
      </w:r>
      <w:proofErr w:type="spellStart"/>
      <w:r w:rsidRPr="00C26C32">
        <w:rPr>
          <w:rFonts w:ascii="Times" w:hAnsi="Times"/>
          <w:bCs/>
          <w:color w:val="000000" w:themeColor="text1"/>
        </w:rPr>
        <w:t>timsTOF</w:t>
      </w:r>
      <w:proofErr w:type="spellEnd"/>
      <w:r w:rsidRPr="00C26C32">
        <w:rPr>
          <w:rFonts w:ascii="Times" w:hAnsi="Times"/>
          <w:bCs/>
          <w:color w:val="000000" w:themeColor="text1"/>
        </w:rPr>
        <w:t xml:space="preserve"> Pro system, raw data files were analyzed using Compass </w:t>
      </w:r>
      <w:proofErr w:type="spellStart"/>
      <w:r w:rsidRPr="00C26C32">
        <w:rPr>
          <w:rFonts w:ascii="Times" w:hAnsi="Times"/>
          <w:bCs/>
          <w:color w:val="000000" w:themeColor="text1"/>
        </w:rPr>
        <w:t>DataAnalysis</w:t>
      </w:r>
      <w:proofErr w:type="spellEnd"/>
      <w:r w:rsidRPr="00C26C32">
        <w:rPr>
          <w:rFonts w:ascii="Times" w:hAnsi="Times"/>
          <w:bCs/>
          <w:color w:val="000000" w:themeColor="text1"/>
        </w:rPr>
        <w:t xml:space="preserve"> Software (</w:t>
      </w:r>
      <w:proofErr w:type="spellStart"/>
      <w:r w:rsidRPr="00C26C32">
        <w:rPr>
          <w:rFonts w:ascii="Times" w:hAnsi="Times"/>
          <w:bCs/>
          <w:color w:val="000000" w:themeColor="text1"/>
        </w:rPr>
        <w:t>Bruker</w:t>
      </w:r>
      <w:proofErr w:type="spellEnd"/>
      <w:r w:rsidRPr="00C26C32">
        <w:rPr>
          <w:rFonts w:ascii="Times" w:hAnsi="Times"/>
          <w:bCs/>
          <w:color w:val="000000" w:themeColor="text1"/>
        </w:rPr>
        <w:t xml:space="preserve">), and peak lists were generated. The peak lists were analyzed using Mascot v2.5 (Matrix Science) against selected human entries of </w:t>
      </w:r>
      <w:proofErr w:type="spellStart"/>
      <w:r w:rsidRPr="00C26C32">
        <w:rPr>
          <w:rFonts w:ascii="Times" w:hAnsi="Times"/>
          <w:bCs/>
          <w:color w:val="000000" w:themeColor="text1"/>
        </w:rPr>
        <w:t>UniProt</w:t>
      </w:r>
      <w:proofErr w:type="spellEnd"/>
      <w:r w:rsidRPr="00C26C32">
        <w:rPr>
          <w:rFonts w:ascii="Times" w:hAnsi="Times"/>
          <w:bCs/>
          <w:color w:val="000000" w:themeColor="text1"/>
        </w:rPr>
        <w:t>/Swiss-</w:t>
      </w:r>
      <w:proofErr w:type="spellStart"/>
      <w:r w:rsidRPr="00C26C32">
        <w:rPr>
          <w:rFonts w:ascii="Times" w:hAnsi="Times"/>
          <w:bCs/>
          <w:color w:val="000000" w:themeColor="text1"/>
        </w:rPr>
        <w:t>Prot</w:t>
      </w:r>
      <w:proofErr w:type="spellEnd"/>
      <w:r w:rsidRPr="00C26C32">
        <w:rPr>
          <w:rFonts w:ascii="Times" w:hAnsi="Times"/>
          <w:bCs/>
          <w:color w:val="000000" w:themeColor="text1"/>
        </w:rPr>
        <w:t xml:space="preserve"> release 2020_03 with the </w:t>
      </w:r>
      <w:proofErr w:type="spellStart"/>
      <w:r w:rsidRPr="00C26C32">
        <w:rPr>
          <w:rFonts w:ascii="Times" w:hAnsi="Times"/>
          <w:bCs/>
          <w:color w:val="000000" w:themeColor="text1"/>
        </w:rPr>
        <w:t>carbamidomethylation</w:t>
      </w:r>
      <w:proofErr w:type="spellEnd"/>
      <w:r w:rsidRPr="00C26C32">
        <w:rPr>
          <w:rFonts w:ascii="Times" w:hAnsi="Times"/>
          <w:bCs/>
          <w:color w:val="000000" w:themeColor="text1"/>
        </w:rPr>
        <w:t xml:space="preserve"> of cysteine as the fixed modification and the N-terminal </w:t>
      </w:r>
      <w:proofErr w:type="spellStart"/>
      <w:r w:rsidRPr="00C26C32">
        <w:rPr>
          <w:rFonts w:ascii="Times" w:hAnsi="Times"/>
          <w:bCs/>
          <w:color w:val="000000" w:themeColor="text1"/>
        </w:rPr>
        <w:lastRenderedPageBreak/>
        <w:t>iTRAQ</w:t>
      </w:r>
      <w:proofErr w:type="spellEnd"/>
      <w:r w:rsidRPr="00C26C32">
        <w:rPr>
          <w:rFonts w:ascii="Times" w:hAnsi="Times"/>
          <w:bCs/>
          <w:color w:val="000000" w:themeColor="text1"/>
        </w:rPr>
        <w:t xml:space="preserve">, </w:t>
      </w:r>
      <w:proofErr w:type="spellStart"/>
      <w:r w:rsidRPr="00C26C32">
        <w:rPr>
          <w:rFonts w:ascii="Times" w:hAnsi="Times"/>
          <w:bCs/>
          <w:color w:val="000000" w:themeColor="text1"/>
        </w:rPr>
        <w:t>iTRAQ</w:t>
      </w:r>
      <w:proofErr w:type="spellEnd"/>
      <w:r w:rsidRPr="00C26C32">
        <w:rPr>
          <w:rFonts w:ascii="Times" w:hAnsi="Times"/>
          <w:bCs/>
          <w:color w:val="000000" w:themeColor="text1"/>
        </w:rPr>
        <w:t xml:space="preserve"> of lysine, protein N-terminal acetylation and methionine oxidation as the variable modification. A precursor mass tolerance of 20 ppm, a fragment ion mass tolerance of 0.1 Da, and strict trypsin and Lys-C specificity, which allowed up to two missed cleavages, were used for the analysis. For the peptide identification, peptides were rejected if any of the following conditions </w:t>
      </w:r>
      <w:r w:rsidR="00CC1D56" w:rsidRPr="00C26C32">
        <w:rPr>
          <w:rFonts w:ascii="Times" w:hAnsi="Times"/>
          <w:bCs/>
          <w:color w:val="000000" w:themeColor="text1"/>
        </w:rPr>
        <w:t>were</w:t>
      </w:r>
      <w:r w:rsidR="00FA2F2D" w:rsidRPr="00C26C32">
        <w:rPr>
          <w:rFonts w:ascii="Times" w:hAnsi="Times"/>
          <w:bCs/>
          <w:color w:val="000000" w:themeColor="text1"/>
        </w:rPr>
        <w:t xml:space="preserve"> </w:t>
      </w:r>
      <w:r w:rsidRPr="00C26C32">
        <w:rPr>
          <w:rFonts w:ascii="Times" w:hAnsi="Times"/>
          <w:bCs/>
          <w:color w:val="000000" w:themeColor="text1"/>
        </w:rPr>
        <w:t>not satisfied: (a) peptide confidence was below 0.05, (b) the charge state was more than 5, (c) or the peptide length was less than 6 amino acids. Finally, peptides were grouped into protein groups based on previously established rules</w:t>
      </w:r>
      <w:r w:rsidRPr="00C26C32">
        <w:rPr>
          <w:rFonts w:ascii="Times" w:hAnsi="Times" w:cs="Times New Roman"/>
          <w:color w:val="000000" w:themeColor="text1"/>
          <w:vertAlign w:val="superscript"/>
        </w:rPr>
        <w:t>6</w:t>
      </w:r>
      <w:r w:rsidRPr="00C26C32">
        <w:rPr>
          <w:rFonts w:ascii="Times" w:hAnsi="Times"/>
          <w:bCs/>
          <w:color w:val="000000" w:themeColor="text1"/>
        </w:rPr>
        <w:t xml:space="preserve">. False discovery rates (FDRs) were estimated by searching against a decoy sequence database (&lt;1%). For the peptide and protein quantification, the </w:t>
      </w:r>
      <w:proofErr w:type="spellStart"/>
      <w:r w:rsidRPr="00C26C32">
        <w:rPr>
          <w:rFonts w:ascii="Times" w:hAnsi="Times"/>
          <w:bCs/>
          <w:color w:val="000000" w:themeColor="text1"/>
        </w:rPr>
        <w:t>iTRAQ</w:t>
      </w:r>
      <w:proofErr w:type="spellEnd"/>
      <w:r w:rsidRPr="00C26C32">
        <w:rPr>
          <w:rFonts w:ascii="Times" w:hAnsi="Times"/>
          <w:bCs/>
          <w:color w:val="000000" w:themeColor="text1"/>
        </w:rPr>
        <w:t xml:space="preserve"> area was normalized by the total area of the whole proteome for each sample. </w:t>
      </w:r>
      <w:proofErr w:type="spellStart"/>
      <w:r w:rsidRPr="00C26C32">
        <w:rPr>
          <w:rFonts w:ascii="Times" w:hAnsi="Times"/>
          <w:bCs/>
          <w:color w:val="000000" w:themeColor="text1"/>
        </w:rPr>
        <w:t>RiMS</w:t>
      </w:r>
      <w:proofErr w:type="spellEnd"/>
      <w:r w:rsidRPr="00C26C32">
        <w:rPr>
          <w:rFonts w:ascii="Times" w:hAnsi="Times"/>
          <w:bCs/>
          <w:color w:val="000000" w:themeColor="text1"/>
        </w:rPr>
        <w:t xml:space="preserve"> was used to increase the accuracy of the proteome data obtained by the TripleTOF5600 system</w:t>
      </w:r>
      <w:r w:rsidRPr="00C26C32">
        <w:rPr>
          <w:rFonts w:ascii="Times" w:hAnsi="Times" w:cs="Times New Roman"/>
          <w:color w:val="000000" w:themeColor="text1"/>
          <w:vertAlign w:val="superscript"/>
        </w:rPr>
        <w:t>5</w:t>
      </w:r>
      <w:r w:rsidRPr="00C26C32">
        <w:rPr>
          <w:rFonts w:ascii="Times" w:hAnsi="Times"/>
          <w:bCs/>
          <w:color w:val="000000" w:themeColor="text1"/>
        </w:rPr>
        <w:t xml:space="preserve">. The reliability of the </w:t>
      </w:r>
      <w:proofErr w:type="spellStart"/>
      <w:r w:rsidRPr="00C26C32">
        <w:rPr>
          <w:rFonts w:ascii="Times" w:hAnsi="Times"/>
          <w:bCs/>
          <w:color w:val="000000" w:themeColor="text1"/>
        </w:rPr>
        <w:t>phosphosite</w:t>
      </w:r>
      <w:proofErr w:type="spellEnd"/>
      <w:r w:rsidRPr="00C26C32">
        <w:rPr>
          <w:rFonts w:ascii="Times" w:hAnsi="Times"/>
          <w:bCs/>
          <w:color w:val="000000" w:themeColor="text1"/>
        </w:rPr>
        <w:t xml:space="preserve"> localization was assessed using </w:t>
      </w:r>
      <w:proofErr w:type="spellStart"/>
      <w:r w:rsidRPr="00C26C32">
        <w:rPr>
          <w:rFonts w:ascii="Times" w:hAnsi="Times"/>
          <w:bCs/>
          <w:color w:val="000000" w:themeColor="text1"/>
        </w:rPr>
        <w:t>PhosCalc</w:t>
      </w:r>
      <w:proofErr w:type="spellEnd"/>
      <w:r w:rsidRPr="00C26C32">
        <w:rPr>
          <w:rFonts w:ascii="Times" w:hAnsi="Times"/>
          <w:bCs/>
          <w:color w:val="000000" w:themeColor="text1"/>
        </w:rPr>
        <w:t>, version 1.2</w:t>
      </w:r>
      <w:r w:rsidRPr="00C26C32">
        <w:rPr>
          <w:rFonts w:ascii="Times" w:hAnsi="Times" w:cs="Times New Roman"/>
          <w:color w:val="000000" w:themeColor="text1"/>
          <w:vertAlign w:val="superscript"/>
        </w:rPr>
        <w:t>7</w:t>
      </w:r>
      <w:r w:rsidRPr="00C26C32">
        <w:rPr>
          <w:rFonts w:ascii="Times" w:hAnsi="Times"/>
          <w:bCs/>
          <w:color w:val="000000" w:themeColor="text1"/>
        </w:rPr>
        <w:t xml:space="preserve">. PTM score-based probabilities were determined using </w:t>
      </w:r>
      <w:proofErr w:type="spellStart"/>
      <w:r w:rsidRPr="00C26C32">
        <w:rPr>
          <w:rFonts w:ascii="Times" w:hAnsi="Times"/>
          <w:bCs/>
          <w:color w:val="000000" w:themeColor="text1"/>
        </w:rPr>
        <w:t>PhosCalc</w:t>
      </w:r>
      <w:proofErr w:type="spellEnd"/>
      <w:r w:rsidRPr="00C26C32">
        <w:rPr>
          <w:rFonts w:ascii="Times" w:hAnsi="Times"/>
          <w:bCs/>
          <w:color w:val="000000" w:themeColor="text1"/>
        </w:rPr>
        <w:t xml:space="preserve">, and </w:t>
      </w:r>
      <w:proofErr w:type="spellStart"/>
      <w:r w:rsidRPr="00C26C32">
        <w:rPr>
          <w:rFonts w:ascii="Times" w:hAnsi="Times"/>
          <w:bCs/>
          <w:color w:val="000000" w:themeColor="text1"/>
        </w:rPr>
        <w:t>phosphosites</w:t>
      </w:r>
      <w:proofErr w:type="spellEnd"/>
      <w:r w:rsidRPr="00C26C32">
        <w:rPr>
          <w:rFonts w:ascii="Times" w:hAnsi="Times"/>
          <w:bCs/>
          <w:color w:val="000000" w:themeColor="text1"/>
        </w:rPr>
        <w:t xml:space="preserve"> were grouped into class I (</w:t>
      </w:r>
      <w:proofErr w:type="spellStart"/>
      <w:r w:rsidRPr="00C26C32">
        <w:rPr>
          <w:rFonts w:ascii="Times" w:hAnsi="Times"/>
          <w:bCs/>
          <w:color w:val="000000" w:themeColor="text1"/>
        </w:rPr>
        <w:t>phosphosite</w:t>
      </w:r>
      <w:proofErr w:type="spellEnd"/>
      <w:r w:rsidRPr="00C26C32">
        <w:rPr>
          <w:rFonts w:ascii="Times" w:hAnsi="Times"/>
          <w:bCs/>
          <w:color w:val="000000" w:themeColor="text1"/>
        </w:rPr>
        <w:t xml:space="preserve"> probability P &gt; 0.75), class II (0.5 &lt; P ≤ 0.75), or class III (P ≤ 0.5)</w:t>
      </w:r>
      <w:r w:rsidRPr="00C26C32">
        <w:rPr>
          <w:rFonts w:ascii="Times" w:hAnsi="Times" w:cs="Times New Roman"/>
          <w:color w:val="000000" w:themeColor="text1"/>
          <w:vertAlign w:val="superscript"/>
        </w:rPr>
        <w:t>8</w:t>
      </w:r>
      <w:r w:rsidRPr="00C26C32">
        <w:rPr>
          <w:rFonts w:ascii="Times" w:hAnsi="Times"/>
          <w:bCs/>
          <w:color w:val="000000" w:themeColor="text1"/>
        </w:rPr>
        <w:t xml:space="preserve">. Class I </w:t>
      </w:r>
      <w:proofErr w:type="spellStart"/>
      <w:r w:rsidRPr="00C26C32">
        <w:rPr>
          <w:rFonts w:ascii="Times" w:hAnsi="Times"/>
          <w:bCs/>
          <w:color w:val="000000" w:themeColor="text1"/>
        </w:rPr>
        <w:t>phosphosites</w:t>
      </w:r>
      <w:proofErr w:type="spellEnd"/>
      <w:r w:rsidRPr="00C26C32">
        <w:rPr>
          <w:rFonts w:ascii="Times" w:hAnsi="Times"/>
          <w:bCs/>
          <w:color w:val="000000" w:themeColor="text1"/>
        </w:rPr>
        <w:t xml:space="preserve"> were accepted automatically as unambiguous sites. The MS/MS data have been deposited to the </w:t>
      </w:r>
      <w:proofErr w:type="spellStart"/>
      <w:r w:rsidRPr="00C26C32">
        <w:rPr>
          <w:rFonts w:ascii="Times" w:hAnsi="Times"/>
          <w:bCs/>
          <w:color w:val="000000" w:themeColor="text1"/>
        </w:rPr>
        <w:t>ProteomeXchange</w:t>
      </w:r>
      <w:proofErr w:type="spellEnd"/>
      <w:r w:rsidRPr="00C26C32">
        <w:rPr>
          <w:rFonts w:ascii="Times" w:hAnsi="Times"/>
          <w:bCs/>
          <w:color w:val="000000" w:themeColor="text1"/>
        </w:rPr>
        <w:t xml:space="preserve"> Consortium via jPOSTrepo</w:t>
      </w:r>
      <w:r w:rsidRPr="00C26C32">
        <w:rPr>
          <w:rFonts w:ascii="Times" w:hAnsi="Times" w:cs="Times New Roman"/>
          <w:color w:val="000000" w:themeColor="text1"/>
          <w:vertAlign w:val="superscript"/>
        </w:rPr>
        <w:t>9</w:t>
      </w:r>
      <w:r w:rsidRPr="00C26C32">
        <w:rPr>
          <w:rFonts w:ascii="Times" w:hAnsi="Times"/>
          <w:bCs/>
          <w:color w:val="000000" w:themeColor="text1"/>
        </w:rPr>
        <w:t xml:space="preserve"> (https://repository.jpostdb.org/) with the dataset identifier JPST001236 (PXD027079) for the whole proteome (TT5600 system), JPST001238 (PXD027086) for the whole proteome (</w:t>
      </w:r>
      <w:proofErr w:type="spellStart"/>
      <w:r w:rsidRPr="00C26C32">
        <w:rPr>
          <w:rFonts w:ascii="Times" w:hAnsi="Times"/>
          <w:bCs/>
          <w:color w:val="000000" w:themeColor="text1"/>
        </w:rPr>
        <w:t>timsTOF</w:t>
      </w:r>
      <w:proofErr w:type="spellEnd"/>
      <w:r w:rsidRPr="00C26C32">
        <w:rPr>
          <w:rFonts w:ascii="Times" w:hAnsi="Times"/>
          <w:bCs/>
          <w:color w:val="000000" w:themeColor="text1"/>
        </w:rPr>
        <w:t xml:space="preserve"> Pro system), JPST001239 (PXD027083) for the affinity precipitated proteome (TT5600 system), and JPST001237 (PXD027078) for the </w:t>
      </w:r>
      <w:proofErr w:type="spellStart"/>
      <w:r w:rsidRPr="00C26C32">
        <w:rPr>
          <w:rFonts w:ascii="Times" w:hAnsi="Times"/>
          <w:bCs/>
          <w:color w:val="000000" w:themeColor="text1"/>
        </w:rPr>
        <w:t>phosphoproteome</w:t>
      </w:r>
      <w:proofErr w:type="spellEnd"/>
      <w:r w:rsidRPr="00C26C32">
        <w:rPr>
          <w:rFonts w:ascii="Times" w:hAnsi="Times"/>
          <w:bCs/>
          <w:color w:val="000000" w:themeColor="text1"/>
        </w:rPr>
        <w:t xml:space="preserve"> (TT5600 system).</w:t>
      </w:r>
    </w:p>
    <w:p w14:paraId="22D6FFBC" w14:textId="77777777" w:rsidR="00A2128A" w:rsidRPr="00C26C32" w:rsidRDefault="00A2128A" w:rsidP="00A2128A">
      <w:pPr>
        <w:spacing w:line="240" w:lineRule="exact"/>
        <w:rPr>
          <w:rFonts w:ascii="Times" w:hAnsi="Times"/>
          <w:b/>
          <w:bCs/>
          <w:color w:val="000000" w:themeColor="text1"/>
        </w:rPr>
      </w:pPr>
    </w:p>
    <w:p w14:paraId="2D1DA577" w14:textId="77777777" w:rsidR="00A2128A" w:rsidRPr="00C26C32" w:rsidRDefault="00A2128A" w:rsidP="00A2128A">
      <w:pPr>
        <w:rPr>
          <w:rFonts w:ascii="Times" w:hAnsi="Times"/>
          <w:b/>
          <w:bCs/>
          <w:color w:val="000000" w:themeColor="text1"/>
        </w:rPr>
      </w:pPr>
      <w:r w:rsidRPr="00C26C32">
        <w:rPr>
          <w:rFonts w:ascii="Times" w:hAnsi="Times"/>
          <w:b/>
          <w:bCs/>
          <w:color w:val="000000" w:themeColor="text1"/>
        </w:rPr>
        <w:t>Supplementary information references</w:t>
      </w:r>
    </w:p>
    <w:p w14:paraId="65619BB9" w14:textId="6A4E5230" w:rsidR="00A2128A" w:rsidRPr="00C26C32" w:rsidRDefault="00A2128A" w:rsidP="00A2128A">
      <w:pPr>
        <w:pStyle w:val="Bibliography"/>
        <w:rPr>
          <w:rFonts w:ascii="Times" w:hAnsi="Times"/>
          <w:color w:val="000000" w:themeColor="text1"/>
        </w:rPr>
      </w:pPr>
      <w:r w:rsidRPr="00C26C32">
        <w:rPr>
          <w:rFonts w:ascii="Times" w:hAnsi="Times"/>
          <w:color w:val="000000" w:themeColor="text1"/>
        </w:rPr>
        <w:t>1.</w:t>
      </w:r>
      <w:r w:rsidRPr="00C26C32">
        <w:rPr>
          <w:rFonts w:ascii="Times" w:hAnsi="Times"/>
          <w:color w:val="000000" w:themeColor="text1"/>
        </w:rPr>
        <w:tab/>
        <w:t xml:space="preserve">Yamana, R. </w:t>
      </w:r>
      <w:r w:rsidRPr="00C26C32">
        <w:rPr>
          <w:rFonts w:ascii="Times" w:hAnsi="Times"/>
          <w:i/>
          <w:iCs/>
          <w:color w:val="000000" w:themeColor="text1"/>
        </w:rPr>
        <w:t>et al.</w:t>
      </w:r>
      <w:r w:rsidRPr="00C26C32">
        <w:rPr>
          <w:rFonts w:ascii="Times" w:hAnsi="Times"/>
          <w:color w:val="000000" w:themeColor="text1"/>
        </w:rPr>
        <w:t xml:space="preserve"> Rapid and Deep Profiling of Human Induced Pluripotent Stem Cell Proteome by One-shot NanoLC–MS/MS Analysis with Meter-scale Monolithic Silica Columns. </w:t>
      </w:r>
      <w:r w:rsidRPr="00C26C32">
        <w:rPr>
          <w:rFonts w:ascii="Times" w:hAnsi="Times"/>
          <w:i/>
          <w:iCs/>
          <w:color w:val="000000" w:themeColor="text1"/>
        </w:rPr>
        <w:t>J. Proteome Res.</w:t>
      </w:r>
      <w:r w:rsidRPr="00C26C32">
        <w:rPr>
          <w:rFonts w:ascii="Times" w:hAnsi="Times"/>
          <w:color w:val="000000" w:themeColor="text1"/>
        </w:rPr>
        <w:t xml:space="preserve"> </w:t>
      </w:r>
      <w:r w:rsidRPr="00C26C32">
        <w:rPr>
          <w:rFonts w:ascii="Times" w:hAnsi="Times"/>
          <w:b/>
          <w:bCs/>
          <w:color w:val="000000" w:themeColor="text1"/>
        </w:rPr>
        <w:t>12</w:t>
      </w:r>
      <w:r w:rsidRPr="00C26C32">
        <w:rPr>
          <w:rFonts w:ascii="Times" w:hAnsi="Times"/>
          <w:color w:val="000000" w:themeColor="text1"/>
        </w:rPr>
        <w:t>, 214–221 (2013).</w:t>
      </w:r>
    </w:p>
    <w:p w14:paraId="6C9FEBB6" w14:textId="77777777" w:rsidR="00A2128A" w:rsidRPr="00C26C32" w:rsidRDefault="00A2128A" w:rsidP="00A2128A">
      <w:pPr>
        <w:pStyle w:val="Bibliography"/>
        <w:rPr>
          <w:rFonts w:ascii="Times" w:hAnsi="Times"/>
          <w:color w:val="000000" w:themeColor="text1"/>
        </w:rPr>
      </w:pPr>
      <w:r w:rsidRPr="00C26C32">
        <w:rPr>
          <w:rFonts w:ascii="Times" w:hAnsi="Times"/>
          <w:color w:val="000000" w:themeColor="text1"/>
        </w:rPr>
        <w:t>2.</w:t>
      </w:r>
      <w:r w:rsidRPr="00C26C32">
        <w:rPr>
          <w:rFonts w:ascii="Times" w:hAnsi="Times"/>
          <w:color w:val="000000" w:themeColor="text1"/>
        </w:rPr>
        <w:tab/>
        <w:t xml:space="preserve">Rappsilber, J., Ishihama, Y. &amp; Mann, M. Stop and Go Extraction Tips for Matrix-Assisted Laser Desorption/Ionization, Nanoelectrospray, and LC/MS Sample Pretreatment in Proteomics. </w:t>
      </w:r>
      <w:r w:rsidRPr="00C26C32">
        <w:rPr>
          <w:rFonts w:ascii="Times" w:hAnsi="Times"/>
          <w:i/>
          <w:iCs/>
          <w:color w:val="000000" w:themeColor="text1"/>
        </w:rPr>
        <w:t>Anal. Chem.</w:t>
      </w:r>
      <w:r w:rsidRPr="00C26C32">
        <w:rPr>
          <w:rFonts w:ascii="Times" w:hAnsi="Times"/>
          <w:color w:val="000000" w:themeColor="text1"/>
        </w:rPr>
        <w:t xml:space="preserve"> </w:t>
      </w:r>
      <w:r w:rsidRPr="00C26C32">
        <w:rPr>
          <w:rFonts w:ascii="Times" w:hAnsi="Times"/>
          <w:b/>
          <w:bCs/>
          <w:color w:val="000000" w:themeColor="text1"/>
        </w:rPr>
        <w:t>75</w:t>
      </w:r>
      <w:r w:rsidRPr="00C26C32">
        <w:rPr>
          <w:rFonts w:ascii="Times" w:hAnsi="Times"/>
          <w:color w:val="000000" w:themeColor="text1"/>
        </w:rPr>
        <w:t>, 663–670 (2003).</w:t>
      </w:r>
    </w:p>
    <w:p w14:paraId="4E228759" w14:textId="77777777" w:rsidR="00A2128A" w:rsidRPr="00C26C32" w:rsidRDefault="00A2128A" w:rsidP="00A2128A">
      <w:pPr>
        <w:pStyle w:val="Bibliography"/>
        <w:rPr>
          <w:rFonts w:ascii="Times" w:hAnsi="Times"/>
          <w:color w:val="000000" w:themeColor="text1"/>
        </w:rPr>
      </w:pPr>
      <w:r w:rsidRPr="00C26C32">
        <w:rPr>
          <w:rFonts w:ascii="Times" w:hAnsi="Times"/>
          <w:color w:val="000000" w:themeColor="text1"/>
        </w:rPr>
        <w:t>3.</w:t>
      </w:r>
      <w:r w:rsidRPr="00C26C32">
        <w:rPr>
          <w:rFonts w:ascii="Times" w:hAnsi="Times"/>
          <w:color w:val="000000" w:themeColor="text1"/>
        </w:rPr>
        <w:tab/>
        <w:t xml:space="preserve">Sugiyama, N. </w:t>
      </w:r>
      <w:r w:rsidRPr="00C26C32">
        <w:rPr>
          <w:rFonts w:ascii="Times" w:hAnsi="Times"/>
          <w:i/>
          <w:iCs/>
          <w:color w:val="000000" w:themeColor="text1"/>
        </w:rPr>
        <w:t>et al.</w:t>
      </w:r>
      <w:r w:rsidRPr="00C26C32">
        <w:rPr>
          <w:rFonts w:ascii="Times" w:hAnsi="Times"/>
          <w:color w:val="000000" w:themeColor="text1"/>
        </w:rPr>
        <w:t xml:space="preserve"> Phosphopeptide Enrichment by Aliphatic Hydroxy Acid-modified Metal Oxide Chromatography for Nano-LC-MS/MS in Proteomics Applications*S. </w:t>
      </w:r>
      <w:r w:rsidRPr="00C26C32">
        <w:rPr>
          <w:rFonts w:ascii="Times" w:hAnsi="Times"/>
          <w:i/>
          <w:iCs/>
          <w:color w:val="000000" w:themeColor="text1"/>
        </w:rPr>
        <w:t>Mol. Cell. Proteomics</w:t>
      </w:r>
      <w:r w:rsidRPr="00C26C32">
        <w:rPr>
          <w:rFonts w:ascii="Times" w:hAnsi="Times"/>
          <w:color w:val="000000" w:themeColor="text1"/>
        </w:rPr>
        <w:t xml:space="preserve"> </w:t>
      </w:r>
      <w:r w:rsidRPr="00C26C32">
        <w:rPr>
          <w:rFonts w:ascii="Times" w:hAnsi="Times"/>
          <w:b/>
          <w:bCs/>
          <w:color w:val="000000" w:themeColor="text1"/>
        </w:rPr>
        <w:t>6</w:t>
      </w:r>
      <w:r w:rsidRPr="00C26C32">
        <w:rPr>
          <w:rFonts w:ascii="Times" w:hAnsi="Times"/>
          <w:color w:val="000000" w:themeColor="text1"/>
        </w:rPr>
        <w:t>, 1103–1109 (2007).</w:t>
      </w:r>
    </w:p>
    <w:p w14:paraId="1DAF4045" w14:textId="77777777" w:rsidR="00A2128A" w:rsidRPr="00C26C32" w:rsidRDefault="00A2128A" w:rsidP="00A2128A">
      <w:pPr>
        <w:pStyle w:val="Bibliography"/>
        <w:rPr>
          <w:rFonts w:ascii="Times" w:hAnsi="Times"/>
          <w:color w:val="000000" w:themeColor="text1"/>
        </w:rPr>
      </w:pPr>
      <w:r w:rsidRPr="00C26C32">
        <w:rPr>
          <w:rFonts w:ascii="Times" w:hAnsi="Times"/>
          <w:color w:val="000000" w:themeColor="text1"/>
        </w:rPr>
        <w:t>4.</w:t>
      </w:r>
      <w:r w:rsidRPr="00C26C32">
        <w:rPr>
          <w:rFonts w:ascii="Times" w:hAnsi="Times"/>
          <w:color w:val="000000" w:themeColor="text1"/>
        </w:rPr>
        <w:tab/>
        <w:t xml:space="preserve">Hahne, H. </w:t>
      </w:r>
      <w:r w:rsidRPr="00C26C32">
        <w:rPr>
          <w:rFonts w:ascii="Times" w:hAnsi="Times"/>
          <w:i/>
          <w:iCs/>
          <w:color w:val="000000" w:themeColor="text1"/>
        </w:rPr>
        <w:t>et al.</w:t>
      </w:r>
      <w:r w:rsidRPr="00C26C32">
        <w:rPr>
          <w:rFonts w:ascii="Times" w:hAnsi="Times"/>
          <w:color w:val="000000" w:themeColor="text1"/>
        </w:rPr>
        <w:t xml:space="preserve"> DMSO enhances electrospray response, boosting sensitivity of proteomic experiments. </w:t>
      </w:r>
      <w:r w:rsidRPr="00C26C32">
        <w:rPr>
          <w:rFonts w:ascii="Times" w:hAnsi="Times"/>
          <w:i/>
          <w:iCs/>
          <w:color w:val="000000" w:themeColor="text1"/>
        </w:rPr>
        <w:t>Nat. Methods</w:t>
      </w:r>
      <w:r w:rsidRPr="00C26C32">
        <w:rPr>
          <w:rFonts w:ascii="Times" w:hAnsi="Times"/>
          <w:color w:val="000000" w:themeColor="text1"/>
        </w:rPr>
        <w:t xml:space="preserve"> </w:t>
      </w:r>
      <w:r w:rsidRPr="00C26C32">
        <w:rPr>
          <w:rFonts w:ascii="Times" w:hAnsi="Times"/>
          <w:b/>
          <w:bCs/>
          <w:color w:val="000000" w:themeColor="text1"/>
        </w:rPr>
        <w:t>10</w:t>
      </w:r>
      <w:r w:rsidRPr="00C26C32">
        <w:rPr>
          <w:rFonts w:ascii="Times" w:hAnsi="Times"/>
          <w:color w:val="000000" w:themeColor="text1"/>
        </w:rPr>
        <w:t>, 989–991 (2013).</w:t>
      </w:r>
    </w:p>
    <w:p w14:paraId="67414FDC" w14:textId="77777777" w:rsidR="00A2128A" w:rsidRPr="00C26C32" w:rsidRDefault="00A2128A" w:rsidP="00A2128A">
      <w:pPr>
        <w:pStyle w:val="Bibliography"/>
        <w:rPr>
          <w:rFonts w:ascii="Times" w:hAnsi="Times"/>
          <w:color w:val="000000" w:themeColor="text1"/>
        </w:rPr>
      </w:pPr>
      <w:r w:rsidRPr="00C26C32">
        <w:rPr>
          <w:rFonts w:ascii="Times" w:hAnsi="Times"/>
          <w:color w:val="000000" w:themeColor="text1"/>
        </w:rPr>
        <w:t>5.</w:t>
      </w:r>
      <w:r w:rsidRPr="00C26C32">
        <w:rPr>
          <w:rFonts w:ascii="Times" w:hAnsi="Times"/>
          <w:color w:val="000000" w:themeColor="text1"/>
        </w:rPr>
        <w:tab/>
        <w:t xml:space="preserve">Iwasaki, M., Tabata, T., Kawahara, Y., Ishihama, Y. &amp; Nakagawa, M. Removal of Interference MS/MS Spectra for Accurate Quantification in Isobaric Tag-Based Proteomics. </w:t>
      </w:r>
      <w:r w:rsidRPr="00C26C32">
        <w:rPr>
          <w:rFonts w:ascii="Times" w:hAnsi="Times"/>
          <w:i/>
          <w:iCs/>
          <w:color w:val="000000" w:themeColor="text1"/>
        </w:rPr>
        <w:t>J. Proteome Res.</w:t>
      </w:r>
      <w:r w:rsidRPr="00C26C32">
        <w:rPr>
          <w:rFonts w:ascii="Times" w:hAnsi="Times"/>
          <w:color w:val="000000" w:themeColor="text1"/>
        </w:rPr>
        <w:t xml:space="preserve"> </w:t>
      </w:r>
      <w:r w:rsidRPr="00C26C32">
        <w:rPr>
          <w:rFonts w:ascii="Times" w:hAnsi="Times"/>
          <w:b/>
          <w:bCs/>
          <w:color w:val="000000" w:themeColor="text1"/>
        </w:rPr>
        <w:t>18</w:t>
      </w:r>
      <w:r w:rsidRPr="00C26C32">
        <w:rPr>
          <w:rFonts w:ascii="Times" w:hAnsi="Times"/>
          <w:color w:val="000000" w:themeColor="text1"/>
        </w:rPr>
        <w:t>, 2535–2544 (2019).</w:t>
      </w:r>
    </w:p>
    <w:p w14:paraId="4FA19EFC" w14:textId="77777777" w:rsidR="00A2128A" w:rsidRPr="00C26C32" w:rsidRDefault="00A2128A" w:rsidP="00A2128A">
      <w:pPr>
        <w:pStyle w:val="Bibliography"/>
        <w:rPr>
          <w:rFonts w:ascii="Times" w:hAnsi="Times"/>
          <w:color w:val="000000" w:themeColor="text1"/>
        </w:rPr>
      </w:pPr>
      <w:r w:rsidRPr="00C26C32">
        <w:rPr>
          <w:rFonts w:ascii="Times" w:hAnsi="Times"/>
          <w:color w:val="000000" w:themeColor="text1"/>
        </w:rPr>
        <w:t>6.</w:t>
      </w:r>
      <w:r w:rsidRPr="00C26C32">
        <w:rPr>
          <w:rFonts w:ascii="Times" w:hAnsi="Times"/>
          <w:color w:val="000000" w:themeColor="text1"/>
        </w:rPr>
        <w:tab/>
        <w:t xml:space="preserve">Nesvizhskii, A. I. &amp; Aebersold, R. Interpretation of Shotgun Proteomic Data. </w:t>
      </w:r>
      <w:r w:rsidRPr="00C26C32">
        <w:rPr>
          <w:rFonts w:ascii="Times" w:hAnsi="Times"/>
          <w:i/>
          <w:iCs/>
          <w:color w:val="000000" w:themeColor="text1"/>
        </w:rPr>
        <w:t>Mol. Cell. Proteomics</w:t>
      </w:r>
      <w:r w:rsidRPr="00C26C32">
        <w:rPr>
          <w:rFonts w:ascii="Times" w:hAnsi="Times"/>
          <w:color w:val="000000" w:themeColor="text1"/>
        </w:rPr>
        <w:t xml:space="preserve"> </w:t>
      </w:r>
      <w:r w:rsidRPr="00C26C32">
        <w:rPr>
          <w:rFonts w:ascii="Times" w:hAnsi="Times"/>
          <w:b/>
          <w:bCs/>
          <w:color w:val="000000" w:themeColor="text1"/>
        </w:rPr>
        <w:t>4</w:t>
      </w:r>
      <w:r w:rsidRPr="00C26C32">
        <w:rPr>
          <w:rFonts w:ascii="Times" w:hAnsi="Times"/>
          <w:color w:val="000000" w:themeColor="text1"/>
        </w:rPr>
        <w:t>, 1419–1440 (2005).</w:t>
      </w:r>
    </w:p>
    <w:p w14:paraId="065D1140" w14:textId="77777777" w:rsidR="00A2128A" w:rsidRPr="00C26C32" w:rsidRDefault="00A2128A" w:rsidP="00A2128A">
      <w:pPr>
        <w:pStyle w:val="Bibliography"/>
        <w:rPr>
          <w:rFonts w:ascii="Times" w:hAnsi="Times"/>
          <w:color w:val="000000" w:themeColor="text1"/>
        </w:rPr>
      </w:pPr>
      <w:r w:rsidRPr="00C26C32">
        <w:rPr>
          <w:rFonts w:ascii="Times" w:hAnsi="Times"/>
          <w:color w:val="000000" w:themeColor="text1"/>
        </w:rPr>
        <w:t>7.</w:t>
      </w:r>
      <w:r w:rsidRPr="00C26C32">
        <w:rPr>
          <w:rFonts w:ascii="Times" w:hAnsi="Times"/>
          <w:color w:val="000000" w:themeColor="text1"/>
        </w:rPr>
        <w:tab/>
        <w:t xml:space="preserve">MacLean, D., Burrell, M. A., Studholme, D. J. &amp; Jones, A. M. PhosCalc: A tool for evaluating the sites of peptide phosphorylation from Mass Spectrometer data. </w:t>
      </w:r>
      <w:r w:rsidRPr="00C26C32">
        <w:rPr>
          <w:rFonts w:ascii="Times" w:hAnsi="Times"/>
          <w:i/>
          <w:iCs/>
          <w:color w:val="000000" w:themeColor="text1"/>
        </w:rPr>
        <w:t>BMC Res. Notes</w:t>
      </w:r>
      <w:r w:rsidRPr="00C26C32">
        <w:rPr>
          <w:rFonts w:ascii="Times" w:hAnsi="Times"/>
          <w:color w:val="000000" w:themeColor="text1"/>
        </w:rPr>
        <w:t xml:space="preserve"> </w:t>
      </w:r>
      <w:r w:rsidRPr="00C26C32">
        <w:rPr>
          <w:rFonts w:ascii="Times" w:hAnsi="Times"/>
          <w:b/>
          <w:bCs/>
          <w:color w:val="000000" w:themeColor="text1"/>
        </w:rPr>
        <w:t>1</w:t>
      </w:r>
      <w:r w:rsidRPr="00C26C32">
        <w:rPr>
          <w:rFonts w:ascii="Times" w:hAnsi="Times"/>
          <w:color w:val="000000" w:themeColor="text1"/>
        </w:rPr>
        <w:t>, 30 (2008).</w:t>
      </w:r>
    </w:p>
    <w:p w14:paraId="3B6B86B6" w14:textId="77777777" w:rsidR="00A2128A" w:rsidRPr="00C26C32" w:rsidRDefault="00A2128A" w:rsidP="00A2128A">
      <w:pPr>
        <w:pStyle w:val="Bibliography"/>
        <w:rPr>
          <w:rFonts w:ascii="Times" w:hAnsi="Times"/>
          <w:color w:val="000000" w:themeColor="text1"/>
        </w:rPr>
      </w:pPr>
      <w:r w:rsidRPr="00C26C32">
        <w:rPr>
          <w:rFonts w:ascii="Times" w:hAnsi="Times"/>
          <w:color w:val="000000" w:themeColor="text1"/>
        </w:rPr>
        <w:t>8.</w:t>
      </w:r>
      <w:r w:rsidRPr="00C26C32">
        <w:rPr>
          <w:rFonts w:ascii="Times" w:hAnsi="Times"/>
          <w:color w:val="000000" w:themeColor="text1"/>
        </w:rPr>
        <w:tab/>
        <w:t xml:space="preserve">Olsen, J. V. </w:t>
      </w:r>
      <w:r w:rsidRPr="00C26C32">
        <w:rPr>
          <w:rFonts w:ascii="Times" w:hAnsi="Times"/>
          <w:i/>
          <w:iCs/>
          <w:color w:val="000000" w:themeColor="text1"/>
        </w:rPr>
        <w:t>et al.</w:t>
      </w:r>
      <w:r w:rsidRPr="00C26C32">
        <w:rPr>
          <w:rFonts w:ascii="Times" w:hAnsi="Times"/>
          <w:color w:val="000000" w:themeColor="text1"/>
        </w:rPr>
        <w:t xml:space="preserve"> Global, In Vivo, and Site-Specific Phosphorylation Dynamics in Signaling Networks. </w:t>
      </w:r>
      <w:r w:rsidRPr="00C26C32">
        <w:rPr>
          <w:rFonts w:ascii="Times" w:hAnsi="Times"/>
          <w:i/>
          <w:iCs/>
          <w:color w:val="000000" w:themeColor="text1"/>
        </w:rPr>
        <w:t>Cell</w:t>
      </w:r>
      <w:r w:rsidRPr="00C26C32">
        <w:rPr>
          <w:rFonts w:ascii="Times" w:hAnsi="Times"/>
          <w:color w:val="000000" w:themeColor="text1"/>
        </w:rPr>
        <w:t xml:space="preserve"> </w:t>
      </w:r>
      <w:r w:rsidRPr="00C26C32">
        <w:rPr>
          <w:rFonts w:ascii="Times" w:hAnsi="Times"/>
          <w:b/>
          <w:bCs/>
          <w:color w:val="000000" w:themeColor="text1"/>
        </w:rPr>
        <w:t>127</w:t>
      </w:r>
      <w:r w:rsidRPr="00C26C32">
        <w:rPr>
          <w:rFonts w:ascii="Times" w:hAnsi="Times"/>
          <w:color w:val="000000" w:themeColor="text1"/>
        </w:rPr>
        <w:t>, 635–648 (2006).</w:t>
      </w:r>
    </w:p>
    <w:p w14:paraId="271BD261" w14:textId="77777777" w:rsidR="00A2128A" w:rsidRPr="00C26C32" w:rsidRDefault="00A2128A" w:rsidP="00A2128A">
      <w:pPr>
        <w:pStyle w:val="Bibliography"/>
        <w:rPr>
          <w:rFonts w:ascii="Times" w:hAnsi="Times"/>
          <w:color w:val="000000" w:themeColor="text1"/>
        </w:rPr>
      </w:pPr>
      <w:r w:rsidRPr="00C26C32">
        <w:rPr>
          <w:rFonts w:ascii="Times" w:hAnsi="Times"/>
          <w:color w:val="000000" w:themeColor="text1"/>
        </w:rPr>
        <w:t>9.</w:t>
      </w:r>
      <w:r w:rsidRPr="00C26C32">
        <w:rPr>
          <w:rFonts w:ascii="Times" w:hAnsi="Times"/>
          <w:color w:val="000000" w:themeColor="text1"/>
        </w:rPr>
        <w:tab/>
        <w:t xml:space="preserve">Moriya, Y. </w:t>
      </w:r>
      <w:r w:rsidRPr="00C26C32">
        <w:rPr>
          <w:rFonts w:ascii="Times" w:hAnsi="Times"/>
          <w:i/>
          <w:iCs/>
          <w:color w:val="000000" w:themeColor="text1"/>
        </w:rPr>
        <w:t>et al.</w:t>
      </w:r>
      <w:r w:rsidRPr="00C26C32">
        <w:rPr>
          <w:rFonts w:ascii="Times" w:hAnsi="Times"/>
          <w:color w:val="000000" w:themeColor="text1"/>
        </w:rPr>
        <w:t xml:space="preserve"> The jPOST environment: an integrated proteomics data repository and database. </w:t>
      </w:r>
      <w:r w:rsidRPr="00C26C32">
        <w:rPr>
          <w:rFonts w:ascii="Times" w:hAnsi="Times"/>
          <w:i/>
          <w:iCs/>
          <w:color w:val="000000" w:themeColor="text1"/>
        </w:rPr>
        <w:t>Nucleic Acids Res.</w:t>
      </w:r>
      <w:r w:rsidRPr="00C26C32">
        <w:rPr>
          <w:rFonts w:ascii="Times" w:hAnsi="Times"/>
          <w:color w:val="000000" w:themeColor="text1"/>
        </w:rPr>
        <w:t xml:space="preserve"> </w:t>
      </w:r>
      <w:r w:rsidRPr="00C26C32">
        <w:rPr>
          <w:rFonts w:ascii="Times" w:hAnsi="Times"/>
          <w:b/>
          <w:bCs/>
          <w:color w:val="000000" w:themeColor="text1"/>
        </w:rPr>
        <w:t>47</w:t>
      </w:r>
      <w:r w:rsidRPr="00C26C32">
        <w:rPr>
          <w:rFonts w:ascii="Times" w:hAnsi="Times"/>
          <w:color w:val="000000" w:themeColor="text1"/>
        </w:rPr>
        <w:t>, D1218–D1224 (2019).</w:t>
      </w:r>
    </w:p>
    <w:p w14:paraId="71629A0B" w14:textId="5AE3A56E" w:rsidR="00A2128A" w:rsidRPr="00C26C32" w:rsidRDefault="00A2128A" w:rsidP="00A2128A">
      <w:pPr>
        <w:rPr>
          <w:rFonts w:ascii="Times" w:hAnsi="Times"/>
          <w:b/>
          <w:bCs/>
          <w:color w:val="000000" w:themeColor="text1"/>
        </w:rPr>
      </w:pPr>
    </w:p>
    <w:p w14:paraId="6892C24F" w14:textId="77777777" w:rsidR="00A2128A" w:rsidRPr="00C26C32" w:rsidRDefault="00A2128A" w:rsidP="00915048">
      <w:pPr>
        <w:spacing w:line="240" w:lineRule="exact"/>
        <w:ind w:leftChars="150" w:left="360"/>
        <w:rPr>
          <w:color w:val="000000" w:themeColor="text1"/>
        </w:rPr>
      </w:pPr>
      <w:bookmarkStart w:id="0" w:name="_GoBack"/>
      <w:bookmarkEnd w:id="0"/>
    </w:p>
    <w:sectPr w:rsidR="00A2128A" w:rsidRPr="00C26C32" w:rsidSect="00DC2F2B">
      <w:footerReference w:type="even" r:id="rId10"/>
      <w:footerReference w:type="default" r:id="rId11"/>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39F70D" w14:textId="77777777" w:rsidR="005064AA" w:rsidRDefault="005064AA">
      <w:r>
        <w:separator/>
      </w:r>
    </w:p>
  </w:endnote>
  <w:endnote w:type="continuationSeparator" w:id="0">
    <w:p w14:paraId="46020F81" w14:textId="77777777" w:rsidR="005064AA" w:rsidRDefault="00506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Yu Mincho">
    <w:altName w:val="MS Gothic"/>
    <w:charset w:val="80"/>
    <w:family w:val="roman"/>
    <w:pitch w:val="variable"/>
    <w:sig w:usb0="00000000" w:usb1="2AC7FCFF" w:usb2="00000012" w:usb3="00000000" w:csb0="0002009F" w:csb1="00000000"/>
  </w:font>
  <w:font w:name="Times New Roman (本文のフォント - コンプレ">
    <w:altName w:val="ＭＳ 明朝"/>
    <w:charset w:val="80"/>
    <w:family w:val="roman"/>
    <w:pitch w:val="default"/>
  </w:font>
  <w:font w:name="Times New Roman (Body CS)">
    <w:altName w:val="Times New Roman"/>
    <w:panose1 w:val="00000000000000000000"/>
    <w:charset w:val="00"/>
    <w:family w:val="roman"/>
    <w:notTrueType/>
    <w:pitch w:val="default"/>
  </w:font>
  <w:font w:name="Apple Color Emoji">
    <w:charset w:val="00"/>
    <w:family w:val="auto"/>
    <w:pitch w:val="variable"/>
    <w:sig w:usb0="00000003" w:usb1="18000000" w:usb2="14000000" w:usb3="00000000" w:csb0="00000001"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2135673436"/>
      <w:docPartObj>
        <w:docPartGallery w:val="Page Numbers (Bottom of Page)"/>
        <w:docPartUnique/>
      </w:docPartObj>
    </w:sdtPr>
    <w:sdtEndPr>
      <w:rPr>
        <w:rStyle w:val="PageNumber"/>
      </w:rPr>
    </w:sdtEndPr>
    <w:sdtContent>
      <w:p w14:paraId="631B752C" w14:textId="77777777" w:rsidR="008024F0" w:rsidRDefault="00915048" w:rsidP="00D223D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F6AFE70" w14:textId="77777777" w:rsidR="008024F0" w:rsidRDefault="00DC2F2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353894426"/>
      <w:docPartObj>
        <w:docPartGallery w:val="Page Numbers (Bottom of Page)"/>
        <w:docPartUnique/>
      </w:docPartObj>
    </w:sdtPr>
    <w:sdtEndPr>
      <w:rPr>
        <w:rStyle w:val="PageNumber"/>
      </w:rPr>
    </w:sdtEndPr>
    <w:sdtContent>
      <w:p w14:paraId="15221899" w14:textId="77777777" w:rsidR="008024F0" w:rsidRDefault="00915048" w:rsidP="00D223D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DC2F2B">
          <w:rPr>
            <w:rStyle w:val="PageNumber"/>
            <w:noProof/>
          </w:rPr>
          <w:t>4</w:t>
        </w:r>
        <w:r>
          <w:rPr>
            <w:rStyle w:val="PageNumber"/>
          </w:rPr>
          <w:fldChar w:fldCharType="end"/>
        </w:r>
      </w:p>
    </w:sdtContent>
  </w:sdt>
  <w:p w14:paraId="58166126" w14:textId="77777777" w:rsidR="008024F0" w:rsidRDefault="00DC2F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5C3755" w14:textId="77777777" w:rsidR="005064AA" w:rsidRDefault="005064AA">
      <w:r>
        <w:separator/>
      </w:r>
    </w:p>
  </w:footnote>
  <w:footnote w:type="continuationSeparator" w:id="0">
    <w:p w14:paraId="64D1EA07" w14:textId="77777777" w:rsidR="005064AA" w:rsidRDefault="005064A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64B73"/>
    <w:multiLevelType w:val="hybridMultilevel"/>
    <w:tmpl w:val="678A8208"/>
    <w:lvl w:ilvl="0" w:tplc="61B8626C">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F4E26DA"/>
    <w:multiLevelType w:val="hybridMultilevel"/>
    <w:tmpl w:val="01C649E8"/>
    <w:lvl w:ilvl="0" w:tplc="86BC6826">
      <w:start w:val="1"/>
      <w:numFmt w:val="upperLetter"/>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0965206"/>
    <w:multiLevelType w:val="hybridMultilevel"/>
    <w:tmpl w:val="9982B678"/>
    <w:lvl w:ilvl="0" w:tplc="4CD84E70">
      <w:start w:val="1"/>
      <w:numFmt w:val="upperLetter"/>
      <w:lvlText w:val="%1."/>
      <w:lvlJc w:val="left"/>
      <w:pPr>
        <w:ind w:left="720" w:hanging="360"/>
      </w:pPr>
      <w:rPr>
        <w:rFonts w:ascii="Times" w:hAnsi="Time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34833D10"/>
    <w:multiLevelType w:val="hybridMultilevel"/>
    <w:tmpl w:val="AD504722"/>
    <w:lvl w:ilvl="0" w:tplc="1C7AC308">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0A0738E"/>
    <w:multiLevelType w:val="hybridMultilevel"/>
    <w:tmpl w:val="C7A242CA"/>
    <w:lvl w:ilvl="0" w:tplc="6136B6D0">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AFC761A"/>
    <w:multiLevelType w:val="hybridMultilevel"/>
    <w:tmpl w:val="17B837CA"/>
    <w:lvl w:ilvl="0" w:tplc="6D5AB02C">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214133D"/>
    <w:multiLevelType w:val="hybridMultilevel"/>
    <w:tmpl w:val="E78A1D3E"/>
    <w:lvl w:ilvl="0" w:tplc="7E225262">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2D528E7"/>
    <w:multiLevelType w:val="hybridMultilevel"/>
    <w:tmpl w:val="05DC4B5C"/>
    <w:lvl w:ilvl="0" w:tplc="C5E42F6E">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 w:numId="3">
    <w:abstractNumId w:val="3"/>
  </w:num>
  <w:num w:numId="4">
    <w:abstractNumId w:val="5"/>
  </w:num>
  <w:num w:numId="5">
    <w:abstractNumId w:val="4"/>
  </w:num>
  <w:num w:numId="6">
    <w:abstractNumId w:val="7"/>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048"/>
    <w:rsid w:val="000027E5"/>
    <w:rsid w:val="0005545A"/>
    <w:rsid w:val="000931C1"/>
    <w:rsid w:val="000C09EB"/>
    <w:rsid w:val="000E7A22"/>
    <w:rsid w:val="000F2566"/>
    <w:rsid w:val="0011588E"/>
    <w:rsid w:val="00134831"/>
    <w:rsid w:val="001375D4"/>
    <w:rsid w:val="00142CF6"/>
    <w:rsid w:val="00143FAE"/>
    <w:rsid w:val="0016130C"/>
    <w:rsid w:val="001753F7"/>
    <w:rsid w:val="001A3446"/>
    <w:rsid w:val="001D4325"/>
    <w:rsid w:val="001D58BF"/>
    <w:rsid w:val="001E1DD7"/>
    <w:rsid w:val="0020064F"/>
    <w:rsid w:val="00214001"/>
    <w:rsid w:val="00214BFE"/>
    <w:rsid w:val="00215344"/>
    <w:rsid w:val="00215351"/>
    <w:rsid w:val="00225F43"/>
    <w:rsid w:val="00226C18"/>
    <w:rsid w:val="002737FC"/>
    <w:rsid w:val="00294612"/>
    <w:rsid w:val="00295B7D"/>
    <w:rsid w:val="002A6701"/>
    <w:rsid w:val="002C1FAF"/>
    <w:rsid w:val="002E2D0A"/>
    <w:rsid w:val="002E713C"/>
    <w:rsid w:val="00314198"/>
    <w:rsid w:val="0032541A"/>
    <w:rsid w:val="003461D1"/>
    <w:rsid w:val="00354ECD"/>
    <w:rsid w:val="003C2B06"/>
    <w:rsid w:val="003D4EB6"/>
    <w:rsid w:val="003F2A9E"/>
    <w:rsid w:val="0040469A"/>
    <w:rsid w:val="00404716"/>
    <w:rsid w:val="00413826"/>
    <w:rsid w:val="004225B8"/>
    <w:rsid w:val="00425245"/>
    <w:rsid w:val="00467F3E"/>
    <w:rsid w:val="004A3E25"/>
    <w:rsid w:val="004C0B8B"/>
    <w:rsid w:val="004D00CD"/>
    <w:rsid w:val="005064AA"/>
    <w:rsid w:val="005359A5"/>
    <w:rsid w:val="0056090F"/>
    <w:rsid w:val="00561F83"/>
    <w:rsid w:val="005B4A0C"/>
    <w:rsid w:val="005B5CDA"/>
    <w:rsid w:val="005F08BE"/>
    <w:rsid w:val="005F503D"/>
    <w:rsid w:val="005F6841"/>
    <w:rsid w:val="00606EAD"/>
    <w:rsid w:val="006326FB"/>
    <w:rsid w:val="0063633D"/>
    <w:rsid w:val="00643629"/>
    <w:rsid w:val="006B0A76"/>
    <w:rsid w:val="006C1E6F"/>
    <w:rsid w:val="0074549B"/>
    <w:rsid w:val="00752905"/>
    <w:rsid w:val="007800E8"/>
    <w:rsid w:val="007A2636"/>
    <w:rsid w:val="008322DD"/>
    <w:rsid w:val="00844D09"/>
    <w:rsid w:val="00885342"/>
    <w:rsid w:val="008C4A39"/>
    <w:rsid w:val="008E41D2"/>
    <w:rsid w:val="008F22A5"/>
    <w:rsid w:val="008F6AA6"/>
    <w:rsid w:val="00915048"/>
    <w:rsid w:val="009A6DAE"/>
    <w:rsid w:val="009B0558"/>
    <w:rsid w:val="009E0DF3"/>
    <w:rsid w:val="009E1558"/>
    <w:rsid w:val="00A07095"/>
    <w:rsid w:val="00A2128A"/>
    <w:rsid w:val="00A42FEC"/>
    <w:rsid w:val="00A56DBE"/>
    <w:rsid w:val="00A6176A"/>
    <w:rsid w:val="00A70578"/>
    <w:rsid w:val="00A76DD3"/>
    <w:rsid w:val="00A91492"/>
    <w:rsid w:val="00A92EB8"/>
    <w:rsid w:val="00AA3CB7"/>
    <w:rsid w:val="00B32549"/>
    <w:rsid w:val="00B37F11"/>
    <w:rsid w:val="00B53FF6"/>
    <w:rsid w:val="00B8141B"/>
    <w:rsid w:val="00B931AC"/>
    <w:rsid w:val="00BA3EF2"/>
    <w:rsid w:val="00BD63BA"/>
    <w:rsid w:val="00BE0E64"/>
    <w:rsid w:val="00BF4903"/>
    <w:rsid w:val="00C26C32"/>
    <w:rsid w:val="00C309FB"/>
    <w:rsid w:val="00C31609"/>
    <w:rsid w:val="00C34499"/>
    <w:rsid w:val="00C54940"/>
    <w:rsid w:val="00C927E5"/>
    <w:rsid w:val="00CC1D56"/>
    <w:rsid w:val="00CF1204"/>
    <w:rsid w:val="00D26AD2"/>
    <w:rsid w:val="00D3453A"/>
    <w:rsid w:val="00D4494A"/>
    <w:rsid w:val="00D64DFF"/>
    <w:rsid w:val="00D80855"/>
    <w:rsid w:val="00D84895"/>
    <w:rsid w:val="00DA37C4"/>
    <w:rsid w:val="00DC2F2B"/>
    <w:rsid w:val="00DD1261"/>
    <w:rsid w:val="00DD7560"/>
    <w:rsid w:val="00DE6F4C"/>
    <w:rsid w:val="00DF4D7D"/>
    <w:rsid w:val="00E269FB"/>
    <w:rsid w:val="00E279C9"/>
    <w:rsid w:val="00E50883"/>
    <w:rsid w:val="00E60CD3"/>
    <w:rsid w:val="00E748A0"/>
    <w:rsid w:val="00E82CD8"/>
    <w:rsid w:val="00E87D74"/>
    <w:rsid w:val="00EA15DC"/>
    <w:rsid w:val="00EA1B3E"/>
    <w:rsid w:val="00EA2435"/>
    <w:rsid w:val="00EB2D14"/>
    <w:rsid w:val="00EC186A"/>
    <w:rsid w:val="00EC1A85"/>
    <w:rsid w:val="00EE438C"/>
    <w:rsid w:val="00F40518"/>
    <w:rsid w:val="00F410E9"/>
    <w:rsid w:val="00F57BAB"/>
    <w:rsid w:val="00F81FAC"/>
    <w:rsid w:val="00F83AFD"/>
    <w:rsid w:val="00F9496F"/>
    <w:rsid w:val="00FA2F2D"/>
    <w:rsid w:val="00FD3E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AE786"/>
  <w15:chartTrackingRefBased/>
  <w15:docId w15:val="{5724B754-BA80-9748-A10C-7A14D3DE3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5048"/>
    <w:rPr>
      <w:kern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5048"/>
    <w:pPr>
      <w:widowControl w:val="0"/>
      <w:ind w:leftChars="400" w:left="840"/>
      <w:jc w:val="both"/>
    </w:pPr>
    <w:rPr>
      <w:rFonts w:ascii="Times" w:hAnsi="Times" w:cs="Times New Roman (本文のフォント - コンプレ"/>
      <w:kern w:val="2"/>
      <w:sz w:val="21"/>
    </w:rPr>
  </w:style>
  <w:style w:type="paragraph" w:styleId="CommentText">
    <w:name w:val="annotation text"/>
    <w:basedOn w:val="Normal"/>
    <w:link w:val="CommentTextChar"/>
    <w:uiPriority w:val="99"/>
    <w:unhideWhenUsed/>
    <w:rsid w:val="00915048"/>
  </w:style>
  <w:style w:type="character" w:customStyle="1" w:styleId="CommentTextChar">
    <w:name w:val="Comment Text Char"/>
    <w:basedOn w:val="DefaultParagraphFont"/>
    <w:link w:val="CommentText"/>
    <w:uiPriority w:val="99"/>
    <w:rsid w:val="00915048"/>
    <w:rPr>
      <w:kern w:val="0"/>
      <w:sz w:val="24"/>
    </w:rPr>
  </w:style>
  <w:style w:type="paragraph" w:styleId="Footer">
    <w:name w:val="footer"/>
    <w:basedOn w:val="Normal"/>
    <w:link w:val="FooterChar"/>
    <w:uiPriority w:val="99"/>
    <w:unhideWhenUsed/>
    <w:rsid w:val="00915048"/>
    <w:pPr>
      <w:tabs>
        <w:tab w:val="center" w:pos="4252"/>
        <w:tab w:val="right" w:pos="8504"/>
      </w:tabs>
      <w:snapToGrid w:val="0"/>
    </w:pPr>
  </w:style>
  <w:style w:type="character" w:customStyle="1" w:styleId="FooterChar">
    <w:name w:val="Footer Char"/>
    <w:basedOn w:val="DefaultParagraphFont"/>
    <w:link w:val="Footer"/>
    <w:uiPriority w:val="99"/>
    <w:rsid w:val="00915048"/>
    <w:rPr>
      <w:kern w:val="0"/>
      <w:sz w:val="24"/>
    </w:rPr>
  </w:style>
  <w:style w:type="character" w:styleId="PageNumber">
    <w:name w:val="page number"/>
    <w:basedOn w:val="DefaultParagraphFont"/>
    <w:uiPriority w:val="99"/>
    <w:semiHidden/>
    <w:unhideWhenUsed/>
    <w:rsid w:val="00915048"/>
  </w:style>
  <w:style w:type="character" w:styleId="LineNumber">
    <w:name w:val="line number"/>
    <w:basedOn w:val="DefaultParagraphFont"/>
    <w:uiPriority w:val="99"/>
    <w:semiHidden/>
    <w:unhideWhenUsed/>
    <w:rsid w:val="00915048"/>
  </w:style>
  <w:style w:type="character" w:styleId="Hyperlink">
    <w:name w:val="Hyperlink"/>
    <w:basedOn w:val="DefaultParagraphFont"/>
    <w:uiPriority w:val="99"/>
    <w:unhideWhenUsed/>
    <w:rsid w:val="00915048"/>
    <w:rPr>
      <w:color w:val="0563C1" w:themeColor="hyperlink"/>
      <w:u w:val="single"/>
    </w:rPr>
  </w:style>
  <w:style w:type="character" w:styleId="CommentReference">
    <w:name w:val="annotation reference"/>
    <w:basedOn w:val="DefaultParagraphFont"/>
    <w:uiPriority w:val="99"/>
    <w:semiHidden/>
    <w:unhideWhenUsed/>
    <w:rsid w:val="00215351"/>
    <w:rPr>
      <w:sz w:val="18"/>
      <w:szCs w:val="18"/>
    </w:rPr>
  </w:style>
  <w:style w:type="paragraph" w:styleId="CommentSubject">
    <w:name w:val="annotation subject"/>
    <w:basedOn w:val="CommentText"/>
    <w:next w:val="CommentText"/>
    <w:link w:val="CommentSubjectChar"/>
    <w:uiPriority w:val="99"/>
    <w:semiHidden/>
    <w:unhideWhenUsed/>
    <w:rsid w:val="00215351"/>
    <w:rPr>
      <w:b/>
      <w:bCs/>
    </w:rPr>
  </w:style>
  <w:style w:type="character" w:customStyle="1" w:styleId="CommentSubjectChar">
    <w:name w:val="Comment Subject Char"/>
    <w:basedOn w:val="CommentTextChar"/>
    <w:link w:val="CommentSubject"/>
    <w:uiPriority w:val="99"/>
    <w:semiHidden/>
    <w:rsid w:val="00215351"/>
    <w:rPr>
      <w:b/>
      <w:bCs/>
      <w:kern w:val="0"/>
      <w:sz w:val="24"/>
    </w:rPr>
  </w:style>
  <w:style w:type="paragraph" w:styleId="Bibliography">
    <w:name w:val="Bibliography"/>
    <w:basedOn w:val="Normal"/>
    <w:next w:val="Normal"/>
    <w:uiPriority w:val="37"/>
    <w:semiHidden/>
    <w:unhideWhenUsed/>
    <w:rsid w:val="00A2128A"/>
  </w:style>
  <w:style w:type="paragraph" w:styleId="Revision">
    <w:name w:val="Revision"/>
    <w:hidden/>
    <w:uiPriority w:val="99"/>
    <w:semiHidden/>
    <w:rsid w:val="00FA2F2D"/>
    <w:rPr>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8ABB5E4-0CCD-0447-BC62-49399417A64A}">
  <we:reference id="f518cb36-c901-4d52-a9e7-4331342e485d" version="1.2.0.0" store="EXCatalog" storeType="EXCatalog"/>
  <we:alternateReferences>
    <we:reference id="WA200001011" version="1.2.0.0" store="ja-JP"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3D7AD652D7CDDB4189EFA8FC3F465300" ma:contentTypeVersion="10" ma:contentTypeDescription="新しいドキュメントを作成します。" ma:contentTypeScope="" ma:versionID="aa941f16d95c3c70aed4fe96a198918a">
  <xsd:schema xmlns:xsd="http://www.w3.org/2001/XMLSchema" xmlns:xs="http://www.w3.org/2001/XMLSchema" xmlns:p="http://schemas.microsoft.com/office/2006/metadata/properties" xmlns:ns2="65a9e349-7a82-44d2-807f-1fb26945cf75" targetNamespace="http://schemas.microsoft.com/office/2006/metadata/properties" ma:root="true" ma:fieldsID="b7fe94cde180b54d92aad2f2b1709a47" ns2:_="">
    <xsd:import namespace="65a9e349-7a82-44d2-807f-1fb26945cf7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a9e349-7a82-44d2-807f-1fb26945cf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2842035-07B9-4E7B-84D0-B6DB7AAB545F}">
  <ds:schemaRefs>
    <ds:schemaRef ds:uri="http://schemas.microsoft.com/sharepoint/v3/contenttype/forms"/>
  </ds:schemaRefs>
</ds:datastoreItem>
</file>

<file path=customXml/itemProps2.xml><?xml version="1.0" encoding="utf-8"?>
<ds:datastoreItem xmlns:ds="http://schemas.openxmlformats.org/officeDocument/2006/customXml" ds:itemID="{9E1206CE-E17A-4F9F-8A77-8534745A96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a9e349-7a82-44d2-807f-1fb26945cf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D0A50B-DD8B-45C2-98BA-22DB3101773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5</Pages>
  <Words>2543</Words>
  <Characters>14498</Characters>
  <Application>Microsoft Office Word</Application>
  <DocSecurity>0</DocSecurity>
  <Lines>120</Lines>
  <Paragraphs>34</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17007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Chiaki Akifuji</dc:creator>
  <cp:keywords/>
  <dc:description/>
  <cp:lastModifiedBy>Srikanth N.</cp:lastModifiedBy>
  <cp:revision>36</cp:revision>
  <cp:lastPrinted>2021-11-17T02:23:00Z</cp:lastPrinted>
  <dcterms:created xsi:type="dcterms:W3CDTF">2021-10-06T06:55:00Z</dcterms:created>
  <dcterms:modified xsi:type="dcterms:W3CDTF">2021-12-03T13:21:00Z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0x0101003D7AD652D7CDDB4189EFA8FC3F465300</vt:lpwstr>
  </property>
  <property fmtid="{D5CDD505-2E9C-101B-9397-08002B2CF9AE}" pid="3" name="grammarly_documentId">
    <vt:lpwstr>documentId_221</vt:lpwstr>
  </property>
  <property fmtid="{D5CDD505-2E9C-101B-9397-08002B2CF9AE}" pid="4" name="grammarly_documentContext">
    <vt:lpwstr>{"goals":[],"domain":"general","emotions":[],"dialect":"american"}</vt:lpwstr>
  </property>
</Properties>
</file>