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24BD" w:rsidRDefault="00462522" w:rsidP="00A53703">
      <w:pPr>
        <w:spacing w:after="0" w:line="360" w:lineRule="auto"/>
        <w:jc w:val="center"/>
        <w:rPr>
          <w:rFonts w:ascii="Palatino Linotype" w:hAnsi="Palatino Linotype"/>
          <w:b/>
          <w:sz w:val="28"/>
          <w:szCs w:val="28"/>
        </w:rPr>
      </w:pPr>
      <w:r w:rsidRPr="00462522">
        <w:rPr>
          <w:rFonts w:ascii="Palatino Linotype" w:hAnsi="Palatino Linotype"/>
          <w:b/>
          <w:sz w:val="28"/>
          <w:szCs w:val="28"/>
        </w:rPr>
        <w:t>Supplementary material</w:t>
      </w:r>
    </w:p>
    <w:p w:rsidR="002E12C2" w:rsidRDefault="002E12C2" w:rsidP="002E12C2">
      <w:pPr>
        <w:pStyle w:val="Testonotaapidipagina"/>
        <w:spacing w:line="360" w:lineRule="auto"/>
        <w:jc w:val="both"/>
        <w:rPr>
          <w:rFonts w:ascii="Palatino Linotype" w:hAnsi="Palatino Linotype"/>
          <w:sz w:val="24"/>
          <w:szCs w:val="24"/>
        </w:rPr>
      </w:pPr>
    </w:p>
    <w:p w:rsidR="00FF28AA" w:rsidRPr="00FF28AA" w:rsidRDefault="00FF28AA" w:rsidP="00FF28AA">
      <w:pPr>
        <w:spacing w:after="0" w:line="240" w:lineRule="auto"/>
        <w:jc w:val="both"/>
        <w:rPr>
          <w:rFonts w:ascii="Palatino Linotype" w:hAnsi="Palatino Linotype"/>
          <w:b/>
          <w:sz w:val="24"/>
          <w:szCs w:val="24"/>
        </w:rPr>
      </w:pPr>
      <w:r w:rsidRPr="00FF28AA">
        <w:rPr>
          <w:rFonts w:ascii="Palatino Linotype" w:hAnsi="Palatino Linotype"/>
          <w:b/>
          <w:sz w:val="24"/>
          <w:szCs w:val="24"/>
        </w:rPr>
        <w:t>D</w:t>
      </w:r>
      <w:r w:rsidRPr="00FF28AA">
        <w:rPr>
          <w:rFonts w:ascii="Palatino Linotype" w:hAnsi="Palatino Linotype"/>
          <w:b/>
          <w:sz w:val="24"/>
          <w:szCs w:val="24"/>
        </w:rPr>
        <w:t xml:space="preserve">escription of Sustainable Development Goals </w:t>
      </w:r>
    </w:p>
    <w:p w:rsidR="00FF28AA" w:rsidRPr="009117BC" w:rsidRDefault="00FF28AA" w:rsidP="00FF28AA">
      <w:pPr>
        <w:spacing w:after="0" w:line="240" w:lineRule="auto"/>
        <w:jc w:val="both"/>
        <w:rPr>
          <w:rFonts w:ascii="Palatino Linotype" w:hAnsi="Palatino Linotype"/>
          <w:sz w:val="24"/>
          <w:szCs w:val="24"/>
        </w:rPr>
      </w:pPr>
      <w:bookmarkStart w:id="0" w:name="_GoBack"/>
      <w:bookmarkEnd w:id="0"/>
      <w:r>
        <w:rPr>
          <w:rFonts w:ascii="Palatino Linotype" w:hAnsi="Palatino Linotype"/>
          <w:sz w:val="24"/>
          <w:szCs w:val="24"/>
        </w:rPr>
        <w:t xml:space="preserve">SDG1 (No poverty): </w:t>
      </w:r>
      <w:r w:rsidRPr="009117BC">
        <w:rPr>
          <w:rFonts w:ascii="Palatino Linotype" w:hAnsi="Palatino Linotype"/>
          <w:sz w:val="24"/>
          <w:szCs w:val="24"/>
        </w:rPr>
        <w:t>End all forms of poverty in the world</w:t>
      </w:r>
      <w:r>
        <w:rPr>
          <w:rFonts w:ascii="Palatino Linotype" w:hAnsi="Palatino Linotype"/>
          <w:sz w:val="24"/>
          <w:szCs w:val="24"/>
        </w:rPr>
        <w:t>.</w:t>
      </w:r>
    </w:p>
    <w:p w:rsidR="00FF28AA" w:rsidRPr="009117BC" w:rsidRDefault="00FF28AA" w:rsidP="00FF28AA">
      <w:pPr>
        <w:spacing w:after="0" w:line="240" w:lineRule="auto"/>
        <w:jc w:val="both"/>
        <w:rPr>
          <w:rFonts w:ascii="Palatino Linotype" w:hAnsi="Palatino Linotype"/>
          <w:sz w:val="24"/>
          <w:szCs w:val="24"/>
        </w:rPr>
      </w:pPr>
      <w:r>
        <w:rPr>
          <w:rFonts w:ascii="Palatino Linotype" w:hAnsi="Palatino Linotype"/>
          <w:sz w:val="24"/>
          <w:szCs w:val="24"/>
        </w:rPr>
        <w:t xml:space="preserve">SDG2 (Zero hunger): </w:t>
      </w:r>
      <w:r w:rsidRPr="009117BC">
        <w:rPr>
          <w:rFonts w:ascii="Palatino Linotype" w:hAnsi="Palatino Linotype"/>
          <w:sz w:val="24"/>
          <w:szCs w:val="24"/>
        </w:rPr>
        <w:t>End hunger, achieve food security,</w:t>
      </w:r>
      <w:r>
        <w:rPr>
          <w:rFonts w:ascii="Palatino Linotype" w:hAnsi="Palatino Linotype"/>
          <w:sz w:val="24"/>
          <w:szCs w:val="24"/>
        </w:rPr>
        <w:t xml:space="preserve"> </w:t>
      </w:r>
      <w:r w:rsidRPr="009117BC">
        <w:rPr>
          <w:rFonts w:ascii="Palatino Linotype" w:hAnsi="Palatino Linotype"/>
          <w:sz w:val="24"/>
          <w:szCs w:val="24"/>
        </w:rPr>
        <w:t>improving nutrition and promoting sustainable agriculture</w:t>
      </w:r>
      <w:r>
        <w:rPr>
          <w:rFonts w:ascii="Palatino Linotype" w:hAnsi="Palatino Linotype"/>
          <w:sz w:val="24"/>
          <w:szCs w:val="24"/>
        </w:rPr>
        <w:t>.</w:t>
      </w:r>
    </w:p>
    <w:p w:rsidR="00FF28AA" w:rsidRPr="009117BC" w:rsidRDefault="00FF28AA" w:rsidP="00FF28AA">
      <w:pPr>
        <w:spacing w:after="0" w:line="240" w:lineRule="auto"/>
        <w:jc w:val="both"/>
        <w:rPr>
          <w:rFonts w:ascii="Palatino Linotype" w:hAnsi="Palatino Linotype"/>
          <w:sz w:val="24"/>
          <w:szCs w:val="24"/>
        </w:rPr>
      </w:pPr>
      <w:r>
        <w:rPr>
          <w:rFonts w:ascii="Palatino Linotype" w:hAnsi="Palatino Linotype"/>
          <w:sz w:val="24"/>
          <w:szCs w:val="24"/>
        </w:rPr>
        <w:t xml:space="preserve">SDG 3 (Good health and well-being): </w:t>
      </w:r>
      <w:r w:rsidRPr="009117BC">
        <w:rPr>
          <w:rFonts w:ascii="Palatino Linotype" w:hAnsi="Palatino Linotype"/>
          <w:sz w:val="24"/>
          <w:szCs w:val="24"/>
        </w:rPr>
        <w:t>Ensure health and well-being for all and all ages</w:t>
      </w:r>
      <w:r>
        <w:rPr>
          <w:rFonts w:ascii="Palatino Linotype" w:hAnsi="Palatino Linotype"/>
          <w:sz w:val="24"/>
          <w:szCs w:val="24"/>
        </w:rPr>
        <w:t>.</w:t>
      </w:r>
    </w:p>
    <w:p w:rsidR="00FF28AA" w:rsidRPr="009117BC" w:rsidRDefault="00FF28AA" w:rsidP="00FF28AA">
      <w:pPr>
        <w:spacing w:after="0" w:line="240" w:lineRule="auto"/>
        <w:jc w:val="both"/>
        <w:rPr>
          <w:rFonts w:ascii="Palatino Linotype" w:hAnsi="Palatino Linotype"/>
          <w:sz w:val="24"/>
          <w:szCs w:val="24"/>
        </w:rPr>
      </w:pPr>
      <w:r>
        <w:rPr>
          <w:rFonts w:ascii="Palatino Linotype" w:hAnsi="Palatino Linotype"/>
          <w:sz w:val="24"/>
          <w:szCs w:val="24"/>
        </w:rPr>
        <w:t xml:space="preserve">SDG 4 (Quality education): </w:t>
      </w:r>
      <w:r w:rsidRPr="009117BC">
        <w:rPr>
          <w:rFonts w:ascii="Palatino Linotype" w:hAnsi="Palatino Linotype"/>
          <w:sz w:val="24"/>
          <w:szCs w:val="24"/>
        </w:rPr>
        <w:t>Ensure quality, equitable and inclusive education, and promote lifelong learning opportunities for all</w:t>
      </w:r>
      <w:r>
        <w:rPr>
          <w:rFonts w:ascii="Palatino Linotype" w:hAnsi="Palatino Linotype"/>
          <w:sz w:val="24"/>
          <w:szCs w:val="24"/>
        </w:rPr>
        <w:t>.</w:t>
      </w:r>
    </w:p>
    <w:p w:rsidR="00FF28AA" w:rsidRDefault="00FF28AA" w:rsidP="00FF28AA">
      <w:pPr>
        <w:spacing w:after="0" w:line="240" w:lineRule="auto"/>
        <w:jc w:val="both"/>
        <w:rPr>
          <w:rFonts w:ascii="Palatino Linotype" w:hAnsi="Palatino Linotype"/>
          <w:sz w:val="24"/>
          <w:szCs w:val="24"/>
        </w:rPr>
      </w:pPr>
      <w:r>
        <w:rPr>
          <w:rFonts w:ascii="Palatino Linotype" w:hAnsi="Palatino Linotype"/>
          <w:sz w:val="24"/>
          <w:szCs w:val="24"/>
        </w:rPr>
        <w:t xml:space="preserve">SDG 5 (Gender equality): </w:t>
      </w:r>
      <w:r w:rsidRPr="009117BC">
        <w:rPr>
          <w:rFonts w:ascii="Palatino Linotype" w:hAnsi="Palatino Linotype"/>
          <w:sz w:val="24"/>
          <w:szCs w:val="24"/>
        </w:rPr>
        <w:t>Achieve gender equality and empowerment</w:t>
      </w:r>
      <w:r>
        <w:rPr>
          <w:rFonts w:ascii="Palatino Linotype" w:hAnsi="Palatino Linotype"/>
          <w:sz w:val="24"/>
          <w:szCs w:val="24"/>
        </w:rPr>
        <w:t xml:space="preserve"> </w:t>
      </w:r>
      <w:r w:rsidRPr="009117BC">
        <w:rPr>
          <w:rFonts w:ascii="Palatino Linotype" w:hAnsi="Palatino Linotype"/>
          <w:sz w:val="24"/>
          <w:szCs w:val="24"/>
        </w:rPr>
        <w:t>(increased strength, self-esteem, and awareness) of all women and girls</w:t>
      </w:r>
      <w:r>
        <w:rPr>
          <w:rFonts w:ascii="Palatino Linotype" w:hAnsi="Palatino Linotype"/>
          <w:sz w:val="24"/>
          <w:szCs w:val="24"/>
        </w:rPr>
        <w:t>.</w:t>
      </w:r>
    </w:p>
    <w:p w:rsidR="00FF28AA" w:rsidRPr="00E14514" w:rsidRDefault="00FF28AA" w:rsidP="00FF28AA">
      <w:pPr>
        <w:spacing w:after="0" w:line="240" w:lineRule="auto"/>
        <w:jc w:val="both"/>
        <w:rPr>
          <w:rFonts w:ascii="Palatino Linotype" w:hAnsi="Palatino Linotype"/>
          <w:sz w:val="24"/>
          <w:szCs w:val="24"/>
        </w:rPr>
      </w:pPr>
      <w:r>
        <w:rPr>
          <w:rFonts w:ascii="Palatino Linotype" w:hAnsi="Palatino Linotype"/>
          <w:sz w:val="24"/>
          <w:szCs w:val="24"/>
        </w:rPr>
        <w:t xml:space="preserve">SDG 6 (Clean water and sanitation): </w:t>
      </w:r>
      <w:r w:rsidRPr="00E14514">
        <w:rPr>
          <w:rFonts w:ascii="Palatino Linotype" w:hAnsi="Palatino Linotype"/>
          <w:sz w:val="24"/>
          <w:szCs w:val="24"/>
        </w:rPr>
        <w:t>Ensure availability and sustainable management of water and sanitation for all</w:t>
      </w:r>
      <w:r>
        <w:rPr>
          <w:rFonts w:ascii="Palatino Linotype" w:hAnsi="Palatino Linotype"/>
          <w:sz w:val="24"/>
          <w:szCs w:val="24"/>
        </w:rPr>
        <w:t>.</w:t>
      </w:r>
    </w:p>
    <w:p w:rsidR="00FF28AA" w:rsidRPr="00E14514" w:rsidRDefault="00FF28AA" w:rsidP="00FF28AA">
      <w:pPr>
        <w:spacing w:after="0" w:line="240" w:lineRule="auto"/>
        <w:jc w:val="both"/>
        <w:rPr>
          <w:rFonts w:ascii="Palatino Linotype" w:hAnsi="Palatino Linotype"/>
          <w:sz w:val="24"/>
          <w:szCs w:val="24"/>
        </w:rPr>
      </w:pPr>
      <w:r>
        <w:rPr>
          <w:rFonts w:ascii="Palatino Linotype" w:hAnsi="Palatino Linotype"/>
          <w:sz w:val="24"/>
          <w:szCs w:val="24"/>
        </w:rPr>
        <w:t xml:space="preserve">SDG 7 (Affordable and clean energy): </w:t>
      </w:r>
      <w:r w:rsidRPr="00E14514">
        <w:rPr>
          <w:rFonts w:ascii="Palatino Linotype" w:hAnsi="Palatino Linotype"/>
          <w:sz w:val="24"/>
          <w:szCs w:val="24"/>
        </w:rPr>
        <w:t>Ensure access to affordable energy systems for all,</w:t>
      </w:r>
      <w:r>
        <w:rPr>
          <w:rFonts w:ascii="Palatino Linotype" w:hAnsi="Palatino Linotype"/>
          <w:sz w:val="24"/>
          <w:szCs w:val="24"/>
        </w:rPr>
        <w:t xml:space="preserve"> </w:t>
      </w:r>
      <w:r w:rsidRPr="00E14514">
        <w:rPr>
          <w:rFonts w:ascii="Palatino Linotype" w:hAnsi="Palatino Linotype"/>
          <w:sz w:val="24"/>
          <w:szCs w:val="24"/>
        </w:rPr>
        <w:t>reliable, sustainable and modern energy systems</w:t>
      </w:r>
      <w:r>
        <w:rPr>
          <w:rFonts w:ascii="Palatino Linotype" w:hAnsi="Palatino Linotype"/>
          <w:sz w:val="24"/>
          <w:szCs w:val="24"/>
        </w:rPr>
        <w:t>.</w:t>
      </w:r>
    </w:p>
    <w:p w:rsidR="00FF28AA" w:rsidRPr="00E14514" w:rsidRDefault="00FF28AA" w:rsidP="00FF28AA">
      <w:pPr>
        <w:spacing w:after="0" w:line="240" w:lineRule="auto"/>
        <w:jc w:val="both"/>
        <w:rPr>
          <w:rFonts w:ascii="Palatino Linotype" w:hAnsi="Palatino Linotype"/>
          <w:sz w:val="24"/>
          <w:szCs w:val="24"/>
        </w:rPr>
      </w:pPr>
      <w:r>
        <w:rPr>
          <w:rFonts w:ascii="Palatino Linotype" w:hAnsi="Palatino Linotype"/>
          <w:sz w:val="24"/>
          <w:szCs w:val="24"/>
        </w:rPr>
        <w:t xml:space="preserve">SDG 8 (Decent work and economic growth): </w:t>
      </w:r>
      <w:r w:rsidRPr="00E14514">
        <w:rPr>
          <w:rFonts w:ascii="Palatino Linotype" w:hAnsi="Palatino Linotype"/>
          <w:sz w:val="24"/>
          <w:szCs w:val="24"/>
        </w:rPr>
        <w:t>Fostering sustained, inclusive and sustainable economic growth, full and productive employment and decent work for all</w:t>
      </w:r>
      <w:r>
        <w:rPr>
          <w:rFonts w:ascii="Palatino Linotype" w:hAnsi="Palatino Linotype"/>
          <w:sz w:val="24"/>
          <w:szCs w:val="24"/>
        </w:rPr>
        <w:t>.</w:t>
      </w:r>
    </w:p>
    <w:p w:rsidR="00FF28AA" w:rsidRPr="00E14514" w:rsidRDefault="00FF28AA" w:rsidP="00FF28AA">
      <w:pPr>
        <w:spacing w:after="0" w:line="240" w:lineRule="auto"/>
        <w:jc w:val="both"/>
        <w:rPr>
          <w:rFonts w:ascii="Palatino Linotype" w:hAnsi="Palatino Linotype"/>
          <w:sz w:val="24"/>
          <w:szCs w:val="24"/>
        </w:rPr>
      </w:pPr>
      <w:r>
        <w:rPr>
          <w:rFonts w:ascii="Palatino Linotype" w:hAnsi="Palatino Linotype"/>
          <w:sz w:val="24"/>
          <w:szCs w:val="24"/>
        </w:rPr>
        <w:t xml:space="preserve">SDG 9 (Industry, innovation and infrastructure): </w:t>
      </w:r>
      <w:r w:rsidRPr="00E14514">
        <w:rPr>
          <w:rFonts w:ascii="Palatino Linotype" w:hAnsi="Palatino Linotype"/>
          <w:sz w:val="24"/>
          <w:szCs w:val="24"/>
        </w:rPr>
        <w:t>Build a resilient infrastructure and promote innovation and equitable, responsible and sustainable industrialization</w:t>
      </w:r>
      <w:r>
        <w:rPr>
          <w:rFonts w:ascii="Palatino Linotype" w:hAnsi="Palatino Linotype"/>
          <w:sz w:val="24"/>
          <w:szCs w:val="24"/>
        </w:rPr>
        <w:t>.</w:t>
      </w:r>
    </w:p>
    <w:p w:rsidR="00FF28AA" w:rsidRPr="00E14514" w:rsidRDefault="00FF28AA" w:rsidP="00FF28AA">
      <w:pPr>
        <w:spacing w:after="0" w:line="240" w:lineRule="auto"/>
        <w:jc w:val="both"/>
        <w:rPr>
          <w:rFonts w:ascii="Palatino Linotype" w:hAnsi="Palatino Linotype"/>
          <w:sz w:val="24"/>
          <w:szCs w:val="24"/>
        </w:rPr>
      </w:pPr>
      <w:r>
        <w:rPr>
          <w:rFonts w:ascii="Palatino Linotype" w:hAnsi="Palatino Linotype"/>
          <w:sz w:val="24"/>
          <w:szCs w:val="24"/>
        </w:rPr>
        <w:t xml:space="preserve">SDG 10 (Reduced inequalities): </w:t>
      </w:r>
      <w:r w:rsidRPr="00E14514">
        <w:rPr>
          <w:rFonts w:ascii="Palatino Linotype" w:hAnsi="Palatino Linotype"/>
          <w:sz w:val="24"/>
          <w:szCs w:val="24"/>
        </w:rPr>
        <w:t>Reduce inequality within and between nations</w:t>
      </w:r>
      <w:r>
        <w:rPr>
          <w:rFonts w:ascii="Palatino Linotype" w:hAnsi="Palatino Linotype"/>
          <w:sz w:val="24"/>
          <w:szCs w:val="24"/>
        </w:rPr>
        <w:t>.</w:t>
      </w:r>
    </w:p>
    <w:p w:rsidR="00FF28AA" w:rsidRDefault="00FF28AA" w:rsidP="00FF28AA">
      <w:pPr>
        <w:spacing w:after="0" w:line="240" w:lineRule="auto"/>
        <w:jc w:val="both"/>
        <w:rPr>
          <w:rFonts w:ascii="Palatino Linotype" w:hAnsi="Palatino Linotype"/>
          <w:sz w:val="24"/>
          <w:szCs w:val="24"/>
        </w:rPr>
      </w:pPr>
      <w:r>
        <w:rPr>
          <w:rFonts w:ascii="Palatino Linotype" w:hAnsi="Palatino Linotype"/>
          <w:sz w:val="24"/>
          <w:szCs w:val="24"/>
        </w:rPr>
        <w:t xml:space="preserve">SDG 11 (Sustainable cities and communities): </w:t>
      </w:r>
      <w:r w:rsidRPr="00E14514">
        <w:rPr>
          <w:rFonts w:ascii="Palatino Linotype" w:hAnsi="Palatino Linotype"/>
          <w:sz w:val="24"/>
          <w:szCs w:val="24"/>
        </w:rPr>
        <w:t>Making cities and human settlements inclusive, safe, durable and sustainable</w:t>
      </w:r>
      <w:r>
        <w:rPr>
          <w:rFonts w:ascii="Palatino Linotype" w:hAnsi="Palatino Linotype"/>
          <w:sz w:val="24"/>
          <w:szCs w:val="24"/>
        </w:rPr>
        <w:t>.</w:t>
      </w:r>
    </w:p>
    <w:p w:rsidR="00FF28AA" w:rsidRPr="00E14514" w:rsidRDefault="00FF28AA" w:rsidP="00FF28AA">
      <w:pPr>
        <w:spacing w:after="0" w:line="240" w:lineRule="auto"/>
        <w:jc w:val="both"/>
        <w:rPr>
          <w:rFonts w:ascii="Palatino Linotype" w:hAnsi="Palatino Linotype"/>
          <w:sz w:val="24"/>
          <w:szCs w:val="24"/>
        </w:rPr>
      </w:pPr>
      <w:r>
        <w:rPr>
          <w:rFonts w:ascii="Palatino Linotype" w:hAnsi="Palatino Linotype"/>
          <w:sz w:val="24"/>
          <w:szCs w:val="24"/>
        </w:rPr>
        <w:t xml:space="preserve">SDG 12 (Responsible consumption and production): </w:t>
      </w:r>
      <w:r w:rsidRPr="00E14514">
        <w:rPr>
          <w:rFonts w:ascii="Palatino Linotype" w:hAnsi="Palatino Linotype"/>
          <w:sz w:val="24"/>
          <w:szCs w:val="24"/>
        </w:rPr>
        <w:t>Ensuring sustainable patterns of production and consumption</w:t>
      </w:r>
      <w:r>
        <w:rPr>
          <w:rFonts w:ascii="Palatino Linotype" w:hAnsi="Palatino Linotype"/>
          <w:sz w:val="24"/>
          <w:szCs w:val="24"/>
        </w:rPr>
        <w:t>.</w:t>
      </w:r>
    </w:p>
    <w:p w:rsidR="00FF28AA" w:rsidRPr="00E14514" w:rsidRDefault="00FF28AA" w:rsidP="00FF28AA">
      <w:pPr>
        <w:spacing w:after="0" w:line="240" w:lineRule="auto"/>
        <w:jc w:val="both"/>
        <w:rPr>
          <w:rFonts w:ascii="Palatino Linotype" w:hAnsi="Palatino Linotype"/>
          <w:sz w:val="24"/>
          <w:szCs w:val="24"/>
        </w:rPr>
      </w:pPr>
      <w:r>
        <w:rPr>
          <w:rFonts w:ascii="Palatino Linotype" w:hAnsi="Palatino Linotype"/>
          <w:sz w:val="24"/>
          <w:szCs w:val="24"/>
        </w:rPr>
        <w:t xml:space="preserve">SDG 13 (Climate action): </w:t>
      </w:r>
      <w:r w:rsidRPr="00E14514">
        <w:rPr>
          <w:rFonts w:ascii="Palatino Linotype" w:hAnsi="Palatino Linotype"/>
          <w:sz w:val="24"/>
          <w:szCs w:val="24"/>
        </w:rPr>
        <w:t>Take urgent action to combat climate change and its consequences</w:t>
      </w:r>
      <w:r>
        <w:rPr>
          <w:rFonts w:ascii="Palatino Linotype" w:hAnsi="Palatino Linotype"/>
          <w:sz w:val="24"/>
          <w:szCs w:val="24"/>
        </w:rPr>
        <w:t>.</w:t>
      </w:r>
    </w:p>
    <w:p w:rsidR="00FF28AA" w:rsidRPr="00E14514" w:rsidRDefault="00FF28AA" w:rsidP="00FF28AA">
      <w:pPr>
        <w:spacing w:after="0" w:line="240" w:lineRule="auto"/>
        <w:jc w:val="both"/>
        <w:rPr>
          <w:rFonts w:ascii="Palatino Linotype" w:hAnsi="Palatino Linotype"/>
          <w:sz w:val="24"/>
          <w:szCs w:val="24"/>
        </w:rPr>
      </w:pPr>
      <w:r>
        <w:rPr>
          <w:rFonts w:ascii="Palatino Linotype" w:hAnsi="Palatino Linotype"/>
          <w:sz w:val="24"/>
          <w:szCs w:val="24"/>
        </w:rPr>
        <w:t xml:space="preserve">SDG 14 (Life below water): </w:t>
      </w:r>
      <w:r w:rsidRPr="00E14514">
        <w:rPr>
          <w:rFonts w:ascii="Palatino Linotype" w:hAnsi="Palatino Linotype"/>
          <w:sz w:val="24"/>
          <w:szCs w:val="24"/>
        </w:rPr>
        <w:t>Conserve and make sustainable use of the oceans, seas</w:t>
      </w:r>
      <w:r>
        <w:rPr>
          <w:rFonts w:ascii="Palatino Linotype" w:hAnsi="Palatino Linotype"/>
          <w:sz w:val="24"/>
          <w:szCs w:val="24"/>
        </w:rPr>
        <w:t xml:space="preserve"> </w:t>
      </w:r>
      <w:r w:rsidRPr="00E14514">
        <w:rPr>
          <w:rFonts w:ascii="Palatino Linotype" w:hAnsi="Palatino Linotype"/>
          <w:sz w:val="24"/>
          <w:szCs w:val="24"/>
        </w:rPr>
        <w:t>and marine resources for sustainable development</w:t>
      </w:r>
      <w:r>
        <w:rPr>
          <w:rFonts w:ascii="Palatino Linotype" w:hAnsi="Palatino Linotype"/>
          <w:sz w:val="24"/>
          <w:szCs w:val="24"/>
        </w:rPr>
        <w:t>.</w:t>
      </w:r>
    </w:p>
    <w:p w:rsidR="00FF28AA" w:rsidRDefault="00FF28AA" w:rsidP="00FF28AA">
      <w:pPr>
        <w:spacing w:after="0" w:line="240" w:lineRule="auto"/>
        <w:jc w:val="both"/>
        <w:rPr>
          <w:rFonts w:ascii="Palatino Linotype" w:hAnsi="Palatino Linotype"/>
          <w:sz w:val="24"/>
          <w:szCs w:val="24"/>
        </w:rPr>
      </w:pPr>
      <w:r>
        <w:rPr>
          <w:rFonts w:ascii="Palatino Linotype" w:hAnsi="Palatino Linotype"/>
          <w:sz w:val="24"/>
          <w:szCs w:val="24"/>
        </w:rPr>
        <w:t xml:space="preserve">SDG 15 (Life on land): </w:t>
      </w:r>
      <w:r w:rsidRPr="00E14514">
        <w:rPr>
          <w:rFonts w:ascii="Palatino Linotype" w:hAnsi="Palatino Linotype"/>
          <w:sz w:val="24"/>
          <w:szCs w:val="24"/>
        </w:rPr>
        <w:t>Protect, restore and promote sustainable use o</w:t>
      </w:r>
      <w:r>
        <w:rPr>
          <w:rFonts w:ascii="Palatino Linotype" w:hAnsi="Palatino Linotype"/>
          <w:sz w:val="24"/>
          <w:szCs w:val="24"/>
        </w:rPr>
        <w:t>f the Earth's ecosystem, s</w:t>
      </w:r>
      <w:r w:rsidRPr="00E14514">
        <w:rPr>
          <w:rFonts w:ascii="Palatino Linotype" w:hAnsi="Palatino Linotype"/>
          <w:sz w:val="24"/>
          <w:szCs w:val="24"/>
        </w:rPr>
        <w:t>ustainably manage forests, combat desertification, halt and reverse land degradation, and halt the loss of biological diversity</w:t>
      </w:r>
      <w:r>
        <w:rPr>
          <w:rFonts w:ascii="Palatino Linotype" w:hAnsi="Palatino Linotype"/>
          <w:sz w:val="24"/>
          <w:szCs w:val="24"/>
        </w:rPr>
        <w:t>.</w:t>
      </w:r>
    </w:p>
    <w:p w:rsidR="00FF28AA" w:rsidRDefault="00FF28AA" w:rsidP="00FF28AA">
      <w:pPr>
        <w:spacing w:after="0" w:line="240" w:lineRule="auto"/>
        <w:jc w:val="both"/>
        <w:rPr>
          <w:rFonts w:ascii="Palatino Linotype" w:hAnsi="Palatino Linotype"/>
          <w:sz w:val="24"/>
          <w:szCs w:val="24"/>
        </w:rPr>
      </w:pPr>
      <w:r>
        <w:rPr>
          <w:rFonts w:ascii="Palatino Linotype" w:hAnsi="Palatino Linotype"/>
          <w:sz w:val="24"/>
          <w:szCs w:val="24"/>
        </w:rPr>
        <w:t xml:space="preserve">SDG 16 (Peace, justice and strong institutions): </w:t>
      </w:r>
      <w:r w:rsidRPr="00E14514">
        <w:rPr>
          <w:rFonts w:ascii="Palatino Linotype" w:hAnsi="Palatino Linotype"/>
          <w:sz w:val="24"/>
          <w:szCs w:val="24"/>
        </w:rPr>
        <w:t>Promote peaceful and more inclusive societie</w:t>
      </w:r>
      <w:r>
        <w:rPr>
          <w:rFonts w:ascii="Palatino Linotype" w:hAnsi="Palatino Linotype"/>
          <w:sz w:val="24"/>
          <w:szCs w:val="24"/>
        </w:rPr>
        <w:t>s for sustainable development; p</w:t>
      </w:r>
      <w:r w:rsidRPr="00E14514">
        <w:rPr>
          <w:rFonts w:ascii="Palatino Linotype" w:hAnsi="Palatino Linotype"/>
          <w:sz w:val="24"/>
          <w:szCs w:val="24"/>
        </w:rPr>
        <w:t>roviding access to justice for all and creating effective, accountable and inclusive bodies at all levels</w:t>
      </w:r>
      <w:r>
        <w:rPr>
          <w:rFonts w:ascii="Palatino Linotype" w:hAnsi="Palatino Linotype"/>
          <w:sz w:val="24"/>
          <w:szCs w:val="24"/>
        </w:rPr>
        <w:t>.</w:t>
      </w:r>
    </w:p>
    <w:p w:rsidR="00FF28AA" w:rsidRDefault="00FF28AA" w:rsidP="00FF28AA">
      <w:pPr>
        <w:spacing w:after="0" w:line="240" w:lineRule="auto"/>
        <w:jc w:val="both"/>
        <w:rPr>
          <w:rFonts w:ascii="Palatino Linotype" w:hAnsi="Palatino Linotype"/>
          <w:sz w:val="24"/>
          <w:szCs w:val="24"/>
        </w:rPr>
      </w:pPr>
      <w:r>
        <w:rPr>
          <w:rFonts w:ascii="Palatino Linotype" w:hAnsi="Palatino Linotype"/>
          <w:sz w:val="24"/>
          <w:szCs w:val="24"/>
        </w:rPr>
        <w:t xml:space="preserve">SDG 17 (Partnership for the goals): </w:t>
      </w:r>
      <w:r w:rsidRPr="00E14514">
        <w:rPr>
          <w:rFonts w:ascii="Palatino Linotype" w:hAnsi="Palatino Linotype"/>
          <w:sz w:val="24"/>
          <w:szCs w:val="24"/>
        </w:rPr>
        <w:t>Strengthening the means of implementation and renewing the global partnership for sustainable development</w:t>
      </w:r>
      <w:r>
        <w:rPr>
          <w:rFonts w:ascii="Palatino Linotype" w:hAnsi="Palatino Linotype"/>
          <w:sz w:val="24"/>
          <w:szCs w:val="24"/>
        </w:rPr>
        <w:t>.</w:t>
      </w:r>
    </w:p>
    <w:p w:rsidR="00FF28AA" w:rsidRDefault="00FF28AA">
      <w:pPr>
        <w:rPr>
          <w:rFonts w:ascii="Palatino Linotype" w:hAnsi="Palatino Linotype"/>
          <w:sz w:val="24"/>
          <w:szCs w:val="24"/>
        </w:rPr>
      </w:pPr>
      <w:r>
        <w:rPr>
          <w:rFonts w:ascii="Palatino Linotype" w:hAnsi="Palatino Linotype"/>
          <w:sz w:val="24"/>
          <w:szCs w:val="24"/>
        </w:rPr>
        <w:br w:type="page"/>
      </w:r>
    </w:p>
    <w:p w:rsidR="002E12C2" w:rsidRPr="00FF28AA" w:rsidRDefault="002E12C2" w:rsidP="00FF28AA">
      <w:pPr>
        <w:pStyle w:val="Testonotaapidipagina"/>
        <w:jc w:val="both"/>
        <w:rPr>
          <w:rFonts w:ascii="Palatino Linotype" w:hAnsi="Palatino Linotype"/>
          <w:b/>
          <w:sz w:val="24"/>
          <w:szCs w:val="24"/>
        </w:rPr>
      </w:pPr>
      <w:r w:rsidRPr="00FF28AA">
        <w:rPr>
          <w:rFonts w:ascii="Palatino Linotype" w:hAnsi="Palatino Linotype"/>
          <w:b/>
          <w:sz w:val="24"/>
          <w:szCs w:val="24"/>
        </w:rPr>
        <w:lastRenderedPageBreak/>
        <w:t xml:space="preserve">Remarks for Tables 1-10 </w:t>
      </w:r>
    </w:p>
    <w:p w:rsidR="002E12C2" w:rsidRPr="004D1E85" w:rsidRDefault="002E12C2" w:rsidP="00FF28AA">
      <w:pPr>
        <w:pStyle w:val="Testonotaapidipagina"/>
        <w:jc w:val="both"/>
        <w:rPr>
          <w:rFonts w:ascii="Palatino Linotype" w:hAnsi="Palatino Linotype"/>
          <w:sz w:val="24"/>
          <w:szCs w:val="24"/>
        </w:rPr>
      </w:pPr>
      <w:r>
        <w:rPr>
          <w:rFonts w:ascii="Palatino Linotype" w:hAnsi="Palatino Linotype"/>
          <w:sz w:val="24"/>
          <w:szCs w:val="24"/>
        </w:rPr>
        <w:t>Rows, with symbol (/), indicate</w:t>
      </w:r>
      <w:r w:rsidRPr="004D1E85">
        <w:rPr>
          <w:rFonts w:ascii="Palatino Linotype" w:hAnsi="Palatino Linotype"/>
          <w:sz w:val="24"/>
          <w:szCs w:val="24"/>
        </w:rPr>
        <w:t xml:space="preserve"> that the original values were absolute and have been normalised to population size</w:t>
      </w:r>
    </w:p>
    <w:p w:rsidR="002E12C2" w:rsidRPr="004D1E85" w:rsidRDefault="002E12C2" w:rsidP="00FF28AA">
      <w:pPr>
        <w:pStyle w:val="Testonotaapidipagina"/>
        <w:jc w:val="both"/>
        <w:rPr>
          <w:rFonts w:ascii="Palatino Linotype" w:hAnsi="Palatino Linotype"/>
          <w:sz w:val="24"/>
          <w:szCs w:val="24"/>
        </w:rPr>
      </w:pPr>
      <w:r>
        <w:rPr>
          <w:rFonts w:ascii="Palatino Linotype" w:hAnsi="Palatino Linotype"/>
          <w:sz w:val="24"/>
          <w:szCs w:val="24"/>
        </w:rPr>
        <w:t>Rows, with symbol (&amp;), indicate</w:t>
      </w:r>
      <w:r w:rsidRPr="004D1E85">
        <w:rPr>
          <w:rFonts w:ascii="Palatino Linotype" w:hAnsi="Palatino Linotype"/>
          <w:sz w:val="24"/>
          <w:szCs w:val="24"/>
        </w:rPr>
        <w:t xml:space="preserve"> that the indicators are double</w:t>
      </w:r>
    </w:p>
    <w:p w:rsidR="002E12C2" w:rsidRDefault="002E12C2" w:rsidP="00FF28AA">
      <w:pPr>
        <w:spacing w:after="0" w:line="240" w:lineRule="auto"/>
        <w:jc w:val="both"/>
        <w:rPr>
          <w:rFonts w:ascii="Palatino Linotype" w:hAnsi="Palatino Linotype"/>
          <w:sz w:val="24"/>
          <w:szCs w:val="24"/>
        </w:rPr>
      </w:pPr>
      <w:r>
        <w:rPr>
          <w:rFonts w:ascii="Palatino Linotype" w:hAnsi="Palatino Linotype"/>
          <w:sz w:val="24"/>
          <w:szCs w:val="24"/>
        </w:rPr>
        <w:t xml:space="preserve">Rows, with symbol (“), </w:t>
      </w:r>
      <w:r w:rsidRPr="004D1E85">
        <w:rPr>
          <w:rFonts w:ascii="Palatino Linotype" w:hAnsi="Palatino Linotype"/>
          <w:sz w:val="24"/>
          <w:szCs w:val="24"/>
        </w:rPr>
        <w:t>indicate that the indicators are repetitive</w:t>
      </w:r>
    </w:p>
    <w:p w:rsidR="002E12C2" w:rsidRDefault="002E12C2" w:rsidP="00FF28AA">
      <w:pPr>
        <w:pStyle w:val="Testonotaapidipagina"/>
        <w:jc w:val="both"/>
        <w:rPr>
          <w:rFonts w:ascii="Palatino Linotype" w:hAnsi="Palatino Linotype"/>
          <w:sz w:val="24"/>
          <w:szCs w:val="24"/>
        </w:rPr>
      </w:pPr>
    </w:p>
    <w:p w:rsidR="002E12C2" w:rsidRPr="00FF28AA" w:rsidRDefault="002E12C2" w:rsidP="00FF28AA">
      <w:pPr>
        <w:pStyle w:val="Testonotaapidipagina"/>
        <w:jc w:val="both"/>
        <w:rPr>
          <w:rFonts w:ascii="Palatino Linotype" w:hAnsi="Palatino Linotype"/>
          <w:b/>
          <w:sz w:val="24"/>
          <w:szCs w:val="24"/>
        </w:rPr>
      </w:pPr>
      <w:r w:rsidRPr="00FF28AA">
        <w:rPr>
          <w:rFonts w:ascii="Palatino Linotype" w:hAnsi="Palatino Linotype"/>
          <w:b/>
          <w:sz w:val="24"/>
          <w:szCs w:val="24"/>
        </w:rPr>
        <w:t xml:space="preserve">Remarks for Tables 11-16 </w:t>
      </w:r>
    </w:p>
    <w:p w:rsidR="002E12C2" w:rsidRDefault="002E12C2" w:rsidP="00FF28AA">
      <w:pPr>
        <w:spacing w:after="0" w:line="240" w:lineRule="auto"/>
        <w:jc w:val="both"/>
        <w:rPr>
          <w:rFonts w:ascii="Palatino Linotype" w:hAnsi="Palatino Linotype"/>
          <w:sz w:val="24"/>
          <w:szCs w:val="24"/>
        </w:rPr>
      </w:pPr>
      <w:r>
        <w:rPr>
          <w:rFonts w:ascii="Palatino Linotype" w:hAnsi="Palatino Linotype"/>
          <w:sz w:val="24"/>
          <w:szCs w:val="24"/>
        </w:rPr>
        <w:t xml:space="preserve">The symbol </w:t>
      </w:r>
      <w:r w:rsidRPr="00DF7481">
        <w:rPr>
          <w:rFonts w:ascii="Palatino Linotype" w:hAnsi="Palatino Linotype"/>
          <w:sz w:val="24"/>
          <w:szCs w:val="24"/>
        </w:rPr>
        <w:t>* is proposed for SDG14 in some Regions that are not bathed by the sea</w:t>
      </w:r>
    </w:p>
    <w:p w:rsidR="00FF28AA" w:rsidRDefault="00FF28AA" w:rsidP="00FF28AA">
      <w:pPr>
        <w:spacing w:after="0" w:line="276" w:lineRule="auto"/>
        <w:rPr>
          <w:rFonts w:ascii="Palatino Linotype" w:hAnsi="Palatino Linotype"/>
          <w:b/>
          <w:sz w:val="24"/>
          <w:szCs w:val="24"/>
        </w:rPr>
      </w:pPr>
    </w:p>
    <w:p w:rsidR="00A92681" w:rsidRPr="00A92681" w:rsidRDefault="00A92681" w:rsidP="00FF28AA">
      <w:pPr>
        <w:spacing w:after="0" w:line="276" w:lineRule="auto"/>
        <w:rPr>
          <w:rFonts w:ascii="Palatino Linotype" w:hAnsi="Palatino Linotype"/>
          <w:b/>
          <w:sz w:val="24"/>
          <w:szCs w:val="24"/>
        </w:rPr>
      </w:pPr>
      <w:r w:rsidRPr="00A92681">
        <w:rPr>
          <w:rFonts w:ascii="Palatino Linotype" w:hAnsi="Palatino Linotype"/>
          <w:b/>
          <w:sz w:val="24"/>
          <w:szCs w:val="24"/>
        </w:rPr>
        <w:t>LIST OF TABLES</w:t>
      </w:r>
    </w:p>
    <w:p w:rsidR="001F075C" w:rsidRPr="00462522" w:rsidRDefault="00C91BEB" w:rsidP="00FF28AA">
      <w:pPr>
        <w:spacing w:after="0" w:line="276" w:lineRule="auto"/>
        <w:rPr>
          <w:rFonts w:ascii="Palatino Linotype" w:hAnsi="Palatino Linotype"/>
          <w:sz w:val="24"/>
          <w:szCs w:val="24"/>
        </w:rPr>
      </w:pPr>
      <w:r>
        <w:rPr>
          <w:rFonts w:ascii="Palatino Linotype" w:hAnsi="Palatino Linotype"/>
          <w:sz w:val="24"/>
          <w:szCs w:val="24"/>
        </w:rPr>
        <w:t xml:space="preserve">Table </w:t>
      </w:r>
      <w:r w:rsidR="001F075C">
        <w:rPr>
          <w:rFonts w:ascii="Palatino Linotype" w:hAnsi="Palatino Linotype"/>
          <w:sz w:val="24"/>
          <w:szCs w:val="24"/>
        </w:rPr>
        <w:t>1. List of indicators – Part I</w:t>
      </w:r>
    </w:p>
    <w:p w:rsidR="001F075C" w:rsidRPr="00462522" w:rsidRDefault="00C91BEB" w:rsidP="00FF28AA">
      <w:pPr>
        <w:spacing w:after="0" w:line="276" w:lineRule="auto"/>
        <w:rPr>
          <w:rFonts w:ascii="Palatino Linotype" w:hAnsi="Palatino Linotype"/>
          <w:sz w:val="24"/>
          <w:szCs w:val="24"/>
        </w:rPr>
      </w:pPr>
      <w:r>
        <w:rPr>
          <w:rFonts w:ascii="Palatino Linotype" w:hAnsi="Palatino Linotype"/>
          <w:sz w:val="24"/>
          <w:szCs w:val="24"/>
        </w:rPr>
        <w:t xml:space="preserve">Table </w:t>
      </w:r>
      <w:r w:rsidR="001F075C">
        <w:rPr>
          <w:rFonts w:ascii="Palatino Linotype" w:hAnsi="Palatino Linotype"/>
          <w:sz w:val="24"/>
          <w:szCs w:val="24"/>
        </w:rPr>
        <w:t>2. List of indicators – Part II</w:t>
      </w:r>
    </w:p>
    <w:p w:rsidR="001F075C" w:rsidRPr="00462522" w:rsidRDefault="00C91BEB" w:rsidP="00FF28AA">
      <w:pPr>
        <w:spacing w:after="0" w:line="276" w:lineRule="auto"/>
        <w:rPr>
          <w:rFonts w:ascii="Palatino Linotype" w:hAnsi="Palatino Linotype"/>
          <w:sz w:val="24"/>
          <w:szCs w:val="24"/>
        </w:rPr>
      </w:pPr>
      <w:r>
        <w:rPr>
          <w:rFonts w:ascii="Palatino Linotype" w:hAnsi="Palatino Linotype"/>
          <w:sz w:val="24"/>
          <w:szCs w:val="24"/>
        </w:rPr>
        <w:t xml:space="preserve">Table </w:t>
      </w:r>
      <w:r w:rsidR="001F075C">
        <w:rPr>
          <w:rFonts w:ascii="Palatino Linotype" w:hAnsi="Palatino Linotype"/>
          <w:sz w:val="24"/>
          <w:szCs w:val="24"/>
        </w:rPr>
        <w:t>3. List of indicators – Part III</w:t>
      </w:r>
    </w:p>
    <w:p w:rsidR="001F075C" w:rsidRPr="00462522" w:rsidRDefault="00C91BEB" w:rsidP="00FF28AA">
      <w:pPr>
        <w:spacing w:after="0" w:line="276" w:lineRule="auto"/>
        <w:rPr>
          <w:rFonts w:ascii="Palatino Linotype" w:hAnsi="Palatino Linotype"/>
          <w:sz w:val="24"/>
          <w:szCs w:val="24"/>
        </w:rPr>
      </w:pPr>
      <w:r>
        <w:rPr>
          <w:rFonts w:ascii="Palatino Linotype" w:hAnsi="Palatino Linotype"/>
          <w:sz w:val="24"/>
          <w:szCs w:val="24"/>
        </w:rPr>
        <w:t xml:space="preserve">Table </w:t>
      </w:r>
      <w:r w:rsidR="001F075C">
        <w:rPr>
          <w:rFonts w:ascii="Palatino Linotype" w:hAnsi="Palatino Linotype"/>
          <w:sz w:val="24"/>
          <w:szCs w:val="24"/>
        </w:rPr>
        <w:t>4. List of indicators – Part IV</w:t>
      </w:r>
    </w:p>
    <w:p w:rsidR="001F075C" w:rsidRPr="00462522" w:rsidRDefault="00C91BEB" w:rsidP="00FF28AA">
      <w:pPr>
        <w:spacing w:after="0" w:line="276" w:lineRule="auto"/>
        <w:rPr>
          <w:rFonts w:ascii="Palatino Linotype" w:hAnsi="Palatino Linotype"/>
          <w:sz w:val="24"/>
          <w:szCs w:val="24"/>
        </w:rPr>
      </w:pPr>
      <w:r>
        <w:rPr>
          <w:rFonts w:ascii="Palatino Linotype" w:hAnsi="Palatino Linotype"/>
          <w:sz w:val="24"/>
          <w:szCs w:val="24"/>
        </w:rPr>
        <w:t>Table 5</w:t>
      </w:r>
      <w:r w:rsidR="001F075C">
        <w:rPr>
          <w:rFonts w:ascii="Palatino Linotype" w:hAnsi="Palatino Linotype"/>
          <w:sz w:val="24"/>
          <w:szCs w:val="24"/>
        </w:rPr>
        <w:t>. List of indicators – Part V</w:t>
      </w:r>
    </w:p>
    <w:p w:rsidR="001F075C" w:rsidRPr="00462522" w:rsidRDefault="00C91BEB" w:rsidP="00FF28AA">
      <w:pPr>
        <w:spacing w:after="0" w:line="276" w:lineRule="auto"/>
        <w:rPr>
          <w:rFonts w:ascii="Palatino Linotype" w:hAnsi="Palatino Linotype"/>
          <w:sz w:val="24"/>
          <w:szCs w:val="24"/>
        </w:rPr>
      </w:pPr>
      <w:r>
        <w:rPr>
          <w:rFonts w:ascii="Palatino Linotype" w:hAnsi="Palatino Linotype"/>
          <w:sz w:val="24"/>
          <w:szCs w:val="24"/>
        </w:rPr>
        <w:t xml:space="preserve">Table </w:t>
      </w:r>
      <w:r w:rsidR="001F075C">
        <w:rPr>
          <w:rFonts w:ascii="Palatino Linotype" w:hAnsi="Palatino Linotype"/>
          <w:sz w:val="24"/>
          <w:szCs w:val="24"/>
        </w:rPr>
        <w:t>6. List of indicators – Part VI</w:t>
      </w:r>
    </w:p>
    <w:p w:rsidR="001F075C" w:rsidRPr="00462522" w:rsidRDefault="00C91BEB" w:rsidP="00FF28AA">
      <w:pPr>
        <w:spacing w:after="0" w:line="276" w:lineRule="auto"/>
        <w:rPr>
          <w:rFonts w:ascii="Palatino Linotype" w:hAnsi="Palatino Linotype"/>
          <w:sz w:val="24"/>
          <w:szCs w:val="24"/>
        </w:rPr>
      </w:pPr>
      <w:r>
        <w:rPr>
          <w:rFonts w:ascii="Palatino Linotype" w:hAnsi="Palatino Linotype"/>
          <w:sz w:val="24"/>
          <w:szCs w:val="24"/>
        </w:rPr>
        <w:t xml:space="preserve">Table </w:t>
      </w:r>
      <w:r w:rsidR="001F075C">
        <w:rPr>
          <w:rFonts w:ascii="Palatino Linotype" w:hAnsi="Palatino Linotype"/>
          <w:sz w:val="24"/>
          <w:szCs w:val="24"/>
        </w:rPr>
        <w:t>7. List of indicators – Part VII</w:t>
      </w:r>
    </w:p>
    <w:p w:rsidR="001F075C" w:rsidRPr="00462522" w:rsidRDefault="00C91BEB" w:rsidP="00FF28AA">
      <w:pPr>
        <w:spacing w:after="0" w:line="276" w:lineRule="auto"/>
        <w:rPr>
          <w:rFonts w:ascii="Palatino Linotype" w:hAnsi="Palatino Linotype"/>
          <w:sz w:val="24"/>
          <w:szCs w:val="24"/>
        </w:rPr>
      </w:pPr>
      <w:r>
        <w:rPr>
          <w:rFonts w:ascii="Palatino Linotype" w:hAnsi="Palatino Linotype"/>
          <w:sz w:val="24"/>
          <w:szCs w:val="24"/>
        </w:rPr>
        <w:t xml:space="preserve">Table </w:t>
      </w:r>
      <w:r w:rsidR="001F075C">
        <w:rPr>
          <w:rFonts w:ascii="Palatino Linotype" w:hAnsi="Palatino Linotype"/>
          <w:sz w:val="24"/>
          <w:szCs w:val="24"/>
        </w:rPr>
        <w:t>8. List of indicators – Part VIII</w:t>
      </w:r>
    </w:p>
    <w:p w:rsidR="001F075C" w:rsidRPr="00462522" w:rsidRDefault="00C91BEB" w:rsidP="00FF28AA">
      <w:pPr>
        <w:spacing w:after="0" w:line="276" w:lineRule="auto"/>
        <w:rPr>
          <w:rFonts w:ascii="Palatino Linotype" w:hAnsi="Palatino Linotype"/>
          <w:sz w:val="24"/>
          <w:szCs w:val="24"/>
        </w:rPr>
      </w:pPr>
      <w:r>
        <w:rPr>
          <w:rFonts w:ascii="Palatino Linotype" w:hAnsi="Palatino Linotype"/>
          <w:sz w:val="24"/>
          <w:szCs w:val="24"/>
        </w:rPr>
        <w:t xml:space="preserve">Table </w:t>
      </w:r>
      <w:r w:rsidR="001F075C">
        <w:rPr>
          <w:rFonts w:ascii="Palatino Linotype" w:hAnsi="Palatino Linotype"/>
          <w:sz w:val="24"/>
          <w:szCs w:val="24"/>
        </w:rPr>
        <w:t>9. List of indicators – Part IX</w:t>
      </w:r>
    </w:p>
    <w:p w:rsidR="001F075C" w:rsidRPr="00462522" w:rsidRDefault="00C91BEB" w:rsidP="00FF28AA">
      <w:pPr>
        <w:spacing w:after="0" w:line="276" w:lineRule="auto"/>
        <w:rPr>
          <w:rFonts w:ascii="Palatino Linotype" w:hAnsi="Palatino Linotype"/>
          <w:sz w:val="24"/>
          <w:szCs w:val="24"/>
        </w:rPr>
      </w:pPr>
      <w:r>
        <w:rPr>
          <w:rFonts w:ascii="Palatino Linotype" w:hAnsi="Palatino Linotype"/>
          <w:sz w:val="24"/>
          <w:szCs w:val="24"/>
        </w:rPr>
        <w:t xml:space="preserve">Table </w:t>
      </w:r>
      <w:r w:rsidR="001F075C">
        <w:rPr>
          <w:rFonts w:ascii="Palatino Linotype" w:hAnsi="Palatino Linotype"/>
          <w:sz w:val="24"/>
          <w:szCs w:val="24"/>
        </w:rPr>
        <w:t>10. List of indicators – Part X</w:t>
      </w:r>
    </w:p>
    <w:p w:rsidR="008124BD" w:rsidRPr="00462522" w:rsidRDefault="00C91BEB" w:rsidP="00FF28AA">
      <w:pPr>
        <w:spacing w:after="0" w:line="276" w:lineRule="auto"/>
        <w:rPr>
          <w:rFonts w:ascii="Palatino Linotype" w:hAnsi="Palatino Linotype"/>
          <w:sz w:val="24"/>
          <w:szCs w:val="24"/>
        </w:rPr>
      </w:pPr>
      <w:r>
        <w:rPr>
          <w:rFonts w:ascii="Palatino Linotype" w:hAnsi="Palatino Linotype"/>
          <w:sz w:val="24"/>
          <w:szCs w:val="24"/>
        </w:rPr>
        <w:t xml:space="preserve">Table </w:t>
      </w:r>
      <w:r w:rsidR="001F075C">
        <w:rPr>
          <w:rFonts w:ascii="Palatino Linotype" w:hAnsi="Palatino Linotype"/>
          <w:sz w:val="24"/>
          <w:szCs w:val="24"/>
        </w:rPr>
        <w:t>1</w:t>
      </w:r>
      <w:r w:rsidR="00D87A59">
        <w:rPr>
          <w:rFonts w:ascii="Palatino Linotype" w:hAnsi="Palatino Linotype"/>
          <w:sz w:val="24"/>
          <w:szCs w:val="24"/>
        </w:rPr>
        <w:t>1</w:t>
      </w:r>
      <w:r w:rsidR="008124BD">
        <w:rPr>
          <w:rFonts w:ascii="Palatino Linotype" w:hAnsi="Palatino Linotype"/>
          <w:sz w:val="24"/>
          <w:szCs w:val="24"/>
        </w:rPr>
        <w:t xml:space="preserve">. Sustainability Score </w:t>
      </w:r>
      <w:r w:rsidR="00F272C7">
        <w:rPr>
          <w:rFonts w:ascii="Palatino Linotype" w:hAnsi="Palatino Linotype"/>
          <w:sz w:val="24"/>
          <w:szCs w:val="24"/>
        </w:rPr>
        <w:t xml:space="preserve">for each SDG </w:t>
      </w:r>
      <w:r w:rsidR="008124BD">
        <w:rPr>
          <w:rFonts w:ascii="Palatino Linotype" w:hAnsi="Palatino Linotype"/>
          <w:sz w:val="24"/>
          <w:szCs w:val="24"/>
        </w:rPr>
        <w:t xml:space="preserve">in </w:t>
      </w:r>
      <w:r w:rsidR="00A53703">
        <w:rPr>
          <w:rFonts w:ascii="Palatino Linotype" w:hAnsi="Palatino Linotype"/>
          <w:sz w:val="24"/>
          <w:szCs w:val="24"/>
        </w:rPr>
        <w:t>EWG</w:t>
      </w:r>
      <w:r w:rsidR="008124BD">
        <w:rPr>
          <w:rFonts w:ascii="Palatino Linotype" w:hAnsi="Palatino Linotype"/>
          <w:sz w:val="24"/>
          <w:szCs w:val="24"/>
        </w:rPr>
        <w:t xml:space="preserve"> </w:t>
      </w:r>
      <w:r w:rsidR="008124BD" w:rsidRPr="00B4021D">
        <w:rPr>
          <w:rFonts w:ascii="Palatino Linotype" w:hAnsi="Palatino Linotype"/>
          <w:sz w:val="24"/>
          <w:szCs w:val="24"/>
        </w:rPr>
        <w:t>scenario</w:t>
      </w:r>
      <w:r w:rsidR="008124BD">
        <w:rPr>
          <w:rFonts w:ascii="Palatino Linotype" w:hAnsi="Palatino Linotype"/>
          <w:sz w:val="24"/>
          <w:szCs w:val="24"/>
        </w:rPr>
        <w:t xml:space="preserve"> – Part I</w:t>
      </w:r>
    </w:p>
    <w:p w:rsidR="008124BD" w:rsidRPr="00462522" w:rsidRDefault="00C91BEB" w:rsidP="00FF28AA">
      <w:pPr>
        <w:spacing w:after="0" w:line="276" w:lineRule="auto"/>
        <w:rPr>
          <w:rFonts w:ascii="Palatino Linotype" w:hAnsi="Palatino Linotype"/>
          <w:sz w:val="24"/>
          <w:szCs w:val="24"/>
        </w:rPr>
      </w:pPr>
      <w:r>
        <w:rPr>
          <w:rFonts w:ascii="Palatino Linotype" w:hAnsi="Palatino Linotype"/>
          <w:sz w:val="24"/>
          <w:szCs w:val="24"/>
        </w:rPr>
        <w:t xml:space="preserve">Table </w:t>
      </w:r>
      <w:r w:rsidR="00D87A59">
        <w:rPr>
          <w:rFonts w:ascii="Palatino Linotype" w:hAnsi="Palatino Linotype"/>
          <w:sz w:val="24"/>
          <w:szCs w:val="24"/>
        </w:rPr>
        <w:t>12</w:t>
      </w:r>
      <w:r w:rsidR="008124BD">
        <w:rPr>
          <w:rFonts w:ascii="Palatino Linotype" w:hAnsi="Palatino Linotype"/>
          <w:sz w:val="24"/>
          <w:szCs w:val="24"/>
        </w:rPr>
        <w:t xml:space="preserve">. </w:t>
      </w:r>
      <w:r w:rsidR="00F272C7">
        <w:rPr>
          <w:rFonts w:ascii="Palatino Linotype" w:hAnsi="Palatino Linotype"/>
          <w:sz w:val="24"/>
          <w:szCs w:val="24"/>
        </w:rPr>
        <w:t xml:space="preserve">Sustainability Score for each SDG in </w:t>
      </w:r>
      <w:r w:rsidR="00A53703">
        <w:rPr>
          <w:rFonts w:ascii="Palatino Linotype" w:hAnsi="Palatino Linotype"/>
          <w:sz w:val="24"/>
          <w:szCs w:val="24"/>
        </w:rPr>
        <w:t>EWG</w:t>
      </w:r>
      <w:r w:rsidR="00F272C7">
        <w:rPr>
          <w:rFonts w:ascii="Palatino Linotype" w:hAnsi="Palatino Linotype"/>
          <w:sz w:val="24"/>
          <w:szCs w:val="24"/>
        </w:rPr>
        <w:t xml:space="preserve"> </w:t>
      </w:r>
      <w:r w:rsidR="00F272C7" w:rsidRPr="00B4021D">
        <w:rPr>
          <w:rFonts w:ascii="Palatino Linotype" w:hAnsi="Palatino Linotype"/>
          <w:sz w:val="24"/>
          <w:szCs w:val="24"/>
        </w:rPr>
        <w:t>scenario</w:t>
      </w:r>
      <w:r w:rsidR="00F272C7">
        <w:rPr>
          <w:rFonts w:ascii="Palatino Linotype" w:hAnsi="Palatino Linotype"/>
          <w:sz w:val="24"/>
          <w:szCs w:val="24"/>
        </w:rPr>
        <w:t xml:space="preserve"> – Part II</w:t>
      </w:r>
    </w:p>
    <w:p w:rsidR="008124BD" w:rsidRPr="00462522" w:rsidRDefault="00C91BEB" w:rsidP="00FF28AA">
      <w:pPr>
        <w:spacing w:after="0" w:line="276" w:lineRule="auto"/>
        <w:rPr>
          <w:rFonts w:ascii="Palatino Linotype" w:hAnsi="Palatino Linotype"/>
          <w:sz w:val="24"/>
          <w:szCs w:val="24"/>
        </w:rPr>
      </w:pPr>
      <w:r>
        <w:rPr>
          <w:rFonts w:ascii="Palatino Linotype" w:hAnsi="Palatino Linotype"/>
          <w:sz w:val="24"/>
          <w:szCs w:val="24"/>
        </w:rPr>
        <w:t xml:space="preserve">Table </w:t>
      </w:r>
      <w:r w:rsidR="00D87A59">
        <w:rPr>
          <w:rFonts w:ascii="Palatino Linotype" w:hAnsi="Palatino Linotype"/>
          <w:sz w:val="24"/>
          <w:szCs w:val="24"/>
        </w:rPr>
        <w:t>13</w:t>
      </w:r>
      <w:r w:rsidR="008124BD">
        <w:rPr>
          <w:rFonts w:ascii="Palatino Linotype" w:hAnsi="Palatino Linotype"/>
          <w:sz w:val="24"/>
          <w:szCs w:val="24"/>
        </w:rPr>
        <w:t xml:space="preserve">. </w:t>
      </w:r>
      <w:r w:rsidR="00F272C7">
        <w:rPr>
          <w:rFonts w:ascii="Palatino Linotype" w:hAnsi="Palatino Linotype"/>
          <w:sz w:val="24"/>
          <w:szCs w:val="24"/>
        </w:rPr>
        <w:t xml:space="preserve">Sustainability Score for each SDG in </w:t>
      </w:r>
      <w:r w:rsidR="00A53703">
        <w:rPr>
          <w:rFonts w:ascii="Palatino Linotype" w:hAnsi="Palatino Linotype"/>
          <w:sz w:val="24"/>
          <w:szCs w:val="24"/>
        </w:rPr>
        <w:t>EWG</w:t>
      </w:r>
      <w:r w:rsidR="00F272C7">
        <w:rPr>
          <w:rFonts w:ascii="Palatino Linotype" w:hAnsi="Palatino Linotype"/>
          <w:sz w:val="24"/>
          <w:szCs w:val="24"/>
        </w:rPr>
        <w:t xml:space="preserve"> </w:t>
      </w:r>
      <w:r w:rsidR="00F272C7" w:rsidRPr="00B4021D">
        <w:rPr>
          <w:rFonts w:ascii="Palatino Linotype" w:hAnsi="Palatino Linotype"/>
          <w:sz w:val="24"/>
          <w:szCs w:val="24"/>
        </w:rPr>
        <w:t>scenario</w:t>
      </w:r>
      <w:r w:rsidR="00F272C7">
        <w:rPr>
          <w:rFonts w:ascii="Palatino Linotype" w:hAnsi="Palatino Linotype"/>
          <w:sz w:val="24"/>
          <w:szCs w:val="24"/>
        </w:rPr>
        <w:t xml:space="preserve"> – Part III</w:t>
      </w:r>
    </w:p>
    <w:p w:rsidR="008124BD" w:rsidRPr="00462522" w:rsidRDefault="008124BD" w:rsidP="00FF28AA">
      <w:pPr>
        <w:spacing w:after="0" w:line="276" w:lineRule="auto"/>
        <w:rPr>
          <w:rFonts w:ascii="Palatino Linotype" w:hAnsi="Palatino Linotype"/>
          <w:sz w:val="24"/>
          <w:szCs w:val="24"/>
        </w:rPr>
      </w:pPr>
      <w:r>
        <w:rPr>
          <w:rFonts w:ascii="Palatino Linotype" w:hAnsi="Palatino Linotype"/>
          <w:sz w:val="24"/>
          <w:szCs w:val="24"/>
        </w:rPr>
        <w:t>Table</w:t>
      </w:r>
      <w:r w:rsidR="00C91BEB">
        <w:rPr>
          <w:rFonts w:ascii="Palatino Linotype" w:hAnsi="Palatino Linotype"/>
          <w:sz w:val="24"/>
          <w:szCs w:val="24"/>
        </w:rPr>
        <w:t xml:space="preserve"> </w:t>
      </w:r>
      <w:r w:rsidR="00D87A59">
        <w:rPr>
          <w:rFonts w:ascii="Palatino Linotype" w:hAnsi="Palatino Linotype"/>
          <w:sz w:val="24"/>
          <w:szCs w:val="24"/>
        </w:rPr>
        <w:t>14</w:t>
      </w:r>
      <w:r>
        <w:rPr>
          <w:rFonts w:ascii="Palatino Linotype" w:hAnsi="Palatino Linotype"/>
          <w:sz w:val="24"/>
          <w:szCs w:val="24"/>
        </w:rPr>
        <w:t xml:space="preserve">. </w:t>
      </w:r>
      <w:r w:rsidR="00F272C7">
        <w:rPr>
          <w:rFonts w:ascii="Palatino Linotype" w:hAnsi="Palatino Linotype"/>
          <w:sz w:val="24"/>
          <w:szCs w:val="24"/>
        </w:rPr>
        <w:t xml:space="preserve">Sustainability Score for each SDG in EWI </w:t>
      </w:r>
      <w:r w:rsidR="00F272C7" w:rsidRPr="00B4021D">
        <w:rPr>
          <w:rFonts w:ascii="Palatino Linotype" w:hAnsi="Palatino Linotype"/>
          <w:sz w:val="24"/>
          <w:szCs w:val="24"/>
        </w:rPr>
        <w:t>scenario</w:t>
      </w:r>
      <w:r w:rsidR="00F272C7">
        <w:rPr>
          <w:rFonts w:ascii="Palatino Linotype" w:hAnsi="Palatino Linotype"/>
          <w:sz w:val="24"/>
          <w:szCs w:val="24"/>
        </w:rPr>
        <w:t xml:space="preserve"> </w:t>
      </w:r>
      <w:r>
        <w:rPr>
          <w:rFonts w:ascii="Palatino Linotype" w:hAnsi="Palatino Linotype"/>
          <w:sz w:val="24"/>
          <w:szCs w:val="24"/>
        </w:rPr>
        <w:t>– Part I</w:t>
      </w:r>
    </w:p>
    <w:p w:rsidR="008124BD" w:rsidRPr="00462522" w:rsidRDefault="00C91BEB" w:rsidP="00FF28AA">
      <w:pPr>
        <w:spacing w:after="0" w:line="276" w:lineRule="auto"/>
        <w:rPr>
          <w:rFonts w:ascii="Palatino Linotype" w:hAnsi="Palatino Linotype"/>
          <w:sz w:val="24"/>
          <w:szCs w:val="24"/>
        </w:rPr>
      </w:pPr>
      <w:r>
        <w:rPr>
          <w:rFonts w:ascii="Palatino Linotype" w:hAnsi="Palatino Linotype"/>
          <w:sz w:val="24"/>
          <w:szCs w:val="24"/>
        </w:rPr>
        <w:t xml:space="preserve">Table </w:t>
      </w:r>
      <w:r w:rsidR="00D87A59">
        <w:rPr>
          <w:rFonts w:ascii="Palatino Linotype" w:hAnsi="Palatino Linotype"/>
          <w:sz w:val="24"/>
          <w:szCs w:val="24"/>
        </w:rPr>
        <w:t>15</w:t>
      </w:r>
      <w:r w:rsidR="008124BD">
        <w:rPr>
          <w:rFonts w:ascii="Palatino Linotype" w:hAnsi="Palatino Linotype"/>
          <w:sz w:val="24"/>
          <w:szCs w:val="24"/>
        </w:rPr>
        <w:t xml:space="preserve">. </w:t>
      </w:r>
      <w:r w:rsidR="00F272C7">
        <w:rPr>
          <w:rFonts w:ascii="Palatino Linotype" w:hAnsi="Palatino Linotype"/>
          <w:sz w:val="24"/>
          <w:szCs w:val="24"/>
        </w:rPr>
        <w:t xml:space="preserve">Sustainability Score for each SDG in EWI </w:t>
      </w:r>
      <w:r w:rsidR="00F272C7" w:rsidRPr="00B4021D">
        <w:rPr>
          <w:rFonts w:ascii="Palatino Linotype" w:hAnsi="Palatino Linotype"/>
          <w:sz w:val="24"/>
          <w:szCs w:val="24"/>
        </w:rPr>
        <w:t>scenario</w:t>
      </w:r>
      <w:r w:rsidR="00F272C7">
        <w:rPr>
          <w:rFonts w:ascii="Palatino Linotype" w:hAnsi="Palatino Linotype"/>
          <w:sz w:val="24"/>
          <w:szCs w:val="24"/>
        </w:rPr>
        <w:t xml:space="preserve"> </w:t>
      </w:r>
      <w:r w:rsidR="008124BD">
        <w:rPr>
          <w:rFonts w:ascii="Palatino Linotype" w:hAnsi="Palatino Linotype"/>
          <w:sz w:val="24"/>
          <w:szCs w:val="24"/>
        </w:rPr>
        <w:t>– Part II</w:t>
      </w:r>
    </w:p>
    <w:p w:rsidR="008124BD" w:rsidRPr="00462522" w:rsidRDefault="00C91BEB" w:rsidP="00FF28AA">
      <w:pPr>
        <w:spacing w:after="0" w:line="276" w:lineRule="auto"/>
        <w:rPr>
          <w:rFonts w:ascii="Palatino Linotype" w:hAnsi="Palatino Linotype"/>
          <w:sz w:val="24"/>
          <w:szCs w:val="24"/>
        </w:rPr>
      </w:pPr>
      <w:r>
        <w:rPr>
          <w:rFonts w:ascii="Palatino Linotype" w:hAnsi="Palatino Linotype"/>
          <w:sz w:val="24"/>
          <w:szCs w:val="24"/>
        </w:rPr>
        <w:t xml:space="preserve">Table </w:t>
      </w:r>
      <w:r w:rsidR="00D87A59">
        <w:rPr>
          <w:rFonts w:ascii="Palatino Linotype" w:hAnsi="Palatino Linotype"/>
          <w:sz w:val="24"/>
          <w:szCs w:val="24"/>
        </w:rPr>
        <w:t>16</w:t>
      </w:r>
      <w:r w:rsidR="008124BD">
        <w:rPr>
          <w:rFonts w:ascii="Palatino Linotype" w:hAnsi="Palatino Linotype"/>
          <w:sz w:val="24"/>
          <w:szCs w:val="24"/>
        </w:rPr>
        <w:t xml:space="preserve">. </w:t>
      </w:r>
      <w:r w:rsidR="00F272C7">
        <w:rPr>
          <w:rFonts w:ascii="Palatino Linotype" w:hAnsi="Palatino Linotype"/>
          <w:sz w:val="24"/>
          <w:szCs w:val="24"/>
        </w:rPr>
        <w:t xml:space="preserve">Sustainability Score for each SDG in EWI </w:t>
      </w:r>
      <w:r w:rsidR="00F272C7" w:rsidRPr="00B4021D">
        <w:rPr>
          <w:rFonts w:ascii="Palatino Linotype" w:hAnsi="Palatino Linotype"/>
          <w:sz w:val="24"/>
          <w:szCs w:val="24"/>
        </w:rPr>
        <w:t>scenario</w:t>
      </w:r>
      <w:r w:rsidR="00F272C7">
        <w:rPr>
          <w:rFonts w:ascii="Palatino Linotype" w:hAnsi="Palatino Linotype"/>
          <w:sz w:val="24"/>
          <w:szCs w:val="24"/>
        </w:rPr>
        <w:t xml:space="preserve"> </w:t>
      </w:r>
      <w:r w:rsidR="008124BD">
        <w:rPr>
          <w:rFonts w:ascii="Palatino Linotype" w:hAnsi="Palatino Linotype"/>
          <w:sz w:val="24"/>
          <w:szCs w:val="24"/>
        </w:rPr>
        <w:t>– Part III</w:t>
      </w:r>
    </w:p>
    <w:p w:rsidR="008124BD" w:rsidRPr="001F075C" w:rsidRDefault="00C91BEB" w:rsidP="00FF28AA">
      <w:pPr>
        <w:spacing w:after="0" w:line="276" w:lineRule="auto"/>
        <w:rPr>
          <w:rFonts w:ascii="Palatino Linotype" w:hAnsi="Palatino Linotype"/>
          <w:sz w:val="24"/>
          <w:szCs w:val="24"/>
        </w:rPr>
      </w:pPr>
      <w:r>
        <w:rPr>
          <w:rFonts w:ascii="Palatino Linotype" w:hAnsi="Palatino Linotype"/>
          <w:sz w:val="24"/>
          <w:szCs w:val="24"/>
        </w:rPr>
        <w:t xml:space="preserve">Table </w:t>
      </w:r>
      <w:r w:rsidR="00D87A59">
        <w:rPr>
          <w:rFonts w:ascii="Palatino Linotype" w:hAnsi="Palatino Linotype"/>
          <w:sz w:val="24"/>
          <w:szCs w:val="24"/>
        </w:rPr>
        <w:t>17</w:t>
      </w:r>
      <w:r w:rsidR="00F272C7">
        <w:rPr>
          <w:rFonts w:ascii="Palatino Linotype" w:hAnsi="Palatino Linotype"/>
          <w:sz w:val="24"/>
          <w:szCs w:val="24"/>
        </w:rPr>
        <w:t xml:space="preserve">. Sustainability Score in both </w:t>
      </w:r>
      <w:r w:rsidR="00A53703">
        <w:rPr>
          <w:rFonts w:ascii="Palatino Linotype" w:hAnsi="Palatino Linotype"/>
          <w:sz w:val="24"/>
          <w:szCs w:val="24"/>
        </w:rPr>
        <w:t>EWG</w:t>
      </w:r>
      <w:r w:rsidR="00F272C7">
        <w:rPr>
          <w:rFonts w:ascii="Palatino Linotype" w:hAnsi="Palatino Linotype"/>
          <w:sz w:val="24"/>
          <w:szCs w:val="24"/>
        </w:rPr>
        <w:t xml:space="preserve"> and EWI </w:t>
      </w:r>
      <w:r w:rsidR="00F272C7" w:rsidRPr="00B4021D">
        <w:rPr>
          <w:rFonts w:ascii="Palatino Linotype" w:hAnsi="Palatino Linotype"/>
          <w:sz w:val="24"/>
          <w:szCs w:val="24"/>
        </w:rPr>
        <w:t>scenario</w:t>
      </w:r>
      <w:r w:rsidR="00F272C7">
        <w:rPr>
          <w:rFonts w:ascii="Palatino Linotype" w:hAnsi="Palatino Linotype"/>
          <w:sz w:val="24"/>
          <w:szCs w:val="24"/>
        </w:rPr>
        <w:t xml:space="preserve">s – A comparison among Italian </w:t>
      </w:r>
      <w:r w:rsidR="00F272C7" w:rsidRPr="001F075C">
        <w:rPr>
          <w:rFonts w:ascii="Palatino Linotype" w:hAnsi="Palatino Linotype"/>
          <w:sz w:val="24"/>
          <w:szCs w:val="24"/>
        </w:rPr>
        <w:t>regions</w:t>
      </w:r>
    </w:p>
    <w:p w:rsidR="007534FA" w:rsidRDefault="00C91BEB" w:rsidP="00FF28AA">
      <w:pPr>
        <w:spacing w:after="0" w:line="276" w:lineRule="auto"/>
        <w:rPr>
          <w:rFonts w:ascii="Palatino Linotype" w:hAnsi="Palatino Linotype"/>
          <w:sz w:val="24"/>
          <w:szCs w:val="24"/>
        </w:rPr>
      </w:pPr>
      <w:r>
        <w:rPr>
          <w:rFonts w:ascii="Palatino Linotype" w:hAnsi="Palatino Linotype"/>
          <w:sz w:val="24"/>
          <w:szCs w:val="24"/>
        </w:rPr>
        <w:t xml:space="preserve">Table </w:t>
      </w:r>
      <w:r w:rsidR="00D87A59">
        <w:rPr>
          <w:rFonts w:ascii="Palatino Linotype" w:hAnsi="Palatino Linotype"/>
          <w:sz w:val="24"/>
          <w:szCs w:val="24"/>
        </w:rPr>
        <w:t>18</w:t>
      </w:r>
      <w:r w:rsidR="007534FA" w:rsidRPr="001F075C">
        <w:rPr>
          <w:rFonts w:ascii="Palatino Linotype" w:hAnsi="Palatino Linotype"/>
          <w:sz w:val="24"/>
          <w:szCs w:val="24"/>
        </w:rPr>
        <w:t xml:space="preserve">. Sustainability Score in </w:t>
      </w:r>
      <w:r w:rsidR="00A53703" w:rsidRPr="001F075C">
        <w:rPr>
          <w:rFonts w:ascii="Palatino Linotype" w:hAnsi="Palatino Linotype"/>
          <w:sz w:val="24"/>
          <w:szCs w:val="24"/>
        </w:rPr>
        <w:t>EWG</w:t>
      </w:r>
      <w:r w:rsidR="007534FA" w:rsidRPr="001F075C">
        <w:rPr>
          <w:rFonts w:ascii="Palatino Linotype" w:hAnsi="Palatino Linotype"/>
          <w:sz w:val="24"/>
          <w:szCs w:val="24"/>
        </w:rPr>
        <w:t xml:space="preserve"> scenario – A comparison among</w:t>
      </w:r>
      <w:r w:rsidR="00631626" w:rsidRPr="001F075C">
        <w:rPr>
          <w:rFonts w:ascii="Palatino Linotype" w:hAnsi="Palatino Linotype"/>
          <w:sz w:val="24"/>
          <w:szCs w:val="24"/>
        </w:rPr>
        <w:t xml:space="preserve"> Italian regions for different </w:t>
      </w:r>
      <w:r w:rsidR="007534FA" w:rsidRPr="001F075C">
        <w:rPr>
          <w:rFonts w:ascii="Palatino Linotype" w:hAnsi="Palatino Linotype"/>
          <w:sz w:val="24"/>
          <w:szCs w:val="24"/>
        </w:rPr>
        <w:t>SDGs group</w:t>
      </w:r>
    </w:p>
    <w:p w:rsidR="004D1E85" w:rsidRDefault="004D1E85" w:rsidP="00FF28AA">
      <w:pPr>
        <w:spacing w:after="0" w:line="276" w:lineRule="auto"/>
        <w:rPr>
          <w:rFonts w:ascii="Palatino Linotype" w:hAnsi="Palatino Linotype"/>
          <w:sz w:val="24"/>
          <w:szCs w:val="24"/>
        </w:rPr>
      </w:pPr>
    </w:p>
    <w:p w:rsidR="00A92681" w:rsidRPr="00A92681" w:rsidRDefault="00A92681" w:rsidP="00FF28AA">
      <w:pPr>
        <w:spacing w:after="0" w:line="276" w:lineRule="auto"/>
        <w:rPr>
          <w:rFonts w:ascii="Palatino Linotype" w:hAnsi="Palatino Linotype"/>
          <w:b/>
          <w:sz w:val="24"/>
          <w:szCs w:val="24"/>
        </w:rPr>
      </w:pPr>
      <w:r w:rsidRPr="00A92681">
        <w:rPr>
          <w:rFonts w:ascii="Palatino Linotype" w:hAnsi="Palatino Linotype"/>
          <w:b/>
          <w:sz w:val="24"/>
          <w:szCs w:val="24"/>
        </w:rPr>
        <w:t>LIST OF FIGURES</w:t>
      </w:r>
    </w:p>
    <w:p w:rsidR="00A92681" w:rsidRPr="001F075C" w:rsidRDefault="00A92681" w:rsidP="00FF28AA">
      <w:pPr>
        <w:spacing w:after="0" w:line="276" w:lineRule="auto"/>
        <w:rPr>
          <w:rFonts w:ascii="Palatino Linotype" w:hAnsi="Palatino Linotype"/>
          <w:sz w:val="24"/>
          <w:szCs w:val="24"/>
        </w:rPr>
      </w:pPr>
      <w:r w:rsidRPr="00851BAE">
        <w:rPr>
          <w:rFonts w:ascii="Palatino Linotype" w:hAnsi="Palatino Linotype"/>
          <w:sz w:val="24"/>
          <w:szCs w:val="24"/>
        </w:rPr>
        <w:t xml:space="preserve">Figure </w:t>
      </w:r>
      <w:r w:rsidR="00650D7F">
        <w:rPr>
          <w:rFonts w:ascii="Palatino Linotype" w:hAnsi="Palatino Linotype"/>
          <w:sz w:val="24"/>
          <w:szCs w:val="24"/>
        </w:rPr>
        <w:t>1</w:t>
      </w:r>
      <w:r w:rsidRPr="00851BAE">
        <w:rPr>
          <w:rFonts w:ascii="Palatino Linotype" w:hAnsi="Palatino Linotype"/>
          <w:sz w:val="24"/>
          <w:szCs w:val="24"/>
        </w:rPr>
        <w:t xml:space="preserve">. </w:t>
      </w:r>
      <w:r>
        <w:rPr>
          <w:rFonts w:ascii="Palatino Linotype" w:hAnsi="Palatino Linotype"/>
          <w:sz w:val="24"/>
          <w:szCs w:val="24"/>
        </w:rPr>
        <w:t xml:space="preserve">Sustainability Score in </w:t>
      </w:r>
      <w:r w:rsidR="00A53703">
        <w:rPr>
          <w:rFonts w:ascii="Palatino Linotype" w:hAnsi="Palatino Linotype"/>
          <w:sz w:val="24"/>
          <w:szCs w:val="24"/>
        </w:rPr>
        <w:t>EWG</w:t>
      </w:r>
      <w:r>
        <w:rPr>
          <w:rFonts w:ascii="Palatino Linotype" w:hAnsi="Palatino Linotype"/>
          <w:sz w:val="24"/>
          <w:szCs w:val="24"/>
        </w:rPr>
        <w:t xml:space="preserve"> </w:t>
      </w:r>
      <w:r w:rsidRPr="00B4021D">
        <w:rPr>
          <w:rFonts w:ascii="Palatino Linotype" w:hAnsi="Palatino Linotype"/>
          <w:sz w:val="24"/>
          <w:szCs w:val="24"/>
        </w:rPr>
        <w:t>scenario</w:t>
      </w:r>
      <w:r>
        <w:rPr>
          <w:rFonts w:ascii="Palatino Linotype" w:hAnsi="Palatino Linotype"/>
          <w:sz w:val="24"/>
          <w:szCs w:val="24"/>
        </w:rPr>
        <w:t xml:space="preserve"> – A comparison among</w:t>
      </w:r>
      <w:r w:rsidR="00631626">
        <w:rPr>
          <w:rFonts w:ascii="Palatino Linotype" w:hAnsi="Palatino Linotype"/>
          <w:sz w:val="24"/>
          <w:szCs w:val="24"/>
        </w:rPr>
        <w:t xml:space="preserve"> Italian regions, </w:t>
      </w:r>
      <w:r w:rsidR="00631626" w:rsidRPr="001F075C">
        <w:rPr>
          <w:rFonts w:ascii="Palatino Linotype" w:hAnsi="Palatino Linotype"/>
          <w:sz w:val="24"/>
          <w:szCs w:val="24"/>
        </w:rPr>
        <w:t xml:space="preserve">SDGs </w:t>
      </w:r>
      <w:r w:rsidRPr="001F075C">
        <w:rPr>
          <w:rFonts w:ascii="Palatino Linotype" w:hAnsi="Palatino Linotype"/>
          <w:sz w:val="24"/>
          <w:szCs w:val="24"/>
        </w:rPr>
        <w:t>environmental group</w:t>
      </w:r>
    </w:p>
    <w:p w:rsidR="00A92681" w:rsidRPr="001F075C" w:rsidRDefault="00C91BEB" w:rsidP="00FF28AA">
      <w:pPr>
        <w:spacing w:after="0" w:line="276" w:lineRule="auto"/>
        <w:rPr>
          <w:rFonts w:ascii="Palatino Linotype" w:hAnsi="Palatino Linotype"/>
          <w:sz w:val="24"/>
          <w:szCs w:val="24"/>
        </w:rPr>
      </w:pPr>
      <w:r>
        <w:rPr>
          <w:rFonts w:ascii="Palatino Linotype" w:hAnsi="Palatino Linotype"/>
          <w:sz w:val="24"/>
          <w:szCs w:val="24"/>
        </w:rPr>
        <w:t xml:space="preserve">Figure </w:t>
      </w:r>
      <w:r w:rsidR="00650D7F">
        <w:rPr>
          <w:rFonts w:ascii="Palatino Linotype" w:hAnsi="Palatino Linotype"/>
          <w:sz w:val="24"/>
          <w:szCs w:val="24"/>
        </w:rPr>
        <w:t>2</w:t>
      </w:r>
      <w:r w:rsidR="00A92681" w:rsidRPr="001F075C">
        <w:rPr>
          <w:rFonts w:ascii="Palatino Linotype" w:hAnsi="Palatino Linotype"/>
          <w:sz w:val="24"/>
          <w:szCs w:val="24"/>
        </w:rPr>
        <w:t xml:space="preserve">. Sustainability Score in </w:t>
      </w:r>
      <w:r w:rsidR="00A53703" w:rsidRPr="001F075C">
        <w:rPr>
          <w:rFonts w:ascii="Palatino Linotype" w:hAnsi="Palatino Linotype"/>
          <w:sz w:val="24"/>
          <w:szCs w:val="24"/>
        </w:rPr>
        <w:t>EWG</w:t>
      </w:r>
      <w:r w:rsidR="00A92681" w:rsidRPr="001F075C">
        <w:rPr>
          <w:rFonts w:ascii="Palatino Linotype" w:hAnsi="Palatino Linotype"/>
          <w:sz w:val="24"/>
          <w:szCs w:val="24"/>
        </w:rPr>
        <w:t xml:space="preserve"> scenario – A comparison among</w:t>
      </w:r>
      <w:r w:rsidR="00631626" w:rsidRPr="001F075C">
        <w:rPr>
          <w:rFonts w:ascii="Palatino Linotype" w:hAnsi="Palatino Linotype"/>
          <w:sz w:val="24"/>
          <w:szCs w:val="24"/>
        </w:rPr>
        <w:t xml:space="preserve"> Italian regions, SDGs </w:t>
      </w:r>
      <w:r w:rsidR="00A92681" w:rsidRPr="001F075C">
        <w:rPr>
          <w:rFonts w:ascii="Palatino Linotype" w:hAnsi="Palatino Linotype"/>
          <w:sz w:val="24"/>
          <w:szCs w:val="24"/>
        </w:rPr>
        <w:t>economic group</w:t>
      </w:r>
    </w:p>
    <w:p w:rsidR="00F272C7" w:rsidRDefault="00C91BEB" w:rsidP="00FF28AA">
      <w:pPr>
        <w:spacing w:after="0" w:line="276" w:lineRule="auto"/>
        <w:rPr>
          <w:rFonts w:ascii="Palatino Linotype" w:hAnsi="Palatino Linotype"/>
          <w:sz w:val="24"/>
          <w:szCs w:val="24"/>
        </w:rPr>
      </w:pPr>
      <w:r>
        <w:rPr>
          <w:rFonts w:ascii="Palatino Linotype" w:hAnsi="Palatino Linotype"/>
          <w:sz w:val="24"/>
          <w:szCs w:val="24"/>
        </w:rPr>
        <w:t xml:space="preserve">Figure </w:t>
      </w:r>
      <w:r w:rsidR="00650D7F">
        <w:rPr>
          <w:rFonts w:ascii="Palatino Linotype" w:hAnsi="Palatino Linotype"/>
          <w:sz w:val="24"/>
          <w:szCs w:val="24"/>
        </w:rPr>
        <w:t>3</w:t>
      </w:r>
      <w:r w:rsidR="00A92681" w:rsidRPr="001F075C">
        <w:rPr>
          <w:rFonts w:ascii="Palatino Linotype" w:hAnsi="Palatino Linotype"/>
          <w:sz w:val="24"/>
          <w:szCs w:val="24"/>
        </w:rPr>
        <w:t xml:space="preserve">. Sustainability Score in </w:t>
      </w:r>
      <w:r w:rsidR="00A53703" w:rsidRPr="001F075C">
        <w:rPr>
          <w:rFonts w:ascii="Palatino Linotype" w:hAnsi="Palatino Linotype"/>
          <w:sz w:val="24"/>
          <w:szCs w:val="24"/>
        </w:rPr>
        <w:t>EWG</w:t>
      </w:r>
      <w:r w:rsidR="00A92681" w:rsidRPr="001F075C">
        <w:rPr>
          <w:rFonts w:ascii="Palatino Linotype" w:hAnsi="Palatino Linotype"/>
          <w:sz w:val="24"/>
          <w:szCs w:val="24"/>
        </w:rPr>
        <w:t xml:space="preserve"> scenario – A comparison among</w:t>
      </w:r>
      <w:r w:rsidR="00631626" w:rsidRPr="001F075C">
        <w:rPr>
          <w:rFonts w:ascii="Palatino Linotype" w:hAnsi="Palatino Linotype"/>
          <w:sz w:val="24"/>
          <w:szCs w:val="24"/>
        </w:rPr>
        <w:t xml:space="preserve"> Italian regions, SDGs </w:t>
      </w:r>
      <w:r w:rsidR="00A92681" w:rsidRPr="001F075C">
        <w:rPr>
          <w:rFonts w:ascii="Palatino Linotype" w:hAnsi="Palatino Linotype"/>
          <w:sz w:val="24"/>
          <w:szCs w:val="24"/>
        </w:rPr>
        <w:t>social group</w:t>
      </w:r>
    </w:p>
    <w:p w:rsidR="00FF28AA" w:rsidRDefault="00FF28AA">
      <w:pPr>
        <w:rPr>
          <w:rFonts w:ascii="Palatino Linotype" w:hAnsi="Palatino Linotype"/>
          <w:sz w:val="24"/>
          <w:szCs w:val="24"/>
        </w:rPr>
      </w:pPr>
      <w:r>
        <w:rPr>
          <w:rFonts w:ascii="Palatino Linotype" w:hAnsi="Palatino Linotype"/>
          <w:sz w:val="24"/>
          <w:szCs w:val="24"/>
        </w:rPr>
        <w:br w:type="page"/>
      </w:r>
    </w:p>
    <w:p w:rsidR="004A7476" w:rsidRPr="00462522" w:rsidRDefault="00C91BEB" w:rsidP="004A7476">
      <w:pPr>
        <w:spacing w:after="0" w:line="360" w:lineRule="auto"/>
        <w:rPr>
          <w:rFonts w:ascii="Palatino Linotype" w:hAnsi="Palatino Linotype"/>
          <w:sz w:val="24"/>
          <w:szCs w:val="24"/>
        </w:rPr>
      </w:pPr>
      <w:r>
        <w:rPr>
          <w:rFonts w:ascii="Palatino Linotype" w:hAnsi="Palatino Linotype"/>
          <w:sz w:val="24"/>
          <w:szCs w:val="24"/>
        </w:rPr>
        <w:lastRenderedPageBreak/>
        <w:t xml:space="preserve">Table </w:t>
      </w:r>
      <w:r w:rsidR="004A7476">
        <w:rPr>
          <w:rFonts w:ascii="Palatino Linotype" w:hAnsi="Palatino Linotype"/>
          <w:sz w:val="24"/>
          <w:szCs w:val="24"/>
        </w:rPr>
        <w:t>1. List of indicators – Part I</w:t>
      </w:r>
    </w:p>
    <w:tbl>
      <w:tblPr>
        <w:tblStyle w:val="Grigliatabella"/>
        <w:tblW w:w="5000" w:type="pct"/>
        <w:tblLook w:val="04A0" w:firstRow="1" w:lastRow="0" w:firstColumn="1" w:lastColumn="0" w:noHBand="0" w:noVBand="1"/>
      </w:tblPr>
      <w:tblGrid>
        <w:gridCol w:w="8217"/>
        <w:gridCol w:w="1411"/>
      </w:tblGrid>
      <w:tr w:rsidR="004A7476" w:rsidRPr="00A73C37" w:rsidTr="004A7476">
        <w:tc>
          <w:tcPr>
            <w:tcW w:w="4267" w:type="pct"/>
          </w:tcPr>
          <w:p w:rsidR="004A7476" w:rsidRPr="00A73C37" w:rsidRDefault="004A7476" w:rsidP="004A7476">
            <w:pPr>
              <w:rPr>
                <w:rFonts w:ascii="Palatino Linotype" w:hAnsi="Palatino Linotype" w:cs="Calibri"/>
                <w:b/>
                <w:bCs/>
                <w:color w:val="000000"/>
                <w:sz w:val="21"/>
                <w:szCs w:val="21"/>
              </w:rPr>
            </w:pPr>
            <w:r w:rsidRPr="00A73C37">
              <w:rPr>
                <w:rFonts w:ascii="Palatino Linotype" w:hAnsi="Palatino Linotype" w:cs="Calibri"/>
                <w:b/>
                <w:bCs/>
                <w:color w:val="000000"/>
                <w:sz w:val="21"/>
                <w:szCs w:val="21"/>
              </w:rPr>
              <w:t>Indicators</w:t>
            </w:r>
          </w:p>
        </w:tc>
        <w:tc>
          <w:tcPr>
            <w:tcW w:w="733" w:type="pct"/>
            <w:vAlign w:val="center"/>
          </w:tcPr>
          <w:p w:rsidR="004A7476" w:rsidRPr="00A73C37" w:rsidRDefault="004A7476" w:rsidP="004A7476">
            <w:pPr>
              <w:jc w:val="right"/>
              <w:rPr>
                <w:rFonts w:ascii="Palatino Linotype" w:hAnsi="Palatino Linotype" w:cs="Calibri"/>
                <w:b/>
                <w:bCs/>
                <w:color w:val="000000"/>
                <w:sz w:val="21"/>
                <w:szCs w:val="21"/>
              </w:rPr>
            </w:pPr>
            <w:r w:rsidRPr="00A73C37">
              <w:rPr>
                <w:rFonts w:ascii="Palatino Linotype" w:hAnsi="Palatino Linotype" w:cs="Calibri"/>
                <w:b/>
                <w:bCs/>
                <w:color w:val="000000"/>
                <w:sz w:val="21"/>
                <w:szCs w:val="21"/>
              </w:rPr>
              <w:t>Italy</w:t>
            </w:r>
          </w:p>
        </w:tc>
      </w:tr>
      <w:tr w:rsidR="004A7476" w:rsidRPr="00A73C37" w:rsidTr="004A7476">
        <w:tc>
          <w:tcPr>
            <w:tcW w:w="4267" w:type="pct"/>
            <w:vAlign w:val="center"/>
          </w:tcPr>
          <w:p w:rsidR="004A7476" w:rsidRPr="00A73C37" w:rsidRDefault="004A7476" w:rsidP="004A7476">
            <w:pPr>
              <w:rPr>
                <w:rFonts w:ascii="Palatino Linotype" w:hAnsi="Palatino Linotype" w:cs="Calibri"/>
                <w:bCs/>
                <w:color w:val="000000"/>
                <w:sz w:val="21"/>
                <w:szCs w:val="21"/>
              </w:rPr>
            </w:pPr>
            <w:r w:rsidRPr="00A73C37">
              <w:rPr>
                <w:rFonts w:ascii="Palatino Linotype" w:hAnsi="Palatino Linotype" w:cs="Calibri"/>
                <w:bCs/>
                <w:color w:val="000000"/>
                <w:sz w:val="21"/>
                <w:szCs w:val="21"/>
              </w:rPr>
              <w:t>SDG 1.2.2 - Proportion of men, women and children of all ages living in poverty in all its dimensions according to national definitions</w:t>
            </w:r>
          </w:p>
        </w:tc>
        <w:tc>
          <w:tcPr>
            <w:tcW w:w="733" w:type="pct"/>
            <w:vAlign w:val="center"/>
          </w:tcPr>
          <w:p w:rsidR="004A7476" w:rsidRPr="00A73C37" w:rsidRDefault="004A7476" w:rsidP="004A7476">
            <w:pPr>
              <w:rPr>
                <w:rFonts w:ascii="Palatino Linotype" w:hAnsi="Palatino Linotype" w:cs="Calibri"/>
                <w:bCs/>
                <w:color w:val="000000"/>
                <w:sz w:val="21"/>
                <w:szCs w:val="21"/>
              </w:rPr>
            </w:pPr>
          </w:p>
        </w:tc>
      </w:tr>
      <w:tr w:rsidR="004A7476" w:rsidRPr="00A73C37" w:rsidTr="004A7476">
        <w:tc>
          <w:tcPr>
            <w:tcW w:w="4267" w:type="pct"/>
            <w:vAlign w:val="center"/>
          </w:tcPr>
          <w:p w:rsidR="004A7476" w:rsidRPr="00A73C37" w:rsidRDefault="004A7476" w:rsidP="004A7476">
            <w:pPr>
              <w:jc w:val="both"/>
              <w:rPr>
                <w:rFonts w:ascii="Palatino Linotype" w:hAnsi="Palatino Linotype" w:cs="Arial"/>
                <w:iCs/>
                <w:color w:val="000000"/>
                <w:sz w:val="21"/>
                <w:szCs w:val="21"/>
              </w:rPr>
            </w:pPr>
            <w:r w:rsidRPr="00A73C37">
              <w:rPr>
                <w:rFonts w:ascii="Palatino Linotype" w:hAnsi="Palatino Linotype" w:cs="Arial"/>
                <w:iCs/>
                <w:color w:val="000000"/>
                <w:sz w:val="21"/>
                <w:szCs w:val="21"/>
              </w:rPr>
              <w:t>At risk of poverty or social exclusion (Istat, 2018, %)</w:t>
            </w:r>
          </w:p>
        </w:tc>
        <w:tc>
          <w:tcPr>
            <w:tcW w:w="733" w:type="pct"/>
            <w:vAlign w:val="center"/>
          </w:tcPr>
          <w:p w:rsidR="004A7476" w:rsidRPr="00A73C37" w:rsidRDefault="004A7476" w:rsidP="004A7476">
            <w:pPr>
              <w:jc w:val="right"/>
              <w:rPr>
                <w:rFonts w:ascii="Palatino Linotype" w:hAnsi="Palatino Linotype" w:cs="Arial"/>
                <w:iCs/>
                <w:color w:val="000000"/>
                <w:sz w:val="21"/>
                <w:szCs w:val="21"/>
              </w:rPr>
            </w:pPr>
            <w:r w:rsidRPr="00A73C37">
              <w:rPr>
                <w:rFonts w:ascii="Palatino Linotype" w:hAnsi="Palatino Linotype" w:cs="Arial"/>
                <w:iCs/>
                <w:color w:val="000000"/>
                <w:sz w:val="21"/>
                <w:szCs w:val="21"/>
              </w:rPr>
              <w:t>27.3</w:t>
            </w:r>
          </w:p>
        </w:tc>
      </w:tr>
      <w:tr w:rsidR="004A7476" w:rsidRPr="00A73C37" w:rsidTr="004A7476">
        <w:tc>
          <w:tcPr>
            <w:tcW w:w="4267" w:type="pct"/>
            <w:vAlign w:val="center"/>
          </w:tcPr>
          <w:p w:rsidR="004A7476" w:rsidRPr="00A73C37" w:rsidRDefault="004A7476" w:rsidP="004A7476">
            <w:pPr>
              <w:jc w:val="both"/>
              <w:rPr>
                <w:rFonts w:ascii="Palatino Linotype" w:hAnsi="Palatino Linotype" w:cs="Arial"/>
                <w:iCs/>
                <w:color w:val="000000"/>
                <w:sz w:val="21"/>
                <w:szCs w:val="21"/>
              </w:rPr>
            </w:pPr>
            <w:r w:rsidRPr="00A73C37">
              <w:rPr>
                <w:rFonts w:ascii="Palatino Linotype" w:hAnsi="Palatino Linotype" w:cs="Arial"/>
                <w:iCs/>
                <w:color w:val="000000"/>
                <w:sz w:val="21"/>
                <w:szCs w:val="21"/>
              </w:rPr>
              <w:t>Severe material deprivation rate (Istat, 2018, %)</w:t>
            </w:r>
          </w:p>
        </w:tc>
        <w:tc>
          <w:tcPr>
            <w:tcW w:w="733" w:type="pct"/>
            <w:vAlign w:val="center"/>
          </w:tcPr>
          <w:p w:rsidR="004A7476" w:rsidRPr="00A73C37" w:rsidRDefault="004A7476" w:rsidP="004A7476">
            <w:pPr>
              <w:jc w:val="right"/>
              <w:rPr>
                <w:rFonts w:ascii="Palatino Linotype" w:hAnsi="Palatino Linotype" w:cs="Arial"/>
                <w:iCs/>
                <w:color w:val="000000"/>
                <w:sz w:val="21"/>
                <w:szCs w:val="21"/>
              </w:rPr>
            </w:pPr>
            <w:r w:rsidRPr="00A73C37">
              <w:rPr>
                <w:rFonts w:ascii="Palatino Linotype" w:hAnsi="Palatino Linotype" w:cs="Arial"/>
                <w:iCs/>
                <w:color w:val="000000"/>
                <w:sz w:val="21"/>
                <w:szCs w:val="21"/>
              </w:rPr>
              <w:t>8.5</w:t>
            </w:r>
          </w:p>
        </w:tc>
      </w:tr>
      <w:tr w:rsidR="004A7476" w:rsidRPr="00A73C37" w:rsidTr="004A7476">
        <w:tc>
          <w:tcPr>
            <w:tcW w:w="4267" w:type="pct"/>
            <w:vAlign w:val="center"/>
          </w:tcPr>
          <w:p w:rsidR="004A7476" w:rsidRPr="00A73C37" w:rsidRDefault="004A7476" w:rsidP="004A7476">
            <w:pPr>
              <w:jc w:val="both"/>
              <w:rPr>
                <w:rFonts w:ascii="Palatino Linotype" w:hAnsi="Palatino Linotype" w:cs="Arial"/>
                <w:iCs/>
                <w:color w:val="000000"/>
                <w:sz w:val="21"/>
                <w:szCs w:val="21"/>
              </w:rPr>
            </w:pPr>
            <w:r w:rsidRPr="00A73C37">
              <w:rPr>
                <w:rFonts w:ascii="Palatino Linotype" w:hAnsi="Palatino Linotype" w:cs="Arial"/>
                <w:iCs/>
                <w:color w:val="000000"/>
                <w:sz w:val="21"/>
                <w:szCs w:val="21"/>
              </w:rPr>
              <w:t>Low work intensity (Istat, 2018,%)</w:t>
            </w:r>
          </w:p>
        </w:tc>
        <w:tc>
          <w:tcPr>
            <w:tcW w:w="733" w:type="pct"/>
            <w:vAlign w:val="center"/>
          </w:tcPr>
          <w:p w:rsidR="004A7476" w:rsidRPr="00A73C37" w:rsidRDefault="004A7476" w:rsidP="004A7476">
            <w:pPr>
              <w:jc w:val="right"/>
              <w:rPr>
                <w:rFonts w:ascii="Palatino Linotype" w:hAnsi="Palatino Linotype" w:cs="Arial"/>
                <w:iCs/>
                <w:color w:val="000000"/>
                <w:sz w:val="21"/>
                <w:szCs w:val="21"/>
              </w:rPr>
            </w:pPr>
            <w:r w:rsidRPr="00A73C37">
              <w:rPr>
                <w:rFonts w:ascii="Palatino Linotype" w:hAnsi="Palatino Linotype" w:cs="Arial"/>
                <w:iCs/>
                <w:color w:val="000000"/>
                <w:sz w:val="21"/>
                <w:szCs w:val="21"/>
              </w:rPr>
              <w:t>11.3</w:t>
            </w:r>
          </w:p>
        </w:tc>
      </w:tr>
      <w:tr w:rsidR="004A7476" w:rsidRPr="00A73C37" w:rsidTr="004A7476">
        <w:tc>
          <w:tcPr>
            <w:tcW w:w="4267" w:type="pct"/>
            <w:vAlign w:val="center"/>
          </w:tcPr>
          <w:p w:rsidR="004A7476" w:rsidRPr="00A73C37" w:rsidRDefault="004A7476" w:rsidP="004A7476">
            <w:pPr>
              <w:jc w:val="both"/>
              <w:rPr>
                <w:rFonts w:ascii="Palatino Linotype" w:hAnsi="Palatino Linotype" w:cs="Arial"/>
                <w:iCs/>
                <w:color w:val="000000"/>
                <w:sz w:val="21"/>
                <w:szCs w:val="21"/>
              </w:rPr>
            </w:pPr>
            <w:r w:rsidRPr="00A73C37">
              <w:rPr>
                <w:rFonts w:ascii="Palatino Linotype" w:hAnsi="Palatino Linotype" w:cs="Arial"/>
                <w:iCs/>
                <w:color w:val="000000"/>
                <w:sz w:val="21"/>
                <w:szCs w:val="21"/>
              </w:rPr>
              <w:t>People at risk of poverty (Istat, 2018, %)</w:t>
            </w:r>
          </w:p>
        </w:tc>
        <w:tc>
          <w:tcPr>
            <w:tcW w:w="733" w:type="pct"/>
            <w:vAlign w:val="center"/>
          </w:tcPr>
          <w:p w:rsidR="004A7476" w:rsidRPr="00A73C37" w:rsidRDefault="004A7476" w:rsidP="004A7476">
            <w:pPr>
              <w:jc w:val="right"/>
              <w:rPr>
                <w:rFonts w:ascii="Palatino Linotype" w:hAnsi="Palatino Linotype" w:cs="Arial"/>
                <w:iCs/>
                <w:color w:val="000000"/>
                <w:sz w:val="21"/>
                <w:szCs w:val="21"/>
              </w:rPr>
            </w:pPr>
            <w:r w:rsidRPr="00A73C37">
              <w:rPr>
                <w:rFonts w:ascii="Palatino Linotype" w:hAnsi="Palatino Linotype" w:cs="Arial"/>
                <w:iCs/>
                <w:color w:val="000000"/>
                <w:sz w:val="21"/>
                <w:szCs w:val="21"/>
              </w:rPr>
              <w:t>20.3</w:t>
            </w:r>
          </w:p>
        </w:tc>
      </w:tr>
      <w:tr w:rsidR="004A7476" w:rsidRPr="00A73C37" w:rsidTr="004A7476">
        <w:tc>
          <w:tcPr>
            <w:tcW w:w="4267" w:type="pct"/>
            <w:vAlign w:val="center"/>
          </w:tcPr>
          <w:p w:rsidR="004A7476" w:rsidRPr="00A73C37" w:rsidRDefault="004A7476" w:rsidP="004A7476">
            <w:pPr>
              <w:rPr>
                <w:rFonts w:ascii="Palatino Linotype" w:hAnsi="Palatino Linotype" w:cs="Calibri"/>
                <w:bCs/>
                <w:color w:val="000000"/>
                <w:sz w:val="21"/>
                <w:szCs w:val="21"/>
              </w:rPr>
            </w:pPr>
            <w:r w:rsidRPr="00A73C37">
              <w:rPr>
                <w:rFonts w:ascii="Palatino Linotype" w:hAnsi="Palatino Linotype" w:cs="Calibri"/>
                <w:bCs/>
                <w:color w:val="000000"/>
                <w:sz w:val="21"/>
                <w:szCs w:val="21"/>
              </w:rPr>
              <w:t>SDG 1.4.1 - Proportion of population living in households with access to basic services</w:t>
            </w:r>
          </w:p>
        </w:tc>
        <w:tc>
          <w:tcPr>
            <w:tcW w:w="733" w:type="pct"/>
            <w:vAlign w:val="center"/>
          </w:tcPr>
          <w:p w:rsidR="004A7476" w:rsidRPr="00A73C37" w:rsidRDefault="004A7476" w:rsidP="004A7476">
            <w:pPr>
              <w:jc w:val="both"/>
              <w:rPr>
                <w:rFonts w:ascii="Palatino Linotype" w:hAnsi="Palatino Linotype" w:cs="Arial"/>
                <w:bCs/>
                <w:color w:val="000000"/>
                <w:sz w:val="21"/>
                <w:szCs w:val="21"/>
              </w:rPr>
            </w:pPr>
            <w:r w:rsidRPr="00A73C37">
              <w:rPr>
                <w:rFonts w:ascii="Palatino Linotype" w:hAnsi="Palatino Linotype" w:cs="Arial"/>
                <w:bCs/>
                <w:color w:val="000000"/>
                <w:sz w:val="21"/>
                <w:szCs w:val="21"/>
              </w:rPr>
              <w:t> </w:t>
            </w:r>
          </w:p>
        </w:tc>
      </w:tr>
      <w:tr w:rsidR="004A7476" w:rsidRPr="00A73C37" w:rsidTr="004A7476">
        <w:tc>
          <w:tcPr>
            <w:tcW w:w="4267" w:type="pct"/>
            <w:vAlign w:val="center"/>
          </w:tcPr>
          <w:p w:rsidR="004A7476" w:rsidRPr="00A73C37" w:rsidRDefault="004A7476" w:rsidP="004A7476">
            <w:pPr>
              <w:jc w:val="both"/>
              <w:rPr>
                <w:rFonts w:ascii="Palatino Linotype" w:hAnsi="Palatino Linotype" w:cs="Arial"/>
                <w:iCs/>
                <w:color w:val="000000"/>
                <w:sz w:val="21"/>
                <w:szCs w:val="21"/>
              </w:rPr>
            </w:pPr>
            <w:r w:rsidRPr="00A73C37">
              <w:rPr>
                <w:rFonts w:ascii="Palatino Linotype" w:hAnsi="Palatino Linotype" w:cs="Arial"/>
                <w:iCs/>
                <w:color w:val="000000"/>
                <w:sz w:val="21"/>
                <w:szCs w:val="21"/>
              </w:rPr>
              <w:t>Housing cost overburden rate (Istat, 2018, %)</w:t>
            </w:r>
          </w:p>
        </w:tc>
        <w:tc>
          <w:tcPr>
            <w:tcW w:w="733" w:type="pct"/>
            <w:vAlign w:val="center"/>
          </w:tcPr>
          <w:p w:rsidR="004A7476" w:rsidRPr="00A73C37" w:rsidRDefault="004A7476" w:rsidP="004A7476">
            <w:pPr>
              <w:jc w:val="right"/>
              <w:rPr>
                <w:rFonts w:ascii="Palatino Linotype" w:hAnsi="Palatino Linotype" w:cs="Arial"/>
                <w:iCs/>
                <w:color w:val="000000"/>
                <w:sz w:val="21"/>
                <w:szCs w:val="21"/>
              </w:rPr>
            </w:pPr>
            <w:r w:rsidRPr="00A73C37">
              <w:rPr>
                <w:rFonts w:ascii="Palatino Linotype" w:hAnsi="Palatino Linotype" w:cs="Arial"/>
                <w:iCs/>
                <w:color w:val="000000"/>
                <w:sz w:val="21"/>
                <w:szCs w:val="21"/>
              </w:rPr>
              <w:t>8.2</w:t>
            </w:r>
          </w:p>
        </w:tc>
      </w:tr>
      <w:tr w:rsidR="004A7476" w:rsidRPr="00A73C37" w:rsidTr="004A7476">
        <w:tc>
          <w:tcPr>
            <w:tcW w:w="4267" w:type="pct"/>
            <w:vAlign w:val="center"/>
          </w:tcPr>
          <w:p w:rsidR="004A7476" w:rsidRPr="00A73C37" w:rsidRDefault="004A7476" w:rsidP="004A7476">
            <w:pPr>
              <w:jc w:val="both"/>
              <w:rPr>
                <w:rFonts w:ascii="Palatino Linotype" w:hAnsi="Palatino Linotype" w:cs="Arial"/>
                <w:iCs/>
                <w:color w:val="000000"/>
                <w:sz w:val="21"/>
                <w:szCs w:val="21"/>
              </w:rPr>
            </w:pPr>
            <w:r w:rsidRPr="00A73C37">
              <w:rPr>
                <w:rFonts w:ascii="Palatino Linotype" w:hAnsi="Palatino Linotype" w:cs="Arial"/>
                <w:iCs/>
                <w:color w:val="000000"/>
                <w:sz w:val="21"/>
                <w:szCs w:val="21"/>
              </w:rPr>
              <w:t>Households very or little satisfied with the continuity of the service of electricity supply (Istat, 2019, %)</w:t>
            </w:r>
            <w:r w:rsidR="00A73C37" w:rsidRPr="00A73C37">
              <w:rPr>
                <w:rFonts w:ascii="Palatino Linotype" w:hAnsi="Palatino Linotype" w:cs="Arial"/>
                <w:iCs/>
                <w:color w:val="000000"/>
                <w:sz w:val="21"/>
                <w:szCs w:val="21"/>
              </w:rPr>
              <w:t xml:space="preserve"> - (&amp;)</w:t>
            </w:r>
          </w:p>
        </w:tc>
        <w:tc>
          <w:tcPr>
            <w:tcW w:w="733" w:type="pct"/>
            <w:vAlign w:val="center"/>
          </w:tcPr>
          <w:p w:rsidR="004A7476" w:rsidRPr="00A73C37" w:rsidRDefault="004A7476" w:rsidP="004A7476">
            <w:pPr>
              <w:jc w:val="right"/>
              <w:rPr>
                <w:rFonts w:ascii="Palatino Linotype" w:hAnsi="Palatino Linotype" w:cs="Arial"/>
                <w:iCs/>
                <w:color w:val="000000"/>
                <w:sz w:val="21"/>
                <w:szCs w:val="21"/>
              </w:rPr>
            </w:pPr>
            <w:r w:rsidRPr="00A73C37">
              <w:rPr>
                <w:rFonts w:ascii="Palatino Linotype" w:hAnsi="Palatino Linotype" w:cs="Arial"/>
                <w:iCs/>
                <w:color w:val="000000"/>
                <w:sz w:val="21"/>
                <w:szCs w:val="21"/>
              </w:rPr>
              <w:t>93.5</w:t>
            </w:r>
          </w:p>
        </w:tc>
      </w:tr>
      <w:tr w:rsidR="004A7476" w:rsidRPr="00A73C37" w:rsidTr="004A7476">
        <w:tc>
          <w:tcPr>
            <w:tcW w:w="4267" w:type="pct"/>
            <w:vAlign w:val="center"/>
          </w:tcPr>
          <w:p w:rsidR="004A7476" w:rsidRPr="00A73C37" w:rsidRDefault="004A7476" w:rsidP="004A7476">
            <w:pPr>
              <w:jc w:val="both"/>
              <w:rPr>
                <w:rFonts w:ascii="Palatino Linotype" w:hAnsi="Palatino Linotype" w:cs="Arial"/>
                <w:iCs/>
                <w:color w:val="000000"/>
                <w:sz w:val="21"/>
                <w:szCs w:val="21"/>
              </w:rPr>
            </w:pPr>
            <w:r w:rsidRPr="00A73C37">
              <w:rPr>
                <w:rFonts w:ascii="Palatino Linotype" w:hAnsi="Palatino Linotype" w:cs="Arial"/>
                <w:iCs/>
                <w:color w:val="000000"/>
                <w:sz w:val="21"/>
                <w:szCs w:val="21"/>
              </w:rPr>
              <w:t>Households per difficulties of links with public transport (Istat, 2019, %)</w:t>
            </w:r>
          </w:p>
        </w:tc>
        <w:tc>
          <w:tcPr>
            <w:tcW w:w="733" w:type="pct"/>
            <w:vAlign w:val="center"/>
          </w:tcPr>
          <w:p w:rsidR="004A7476" w:rsidRPr="00A73C37" w:rsidRDefault="004A7476" w:rsidP="004A7476">
            <w:pPr>
              <w:jc w:val="right"/>
              <w:rPr>
                <w:rFonts w:ascii="Palatino Linotype" w:hAnsi="Palatino Linotype" w:cs="Arial"/>
                <w:iCs/>
                <w:color w:val="000000"/>
                <w:sz w:val="21"/>
                <w:szCs w:val="21"/>
              </w:rPr>
            </w:pPr>
            <w:r w:rsidRPr="00A73C37">
              <w:rPr>
                <w:rFonts w:ascii="Palatino Linotype" w:hAnsi="Palatino Linotype" w:cs="Arial"/>
                <w:iCs/>
                <w:color w:val="000000"/>
                <w:sz w:val="21"/>
                <w:szCs w:val="21"/>
              </w:rPr>
              <w:t>33.5</w:t>
            </w:r>
          </w:p>
        </w:tc>
      </w:tr>
      <w:tr w:rsidR="004A7476" w:rsidRPr="00A73C37" w:rsidTr="004A7476">
        <w:tc>
          <w:tcPr>
            <w:tcW w:w="4267" w:type="pct"/>
            <w:vAlign w:val="center"/>
          </w:tcPr>
          <w:p w:rsidR="004A7476" w:rsidRPr="00A73C37" w:rsidRDefault="004A7476" w:rsidP="004A7476">
            <w:pPr>
              <w:jc w:val="both"/>
              <w:rPr>
                <w:rFonts w:ascii="Palatino Linotype" w:hAnsi="Palatino Linotype" w:cs="Arial"/>
                <w:iCs/>
                <w:color w:val="000000"/>
                <w:sz w:val="21"/>
                <w:szCs w:val="21"/>
              </w:rPr>
            </w:pPr>
            <w:r w:rsidRPr="00A73C37">
              <w:rPr>
                <w:rFonts w:ascii="Palatino Linotype" w:hAnsi="Palatino Linotype" w:cs="Arial"/>
                <w:iCs/>
                <w:color w:val="000000"/>
                <w:sz w:val="21"/>
                <w:szCs w:val="21"/>
              </w:rPr>
              <w:t>Landfill of waste (Ispra, 2018, %)</w:t>
            </w:r>
            <w:r w:rsidR="00A73C37" w:rsidRPr="00A73C37">
              <w:rPr>
                <w:rFonts w:ascii="Palatino Linotype" w:hAnsi="Palatino Linotype" w:cs="Arial"/>
                <w:iCs/>
                <w:color w:val="000000"/>
                <w:sz w:val="21"/>
                <w:szCs w:val="21"/>
              </w:rPr>
              <w:t xml:space="preserve"> - (&amp;)</w:t>
            </w:r>
          </w:p>
        </w:tc>
        <w:tc>
          <w:tcPr>
            <w:tcW w:w="733" w:type="pct"/>
            <w:vAlign w:val="center"/>
          </w:tcPr>
          <w:p w:rsidR="004A7476" w:rsidRPr="00A73C37" w:rsidRDefault="004A7476" w:rsidP="004A7476">
            <w:pPr>
              <w:jc w:val="right"/>
              <w:rPr>
                <w:rFonts w:ascii="Palatino Linotype" w:hAnsi="Palatino Linotype" w:cs="Arial"/>
                <w:iCs/>
                <w:color w:val="000000"/>
                <w:sz w:val="21"/>
                <w:szCs w:val="21"/>
              </w:rPr>
            </w:pPr>
            <w:r w:rsidRPr="00A73C37">
              <w:rPr>
                <w:rFonts w:ascii="Palatino Linotype" w:hAnsi="Palatino Linotype" w:cs="Arial"/>
                <w:iCs/>
                <w:color w:val="000000"/>
                <w:sz w:val="21"/>
                <w:szCs w:val="21"/>
              </w:rPr>
              <w:t>21.5</w:t>
            </w:r>
          </w:p>
        </w:tc>
      </w:tr>
      <w:tr w:rsidR="004A7476" w:rsidRPr="00A73C37" w:rsidTr="004A7476">
        <w:tc>
          <w:tcPr>
            <w:tcW w:w="4267" w:type="pct"/>
            <w:vAlign w:val="center"/>
          </w:tcPr>
          <w:p w:rsidR="004A7476" w:rsidRPr="00A73C37" w:rsidRDefault="004A7476" w:rsidP="004A7476">
            <w:pPr>
              <w:jc w:val="both"/>
              <w:rPr>
                <w:rFonts w:ascii="Palatino Linotype" w:hAnsi="Palatino Linotype" w:cs="Arial"/>
                <w:iCs/>
                <w:color w:val="000000"/>
                <w:sz w:val="21"/>
                <w:szCs w:val="21"/>
              </w:rPr>
            </w:pPr>
            <w:r w:rsidRPr="00A73C37">
              <w:rPr>
                <w:rFonts w:ascii="Palatino Linotype" w:hAnsi="Palatino Linotype" w:cs="Arial"/>
                <w:iCs/>
                <w:color w:val="000000"/>
                <w:sz w:val="21"/>
                <w:szCs w:val="21"/>
              </w:rPr>
              <w:t>Households unsatisfied for the continuity of the water supply service (Istat, 2019, %)</w:t>
            </w:r>
          </w:p>
        </w:tc>
        <w:tc>
          <w:tcPr>
            <w:tcW w:w="733" w:type="pct"/>
            <w:vAlign w:val="center"/>
          </w:tcPr>
          <w:p w:rsidR="004A7476" w:rsidRPr="00A73C37" w:rsidRDefault="004A7476" w:rsidP="004A7476">
            <w:pPr>
              <w:jc w:val="right"/>
              <w:rPr>
                <w:rFonts w:ascii="Palatino Linotype" w:hAnsi="Palatino Linotype" w:cs="Arial"/>
                <w:iCs/>
                <w:color w:val="000000"/>
                <w:sz w:val="21"/>
                <w:szCs w:val="21"/>
              </w:rPr>
            </w:pPr>
            <w:r w:rsidRPr="00A73C37">
              <w:rPr>
                <w:rFonts w:ascii="Palatino Linotype" w:hAnsi="Palatino Linotype" w:cs="Arial"/>
                <w:iCs/>
                <w:color w:val="000000"/>
                <w:sz w:val="21"/>
                <w:szCs w:val="21"/>
              </w:rPr>
              <w:t>8.6</w:t>
            </w:r>
          </w:p>
        </w:tc>
      </w:tr>
      <w:tr w:rsidR="004A7476" w:rsidRPr="00A73C37" w:rsidTr="004A7476">
        <w:tc>
          <w:tcPr>
            <w:tcW w:w="4267" w:type="pct"/>
            <w:vAlign w:val="center"/>
          </w:tcPr>
          <w:p w:rsidR="004A7476" w:rsidRPr="00A73C37" w:rsidRDefault="004A7476" w:rsidP="004A7476">
            <w:pPr>
              <w:jc w:val="both"/>
              <w:rPr>
                <w:rFonts w:ascii="Palatino Linotype" w:hAnsi="Palatino Linotype" w:cs="Arial"/>
                <w:iCs/>
                <w:color w:val="000000"/>
                <w:sz w:val="21"/>
                <w:szCs w:val="21"/>
              </w:rPr>
            </w:pPr>
            <w:r w:rsidRPr="00A73C37">
              <w:rPr>
                <w:rFonts w:ascii="Palatino Linotype" w:hAnsi="Palatino Linotype" w:cs="Arial"/>
                <w:iCs/>
                <w:color w:val="000000"/>
                <w:sz w:val="21"/>
                <w:szCs w:val="21"/>
              </w:rPr>
              <w:t>Househlods with fixed and/or mobile broadband connection (Istat, 2019, %)</w:t>
            </w:r>
          </w:p>
        </w:tc>
        <w:tc>
          <w:tcPr>
            <w:tcW w:w="733" w:type="pct"/>
            <w:vAlign w:val="center"/>
          </w:tcPr>
          <w:p w:rsidR="004A7476" w:rsidRPr="00A73C37" w:rsidRDefault="004A7476" w:rsidP="004A7476">
            <w:pPr>
              <w:jc w:val="right"/>
              <w:rPr>
                <w:rFonts w:ascii="Palatino Linotype" w:hAnsi="Palatino Linotype" w:cs="Arial"/>
                <w:iCs/>
                <w:color w:val="000000"/>
                <w:sz w:val="21"/>
                <w:szCs w:val="21"/>
              </w:rPr>
            </w:pPr>
            <w:r w:rsidRPr="00A73C37">
              <w:rPr>
                <w:rFonts w:ascii="Palatino Linotype" w:hAnsi="Palatino Linotype" w:cs="Arial"/>
                <w:iCs/>
                <w:color w:val="000000"/>
                <w:sz w:val="21"/>
                <w:szCs w:val="21"/>
              </w:rPr>
              <w:t>74.7</w:t>
            </w:r>
          </w:p>
        </w:tc>
      </w:tr>
      <w:tr w:rsidR="004A7476" w:rsidRPr="00A73C37" w:rsidTr="004A7476">
        <w:tc>
          <w:tcPr>
            <w:tcW w:w="4267" w:type="pct"/>
            <w:vAlign w:val="center"/>
          </w:tcPr>
          <w:p w:rsidR="004A7476" w:rsidRPr="00A73C37" w:rsidRDefault="004A7476" w:rsidP="004A7476">
            <w:pPr>
              <w:jc w:val="both"/>
              <w:rPr>
                <w:rFonts w:ascii="Palatino Linotype" w:hAnsi="Palatino Linotype" w:cs="Arial"/>
                <w:iCs/>
                <w:color w:val="000000"/>
                <w:sz w:val="21"/>
                <w:szCs w:val="21"/>
              </w:rPr>
            </w:pPr>
            <w:r w:rsidRPr="00A73C37">
              <w:rPr>
                <w:rFonts w:ascii="Palatino Linotype" w:hAnsi="Palatino Linotype" w:cs="Arial"/>
                <w:iCs/>
                <w:color w:val="000000"/>
                <w:sz w:val="21"/>
                <w:szCs w:val="21"/>
              </w:rPr>
              <w:t>People aged 6 and more using their mobile phones at least a few time a year (Istat, 2019, %)</w:t>
            </w:r>
            <w:r w:rsidR="00A73C37" w:rsidRPr="00A73C37">
              <w:rPr>
                <w:rFonts w:ascii="Palatino Linotype" w:hAnsi="Palatino Linotype" w:cs="Arial"/>
                <w:iCs/>
                <w:color w:val="000000"/>
                <w:sz w:val="21"/>
                <w:szCs w:val="21"/>
              </w:rPr>
              <w:t xml:space="preserve"> - (&amp;)</w:t>
            </w:r>
          </w:p>
        </w:tc>
        <w:tc>
          <w:tcPr>
            <w:tcW w:w="733" w:type="pct"/>
            <w:vAlign w:val="center"/>
          </w:tcPr>
          <w:p w:rsidR="004A7476" w:rsidRPr="00A73C37" w:rsidRDefault="004A7476" w:rsidP="004A7476">
            <w:pPr>
              <w:jc w:val="right"/>
              <w:rPr>
                <w:rFonts w:ascii="Palatino Linotype" w:hAnsi="Palatino Linotype" w:cs="Arial"/>
                <w:iCs/>
                <w:color w:val="000000"/>
                <w:sz w:val="21"/>
                <w:szCs w:val="21"/>
              </w:rPr>
            </w:pPr>
            <w:r w:rsidRPr="00A73C37">
              <w:rPr>
                <w:rFonts w:ascii="Palatino Linotype" w:hAnsi="Palatino Linotype" w:cs="Arial"/>
                <w:iCs/>
                <w:color w:val="000000"/>
                <w:sz w:val="21"/>
                <w:szCs w:val="21"/>
              </w:rPr>
              <w:t>91.9</w:t>
            </w:r>
          </w:p>
        </w:tc>
      </w:tr>
      <w:tr w:rsidR="004A7476" w:rsidRPr="00A73C37" w:rsidTr="004A7476">
        <w:tc>
          <w:tcPr>
            <w:tcW w:w="4267" w:type="pct"/>
            <w:vAlign w:val="center"/>
          </w:tcPr>
          <w:p w:rsidR="004A7476" w:rsidRPr="00A73C37" w:rsidRDefault="004A7476" w:rsidP="004A7476">
            <w:pPr>
              <w:rPr>
                <w:rFonts w:ascii="Palatino Linotype" w:hAnsi="Palatino Linotype" w:cs="Calibri"/>
                <w:bCs/>
                <w:color w:val="000000"/>
                <w:sz w:val="21"/>
                <w:szCs w:val="21"/>
              </w:rPr>
            </w:pPr>
            <w:r w:rsidRPr="00A73C37">
              <w:rPr>
                <w:rFonts w:ascii="Palatino Linotype" w:hAnsi="Palatino Linotype" w:cs="Calibri"/>
                <w:bCs/>
                <w:color w:val="000000"/>
                <w:sz w:val="21"/>
                <w:szCs w:val="21"/>
              </w:rPr>
              <w:t>SDG 2.2.2 - Prevalence of malnutrition among children under 5 years of age, by type (wasting and overweight)</w:t>
            </w:r>
          </w:p>
        </w:tc>
        <w:tc>
          <w:tcPr>
            <w:tcW w:w="733" w:type="pct"/>
            <w:vAlign w:val="center"/>
          </w:tcPr>
          <w:p w:rsidR="004A7476" w:rsidRPr="00A73C37" w:rsidRDefault="004A7476" w:rsidP="004A7476">
            <w:pPr>
              <w:jc w:val="both"/>
              <w:rPr>
                <w:rFonts w:ascii="Palatino Linotype" w:hAnsi="Palatino Linotype" w:cs="Arial"/>
                <w:bCs/>
                <w:color w:val="000000"/>
                <w:sz w:val="21"/>
                <w:szCs w:val="21"/>
              </w:rPr>
            </w:pPr>
            <w:r w:rsidRPr="00A73C37">
              <w:rPr>
                <w:rFonts w:ascii="Palatino Linotype" w:hAnsi="Palatino Linotype" w:cs="Arial"/>
                <w:bCs/>
                <w:color w:val="000000"/>
                <w:sz w:val="21"/>
                <w:szCs w:val="21"/>
              </w:rPr>
              <w:t> </w:t>
            </w:r>
          </w:p>
        </w:tc>
      </w:tr>
      <w:tr w:rsidR="004A7476" w:rsidRPr="00A73C37" w:rsidTr="004A7476">
        <w:tc>
          <w:tcPr>
            <w:tcW w:w="4267" w:type="pct"/>
            <w:vAlign w:val="center"/>
          </w:tcPr>
          <w:p w:rsidR="004A7476" w:rsidRPr="00A73C37" w:rsidRDefault="004A7476" w:rsidP="004A7476">
            <w:pPr>
              <w:jc w:val="both"/>
              <w:rPr>
                <w:rFonts w:ascii="Palatino Linotype" w:hAnsi="Palatino Linotype" w:cs="Arial"/>
                <w:iCs/>
                <w:color w:val="000000"/>
                <w:sz w:val="21"/>
                <w:szCs w:val="21"/>
              </w:rPr>
            </w:pPr>
            <w:r w:rsidRPr="00A73C37">
              <w:rPr>
                <w:rFonts w:ascii="Palatino Linotype" w:hAnsi="Palatino Linotype" w:cs="Arial"/>
                <w:iCs/>
                <w:color w:val="000000"/>
                <w:sz w:val="21"/>
                <w:szCs w:val="21"/>
              </w:rPr>
              <w:t>Overweight or obesity among minors from 3 to 17 years of age (Istat, 2018, %)</w:t>
            </w:r>
          </w:p>
        </w:tc>
        <w:tc>
          <w:tcPr>
            <w:tcW w:w="733" w:type="pct"/>
            <w:vAlign w:val="center"/>
          </w:tcPr>
          <w:p w:rsidR="004A7476" w:rsidRPr="00A73C37" w:rsidRDefault="004A7476" w:rsidP="004A7476">
            <w:pPr>
              <w:jc w:val="right"/>
              <w:rPr>
                <w:rFonts w:ascii="Palatino Linotype" w:hAnsi="Palatino Linotype" w:cs="Arial"/>
                <w:iCs/>
                <w:color w:val="000000"/>
                <w:sz w:val="21"/>
                <w:szCs w:val="21"/>
              </w:rPr>
            </w:pPr>
            <w:r w:rsidRPr="00A73C37">
              <w:rPr>
                <w:rFonts w:ascii="Palatino Linotype" w:hAnsi="Palatino Linotype" w:cs="Arial"/>
                <w:iCs/>
                <w:color w:val="000000"/>
                <w:sz w:val="21"/>
                <w:szCs w:val="21"/>
              </w:rPr>
              <w:t>25.2</w:t>
            </w:r>
          </w:p>
        </w:tc>
      </w:tr>
      <w:tr w:rsidR="004A7476" w:rsidRPr="00A73C37" w:rsidTr="004A7476">
        <w:tc>
          <w:tcPr>
            <w:tcW w:w="4267" w:type="pct"/>
            <w:vAlign w:val="center"/>
          </w:tcPr>
          <w:p w:rsidR="004A7476" w:rsidRPr="00A73C37" w:rsidRDefault="004A7476" w:rsidP="004A7476">
            <w:pPr>
              <w:rPr>
                <w:rFonts w:ascii="Palatino Linotype" w:hAnsi="Palatino Linotype" w:cs="Calibri"/>
                <w:bCs/>
                <w:color w:val="000000"/>
                <w:sz w:val="21"/>
                <w:szCs w:val="21"/>
              </w:rPr>
            </w:pPr>
            <w:r w:rsidRPr="00A73C37">
              <w:rPr>
                <w:rFonts w:ascii="Palatino Linotype" w:hAnsi="Palatino Linotype" w:cs="Calibri"/>
                <w:bCs/>
                <w:color w:val="000000"/>
                <w:sz w:val="21"/>
                <w:szCs w:val="21"/>
              </w:rPr>
              <w:t>SDG 2.3.1 - Volume of production per labour unit by classes of farming/pastoral/forestry enterprise size</w:t>
            </w:r>
          </w:p>
        </w:tc>
        <w:tc>
          <w:tcPr>
            <w:tcW w:w="733" w:type="pct"/>
            <w:vAlign w:val="center"/>
          </w:tcPr>
          <w:p w:rsidR="004A7476" w:rsidRPr="00A73C37" w:rsidRDefault="004A7476" w:rsidP="004A7476">
            <w:pPr>
              <w:jc w:val="both"/>
              <w:rPr>
                <w:rFonts w:ascii="Palatino Linotype" w:hAnsi="Palatino Linotype" w:cs="Arial"/>
                <w:bCs/>
                <w:color w:val="000000"/>
                <w:sz w:val="21"/>
                <w:szCs w:val="21"/>
              </w:rPr>
            </w:pPr>
            <w:r w:rsidRPr="00A73C37">
              <w:rPr>
                <w:rFonts w:ascii="Palatino Linotype" w:hAnsi="Palatino Linotype" w:cs="Arial"/>
                <w:bCs/>
                <w:color w:val="000000"/>
                <w:sz w:val="21"/>
                <w:szCs w:val="21"/>
              </w:rPr>
              <w:t> </w:t>
            </w:r>
          </w:p>
        </w:tc>
      </w:tr>
      <w:tr w:rsidR="004A7476" w:rsidRPr="00A73C37" w:rsidTr="004A7476">
        <w:tc>
          <w:tcPr>
            <w:tcW w:w="4267" w:type="pct"/>
            <w:vAlign w:val="center"/>
          </w:tcPr>
          <w:p w:rsidR="004A7476" w:rsidRPr="00A73C37" w:rsidRDefault="004A7476" w:rsidP="004A7476">
            <w:pPr>
              <w:jc w:val="both"/>
              <w:rPr>
                <w:rFonts w:ascii="Palatino Linotype" w:hAnsi="Palatino Linotype" w:cs="Arial"/>
                <w:iCs/>
                <w:color w:val="000000"/>
                <w:sz w:val="21"/>
                <w:szCs w:val="21"/>
              </w:rPr>
            </w:pPr>
            <w:r w:rsidRPr="00A73C37">
              <w:rPr>
                <w:rFonts w:ascii="Palatino Linotype" w:hAnsi="Palatino Linotype" w:cs="Arial"/>
                <w:iCs/>
                <w:color w:val="000000"/>
                <w:sz w:val="21"/>
                <w:szCs w:val="21"/>
              </w:rPr>
              <w:t>Production per labour unit of time below 15000 euros of turnover per year (Istat, 2015, euros)</w:t>
            </w:r>
          </w:p>
        </w:tc>
        <w:tc>
          <w:tcPr>
            <w:tcW w:w="733" w:type="pct"/>
            <w:vAlign w:val="center"/>
          </w:tcPr>
          <w:p w:rsidR="004A7476" w:rsidRPr="00A73C37" w:rsidRDefault="004A7476" w:rsidP="004A7476">
            <w:pPr>
              <w:jc w:val="right"/>
              <w:rPr>
                <w:rFonts w:ascii="Palatino Linotype" w:hAnsi="Palatino Linotype" w:cs="Arial"/>
                <w:iCs/>
                <w:color w:val="000000"/>
                <w:sz w:val="21"/>
                <w:szCs w:val="21"/>
              </w:rPr>
            </w:pPr>
            <w:r w:rsidRPr="00A73C37">
              <w:rPr>
                <w:rFonts w:ascii="Palatino Linotype" w:hAnsi="Palatino Linotype" w:cs="Arial"/>
                <w:iCs/>
                <w:color w:val="000000"/>
                <w:sz w:val="21"/>
                <w:szCs w:val="21"/>
              </w:rPr>
              <w:t>53,228.000</w:t>
            </w:r>
          </w:p>
        </w:tc>
      </w:tr>
      <w:tr w:rsidR="004A7476" w:rsidRPr="00A73C37" w:rsidTr="004A7476">
        <w:tc>
          <w:tcPr>
            <w:tcW w:w="4267" w:type="pct"/>
            <w:vAlign w:val="center"/>
          </w:tcPr>
          <w:p w:rsidR="004A7476" w:rsidRPr="00A73C37" w:rsidRDefault="004A7476" w:rsidP="004A7476">
            <w:pPr>
              <w:rPr>
                <w:rFonts w:ascii="Palatino Linotype" w:hAnsi="Palatino Linotype" w:cs="Calibri"/>
                <w:bCs/>
                <w:color w:val="000000"/>
                <w:sz w:val="21"/>
                <w:szCs w:val="21"/>
              </w:rPr>
            </w:pPr>
            <w:r w:rsidRPr="00A73C37">
              <w:rPr>
                <w:rFonts w:ascii="Palatino Linotype" w:hAnsi="Palatino Linotype" w:cs="Calibri"/>
                <w:bCs/>
                <w:color w:val="000000"/>
                <w:sz w:val="21"/>
                <w:szCs w:val="21"/>
              </w:rPr>
              <w:t>SDG 2.4.1 - Proportion of agricultural area under productive and sustainable agriculture</w:t>
            </w:r>
          </w:p>
        </w:tc>
        <w:tc>
          <w:tcPr>
            <w:tcW w:w="733" w:type="pct"/>
            <w:vAlign w:val="center"/>
          </w:tcPr>
          <w:p w:rsidR="004A7476" w:rsidRPr="00A73C37" w:rsidRDefault="004A7476" w:rsidP="004A7476">
            <w:pPr>
              <w:jc w:val="both"/>
              <w:rPr>
                <w:rFonts w:ascii="Palatino Linotype" w:hAnsi="Palatino Linotype" w:cs="Arial"/>
                <w:bCs/>
                <w:color w:val="000000"/>
                <w:sz w:val="21"/>
                <w:szCs w:val="21"/>
              </w:rPr>
            </w:pPr>
            <w:r w:rsidRPr="00A73C37">
              <w:rPr>
                <w:rFonts w:ascii="Palatino Linotype" w:hAnsi="Palatino Linotype" w:cs="Arial"/>
                <w:bCs/>
                <w:color w:val="000000"/>
                <w:sz w:val="21"/>
                <w:szCs w:val="21"/>
              </w:rPr>
              <w:t> </w:t>
            </w:r>
          </w:p>
        </w:tc>
      </w:tr>
      <w:tr w:rsidR="004A7476" w:rsidRPr="00A73C37" w:rsidTr="004A7476">
        <w:tc>
          <w:tcPr>
            <w:tcW w:w="4267" w:type="pct"/>
            <w:vAlign w:val="center"/>
          </w:tcPr>
          <w:p w:rsidR="004A7476" w:rsidRPr="00A73C37" w:rsidRDefault="004A7476" w:rsidP="004A7476">
            <w:pPr>
              <w:jc w:val="both"/>
              <w:rPr>
                <w:rFonts w:ascii="Palatino Linotype" w:hAnsi="Palatino Linotype" w:cs="Arial"/>
                <w:iCs/>
                <w:color w:val="000000"/>
                <w:sz w:val="21"/>
                <w:szCs w:val="21"/>
              </w:rPr>
            </w:pPr>
            <w:r w:rsidRPr="00A73C37">
              <w:rPr>
                <w:rFonts w:ascii="Palatino Linotype" w:hAnsi="Palatino Linotype" w:cs="Arial"/>
                <w:iCs/>
                <w:color w:val="000000"/>
                <w:sz w:val="21"/>
                <w:szCs w:val="21"/>
              </w:rPr>
              <w:t>Percentage of utilized agricultural area under organic farming (Istat, 2018, %)</w:t>
            </w:r>
          </w:p>
        </w:tc>
        <w:tc>
          <w:tcPr>
            <w:tcW w:w="733" w:type="pct"/>
            <w:vAlign w:val="center"/>
          </w:tcPr>
          <w:p w:rsidR="004A7476" w:rsidRPr="00A73C37" w:rsidRDefault="004A7476" w:rsidP="004A7476">
            <w:pPr>
              <w:jc w:val="right"/>
              <w:rPr>
                <w:rFonts w:ascii="Palatino Linotype" w:hAnsi="Palatino Linotype" w:cs="Arial"/>
                <w:iCs/>
                <w:color w:val="000000"/>
                <w:sz w:val="21"/>
                <w:szCs w:val="21"/>
              </w:rPr>
            </w:pPr>
            <w:r w:rsidRPr="00A73C37">
              <w:rPr>
                <w:rFonts w:ascii="Palatino Linotype" w:hAnsi="Palatino Linotype" w:cs="Arial"/>
                <w:iCs/>
                <w:color w:val="000000"/>
                <w:sz w:val="21"/>
                <w:szCs w:val="21"/>
              </w:rPr>
              <w:t>15.5</w:t>
            </w:r>
          </w:p>
        </w:tc>
      </w:tr>
      <w:tr w:rsidR="004A7476" w:rsidRPr="00A73C37" w:rsidTr="004A7476">
        <w:tc>
          <w:tcPr>
            <w:tcW w:w="4267" w:type="pct"/>
            <w:vAlign w:val="center"/>
          </w:tcPr>
          <w:p w:rsidR="004A7476" w:rsidRPr="00A73C37" w:rsidRDefault="004A7476" w:rsidP="004A7476">
            <w:pPr>
              <w:jc w:val="both"/>
              <w:rPr>
                <w:rFonts w:ascii="Palatino Linotype" w:hAnsi="Palatino Linotype" w:cs="Arial"/>
                <w:iCs/>
                <w:color w:val="000000"/>
                <w:sz w:val="21"/>
                <w:szCs w:val="21"/>
              </w:rPr>
            </w:pPr>
            <w:r w:rsidRPr="00A73C37">
              <w:rPr>
                <w:rFonts w:ascii="Palatino Linotype" w:hAnsi="Palatino Linotype" w:cs="Arial"/>
                <w:iCs/>
                <w:color w:val="000000"/>
                <w:sz w:val="21"/>
                <w:szCs w:val="21"/>
              </w:rPr>
              <w:t>Growth rate of organic crops (Sinab, 2018, %)</w:t>
            </w:r>
          </w:p>
        </w:tc>
        <w:tc>
          <w:tcPr>
            <w:tcW w:w="733" w:type="pct"/>
            <w:vAlign w:val="center"/>
          </w:tcPr>
          <w:p w:rsidR="004A7476" w:rsidRPr="00A73C37" w:rsidRDefault="004A7476" w:rsidP="004A7476">
            <w:pPr>
              <w:jc w:val="right"/>
              <w:rPr>
                <w:rFonts w:ascii="Palatino Linotype" w:hAnsi="Palatino Linotype" w:cs="Arial"/>
                <w:iCs/>
                <w:color w:val="000000"/>
                <w:sz w:val="21"/>
                <w:szCs w:val="21"/>
              </w:rPr>
            </w:pPr>
            <w:r w:rsidRPr="00A73C37">
              <w:rPr>
                <w:rFonts w:ascii="Palatino Linotype" w:hAnsi="Palatino Linotype" w:cs="Arial"/>
                <w:iCs/>
                <w:color w:val="000000"/>
                <w:sz w:val="21"/>
                <w:szCs w:val="21"/>
              </w:rPr>
              <w:t>2.6</w:t>
            </w:r>
          </w:p>
        </w:tc>
      </w:tr>
      <w:tr w:rsidR="004A7476" w:rsidRPr="00A73C37" w:rsidTr="004A7476">
        <w:tc>
          <w:tcPr>
            <w:tcW w:w="4267" w:type="pct"/>
            <w:vAlign w:val="center"/>
          </w:tcPr>
          <w:p w:rsidR="004A7476" w:rsidRPr="00A73C37" w:rsidRDefault="004A7476" w:rsidP="004A7476">
            <w:pPr>
              <w:jc w:val="both"/>
              <w:rPr>
                <w:rFonts w:ascii="Palatino Linotype" w:hAnsi="Palatino Linotype" w:cs="Arial"/>
                <w:iCs/>
                <w:color w:val="000000"/>
                <w:sz w:val="21"/>
                <w:szCs w:val="21"/>
              </w:rPr>
            </w:pPr>
            <w:r w:rsidRPr="00A73C37">
              <w:rPr>
                <w:rFonts w:ascii="Palatino Linotype" w:hAnsi="Palatino Linotype" w:cs="Arial"/>
                <w:iCs/>
                <w:color w:val="000000"/>
                <w:sz w:val="21"/>
                <w:szCs w:val="21"/>
              </w:rPr>
              <w:t>Fertilizers distributed in agriculture (Istat, 2018, kgs per hectare)</w:t>
            </w:r>
          </w:p>
        </w:tc>
        <w:tc>
          <w:tcPr>
            <w:tcW w:w="733" w:type="pct"/>
            <w:vAlign w:val="center"/>
          </w:tcPr>
          <w:p w:rsidR="004A7476" w:rsidRPr="00A73C37" w:rsidRDefault="004A7476" w:rsidP="004A7476">
            <w:pPr>
              <w:jc w:val="right"/>
              <w:rPr>
                <w:rFonts w:ascii="Palatino Linotype" w:hAnsi="Palatino Linotype" w:cs="Arial"/>
                <w:iCs/>
                <w:color w:val="000000"/>
                <w:sz w:val="21"/>
                <w:szCs w:val="21"/>
              </w:rPr>
            </w:pPr>
            <w:r w:rsidRPr="00A73C37">
              <w:rPr>
                <w:rFonts w:ascii="Palatino Linotype" w:hAnsi="Palatino Linotype" w:cs="Arial"/>
                <w:iCs/>
                <w:color w:val="000000"/>
                <w:sz w:val="21"/>
                <w:szCs w:val="21"/>
              </w:rPr>
              <w:t>509.8</w:t>
            </w:r>
          </w:p>
        </w:tc>
      </w:tr>
      <w:tr w:rsidR="004A7476" w:rsidRPr="00A73C37" w:rsidTr="004A7476">
        <w:tc>
          <w:tcPr>
            <w:tcW w:w="4267" w:type="pct"/>
            <w:vAlign w:val="center"/>
          </w:tcPr>
          <w:p w:rsidR="004A7476" w:rsidRPr="00A73C37" w:rsidRDefault="004A7476" w:rsidP="004A7476">
            <w:pPr>
              <w:jc w:val="both"/>
              <w:rPr>
                <w:rFonts w:ascii="Palatino Linotype" w:hAnsi="Palatino Linotype" w:cs="Arial"/>
                <w:iCs/>
                <w:color w:val="000000"/>
                <w:sz w:val="21"/>
                <w:szCs w:val="21"/>
              </w:rPr>
            </w:pPr>
            <w:r w:rsidRPr="00A73C37">
              <w:rPr>
                <w:rFonts w:ascii="Palatino Linotype" w:hAnsi="Palatino Linotype" w:cs="Arial"/>
                <w:iCs/>
                <w:color w:val="000000"/>
                <w:sz w:val="21"/>
                <w:szCs w:val="21"/>
              </w:rPr>
              <w:t>Plant protection products distribuited in agriculture (Istat, 2018, kgs per hectare)</w:t>
            </w:r>
          </w:p>
        </w:tc>
        <w:tc>
          <w:tcPr>
            <w:tcW w:w="733" w:type="pct"/>
            <w:vAlign w:val="center"/>
          </w:tcPr>
          <w:p w:rsidR="004A7476" w:rsidRPr="00A73C37" w:rsidRDefault="004A7476" w:rsidP="004A7476">
            <w:pPr>
              <w:jc w:val="right"/>
              <w:rPr>
                <w:rFonts w:ascii="Palatino Linotype" w:hAnsi="Palatino Linotype" w:cs="Arial"/>
                <w:iCs/>
                <w:color w:val="000000"/>
                <w:sz w:val="21"/>
                <w:szCs w:val="21"/>
              </w:rPr>
            </w:pPr>
            <w:r w:rsidRPr="00A73C37">
              <w:rPr>
                <w:rFonts w:ascii="Palatino Linotype" w:hAnsi="Palatino Linotype" w:cs="Arial"/>
                <w:iCs/>
                <w:color w:val="000000"/>
                <w:sz w:val="21"/>
                <w:szCs w:val="21"/>
              </w:rPr>
              <w:t>12.8</w:t>
            </w:r>
          </w:p>
        </w:tc>
      </w:tr>
      <w:tr w:rsidR="004A7476" w:rsidRPr="00A73C37" w:rsidTr="004A7476">
        <w:tc>
          <w:tcPr>
            <w:tcW w:w="4267" w:type="pct"/>
            <w:vAlign w:val="center"/>
          </w:tcPr>
          <w:p w:rsidR="004A7476" w:rsidRPr="00A73C37" w:rsidRDefault="004A7476" w:rsidP="004A7476">
            <w:pPr>
              <w:rPr>
                <w:rFonts w:ascii="Palatino Linotype" w:hAnsi="Palatino Linotype" w:cs="Calibri"/>
                <w:bCs/>
                <w:color w:val="000000"/>
                <w:sz w:val="21"/>
                <w:szCs w:val="21"/>
              </w:rPr>
            </w:pPr>
            <w:r w:rsidRPr="00A73C37">
              <w:rPr>
                <w:rFonts w:ascii="Palatino Linotype" w:hAnsi="Palatino Linotype" w:cs="Calibri"/>
                <w:bCs/>
                <w:color w:val="000000"/>
                <w:sz w:val="21"/>
                <w:szCs w:val="21"/>
              </w:rPr>
              <w:t>SDG 3.2.1 - Under-five mortality rate</w:t>
            </w:r>
          </w:p>
        </w:tc>
        <w:tc>
          <w:tcPr>
            <w:tcW w:w="733" w:type="pct"/>
            <w:vAlign w:val="center"/>
          </w:tcPr>
          <w:p w:rsidR="004A7476" w:rsidRPr="00A73C37" w:rsidRDefault="004A7476" w:rsidP="004A7476">
            <w:pPr>
              <w:jc w:val="both"/>
              <w:rPr>
                <w:rFonts w:ascii="Palatino Linotype" w:hAnsi="Palatino Linotype" w:cs="Arial"/>
                <w:bCs/>
                <w:color w:val="000000"/>
                <w:sz w:val="21"/>
                <w:szCs w:val="21"/>
              </w:rPr>
            </w:pPr>
            <w:r w:rsidRPr="00A73C37">
              <w:rPr>
                <w:rFonts w:ascii="Palatino Linotype" w:hAnsi="Palatino Linotype" w:cs="Arial"/>
                <w:bCs/>
                <w:color w:val="000000"/>
                <w:sz w:val="21"/>
                <w:szCs w:val="21"/>
              </w:rPr>
              <w:t> </w:t>
            </w:r>
          </w:p>
        </w:tc>
      </w:tr>
      <w:tr w:rsidR="004A7476" w:rsidRPr="00A73C37" w:rsidTr="004A7476">
        <w:tc>
          <w:tcPr>
            <w:tcW w:w="4267" w:type="pct"/>
            <w:vAlign w:val="center"/>
          </w:tcPr>
          <w:p w:rsidR="004A7476" w:rsidRPr="00A73C37" w:rsidRDefault="004A7476" w:rsidP="004A7476">
            <w:pPr>
              <w:jc w:val="both"/>
              <w:rPr>
                <w:rFonts w:ascii="Palatino Linotype" w:hAnsi="Palatino Linotype" w:cs="Arial"/>
                <w:iCs/>
                <w:color w:val="000000"/>
                <w:sz w:val="21"/>
                <w:szCs w:val="21"/>
              </w:rPr>
            </w:pPr>
            <w:r w:rsidRPr="00A73C37">
              <w:rPr>
                <w:rFonts w:ascii="Palatino Linotype" w:hAnsi="Palatino Linotype" w:cs="Arial"/>
                <w:iCs/>
                <w:color w:val="000000"/>
                <w:sz w:val="21"/>
                <w:szCs w:val="21"/>
              </w:rPr>
              <w:t>Under-five mortality rate (Istat, 2018, per 1000)</w:t>
            </w:r>
          </w:p>
        </w:tc>
        <w:tc>
          <w:tcPr>
            <w:tcW w:w="733" w:type="pct"/>
            <w:vAlign w:val="center"/>
          </w:tcPr>
          <w:p w:rsidR="004A7476" w:rsidRPr="00A73C37" w:rsidRDefault="004A7476" w:rsidP="004A7476">
            <w:pPr>
              <w:jc w:val="right"/>
              <w:rPr>
                <w:rFonts w:ascii="Palatino Linotype" w:hAnsi="Palatino Linotype" w:cs="Arial"/>
                <w:iCs/>
                <w:color w:val="000000"/>
                <w:sz w:val="21"/>
                <w:szCs w:val="21"/>
              </w:rPr>
            </w:pPr>
            <w:r w:rsidRPr="00A73C37">
              <w:rPr>
                <w:rFonts w:ascii="Palatino Linotype" w:hAnsi="Palatino Linotype" w:cs="Arial"/>
                <w:iCs/>
                <w:color w:val="000000"/>
                <w:sz w:val="21"/>
                <w:szCs w:val="21"/>
              </w:rPr>
              <w:t>3.5</w:t>
            </w:r>
          </w:p>
        </w:tc>
      </w:tr>
      <w:tr w:rsidR="004A7476" w:rsidRPr="00A73C37" w:rsidTr="004A7476">
        <w:tc>
          <w:tcPr>
            <w:tcW w:w="4267" w:type="pct"/>
            <w:vAlign w:val="center"/>
          </w:tcPr>
          <w:p w:rsidR="004A7476" w:rsidRPr="00A73C37" w:rsidRDefault="004A7476" w:rsidP="004A7476">
            <w:pPr>
              <w:rPr>
                <w:rFonts w:ascii="Palatino Linotype" w:hAnsi="Palatino Linotype" w:cs="Calibri"/>
                <w:bCs/>
                <w:color w:val="000000"/>
                <w:sz w:val="21"/>
                <w:szCs w:val="21"/>
              </w:rPr>
            </w:pPr>
            <w:r w:rsidRPr="00A73C37">
              <w:rPr>
                <w:rFonts w:ascii="Palatino Linotype" w:hAnsi="Palatino Linotype" w:cs="Calibri"/>
                <w:bCs/>
                <w:color w:val="000000"/>
                <w:sz w:val="21"/>
                <w:szCs w:val="21"/>
              </w:rPr>
              <w:t>SDG 3.2.2 - Neonatal mortality rate</w:t>
            </w:r>
          </w:p>
        </w:tc>
        <w:tc>
          <w:tcPr>
            <w:tcW w:w="733" w:type="pct"/>
            <w:vAlign w:val="center"/>
          </w:tcPr>
          <w:p w:rsidR="004A7476" w:rsidRPr="00A73C37" w:rsidRDefault="004A7476" w:rsidP="004A7476">
            <w:pPr>
              <w:jc w:val="both"/>
              <w:rPr>
                <w:rFonts w:ascii="Palatino Linotype" w:hAnsi="Palatino Linotype" w:cs="Arial"/>
                <w:bCs/>
                <w:color w:val="000000"/>
                <w:sz w:val="21"/>
                <w:szCs w:val="21"/>
              </w:rPr>
            </w:pPr>
            <w:r w:rsidRPr="00A73C37">
              <w:rPr>
                <w:rFonts w:ascii="Palatino Linotype" w:hAnsi="Palatino Linotype" w:cs="Arial"/>
                <w:bCs/>
                <w:color w:val="000000"/>
                <w:sz w:val="21"/>
                <w:szCs w:val="21"/>
              </w:rPr>
              <w:t> </w:t>
            </w:r>
          </w:p>
        </w:tc>
      </w:tr>
      <w:tr w:rsidR="004A7476" w:rsidRPr="00A73C37" w:rsidTr="004A7476">
        <w:tc>
          <w:tcPr>
            <w:tcW w:w="4267" w:type="pct"/>
            <w:vAlign w:val="center"/>
          </w:tcPr>
          <w:p w:rsidR="004A7476" w:rsidRPr="00A73C37" w:rsidRDefault="004A7476" w:rsidP="004A7476">
            <w:pPr>
              <w:jc w:val="both"/>
              <w:rPr>
                <w:rFonts w:ascii="Palatino Linotype" w:hAnsi="Palatino Linotype" w:cs="Arial"/>
                <w:iCs/>
                <w:color w:val="000000"/>
                <w:sz w:val="21"/>
                <w:szCs w:val="21"/>
              </w:rPr>
            </w:pPr>
            <w:r w:rsidRPr="00A73C37">
              <w:rPr>
                <w:rFonts w:ascii="Palatino Linotype" w:hAnsi="Palatino Linotype" w:cs="Arial"/>
                <w:iCs/>
                <w:color w:val="000000"/>
                <w:sz w:val="21"/>
                <w:szCs w:val="21"/>
              </w:rPr>
              <w:t>Neonatal mortality rate (Istat, 2018, per 1000)</w:t>
            </w:r>
          </w:p>
        </w:tc>
        <w:tc>
          <w:tcPr>
            <w:tcW w:w="733" w:type="pct"/>
            <w:vAlign w:val="center"/>
          </w:tcPr>
          <w:p w:rsidR="004A7476" w:rsidRPr="00A73C37" w:rsidRDefault="004A7476" w:rsidP="004A7476">
            <w:pPr>
              <w:jc w:val="right"/>
              <w:rPr>
                <w:rFonts w:ascii="Palatino Linotype" w:hAnsi="Palatino Linotype" w:cs="Arial"/>
                <w:iCs/>
                <w:color w:val="000000"/>
                <w:sz w:val="21"/>
                <w:szCs w:val="21"/>
              </w:rPr>
            </w:pPr>
            <w:r w:rsidRPr="00A73C37">
              <w:rPr>
                <w:rFonts w:ascii="Palatino Linotype" w:hAnsi="Palatino Linotype" w:cs="Arial"/>
                <w:iCs/>
                <w:color w:val="000000"/>
                <w:sz w:val="21"/>
                <w:szCs w:val="21"/>
              </w:rPr>
              <w:t>2.0</w:t>
            </w:r>
          </w:p>
        </w:tc>
      </w:tr>
      <w:tr w:rsidR="004A7476" w:rsidRPr="00A73C37" w:rsidTr="004A7476">
        <w:tc>
          <w:tcPr>
            <w:tcW w:w="4267" w:type="pct"/>
            <w:vAlign w:val="center"/>
          </w:tcPr>
          <w:p w:rsidR="004A7476" w:rsidRPr="00A73C37" w:rsidRDefault="004A7476" w:rsidP="004A7476">
            <w:pPr>
              <w:rPr>
                <w:rFonts w:ascii="Palatino Linotype" w:hAnsi="Palatino Linotype" w:cs="Calibri"/>
                <w:bCs/>
                <w:color w:val="000000"/>
                <w:sz w:val="21"/>
                <w:szCs w:val="21"/>
              </w:rPr>
            </w:pPr>
            <w:r w:rsidRPr="00A73C37">
              <w:rPr>
                <w:rFonts w:ascii="Palatino Linotype" w:hAnsi="Palatino Linotype" w:cs="Calibri"/>
                <w:bCs/>
                <w:color w:val="000000"/>
                <w:sz w:val="21"/>
                <w:szCs w:val="21"/>
              </w:rPr>
              <w:t>SDG 3.3.1 - Number of new HIV infections per 1,000 uninfected population, by sex, age and key populations</w:t>
            </w:r>
          </w:p>
        </w:tc>
        <w:tc>
          <w:tcPr>
            <w:tcW w:w="733" w:type="pct"/>
            <w:vAlign w:val="center"/>
          </w:tcPr>
          <w:p w:rsidR="004A7476" w:rsidRPr="00A73C37" w:rsidRDefault="004A7476" w:rsidP="004A7476">
            <w:pPr>
              <w:jc w:val="both"/>
              <w:rPr>
                <w:rFonts w:ascii="Palatino Linotype" w:hAnsi="Palatino Linotype" w:cs="Arial"/>
                <w:bCs/>
                <w:color w:val="000000"/>
                <w:sz w:val="21"/>
                <w:szCs w:val="21"/>
              </w:rPr>
            </w:pPr>
            <w:r w:rsidRPr="00A73C37">
              <w:rPr>
                <w:rFonts w:ascii="Palatino Linotype" w:hAnsi="Palatino Linotype" w:cs="Arial"/>
                <w:bCs/>
                <w:color w:val="000000"/>
                <w:sz w:val="21"/>
                <w:szCs w:val="21"/>
              </w:rPr>
              <w:t> </w:t>
            </w:r>
          </w:p>
        </w:tc>
      </w:tr>
      <w:tr w:rsidR="004A7476" w:rsidRPr="00A73C37" w:rsidTr="004A7476">
        <w:tc>
          <w:tcPr>
            <w:tcW w:w="4267" w:type="pct"/>
            <w:vAlign w:val="center"/>
          </w:tcPr>
          <w:p w:rsidR="004A7476" w:rsidRPr="00A73C37" w:rsidRDefault="004A7476" w:rsidP="004A7476">
            <w:pPr>
              <w:jc w:val="both"/>
              <w:rPr>
                <w:rFonts w:ascii="Palatino Linotype" w:hAnsi="Palatino Linotype" w:cs="Arial"/>
                <w:iCs/>
                <w:color w:val="000000"/>
                <w:sz w:val="21"/>
                <w:szCs w:val="21"/>
              </w:rPr>
            </w:pPr>
            <w:r w:rsidRPr="00A73C37">
              <w:rPr>
                <w:rFonts w:ascii="Palatino Linotype" w:hAnsi="Palatino Linotype" w:cs="Arial"/>
                <w:iCs/>
                <w:color w:val="000000"/>
                <w:sz w:val="21"/>
                <w:szCs w:val="21"/>
              </w:rPr>
              <w:t>Number of new HIV infections per 100000 population (ISS, 2017)</w:t>
            </w:r>
          </w:p>
        </w:tc>
        <w:tc>
          <w:tcPr>
            <w:tcW w:w="733" w:type="pct"/>
            <w:vAlign w:val="center"/>
          </w:tcPr>
          <w:p w:rsidR="004A7476" w:rsidRPr="00A73C37" w:rsidRDefault="004A7476" w:rsidP="004A7476">
            <w:pPr>
              <w:jc w:val="right"/>
              <w:rPr>
                <w:rFonts w:ascii="Palatino Linotype" w:hAnsi="Palatino Linotype" w:cs="Arial"/>
                <w:iCs/>
                <w:color w:val="000000"/>
                <w:sz w:val="21"/>
                <w:szCs w:val="21"/>
              </w:rPr>
            </w:pPr>
            <w:r w:rsidRPr="00A73C37">
              <w:rPr>
                <w:rFonts w:ascii="Palatino Linotype" w:hAnsi="Palatino Linotype" w:cs="Arial"/>
                <w:iCs/>
                <w:color w:val="000000"/>
                <w:sz w:val="21"/>
                <w:szCs w:val="21"/>
              </w:rPr>
              <w:t>5.7</w:t>
            </w:r>
          </w:p>
        </w:tc>
      </w:tr>
      <w:tr w:rsidR="004A7476" w:rsidRPr="00A73C37" w:rsidTr="004A7476">
        <w:tc>
          <w:tcPr>
            <w:tcW w:w="4267" w:type="pct"/>
            <w:vAlign w:val="center"/>
          </w:tcPr>
          <w:p w:rsidR="004A7476" w:rsidRPr="00A73C37" w:rsidRDefault="004A7476" w:rsidP="004A7476">
            <w:pPr>
              <w:rPr>
                <w:rFonts w:ascii="Palatino Linotype" w:hAnsi="Palatino Linotype" w:cs="Calibri"/>
                <w:bCs/>
                <w:color w:val="000000"/>
                <w:sz w:val="21"/>
                <w:szCs w:val="21"/>
              </w:rPr>
            </w:pPr>
            <w:r w:rsidRPr="00A73C37">
              <w:rPr>
                <w:rFonts w:ascii="Palatino Linotype" w:hAnsi="Palatino Linotype" w:cs="Calibri"/>
                <w:bCs/>
                <w:color w:val="000000"/>
                <w:sz w:val="21"/>
                <w:szCs w:val="21"/>
              </w:rPr>
              <w:t>SDG 3.4.1 - Mortality rate attributed to cardiovascular disease, cancer, diabetes or chronic respiratory disease</w:t>
            </w:r>
          </w:p>
        </w:tc>
        <w:tc>
          <w:tcPr>
            <w:tcW w:w="733" w:type="pct"/>
            <w:vAlign w:val="center"/>
          </w:tcPr>
          <w:p w:rsidR="004A7476" w:rsidRPr="00A73C37" w:rsidRDefault="004A7476" w:rsidP="004A7476">
            <w:pPr>
              <w:jc w:val="both"/>
              <w:rPr>
                <w:rFonts w:ascii="Palatino Linotype" w:hAnsi="Palatino Linotype" w:cs="Arial"/>
                <w:bCs/>
                <w:color w:val="000000"/>
                <w:sz w:val="21"/>
                <w:szCs w:val="21"/>
              </w:rPr>
            </w:pPr>
            <w:r w:rsidRPr="00A73C37">
              <w:rPr>
                <w:rFonts w:ascii="Palatino Linotype" w:hAnsi="Palatino Linotype" w:cs="Arial"/>
                <w:bCs/>
                <w:color w:val="000000"/>
                <w:sz w:val="21"/>
                <w:szCs w:val="21"/>
              </w:rPr>
              <w:t> </w:t>
            </w:r>
          </w:p>
        </w:tc>
      </w:tr>
      <w:tr w:rsidR="004A7476" w:rsidRPr="00A73C37" w:rsidTr="004A7476">
        <w:tc>
          <w:tcPr>
            <w:tcW w:w="4267" w:type="pct"/>
            <w:vAlign w:val="center"/>
          </w:tcPr>
          <w:p w:rsidR="004A7476" w:rsidRPr="00A73C37" w:rsidRDefault="004A7476" w:rsidP="004A7476">
            <w:pPr>
              <w:jc w:val="both"/>
              <w:rPr>
                <w:rFonts w:ascii="Palatino Linotype" w:hAnsi="Palatino Linotype" w:cs="Arial"/>
                <w:iCs/>
                <w:color w:val="000000"/>
                <w:sz w:val="21"/>
                <w:szCs w:val="21"/>
              </w:rPr>
            </w:pPr>
            <w:r w:rsidRPr="00A73C37">
              <w:rPr>
                <w:rFonts w:ascii="Palatino Linotype" w:hAnsi="Palatino Linotype" w:cs="Arial"/>
                <w:iCs/>
                <w:color w:val="000000"/>
                <w:sz w:val="21"/>
                <w:szCs w:val="21"/>
              </w:rPr>
              <w:t>Age standardized mortality rate between 30-69 years of age from major causes of death (Istat, 2017 per 100000)</w:t>
            </w:r>
          </w:p>
        </w:tc>
        <w:tc>
          <w:tcPr>
            <w:tcW w:w="733" w:type="pct"/>
            <w:vAlign w:val="center"/>
          </w:tcPr>
          <w:p w:rsidR="004A7476" w:rsidRPr="00A73C37" w:rsidRDefault="004A7476" w:rsidP="004A7476">
            <w:pPr>
              <w:jc w:val="right"/>
              <w:rPr>
                <w:rFonts w:ascii="Palatino Linotype" w:hAnsi="Palatino Linotype" w:cs="Arial"/>
                <w:iCs/>
                <w:color w:val="000000"/>
                <w:sz w:val="21"/>
                <w:szCs w:val="21"/>
              </w:rPr>
            </w:pPr>
            <w:r w:rsidRPr="00A73C37">
              <w:rPr>
                <w:rFonts w:ascii="Palatino Linotype" w:hAnsi="Palatino Linotype" w:cs="Arial"/>
                <w:iCs/>
                <w:color w:val="000000"/>
                <w:sz w:val="21"/>
                <w:szCs w:val="21"/>
              </w:rPr>
              <w:t>220.1</w:t>
            </w:r>
          </w:p>
        </w:tc>
      </w:tr>
      <w:tr w:rsidR="004A7476" w:rsidRPr="00A73C37" w:rsidTr="004A7476">
        <w:tc>
          <w:tcPr>
            <w:tcW w:w="4267" w:type="pct"/>
            <w:vAlign w:val="center"/>
          </w:tcPr>
          <w:p w:rsidR="004A7476" w:rsidRPr="00A73C37" w:rsidRDefault="004A7476" w:rsidP="004A7476">
            <w:pPr>
              <w:jc w:val="both"/>
              <w:rPr>
                <w:rFonts w:ascii="Palatino Linotype" w:hAnsi="Palatino Linotype" w:cs="Arial"/>
                <w:iCs/>
                <w:color w:val="000000"/>
                <w:sz w:val="21"/>
                <w:szCs w:val="21"/>
              </w:rPr>
            </w:pPr>
            <w:r w:rsidRPr="00A73C37">
              <w:rPr>
                <w:rFonts w:ascii="Palatino Linotype" w:hAnsi="Palatino Linotype" w:cs="Arial"/>
                <w:iCs/>
                <w:color w:val="000000"/>
                <w:sz w:val="21"/>
                <w:szCs w:val="21"/>
              </w:rPr>
              <w:t>Healthy life expectancy at birth (Istat, 2018, number of years)</w:t>
            </w:r>
          </w:p>
        </w:tc>
        <w:tc>
          <w:tcPr>
            <w:tcW w:w="733" w:type="pct"/>
            <w:vAlign w:val="center"/>
          </w:tcPr>
          <w:p w:rsidR="004A7476" w:rsidRPr="00A73C37" w:rsidRDefault="004A7476" w:rsidP="004A7476">
            <w:pPr>
              <w:jc w:val="right"/>
              <w:rPr>
                <w:rFonts w:ascii="Palatino Linotype" w:hAnsi="Palatino Linotype" w:cs="Arial"/>
                <w:iCs/>
                <w:color w:val="000000"/>
                <w:sz w:val="21"/>
                <w:szCs w:val="21"/>
              </w:rPr>
            </w:pPr>
            <w:r w:rsidRPr="00A73C37">
              <w:rPr>
                <w:rFonts w:ascii="Palatino Linotype" w:hAnsi="Palatino Linotype" w:cs="Arial"/>
                <w:iCs/>
                <w:color w:val="000000"/>
                <w:sz w:val="21"/>
                <w:szCs w:val="21"/>
              </w:rPr>
              <w:t>58.5</w:t>
            </w:r>
          </w:p>
        </w:tc>
      </w:tr>
      <w:tr w:rsidR="004A7476" w:rsidRPr="00A73C37" w:rsidTr="004A7476">
        <w:tc>
          <w:tcPr>
            <w:tcW w:w="4267" w:type="pct"/>
            <w:vAlign w:val="center"/>
          </w:tcPr>
          <w:p w:rsidR="004A7476" w:rsidRPr="00A73C37" w:rsidRDefault="004A7476" w:rsidP="004A7476">
            <w:pPr>
              <w:jc w:val="both"/>
              <w:rPr>
                <w:rFonts w:ascii="Palatino Linotype" w:hAnsi="Palatino Linotype" w:cs="Arial"/>
                <w:iCs/>
                <w:color w:val="000000"/>
                <w:sz w:val="21"/>
                <w:szCs w:val="21"/>
              </w:rPr>
            </w:pPr>
            <w:r w:rsidRPr="00A73C37">
              <w:rPr>
                <w:rFonts w:ascii="Palatino Linotype" w:hAnsi="Palatino Linotype" w:cs="Arial"/>
                <w:iCs/>
                <w:color w:val="000000"/>
                <w:sz w:val="21"/>
                <w:szCs w:val="21"/>
              </w:rPr>
              <w:t>Overweight or obesity rate (Istat, 2019, %)</w:t>
            </w:r>
          </w:p>
        </w:tc>
        <w:tc>
          <w:tcPr>
            <w:tcW w:w="733" w:type="pct"/>
            <w:vAlign w:val="center"/>
          </w:tcPr>
          <w:p w:rsidR="004A7476" w:rsidRPr="00A73C37" w:rsidRDefault="004A7476" w:rsidP="004A7476">
            <w:pPr>
              <w:jc w:val="right"/>
              <w:rPr>
                <w:rFonts w:ascii="Palatino Linotype" w:hAnsi="Palatino Linotype" w:cs="Arial"/>
                <w:iCs/>
                <w:color w:val="000000"/>
                <w:sz w:val="21"/>
                <w:szCs w:val="21"/>
              </w:rPr>
            </w:pPr>
            <w:r w:rsidRPr="00A73C37">
              <w:rPr>
                <w:rFonts w:ascii="Palatino Linotype" w:hAnsi="Palatino Linotype" w:cs="Arial"/>
                <w:iCs/>
                <w:color w:val="000000"/>
                <w:sz w:val="21"/>
                <w:szCs w:val="21"/>
              </w:rPr>
              <w:t>44.9</w:t>
            </w:r>
          </w:p>
        </w:tc>
      </w:tr>
      <w:tr w:rsidR="004A7476" w:rsidRPr="00A73C37" w:rsidTr="004A7476">
        <w:tc>
          <w:tcPr>
            <w:tcW w:w="4267" w:type="pct"/>
            <w:vAlign w:val="center"/>
          </w:tcPr>
          <w:p w:rsidR="004A7476" w:rsidRPr="00A73C37" w:rsidRDefault="004A7476" w:rsidP="004A7476">
            <w:pPr>
              <w:rPr>
                <w:rFonts w:ascii="Palatino Linotype" w:hAnsi="Palatino Linotype" w:cs="Calibri"/>
                <w:bCs/>
                <w:color w:val="000000"/>
                <w:sz w:val="21"/>
                <w:szCs w:val="21"/>
              </w:rPr>
            </w:pPr>
            <w:r w:rsidRPr="00A73C37">
              <w:rPr>
                <w:rFonts w:ascii="Palatino Linotype" w:hAnsi="Palatino Linotype" w:cs="Calibri"/>
                <w:bCs/>
                <w:color w:val="000000"/>
                <w:sz w:val="21"/>
                <w:szCs w:val="21"/>
              </w:rPr>
              <w:t>SDG 3.4.2 - Suicide mortality rate</w:t>
            </w:r>
          </w:p>
        </w:tc>
        <w:tc>
          <w:tcPr>
            <w:tcW w:w="733" w:type="pct"/>
            <w:vAlign w:val="center"/>
          </w:tcPr>
          <w:p w:rsidR="004A7476" w:rsidRPr="00A73C37" w:rsidRDefault="004A7476" w:rsidP="004A7476">
            <w:pPr>
              <w:jc w:val="both"/>
              <w:rPr>
                <w:rFonts w:ascii="Palatino Linotype" w:hAnsi="Palatino Linotype" w:cs="Arial"/>
                <w:bCs/>
                <w:color w:val="000000"/>
                <w:sz w:val="21"/>
                <w:szCs w:val="21"/>
              </w:rPr>
            </w:pPr>
            <w:r w:rsidRPr="00A73C37">
              <w:rPr>
                <w:rFonts w:ascii="Palatino Linotype" w:hAnsi="Palatino Linotype" w:cs="Arial"/>
                <w:bCs/>
                <w:color w:val="000000"/>
                <w:sz w:val="21"/>
                <w:szCs w:val="21"/>
              </w:rPr>
              <w:t> </w:t>
            </w:r>
          </w:p>
        </w:tc>
      </w:tr>
      <w:tr w:rsidR="004A7476" w:rsidRPr="00A73C37" w:rsidTr="004A7476">
        <w:tc>
          <w:tcPr>
            <w:tcW w:w="4267" w:type="pct"/>
            <w:vAlign w:val="center"/>
          </w:tcPr>
          <w:p w:rsidR="004A7476" w:rsidRPr="00A73C37" w:rsidRDefault="004A7476" w:rsidP="004A7476">
            <w:pPr>
              <w:jc w:val="both"/>
              <w:rPr>
                <w:rFonts w:ascii="Palatino Linotype" w:hAnsi="Palatino Linotype" w:cs="Arial"/>
                <w:iCs/>
                <w:color w:val="000000"/>
                <w:sz w:val="21"/>
                <w:szCs w:val="21"/>
              </w:rPr>
            </w:pPr>
            <w:r w:rsidRPr="00A73C37">
              <w:rPr>
                <w:rFonts w:ascii="Palatino Linotype" w:hAnsi="Palatino Linotype" w:cs="Arial"/>
                <w:iCs/>
                <w:color w:val="000000"/>
                <w:sz w:val="21"/>
                <w:szCs w:val="21"/>
              </w:rPr>
              <w:t>Age standardized suicide mortality rate (Istat, 2017, per 100000)</w:t>
            </w:r>
          </w:p>
        </w:tc>
        <w:tc>
          <w:tcPr>
            <w:tcW w:w="733" w:type="pct"/>
            <w:vAlign w:val="center"/>
          </w:tcPr>
          <w:p w:rsidR="004A7476" w:rsidRPr="00A73C37" w:rsidRDefault="004A7476" w:rsidP="004A7476">
            <w:pPr>
              <w:jc w:val="right"/>
              <w:rPr>
                <w:rFonts w:ascii="Palatino Linotype" w:hAnsi="Palatino Linotype" w:cs="Arial"/>
                <w:iCs/>
                <w:color w:val="000000"/>
                <w:sz w:val="21"/>
                <w:szCs w:val="21"/>
              </w:rPr>
            </w:pPr>
            <w:r w:rsidRPr="00A73C37">
              <w:rPr>
                <w:rFonts w:ascii="Palatino Linotype" w:hAnsi="Palatino Linotype" w:cs="Arial"/>
                <w:iCs/>
                <w:color w:val="000000"/>
                <w:sz w:val="21"/>
                <w:szCs w:val="21"/>
              </w:rPr>
              <w:t>5.9</w:t>
            </w:r>
          </w:p>
        </w:tc>
      </w:tr>
    </w:tbl>
    <w:p w:rsidR="00A73C37" w:rsidRDefault="00A73C37" w:rsidP="004A7476">
      <w:pPr>
        <w:spacing w:after="0" w:line="360" w:lineRule="auto"/>
        <w:rPr>
          <w:rFonts w:ascii="Palatino Linotype" w:hAnsi="Palatino Linotype"/>
          <w:sz w:val="24"/>
          <w:szCs w:val="24"/>
        </w:rPr>
      </w:pPr>
    </w:p>
    <w:p w:rsidR="004A7476" w:rsidRPr="00462522" w:rsidRDefault="00A73C37" w:rsidP="00A73C37">
      <w:pPr>
        <w:rPr>
          <w:rFonts w:ascii="Palatino Linotype" w:hAnsi="Palatino Linotype"/>
          <w:sz w:val="24"/>
          <w:szCs w:val="24"/>
        </w:rPr>
      </w:pPr>
      <w:r>
        <w:rPr>
          <w:rFonts w:ascii="Palatino Linotype" w:hAnsi="Palatino Linotype"/>
          <w:sz w:val="24"/>
          <w:szCs w:val="24"/>
        </w:rPr>
        <w:br w:type="page"/>
      </w:r>
      <w:r>
        <w:rPr>
          <w:rFonts w:ascii="Palatino Linotype" w:hAnsi="Palatino Linotype"/>
          <w:sz w:val="24"/>
          <w:szCs w:val="24"/>
        </w:rPr>
        <w:lastRenderedPageBreak/>
        <w:t>T</w:t>
      </w:r>
      <w:r w:rsidR="00C91BEB">
        <w:rPr>
          <w:rFonts w:ascii="Palatino Linotype" w:hAnsi="Palatino Linotype"/>
          <w:sz w:val="24"/>
          <w:szCs w:val="24"/>
        </w:rPr>
        <w:t xml:space="preserve">able </w:t>
      </w:r>
      <w:r w:rsidR="004A7476">
        <w:rPr>
          <w:rFonts w:ascii="Palatino Linotype" w:hAnsi="Palatino Linotype"/>
          <w:sz w:val="24"/>
          <w:szCs w:val="24"/>
        </w:rPr>
        <w:t>2. List of indicators – Part II</w:t>
      </w:r>
    </w:p>
    <w:tbl>
      <w:tblPr>
        <w:tblStyle w:val="Grigliatabella"/>
        <w:tblW w:w="5000" w:type="pct"/>
        <w:tblLook w:val="04A0" w:firstRow="1" w:lastRow="0" w:firstColumn="1" w:lastColumn="0" w:noHBand="0" w:noVBand="1"/>
      </w:tblPr>
      <w:tblGrid>
        <w:gridCol w:w="8217"/>
        <w:gridCol w:w="1411"/>
      </w:tblGrid>
      <w:tr w:rsidR="004A7476" w:rsidRPr="00A73C37" w:rsidTr="004A7476">
        <w:tc>
          <w:tcPr>
            <w:tcW w:w="4267" w:type="pct"/>
          </w:tcPr>
          <w:p w:rsidR="004A7476" w:rsidRPr="00A73C37" w:rsidRDefault="004A7476" w:rsidP="004A7476">
            <w:pPr>
              <w:rPr>
                <w:rFonts w:ascii="Palatino Linotype" w:hAnsi="Palatino Linotype" w:cs="Calibri"/>
                <w:b/>
                <w:bCs/>
                <w:color w:val="000000"/>
                <w:sz w:val="21"/>
                <w:szCs w:val="21"/>
              </w:rPr>
            </w:pPr>
            <w:r w:rsidRPr="00A73C37">
              <w:rPr>
                <w:rFonts w:ascii="Palatino Linotype" w:hAnsi="Palatino Linotype" w:cs="Calibri"/>
                <w:b/>
                <w:bCs/>
                <w:color w:val="000000"/>
                <w:sz w:val="21"/>
                <w:szCs w:val="21"/>
              </w:rPr>
              <w:t>Indicators</w:t>
            </w:r>
          </w:p>
        </w:tc>
        <w:tc>
          <w:tcPr>
            <w:tcW w:w="733" w:type="pct"/>
            <w:vAlign w:val="center"/>
          </w:tcPr>
          <w:p w:rsidR="004A7476" w:rsidRPr="00A73C37" w:rsidRDefault="004A7476" w:rsidP="004A7476">
            <w:pPr>
              <w:jc w:val="right"/>
              <w:rPr>
                <w:rFonts w:ascii="Palatino Linotype" w:hAnsi="Palatino Linotype" w:cs="Calibri"/>
                <w:b/>
                <w:bCs/>
                <w:color w:val="000000"/>
                <w:sz w:val="21"/>
                <w:szCs w:val="21"/>
              </w:rPr>
            </w:pPr>
            <w:r w:rsidRPr="00A73C37">
              <w:rPr>
                <w:rFonts w:ascii="Palatino Linotype" w:hAnsi="Palatino Linotype" w:cs="Calibri"/>
                <w:b/>
                <w:bCs/>
                <w:color w:val="000000"/>
                <w:sz w:val="21"/>
                <w:szCs w:val="21"/>
              </w:rPr>
              <w:t>Italy</w:t>
            </w:r>
          </w:p>
        </w:tc>
      </w:tr>
      <w:tr w:rsidR="004A7476" w:rsidRPr="00A73C37" w:rsidTr="004A7476">
        <w:tc>
          <w:tcPr>
            <w:tcW w:w="4267" w:type="pct"/>
            <w:vAlign w:val="center"/>
          </w:tcPr>
          <w:p w:rsidR="004A7476" w:rsidRPr="00A73C37" w:rsidRDefault="004A7476" w:rsidP="004A7476">
            <w:pPr>
              <w:rPr>
                <w:rFonts w:ascii="Palatino Linotype" w:hAnsi="Palatino Linotype" w:cs="Calibri"/>
                <w:bCs/>
                <w:color w:val="000000"/>
                <w:sz w:val="21"/>
                <w:szCs w:val="21"/>
              </w:rPr>
            </w:pPr>
            <w:r w:rsidRPr="00A73C37">
              <w:rPr>
                <w:rFonts w:ascii="Palatino Linotype" w:hAnsi="Palatino Linotype" w:cs="Calibri"/>
                <w:bCs/>
                <w:color w:val="000000"/>
                <w:sz w:val="21"/>
                <w:szCs w:val="21"/>
              </w:rPr>
              <w:t>SDG 3.5.2 - Alcohol per capita consumption (aged 15 years and older) within a calendar year in litres of pure alcohol</w:t>
            </w:r>
          </w:p>
        </w:tc>
        <w:tc>
          <w:tcPr>
            <w:tcW w:w="733" w:type="pct"/>
            <w:vAlign w:val="center"/>
          </w:tcPr>
          <w:p w:rsidR="004A7476" w:rsidRPr="00A73C37" w:rsidRDefault="004A7476" w:rsidP="004A7476">
            <w:pPr>
              <w:jc w:val="both"/>
              <w:rPr>
                <w:rFonts w:ascii="Palatino Linotype" w:hAnsi="Palatino Linotype" w:cs="Arial"/>
                <w:bCs/>
                <w:color w:val="000000"/>
                <w:sz w:val="21"/>
                <w:szCs w:val="21"/>
              </w:rPr>
            </w:pPr>
            <w:r w:rsidRPr="00A73C37">
              <w:rPr>
                <w:rFonts w:ascii="Palatino Linotype" w:hAnsi="Palatino Linotype" w:cs="Arial"/>
                <w:bCs/>
                <w:color w:val="000000"/>
                <w:sz w:val="21"/>
                <w:szCs w:val="21"/>
              </w:rPr>
              <w:t> </w:t>
            </w:r>
          </w:p>
        </w:tc>
      </w:tr>
      <w:tr w:rsidR="004A7476" w:rsidRPr="00A73C37" w:rsidTr="004A7476">
        <w:tc>
          <w:tcPr>
            <w:tcW w:w="4267" w:type="pct"/>
            <w:vAlign w:val="center"/>
          </w:tcPr>
          <w:p w:rsidR="004A7476" w:rsidRPr="00A73C37" w:rsidRDefault="004A7476" w:rsidP="004A7476">
            <w:pPr>
              <w:jc w:val="both"/>
              <w:rPr>
                <w:rFonts w:ascii="Palatino Linotype" w:hAnsi="Palatino Linotype" w:cs="Arial"/>
                <w:iCs/>
                <w:color w:val="000000"/>
                <w:sz w:val="21"/>
                <w:szCs w:val="21"/>
              </w:rPr>
            </w:pPr>
            <w:r w:rsidRPr="00A73C37">
              <w:rPr>
                <w:rFonts w:ascii="Palatino Linotype" w:hAnsi="Palatino Linotype" w:cs="Arial"/>
                <w:iCs/>
                <w:color w:val="000000"/>
                <w:sz w:val="21"/>
                <w:szCs w:val="21"/>
              </w:rPr>
              <w:t>Alcohol rate (Istat, 2019, %)</w:t>
            </w:r>
          </w:p>
        </w:tc>
        <w:tc>
          <w:tcPr>
            <w:tcW w:w="733" w:type="pct"/>
            <w:vAlign w:val="center"/>
          </w:tcPr>
          <w:p w:rsidR="004A7476" w:rsidRPr="00A73C37" w:rsidRDefault="004A7476" w:rsidP="004A7476">
            <w:pPr>
              <w:jc w:val="right"/>
              <w:rPr>
                <w:rFonts w:ascii="Palatino Linotype" w:hAnsi="Palatino Linotype" w:cs="Arial"/>
                <w:iCs/>
                <w:color w:val="000000"/>
                <w:sz w:val="21"/>
                <w:szCs w:val="21"/>
              </w:rPr>
            </w:pPr>
            <w:r w:rsidRPr="00A73C37">
              <w:rPr>
                <w:rFonts w:ascii="Palatino Linotype" w:hAnsi="Palatino Linotype" w:cs="Arial"/>
                <w:iCs/>
                <w:color w:val="000000"/>
                <w:sz w:val="21"/>
                <w:szCs w:val="21"/>
              </w:rPr>
              <w:t>15.8</w:t>
            </w:r>
          </w:p>
        </w:tc>
      </w:tr>
      <w:tr w:rsidR="004A7476" w:rsidRPr="00A73C37" w:rsidTr="004A7476">
        <w:tc>
          <w:tcPr>
            <w:tcW w:w="4267" w:type="pct"/>
            <w:vAlign w:val="center"/>
          </w:tcPr>
          <w:p w:rsidR="004A7476" w:rsidRPr="00A73C37" w:rsidRDefault="004A7476" w:rsidP="004A7476">
            <w:pPr>
              <w:rPr>
                <w:rFonts w:ascii="Palatino Linotype" w:hAnsi="Palatino Linotype" w:cs="Calibri"/>
                <w:bCs/>
                <w:color w:val="000000"/>
                <w:sz w:val="21"/>
                <w:szCs w:val="21"/>
              </w:rPr>
            </w:pPr>
            <w:r w:rsidRPr="00A73C37">
              <w:rPr>
                <w:rFonts w:ascii="Palatino Linotype" w:hAnsi="Palatino Linotype" w:cs="Calibri"/>
                <w:bCs/>
                <w:color w:val="000000"/>
                <w:sz w:val="21"/>
                <w:szCs w:val="21"/>
              </w:rPr>
              <w:t>SDG 3.6.1 - Death rate due to road traffic injuries</w:t>
            </w:r>
          </w:p>
        </w:tc>
        <w:tc>
          <w:tcPr>
            <w:tcW w:w="733" w:type="pct"/>
            <w:vAlign w:val="center"/>
          </w:tcPr>
          <w:p w:rsidR="004A7476" w:rsidRPr="00A73C37" w:rsidRDefault="004A7476" w:rsidP="004A7476">
            <w:pPr>
              <w:jc w:val="both"/>
              <w:rPr>
                <w:rFonts w:ascii="Palatino Linotype" w:hAnsi="Palatino Linotype" w:cs="Arial"/>
                <w:bCs/>
                <w:color w:val="000000"/>
                <w:sz w:val="21"/>
                <w:szCs w:val="21"/>
              </w:rPr>
            </w:pPr>
            <w:r w:rsidRPr="00A73C37">
              <w:rPr>
                <w:rFonts w:ascii="Palatino Linotype" w:hAnsi="Palatino Linotype" w:cs="Arial"/>
                <w:bCs/>
                <w:color w:val="000000"/>
                <w:sz w:val="21"/>
                <w:szCs w:val="21"/>
              </w:rPr>
              <w:t> </w:t>
            </w:r>
          </w:p>
        </w:tc>
      </w:tr>
      <w:tr w:rsidR="004A7476" w:rsidRPr="00A73C37" w:rsidTr="004A7476">
        <w:tc>
          <w:tcPr>
            <w:tcW w:w="4267" w:type="pct"/>
            <w:vAlign w:val="center"/>
          </w:tcPr>
          <w:p w:rsidR="004A7476" w:rsidRPr="00A73C37" w:rsidRDefault="004A7476" w:rsidP="004A7476">
            <w:pPr>
              <w:jc w:val="both"/>
              <w:rPr>
                <w:rFonts w:ascii="Palatino Linotype" w:hAnsi="Palatino Linotype" w:cs="Arial"/>
                <w:iCs/>
                <w:color w:val="000000"/>
                <w:sz w:val="21"/>
                <w:szCs w:val="21"/>
              </w:rPr>
            </w:pPr>
            <w:r w:rsidRPr="00A73C37">
              <w:rPr>
                <w:rFonts w:ascii="Palatino Linotype" w:hAnsi="Palatino Linotype" w:cs="Arial"/>
                <w:iCs/>
                <w:color w:val="000000"/>
                <w:sz w:val="21"/>
                <w:szCs w:val="21"/>
              </w:rPr>
              <w:t xml:space="preserve">Standardized death rate due to road traffic injuries (Istat, 2018, per 100000) </w:t>
            </w:r>
          </w:p>
        </w:tc>
        <w:tc>
          <w:tcPr>
            <w:tcW w:w="733" w:type="pct"/>
            <w:vAlign w:val="center"/>
          </w:tcPr>
          <w:p w:rsidR="004A7476" w:rsidRPr="00A73C37" w:rsidRDefault="004A7476" w:rsidP="004A7476">
            <w:pPr>
              <w:jc w:val="right"/>
              <w:rPr>
                <w:rFonts w:ascii="Palatino Linotype" w:hAnsi="Palatino Linotype" w:cs="Arial"/>
                <w:iCs/>
                <w:color w:val="000000"/>
                <w:sz w:val="21"/>
                <w:szCs w:val="21"/>
              </w:rPr>
            </w:pPr>
            <w:r w:rsidRPr="00A73C37">
              <w:rPr>
                <w:rFonts w:ascii="Palatino Linotype" w:hAnsi="Palatino Linotype" w:cs="Arial"/>
                <w:iCs/>
                <w:color w:val="000000"/>
                <w:sz w:val="21"/>
                <w:szCs w:val="21"/>
              </w:rPr>
              <w:t>5.3</w:t>
            </w:r>
          </w:p>
        </w:tc>
      </w:tr>
      <w:tr w:rsidR="004A7476" w:rsidRPr="00A73C37" w:rsidTr="004A7476">
        <w:tc>
          <w:tcPr>
            <w:tcW w:w="4267" w:type="pct"/>
            <w:vAlign w:val="center"/>
          </w:tcPr>
          <w:p w:rsidR="004A7476" w:rsidRPr="00A73C37" w:rsidRDefault="004A7476" w:rsidP="004A7476">
            <w:pPr>
              <w:jc w:val="both"/>
              <w:rPr>
                <w:rFonts w:ascii="Palatino Linotype" w:hAnsi="Palatino Linotype" w:cs="Arial"/>
                <w:iCs/>
                <w:color w:val="000000"/>
                <w:sz w:val="21"/>
                <w:szCs w:val="21"/>
              </w:rPr>
            </w:pPr>
            <w:r w:rsidRPr="00A73C37">
              <w:rPr>
                <w:rFonts w:ascii="Palatino Linotype" w:hAnsi="Palatino Linotype" w:cs="Arial"/>
                <w:iCs/>
                <w:color w:val="000000"/>
                <w:sz w:val="21"/>
                <w:szCs w:val="21"/>
              </w:rPr>
              <w:t>Number of road traffic injuries (Istat, 2018, n</w:t>
            </w:r>
            <w:r w:rsidR="00731DE5" w:rsidRPr="00A73C37">
              <w:rPr>
                <w:rFonts w:ascii="Palatino Linotype" w:hAnsi="Palatino Linotype" w:cs="Arial"/>
                <w:iCs/>
                <w:color w:val="000000"/>
                <w:sz w:val="21"/>
                <w:szCs w:val="21"/>
              </w:rPr>
              <w:t xml:space="preserve"> per capita</w:t>
            </w:r>
            <w:r w:rsidRPr="00A73C37">
              <w:rPr>
                <w:rFonts w:ascii="Palatino Linotype" w:hAnsi="Palatino Linotype" w:cs="Arial"/>
                <w:iCs/>
                <w:color w:val="000000"/>
                <w:sz w:val="21"/>
                <w:szCs w:val="21"/>
              </w:rPr>
              <w:t>)</w:t>
            </w:r>
            <w:r w:rsidR="00A73C37" w:rsidRPr="00A73C37">
              <w:rPr>
                <w:rFonts w:ascii="Palatino Linotype" w:hAnsi="Palatino Linotype" w:cs="Arial"/>
                <w:iCs/>
                <w:color w:val="000000"/>
                <w:sz w:val="21"/>
                <w:szCs w:val="21"/>
              </w:rPr>
              <w:t xml:space="preserve"> - (/)</w:t>
            </w:r>
          </w:p>
        </w:tc>
        <w:tc>
          <w:tcPr>
            <w:tcW w:w="733" w:type="pct"/>
            <w:vAlign w:val="center"/>
          </w:tcPr>
          <w:p w:rsidR="004A7476" w:rsidRPr="00A73C37" w:rsidRDefault="002E5664" w:rsidP="004A7476">
            <w:pPr>
              <w:jc w:val="right"/>
              <w:rPr>
                <w:rFonts w:ascii="Palatino Linotype" w:hAnsi="Palatino Linotype" w:cs="Arial"/>
                <w:iCs/>
                <w:color w:val="000000"/>
                <w:sz w:val="21"/>
                <w:szCs w:val="21"/>
              </w:rPr>
            </w:pPr>
            <w:r w:rsidRPr="00A73C37">
              <w:rPr>
                <w:rFonts w:ascii="Palatino Linotype" w:hAnsi="Palatino Linotype" w:cs="Arial"/>
                <w:iCs/>
                <w:color w:val="000000"/>
                <w:sz w:val="21"/>
                <w:szCs w:val="21"/>
              </w:rPr>
              <w:t>0.000056</w:t>
            </w:r>
          </w:p>
        </w:tc>
      </w:tr>
      <w:tr w:rsidR="004A7476" w:rsidRPr="00A73C37" w:rsidTr="004A7476">
        <w:tc>
          <w:tcPr>
            <w:tcW w:w="4267" w:type="pct"/>
            <w:vAlign w:val="center"/>
          </w:tcPr>
          <w:p w:rsidR="004A7476" w:rsidRPr="00A73C37" w:rsidRDefault="004A7476" w:rsidP="004A7476">
            <w:pPr>
              <w:jc w:val="both"/>
              <w:rPr>
                <w:rFonts w:ascii="Palatino Linotype" w:hAnsi="Palatino Linotype" w:cs="Arial"/>
                <w:iCs/>
                <w:color w:val="000000"/>
                <w:sz w:val="21"/>
                <w:szCs w:val="21"/>
              </w:rPr>
            </w:pPr>
            <w:r w:rsidRPr="00A73C37">
              <w:rPr>
                <w:rFonts w:ascii="Palatino Linotype" w:hAnsi="Palatino Linotype" w:cs="Arial"/>
                <w:iCs/>
                <w:color w:val="000000"/>
                <w:sz w:val="21"/>
                <w:szCs w:val="21"/>
              </w:rPr>
              <w:t>Road accidents serious harmfulness rate (Minister of Health, 2018, per 100000)</w:t>
            </w:r>
          </w:p>
        </w:tc>
        <w:tc>
          <w:tcPr>
            <w:tcW w:w="733" w:type="pct"/>
            <w:vAlign w:val="center"/>
          </w:tcPr>
          <w:p w:rsidR="004A7476" w:rsidRPr="00A73C37" w:rsidRDefault="004A7476" w:rsidP="004A7476">
            <w:pPr>
              <w:jc w:val="right"/>
              <w:rPr>
                <w:rFonts w:ascii="Palatino Linotype" w:hAnsi="Palatino Linotype" w:cs="Arial"/>
                <w:iCs/>
                <w:color w:val="000000"/>
                <w:sz w:val="21"/>
                <w:szCs w:val="21"/>
              </w:rPr>
            </w:pPr>
            <w:r w:rsidRPr="00A73C37">
              <w:rPr>
                <w:rFonts w:ascii="Palatino Linotype" w:hAnsi="Palatino Linotype" w:cs="Arial"/>
                <w:iCs/>
                <w:color w:val="000000"/>
                <w:sz w:val="21"/>
                <w:szCs w:val="21"/>
              </w:rPr>
              <w:t>30.8</w:t>
            </w:r>
          </w:p>
        </w:tc>
      </w:tr>
      <w:tr w:rsidR="004A7476" w:rsidRPr="00A73C37" w:rsidTr="004A7476">
        <w:tc>
          <w:tcPr>
            <w:tcW w:w="4267" w:type="pct"/>
            <w:vAlign w:val="center"/>
          </w:tcPr>
          <w:p w:rsidR="004A7476" w:rsidRPr="00A73C37" w:rsidRDefault="004A7476" w:rsidP="004A7476">
            <w:pPr>
              <w:rPr>
                <w:rFonts w:ascii="Palatino Linotype" w:hAnsi="Palatino Linotype" w:cs="Calibri"/>
                <w:bCs/>
                <w:color w:val="000000"/>
                <w:sz w:val="21"/>
                <w:szCs w:val="21"/>
              </w:rPr>
            </w:pPr>
            <w:r w:rsidRPr="00A73C37">
              <w:rPr>
                <w:rFonts w:ascii="Palatino Linotype" w:hAnsi="Palatino Linotype" w:cs="Calibri"/>
                <w:bCs/>
                <w:color w:val="000000"/>
                <w:sz w:val="21"/>
                <w:szCs w:val="21"/>
              </w:rPr>
              <w:t>SDG 3.7.1 - Proportion of women of reproductive age (aged 15-49 years) who have their need for family planning satisfied with modern methods</w:t>
            </w:r>
          </w:p>
        </w:tc>
        <w:tc>
          <w:tcPr>
            <w:tcW w:w="733" w:type="pct"/>
            <w:vAlign w:val="center"/>
          </w:tcPr>
          <w:p w:rsidR="004A7476" w:rsidRPr="00A73C37" w:rsidRDefault="004A7476" w:rsidP="004A7476">
            <w:pPr>
              <w:jc w:val="both"/>
              <w:rPr>
                <w:rFonts w:ascii="Palatino Linotype" w:hAnsi="Palatino Linotype" w:cs="Arial"/>
                <w:bCs/>
                <w:color w:val="000000"/>
                <w:sz w:val="21"/>
                <w:szCs w:val="21"/>
              </w:rPr>
            </w:pPr>
            <w:r w:rsidRPr="00A73C37">
              <w:rPr>
                <w:rFonts w:ascii="Palatino Linotype" w:hAnsi="Palatino Linotype" w:cs="Arial"/>
                <w:bCs/>
                <w:color w:val="000000"/>
                <w:sz w:val="21"/>
                <w:szCs w:val="21"/>
              </w:rPr>
              <w:t> </w:t>
            </w:r>
          </w:p>
        </w:tc>
      </w:tr>
      <w:tr w:rsidR="004A7476" w:rsidRPr="00A73C37" w:rsidTr="004A7476">
        <w:tc>
          <w:tcPr>
            <w:tcW w:w="4267" w:type="pct"/>
            <w:vAlign w:val="center"/>
          </w:tcPr>
          <w:p w:rsidR="004A7476" w:rsidRPr="00A73C37" w:rsidRDefault="004A7476" w:rsidP="004A7476">
            <w:pPr>
              <w:jc w:val="both"/>
              <w:rPr>
                <w:rFonts w:ascii="Palatino Linotype" w:hAnsi="Palatino Linotype" w:cs="Arial"/>
                <w:iCs/>
                <w:color w:val="000000"/>
                <w:sz w:val="21"/>
                <w:szCs w:val="21"/>
              </w:rPr>
            </w:pPr>
            <w:r w:rsidRPr="00A73C37">
              <w:rPr>
                <w:rFonts w:ascii="Palatino Linotype" w:hAnsi="Palatino Linotype" w:cs="Arial"/>
                <w:iCs/>
                <w:color w:val="000000"/>
                <w:sz w:val="21"/>
                <w:szCs w:val="21"/>
              </w:rPr>
              <w:t>Demand for family planning satisfied with modern methods (Istat, 2018, %)</w:t>
            </w:r>
          </w:p>
        </w:tc>
        <w:tc>
          <w:tcPr>
            <w:tcW w:w="733" w:type="pct"/>
            <w:vAlign w:val="center"/>
          </w:tcPr>
          <w:p w:rsidR="004A7476" w:rsidRPr="00A73C37" w:rsidRDefault="004A7476" w:rsidP="004A7476">
            <w:pPr>
              <w:jc w:val="right"/>
              <w:rPr>
                <w:rFonts w:ascii="Palatino Linotype" w:hAnsi="Palatino Linotype" w:cs="Arial"/>
                <w:iCs/>
                <w:color w:val="000000"/>
                <w:sz w:val="21"/>
                <w:szCs w:val="21"/>
              </w:rPr>
            </w:pPr>
            <w:r w:rsidRPr="00A73C37">
              <w:rPr>
                <w:rFonts w:ascii="Palatino Linotype" w:hAnsi="Palatino Linotype" w:cs="Arial"/>
                <w:iCs/>
                <w:color w:val="000000"/>
                <w:sz w:val="21"/>
                <w:szCs w:val="21"/>
              </w:rPr>
              <w:t>67.2</w:t>
            </w:r>
          </w:p>
        </w:tc>
      </w:tr>
      <w:tr w:rsidR="004A7476" w:rsidRPr="00A73C37" w:rsidTr="004A7476">
        <w:tc>
          <w:tcPr>
            <w:tcW w:w="4267" w:type="pct"/>
            <w:vAlign w:val="center"/>
          </w:tcPr>
          <w:p w:rsidR="004A7476" w:rsidRPr="00A73C37" w:rsidRDefault="004A7476" w:rsidP="004A7476">
            <w:pPr>
              <w:rPr>
                <w:rFonts w:ascii="Palatino Linotype" w:hAnsi="Palatino Linotype" w:cs="Calibri"/>
                <w:bCs/>
                <w:color w:val="000000"/>
                <w:sz w:val="21"/>
                <w:szCs w:val="21"/>
              </w:rPr>
            </w:pPr>
            <w:r w:rsidRPr="00A73C37">
              <w:rPr>
                <w:rFonts w:ascii="Palatino Linotype" w:hAnsi="Palatino Linotype" w:cs="Calibri"/>
                <w:bCs/>
                <w:color w:val="000000"/>
                <w:sz w:val="21"/>
                <w:szCs w:val="21"/>
              </w:rPr>
              <w:t>SDG 3.7.2 - Adolescent birth rate (aged 10-14 years; aged 15-19 years) per 1,000 women in that age group</w:t>
            </w:r>
          </w:p>
        </w:tc>
        <w:tc>
          <w:tcPr>
            <w:tcW w:w="733" w:type="pct"/>
            <w:vAlign w:val="center"/>
          </w:tcPr>
          <w:p w:rsidR="004A7476" w:rsidRPr="00A73C37" w:rsidRDefault="004A7476" w:rsidP="004A7476">
            <w:pPr>
              <w:jc w:val="both"/>
              <w:rPr>
                <w:rFonts w:ascii="Palatino Linotype" w:hAnsi="Palatino Linotype" w:cs="Arial"/>
                <w:bCs/>
                <w:color w:val="000000"/>
                <w:sz w:val="21"/>
                <w:szCs w:val="21"/>
              </w:rPr>
            </w:pPr>
            <w:r w:rsidRPr="00A73C37">
              <w:rPr>
                <w:rFonts w:ascii="Palatino Linotype" w:hAnsi="Palatino Linotype" w:cs="Arial"/>
                <w:bCs/>
                <w:color w:val="000000"/>
                <w:sz w:val="21"/>
                <w:szCs w:val="21"/>
              </w:rPr>
              <w:t> </w:t>
            </w:r>
          </w:p>
        </w:tc>
      </w:tr>
      <w:tr w:rsidR="004A7476" w:rsidRPr="00A73C37" w:rsidTr="004A7476">
        <w:tc>
          <w:tcPr>
            <w:tcW w:w="4267" w:type="pct"/>
            <w:vAlign w:val="center"/>
          </w:tcPr>
          <w:p w:rsidR="004A7476" w:rsidRPr="00A73C37" w:rsidRDefault="004A7476" w:rsidP="004A7476">
            <w:pPr>
              <w:jc w:val="both"/>
              <w:rPr>
                <w:rFonts w:ascii="Palatino Linotype" w:hAnsi="Palatino Linotype" w:cs="Arial"/>
                <w:iCs/>
                <w:color w:val="000000"/>
                <w:sz w:val="21"/>
                <w:szCs w:val="21"/>
              </w:rPr>
            </w:pPr>
            <w:r w:rsidRPr="00A73C37">
              <w:rPr>
                <w:rFonts w:ascii="Palatino Linotype" w:hAnsi="Palatino Linotype" w:cs="Arial"/>
                <w:iCs/>
                <w:color w:val="000000"/>
                <w:sz w:val="21"/>
                <w:szCs w:val="21"/>
              </w:rPr>
              <w:t>Age-specific fertility rate for 1000 women aged 10-14 (Istat, 2018, per 1000)</w:t>
            </w:r>
          </w:p>
        </w:tc>
        <w:tc>
          <w:tcPr>
            <w:tcW w:w="733" w:type="pct"/>
            <w:vAlign w:val="center"/>
          </w:tcPr>
          <w:p w:rsidR="004A7476" w:rsidRPr="00A73C37" w:rsidRDefault="004A7476" w:rsidP="004A7476">
            <w:pPr>
              <w:jc w:val="right"/>
              <w:rPr>
                <w:rFonts w:ascii="Palatino Linotype" w:hAnsi="Palatino Linotype" w:cs="Arial"/>
                <w:iCs/>
                <w:color w:val="000000"/>
                <w:sz w:val="21"/>
                <w:szCs w:val="21"/>
              </w:rPr>
            </w:pPr>
            <w:r w:rsidRPr="00A73C37">
              <w:rPr>
                <w:rFonts w:ascii="Palatino Linotype" w:hAnsi="Palatino Linotype" w:cs="Arial"/>
                <w:iCs/>
                <w:color w:val="000000"/>
                <w:sz w:val="21"/>
                <w:szCs w:val="21"/>
              </w:rPr>
              <w:t>0.0290</w:t>
            </w:r>
          </w:p>
        </w:tc>
      </w:tr>
      <w:tr w:rsidR="004A7476" w:rsidRPr="00A73C37" w:rsidTr="004A7476">
        <w:tc>
          <w:tcPr>
            <w:tcW w:w="4267" w:type="pct"/>
            <w:vAlign w:val="center"/>
          </w:tcPr>
          <w:p w:rsidR="004A7476" w:rsidRPr="00A73C37" w:rsidRDefault="004A7476" w:rsidP="004A7476">
            <w:pPr>
              <w:jc w:val="both"/>
              <w:rPr>
                <w:rFonts w:ascii="Palatino Linotype" w:hAnsi="Palatino Linotype" w:cs="Arial"/>
                <w:iCs/>
                <w:color w:val="000000"/>
                <w:sz w:val="21"/>
                <w:szCs w:val="21"/>
              </w:rPr>
            </w:pPr>
            <w:r w:rsidRPr="00A73C37">
              <w:rPr>
                <w:rFonts w:ascii="Palatino Linotype" w:hAnsi="Palatino Linotype" w:cs="Arial"/>
                <w:iCs/>
                <w:color w:val="000000"/>
                <w:sz w:val="21"/>
                <w:szCs w:val="21"/>
              </w:rPr>
              <w:t>Age-specific fertility rate for 1000 women aged 15-19 (Istat, 2018, per 1000)</w:t>
            </w:r>
          </w:p>
        </w:tc>
        <w:tc>
          <w:tcPr>
            <w:tcW w:w="733" w:type="pct"/>
            <w:vAlign w:val="center"/>
          </w:tcPr>
          <w:p w:rsidR="004A7476" w:rsidRPr="00A73C37" w:rsidRDefault="004A7476" w:rsidP="004A7476">
            <w:pPr>
              <w:jc w:val="right"/>
              <w:rPr>
                <w:rFonts w:ascii="Palatino Linotype" w:hAnsi="Palatino Linotype" w:cs="Arial"/>
                <w:iCs/>
                <w:color w:val="000000"/>
                <w:sz w:val="21"/>
                <w:szCs w:val="21"/>
              </w:rPr>
            </w:pPr>
            <w:r w:rsidRPr="00A73C37">
              <w:rPr>
                <w:rFonts w:ascii="Palatino Linotype" w:hAnsi="Palatino Linotype" w:cs="Arial"/>
                <w:iCs/>
                <w:color w:val="000000"/>
                <w:sz w:val="21"/>
                <w:szCs w:val="21"/>
              </w:rPr>
              <w:t>20.5</w:t>
            </w:r>
          </w:p>
        </w:tc>
      </w:tr>
      <w:tr w:rsidR="004A7476" w:rsidRPr="00A73C37" w:rsidTr="004A7476">
        <w:tc>
          <w:tcPr>
            <w:tcW w:w="4267" w:type="pct"/>
            <w:vAlign w:val="center"/>
          </w:tcPr>
          <w:p w:rsidR="004A7476" w:rsidRPr="00A73C37" w:rsidRDefault="004A7476" w:rsidP="004A7476">
            <w:pPr>
              <w:rPr>
                <w:rFonts w:ascii="Palatino Linotype" w:hAnsi="Palatino Linotype" w:cs="Calibri"/>
                <w:bCs/>
                <w:color w:val="000000"/>
                <w:sz w:val="21"/>
                <w:szCs w:val="21"/>
              </w:rPr>
            </w:pPr>
            <w:r w:rsidRPr="00A73C37">
              <w:rPr>
                <w:rFonts w:ascii="Palatino Linotype" w:hAnsi="Palatino Linotype" w:cs="Calibri"/>
                <w:bCs/>
                <w:color w:val="000000"/>
                <w:sz w:val="21"/>
                <w:szCs w:val="21"/>
              </w:rPr>
              <w:t>SDG 3.8.1 - Proportion of target population covered by essential health services</w:t>
            </w:r>
          </w:p>
        </w:tc>
        <w:tc>
          <w:tcPr>
            <w:tcW w:w="733" w:type="pct"/>
            <w:vAlign w:val="center"/>
          </w:tcPr>
          <w:p w:rsidR="004A7476" w:rsidRPr="00A73C37" w:rsidRDefault="004A7476" w:rsidP="004A7476">
            <w:pPr>
              <w:jc w:val="both"/>
              <w:rPr>
                <w:rFonts w:ascii="Palatino Linotype" w:hAnsi="Palatino Linotype" w:cs="Arial"/>
                <w:bCs/>
                <w:color w:val="000000"/>
                <w:sz w:val="21"/>
                <w:szCs w:val="21"/>
              </w:rPr>
            </w:pPr>
            <w:r w:rsidRPr="00A73C37">
              <w:rPr>
                <w:rFonts w:ascii="Palatino Linotype" w:hAnsi="Palatino Linotype" w:cs="Arial"/>
                <w:bCs/>
                <w:color w:val="000000"/>
                <w:sz w:val="21"/>
                <w:szCs w:val="21"/>
              </w:rPr>
              <w:t> </w:t>
            </w:r>
          </w:p>
        </w:tc>
      </w:tr>
      <w:tr w:rsidR="004A7476" w:rsidRPr="00A73C37" w:rsidTr="004A7476">
        <w:tc>
          <w:tcPr>
            <w:tcW w:w="4267" w:type="pct"/>
            <w:vAlign w:val="center"/>
          </w:tcPr>
          <w:p w:rsidR="004A7476" w:rsidRPr="00A73C37" w:rsidRDefault="004A7476" w:rsidP="004A7476">
            <w:pPr>
              <w:jc w:val="both"/>
              <w:rPr>
                <w:rFonts w:ascii="Palatino Linotype" w:hAnsi="Palatino Linotype" w:cs="Arial"/>
                <w:iCs/>
                <w:color w:val="000000"/>
                <w:sz w:val="21"/>
                <w:szCs w:val="21"/>
              </w:rPr>
            </w:pPr>
            <w:r w:rsidRPr="00A73C37">
              <w:rPr>
                <w:rFonts w:ascii="Palatino Linotype" w:hAnsi="Palatino Linotype" w:cs="Arial"/>
                <w:iCs/>
                <w:color w:val="000000"/>
                <w:sz w:val="21"/>
                <w:szCs w:val="21"/>
              </w:rPr>
              <w:t>Proportion of deliveries with more than 4 check up visits during pregnancy (Minister of Health, 2018, %)</w:t>
            </w:r>
          </w:p>
        </w:tc>
        <w:tc>
          <w:tcPr>
            <w:tcW w:w="733" w:type="pct"/>
            <w:vAlign w:val="center"/>
          </w:tcPr>
          <w:p w:rsidR="004A7476" w:rsidRPr="00A73C37" w:rsidRDefault="004A7476" w:rsidP="004A7476">
            <w:pPr>
              <w:jc w:val="right"/>
              <w:rPr>
                <w:rFonts w:ascii="Palatino Linotype" w:hAnsi="Palatino Linotype" w:cs="Arial"/>
                <w:iCs/>
                <w:color w:val="000000"/>
                <w:sz w:val="21"/>
                <w:szCs w:val="21"/>
              </w:rPr>
            </w:pPr>
            <w:r w:rsidRPr="00A73C37">
              <w:rPr>
                <w:rFonts w:ascii="Palatino Linotype" w:hAnsi="Palatino Linotype" w:cs="Arial"/>
                <w:iCs/>
                <w:color w:val="000000"/>
                <w:sz w:val="21"/>
                <w:szCs w:val="21"/>
              </w:rPr>
              <w:t>85.3</w:t>
            </w:r>
          </w:p>
        </w:tc>
      </w:tr>
      <w:tr w:rsidR="004A7476" w:rsidRPr="00A73C37" w:rsidTr="004A7476">
        <w:tc>
          <w:tcPr>
            <w:tcW w:w="4267" w:type="pct"/>
            <w:vAlign w:val="center"/>
          </w:tcPr>
          <w:p w:rsidR="004A7476" w:rsidRPr="00A73C37" w:rsidRDefault="004A7476" w:rsidP="004A7476">
            <w:pPr>
              <w:jc w:val="both"/>
              <w:rPr>
                <w:rFonts w:ascii="Palatino Linotype" w:hAnsi="Palatino Linotype" w:cs="Arial"/>
                <w:iCs/>
                <w:color w:val="000000"/>
                <w:sz w:val="21"/>
                <w:szCs w:val="21"/>
              </w:rPr>
            </w:pPr>
            <w:r w:rsidRPr="00A73C37">
              <w:rPr>
                <w:rFonts w:ascii="Palatino Linotype" w:hAnsi="Palatino Linotype" w:cs="Arial"/>
                <w:iCs/>
                <w:color w:val="000000"/>
                <w:sz w:val="21"/>
                <w:szCs w:val="21"/>
              </w:rPr>
              <w:t>Hospital beds rate in public and private care institutions (Minister of Health, 2017, per 10000)</w:t>
            </w:r>
          </w:p>
        </w:tc>
        <w:tc>
          <w:tcPr>
            <w:tcW w:w="733" w:type="pct"/>
            <w:vAlign w:val="center"/>
          </w:tcPr>
          <w:p w:rsidR="004A7476" w:rsidRPr="00A73C37" w:rsidRDefault="004A7476" w:rsidP="004A7476">
            <w:pPr>
              <w:jc w:val="right"/>
              <w:rPr>
                <w:rFonts w:ascii="Palatino Linotype" w:hAnsi="Palatino Linotype" w:cs="Arial"/>
                <w:iCs/>
                <w:color w:val="000000"/>
                <w:sz w:val="21"/>
                <w:szCs w:val="21"/>
              </w:rPr>
            </w:pPr>
            <w:r w:rsidRPr="00A73C37">
              <w:rPr>
                <w:rFonts w:ascii="Palatino Linotype" w:hAnsi="Palatino Linotype" w:cs="Arial"/>
                <w:iCs/>
                <w:color w:val="000000"/>
                <w:sz w:val="21"/>
                <w:szCs w:val="21"/>
              </w:rPr>
              <w:t>31.8</w:t>
            </w:r>
          </w:p>
        </w:tc>
      </w:tr>
      <w:tr w:rsidR="004A7476" w:rsidRPr="00A73C37" w:rsidTr="004A7476">
        <w:tc>
          <w:tcPr>
            <w:tcW w:w="4267" w:type="pct"/>
            <w:vAlign w:val="center"/>
          </w:tcPr>
          <w:p w:rsidR="004A7476" w:rsidRPr="00A73C37" w:rsidRDefault="004A7476" w:rsidP="004A7476">
            <w:pPr>
              <w:jc w:val="both"/>
              <w:rPr>
                <w:rFonts w:ascii="Palatino Linotype" w:hAnsi="Palatino Linotype" w:cs="Arial"/>
                <w:iCs/>
                <w:color w:val="000000"/>
                <w:sz w:val="21"/>
                <w:szCs w:val="21"/>
              </w:rPr>
            </w:pPr>
            <w:r w:rsidRPr="00A73C37">
              <w:rPr>
                <w:rFonts w:ascii="Palatino Linotype" w:hAnsi="Palatino Linotype" w:cs="Arial"/>
                <w:iCs/>
                <w:color w:val="000000"/>
                <w:sz w:val="21"/>
                <w:szCs w:val="21"/>
              </w:rPr>
              <w:t>Day-hospital beds in public and private care institutions (Minister of Health, 2017, per 10000)</w:t>
            </w:r>
          </w:p>
        </w:tc>
        <w:tc>
          <w:tcPr>
            <w:tcW w:w="733" w:type="pct"/>
            <w:vAlign w:val="center"/>
          </w:tcPr>
          <w:p w:rsidR="004A7476" w:rsidRPr="00A73C37" w:rsidRDefault="004A7476" w:rsidP="004A7476">
            <w:pPr>
              <w:jc w:val="right"/>
              <w:rPr>
                <w:rFonts w:ascii="Palatino Linotype" w:hAnsi="Palatino Linotype" w:cs="Arial"/>
                <w:iCs/>
                <w:color w:val="000000"/>
                <w:sz w:val="21"/>
                <w:szCs w:val="21"/>
              </w:rPr>
            </w:pPr>
            <w:r w:rsidRPr="00A73C37">
              <w:rPr>
                <w:rFonts w:ascii="Palatino Linotype" w:hAnsi="Palatino Linotype" w:cs="Arial"/>
                <w:iCs/>
                <w:color w:val="000000"/>
                <w:sz w:val="21"/>
                <w:szCs w:val="21"/>
              </w:rPr>
              <w:t>3.5</w:t>
            </w:r>
          </w:p>
        </w:tc>
      </w:tr>
      <w:tr w:rsidR="004A7476" w:rsidRPr="00A73C37" w:rsidTr="004A7476">
        <w:tc>
          <w:tcPr>
            <w:tcW w:w="4267" w:type="pct"/>
            <w:vAlign w:val="center"/>
          </w:tcPr>
          <w:p w:rsidR="004A7476" w:rsidRPr="00A73C37" w:rsidRDefault="004A7476" w:rsidP="004A7476">
            <w:pPr>
              <w:jc w:val="both"/>
              <w:rPr>
                <w:rFonts w:ascii="Palatino Linotype" w:hAnsi="Palatino Linotype" w:cs="Arial"/>
                <w:iCs/>
                <w:color w:val="000000"/>
                <w:sz w:val="21"/>
                <w:szCs w:val="21"/>
              </w:rPr>
            </w:pPr>
            <w:r w:rsidRPr="00A73C37">
              <w:rPr>
                <w:rFonts w:ascii="Palatino Linotype" w:hAnsi="Palatino Linotype" w:cs="Arial"/>
                <w:iCs/>
                <w:color w:val="000000"/>
                <w:sz w:val="21"/>
                <w:szCs w:val="21"/>
              </w:rPr>
              <w:t>Beds in the residential social-healthcare and social-walfare facilities (Istat, 2017, per 10000)</w:t>
            </w:r>
          </w:p>
        </w:tc>
        <w:tc>
          <w:tcPr>
            <w:tcW w:w="733" w:type="pct"/>
            <w:vAlign w:val="center"/>
          </w:tcPr>
          <w:p w:rsidR="004A7476" w:rsidRPr="00A73C37" w:rsidRDefault="004A7476" w:rsidP="004A7476">
            <w:pPr>
              <w:jc w:val="right"/>
              <w:rPr>
                <w:rFonts w:ascii="Palatino Linotype" w:hAnsi="Palatino Linotype" w:cs="Arial"/>
                <w:iCs/>
                <w:color w:val="000000"/>
                <w:sz w:val="21"/>
                <w:szCs w:val="21"/>
              </w:rPr>
            </w:pPr>
            <w:r w:rsidRPr="00A73C37">
              <w:rPr>
                <w:rFonts w:ascii="Palatino Linotype" w:hAnsi="Palatino Linotype" w:cs="Arial"/>
                <w:iCs/>
                <w:color w:val="000000"/>
                <w:sz w:val="21"/>
                <w:szCs w:val="21"/>
              </w:rPr>
              <w:t>68.2</w:t>
            </w:r>
          </w:p>
        </w:tc>
      </w:tr>
      <w:tr w:rsidR="004A7476" w:rsidRPr="00A73C37" w:rsidTr="004A7476">
        <w:tc>
          <w:tcPr>
            <w:tcW w:w="4267" w:type="pct"/>
            <w:vAlign w:val="center"/>
          </w:tcPr>
          <w:p w:rsidR="004A7476" w:rsidRPr="00A73C37" w:rsidRDefault="004A7476" w:rsidP="004A7476">
            <w:pPr>
              <w:rPr>
                <w:rFonts w:ascii="Palatino Linotype" w:hAnsi="Palatino Linotype" w:cs="Calibri"/>
                <w:bCs/>
                <w:color w:val="000000"/>
                <w:sz w:val="21"/>
                <w:szCs w:val="21"/>
              </w:rPr>
            </w:pPr>
            <w:r w:rsidRPr="00A73C37">
              <w:rPr>
                <w:rFonts w:ascii="Palatino Linotype" w:hAnsi="Palatino Linotype" w:cs="Calibri"/>
                <w:bCs/>
                <w:color w:val="000000"/>
                <w:sz w:val="21"/>
                <w:szCs w:val="21"/>
              </w:rPr>
              <w:t>SDG 3.9.3 - Mortality rate attributed to unintentional poisoning</w:t>
            </w:r>
          </w:p>
        </w:tc>
        <w:tc>
          <w:tcPr>
            <w:tcW w:w="733" w:type="pct"/>
            <w:vAlign w:val="center"/>
          </w:tcPr>
          <w:p w:rsidR="004A7476" w:rsidRPr="00A73C37" w:rsidRDefault="004A7476" w:rsidP="004A7476">
            <w:pPr>
              <w:jc w:val="both"/>
              <w:rPr>
                <w:rFonts w:ascii="Palatino Linotype" w:hAnsi="Palatino Linotype" w:cs="Arial"/>
                <w:bCs/>
                <w:color w:val="000000"/>
                <w:sz w:val="21"/>
                <w:szCs w:val="21"/>
              </w:rPr>
            </w:pPr>
            <w:r w:rsidRPr="00A73C37">
              <w:rPr>
                <w:rFonts w:ascii="Palatino Linotype" w:hAnsi="Palatino Linotype" w:cs="Arial"/>
                <w:bCs/>
                <w:color w:val="000000"/>
                <w:sz w:val="21"/>
                <w:szCs w:val="21"/>
              </w:rPr>
              <w:t> </w:t>
            </w:r>
          </w:p>
        </w:tc>
      </w:tr>
      <w:tr w:rsidR="004A7476" w:rsidRPr="00A73C37" w:rsidTr="004A7476">
        <w:tc>
          <w:tcPr>
            <w:tcW w:w="4267" w:type="pct"/>
            <w:vAlign w:val="center"/>
          </w:tcPr>
          <w:p w:rsidR="004A7476" w:rsidRPr="00A73C37" w:rsidRDefault="004A7476" w:rsidP="004A7476">
            <w:pPr>
              <w:rPr>
                <w:rFonts w:ascii="Palatino Linotype" w:hAnsi="Palatino Linotype" w:cs="Calibri"/>
                <w:iCs/>
                <w:color w:val="000000"/>
                <w:sz w:val="21"/>
                <w:szCs w:val="21"/>
              </w:rPr>
            </w:pPr>
            <w:r w:rsidRPr="00A73C37">
              <w:rPr>
                <w:rFonts w:ascii="Palatino Linotype" w:hAnsi="Palatino Linotype" w:cs="Calibri"/>
                <w:iCs/>
                <w:color w:val="000000"/>
                <w:sz w:val="21"/>
                <w:szCs w:val="21"/>
              </w:rPr>
              <w:t>Mortality standardized rate attributed to unintentional poisoning Istat, 2017, per 100000)</w:t>
            </w:r>
          </w:p>
        </w:tc>
        <w:tc>
          <w:tcPr>
            <w:tcW w:w="733" w:type="pct"/>
            <w:vAlign w:val="center"/>
          </w:tcPr>
          <w:p w:rsidR="004A7476" w:rsidRPr="00A73C37" w:rsidRDefault="004A7476" w:rsidP="004A7476">
            <w:pPr>
              <w:jc w:val="right"/>
              <w:rPr>
                <w:rFonts w:ascii="Palatino Linotype" w:hAnsi="Palatino Linotype" w:cs="Arial"/>
                <w:iCs/>
                <w:color w:val="000000"/>
                <w:sz w:val="21"/>
                <w:szCs w:val="21"/>
              </w:rPr>
            </w:pPr>
            <w:r w:rsidRPr="00A73C37">
              <w:rPr>
                <w:rFonts w:ascii="Palatino Linotype" w:hAnsi="Palatino Linotype" w:cs="Arial"/>
                <w:iCs/>
                <w:color w:val="000000"/>
                <w:sz w:val="21"/>
                <w:szCs w:val="21"/>
              </w:rPr>
              <w:t>0.4</w:t>
            </w:r>
          </w:p>
        </w:tc>
      </w:tr>
      <w:tr w:rsidR="004A7476" w:rsidRPr="00A73C37" w:rsidTr="004A7476">
        <w:tc>
          <w:tcPr>
            <w:tcW w:w="4267" w:type="pct"/>
            <w:vAlign w:val="center"/>
          </w:tcPr>
          <w:p w:rsidR="004A7476" w:rsidRPr="00A73C37" w:rsidRDefault="004A7476" w:rsidP="004A7476">
            <w:pPr>
              <w:rPr>
                <w:rFonts w:ascii="Palatino Linotype" w:hAnsi="Palatino Linotype" w:cs="Calibri"/>
                <w:bCs/>
                <w:color w:val="000000"/>
                <w:sz w:val="21"/>
                <w:szCs w:val="21"/>
              </w:rPr>
            </w:pPr>
            <w:r w:rsidRPr="00A73C37">
              <w:rPr>
                <w:rFonts w:ascii="Palatino Linotype" w:hAnsi="Palatino Linotype" w:cs="Calibri"/>
                <w:bCs/>
                <w:color w:val="000000"/>
                <w:sz w:val="21"/>
                <w:szCs w:val="21"/>
              </w:rPr>
              <w:t>SDG 3.a.1 - Age-standardized prevalence of current tobacco use among persons aged 15 years and older</w:t>
            </w:r>
          </w:p>
        </w:tc>
        <w:tc>
          <w:tcPr>
            <w:tcW w:w="733" w:type="pct"/>
            <w:vAlign w:val="center"/>
          </w:tcPr>
          <w:p w:rsidR="004A7476" w:rsidRPr="00A73C37" w:rsidRDefault="004A7476" w:rsidP="004A7476">
            <w:pPr>
              <w:jc w:val="both"/>
              <w:rPr>
                <w:rFonts w:ascii="Palatino Linotype" w:hAnsi="Palatino Linotype" w:cs="Arial"/>
                <w:bCs/>
                <w:color w:val="000000"/>
                <w:sz w:val="21"/>
                <w:szCs w:val="21"/>
              </w:rPr>
            </w:pPr>
            <w:r w:rsidRPr="00A73C37">
              <w:rPr>
                <w:rFonts w:ascii="Palatino Linotype" w:hAnsi="Palatino Linotype" w:cs="Arial"/>
                <w:bCs/>
                <w:color w:val="000000"/>
                <w:sz w:val="21"/>
                <w:szCs w:val="21"/>
              </w:rPr>
              <w:t> </w:t>
            </w:r>
          </w:p>
        </w:tc>
      </w:tr>
      <w:tr w:rsidR="004A7476" w:rsidRPr="00A73C37" w:rsidTr="004A7476">
        <w:tc>
          <w:tcPr>
            <w:tcW w:w="4267" w:type="pct"/>
            <w:vAlign w:val="center"/>
          </w:tcPr>
          <w:p w:rsidR="004A7476" w:rsidRPr="00A73C37" w:rsidRDefault="004A7476" w:rsidP="004A7476">
            <w:pPr>
              <w:jc w:val="both"/>
              <w:rPr>
                <w:rFonts w:ascii="Palatino Linotype" w:hAnsi="Palatino Linotype" w:cs="Arial"/>
                <w:iCs/>
                <w:color w:val="000000"/>
                <w:sz w:val="21"/>
                <w:szCs w:val="21"/>
              </w:rPr>
            </w:pPr>
            <w:r w:rsidRPr="00A73C37">
              <w:rPr>
                <w:rFonts w:ascii="Palatino Linotype" w:hAnsi="Palatino Linotype" w:cs="Arial"/>
                <w:iCs/>
                <w:color w:val="000000"/>
                <w:sz w:val="21"/>
                <w:szCs w:val="21"/>
              </w:rPr>
              <w:t>Standardized proportion of people aged 15 and over who report current smoking (Istat, 2019, %)</w:t>
            </w:r>
          </w:p>
        </w:tc>
        <w:tc>
          <w:tcPr>
            <w:tcW w:w="733" w:type="pct"/>
            <w:vAlign w:val="center"/>
          </w:tcPr>
          <w:p w:rsidR="004A7476" w:rsidRPr="00A73C37" w:rsidRDefault="004A7476" w:rsidP="004A7476">
            <w:pPr>
              <w:jc w:val="right"/>
              <w:rPr>
                <w:rFonts w:ascii="Palatino Linotype" w:hAnsi="Palatino Linotype" w:cs="Arial"/>
                <w:iCs/>
                <w:color w:val="000000"/>
                <w:sz w:val="21"/>
                <w:szCs w:val="21"/>
              </w:rPr>
            </w:pPr>
            <w:r w:rsidRPr="00A73C37">
              <w:rPr>
                <w:rFonts w:ascii="Palatino Linotype" w:hAnsi="Palatino Linotype" w:cs="Arial"/>
                <w:iCs/>
                <w:color w:val="000000"/>
                <w:sz w:val="21"/>
                <w:szCs w:val="21"/>
              </w:rPr>
              <w:t>19.0</w:t>
            </w:r>
          </w:p>
        </w:tc>
      </w:tr>
      <w:tr w:rsidR="004A7476" w:rsidRPr="00A73C37" w:rsidTr="004A7476">
        <w:tc>
          <w:tcPr>
            <w:tcW w:w="4267" w:type="pct"/>
            <w:vAlign w:val="center"/>
          </w:tcPr>
          <w:p w:rsidR="004A7476" w:rsidRPr="00A73C37" w:rsidRDefault="004A7476" w:rsidP="004A7476">
            <w:pPr>
              <w:rPr>
                <w:rFonts w:ascii="Palatino Linotype" w:hAnsi="Palatino Linotype" w:cs="Calibri"/>
                <w:bCs/>
                <w:color w:val="000000"/>
                <w:sz w:val="21"/>
                <w:szCs w:val="21"/>
              </w:rPr>
            </w:pPr>
            <w:r w:rsidRPr="00A73C37">
              <w:rPr>
                <w:rFonts w:ascii="Palatino Linotype" w:hAnsi="Palatino Linotype" w:cs="Calibri"/>
                <w:bCs/>
                <w:color w:val="000000"/>
                <w:sz w:val="21"/>
                <w:szCs w:val="21"/>
              </w:rPr>
              <w:t>SDG 3.b.1 - Proportion of the target population covered by all vaccines included in their national programme</w:t>
            </w:r>
          </w:p>
        </w:tc>
        <w:tc>
          <w:tcPr>
            <w:tcW w:w="733" w:type="pct"/>
            <w:vAlign w:val="center"/>
          </w:tcPr>
          <w:p w:rsidR="004A7476" w:rsidRPr="00A73C37" w:rsidRDefault="004A7476" w:rsidP="004A7476">
            <w:pPr>
              <w:jc w:val="both"/>
              <w:rPr>
                <w:rFonts w:ascii="Palatino Linotype" w:hAnsi="Palatino Linotype" w:cs="Arial"/>
                <w:bCs/>
                <w:color w:val="000000"/>
                <w:sz w:val="21"/>
                <w:szCs w:val="21"/>
              </w:rPr>
            </w:pPr>
            <w:r w:rsidRPr="00A73C37">
              <w:rPr>
                <w:rFonts w:ascii="Palatino Linotype" w:hAnsi="Palatino Linotype" w:cs="Arial"/>
                <w:bCs/>
                <w:color w:val="000000"/>
                <w:sz w:val="21"/>
                <w:szCs w:val="21"/>
              </w:rPr>
              <w:t> </w:t>
            </w:r>
          </w:p>
        </w:tc>
      </w:tr>
      <w:tr w:rsidR="004A7476" w:rsidRPr="00A73C37" w:rsidTr="004A7476">
        <w:tc>
          <w:tcPr>
            <w:tcW w:w="4267" w:type="pct"/>
            <w:vAlign w:val="center"/>
          </w:tcPr>
          <w:p w:rsidR="004A7476" w:rsidRPr="00A73C37" w:rsidRDefault="004A7476" w:rsidP="004A7476">
            <w:pPr>
              <w:jc w:val="both"/>
              <w:rPr>
                <w:rFonts w:ascii="Palatino Linotype" w:hAnsi="Palatino Linotype" w:cs="Arial"/>
                <w:iCs/>
                <w:color w:val="000000"/>
                <w:sz w:val="21"/>
                <w:szCs w:val="21"/>
              </w:rPr>
            </w:pPr>
            <w:r w:rsidRPr="00A73C37">
              <w:rPr>
                <w:rFonts w:ascii="Palatino Linotype" w:hAnsi="Palatino Linotype" w:cs="Arial"/>
                <w:iCs/>
                <w:color w:val="000000"/>
                <w:sz w:val="21"/>
                <w:szCs w:val="21"/>
              </w:rPr>
              <w:t>Flu vaccination coverage age 65+ (Minister of Health, 2018, per 100)</w:t>
            </w:r>
          </w:p>
        </w:tc>
        <w:tc>
          <w:tcPr>
            <w:tcW w:w="733" w:type="pct"/>
            <w:vAlign w:val="center"/>
          </w:tcPr>
          <w:p w:rsidR="004A7476" w:rsidRPr="00A73C37" w:rsidRDefault="004A7476" w:rsidP="004A7476">
            <w:pPr>
              <w:jc w:val="right"/>
              <w:rPr>
                <w:rFonts w:ascii="Palatino Linotype" w:hAnsi="Palatino Linotype" w:cs="Arial"/>
                <w:iCs/>
                <w:color w:val="000000"/>
                <w:sz w:val="21"/>
                <w:szCs w:val="21"/>
              </w:rPr>
            </w:pPr>
            <w:r w:rsidRPr="00A73C37">
              <w:rPr>
                <w:rFonts w:ascii="Palatino Linotype" w:hAnsi="Palatino Linotype" w:cs="Arial"/>
                <w:iCs/>
                <w:color w:val="000000"/>
                <w:sz w:val="21"/>
                <w:szCs w:val="21"/>
              </w:rPr>
              <w:t>53.1</w:t>
            </w:r>
          </w:p>
        </w:tc>
      </w:tr>
      <w:tr w:rsidR="004A7476" w:rsidRPr="00A73C37" w:rsidTr="004A7476">
        <w:tc>
          <w:tcPr>
            <w:tcW w:w="4267" w:type="pct"/>
            <w:vAlign w:val="center"/>
          </w:tcPr>
          <w:p w:rsidR="004A7476" w:rsidRPr="00A73C37" w:rsidRDefault="004A7476" w:rsidP="004A7476">
            <w:pPr>
              <w:jc w:val="both"/>
              <w:rPr>
                <w:rFonts w:ascii="Palatino Linotype" w:hAnsi="Palatino Linotype" w:cs="Arial"/>
                <w:iCs/>
                <w:color w:val="000000"/>
                <w:sz w:val="21"/>
                <w:szCs w:val="21"/>
              </w:rPr>
            </w:pPr>
            <w:r w:rsidRPr="00A73C37">
              <w:rPr>
                <w:rFonts w:ascii="Palatino Linotype" w:hAnsi="Palatino Linotype" w:cs="Arial"/>
                <w:iCs/>
                <w:color w:val="000000"/>
                <w:sz w:val="21"/>
                <w:szCs w:val="21"/>
              </w:rPr>
              <w:t>Pediatric vaccination coverage: polio (Minister of Health, 2018, per 100)</w:t>
            </w:r>
          </w:p>
        </w:tc>
        <w:tc>
          <w:tcPr>
            <w:tcW w:w="733" w:type="pct"/>
            <w:vAlign w:val="center"/>
          </w:tcPr>
          <w:p w:rsidR="004A7476" w:rsidRPr="00A73C37" w:rsidRDefault="004A7476" w:rsidP="004A7476">
            <w:pPr>
              <w:jc w:val="right"/>
              <w:rPr>
                <w:rFonts w:ascii="Palatino Linotype" w:hAnsi="Palatino Linotype" w:cs="Arial"/>
                <w:iCs/>
                <w:color w:val="000000"/>
                <w:sz w:val="21"/>
                <w:szCs w:val="21"/>
              </w:rPr>
            </w:pPr>
            <w:r w:rsidRPr="00A73C37">
              <w:rPr>
                <w:rFonts w:ascii="Palatino Linotype" w:hAnsi="Palatino Linotype" w:cs="Arial"/>
                <w:iCs/>
                <w:color w:val="000000"/>
                <w:sz w:val="21"/>
                <w:szCs w:val="21"/>
              </w:rPr>
              <w:t>95.1</w:t>
            </w:r>
          </w:p>
        </w:tc>
      </w:tr>
      <w:tr w:rsidR="004A7476" w:rsidRPr="00A73C37" w:rsidTr="004A7476">
        <w:tc>
          <w:tcPr>
            <w:tcW w:w="4267" w:type="pct"/>
            <w:vAlign w:val="center"/>
          </w:tcPr>
          <w:p w:rsidR="004A7476" w:rsidRPr="00A73C37" w:rsidRDefault="004A7476" w:rsidP="004A7476">
            <w:pPr>
              <w:jc w:val="both"/>
              <w:rPr>
                <w:rFonts w:ascii="Palatino Linotype" w:hAnsi="Palatino Linotype" w:cs="Arial"/>
                <w:iCs/>
                <w:color w:val="000000"/>
                <w:sz w:val="21"/>
                <w:szCs w:val="21"/>
              </w:rPr>
            </w:pPr>
            <w:r w:rsidRPr="00A73C37">
              <w:rPr>
                <w:rFonts w:ascii="Palatino Linotype" w:hAnsi="Palatino Linotype" w:cs="Arial"/>
                <w:iCs/>
                <w:color w:val="000000"/>
                <w:sz w:val="21"/>
                <w:szCs w:val="21"/>
              </w:rPr>
              <w:t>Pediatric vaccination coverage: measles (Minister of Health, 2018, per 100)</w:t>
            </w:r>
          </w:p>
        </w:tc>
        <w:tc>
          <w:tcPr>
            <w:tcW w:w="733" w:type="pct"/>
            <w:vAlign w:val="center"/>
          </w:tcPr>
          <w:p w:rsidR="004A7476" w:rsidRPr="00A73C37" w:rsidRDefault="004A7476" w:rsidP="004A7476">
            <w:pPr>
              <w:jc w:val="right"/>
              <w:rPr>
                <w:rFonts w:ascii="Palatino Linotype" w:hAnsi="Palatino Linotype" w:cs="Arial"/>
                <w:iCs/>
                <w:color w:val="000000"/>
                <w:sz w:val="21"/>
                <w:szCs w:val="21"/>
              </w:rPr>
            </w:pPr>
            <w:r w:rsidRPr="00A73C37">
              <w:rPr>
                <w:rFonts w:ascii="Palatino Linotype" w:hAnsi="Palatino Linotype" w:cs="Arial"/>
                <w:iCs/>
                <w:color w:val="000000"/>
                <w:sz w:val="21"/>
                <w:szCs w:val="21"/>
              </w:rPr>
              <w:t>93.2</w:t>
            </w:r>
          </w:p>
        </w:tc>
      </w:tr>
      <w:tr w:rsidR="004A7476" w:rsidRPr="00A73C37" w:rsidTr="004A7476">
        <w:tc>
          <w:tcPr>
            <w:tcW w:w="4267" w:type="pct"/>
            <w:vAlign w:val="center"/>
          </w:tcPr>
          <w:p w:rsidR="004A7476" w:rsidRPr="00A73C37" w:rsidRDefault="004A7476" w:rsidP="004A7476">
            <w:pPr>
              <w:jc w:val="both"/>
              <w:rPr>
                <w:rFonts w:ascii="Palatino Linotype" w:hAnsi="Palatino Linotype" w:cs="Arial"/>
                <w:iCs/>
                <w:color w:val="000000"/>
                <w:sz w:val="21"/>
                <w:szCs w:val="21"/>
              </w:rPr>
            </w:pPr>
            <w:r w:rsidRPr="00A73C37">
              <w:rPr>
                <w:rFonts w:ascii="Palatino Linotype" w:hAnsi="Palatino Linotype" w:cs="Arial"/>
                <w:iCs/>
                <w:color w:val="000000"/>
                <w:sz w:val="21"/>
                <w:szCs w:val="21"/>
              </w:rPr>
              <w:t>Pediatric vaccination coverage: rubella (Minister of Health, 2018, per 100)</w:t>
            </w:r>
          </w:p>
        </w:tc>
        <w:tc>
          <w:tcPr>
            <w:tcW w:w="733" w:type="pct"/>
            <w:vAlign w:val="center"/>
          </w:tcPr>
          <w:p w:rsidR="004A7476" w:rsidRPr="00A73C37" w:rsidRDefault="004A7476" w:rsidP="004A7476">
            <w:pPr>
              <w:jc w:val="right"/>
              <w:rPr>
                <w:rFonts w:ascii="Palatino Linotype" w:hAnsi="Palatino Linotype" w:cs="Arial"/>
                <w:iCs/>
                <w:color w:val="000000"/>
                <w:sz w:val="21"/>
                <w:szCs w:val="21"/>
              </w:rPr>
            </w:pPr>
            <w:r w:rsidRPr="00A73C37">
              <w:rPr>
                <w:rFonts w:ascii="Palatino Linotype" w:hAnsi="Palatino Linotype" w:cs="Arial"/>
                <w:iCs/>
                <w:color w:val="000000"/>
                <w:sz w:val="21"/>
                <w:szCs w:val="21"/>
              </w:rPr>
              <w:t>93.2</w:t>
            </w:r>
          </w:p>
        </w:tc>
      </w:tr>
      <w:tr w:rsidR="004A7476" w:rsidRPr="00A73C37" w:rsidTr="004A7476">
        <w:tc>
          <w:tcPr>
            <w:tcW w:w="4267" w:type="pct"/>
            <w:vAlign w:val="center"/>
          </w:tcPr>
          <w:p w:rsidR="004A7476" w:rsidRPr="00A73C37" w:rsidRDefault="004A7476" w:rsidP="004A7476">
            <w:pPr>
              <w:rPr>
                <w:rFonts w:ascii="Palatino Linotype" w:hAnsi="Palatino Linotype" w:cs="Calibri"/>
                <w:bCs/>
                <w:color w:val="000000"/>
                <w:sz w:val="21"/>
                <w:szCs w:val="21"/>
              </w:rPr>
            </w:pPr>
            <w:r w:rsidRPr="00A73C37">
              <w:rPr>
                <w:rFonts w:ascii="Palatino Linotype" w:hAnsi="Palatino Linotype" w:cs="Calibri"/>
                <w:bCs/>
                <w:color w:val="000000"/>
                <w:sz w:val="21"/>
                <w:szCs w:val="21"/>
              </w:rPr>
              <w:t>SDG 3.c.1 - Health worker density and distribution</w:t>
            </w:r>
          </w:p>
        </w:tc>
        <w:tc>
          <w:tcPr>
            <w:tcW w:w="733" w:type="pct"/>
            <w:vAlign w:val="center"/>
          </w:tcPr>
          <w:p w:rsidR="004A7476" w:rsidRPr="00A73C37" w:rsidRDefault="004A7476" w:rsidP="004A7476">
            <w:pPr>
              <w:jc w:val="both"/>
              <w:rPr>
                <w:rFonts w:ascii="Palatino Linotype" w:hAnsi="Palatino Linotype" w:cs="Arial"/>
                <w:bCs/>
                <w:color w:val="000000"/>
                <w:sz w:val="21"/>
                <w:szCs w:val="21"/>
              </w:rPr>
            </w:pPr>
            <w:r w:rsidRPr="00A73C37">
              <w:rPr>
                <w:rFonts w:ascii="Palatino Linotype" w:hAnsi="Palatino Linotype" w:cs="Arial"/>
                <w:bCs/>
                <w:color w:val="000000"/>
                <w:sz w:val="21"/>
                <w:szCs w:val="21"/>
              </w:rPr>
              <w:t> </w:t>
            </w:r>
          </w:p>
        </w:tc>
      </w:tr>
      <w:tr w:rsidR="004A7476" w:rsidRPr="00A73C37" w:rsidTr="004A7476">
        <w:tc>
          <w:tcPr>
            <w:tcW w:w="4267" w:type="pct"/>
            <w:vAlign w:val="center"/>
          </w:tcPr>
          <w:p w:rsidR="004A7476" w:rsidRPr="00A73C37" w:rsidRDefault="004A7476" w:rsidP="004A7476">
            <w:pPr>
              <w:jc w:val="both"/>
              <w:rPr>
                <w:rFonts w:ascii="Palatino Linotype" w:hAnsi="Palatino Linotype" w:cs="Arial"/>
                <w:iCs/>
                <w:color w:val="000000"/>
                <w:sz w:val="21"/>
                <w:szCs w:val="21"/>
              </w:rPr>
            </w:pPr>
            <w:r w:rsidRPr="00A73C37">
              <w:rPr>
                <w:rFonts w:ascii="Palatino Linotype" w:hAnsi="Palatino Linotype" w:cs="Arial"/>
                <w:iCs/>
                <w:color w:val="000000"/>
                <w:sz w:val="21"/>
                <w:szCs w:val="21"/>
              </w:rPr>
              <w:t>Phisicians (Co.Ge.A.P.S., 2019, per 1000)</w:t>
            </w:r>
          </w:p>
        </w:tc>
        <w:tc>
          <w:tcPr>
            <w:tcW w:w="733" w:type="pct"/>
            <w:vAlign w:val="center"/>
          </w:tcPr>
          <w:p w:rsidR="004A7476" w:rsidRPr="00A73C37" w:rsidRDefault="004A7476" w:rsidP="004A7476">
            <w:pPr>
              <w:jc w:val="right"/>
              <w:rPr>
                <w:rFonts w:ascii="Palatino Linotype" w:hAnsi="Palatino Linotype" w:cs="Arial"/>
                <w:iCs/>
                <w:color w:val="000000"/>
                <w:sz w:val="21"/>
                <w:szCs w:val="21"/>
              </w:rPr>
            </w:pPr>
            <w:r w:rsidRPr="00A73C37">
              <w:rPr>
                <w:rFonts w:ascii="Palatino Linotype" w:hAnsi="Palatino Linotype" w:cs="Arial"/>
                <w:iCs/>
                <w:color w:val="000000"/>
                <w:sz w:val="21"/>
                <w:szCs w:val="21"/>
              </w:rPr>
              <w:t>4.0</w:t>
            </w:r>
          </w:p>
        </w:tc>
      </w:tr>
      <w:tr w:rsidR="004A7476" w:rsidRPr="00A73C37" w:rsidTr="004A7476">
        <w:tc>
          <w:tcPr>
            <w:tcW w:w="4267" w:type="pct"/>
            <w:vAlign w:val="center"/>
          </w:tcPr>
          <w:p w:rsidR="004A7476" w:rsidRPr="00A73C37" w:rsidRDefault="004A7476" w:rsidP="004A7476">
            <w:pPr>
              <w:jc w:val="both"/>
              <w:rPr>
                <w:rFonts w:ascii="Palatino Linotype" w:hAnsi="Palatino Linotype" w:cs="Arial"/>
                <w:iCs/>
                <w:color w:val="000000"/>
                <w:sz w:val="21"/>
                <w:szCs w:val="21"/>
              </w:rPr>
            </w:pPr>
            <w:r w:rsidRPr="00A73C37">
              <w:rPr>
                <w:rFonts w:ascii="Palatino Linotype" w:hAnsi="Palatino Linotype" w:cs="Arial"/>
                <w:iCs/>
                <w:color w:val="000000"/>
                <w:sz w:val="21"/>
                <w:szCs w:val="21"/>
              </w:rPr>
              <w:t>Nurses and midwives (Co.Ge.A.P.S., 2019, per 1000)</w:t>
            </w:r>
          </w:p>
        </w:tc>
        <w:tc>
          <w:tcPr>
            <w:tcW w:w="733" w:type="pct"/>
            <w:vAlign w:val="center"/>
          </w:tcPr>
          <w:p w:rsidR="004A7476" w:rsidRPr="00A73C37" w:rsidRDefault="004A7476" w:rsidP="004A7476">
            <w:pPr>
              <w:jc w:val="right"/>
              <w:rPr>
                <w:rFonts w:ascii="Palatino Linotype" w:hAnsi="Palatino Linotype" w:cs="Arial"/>
                <w:iCs/>
                <w:color w:val="000000"/>
                <w:sz w:val="21"/>
                <w:szCs w:val="21"/>
              </w:rPr>
            </w:pPr>
            <w:r w:rsidRPr="00A73C37">
              <w:rPr>
                <w:rFonts w:ascii="Palatino Linotype" w:hAnsi="Palatino Linotype" w:cs="Arial"/>
                <w:iCs/>
                <w:color w:val="000000"/>
                <w:sz w:val="21"/>
                <w:szCs w:val="21"/>
              </w:rPr>
              <w:t>5.9</w:t>
            </w:r>
          </w:p>
        </w:tc>
      </w:tr>
      <w:tr w:rsidR="004A7476" w:rsidRPr="00A73C37" w:rsidTr="004A7476">
        <w:tc>
          <w:tcPr>
            <w:tcW w:w="4267" w:type="pct"/>
            <w:vAlign w:val="center"/>
          </w:tcPr>
          <w:p w:rsidR="004A7476" w:rsidRPr="00A73C37" w:rsidRDefault="004A7476" w:rsidP="004A7476">
            <w:pPr>
              <w:jc w:val="both"/>
              <w:rPr>
                <w:rFonts w:ascii="Palatino Linotype" w:hAnsi="Palatino Linotype" w:cs="Arial"/>
                <w:iCs/>
                <w:color w:val="000000"/>
                <w:sz w:val="21"/>
                <w:szCs w:val="21"/>
              </w:rPr>
            </w:pPr>
            <w:r w:rsidRPr="00A73C37">
              <w:rPr>
                <w:rFonts w:ascii="Palatino Linotype" w:hAnsi="Palatino Linotype" w:cs="Arial"/>
                <w:iCs/>
                <w:color w:val="000000"/>
                <w:sz w:val="21"/>
                <w:szCs w:val="21"/>
              </w:rPr>
              <w:t>Dentists (Co.Ge.A.P.S., 2019, per 1000)</w:t>
            </w:r>
          </w:p>
        </w:tc>
        <w:tc>
          <w:tcPr>
            <w:tcW w:w="733" w:type="pct"/>
            <w:vAlign w:val="center"/>
          </w:tcPr>
          <w:p w:rsidR="004A7476" w:rsidRPr="00A73C37" w:rsidRDefault="004A7476" w:rsidP="004A7476">
            <w:pPr>
              <w:jc w:val="right"/>
              <w:rPr>
                <w:rFonts w:ascii="Palatino Linotype" w:hAnsi="Palatino Linotype" w:cs="Arial"/>
                <w:iCs/>
                <w:color w:val="000000"/>
                <w:sz w:val="21"/>
                <w:szCs w:val="21"/>
              </w:rPr>
            </w:pPr>
            <w:r w:rsidRPr="00A73C37">
              <w:rPr>
                <w:rFonts w:ascii="Palatino Linotype" w:hAnsi="Palatino Linotype" w:cs="Arial"/>
                <w:iCs/>
                <w:color w:val="000000"/>
                <w:sz w:val="21"/>
                <w:szCs w:val="21"/>
              </w:rPr>
              <w:t>0.8</w:t>
            </w:r>
          </w:p>
        </w:tc>
      </w:tr>
      <w:tr w:rsidR="004A7476" w:rsidRPr="00A73C37" w:rsidTr="004A7476">
        <w:tc>
          <w:tcPr>
            <w:tcW w:w="4267" w:type="pct"/>
            <w:vAlign w:val="center"/>
          </w:tcPr>
          <w:p w:rsidR="004A7476" w:rsidRPr="00A73C37" w:rsidRDefault="004A7476" w:rsidP="004A7476">
            <w:pPr>
              <w:jc w:val="both"/>
              <w:rPr>
                <w:rFonts w:ascii="Palatino Linotype" w:hAnsi="Palatino Linotype" w:cs="Arial"/>
                <w:iCs/>
                <w:color w:val="000000"/>
                <w:sz w:val="21"/>
                <w:szCs w:val="21"/>
              </w:rPr>
            </w:pPr>
            <w:r w:rsidRPr="00A73C37">
              <w:rPr>
                <w:rFonts w:ascii="Palatino Linotype" w:hAnsi="Palatino Linotype" w:cs="Arial"/>
                <w:iCs/>
                <w:color w:val="000000"/>
                <w:sz w:val="21"/>
                <w:szCs w:val="21"/>
              </w:rPr>
              <w:t>Pharmacists (Co.Ge.A.P.S., 2019, per 1000)</w:t>
            </w:r>
          </w:p>
        </w:tc>
        <w:tc>
          <w:tcPr>
            <w:tcW w:w="733" w:type="pct"/>
            <w:vAlign w:val="center"/>
          </w:tcPr>
          <w:p w:rsidR="004A7476" w:rsidRPr="00A73C37" w:rsidRDefault="004A7476" w:rsidP="004A7476">
            <w:pPr>
              <w:jc w:val="right"/>
              <w:rPr>
                <w:rFonts w:ascii="Palatino Linotype" w:hAnsi="Palatino Linotype" w:cs="Arial"/>
                <w:iCs/>
                <w:color w:val="000000"/>
                <w:sz w:val="21"/>
                <w:szCs w:val="21"/>
              </w:rPr>
            </w:pPr>
            <w:r w:rsidRPr="00A73C37">
              <w:rPr>
                <w:rFonts w:ascii="Palatino Linotype" w:hAnsi="Palatino Linotype" w:cs="Arial"/>
                <w:iCs/>
                <w:color w:val="000000"/>
                <w:sz w:val="21"/>
                <w:szCs w:val="21"/>
              </w:rPr>
              <w:t>1.1</w:t>
            </w:r>
          </w:p>
        </w:tc>
      </w:tr>
    </w:tbl>
    <w:p w:rsidR="00A73C37" w:rsidRDefault="00A73C37" w:rsidP="00462522">
      <w:pPr>
        <w:rPr>
          <w:rFonts w:ascii="Palatino Linotype" w:hAnsi="Palatino Linotype"/>
          <w:sz w:val="24"/>
          <w:szCs w:val="24"/>
        </w:rPr>
      </w:pPr>
    </w:p>
    <w:p w:rsidR="00A73C37" w:rsidRDefault="00A73C37">
      <w:pPr>
        <w:rPr>
          <w:rFonts w:ascii="Palatino Linotype" w:hAnsi="Palatino Linotype"/>
          <w:sz w:val="24"/>
          <w:szCs w:val="24"/>
        </w:rPr>
      </w:pPr>
      <w:r>
        <w:rPr>
          <w:rFonts w:ascii="Palatino Linotype" w:hAnsi="Palatino Linotype"/>
          <w:sz w:val="24"/>
          <w:szCs w:val="24"/>
        </w:rPr>
        <w:br w:type="page"/>
      </w:r>
    </w:p>
    <w:p w:rsidR="004A7476" w:rsidRPr="00462522" w:rsidRDefault="00C91BEB" w:rsidP="00EF1305">
      <w:pPr>
        <w:spacing w:after="0" w:line="360" w:lineRule="auto"/>
        <w:rPr>
          <w:rFonts w:ascii="Palatino Linotype" w:hAnsi="Palatino Linotype"/>
          <w:sz w:val="24"/>
          <w:szCs w:val="24"/>
        </w:rPr>
      </w:pPr>
      <w:r>
        <w:rPr>
          <w:rFonts w:ascii="Palatino Linotype" w:hAnsi="Palatino Linotype"/>
          <w:sz w:val="24"/>
          <w:szCs w:val="24"/>
        </w:rPr>
        <w:lastRenderedPageBreak/>
        <w:t xml:space="preserve">Table </w:t>
      </w:r>
      <w:r w:rsidR="00EF1305">
        <w:rPr>
          <w:rFonts w:ascii="Palatino Linotype" w:hAnsi="Palatino Linotype"/>
          <w:sz w:val="24"/>
          <w:szCs w:val="24"/>
        </w:rPr>
        <w:t>3</w:t>
      </w:r>
      <w:r w:rsidR="004A7476">
        <w:rPr>
          <w:rFonts w:ascii="Palatino Linotype" w:hAnsi="Palatino Linotype"/>
          <w:sz w:val="24"/>
          <w:szCs w:val="24"/>
        </w:rPr>
        <w:t>. List of indicators – Part I</w:t>
      </w:r>
      <w:r w:rsidR="00EF1305">
        <w:rPr>
          <w:rFonts w:ascii="Palatino Linotype" w:hAnsi="Palatino Linotype"/>
          <w:sz w:val="24"/>
          <w:szCs w:val="24"/>
        </w:rPr>
        <w:t>I</w:t>
      </w:r>
      <w:r w:rsidR="004A7476">
        <w:rPr>
          <w:rFonts w:ascii="Palatino Linotype" w:hAnsi="Palatino Linotype"/>
          <w:sz w:val="24"/>
          <w:szCs w:val="24"/>
        </w:rPr>
        <w:t>I</w:t>
      </w:r>
    </w:p>
    <w:tbl>
      <w:tblPr>
        <w:tblStyle w:val="Grigliatabella"/>
        <w:tblW w:w="5000" w:type="pct"/>
        <w:tblLook w:val="04A0" w:firstRow="1" w:lastRow="0" w:firstColumn="1" w:lastColumn="0" w:noHBand="0" w:noVBand="1"/>
      </w:tblPr>
      <w:tblGrid>
        <w:gridCol w:w="8217"/>
        <w:gridCol w:w="1411"/>
      </w:tblGrid>
      <w:tr w:rsidR="004A7476" w:rsidRPr="00A73C37" w:rsidTr="004A7476">
        <w:tc>
          <w:tcPr>
            <w:tcW w:w="4267" w:type="pct"/>
          </w:tcPr>
          <w:p w:rsidR="004A7476" w:rsidRPr="00A73C37" w:rsidRDefault="004A7476" w:rsidP="004A7476">
            <w:pPr>
              <w:rPr>
                <w:rFonts w:ascii="Palatino Linotype" w:hAnsi="Palatino Linotype" w:cs="Calibri"/>
                <w:b/>
                <w:bCs/>
                <w:color w:val="000000"/>
                <w:sz w:val="21"/>
                <w:szCs w:val="21"/>
              </w:rPr>
            </w:pPr>
            <w:r w:rsidRPr="00A73C37">
              <w:rPr>
                <w:rFonts w:ascii="Palatino Linotype" w:hAnsi="Palatino Linotype" w:cs="Calibri"/>
                <w:b/>
                <w:bCs/>
                <w:color w:val="000000"/>
                <w:sz w:val="21"/>
                <w:szCs w:val="21"/>
              </w:rPr>
              <w:t>Indicators</w:t>
            </w:r>
          </w:p>
        </w:tc>
        <w:tc>
          <w:tcPr>
            <w:tcW w:w="733" w:type="pct"/>
            <w:vAlign w:val="center"/>
          </w:tcPr>
          <w:p w:rsidR="004A7476" w:rsidRPr="00A73C37" w:rsidRDefault="004A7476" w:rsidP="004A7476">
            <w:pPr>
              <w:jc w:val="right"/>
              <w:rPr>
                <w:rFonts w:ascii="Palatino Linotype" w:hAnsi="Palatino Linotype" w:cs="Calibri"/>
                <w:b/>
                <w:bCs/>
                <w:color w:val="000000"/>
                <w:sz w:val="21"/>
                <w:szCs w:val="21"/>
              </w:rPr>
            </w:pPr>
            <w:r w:rsidRPr="00A73C37">
              <w:rPr>
                <w:rFonts w:ascii="Palatino Linotype" w:hAnsi="Palatino Linotype" w:cs="Calibri"/>
                <w:b/>
                <w:bCs/>
                <w:color w:val="000000"/>
                <w:sz w:val="21"/>
                <w:szCs w:val="21"/>
              </w:rPr>
              <w:t>Italy</w:t>
            </w:r>
          </w:p>
        </w:tc>
      </w:tr>
      <w:tr w:rsidR="00EF1305" w:rsidRPr="00A73C37" w:rsidTr="004A7476">
        <w:tc>
          <w:tcPr>
            <w:tcW w:w="4267" w:type="pct"/>
            <w:vAlign w:val="center"/>
          </w:tcPr>
          <w:p w:rsidR="00EF1305" w:rsidRPr="00A73C37" w:rsidRDefault="00EF1305" w:rsidP="00EF1305">
            <w:pPr>
              <w:jc w:val="both"/>
              <w:rPr>
                <w:rFonts w:ascii="Palatino Linotype" w:hAnsi="Palatino Linotype" w:cs="Arial"/>
                <w:iCs/>
                <w:color w:val="000000"/>
                <w:sz w:val="21"/>
                <w:szCs w:val="21"/>
              </w:rPr>
            </w:pPr>
            <w:r w:rsidRPr="00A73C37">
              <w:rPr>
                <w:rFonts w:ascii="Palatino Linotype" w:hAnsi="Palatino Linotype" w:cs="Calibri"/>
                <w:bCs/>
                <w:color w:val="000000"/>
                <w:sz w:val="21"/>
                <w:szCs w:val="21"/>
              </w:rPr>
              <w:t>SDG 4.1.1 - Proportion of children and young people: (a) in grades 2/3; (b) at the end of primary; and (c) at the end of lower secondary achieving at least a minimum proficiency level in (i) reading and (ii) mathematics, by sex</w:t>
            </w:r>
          </w:p>
        </w:tc>
        <w:tc>
          <w:tcPr>
            <w:tcW w:w="733" w:type="pct"/>
            <w:vAlign w:val="center"/>
          </w:tcPr>
          <w:p w:rsidR="00EF1305" w:rsidRPr="00A73C37" w:rsidRDefault="00EF1305" w:rsidP="00EF1305">
            <w:pPr>
              <w:jc w:val="right"/>
              <w:rPr>
                <w:rFonts w:ascii="Palatino Linotype" w:hAnsi="Palatino Linotype" w:cs="Arial"/>
                <w:iCs/>
                <w:color w:val="000000"/>
                <w:sz w:val="21"/>
                <w:szCs w:val="21"/>
              </w:rPr>
            </w:pPr>
          </w:p>
        </w:tc>
      </w:tr>
      <w:tr w:rsidR="00EF1305" w:rsidRPr="00A73C37" w:rsidTr="004A7476">
        <w:tc>
          <w:tcPr>
            <w:tcW w:w="4267" w:type="pct"/>
            <w:vAlign w:val="center"/>
          </w:tcPr>
          <w:p w:rsidR="00EF1305" w:rsidRPr="00A73C37" w:rsidRDefault="00EF1305" w:rsidP="00EF1305">
            <w:pPr>
              <w:jc w:val="both"/>
              <w:rPr>
                <w:rFonts w:ascii="Palatino Linotype" w:hAnsi="Palatino Linotype" w:cs="Arial"/>
                <w:iCs/>
                <w:color w:val="000000"/>
                <w:sz w:val="21"/>
                <w:szCs w:val="21"/>
              </w:rPr>
            </w:pPr>
            <w:r w:rsidRPr="00A73C37">
              <w:rPr>
                <w:rFonts w:ascii="Palatino Linotype" w:hAnsi="Palatino Linotype" w:cs="Arial"/>
                <w:iCs/>
                <w:color w:val="000000"/>
                <w:sz w:val="21"/>
                <w:szCs w:val="21"/>
              </w:rPr>
              <w:t>Share of students in grade 8 (third year of lower secondary education) performing below the baseline level of proficiency in literacy competence (Invalsi, 2019, %)</w:t>
            </w:r>
          </w:p>
        </w:tc>
        <w:tc>
          <w:tcPr>
            <w:tcW w:w="733" w:type="pct"/>
            <w:vAlign w:val="center"/>
          </w:tcPr>
          <w:p w:rsidR="00EF1305" w:rsidRPr="00A73C37" w:rsidRDefault="00EF1305" w:rsidP="00EF1305">
            <w:pPr>
              <w:jc w:val="right"/>
              <w:rPr>
                <w:rFonts w:ascii="Palatino Linotype" w:hAnsi="Palatino Linotype" w:cs="Arial"/>
                <w:iCs/>
                <w:color w:val="000000"/>
                <w:sz w:val="21"/>
                <w:szCs w:val="21"/>
              </w:rPr>
            </w:pPr>
            <w:r w:rsidRPr="00A73C37">
              <w:rPr>
                <w:rFonts w:ascii="Palatino Linotype" w:hAnsi="Palatino Linotype" w:cs="Arial"/>
                <w:iCs/>
                <w:color w:val="000000"/>
                <w:sz w:val="21"/>
                <w:szCs w:val="21"/>
              </w:rPr>
              <w:t>34.4</w:t>
            </w:r>
          </w:p>
        </w:tc>
      </w:tr>
      <w:tr w:rsidR="00EF1305" w:rsidRPr="00A73C37" w:rsidTr="004A7476">
        <w:tc>
          <w:tcPr>
            <w:tcW w:w="4267" w:type="pct"/>
            <w:vAlign w:val="center"/>
          </w:tcPr>
          <w:p w:rsidR="00EF1305" w:rsidRPr="00A73C37" w:rsidRDefault="00EF1305" w:rsidP="00EF1305">
            <w:pPr>
              <w:jc w:val="both"/>
              <w:rPr>
                <w:rFonts w:ascii="Palatino Linotype" w:hAnsi="Palatino Linotype" w:cs="Arial"/>
                <w:iCs/>
                <w:color w:val="000000"/>
                <w:sz w:val="21"/>
                <w:szCs w:val="21"/>
              </w:rPr>
            </w:pPr>
            <w:r w:rsidRPr="00A73C37">
              <w:rPr>
                <w:rFonts w:ascii="Palatino Linotype" w:hAnsi="Palatino Linotype" w:cs="Arial"/>
                <w:iCs/>
                <w:color w:val="000000"/>
                <w:sz w:val="21"/>
                <w:szCs w:val="21"/>
              </w:rPr>
              <w:t>Share of students in grade 8 (third year of lower secondary education) performing below the baseline level of proficiency in numerical competence (Invalsi, 2019, %)</w:t>
            </w:r>
          </w:p>
        </w:tc>
        <w:tc>
          <w:tcPr>
            <w:tcW w:w="733" w:type="pct"/>
            <w:vAlign w:val="center"/>
          </w:tcPr>
          <w:p w:rsidR="00EF1305" w:rsidRPr="00A73C37" w:rsidRDefault="00EF1305" w:rsidP="00EF1305">
            <w:pPr>
              <w:jc w:val="right"/>
              <w:rPr>
                <w:rFonts w:ascii="Palatino Linotype" w:hAnsi="Palatino Linotype" w:cs="Arial"/>
                <w:iCs/>
                <w:color w:val="000000"/>
                <w:sz w:val="21"/>
                <w:szCs w:val="21"/>
              </w:rPr>
            </w:pPr>
            <w:r w:rsidRPr="00A73C37">
              <w:rPr>
                <w:rFonts w:ascii="Palatino Linotype" w:hAnsi="Palatino Linotype" w:cs="Arial"/>
                <w:iCs/>
                <w:color w:val="000000"/>
                <w:sz w:val="21"/>
                <w:szCs w:val="21"/>
              </w:rPr>
              <w:t>38.7</w:t>
            </w:r>
          </w:p>
        </w:tc>
      </w:tr>
      <w:tr w:rsidR="00EF1305" w:rsidRPr="00A73C37" w:rsidTr="004A7476">
        <w:tc>
          <w:tcPr>
            <w:tcW w:w="4267" w:type="pct"/>
            <w:vAlign w:val="center"/>
          </w:tcPr>
          <w:p w:rsidR="00EF1305" w:rsidRPr="00A73C37" w:rsidRDefault="00EF1305" w:rsidP="00EF1305">
            <w:pPr>
              <w:jc w:val="both"/>
              <w:rPr>
                <w:rFonts w:ascii="Palatino Linotype" w:hAnsi="Palatino Linotype" w:cs="Arial"/>
                <w:iCs/>
                <w:color w:val="000000"/>
                <w:sz w:val="21"/>
                <w:szCs w:val="21"/>
              </w:rPr>
            </w:pPr>
            <w:r w:rsidRPr="00A73C37">
              <w:rPr>
                <w:rFonts w:ascii="Palatino Linotype" w:hAnsi="Palatino Linotype" w:cs="Arial"/>
                <w:iCs/>
                <w:color w:val="000000"/>
                <w:sz w:val="21"/>
                <w:szCs w:val="21"/>
              </w:rPr>
              <w:t>Share of students in grade 8 (third year of lower secondary education) performing below the baseline level of proficiency in english listening competence (Invalsi, 2019, %)</w:t>
            </w:r>
          </w:p>
        </w:tc>
        <w:tc>
          <w:tcPr>
            <w:tcW w:w="733" w:type="pct"/>
            <w:vAlign w:val="center"/>
          </w:tcPr>
          <w:p w:rsidR="00EF1305" w:rsidRPr="00A73C37" w:rsidRDefault="00EF1305" w:rsidP="00EF1305">
            <w:pPr>
              <w:jc w:val="right"/>
              <w:rPr>
                <w:rFonts w:ascii="Palatino Linotype" w:hAnsi="Palatino Linotype" w:cs="Arial"/>
                <w:iCs/>
                <w:color w:val="000000"/>
                <w:sz w:val="21"/>
                <w:szCs w:val="21"/>
              </w:rPr>
            </w:pPr>
            <w:r w:rsidRPr="00A73C37">
              <w:rPr>
                <w:rFonts w:ascii="Palatino Linotype" w:hAnsi="Palatino Linotype" w:cs="Arial"/>
                <w:iCs/>
                <w:color w:val="000000"/>
                <w:sz w:val="21"/>
                <w:szCs w:val="21"/>
              </w:rPr>
              <w:t>40.1</w:t>
            </w:r>
          </w:p>
        </w:tc>
      </w:tr>
      <w:tr w:rsidR="00EF1305" w:rsidRPr="00A73C37" w:rsidTr="004A7476">
        <w:tc>
          <w:tcPr>
            <w:tcW w:w="4267" w:type="pct"/>
            <w:vAlign w:val="center"/>
          </w:tcPr>
          <w:p w:rsidR="00EF1305" w:rsidRPr="00A73C37" w:rsidRDefault="00EF1305" w:rsidP="00EF1305">
            <w:pPr>
              <w:jc w:val="both"/>
              <w:rPr>
                <w:rFonts w:ascii="Palatino Linotype" w:hAnsi="Palatino Linotype" w:cs="Arial"/>
                <w:iCs/>
                <w:color w:val="000000"/>
                <w:sz w:val="21"/>
                <w:szCs w:val="21"/>
              </w:rPr>
            </w:pPr>
            <w:r w:rsidRPr="00A73C37">
              <w:rPr>
                <w:rFonts w:ascii="Palatino Linotype" w:hAnsi="Palatino Linotype" w:cs="Arial"/>
                <w:iCs/>
                <w:color w:val="000000"/>
                <w:sz w:val="21"/>
                <w:szCs w:val="21"/>
              </w:rPr>
              <w:t>Share of students in grade 8 (third year of lower secondary education) performing below the baseline level of proficiency in english reading competence (Invalsi, 2019, %)</w:t>
            </w:r>
          </w:p>
        </w:tc>
        <w:tc>
          <w:tcPr>
            <w:tcW w:w="733" w:type="pct"/>
            <w:vAlign w:val="center"/>
          </w:tcPr>
          <w:p w:rsidR="00EF1305" w:rsidRPr="00A73C37" w:rsidRDefault="00EF1305" w:rsidP="00EF1305">
            <w:pPr>
              <w:jc w:val="right"/>
              <w:rPr>
                <w:rFonts w:ascii="Palatino Linotype" w:hAnsi="Palatino Linotype" w:cs="Arial"/>
                <w:iCs/>
                <w:color w:val="000000"/>
                <w:sz w:val="21"/>
                <w:szCs w:val="21"/>
              </w:rPr>
            </w:pPr>
            <w:r w:rsidRPr="00A73C37">
              <w:rPr>
                <w:rFonts w:ascii="Palatino Linotype" w:hAnsi="Palatino Linotype" w:cs="Arial"/>
                <w:iCs/>
                <w:color w:val="000000"/>
                <w:sz w:val="21"/>
                <w:szCs w:val="21"/>
              </w:rPr>
              <w:t>22.4</w:t>
            </w:r>
          </w:p>
        </w:tc>
      </w:tr>
      <w:tr w:rsidR="00EF1305" w:rsidRPr="00A73C37" w:rsidTr="004A7476">
        <w:tc>
          <w:tcPr>
            <w:tcW w:w="4267" w:type="pct"/>
            <w:vAlign w:val="center"/>
          </w:tcPr>
          <w:p w:rsidR="00EF1305" w:rsidRPr="00A73C37" w:rsidRDefault="00EF1305" w:rsidP="00EF1305">
            <w:pPr>
              <w:jc w:val="both"/>
              <w:rPr>
                <w:rFonts w:ascii="Palatino Linotype" w:hAnsi="Palatino Linotype" w:cs="Arial"/>
                <w:iCs/>
                <w:color w:val="000000"/>
                <w:sz w:val="21"/>
                <w:szCs w:val="21"/>
              </w:rPr>
            </w:pPr>
            <w:r w:rsidRPr="00A73C37">
              <w:rPr>
                <w:rFonts w:ascii="Palatino Linotype" w:hAnsi="Palatino Linotype" w:cs="Arial"/>
                <w:iCs/>
                <w:color w:val="000000"/>
                <w:sz w:val="21"/>
                <w:szCs w:val="21"/>
              </w:rPr>
              <w:t>Literacy competence not adequate (Invalsi, 2019, %)</w:t>
            </w:r>
          </w:p>
        </w:tc>
        <w:tc>
          <w:tcPr>
            <w:tcW w:w="733" w:type="pct"/>
            <w:vAlign w:val="center"/>
          </w:tcPr>
          <w:p w:rsidR="00EF1305" w:rsidRPr="00A73C37" w:rsidRDefault="00EF1305" w:rsidP="00EF1305">
            <w:pPr>
              <w:jc w:val="right"/>
              <w:rPr>
                <w:rFonts w:ascii="Palatino Linotype" w:hAnsi="Palatino Linotype" w:cs="Arial"/>
                <w:iCs/>
                <w:color w:val="000000"/>
                <w:sz w:val="21"/>
                <w:szCs w:val="21"/>
              </w:rPr>
            </w:pPr>
            <w:r w:rsidRPr="00A73C37">
              <w:rPr>
                <w:rFonts w:ascii="Palatino Linotype" w:hAnsi="Palatino Linotype" w:cs="Arial"/>
                <w:iCs/>
                <w:color w:val="000000"/>
                <w:sz w:val="21"/>
                <w:szCs w:val="21"/>
              </w:rPr>
              <w:t>30.4</w:t>
            </w:r>
          </w:p>
        </w:tc>
      </w:tr>
      <w:tr w:rsidR="00EF1305" w:rsidRPr="00A73C37" w:rsidTr="004A7476">
        <w:tc>
          <w:tcPr>
            <w:tcW w:w="4267" w:type="pct"/>
            <w:vAlign w:val="center"/>
          </w:tcPr>
          <w:p w:rsidR="00EF1305" w:rsidRPr="00A73C37" w:rsidRDefault="00EF1305" w:rsidP="00EF1305">
            <w:pPr>
              <w:jc w:val="both"/>
              <w:rPr>
                <w:rFonts w:ascii="Palatino Linotype" w:hAnsi="Palatino Linotype" w:cs="Arial"/>
                <w:iCs/>
                <w:color w:val="000000"/>
                <w:sz w:val="21"/>
                <w:szCs w:val="21"/>
              </w:rPr>
            </w:pPr>
            <w:r w:rsidRPr="00A73C37">
              <w:rPr>
                <w:rFonts w:ascii="Palatino Linotype" w:hAnsi="Palatino Linotype" w:cs="Arial"/>
                <w:iCs/>
                <w:color w:val="000000"/>
                <w:sz w:val="21"/>
                <w:szCs w:val="21"/>
              </w:rPr>
              <w:t>Numerical competence not adequate (Invalsi, 2019, %)</w:t>
            </w:r>
          </w:p>
        </w:tc>
        <w:tc>
          <w:tcPr>
            <w:tcW w:w="733" w:type="pct"/>
            <w:vAlign w:val="center"/>
          </w:tcPr>
          <w:p w:rsidR="00EF1305" w:rsidRPr="00A73C37" w:rsidRDefault="00EF1305" w:rsidP="00EF1305">
            <w:pPr>
              <w:jc w:val="right"/>
              <w:rPr>
                <w:rFonts w:ascii="Palatino Linotype" w:hAnsi="Palatino Linotype" w:cs="Arial"/>
                <w:iCs/>
                <w:color w:val="000000"/>
                <w:sz w:val="21"/>
                <w:szCs w:val="21"/>
              </w:rPr>
            </w:pPr>
            <w:r w:rsidRPr="00A73C37">
              <w:rPr>
                <w:rFonts w:ascii="Palatino Linotype" w:hAnsi="Palatino Linotype" w:cs="Arial"/>
                <w:iCs/>
                <w:color w:val="000000"/>
                <w:sz w:val="21"/>
                <w:szCs w:val="21"/>
              </w:rPr>
              <w:t>37.8</w:t>
            </w:r>
          </w:p>
        </w:tc>
      </w:tr>
      <w:tr w:rsidR="00EF1305" w:rsidRPr="00A73C37" w:rsidTr="004A7476">
        <w:tc>
          <w:tcPr>
            <w:tcW w:w="4267" w:type="pct"/>
            <w:vAlign w:val="center"/>
          </w:tcPr>
          <w:p w:rsidR="00EF1305" w:rsidRPr="00A73C37" w:rsidRDefault="00EF1305" w:rsidP="00EF1305">
            <w:pPr>
              <w:rPr>
                <w:rFonts w:ascii="Palatino Linotype" w:hAnsi="Palatino Linotype" w:cs="Calibri"/>
                <w:bCs/>
                <w:color w:val="000000"/>
                <w:sz w:val="21"/>
                <w:szCs w:val="21"/>
              </w:rPr>
            </w:pPr>
            <w:r w:rsidRPr="00A73C37">
              <w:rPr>
                <w:rFonts w:ascii="Palatino Linotype" w:hAnsi="Palatino Linotype" w:cs="Calibri"/>
                <w:bCs/>
                <w:color w:val="000000"/>
                <w:sz w:val="21"/>
                <w:szCs w:val="21"/>
              </w:rPr>
              <w:t>SDG 4.1.2 - Completion rate (primary education, lower secondary education, upper secondary education)</w:t>
            </w:r>
          </w:p>
        </w:tc>
        <w:tc>
          <w:tcPr>
            <w:tcW w:w="733" w:type="pct"/>
            <w:vAlign w:val="center"/>
          </w:tcPr>
          <w:p w:rsidR="00EF1305" w:rsidRPr="00A73C37" w:rsidRDefault="00EF1305" w:rsidP="00EF1305">
            <w:pPr>
              <w:jc w:val="both"/>
              <w:rPr>
                <w:rFonts w:ascii="Palatino Linotype" w:hAnsi="Palatino Linotype" w:cs="Arial"/>
                <w:bCs/>
                <w:color w:val="000000"/>
                <w:sz w:val="21"/>
                <w:szCs w:val="21"/>
              </w:rPr>
            </w:pPr>
            <w:r w:rsidRPr="00A73C37">
              <w:rPr>
                <w:rFonts w:ascii="Palatino Linotype" w:hAnsi="Palatino Linotype" w:cs="Arial"/>
                <w:bCs/>
                <w:color w:val="000000"/>
                <w:sz w:val="21"/>
                <w:szCs w:val="21"/>
              </w:rPr>
              <w:t> </w:t>
            </w:r>
          </w:p>
        </w:tc>
      </w:tr>
      <w:tr w:rsidR="00EF1305" w:rsidRPr="00A73C37" w:rsidTr="004A7476">
        <w:tc>
          <w:tcPr>
            <w:tcW w:w="4267" w:type="pct"/>
            <w:vAlign w:val="center"/>
          </w:tcPr>
          <w:p w:rsidR="00EF1305" w:rsidRPr="00A73C37" w:rsidRDefault="00EF1305" w:rsidP="00EF1305">
            <w:pPr>
              <w:jc w:val="both"/>
              <w:rPr>
                <w:rFonts w:ascii="Palatino Linotype" w:hAnsi="Palatino Linotype" w:cs="Arial"/>
                <w:iCs/>
                <w:color w:val="000000"/>
                <w:sz w:val="21"/>
                <w:szCs w:val="21"/>
              </w:rPr>
            </w:pPr>
            <w:r w:rsidRPr="00A73C37">
              <w:rPr>
                <w:rFonts w:ascii="Palatino Linotype" w:hAnsi="Palatino Linotype" w:cs="Arial"/>
                <w:iCs/>
                <w:color w:val="000000"/>
                <w:sz w:val="21"/>
                <w:szCs w:val="21"/>
              </w:rPr>
              <w:t>Early leavers from education and training (Istat, 2018, %)</w:t>
            </w:r>
          </w:p>
        </w:tc>
        <w:tc>
          <w:tcPr>
            <w:tcW w:w="733" w:type="pct"/>
            <w:vAlign w:val="center"/>
          </w:tcPr>
          <w:p w:rsidR="00EF1305" w:rsidRPr="00A73C37" w:rsidRDefault="00EF1305" w:rsidP="00EF1305">
            <w:pPr>
              <w:jc w:val="right"/>
              <w:rPr>
                <w:rFonts w:ascii="Palatino Linotype" w:hAnsi="Palatino Linotype" w:cs="Arial"/>
                <w:iCs/>
                <w:color w:val="000000"/>
                <w:sz w:val="21"/>
                <w:szCs w:val="21"/>
              </w:rPr>
            </w:pPr>
            <w:r w:rsidRPr="00A73C37">
              <w:rPr>
                <w:rFonts w:ascii="Palatino Linotype" w:hAnsi="Palatino Linotype" w:cs="Arial"/>
                <w:iCs/>
                <w:color w:val="000000"/>
                <w:sz w:val="21"/>
                <w:szCs w:val="21"/>
              </w:rPr>
              <w:t>13.5</w:t>
            </w:r>
          </w:p>
        </w:tc>
      </w:tr>
      <w:tr w:rsidR="00EF1305" w:rsidRPr="00A73C37" w:rsidTr="004A7476">
        <w:tc>
          <w:tcPr>
            <w:tcW w:w="4267" w:type="pct"/>
            <w:vAlign w:val="center"/>
          </w:tcPr>
          <w:p w:rsidR="00EF1305" w:rsidRPr="00A73C37" w:rsidRDefault="00EF1305" w:rsidP="00EF1305">
            <w:pPr>
              <w:rPr>
                <w:rFonts w:ascii="Palatino Linotype" w:hAnsi="Palatino Linotype" w:cs="Calibri"/>
                <w:bCs/>
                <w:color w:val="000000"/>
                <w:sz w:val="21"/>
                <w:szCs w:val="21"/>
              </w:rPr>
            </w:pPr>
            <w:r w:rsidRPr="00A73C37">
              <w:rPr>
                <w:rFonts w:ascii="Palatino Linotype" w:hAnsi="Palatino Linotype" w:cs="Calibri"/>
                <w:bCs/>
                <w:color w:val="000000"/>
                <w:sz w:val="21"/>
                <w:szCs w:val="21"/>
              </w:rPr>
              <w:t>SDG 4.2.2 - Participation rate in organized learning (one year before the official primary entry age), by sex ((Miur, 2018, %)</w:t>
            </w:r>
          </w:p>
        </w:tc>
        <w:tc>
          <w:tcPr>
            <w:tcW w:w="733" w:type="pct"/>
            <w:vAlign w:val="center"/>
          </w:tcPr>
          <w:p w:rsidR="00EF1305" w:rsidRPr="00A73C37" w:rsidRDefault="00EF1305" w:rsidP="00EF1305">
            <w:pPr>
              <w:jc w:val="both"/>
              <w:rPr>
                <w:rFonts w:ascii="Palatino Linotype" w:hAnsi="Palatino Linotype" w:cs="Arial"/>
                <w:bCs/>
                <w:color w:val="000000"/>
                <w:sz w:val="21"/>
                <w:szCs w:val="21"/>
              </w:rPr>
            </w:pPr>
            <w:r w:rsidRPr="00A73C37">
              <w:rPr>
                <w:rFonts w:ascii="Palatino Linotype" w:hAnsi="Palatino Linotype" w:cs="Arial"/>
                <w:bCs/>
                <w:color w:val="000000"/>
                <w:sz w:val="21"/>
                <w:szCs w:val="21"/>
              </w:rPr>
              <w:t> </w:t>
            </w:r>
          </w:p>
        </w:tc>
      </w:tr>
      <w:tr w:rsidR="00EF1305" w:rsidRPr="00A73C37" w:rsidTr="004A7476">
        <w:tc>
          <w:tcPr>
            <w:tcW w:w="4267" w:type="pct"/>
            <w:vAlign w:val="center"/>
          </w:tcPr>
          <w:p w:rsidR="00EF1305" w:rsidRPr="00A73C37" w:rsidRDefault="00EF1305" w:rsidP="00EF1305">
            <w:pPr>
              <w:rPr>
                <w:rFonts w:ascii="Palatino Linotype" w:hAnsi="Palatino Linotype" w:cs="Calibri"/>
                <w:iCs/>
                <w:color w:val="000000"/>
                <w:sz w:val="21"/>
                <w:szCs w:val="21"/>
              </w:rPr>
            </w:pPr>
            <w:r w:rsidRPr="00A73C37">
              <w:rPr>
                <w:rFonts w:ascii="Palatino Linotype" w:hAnsi="Palatino Linotype" w:cs="Calibri"/>
                <w:iCs/>
                <w:color w:val="000000"/>
                <w:sz w:val="21"/>
                <w:szCs w:val="21"/>
              </w:rPr>
              <w:t>Participation rate in organized learning (one year before the official primary entry age), by sex (Miur, 2018, %)</w:t>
            </w:r>
          </w:p>
        </w:tc>
        <w:tc>
          <w:tcPr>
            <w:tcW w:w="733" w:type="pct"/>
            <w:vAlign w:val="center"/>
          </w:tcPr>
          <w:p w:rsidR="00EF1305" w:rsidRPr="00A73C37" w:rsidRDefault="00EF1305" w:rsidP="00EF1305">
            <w:pPr>
              <w:jc w:val="right"/>
              <w:rPr>
                <w:rFonts w:ascii="Palatino Linotype" w:hAnsi="Palatino Linotype" w:cs="Arial"/>
                <w:iCs/>
                <w:color w:val="000000"/>
                <w:sz w:val="21"/>
                <w:szCs w:val="21"/>
              </w:rPr>
            </w:pPr>
            <w:r w:rsidRPr="00A73C37">
              <w:rPr>
                <w:rFonts w:ascii="Palatino Linotype" w:hAnsi="Palatino Linotype" w:cs="Arial"/>
                <w:iCs/>
                <w:color w:val="000000"/>
                <w:sz w:val="21"/>
                <w:szCs w:val="21"/>
              </w:rPr>
              <w:t>95.4</w:t>
            </w:r>
          </w:p>
        </w:tc>
      </w:tr>
      <w:tr w:rsidR="00EF1305" w:rsidRPr="00A73C37" w:rsidTr="004A7476">
        <w:tc>
          <w:tcPr>
            <w:tcW w:w="4267" w:type="pct"/>
            <w:vAlign w:val="center"/>
          </w:tcPr>
          <w:p w:rsidR="00EF1305" w:rsidRPr="00A73C37" w:rsidRDefault="00EF1305" w:rsidP="00EF1305">
            <w:pPr>
              <w:rPr>
                <w:rFonts w:ascii="Palatino Linotype" w:hAnsi="Palatino Linotype" w:cs="Calibri"/>
                <w:bCs/>
                <w:color w:val="000000"/>
                <w:sz w:val="21"/>
                <w:szCs w:val="21"/>
              </w:rPr>
            </w:pPr>
            <w:r w:rsidRPr="00A73C37">
              <w:rPr>
                <w:rFonts w:ascii="Palatino Linotype" w:hAnsi="Palatino Linotype" w:cs="Calibri"/>
                <w:bCs/>
                <w:color w:val="000000"/>
                <w:sz w:val="21"/>
                <w:szCs w:val="21"/>
              </w:rPr>
              <w:t>SDG 4.3.1 - Participation rate of youth and adults in formal and non-formal education and training in the previous 12 months, by sex</w:t>
            </w:r>
          </w:p>
        </w:tc>
        <w:tc>
          <w:tcPr>
            <w:tcW w:w="733" w:type="pct"/>
            <w:vAlign w:val="center"/>
          </w:tcPr>
          <w:p w:rsidR="00EF1305" w:rsidRPr="00A73C37" w:rsidRDefault="00EF1305" w:rsidP="00EF1305">
            <w:pPr>
              <w:jc w:val="both"/>
              <w:rPr>
                <w:rFonts w:ascii="Palatino Linotype" w:hAnsi="Palatino Linotype" w:cs="Arial"/>
                <w:bCs/>
                <w:color w:val="000000"/>
                <w:sz w:val="21"/>
                <w:szCs w:val="21"/>
              </w:rPr>
            </w:pPr>
            <w:r w:rsidRPr="00A73C37">
              <w:rPr>
                <w:rFonts w:ascii="Palatino Linotype" w:hAnsi="Palatino Linotype" w:cs="Arial"/>
                <w:bCs/>
                <w:color w:val="000000"/>
                <w:sz w:val="21"/>
                <w:szCs w:val="21"/>
              </w:rPr>
              <w:t> </w:t>
            </w:r>
          </w:p>
        </w:tc>
      </w:tr>
      <w:tr w:rsidR="00EF1305" w:rsidRPr="00A73C37" w:rsidTr="004A7476">
        <w:tc>
          <w:tcPr>
            <w:tcW w:w="4267" w:type="pct"/>
            <w:vAlign w:val="center"/>
          </w:tcPr>
          <w:p w:rsidR="00EF1305" w:rsidRPr="00A73C37" w:rsidRDefault="00EF1305" w:rsidP="00EF1305">
            <w:pPr>
              <w:rPr>
                <w:rFonts w:ascii="Palatino Linotype" w:hAnsi="Palatino Linotype" w:cs="Arial"/>
                <w:iCs/>
                <w:color w:val="000000"/>
                <w:sz w:val="21"/>
                <w:szCs w:val="21"/>
              </w:rPr>
            </w:pPr>
            <w:r w:rsidRPr="00A73C37">
              <w:rPr>
                <w:rFonts w:ascii="Palatino Linotype" w:hAnsi="Palatino Linotype" w:cs="Arial"/>
                <w:iCs/>
                <w:color w:val="000000"/>
                <w:sz w:val="21"/>
                <w:szCs w:val="21"/>
              </w:rPr>
              <w:t>Partecipation in long-life learning (Istat, 2019, %)</w:t>
            </w:r>
          </w:p>
        </w:tc>
        <w:tc>
          <w:tcPr>
            <w:tcW w:w="733" w:type="pct"/>
            <w:vAlign w:val="center"/>
          </w:tcPr>
          <w:p w:rsidR="00EF1305" w:rsidRPr="00A73C37" w:rsidRDefault="00EF1305" w:rsidP="00EF1305">
            <w:pPr>
              <w:jc w:val="right"/>
              <w:rPr>
                <w:rFonts w:ascii="Palatino Linotype" w:hAnsi="Palatino Linotype" w:cs="Arial"/>
                <w:iCs/>
                <w:color w:val="000000"/>
                <w:sz w:val="21"/>
                <w:szCs w:val="21"/>
              </w:rPr>
            </w:pPr>
            <w:r w:rsidRPr="00A73C37">
              <w:rPr>
                <w:rFonts w:ascii="Palatino Linotype" w:hAnsi="Palatino Linotype" w:cs="Arial"/>
                <w:iCs/>
                <w:color w:val="000000"/>
                <w:sz w:val="21"/>
                <w:szCs w:val="21"/>
              </w:rPr>
              <w:t>8.1</w:t>
            </w:r>
          </w:p>
        </w:tc>
      </w:tr>
      <w:tr w:rsidR="00EF1305" w:rsidRPr="00A73C37" w:rsidTr="004A7476">
        <w:tc>
          <w:tcPr>
            <w:tcW w:w="4267" w:type="pct"/>
            <w:vAlign w:val="center"/>
          </w:tcPr>
          <w:p w:rsidR="00EF1305" w:rsidRPr="00A73C37" w:rsidRDefault="00EF1305" w:rsidP="00EF1305">
            <w:pPr>
              <w:jc w:val="both"/>
              <w:rPr>
                <w:rFonts w:ascii="Palatino Linotype" w:hAnsi="Palatino Linotype" w:cs="Arial"/>
                <w:iCs/>
                <w:color w:val="000000"/>
                <w:sz w:val="21"/>
                <w:szCs w:val="21"/>
              </w:rPr>
            </w:pPr>
            <w:r w:rsidRPr="00A73C37">
              <w:rPr>
                <w:rFonts w:ascii="Palatino Linotype" w:hAnsi="Palatino Linotype" w:cs="Arial"/>
                <w:iCs/>
                <w:color w:val="000000"/>
                <w:sz w:val="21"/>
                <w:szCs w:val="21"/>
              </w:rPr>
              <w:t>Participation rate of youth and adults in formal and non-formal education and training in the previous 12 months, by sex (I</w:t>
            </w:r>
            <w:r w:rsidRPr="00A73C37">
              <w:rPr>
                <w:rFonts w:ascii="Palatino Linotype" w:hAnsi="Palatino Linotype" w:cs="Arial"/>
                <w:color w:val="000000"/>
                <w:sz w:val="21"/>
                <w:szCs w:val="21"/>
              </w:rPr>
              <w:t>stat, 2018, %)</w:t>
            </w:r>
          </w:p>
        </w:tc>
        <w:tc>
          <w:tcPr>
            <w:tcW w:w="733" w:type="pct"/>
            <w:vAlign w:val="center"/>
          </w:tcPr>
          <w:p w:rsidR="00EF1305" w:rsidRPr="00A73C37" w:rsidRDefault="00EF1305" w:rsidP="00EF1305">
            <w:pPr>
              <w:jc w:val="right"/>
              <w:rPr>
                <w:rFonts w:ascii="Palatino Linotype" w:hAnsi="Palatino Linotype" w:cs="Arial"/>
                <w:iCs/>
                <w:color w:val="000000"/>
                <w:sz w:val="21"/>
                <w:szCs w:val="21"/>
              </w:rPr>
            </w:pPr>
            <w:r w:rsidRPr="00A73C37">
              <w:rPr>
                <w:rFonts w:ascii="Palatino Linotype" w:hAnsi="Palatino Linotype" w:cs="Arial"/>
                <w:iCs/>
                <w:color w:val="000000"/>
                <w:sz w:val="21"/>
                <w:szCs w:val="21"/>
              </w:rPr>
              <w:t>41.5</w:t>
            </w:r>
          </w:p>
        </w:tc>
      </w:tr>
      <w:tr w:rsidR="00EF1305" w:rsidRPr="00A73C37" w:rsidTr="004A7476">
        <w:tc>
          <w:tcPr>
            <w:tcW w:w="4267" w:type="pct"/>
            <w:vAlign w:val="center"/>
          </w:tcPr>
          <w:p w:rsidR="00EF1305" w:rsidRPr="00A73C37" w:rsidRDefault="00EF1305" w:rsidP="00EF1305">
            <w:pPr>
              <w:jc w:val="both"/>
              <w:rPr>
                <w:rFonts w:ascii="Palatino Linotype" w:hAnsi="Palatino Linotype" w:cs="Arial"/>
                <w:iCs/>
                <w:color w:val="000000"/>
                <w:sz w:val="21"/>
                <w:szCs w:val="21"/>
              </w:rPr>
            </w:pPr>
            <w:r w:rsidRPr="00A73C37">
              <w:rPr>
                <w:rFonts w:ascii="Palatino Linotype" w:hAnsi="Palatino Linotype" w:cs="Arial"/>
                <w:iCs/>
                <w:color w:val="000000"/>
                <w:sz w:val="21"/>
                <w:szCs w:val="21"/>
              </w:rPr>
              <w:t>Students with disabilities, Pre-primary (Miur,2018, %)</w:t>
            </w:r>
          </w:p>
        </w:tc>
        <w:tc>
          <w:tcPr>
            <w:tcW w:w="733" w:type="pct"/>
            <w:vAlign w:val="center"/>
          </w:tcPr>
          <w:p w:rsidR="00EF1305" w:rsidRPr="00A73C37" w:rsidRDefault="00EF1305" w:rsidP="00EF1305">
            <w:pPr>
              <w:jc w:val="right"/>
              <w:rPr>
                <w:rFonts w:ascii="Palatino Linotype" w:hAnsi="Palatino Linotype" w:cs="Arial"/>
                <w:iCs/>
                <w:color w:val="000000"/>
                <w:sz w:val="21"/>
                <w:szCs w:val="21"/>
              </w:rPr>
            </w:pPr>
            <w:r w:rsidRPr="00A73C37">
              <w:rPr>
                <w:rFonts w:ascii="Palatino Linotype" w:hAnsi="Palatino Linotype" w:cs="Arial"/>
                <w:iCs/>
                <w:color w:val="000000"/>
                <w:sz w:val="21"/>
                <w:szCs w:val="21"/>
              </w:rPr>
              <w:t>1.5</w:t>
            </w:r>
          </w:p>
        </w:tc>
      </w:tr>
      <w:tr w:rsidR="00EF1305" w:rsidRPr="00A73C37" w:rsidTr="004A7476">
        <w:tc>
          <w:tcPr>
            <w:tcW w:w="4267" w:type="pct"/>
            <w:vAlign w:val="center"/>
          </w:tcPr>
          <w:p w:rsidR="00EF1305" w:rsidRPr="00A73C37" w:rsidRDefault="00EF1305" w:rsidP="00EF1305">
            <w:pPr>
              <w:jc w:val="both"/>
              <w:rPr>
                <w:rFonts w:ascii="Palatino Linotype" w:hAnsi="Palatino Linotype" w:cs="Arial"/>
                <w:iCs/>
                <w:color w:val="000000"/>
                <w:sz w:val="21"/>
                <w:szCs w:val="21"/>
              </w:rPr>
            </w:pPr>
            <w:r w:rsidRPr="00A73C37">
              <w:rPr>
                <w:rFonts w:ascii="Palatino Linotype" w:hAnsi="Palatino Linotype" w:cs="Arial"/>
                <w:iCs/>
                <w:color w:val="000000"/>
                <w:sz w:val="21"/>
                <w:szCs w:val="21"/>
              </w:rPr>
              <w:t>Students with disabilities, Primary (Miur,2018, %)</w:t>
            </w:r>
          </w:p>
        </w:tc>
        <w:tc>
          <w:tcPr>
            <w:tcW w:w="733" w:type="pct"/>
            <w:vAlign w:val="center"/>
          </w:tcPr>
          <w:p w:rsidR="00EF1305" w:rsidRPr="00A73C37" w:rsidRDefault="00EF1305" w:rsidP="00EF1305">
            <w:pPr>
              <w:jc w:val="right"/>
              <w:rPr>
                <w:rFonts w:ascii="Palatino Linotype" w:hAnsi="Palatino Linotype" w:cs="Arial"/>
                <w:iCs/>
                <w:color w:val="000000"/>
                <w:sz w:val="21"/>
                <w:szCs w:val="21"/>
              </w:rPr>
            </w:pPr>
            <w:r w:rsidRPr="00A73C37">
              <w:rPr>
                <w:rFonts w:ascii="Palatino Linotype" w:hAnsi="Palatino Linotype" w:cs="Arial"/>
                <w:iCs/>
                <w:color w:val="000000"/>
                <w:sz w:val="21"/>
                <w:szCs w:val="21"/>
              </w:rPr>
              <w:t>3.2</w:t>
            </w:r>
          </w:p>
        </w:tc>
      </w:tr>
      <w:tr w:rsidR="00EF1305" w:rsidRPr="00A73C37" w:rsidTr="004A7476">
        <w:tc>
          <w:tcPr>
            <w:tcW w:w="4267" w:type="pct"/>
            <w:vAlign w:val="center"/>
          </w:tcPr>
          <w:p w:rsidR="00EF1305" w:rsidRPr="00A73C37" w:rsidRDefault="00EF1305" w:rsidP="00EF1305">
            <w:pPr>
              <w:jc w:val="both"/>
              <w:rPr>
                <w:rFonts w:ascii="Palatino Linotype" w:hAnsi="Palatino Linotype" w:cs="Arial"/>
                <w:iCs/>
                <w:color w:val="000000"/>
                <w:sz w:val="21"/>
                <w:szCs w:val="21"/>
              </w:rPr>
            </w:pPr>
            <w:r w:rsidRPr="00A73C37">
              <w:rPr>
                <w:rFonts w:ascii="Palatino Linotype" w:hAnsi="Palatino Linotype" w:cs="Arial"/>
                <w:iCs/>
                <w:color w:val="000000"/>
                <w:sz w:val="21"/>
                <w:szCs w:val="21"/>
              </w:rPr>
              <w:t>Students with disabilities, Lower Secondary (Miur,2018, %)</w:t>
            </w:r>
          </w:p>
        </w:tc>
        <w:tc>
          <w:tcPr>
            <w:tcW w:w="733" w:type="pct"/>
            <w:vAlign w:val="center"/>
          </w:tcPr>
          <w:p w:rsidR="00EF1305" w:rsidRPr="00A73C37" w:rsidRDefault="00EF1305" w:rsidP="00EF1305">
            <w:pPr>
              <w:jc w:val="right"/>
              <w:rPr>
                <w:rFonts w:ascii="Palatino Linotype" w:hAnsi="Palatino Linotype" w:cs="Arial"/>
                <w:iCs/>
                <w:color w:val="000000"/>
                <w:sz w:val="21"/>
                <w:szCs w:val="21"/>
              </w:rPr>
            </w:pPr>
            <w:r w:rsidRPr="00A73C37">
              <w:rPr>
                <w:rFonts w:ascii="Palatino Linotype" w:hAnsi="Palatino Linotype" w:cs="Arial"/>
                <w:iCs/>
                <w:color w:val="000000"/>
                <w:sz w:val="21"/>
                <w:szCs w:val="21"/>
              </w:rPr>
              <w:t>3.9</w:t>
            </w:r>
          </w:p>
        </w:tc>
      </w:tr>
      <w:tr w:rsidR="00EF1305" w:rsidRPr="00A73C37" w:rsidTr="004A7476">
        <w:tc>
          <w:tcPr>
            <w:tcW w:w="4267" w:type="pct"/>
            <w:vAlign w:val="center"/>
          </w:tcPr>
          <w:p w:rsidR="00EF1305" w:rsidRPr="00A73C37" w:rsidRDefault="00EF1305" w:rsidP="00EF1305">
            <w:pPr>
              <w:jc w:val="both"/>
              <w:rPr>
                <w:rFonts w:ascii="Palatino Linotype" w:hAnsi="Palatino Linotype" w:cs="Arial"/>
                <w:iCs/>
                <w:color w:val="000000"/>
                <w:sz w:val="21"/>
                <w:szCs w:val="21"/>
              </w:rPr>
            </w:pPr>
            <w:r w:rsidRPr="00A73C37">
              <w:rPr>
                <w:rFonts w:ascii="Palatino Linotype" w:hAnsi="Palatino Linotype" w:cs="Arial"/>
                <w:iCs/>
                <w:color w:val="000000"/>
                <w:sz w:val="21"/>
                <w:szCs w:val="21"/>
              </w:rPr>
              <w:t>Students with disabilities, Upper Secondary (Miur,2018, %)</w:t>
            </w:r>
          </w:p>
        </w:tc>
        <w:tc>
          <w:tcPr>
            <w:tcW w:w="733" w:type="pct"/>
            <w:vAlign w:val="center"/>
          </w:tcPr>
          <w:p w:rsidR="00EF1305" w:rsidRPr="00A73C37" w:rsidRDefault="00EF1305" w:rsidP="00EF1305">
            <w:pPr>
              <w:jc w:val="right"/>
              <w:rPr>
                <w:rFonts w:ascii="Palatino Linotype" w:hAnsi="Palatino Linotype" w:cs="Arial"/>
                <w:iCs/>
                <w:color w:val="000000"/>
                <w:sz w:val="21"/>
                <w:szCs w:val="21"/>
              </w:rPr>
            </w:pPr>
            <w:r w:rsidRPr="00A73C37">
              <w:rPr>
                <w:rFonts w:ascii="Palatino Linotype" w:hAnsi="Palatino Linotype" w:cs="Arial"/>
                <w:iCs/>
                <w:color w:val="000000"/>
                <w:sz w:val="21"/>
                <w:szCs w:val="21"/>
              </w:rPr>
              <w:t>2.3</w:t>
            </w:r>
          </w:p>
        </w:tc>
      </w:tr>
      <w:tr w:rsidR="00EF1305" w:rsidRPr="00A73C37" w:rsidTr="004A7476">
        <w:tc>
          <w:tcPr>
            <w:tcW w:w="4267" w:type="pct"/>
            <w:vAlign w:val="center"/>
          </w:tcPr>
          <w:p w:rsidR="00EF1305" w:rsidRPr="00A73C37" w:rsidRDefault="00EF1305" w:rsidP="00EF1305">
            <w:pPr>
              <w:rPr>
                <w:rFonts w:ascii="Palatino Linotype" w:hAnsi="Palatino Linotype" w:cs="Calibri"/>
                <w:bCs/>
                <w:color w:val="000000"/>
                <w:sz w:val="21"/>
                <w:szCs w:val="21"/>
              </w:rPr>
            </w:pPr>
            <w:r w:rsidRPr="00A73C37">
              <w:rPr>
                <w:rFonts w:ascii="Palatino Linotype" w:hAnsi="Palatino Linotype" w:cs="Calibri"/>
                <w:bCs/>
                <w:color w:val="000000"/>
                <w:sz w:val="21"/>
                <w:szCs w:val="21"/>
              </w:rPr>
              <w:t>SDG 4.4.1 - Proportion of youth and adults with information and communications technology (ICT) skills, by type of skill</w:t>
            </w:r>
          </w:p>
        </w:tc>
        <w:tc>
          <w:tcPr>
            <w:tcW w:w="733" w:type="pct"/>
            <w:vAlign w:val="center"/>
          </w:tcPr>
          <w:p w:rsidR="00EF1305" w:rsidRPr="00A73C37" w:rsidRDefault="00EF1305" w:rsidP="00EF1305">
            <w:pPr>
              <w:jc w:val="both"/>
              <w:rPr>
                <w:rFonts w:ascii="Palatino Linotype" w:hAnsi="Palatino Linotype" w:cs="Arial"/>
                <w:bCs/>
                <w:color w:val="000000"/>
                <w:sz w:val="21"/>
                <w:szCs w:val="21"/>
              </w:rPr>
            </w:pPr>
            <w:r w:rsidRPr="00A73C37">
              <w:rPr>
                <w:rFonts w:ascii="Palatino Linotype" w:hAnsi="Palatino Linotype" w:cs="Arial"/>
                <w:bCs/>
                <w:color w:val="000000"/>
                <w:sz w:val="21"/>
                <w:szCs w:val="21"/>
              </w:rPr>
              <w:t> </w:t>
            </w:r>
          </w:p>
        </w:tc>
      </w:tr>
      <w:tr w:rsidR="00EF1305" w:rsidRPr="00A73C37" w:rsidTr="004A7476">
        <w:tc>
          <w:tcPr>
            <w:tcW w:w="4267" w:type="pct"/>
            <w:vAlign w:val="center"/>
          </w:tcPr>
          <w:p w:rsidR="00EF1305" w:rsidRPr="00A73C37" w:rsidRDefault="00EF1305" w:rsidP="00EF1305">
            <w:pPr>
              <w:jc w:val="both"/>
              <w:rPr>
                <w:rFonts w:ascii="Palatino Linotype" w:hAnsi="Palatino Linotype" w:cs="Arial"/>
                <w:iCs/>
                <w:color w:val="000000"/>
                <w:sz w:val="21"/>
                <w:szCs w:val="21"/>
              </w:rPr>
            </w:pPr>
            <w:r w:rsidRPr="00A73C37">
              <w:rPr>
                <w:rFonts w:ascii="Palatino Linotype" w:hAnsi="Palatino Linotype" w:cs="Arial"/>
                <w:iCs/>
                <w:color w:val="000000"/>
                <w:sz w:val="21"/>
                <w:szCs w:val="21"/>
              </w:rPr>
              <w:t>People with high level of IT competencies (Istat, 2019, %)</w:t>
            </w:r>
          </w:p>
        </w:tc>
        <w:tc>
          <w:tcPr>
            <w:tcW w:w="733" w:type="pct"/>
            <w:vAlign w:val="center"/>
          </w:tcPr>
          <w:p w:rsidR="00EF1305" w:rsidRPr="00A73C37" w:rsidRDefault="00EF1305" w:rsidP="00EF1305">
            <w:pPr>
              <w:jc w:val="right"/>
              <w:rPr>
                <w:rFonts w:ascii="Palatino Linotype" w:hAnsi="Palatino Linotype" w:cs="Arial"/>
                <w:iCs/>
                <w:color w:val="000000"/>
                <w:sz w:val="21"/>
                <w:szCs w:val="21"/>
              </w:rPr>
            </w:pPr>
            <w:r w:rsidRPr="00A73C37">
              <w:rPr>
                <w:rFonts w:ascii="Palatino Linotype" w:hAnsi="Palatino Linotype" w:cs="Arial"/>
                <w:iCs/>
                <w:color w:val="000000"/>
                <w:sz w:val="21"/>
                <w:szCs w:val="21"/>
              </w:rPr>
              <w:t>22.0</w:t>
            </w:r>
          </w:p>
        </w:tc>
      </w:tr>
      <w:tr w:rsidR="00EF1305" w:rsidRPr="00A73C37" w:rsidTr="004A7476">
        <w:tc>
          <w:tcPr>
            <w:tcW w:w="4267" w:type="pct"/>
            <w:vAlign w:val="center"/>
          </w:tcPr>
          <w:p w:rsidR="00EF1305" w:rsidRPr="00A73C37" w:rsidRDefault="00EF1305" w:rsidP="00EF1305">
            <w:pPr>
              <w:rPr>
                <w:rFonts w:ascii="Palatino Linotype" w:hAnsi="Palatino Linotype" w:cs="Calibri"/>
                <w:bCs/>
                <w:color w:val="000000"/>
                <w:sz w:val="21"/>
                <w:szCs w:val="21"/>
              </w:rPr>
            </w:pPr>
            <w:r w:rsidRPr="00A73C37">
              <w:rPr>
                <w:rFonts w:ascii="Palatino Linotype" w:hAnsi="Palatino Linotype" w:cs="Calibri"/>
                <w:bCs/>
                <w:color w:val="000000"/>
                <w:sz w:val="21"/>
                <w:szCs w:val="21"/>
              </w:rPr>
              <w:t>SDG 4.6.1 - Proportion of population in a given age group achieving at least a fixed level of proficiency in functional (a) literacy and (b) numeracy skills, by sex</w:t>
            </w:r>
          </w:p>
        </w:tc>
        <w:tc>
          <w:tcPr>
            <w:tcW w:w="733" w:type="pct"/>
            <w:vAlign w:val="center"/>
          </w:tcPr>
          <w:p w:rsidR="00EF1305" w:rsidRPr="00A73C37" w:rsidRDefault="00EF1305" w:rsidP="00EF1305">
            <w:pPr>
              <w:jc w:val="both"/>
              <w:rPr>
                <w:rFonts w:ascii="Palatino Linotype" w:hAnsi="Palatino Linotype" w:cs="Arial"/>
                <w:bCs/>
                <w:color w:val="000000"/>
                <w:sz w:val="21"/>
                <w:szCs w:val="21"/>
              </w:rPr>
            </w:pPr>
            <w:r w:rsidRPr="00A73C37">
              <w:rPr>
                <w:rFonts w:ascii="Palatino Linotype" w:hAnsi="Palatino Linotype" w:cs="Arial"/>
                <w:bCs/>
                <w:color w:val="000000"/>
                <w:sz w:val="21"/>
                <w:szCs w:val="21"/>
              </w:rPr>
              <w:t> </w:t>
            </w:r>
          </w:p>
        </w:tc>
      </w:tr>
      <w:tr w:rsidR="00EF1305" w:rsidRPr="00A73C37" w:rsidTr="004A7476">
        <w:tc>
          <w:tcPr>
            <w:tcW w:w="4267" w:type="pct"/>
            <w:vAlign w:val="center"/>
          </w:tcPr>
          <w:p w:rsidR="00EF1305" w:rsidRPr="00A73C37" w:rsidRDefault="00EF1305" w:rsidP="00EF1305">
            <w:pPr>
              <w:jc w:val="both"/>
              <w:rPr>
                <w:rFonts w:ascii="Palatino Linotype" w:hAnsi="Palatino Linotype" w:cs="Arial"/>
                <w:iCs/>
                <w:color w:val="000000"/>
                <w:sz w:val="21"/>
                <w:szCs w:val="21"/>
              </w:rPr>
            </w:pPr>
            <w:r w:rsidRPr="00A73C37">
              <w:rPr>
                <w:rFonts w:ascii="Palatino Linotype" w:hAnsi="Palatino Linotype" w:cs="Arial"/>
                <w:iCs/>
                <w:color w:val="000000"/>
                <w:sz w:val="21"/>
                <w:szCs w:val="21"/>
              </w:rPr>
              <w:t>People having completed tertiary education (Istat, 2019, %)</w:t>
            </w:r>
          </w:p>
        </w:tc>
        <w:tc>
          <w:tcPr>
            <w:tcW w:w="733" w:type="pct"/>
            <w:vAlign w:val="center"/>
          </w:tcPr>
          <w:p w:rsidR="00EF1305" w:rsidRPr="00A73C37" w:rsidRDefault="00EF1305" w:rsidP="00EF1305">
            <w:pPr>
              <w:jc w:val="right"/>
              <w:rPr>
                <w:rFonts w:ascii="Palatino Linotype" w:hAnsi="Palatino Linotype" w:cs="Arial"/>
                <w:iCs/>
                <w:color w:val="000000"/>
                <w:sz w:val="21"/>
                <w:szCs w:val="21"/>
              </w:rPr>
            </w:pPr>
            <w:r w:rsidRPr="00A73C37">
              <w:rPr>
                <w:rFonts w:ascii="Palatino Linotype" w:hAnsi="Palatino Linotype" w:cs="Arial"/>
                <w:iCs/>
                <w:color w:val="000000"/>
                <w:sz w:val="21"/>
                <w:szCs w:val="21"/>
              </w:rPr>
              <w:t>27.6</w:t>
            </w:r>
          </w:p>
        </w:tc>
      </w:tr>
      <w:tr w:rsidR="00EF1305" w:rsidRPr="00A73C37" w:rsidTr="004A7476">
        <w:tc>
          <w:tcPr>
            <w:tcW w:w="4267" w:type="pct"/>
            <w:vAlign w:val="center"/>
          </w:tcPr>
          <w:p w:rsidR="00EF1305" w:rsidRPr="00A73C37" w:rsidRDefault="00EF1305" w:rsidP="00EF1305">
            <w:pPr>
              <w:rPr>
                <w:rFonts w:ascii="Palatino Linotype" w:hAnsi="Palatino Linotype" w:cs="Calibri"/>
                <w:bCs/>
                <w:color w:val="000000"/>
                <w:sz w:val="21"/>
                <w:szCs w:val="21"/>
              </w:rPr>
            </w:pPr>
            <w:r w:rsidRPr="00A73C37">
              <w:rPr>
                <w:rFonts w:ascii="Palatino Linotype" w:hAnsi="Palatino Linotype" w:cs="Calibri"/>
                <w:bCs/>
                <w:color w:val="000000"/>
                <w:sz w:val="21"/>
                <w:szCs w:val="21"/>
              </w:rPr>
              <w:t>SDG 4.a.1 - Proportion of schools offering basic services, by type of services</w:t>
            </w:r>
          </w:p>
        </w:tc>
        <w:tc>
          <w:tcPr>
            <w:tcW w:w="733" w:type="pct"/>
            <w:vAlign w:val="center"/>
          </w:tcPr>
          <w:p w:rsidR="00EF1305" w:rsidRPr="00A73C37" w:rsidRDefault="00EF1305" w:rsidP="00EF1305">
            <w:pPr>
              <w:jc w:val="both"/>
              <w:rPr>
                <w:rFonts w:ascii="Palatino Linotype" w:hAnsi="Palatino Linotype" w:cs="Arial"/>
                <w:bCs/>
                <w:color w:val="000000"/>
                <w:sz w:val="21"/>
                <w:szCs w:val="21"/>
              </w:rPr>
            </w:pPr>
            <w:r w:rsidRPr="00A73C37">
              <w:rPr>
                <w:rFonts w:ascii="Palatino Linotype" w:hAnsi="Palatino Linotype" w:cs="Arial"/>
                <w:bCs/>
                <w:color w:val="000000"/>
                <w:sz w:val="21"/>
                <w:szCs w:val="21"/>
              </w:rPr>
              <w:t> </w:t>
            </w:r>
          </w:p>
        </w:tc>
      </w:tr>
      <w:tr w:rsidR="00EF1305" w:rsidRPr="00A73C37" w:rsidTr="004A7476">
        <w:tc>
          <w:tcPr>
            <w:tcW w:w="4267" w:type="pct"/>
            <w:vAlign w:val="center"/>
          </w:tcPr>
          <w:p w:rsidR="00EF1305" w:rsidRPr="00A73C37" w:rsidRDefault="00EF1305" w:rsidP="00EF1305">
            <w:pPr>
              <w:jc w:val="both"/>
              <w:rPr>
                <w:rFonts w:ascii="Palatino Linotype" w:hAnsi="Palatino Linotype" w:cs="Arial"/>
                <w:iCs/>
                <w:color w:val="000000"/>
                <w:sz w:val="21"/>
                <w:szCs w:val="21"/>
              </w:rPr>
            </w:pPr>
            <w:r w:rsidRPr="00A73C37">
              <w:rPr>
                <w:rFonts w:ascii="Palatino Linotype" w:hAnsi="Palatino Linotype" w:cs="Arial"/>
                <w:iCs/>
                <w:color w:val="000000"/>
                <w:sz w:val="21"/>
                <w:szCs w:val="21"/>
              </w:rPr>
              <w:t xml:space="preserve">Number of schools with pupils with disabilities by adapted computer workstations, Primary (Istat, 2019, %) </w:t>
            </w:r>
          </w:p>
        </w:tc>
        <w:tc>
          <w:tcPr>
            <w:tcW w:w="733" w:type="pct"/>
            <w:vAlign w:val="center"/>
          </w:tcPr>
          <w:p w:rsidR="00EF1305" w:rsidRPr="00A73C37" w:rsidRDefault="00EF1305" w:rsidP="00EF1305">
            <w:pPr>
              <w:jc w:val="right"/>
              <w:rPr>
                <w:rFonts w:ascii="Palatino Linotype" w:hAnsi="Palatino Linotype" w:cs="Arial"/>
                <w:iCs/>
                <w:color w:val="000000"/>
                <w:sz w:val="21"/>
                <w:szCs w:val="21"/>
              </w:rPr>
            </w:pPr>
            <w:r w:rsidRPr="00A73C37">
              <w:rPr>
                <w:rFonts w:ascii="Palatino Linotype" w:hAnsi="Palatino Linotype" w:cs="Arial"/>
                <w:iCs/>
                <w:color w:val="000000"/>
                <w:sz w:val="21"/>
                <w:szCs w:val="21"/>
              </w:rPr>
              <w:t>74.9</w:t>
            </w:r>
          </w:p>
        </w:tc>
      </w:tr>
      <w:tr w:rsidR="00EF1305" w:rsidRPr="00A73C37" w:rsidTr="004A7476">
        <w:tc>
          <w:tcPr>
            <w:tcW w:w="4267" w:type="pct"/>
            <w:vAlign w:val="center"/>
          </w:tcPr>
          <w:p w:rsidR="00EF1305" w:rsidRPr="00A73C37" w:rsidRDefault="00EF1305" w:rsidP="00EF1305">
            <w:pPr>
              <w:jc w:val="both"/>
              <w:rPr>
                <w:rFonts w:ascii="Palatino Linotype" w:hAnsi="Palatino Linotype" w:cs="Arial"/>
                <w:iCs/>
                <w:color w:val="000000"/>
                <w:sz w:val="21"/>
                <w:szCs w:val="21"/>
              </w:rPr>
            </w:pPr>
            <w:r w:rsidRPr="00A73C37">
              <w:rPr>
                <w:rFonts w:ascii="Palatino Linotype" w:hAnsi="Palatino Linotype" w:cs="Arial"/>
                <w:iCs/>
                <w:color w:val="000000"/>
                <w:sz w:val="21"/>
                <w:szCs w:val="21"/>
              </w:rPr>
              <w:t xml:space="preserve">Number of schools with pupils with disabilities by adapted computer workstations, Lower Secondary (Istat, 2019, %) </w:t>
            </w:r>
          </w:p>
        </w:tc>
        <w:tc>
          <w:tcPr>
            <w:tcW w:w="733" w:type="pct"/>
            <w:vAlign w:val="center"/>
          </w:tcPr>
          <w:p w:rsidR="00EF1305" w:rsidRPr="00A73C37" w:rsidRDefault="00EF1305" w:rsidP="00EF1305">
            <w:pPr>
              <w:jc w:val="right"/>
              <w:rPr>
                <w:rFonts w:ascii="Palatino Linotype" w:hAnsi="Palatino Linotype" w:cs="Arial"/>
                <w:iCs/>
                <w:color w:val="000000"/>
                <w:sz w:val="21"/>
                <w:szCs w:val="21"/>
              </w:rPr>
            </w:pPr>
            <w:r w:rsidRPr="00A73C37">
              <w:rPr>
                <w:rFonts w:ascii="Palatino Linotype" w:hAnsi="Palatino Linotype" w:cs="Arial"/>
                <w:iCs/>
                <w:color w:val="000000"/>
                <w:sz w:val="21"/>
                <w:szCs w:val="21"/>
              </w:rPr>
              <w:t>79.9</w:t>
            </w:r>
          </w:p>
        </w:tc>
      </w:tr>
      <w:tr w:rsidR="00EF1305" w:rsidRPr="00A73C37" w:rsidTr="004A7476">
        <w:tc>
          <w:tcPr>
            <w:tcW w:w="4267" w:type="pct"/>
            <w:vAlign w:val="center"/>
          </w:tcPr>
          <w:p w:rsidR="00EF1305" w:rsidRPr="00A73C37" w:rsidRDefault="00EF1305" w:rsidP="00EF1305">
            <w:pPr>
              <w:jc w:val="both"/>
              <w:rPr>
                <w:rFonts w:ascii="Palatino Linotype" w:hAnsi="Palatino Linotype" w:cs="Arial"/>
                <w:iCs/>
                <w:color w:val="000000"/>
                <w:sz w:val="21"/>
                <w:szCs w:val="21"/>
              </w:rPr>
            </w:pPr>
            <w:r w:rsidRPr="00A73C37">
              <w:rPr>
                <w:rFonts w:ascii="Palatino Linotype" w:hAnsi="Palatino Linotype" w:cs="Arial"/>
                <w:iCs/>
                <w:color w:val="000000"/>
                <w:sz w:val="21"/>
                <w:szCs w:val="21"/>
              </w:rPr>
              <w:t xml:space="preserve">Number of schools with pupils with disabilities by adapted computer workstations, Upper Secondary (Istat, 2019, %) </w:t>
            </w:r>
          </w:p>
        </w:tc>
        <w:tc>
          <w:tcPr>
            <w:tcW w:w="733" w:type="pct"/>
            <w:vAlign w:val="center"/>
          </w:tcPr>
          <w:p w:rsidR="00EF1305" w:rsidRPr="00A73C37" w:rsidRDefault="00EF1305" w:rsidP="00EF1305">
            <w:pPr>
              <w:jc w:val="right"/>
              <w:rPr>
                <w:rFonts w:ascii="Palatino Linotype" w:hAnsi="Palatino Linotype" w:cs="Arial"/>
                <w:iCs/>
                <w:color w:val="000000"/>
                <w:sz w:val="21"/>
                <w:szCs w:val="21"/>
              </w:rPr>
            </w:pPr>
            <w:r w:rsidRPr="00A73C37">
              <w:rPr>
                <w:rFonts w:ascii="Palatino Linotype" w:hAnsi="Palatino Linotype" w:cs="Arial"/>
                <w:iCs/>
                <w:color w:val="000000"/>
                <w:sz w:val="21"/>
                <w:szCs w:val="21"/>
              </w:rPr>
              <w:t>72.2</w:t>
            </w:r>
          </w:p>
        </w:tc>
      </w:tr>
    </w:tbl>
    <w:p w:rsidR="00A73C37" w:rsidRDefault="00A73C37" w:rsidP="00EF1305">
      <w:pPr>
        <w:spacing w:after="0" w:line="360" w:lineRule="auto"/>
        <w:rPr>
          <w:rFonts w:ascii="Palatino Linotype" w:hAnsi="Palatino Linotype"/>
          <w:sz w:val="24"/>
          <w:szCs w:val="24"/>
        </w:rPr>
      </w:pPr>
    </w:p>
    <w:p w:rsidR="00A73C37" w:rsidRDefault="00A73C37">
      <w:pPr>
        <w:rPr>
          <w:rFonts w:ascii="Palatino Linotype" w:hAnsi="Palatino Linotype"/>
          <w:sz w:val="24"/>
          <w:szCs w:val="24"/>
        </w:rPr>
      </w:pPr>
      <w:r>
        <w:rPr>
          <w:rFonts w:ascii="Palatino Linotype" w:hAnsi="Palatino Linotype"/>
          <w:sz w:val="24"/>
          <w:szCs w:val="24"/>
        </w:rPr>
        <w:br w:type="page"/>
      </w:r>
    </w:p>
    <w:p w:rsidR="00EF1305" w:rsidRPr="00462522" w:rsidRDefault="00C91BEB" w:rsidP="00EF1305">
      <w:pPr>
        <w:spacing w:after="0" w:line="360" w:lineRule="auto"/>
        <w:rPr>
          <w:rFonts w:ascii="Palatino Linotype" w:hAnsi="Palatino Linotype"/>
          <w:sz w:val="24"/>
          <w:szCs w:val="24"/>
        </w:rPr>
      </w:pPr>
      <w:r>
        <w:rPr>
          <w:rFonts w:ascii="Palatino Linotype" w:hAnsi="Palatino Linotype"/>
          <w:sz w:val="24"/>
          <w:szCs w:val="24"/>
        </w:rPr>
        <w:lastRenderedPageBreak/>
        <w:t xml:space="preserve">Table </w:t>
      </w:r>
      <w:r w:rsidR="00EF1305">
        <w:rPr>
          <w:rFonts w:ascii="Palatino Linotype" w:hAnsi="Palatino Linotype"/>
          <w:sz w:val="24"/>
          <w:szCs w:val="24"/>
        </w:rPr>
        <w:t>4. List of indicators – Part IV</w:t>
      </w:r>
    </w:p>
    <w:tbl>
      <w:tblPr>
        <w:tblStyle w:val="Grigliatabella"/>
        <w:tblW w:w="5000" w:type="pct"/>
        <w:tblLook w:val="04A0" w:firstRow="1" w:lastRow="0" w:firstColumn="1" w:lastColumn="0" w:noHBand="0" w:noVBand="1"/>
      </w:tblPr>
      <w:tblGrid>
        <w:gridCol w:w="8217"/>
        <w:gridCol w:w="1411"/>
      </w:tblGrid>
      <w:tr w:rsidR="00EF1305" w:rsidRPr="00A73C37" w:rsidTr="00692E28">
        <w:tc>
          <w:tcPr>
            <w:tcW w:w="4267" w:type="pct"/>
          </w:tcPr>
          <w:p w:rsidR="00EF1305" w:rsidRPr="00A73C37" w:rsidRDefault="00EF1305" w:rsidP="00692E28">
            <w:pPr>
              <w:rPr>
                <w:rFonts w:ascii="Palatino Linotype" w:hAnsi="Palatino Linotype" w:cs="Calibri"/>
                <w:bCs/>
                <w:color w:val="000000"/>
                <w:sz w:val="21"/>
                <w:szCs w:val="21"/>
              </w:rPr>
            </w:pPr>
            <w:r w:rsidRPr="00A73C37">
              <w:rPr>
                <w:rFonts w:ascii="Palatino Linotype" w:hAnsi="Palatino Linotype" w:cs="Calibri"/>
                <w:bCs/>
                <w:color w:val="000000"/>
                <w:sz w:val="21"/>
                <w:szCs w:val="21"/>
              </w:rPr>
              <w:t>Indicators</w:t>
            </w:r>
          </w:p>
        </w:tc>
        <w:tc>
          <w:tcPr>
            <w:tcW w:w="733" w:type="pct"/>
            <w:vAlign w:val="center"/>
          </w:tcPr>
          <w:p w:rsidR="00EF1305" w:rsidRPr="00A73C37" w:rsidRDefault="00EF1305" w:rsidP="00692E28">
            <w:pPr>
              <w:jc w:val="right"/>
              <w:rPr>
                <w:rFonts w:ascii="Palatino Linotype" w:hAnsi="Palatino Linotype" w:cs="Calibri"/>
                <w:bCs/>
                <w:color w:val="000000"/>
                <w:sz w:val="21"/>
                <w:szCs w:val="21"/>
              </w:rPr>
            </w:pPr>
            <w:r w:rsidRPr="00A73C37">
              <w:rPr>
                <w:rFonts w:ascii="Palatino Linotype" w:hAnsi="Palatino Linotype" w:cs="Calibri"/>
                <w:bCs/>
                <w:color w:val="000000"/>
                <w:sz w:val="21"/>
                <w:szCs w:val="21"/>
              </w:rPr>
              <w:t>Italy</w:t>
            </w:r>
          </w:p>
        </w:tc>
      </w:tr>
      <w:tr w:rsidR="00EF1305" w:rsidRPr="00A73C37" w:rsidTr="00692E28">
        <w:tc>
          <w:tcPr>
            <w:tcW w:w="4267" w:type="pct"/>
            <w:vAlign w:val="center"/>
          </w:tcPr>
          <w:p w:rsidR="00EF1305" w:rsidRPr="00A73C37" w:rsidRDefault="00EF1305" w:rsidP="00EF1305">
            <w:pPr>
              <w:jc w:val="both"/>
              <w:rPr>
                <w:rFonts w:ascii="Palatino Linotype" w:hAnsi="Palatino Linotype" w:cs="Arial"/>
                <w:iCs/>
                <w:color w:val="000000"/>
                <w:sz w:val="21"/>
                <w:szCs w:val="21"/>
              </w:rPr>
            </w:pPr>
            <w:r w:rsidRPr="00A73C37">
              <w:rPr>
                <w:rFonts w:ascii="Palatino Linotype" w:hAnsi="Palatino Linotype" w:cs="Calibri"/>
                <w:bCs/>
                <w:color w:val="000000"/>
                <w:sz w:val="21"/>
                <w:szCs w:val="21"/>
              </w:rPr>
              <w:t>SDG 5.2.1 - Proportion of ever-partnered women and girls aged 15 years and older subjected to physical, sexual or psychological violence by a current or former intimate partner in the previous 12 months, by form of violence and by age</w:t>
            </w:r>
          </w:p>
        </w:tc>
        <w:tc>
          <w:tcPr>
            <w:tcW w:w="733" w:type="pct"/>
            <w:vAlign w:val="center"/>
          </w:tcPr>
          <w:p w:rsidR="00EF1305" w:rsidRPr="00A73C37" w:rsidRDefault="00EF1305" w:rsidP="00EF1305">
            <w:pPr>
              <w:jc w:val="right"/>
              <w:rPr>
                <w:rFonts w:ascii="Palatino Linotype" w:hAnsi="Palatino Linotype" w:cs="Arial"/>
                <w:iCs/>
                <w:color w:val="000000"/>
                <w:sz w:val="21"/>
                <w:szCs w:val="21"/>
              </w:rPr>
            </w:pPr>
          </w:p>
        </w:tc>
      </w:tr>
      <w:tr w:rsidR="00EF1305" w:rsidRPr="00A73C37" w:rsidTr="00692E28">
        <w:tc>
          <w:tcPr>
            <w:tcW w:w="4267" w:type="pct"/>
            <w:vAlign w:val="center"/>
          </w:tcPr>
          <w:p w:rsidR="00EF1305" w:rsidRPr="00A73C37" w:rsidRDefault="00EF1305" w:rsidP="00EF1305">
            <w:pPr>
              <w:jc w:val="both"/>
              <w:rPr>
                <w:rFonts w:ascii="Palatino Linotype" w:hAnsi="Palatino Linotype" w:cs="Arial"/>
                <w:iCs/>
                <w:color w:val="000000"/>
                <w:sz w:val="21"/>
                <w:szCs w:val="21"/>
              </w:rPr>
            </w:pPr>
            <w:r w:rsidRPr="00A73C37">
              <w:rPr>
                <w:rFonts w:ascii="Palatino Linotype" w:hAnsi="Palatino Linotype" w:cs="Arial"/>
                <w:iCs/>
                <w:color w:val="000000"/>
                <w:sz w:val="21"/>
                <w:szCs w:val="21"/>
              </w:rPr>
              <w:t>Proportion of women subjected to home violence (Istat, 2014, %)</w:t>
            </w:r>
          </w:p>
        </w:tc>
        <w:tc>
          <w:tcPr>
            <w:tcW w:w="733" w:type="pct"/>
            <w:vAlign w:val="center"/>
          </w:tcPr>
          <w:p w:rsidR="00EF1305" w:rsidRPr="00A73C37" w:rsidRDefault="00EF1305" w:rsidP="00EF1305">
            <w:pPr>
              <w:jc w:val="right"/>
              <w:rPr>
                <w:rFonts w:ascii="Palatino Linotype" w:hAnsi="Palatino Linotype" w:cs="Arial"/>
                <w:iCs/>
                <w:color w:val="000000"/>
                <w:sz w:val="21"/>
                <w:szCs w:val="21"/>
              </w:rPr>
            </w:pPr>
            <w:r w:rsidRPr="00A73C37">
              <w:rPr>
                <w:rFonts w:ascii="Palatino Linotype" w:hAnsi="Palatino Linotype" w:cs="Arial"/>
                <w:iCs/>
                <w:color w:val="000000"/>
                <w:sz w:val="21"/>
                <w:szCs w:val="21"/>
              </w:rPr>
              <w:t>4.9</w:t>
            </w:r>
          </w:p>
        </w:tc>
      </w:tr>
      <w:tr w:rsidR="00EF1305" w:rsidRPr="00A73C37" w:rsidTr="00692E28">
        <w:tc>
          <w:tcPr>
            <w:tcW w:w="4267" w:type="pct"/>
            <w:vAlign w:val="center"/>
          </w:tcPr>
          <w:p w:rsidR="00EF1305" w:rsidRPr="00A73C37" w:rsidRDefault="00EF1305" w:rsidP="00EF1305">
            <w:pPr>
              <w:jc w:val="both"/>
              <w:rPr>
                <w:rFonts w:ascii="Palatino Linotype" w:hAnsi="Palatino Linotype" w:cs="Arial"/>
                <w:iCs/>
                <w:color w:val="000000"/>
                <w:sz w:val="21"/>
                <w:szCs w:val="21"/>
              </w:rPr>
            </w:pPr>
            <w:r w:rsidRPr="00A73C37">
              <w:rPr>
                <w:rFonts w:ascii="Palatino Linotype" w:hAnsi="Palatino Linotype" w:cs="Arial"/>
                <w:iCs/>
                <w:color w:val="000000"/>
                <w:sz w:val="21"/>
                <w:szCs w:val="21"/>
              </w:rPr>
              <w:t>Anti-violence centres and refuge houses: rate on women aged 14 and over (Istat, 2017, per 100000)</w:t>
            </w:r>
          </w:p>
        </w:tc>
        <w:tc>
          <w:tcPr>
            <w:tcW w:w="733" w:type="pct"/>
            <w:vAlign w:val="center"/>
          </w:tcPr>
          <w:p w:rsidR="00EF1305" w:rsidRPr="00A73C37" w:rsidRDefault="00EF1305" w:rsidP="00EF1305">
            <w:pPr>
              <w:jc w:val="right"/>
              <w:rPr>
                <w:rFonts w:ascii="Palatino Linotype" w:hAnsi="Palatino Linotype" w:cs="Arial"/>
                <w:iCs/>
                <w:color w:val="000000"/>
                <w:sz w:val="21"/>
                <w:szCs w:val="21"/>
              </w:rPr>
            </w:pPr>
            <w:r w:rsidRPr="00A73C37">
              <w:rPr>
                <w:rFonts w:ascii="Palatino Linotype" w:hAnsi="Palatino Linotype" w:cs="Arial"/>
                <w:iCs/>
                <w:color w:val="000000"/>
                <w:sz w:val="21"/>
                <w:szCs w:val="21"/>
              </w:rPr>
              <w:t>1.7</w:t>
            </w:r>
          </w:p>
        </w:tc>
      </w:tr>
      <w:tr w:rsidR="00EF1305" w:rsidRPr="00A73C37" w:rsidTr="00692E28">
        <w:tc>
          <w:tcPr>
            <w:tcW w:w="4267" w:type="pct"/>
            <w:vAlign w:val="center"/>
          </w:tcPr>
          <w:p w:rsidR="00EF1305" w:rsidRPr="00A73C37" w:rsidRDefault="00EF1305" w:rsidP="00EF1305">
            <w:pPr>
              <w:rPr>
                <w:rFonts w:ascii="Palatino Linotype" w:hAnsi="Palatino Linotype" w:cs="Calibri"/>
                <w:bCs/>
                <w:color w:val="000000"/>
                <w:sz w:val="21"/>
                <w:szCs w:val="21"/>
              </w:rPr>
            </w:pPr>
            <w:r w:rsidRPr="00A73C37">
              <w:rPr>
                <w:rFonts w:ascii="Palatino Linotype" w:hAnsi="Palatino Linotype" w:cs="Calibri"/>
                <w:bCs/>
                <w:color w:val="000000"/>
                <w:sz w:val="21"/>
                <w:szCs w:val="21"/>
              </w:rPr>
              <w:t>SDG 5.2.2 - Proportion of women and girls aged 15 years and older subjected to sexual violence by persons other than an intimate partner in the previous 12 months, by age and place of occurrence</w:t>
            </w:r>
          </w:p>
        </w:tc>
        <w:tc>
          <w:tcPr>
            <w:tcW w:w="733" w:type="pct"/>
            <w:vAlign w:val="center"/>
          </w:tcPr>
          <w:p w:rsidR="00EF1305" w:rsidRPr="00A73C37" w:rsidRDefault="00EF1305" w:rsidP="00EF1305">
            <w:pPr>
              <w:jc w:val="both"/>
              <w:rPr>
                <w:rFonts w:ascii="Palatino Linotype" w:hAnsi="Palatino Linotype" w:cs="Arial"/>
                <w:bCs/>
                <w:color w:val="000000"/>
                <w:sz w:val="21"/>
                <w:szCs w:val="21"/>
              </w:rPr>
            </w:pPr>
            <w:r w:rsidRPr="00A73C37">
              <w:rPr>
                <w:rFonts w:ascii="Palatino Linotype" w:hAnsi="Palatino Linotype" w:cs="Arial"/>
                <w:bCs/>
                <w:color w:val="000000"/>
                <w:sz w:val="21"/>
                <w:szCs w:val="21"/>
              </w:rPr>
              <w:t> </w:t>
            </w:r>
          </w:p>
        </w:tc>
      </w:tr>
      <w:tr w:rsidR="00EF1305" w:rsidRPr="00A73C37" w:rsidTr="00692E28">
        <w:tc>
          <w:tcPr>
            <w:tcW w:w="4267" w:type="pct"/>
            <w:vAlign w:val="center"/>
          </w:tcPr>
          <w:p w:rsidR="00EF1305" w:rsidRPr="00A73C37" w:rsidRDefault="00EF1305" w:rsidP="00EF1305">
            <w:pPr>
              <w:jc w:val="both"/>
              <w:rPr>
                <w:rFonts w:ascii="Palatino Linotype" w:hAnsi="Palatino Linotype" w:cs="Arial"/>
                <w:iCs/>
                <w:color w:val="000000"/>
                <w:sz w:val="21"/>
                <w:szCs w:val="21"/>
              </w:rPr>
            </w:pPr>
            <w:r w:rsidRPr="00A73C37">
              <w:rPr>
                <w:rFonts w:ascii="Palatino Linotype" w:hAnsi="Palatino Linotype" w:cs="Arial"/>
                <w:iCs/>
                <w:color w:val="000000"/>
                <w:sz w:val="21"/>
                <w:szCs w:val="21"/>
              </w:rPr>
              <w:t>Proportion of women aged 16-70 subjected to physical or sexual violence by a man other than intimate partner in the previous 5 years (Istat,2014, %)</w:t>
            </w:r>
          </w:p>
        </w:tc>
        <w:tc>
          <w:tcPr>
            <w:tcW w:w="733" w:type="pct"/>
            <w:vAlign w:val="center"/>
          </w:tcPr>
          <w:p w:rsidR="00EF1305" w:rsidRPr="00A73C37" w:rsidRDefault="00EF1305" w:rsidP="00EF1305">
            <w:pPr>
              <w:jc w:val="right"/>
              <w:rPr>
                <w:rFonts w:ascii="Palatino Linotype" w:hAnsi="Palatino Linotype" w:cs="Arial"/>
                <w:iCs/>
                <w:color w:val="000000"/>
                <w:sz w:val="21"/>
                <w:szCs w:val="21"/>
              </w:rPr>
            </w:pPr>
            <w:r w:rsidRPr="00A73C37">
              <w:rPr>
                <w:rFonts w:ascii="Palatino Linotype" w:hAnsi="Palatino Linotype" w:cs="Arial"/>
                <w:iCs/>
                <w:color w:val="000000"/>
                <w:sz w:val="21"/>
                <w:szCs w:val="21"/>
              </w:rPr>
              <w:t>7.7</w:t>
            </w:r>
          </w:p>
        </w:tc>
      </w:tr>
      <w:tr w:rsidR="00EF1305" w:rsidRPr="00A73C37" w:rsidTr="00692E28">
        <w:tc>
          <w:tcPr>
            <w:tcW w:w="4267" w:type="pct"/>
            <w:vAlign w:val="center"/>
          </w:tcPr>
          <w:p w:rsidR="00EF1305" w:rsidRPr="00A73C37" w:rsidRDefault="00EF1305" w:rsidP="00EF1305">
            <w:pPr>
              <w:rPr>
                <w:rFonts w:ascii="Palatino Linotype" w:hAnsi="Palatino Linotype" w:cs="Calibri"/>
                <w:bCs/>
                <w:color w:val="000000"/>
                <w:sz w:val="21"/>
                <w:szCs w:val="21"/>
              </w:rPr>
            </w:pPr>
            <w:r w:rsidRPr="00A73C37">
              <w:rPr>
                <w:rFonts w:ascii="Palatino Linotype" w:hAnsi="Palatino Linotype" w:cs="Calibri"/>
                <w:bCs/>
                <w:color w:val="000000"/>
                <w:sz w:val="21"/>
                <w:szCs w:val="21"/>
              </w:rPr>
              <w:t>SDG 5.4.1 - Proportion of time spent on unpaid domestic and care work, by sex, age and location</w:t>
            </w:r>
          </w:p>
        </w:tc>
        <w:tc>
          <w:tcPr>
            <w:tcW w:w="733" w:type="pct"/>
            <w:vAlign w:val="center"/>
          </w:tcPr>
          <w:p w:rsidR="00EF1305" w:rsidRPr="00A73C37" w:rsidRDefault="00EF1305" w:rsidP="00EF1305">
            <w:pPr>
              <w:jc w:val="both"/>
              <w:rPr>
                <w:rFonts w:ascii="Palatino Linotype" w:hAnsi="Palatino Linotype" w:cs="Arial"/>
                <w:bCs/>
                <w:color w:val="000000"/>
                <w:sz w:val="21"/>
                <w:szCs w:val="21"/>
              </w:rPr>
            </w:pPr>
            <w:r w:rsidRPr="00A73C37">
              <w:rPr>
                <w:rFonts w:ascii="Palatino Linotype" w:hAnsi="Palatino Linotype" w:cs="Arial"/>
                <w:bCs/>
                <w:color w:val="000000"/>
                <w:sz w:val="21"/>
                <w:szCs w:val="21"/>
              </w:rPr>
              <w:t> </w:t>
            </w:r>
          </w:p>
        </w:tc>
      </w:tr>
      <w:tr w:rsidR="00EF1305" w:rsidRPr="00A73C37" w:rsidTr="00692E28">
        <w:tc>
          <w:tcPr>
            <w:tcW w:w="4267" w:type="pct"/>
            <w:vAlign w:val="center"/>
          </w:tcPr>
          <w:p w:rsidR="00EF1305" w:rsidRPr="00A73C37" w:rsidRDefault="00EF1305" w:rsidP="00EF1305">
            <w:pPr>
              <w:jc w:val="both"/>
              <w:rPr>
                <w:rFonts w:ascii="Palatino Linotype" w:hAnsi="Palatino Linotype" w:cs="Arial"/>
                <w:iCs/>
                <w:color w:val="000000"/>
                <w:sz w:val="21"/>
                <w:szCs w:val="21"/>
              </w:rPr>
            </w:pPr>
            <w:r w:rsidRPr="00A73C37">
              <w:rPr>
                <w:rFonts w:ascii="Palatino Linotype" w:hAnsi="Palatino Linotype" w:cs="Arial"/>
                <w:iCs/>
                <w:color w:val="000000"/>
                <w:sz w:val="21"/>
                <w:szCs w:val="21"/>
              </w:rPr>
              <w:t>Ratio of employment rate for women aged 25-49 with at least one child aged 0-5 to the employment rate of women 25-49 years without children (Istat, 2019, %)</w:t>
            </w:r>
          </w:p>
        </w:tc>
        <w:tc>
          <w:tcPr>
            <w:tcW w:w="733" w:type="pct"/>
            <w:vAlign w:val="center"/>
          </w:tcPr>
          <w:p w:rsidR="00EF1305" w:rsidRPr="00A73C37" w:rsidRDefault="00EF1305" w:rsidP="00EF1305">
            <w:pPr>
              <w:jc w:val="right"/>
              <w:rPr>
                <w:rFonts w:ascii="Palatino Linotype" w:hAnsi="Palatino Linotype" w:cs="Arial"/>
                <w:iCs/>
                <w:color w:val="000000"/>
                <w:sz w:val="21"/>
                <w:szCs w:val="21"/>
              </w:rPr>
            </w:pPr>
            <w:r w:rsidRPr="00A73C37">
              <w:rPr>
                <w:rFonts w:ascii="Palatino Linotype" w:hAnsi="Palatino Linotype" w:cs="Arial"/>
                <w:iCs/>
                <w:color w:val="000000"/>
                <w:sz w:val="21"/>
                <w:szCs w:val="21"/>
              </w:rPr>
              <w:t>74.3</w:t>
            </w:r>
          </w:p>
        </w:tc>
      </w:tr>
      <w:tr w:rsidR="00EF1305" w:rsidRPr="00A73C37" w:rsidTr="00692E28">
        <w:tc>
          <w:tcPr>
            <w:tcW w:w="4267" w:type="pct"/>
            <w:vAlign w:val="center"/>
          </w:tcPr>
          <w:p w:rsidR="00EF1305" w:rsidRPr="00A73C37" w:rsidRDefault="00EF1305" w:rsidP="00EF1305">
            <w:pPr>
              <w:jc w:val="both"/>
              <w:rPr>
                <w:rFonts w:ascii="Palatino Linotype" w:hAnsi="Palatino Linotype" w:cs="Arial"/>
                <w:iCs/>
                <w:color w:val="000000"/>
                <w:sz w:val="21"/>
                <w:szCs w:val="21"/>
              </w:rPr>
            </w:pPr>
            <w:r w:rsidRPr="00A73C37">
              <w:rPr>
                <w:rFonts w:ascii="Palatino Linotype" w:hAnsi="Palatino Linotype" w:cs="Arial"/>
                <w:iCs/>
                <w:color w:val="000000"/>
                <w:sz w:val="21"/>
                <w:szCs w:val="21"/>
              </w:rPr>
              <w:t>Proportion of time spent on unpaid domestic and care work (Istat, 2014, %)</w:t>
            </w:r>
          </w:p>
        </w:tc>
        <w:tc>
          <w:tcPr>
            <w:tcW w:w="733" w:type="pct"/>
            <w:vAlign w:val="center"/>
          </w:tcPr>
          <w:p w:rsidR="00EF1305" w:rsidRPr="00A73C37" w:rsidRDefault="00EF1305" w:rsidP="00EF1305">
            <w:pPr>
              <w:jc w:val="right"/>
              <w:rPr>
                <w:rFonts w:ascii="Palatino Linotype" w:hAnsi="Palatino Linotype" w:cs="Arial"/>
                <w:iCs/>
                <w:color w:val="000000"/>
                <w:sz w:val="21"/>
                <w:szCs w:val="21"/>
              </w:rPr>
            </w:pPr>
            <w:r w:rsidRPr="00A73C37">
              <w:rPr>
                <w:rFonts w:ascii="Palatino Linotype" w:hAnsi="Palatino Linotype" w:cs="Arial"/>
                <w:iCs/>
                <w:color w:val="000000"/>
                <w:sz w:val="21"/>
                <w:szCs w:val="21"/>
              </w:rPr>
              <w:t>13.5</w:t>
            </w:r>
          </w:p>
        </w:tc>
      </w:tr>
      <w:tr w:rsidR="00EF1305" w:rsidRPr="00A73C37" w:rsidTr="00692E28">
        <w:tc>
          <w:tcPr>
            <w:tcW w:w="4267" w:type="pct"/>
            <w:vAlign w:val="center"/>
          </w:tcPr>
          <w:p w:rsidR="00EF1305" w:rsidRPr="00A73C37" w:rsidRDefault="00EF1305" w:rsidP="00EF1305">
            <w:pPr>
              <w:rPr>
                <w:rFonts w:ascii="Palatino Linotype" w:hAnsi="Palatino Linotype" w:cs="Calibri"/>
                <w:bCs/>
                <w:color w:val="000000"/>
                <w:sz w:val="21"/>
                <w:szCs w:val="21"/>
              </w:rPr>
            </w:pPr>
            <w:r w:rsidRPr="00A73C37">
              <w:rPr>
                <w:rFonts w:ascii="Palatino Linotype" w:hAnsi="Palatino Linotype" w:cs="Calibri"/>
                <w:bCs/>
                <w:color w:val="000000"/>
                <w:sz w:val="21"/>
                <w:szCs w:val="21"/>
              </w:rPr>
              <w:t>SDG 5.5.1 - Proportion of seats held by women in (a)national parliaments and (b) local governments</w:t>
            </w:r>
          </w:p>
        </w:tc>
        <w:tc>
          <w:tcPr>
            <w:tcW w:w="733" w:type="pct"/>
            <w:vAlign w:val="center"/>
          </w:tcPr>
          <w:p w:rsidR="00EF1305" w:rsidRPr="00A73C37" w:rsidRDefault="00EF1305" w:rsidP="00EF1305">
            <w:pPr>
              <w:jc w:val="both"/>
              <w:rPr>
                <w:rFonts w:ascii="Palatino Linotype" w:hAnsi="Palatino Linotype" w:cs="Arial"/>
                <w:bCs/>
                <w:color w:val="000000"/>
                <w:sz w:val="21"/>
                <w:szCs w:val="21"/>
              </w:rPr>
            </w:pPr>
            <w:r w:rsidRPr="00A73C37">
              <w:rPr>
                <w:rFonts w:ascii="Palatino Linotype" w:hAnsi="Palatino Linotype" w:cs="Arial"/>
                <w:bCs/>
                <w:color w:val="000000"/>
                <w:sz w:val="21"/>
                <w:szCs w:val="21"/>
              </w:rPr>
              <w:t> </w:t>
            </w:r>
          </w:p>
        </w:tc>
      </w:tr>
      <w:tr w:rsidR="00727774" w:rsidRPr="00A73C37" w:rsidTr="00692E28">
        <w:tc>
          <w:tcPr>
            <w:tcW w:w="4267" w:type="pct"/>
            <w:vAlign w:val="center"/>
          </w:tcPr>
          <w:p w:rsidR="00727774" w:rsidRPr="00A73C37" w:rsidRDefault="00727774" w:rsidP="00727774">
            <w:pPr>
              <w:jc w:val="both"/>
              <w:rPr>
                <w:rFonts w:ascii="Palatino Linotype" w:hAnsi="Palatino Linotype" w:cs="Arial"/>
                <w:iCs/>
                <w:color w:val="000000"/>
                <w:sz w:val="21"/>
                <w:szCs w:val="21"/>
              </w:rPr>
            </w:pPr>
            <w:r w:rsidRPr="00A73C37">
              <w:rPr>
                <w:rFonts w:ascii="Palatino Linotype" w:hAnsi="Palatino Linotype" w:cs="Arial"/>
                <w:iCs/>
                <w:color w:val="000000"/>
                <w:sz w:val="21"/>
                <w:szCs w:val="21"/>
              </w:rPr>
              <w:t>Women and political representation in Parliament (2018, %)</w:t>
            </w:r>
            <w:r w:rsidR="00A73C37" w:rsidRPr="00A73C37">
              <w:rPr>
                <w:rFonts w:ascii="Palatino Linotype" w:hAnsi="Palatino Linotype" w:cs="Arial"/>
                <w:iCs/>
                <w:color w:val="000000"/>
                <w:sz w:val="21"/>
                <w:szCs w:val="21"/>
              </w:rPr>
              <w:t xml:space="preserve"> – (&amp;)</w:t>
            </w:r>
          </w:p>
        </w:tc>
        <w:tc>
          <w:tcPr>
            <w:tcW w:w="733" w:type="pct"/>
            <w:vAlign w:val="center"/>
          </w:tcPr>
          <w:p w:rsidR="00727774" w:rsidRPr="00A73C37" w:rsidRDefault="00727774" w:rsidP="00727774">
            <w:pPr>
              <w:jc w:val="right"/>
              <w:rPr>
                <w:rFonts w:ascii="Palatino Linotype" w:hAnsi="Palatino Linotype" w:cs="Arial"/>
                <w:iCs/>
                <w:color w:val="000000"/>
                <w:sz w:val="21"/>
                <w:szCs w:val="21"/>
              </w:rPr>
            </w:pPr>
            <w:r w:rsidRPr="00A73C37">
              <w:rPr>
                <w:rFonts w:ascii="Palatino Linotype" w:hAnsi="Palatino Linotype" w:cs="Arial"/>
                <w:iCs/>
                <w:color w:val="000000"/>
                <w:sz w:val="21"/>
                <w:szCs w:val="21"/>
              </w:rPr>
              <w:t>35.4</w:t>
            </w:r>
          </w:p>
        </w:tc>
      </w:tr>
      <w:tr w:rsidR="00727774" w:rsidRPr="00A73C37" w:rsidTr="00692E28">
        <w:tc>
          <w:tcPr>
            <w:tcW w:w="4267" w:type="pct"/>
            <w:vAlign w:val="center"/>
          </w:tcPr>
          <w:p w:rsidR="00727774" w:rsidRPr="00A73C37" w:rsidRDefault="00727774" w:rsidP="00727774">
            <w:pPr>
              <w:jc w:val="both"/>
              <w:rPr>
                <w:rFonts w:ascii="Palatino Linotype" w:hAnsi="Palatino Linotype" w:cs="Arial"/>
                <w:iCs/>
                <w:color w:val="000000"/>
                <w:sz w:val="21"/>
                <w:szCs w:val="21"/>
              </w:rPr>
            </w:pPr>
            <w:r w:rsidRPr="00A73C37">
              <w:rPr>
                <w:rFonts w:ascii="Palatino Linotype" w:hAnsi="Palatino Linotype" w:cs="Arial"/>
                <w:iCs/>
                <w:color w:val="000000"/>
                <w:sz w:val="21"/>
                <w:szCs w:val="21"/>
              </w:rPr>
              <w:t>Proportion of seats held by women in Regional Counsils (Istat, 2020,%)</w:t>
            </w:r>
          </w:p>
        </w:tc>
        <w:tc>
          <w:tcPr>
            <w:tcW w:w="733" w:type="pct"/>
            <w:vAlign w:val="center"/>
          </w:tcPr>
          <w:p w:rsidR="00727774" w:rsidRPr="00A73C37" w:rsidRDefault="00727774" w:rsidP="00727774">
            <w:pPr>
              <w:jc w:val="right"/>
              <w:rPr>
                <w:rFonts w:ascii="Palatino Linotype" w:hAnsi="Palatino Linotype" w:cs="Arial"/>
                <w:iCs/>
                <w:color w:val="000000"/>
                <w:sz w:val="21"/>
                <w:szCs w:val="21"/>
              </w:rPr>
            </w:pPr>
            <w:r w:rsidRPr="00A73C37">
              <w:rPr>
                <w:rFonts w:ascii="Palatino Linotype" w:hAnsi="Palatino Linotype" w:cs="Arial"/>
                <w:iCs/>
                <w:color w:val="000000"/>
                <w:sz w:val="21"/>
                <w:szCs w:val="21"/>
              </w:rPr>
              <w:t>21.1</w:t>
            </w:r>
          </w:p>
        </w:tc>
      </w:tr>
      <w:tr w:rsidR="00727774" w:rsidRPr="00A73C37" w:rsidTr="00692E28">
        <w:tc>
          <w:tcPr>
            <w:tcW w:w="4267" w:type="pct"/>
            <w:vAlign w:val="center"/>
          </w:tcPr>
          <w:p w:rsidR="00727774" w:rsidRPr="00A73C37" w:rsidRDefault="00727774" w:rsidP="00727774">
            <w:pPr>
              <w:rPr>
                <w:rFonts w:ascii="Palatino Linotype" w:hAnsi="Palatino Linotype" w:cs="Calibri"/>
                <w:bCs/>
                <w:color w:val="000000"/>
                <w:sz w:val="21"/>
                <w:szCs w:val="21"/>
              </w:rPr>
            </w:pPr>
            <w:r w:rsidRPr="00A73C37">
              <w:rPr>
                <w:rFonts w:ascii="Palatino Linotype" w:hAnsi="Palatino Linotype" w:cs="Calibri"/>
                <w:bCs/>
                <w:color w:val="000000"/>
                <w:sz w:val="21"/>
                <w:szCs w:val="21"/>
              </w:rPr>
              <w:t>SDG 5.6.1 - Proportion of women aged 15-49 years who make their own informed decisions regarding sexual relations, contraceptive use and reproductive health care</w:t>
            </w:r>
          </w:p>
        </w:tc>
        <w:tc>
          <w:tcPr>
            <w:tcW w:w="733" w:type="pct"/>
            <w:vAlign w:val="center"/>
          </w:tcPr>
          <w:p w:rsidR="00727774" w:rsidRPr="00A73C37" w:rsidRDefault="00727774" w:rsidP="00727774">
            <w:pPr>
              <w:jc w:val="both"/>
              <w:rPr>
                <w:rFonts w:ascii="Palatino Linotype" w:hAnsi="Palatino Linotype" w:cs="Arial"/>
                <w:bCs/>
                <w:color w:val="000000"/>
                <w:sz w:val="21"/>
                <w:szCs w:val="21"/>
              </w:rPr>
            </w:pPr>
            <w:r w:rsidRPr="00A73C37">
              <w:rPr>
                <w:rFonts w:ascii="Palatino Linotype" w:hAnsi="Palatino Linotype" w:cs="Arial"/>
                <w:bCs/>
                <w:color w:val="000000"/>
                <w:sz w:val="21"/>
                <w:szCs w:val="21"/>
              </w:rPr>
              <w:t> </w:t>
            </w:r>
          </w:p>
        </w:tc>
      </w:tr>
      <w:tr w:rsidR="00727774" w:rsidRPr="00A73C37" w:rsidTr="00692E28">
        <w:tc>
          <w:tcPr>
            <w:tcW w:w="4267" w:type="pct"/>
            <w:vAlign w:val="center"/>
          </w:tcPr>
          <w:p w:rsidR="00727774" w:rsidRPr="00A73C37" w:rsidRDefault="00727774" w:rsidP="00727774">
            <w:pPr>
              <w:jc w:val="both"/>
              <w:rPr>
                <w:rFonts w:ascii="Palatino Linotype" w:hAnsi="Palatino Linotype" w:cs="Arial"/>
                <w:iCs/>
                <w:color w:val="000000"/>
                <w:sz w:val="21"/>
                <w:szCs w:val="21"/>
              </w:rPr>
            </w:pPr>
            <w:r w:rsidRPr="00A73C37">
              <w:rPr>
                <w:rFonts w:ascii="Palatino Linotype" w:hAnsi="Palatino Linotype" w:cs="Arial"/>
                <w:iCs/>
                <w:color w:val="000000"/>
                <w:sz w:val="21"/>
                <w:szCs w:val="21"/>
              </w:rPr>
              <w:t>Abortion rate of women aged 15-49 (Istat, 2017, %)</w:t>
            </w:r>
          </w:p>
        </w:tc>
        <w:tc>
          <w:tcPr>
            <w:tcW w:w="733" w:type="pct"/>
            <w:vAlign w:val="center"/>
          </w:tcPr>
          <w:p w:rsidR="00727774" w:rsidRPr="00A73C37" w:rsidRDefault="00727774" w:rsidP="00727774">
            <w:pPr>
              <w:jc w:val="right"/>
              <w:rPr>
                <w:rFonts w:ascii="Palatino Linotype" w:hAnsi="Palatino Linotype" w:cs="Arial"/>
                <w:iCs/>
                <w:color w:val="000000"/>
                <w:sz w:val="21"/>
                <w:szCs w:val="21"/>
              </w:rPr>
            </w:pPr>
            <w:r w:rsidRPr="00A73C37">
              <w:rPr>
                <w:rFonts w:ascii="Palatino Linotype" w:hAnsi="Palatino Linotype" w:cs="Arial"/>
                <w:iCs/>
                <w:color w:val="000000"/>
                <w:sz w:val="21"/>
                <w:szCs w:val="21"/>
              </w:rPr>
              <w:t>5.8</w:t>
            </w:r>
          </w:p>
        </w:tc>
      </w:tr>
      <w:tr w:rsidR="00727774" w:rsidRPr="00A73C37" w:rsidTr="00692E28">
        <w:tc>
          <w:tcPr>
            <w:tcW w:w="4267" w:type="pct"/>
            <w:vAlign w:val="center"/>
          </w:tcPr>
          <w:p w:rsidR="00727774" w:rsidRPr="00A73C37" w:rsidRDefault="00727774" w:rsidP="00727774">
            <w:pPr>
              <w:rPr>
                <w:rFonts w:ascii="Palatino Linotype" w:hAnsi="Palatino Linotype" w:cs="Calibri"/>
                <w:bCs/>
                <w:color w:val="000000"/>
                <w:sz w:val="21"/>
                <w:szCs w:val="21"/>
              </w:rPr>
            </w:pPr>
            <w:r w:rsidRPr="00A73C37">
              <w:rPr>
                <w:rFonts w:ascii="Palatino Linotype" w:hAnsi="Palatino Linotype" w:cs="Calibri"/>
                <w:bCs/>
                <w:color w:val="000000"/>
                <w:sz w:val="21"/>
                <w:szCs w:val="21"/>
              </w:rPr>
              <w:t>SDG 5.b.1 - Proportion of individuals who own a mobile telephone, by sex</w:t>
            </w:r>
          </w:p>
        </w:tc>
        <w:tc>
          <w:tcPr>
            <w:tcW w:w="733" w:type="pct"/>
            <w:vAlign w:val="center"/>
          </w:tcPr>
          <w:p w:rsidR="00727774" w:rsidRPr="00A73C37" w:rsidRDefault="00727774" w:rsidP="00727774">
            <w:pPr>
              <w:jc w:val="both"/>
              <w:rPr>
                <w:rFonts w:ascii="Palatino Linotype" w:hAnsi="Palatino Linotype" w:cs="Arial"/>
                <w:bCs/>
                <w:color w:val="000000"/>
                <w:sz w:val="21"/>
                <w:szCs w:val="21"/>
              </w:rPr>
            </w:pPr>
            <w:r w:rsidRPr="00A73C37">
              <w:rPr>
                <w:rFonts w:ascii="Palatino Linotype" w:hAnsi="Palatino Linotype" w:cs="Arial"/>
                <w:bCs/>
                <w:color w:val="000000"/>
                <w:sz w:val="21"/>
                <w:szCs w:val="21"/>
              </w:rPr>
              <w:t> </w:t>
            </w:r>
          </w:p>
        </w:tc>
      </w:tr>
      <w:tr w:rsidR="00727774" w:rsidRPr="00A73C37" w:rsidTr="00692E28">
        <w:tc>
          <w:tcPr>
            <w:tcW w:w="4267" w:type="pct"/>
            <w:vAlign w:val="center"/>
          </w:tcPr>
          <w:p w:rsidR="00727774" w:rsidRPr="00A73C37" w:rsidRDefault="00727774" w:rsidP="00727774">
            <w:pPr>
              <w:jc w:val="both"/>
              <w:rPr>
                <w:rFonts w:ascii="Palatino Linotype" w:hAnsi="Palatino Linotype" w:cs="Arial"/>
                <w:iCs/>
                <w:color w:val="000000"/>
                <w:sz w:val="21"/>
                <w:szCs w:val="21"/>
              </w:rPr>
            </w:pPr>
            <w:r w:rsidRPr="00A73C37">
              <w:rPr>
                <w:rFonts w:ascii="Palatino Linotype" w:hAnsi="Palatino Linotype" w:cs="Arial"/>
                <w:iCs/>
                <w:color w:val="000000"/>
                <w:sz w:val="21"/>
                <w:szCs w:val="21"/>
              </w:rPr>
              <w:t>People aged 6 and more using their mobile phones at least a few time a year (Istat, 2019, %)</w:t>
            </w:r>
            <w:r w:rsidR="00A73C37" w:rsidRPr="00A73C37">
              <w:rPr>
                <w:rFonts w:ascii="Palatino Linotype" w:hAnsi="Palatino Linotype" w:cs="Arial"/>
                <w:iCs/>
                <w:color w:val="000000"/>
                <w:sz w:val="21"/>
                <w:szCs w:val="21"/>
              </w:rPr>
              <w:t xml:space="preserve"> – (&amp;)</w:t>
            </w:r>
          </w:p>
        </w:tc>
        <w:tc>
          <w:tcPr>
            <w:tcW w:w="733" w:type="pct"/>
            <w:vAlign w:val="center"/>
          </w:tcPr>
          <w:p w:rsidR="00727774" w:rsidRPr="00A73C37" w:rsidRDefault="00727774" w:rsidP="00727774">
            <w:pPr>
              <w:jc w:val="right"/>
              <w:rPr>
                <w:rFonts w:ascii="Palatino Linotype" w:hAnsi="Palatino Linotype" w:cs="Arial"/>
                <w:iCs/>
                <w:color w:val="000000"/>
                <w:sz w:val="21"/>
                <w:szCs w:val="21"/>
              </w:rPr>
            </w:pPr>
            <w:r w:rsidRPr="00A73C37">
              <w:rPr>
                <w:rFonts w:ascii="Palatino Linotype" w:hAnsi="Palatino Linotype" w:cs="Arial"/>
                <w:iCs/>
                <w:color w:val="000000"/>
                <w:sz w:val="21"/>
                <w:szCs w:val="21"/>
              </w:rPr>
              <w:t>91.9</w:t>
            </w:r>
          </w:p>
        </w:tc>
      </w:tr>
      <w:tr w:rsidR="00727774" w:rsidRPr="00A73C37" w:rsidTr="00692E28">
        <w:tc>
          <w:tcPr>
            <w:tcW w:w="4267" w:type="pct"/>
            <w:vAlign w:val="center"/>
          </w:tcPr>
          <w:p w:rsidR="00727774" w:rsidRPr="00A73C37" w:rsidRDefault="00727774" w:rsidP="00727774">
            <w:pPr>
              <w:jc w:val="both"/>
              <w:rPr>
                <w:rFonts w:ascii="Palatino Linotype" w:hAnsi="Palatino Linotype" w:cs="Arial"/>
                <w:iCs/>
                <w:color w:val="000000"/>
                <w:sz w:val="21"/>
                <w:szCs w:val="21"/>
              </w:rPr>
            </w:pPr>
            <w:r w:rsidRPr="00A73C37">
              <w:rPr>
                <w:rFonts w:ascii="Palatino Linotype" w:hAnsi="Palatino Linotype" w:cs="Arial"/>
                <w:iCs/>
                <w:color w:val="000000"/>
                <w:sz w:val="21"/>
                <w:szCs w:val="21"/>
              </w:rPr>
              <w:t>People aged 16-74 who used internet once a week in the last 3 months (Istat, 2019, %)</w:t>
            </w:r>
          </w:p>
        </w:tc>
        <w:tc>
          <w:tcPr>
            <w:tcW w:w="733" w:type="pct"/>
            <w:vAlign w:val="center"/>
          </w:tcPr>
          <w:p w:rsidR="00727774" w:rsidRPr="00A73C37" w:rsidRDefault="00727774" w:rsidP="00727774">
            <w:pPr>
              <w:jc w:val="right"/>
              <w:rPr>
                <w:rFonts w:ascii="Palatino Linotype" w:hAnsi="Palatino Linotype" w:cs="Arial"/>
                <w:iCs/>
                <w:color w:val="000000"/>
                <w:sz w:val="21"/>
                <w:szCs w:val="21"/>
              </w:rPr>
            </w:pPr>
            <w:r w:rsidRPr="00A73C37">
              <w:rPr>
                <w:rFonts w:ascii="Palatino Linotype" w:hAnsi="Palatino Linotype" w:cs="Arial"/>
                <w:iCs/>
                <w:color w:val="000000"/>
                <w:sz w:val="21"/>
                <w:szCs w:val="21"/>
              </w:rPr>
              <w:t>73.9</w:t>
            </w:r>
          </w:p>
        </w:tc>
      </w:tr>
      <w:tr w:rsidR="00727774" w:rsidRPr="00A73C37" w:rsidTr="00692E28">
        <w:tc>
          <w:tcPr>
            <w:tcW w:w="4267" w:type="pct"/>
            <w:vAlign w:val="center"/>
          </w:tcPr>
          <w:p w:rsidR="00727774" w:rsidRPr="00A73C37" w:rsidRDefault="00727774" w:rsidP="00727774">
            <w:pPr>
              <w:rPr>
                <w:rFonts w:ascii="Palatino Linotype" w:hAnsi="Palatino Linotype" w:cs="Calibri"/>
                <w:bCs/>
                <w:color w:val="000000"/>
                <w:sz w:val="21"/>
                <w:szCs w:val="21"/>
              </w:rPr>
            </w:pPr>
            <w:r w:rsidRPr="00A73C37">
              <w:rPr>
                <w:rFonts w:ascii="Palatino Linotype" w:hAnsi="Palatino Linotype" w:cs="Calibri"/>
                <w:bCs/>
                <w:color w:val="000000"/>
                <w:sz w:val="21"/>
                <w:szCs w:val="21"/>
              </w:rPr>
              <w:t>SDG 6.1.1 - Proportion of population using safely managed drinking water services</w:t>
            </w:r>
          </w:p>
        </w:tc>
        <w:tc>
          <w:tcPr>
            <w:tcW w:w="733" w:type="pct"/>
            <w:vAlign w:val="center"/>
          </w:tcPr>
          <w:p w:rsidR="00727774" w:rsidRPr="00A73C37" w:rsidRDefault="00727774" w:rsidP="00727774">
            <w:pPr>
              <w:jc w:val="both"/>
              <w:rPr>
                <w:rFonts w:ascii="Palatino Linotype" w:hAnsi="Palatino Linotype" w:cs="Arial"/>
                <w:bCs/>
                <w:color w:val="000000"/>
                <w:sz w:val="21"/>
                <w:szCs w:val="21"/>
              </w:rPr>
            </w:pPr>
            <w:r w:rsidRPr="00A73C37">
              <w:rPr>
                <w:rFonts w:ascii="Palatino Linotype" w:hAnsi="Palatino Linotype" w:cs="Arial"/>
                <w:bCs/>
                <w:color w:val="000000"/>
                <w:sz w:val="21"/>
                <w:szCs w:val="21"/>
              </w:rPr>
              <w:t> </w:t>
            </w:r>
          </w:p>
        </w:tc>
      </w:tr>
      <w:tr w:rsidR="00727774" w:rsidRPr="00A73C37" w:rsidTr="00692E28">
        <w:tc>
          <w:tcPr>
            <w:tcW w:w="4267" w:type="pct"/>
            <w:vAlign w:val="center"/>
          </w:tcPr>
          <w:p w:rsidR="00727774" w:rsidRPr="00A73C37" w:rsidRDefault="00727774" w:rsidP="00727774">
            <w:pPr>
              <w:jc w:val="both"/>
              <w:rPr>
                <w:rFonts w:ascii="Palatino Linotype" w:hAnsi="Palatino Linotype" w:cs="Arial"/>
                <w:iCs/>
                <w:color w:val="000000"/>
                <w:sz w:val="21"/>
                <w:szCs w:val="21"/>
              </w:rPr>
            </w:pPr>
            <w:r w:rsidRPr="00A73C37">
              <w:rPr>
                <w:rFonts w:ascii="Palatino Linotype" w:hAnsi="Palatino Linotype" w:cs="Arial"/>
                <w:iCs/>
                <w:color w:val="000000"/>
                <w:sz w:val="21"/>
                <w:szCs w:val="21"/>
              </w:rPr>
              <w:t>Water supplied per capita (Istat,2015, litres per capita per day)</w:t>
            </w:r>
          </w:p>
        </w:tc>
        <w:tc>
          <w:tcPr>
            <w:tcW w:w="733" w:type="pct"/>
            <w:vAlign w:val="center"/>
          </w:tcPr>
          <w:p w:rsidR="00727774" w:rsidRPr="00A73C37" w:rsidRDefault="00727774" w:rsidP="00727774">
            <w:pPr>
              <w:jc w:val="right"/>
              <w:rPr>
                <w:rFonts w:ascii="Palatino Linotype" w:hAnsi="Palatino Linotype" w:cs="Arial"/>
                <w:iCs/>
                <w:color w:val="000000"/>
                <w:sz w:val="21"/>
                <w:szCs w:val="21"/>
              </w:rPr>
            </w:pPr>
            <w:r w:rsidRPr="00A73C37">
              <w:rPr>
                <w:rFonts w:ascii="Palatino Linotype" w:hAnsi="Palatino Linotype" w:cs="Arial"/>
                <w:iCs/>
                <w:color w:val="000000"/>
                <w:sz w:val="21"/>
                <w:szCs w:val="21"/>
              </w:rPr>
              <w:t>220.0</w:t>
            </w:r>
          </w:p>
        </w:tc>
      </w:tr>
      <w:tr w:rsidR="00727774" w:rsidRPr="00A73C37" w:rsidTr="00692E28">
        <w:tc>
          <w:tcPr>
            <w:tcW w:w="4267" w:type="pct"/>
            <w:vAlign w:val="center"/>
          </w:tcPr>
          <w:p w:rsidR="00727774" w:rsidRPr="00A73C37" w:rsidRDefault="00727774" w:rsidP="00727774">
            <w:pPr>
              <w:jc w:val="both"/>
              <w:rPr>
                <w:rFonts w:ascii="Palatino Linotype" w:hAnsi="Palatino Linotype" w:cs="Arial"/>
                <w:iCs/>
                <w:color w:val="000000"/>
                <w:sz w:val="21"/>
                <w:szCs w:val="21"/>
              </w:rPr>
            </w:pPr>
            <w:r w:rsidRPr="00A73C37">
              <w:rPr>
                <w:rFonts w:ascii="Palatino Linotype" w:hAnsi="Palatino Linotype" w:cs="Arial"/>
                <w:iCs/>
                <w:color w:val="000000"/>
                <w:sz w:val="21"/>
                <w:szCs w:val="21"/>
              </w:rPr>
              <w:t>Households that don't trust to drink tap water (Istat, 2019, %)</w:t>
            </w:r>
          </w:p>
        </w:tc>
        <w:tc>
          <w:tcPr>
            <w:tcW w:w="733" w:type="pct"/>
            <w:vAlign w:val="center"/>
          </w:tcPr>
          <w:p w:rsidR="00727774" w:rsidRPr="00A73C37" w:rsidRDefault="00727774" w:rsidP="00727774">
            <w:pPr>
              <w:jc w:val="right"/>
              <w:rPr>
                <w:rFonts w:ascii="Palatino Linotype" w:hAnsi="Palatino Linotype" w:cs="Arial"/>
                <w:iCs/>
                <w:color w:val="000000"/>
                <w:sz w:val="21"/>
                <w:szCs w:val="21"/>
              </w:rPr>
            </w:pPr>
            <w:r w:rsidRPr="00A73C37">
              <w:rPr>
                <w:rFonts w:ascii="Palatino Linotype" w:hAnsi="Palatino Linotype" w:cs="Arial"/>
                <w:iCs/>
                <w:color w:val="000000"/>
                <w:sz w:val="21"/>
                <w:szCs w:val="21"/>
              </w:rPr>
              <w:t>29.0</w:t>
            </w:r>
          </w:p>
        </w:tc>
      </w:tr>
      <w:tr w:rsidR="00727774" w:rsidRPr="00A73C37" w:rsidTr="00692E28">
        <w:tc>
          <w:tcPr>
            <w:tcW w:w="4267" w:type="pct"/>
            <w:vAlign w:val="center"/>
          </w:tcPr>
          <w:p w:rsidR="00727774" w:rsidRPr="00A73C37" w:rsidRDefault="00727774" w:rsidP="00727774">
            <w:pPr>
              <w:jc w:val="both"/>
              <w:rPr>
                <w:rFonts w:ascii="Palatino Linotype" w:hAnsi="Palatino Linotype" w:cs="Arial"/>
                <w:iCs/>
                <w:color w:val="000000"/>
                <w:sz w:val="21"/>
                <w:szCs w:val="21"/>
              </w:rPr>
            </w:pPr>
            <w:r w:rsidRPr="00A73C37">
              <w:rPr>
                <w:rFonts w:ascii="Palatino Linotype" w:hAnsi="Palatino Linotype" w:cs="Arial"/>
                <w:iCs/>
                <w:color w:val="000000"/>
                <w:sz w:val="21"/>
                <w:szCs w:val="21"/>
              </w:rPr>
              <w:t>Households unsatisfied for the continuity of the water supply service (Istat, 2019, %)</w:t>
            </w:r>
          </w:p>
        </w:tc>
        <w:tc>
          <w:tcPr>
            <w:tcW w:w="733" w:type="pct"/>
            <w:vAlign w:val="center"/>
          </w:tcPr>
          <w:p w:rsidR="00727774" w:rsidRPr="00A73C37" w:rsidRDefault="00727774" w:rsidP="00727774">
            <w:pPr>
              <w:jc w:val="right"/>
              <w:rPr>
                <w:rFonts w:ascii="Palatino Linotype" w:hAnsi="Palatino Linotype" w:cs="Arial"/>
                <w:iCs/>
                <w:color w:val="000000"/>
                <w:sz w:val="21"/>
                <w:szCs w:val="21"/>
              </w:rPr>
            </w:pPr>
            <w:r w:rsidRPr="00A73C37">
              <w:rPr>
                <w:rFonts w:ascii="Palatino Linotype" w:hAnsi="Palatino Linotype" w:cs="Arial"/>
                <w:iCs/>
                <w:color w:val="000000"/>
                <w:sz w:val="21"/>
                <w:szCs w:val="21"/>
              </w:rPr>
              <w:t>8.6</w:t>
            </w:r>
          </w:p>
        </w:tc>
      </w:tr>
      <w:tr w:rsidR="00727774" w:rsidRPr="00A73C37" w:rsidTr="00692E28">
        <w:tc>
          <w:tcPr>
            <w:tcW w:w="4267" w:type="pct"/>
            <w:vAlign w:val="center"/>
          </w:tcPr>
          <w:p w:rsidR="00727774" w:rsidRPr="00A73C37" w:rsidRDefault="00727774" w:rsidP="00727774">
            <w:pPr>
              <w:rPr>
                <w:rFonts w:ascii="Palatino Linotype" w:hAnsi="Palatino Linotype" w:cs="Calibri"/>
                <w:bCs/>
                <w:color w:val="000000"/>
                <w:sz w:val="21"/>
                <w:szCs w:val="21"/>
              </w:rPr>
            </w:pPr>
            <w:r w:rsidRPr="00A73C37">
              <w:rPr>
                <w:rFonts w:ascii="Palatino Linotype" w:hAnsi="Palatino Linotype" w:cs="Calibri"/>
                <w:bCs/>
                <w:color w:val="000000"/>
                <w:sz w:val="21"/>
                <w:szCs w:val="21"/>
              </w:rPr>
              <w:t>SDG 6.3.1 - Proportion of domestic and industrial wastewater flow safely treated</w:t>
            </w:r>
          </w:p>
        </w:tc>
        <w:tc>
          <w:tcPr>
            <w:tcW w:w="733" w:type="pct"/>
            <w:vAlign w:val="center"/>
          </w:tcPr>
          <w:p w:rsidR="00727774" w:rsidRPr="00A73C37" w:rsidRDefault="00727774" w:rsidP="00727774">
            <w:pPr>
              <w:jc w:val="both"/>
              <w:rPr>
                <w:rFonts w:ascii="Palatino Linotype" w:hAnsi="Palatino Linotype" w:cs="Arial"/>
                <w:bCs/>
                <w:color w:val="000000"/>
                <w:sz w:val="21"/>
                <w:szCs w:val="21"/>
              </w:rPr>
            </w:pPr>
            <w:r w:rsidRPr="00A73C37">
              <w:rPr>
                <w:rFonts w:ascii="Palatino Linotype" w:hAnsi="Palatino Linotype" w:cs="Arial"/>
                <w:bCs/>
                <w:color w:val="000000"/>
                <w:sz w:val="21"/>
                <w:szCs w:val="21"/>
              </w:rPr>
              <w:t> </w:t>
            </w:r>
          </w:p>
        </w:tc>
      </w:tr>
      <w:tr w:rsidR="00727774" w:rsidRPr="00A73C37" w:rsidTr="00692E28">
        <w:tc>
          <w:tcPr>
            <w:tcW w:w="4267" w:type="pct"/>
            <w:vAlign w:val="center"/>
          </w:tcPr>
          <w:p w:rsidR="00727774" w:rsidRPr="00A73C37" w:rsidRDefault="00727774" w:rsidP="00727774">
            <w:pPr>
              <w:jc w:val="both"/>
              <w:rPr>
                <w:rFonts w:ascii="Palatino Linotype" w:hAnsi="Palatino Linotype" w:cs="Arial"/>
                <w:iCs/>
                <w:color w:val="000000"/>
                <w:sz w:val="21"/>
                <w:szCs w:val="21"/>
              </w:rPr>
            </w:pPr>
            <w:r w:rsidRPr="00A73C37">
              <w:rPr>
                <w:rFonts w:ascii="Palatino Linotype" w:hAnsi="Palatino Linotype" w:cs="Arial"/>
                <w:iCs/>
                <w:color w:val="000000"/>
                <w:sz w:val="21"/>
                <w:szCs w:val="21"/>
              </w:rPr>
              <w:t>Urban sewage treatment (Istat, 2015, %)</w:t>
            </w:r>
          </w:p>
        </w:tc>
        <w:tc>
          <w:tcPr>
            <w:tcW w:w="733" w:type="pct"/>
            <w:vAlign w:val="center"/>
          </w:tcPr>
          <w:p w:rsidR="00727774" w:rsidRPr="00A73C37" w:rsidRDefault="00727774" w:rsidP="00727774">
            <w:pPr>
              <w:jc w:val="right"/>
              <w:rPr>
                <w:rFonts w:ascii="Palatino Linotype" w:hAnsi="Palatino Linotype" w:cs="Arial"/>
                <w:iCs/>
                <w:color w:val="000000"/>
                <w:sz w:val="21"/>
                <w:szCs w:val="21"/>
              </w:rPr>
            </w:pPr>
            <w:r w:rsidRPr="00A73C37">
              <w:rPr>
                <w:rFonts w:ascii="Palatino Linotype" w:hAnsi="Palatino Linotype" w:cs="Arial"/>
                <w:iCs/>
                <w:color w:val="000000"/>
                <w:sz w:val="21"/>
                <w:szCs w:val="21"/>
              </w:rPr>
              <w:t>59.6</w:t>
            </w:r>
          </w:p>
        </w:tc>
      </w:tr>
      <w:tr w:rsidR="00727774" w:rsidRPr="00A73C37" w:rsidTr="00692E28">
        <w:tc>
          <w:tcPr>
            <w:tcW w:w="4267" w:type="pct"/>
            <w:vAlign w:val="center"/>
          </w:tcPr>
          <w:p w:rsidR="00727774" w:rsidRPr="00A73C37" w:rsidRDefault="00727774" w:rsidP="00727774">
            <w:pPr>
              <w:rPr>
                <w:rFonts w:ascii="Palatino Linotype" w:hAnsi="Palatino Linotype" w:cs="Calibri"/>
                <w:bCs/>
                <w:color w:val="000000"/>
                <w:sz w:val="21"/>
                <w:szCs w:val="21"/>
              </w:rPr>
            </w:pPr>
            <w:r w:rsidRPr="00A73C37">
              <w:rPr>
                <w:rFonts w:ascii="Palatino Linotype" w:hAnsi="Palatino Linotype" w:cs="Calibri"/>
                <w:bCs/>
                <w:color w:val="000000"/>
                <w:sz w:val="21"/>
                <w:szCs w:val="21"/>
              </w:rPr>
              <w:t>SDG 6.3.2 - Proportion of bodies of water with good ambient water quality</w:t>
            </w:r>
          </w:p>
        </w:tc>
        <w:tc>
          <w:tcPr>
            <w:tcW w:w="733" w:type="pct"/>
            <w:vAlign w:val="center"/>
          </w:tcPr>
          <w:p w:rsidR="00727774" w:rsidRPr="00A73C37" w:rsidRDefault="00727774" w:rsidP="00727774">
            <w:pPr>
              <w:jc w:val="both"/>
              <w:rPr>
                <w:rFonts w:ascii="Palatino Linotype" w:hAnsi="Palatino Linotype" w:cs="Arial"/>
                <w:bCs/>
                <w:color w:val="000000"/>
                <w:sz w:val="21"/>
                <w:szCs w:val="21"/>
              </w:rPr>
            </w:pPr>
            <w:r w:rsidRPr="00A73C37">
              <w:rPr>
                <w:rFonts w:ascii="Palatino Linotype" w:hAnsi="Palatino Linotype" w:cs="Arial"/>
                <w:bCs/>
                <w:color w:val="000000"/>
                <w:sz w:val="21"/>
                <w:szCs w:val="21"/>
              </w:rPr>
              <w:t> </w:t>
            </w:r>
          </w:p>
        </w:tc>
      </w:tr>
      <w:tr w:rsidR="00727774" w:rsidRPr="00A73C37" w:rsidTr="00692E28">
        <w:tc>
          <w:tcPr>
            <w:tcW w:w="4267" w:type="pct"/>
            <w:vAlign w:val="center"/>
          </w:tcPr>
          <w:p w:rsidR="00727774" w:rsidRPr="00A73C37" w:rsidRDefault="00727774" w:rsidP="00727774">
            <w:pPr>
              <w:jc w:val="both"/>
              <w:rPr>
                <w:rFonts w:ascii="Palatino Linotype" w:hAnsi="Palatino Linotype" w:cs="Arial"/>
                <w:iCs/>
                <w:color w:val="000000"/>
                <w:sz w:val="21"/>
                <w:szCs w:val="21"/>
              </w:rPr>
            </w:pPr>
            <w:r w:rsidRPr="00A73C37">
              <w:rPr>
                <w:rFonts w:ascii="Palatino Linotype" w:hAnsi="Palatino Linotype" w:cs="Arial"/>
                <w:iCs/>
                <w:color w:val="000000"/>
                <w:sz w:val="21"/>
                <w:szCs w:val="21"/>
              </w:rPr>
              <w:t>Coastal bathing waters (Ministry of Health, 2018, %)</w:t>
            </w:r>
            <w:r w:rsidR="00A73C37" w:rsidRPr="00A73C37">
              <w:rPr>
                <w:rFonts w:ascii="Palatino Linotype" w:hAnsi="Palatino Linotype" w:cs="Arial"/>
                <w:iCs/>
                <w:color w:val="000000"/>
                <w:sz w:val="21"/>
                <w:szCs w:val="21"/>
              </w:rPr>
              <w:t xml:space="preserve"> – (&amp;)</w:t>
            </w:r>
          </w:p>
        </w:tc>
        <w:tc>
          <w:tcPr>
            <w:tcW w:w="733" w:type="pct"/>
            <w:vAlign w:val="center"/>
          </w:tcPr>
          <w:p w:rsidR="00727774" w:rsidRPr="00A73C37" w:rsidRDefault="00727774" w:rsidP="00727774">
            <w:pPr>
              <w:jc w:val="right"/>
              <w:rPr>
                <w:rFonts w:ascii="Palatino Linotype" w:hAnsi="Palatino Linotype" w:cs="Arial"/>
                <w:iCs/>
                <w:color w:val="000000"/>
                <w:sz w:val="21"/>
                <w:szCs w:val="21"/>
              </w:rPr>
            </w:pPr>
            <w:r w:rsidRPr="00A73C37">
              <w:rPr>
                <w:rFonts w:ascii="Palatino Linotype" w:hAnsi="Palatino Linotype" w:cs="Arial"/>
                <w:iCs/>
                <w:color w:val="000000"/>
                <w:sz w:val="21"/>
                <w:szCs w:val="21"/>
              </w:rPr>
              <w:t>66.5</w:t>
            </w:r>
          </w:p>
        </w:tc>
      </w:tr>
      <w:tr w:rsidR="00727774" w:rsidRPr="00A73C37" w:rsidTr="00692E28">
        <w:tc>
          <w:tcPr>
            <w:tcW w:w="4267" w:type="pct"/>
            <w:vAlign w:val="center"/>
          </w:tcPr>
          <w:p w:rsidR="00727774" w:rsidRPr="00A73C37" w:rsidRDefault="00727774" w:rsidP="00727774">
            <w:pPr>
              <w:jc w:val="both"/>
              <w:rPr>
                <w:rFonts w:ascii="Palatino Linotype" w:hAnsi="Palatino Linotype" w:cs="Arial"/>
                <w:iCs/>
                <w:color w:val="000000"/>
                <w:sz w:val="21"/>
                <w:szCs w:val="21"/>
              </w:rPr>
            </w:pPr>
            <w:r w:rsidRPr="00A73C37">
              <w:rPr>
                <w:rFonts w:ascii="Palatino Linotype" w:hAnsi="Palatino Linotype" w:cs="Arial"/>
                <w:iCs/>
                <w:color w:val="000000"/>
                <w:sz w:val="21"/>
                <w:szCs w:val="21"/>
              </w:rPr>
              <w:t>Percentage of water bodies that have achieved the objective of ecological quality on the total water bodies of surface waters (rivers and lakes) (Ispra, 2015, %)</w:t>
            </w:r>
          </w:p>
        </w:tc>
        <w:tc>
          <w:tcPr>
            <w:tcW w:w="733" w:type="pct"/>
            <w:vAlign w:val="center"/>
          </w:tcPr>
          <w:p w:rsidR="00727774" w:rsidRPr="00A73C37" w:rsidRDefault="00727774" w:rsidP="00727774">
            <w:pPr>
              <w:jc w:val="right"/>
              <w:rPr>
                <w:rFonts w:ascii="Palatino Linotype" w:hAnsi="Palatino Linotype" w:cs="Arial"/>
                <w:iCs/>
                <w:color w:val="000000"/>
                <w:sz w:val="21"/>
                <w:szCs w:val="21"/>
              </w:rPr>
            </w:pPr>
            <w:r w:rsidRPr="00A73C37">
              <w:rPr>
                <w:rFonts w:ascii="Palatino Linotype" w:hAnsi="Palatino Linotype" w:cs="Arial"/>
                <w:iCs/>
                <w:color w:val="000000"/>
                <w:sz w:val="21"/>
                <w:szCs w:val="21"/>
              </w:rPr>
              <w:t>41.7</w:t>
            </w:r>
          </w:p>
        </w:tc>
      </w:tr>
      <w:tr w:rsidR="00727774" w:rsidRPr="00A73C37" w:rsidTr="00692E28">
        <w:tc>
          <w:tcPr>
            <w:tcW w:w="4267" w:type="pct"/>
            <w:vAlign w:val="center"/>
          </w:tcPr>
          <w:p w:rsidR="00727774" w:rsidRPr="00A73C37" w:rsidRDefault="00727774" w:rsidP="00727774">
            <w:pPr>
              <w:rPr>
                <w:rFonts w:ascii="Palatino Linotype" w:hAnsi="Palatino Linotype" w:cs="Calibri"/>
                <w:bCs/>
                <w:color w:val="000000"/>
                <w:sz w:val="21"/>
                <w:szCs w:val="21"/>
              </w:rPr>
            </w:pPr>
            <w:r w:rsidRPr="00A73C37">
              <w:rPr>
                <w:rFonts w:ascii="Palatino Linotype" w:hAnsi="Palatino Linotype" w:cs="Calibri"/>
                <w:bCs/>
                <w:color w:val="000000"/>
                <w:sz w:val="21"/>
                <w:szCs w:val="21"/>
              </w:rPr>
              <w:t>SDG 6.4.1 - Change in water-use efficiency over time</w:t>
            </w:r>
          </w:p>
        </w:tc>
        <w:tc>
          <w:tcPr>
            <w:tcW w:w="733" w:type="pct"/>
            <w:vAlign w:val="center"/>
          </w:tcPr>
          <w:p w:rsidR="00727774" w:rsidRPr="00A73C37" w:rsidRDefault="00727774" w:rsidP="00727774">
            <w:pPr>
              <w:jc w:val="both"/>
              <w:rPr>
                <w:rFonts w:ascii="Palatino Linotype" w:hAnsi="Palatino Linotype" w:cs="Arial"/>
                <w:bCs/>
                <w:color w:val="000000"/>
                <w:sz w:val="21"/>
                <w:szCs w:val="21"/>
              </w:rPr>
            </w:pPr>
            <w:r w:rsidRPr="00A73C37">
              <w:rPr>
                <w:rFonts w:ascii="Palatino Linotype" w:hAnsi="Palatino Linotype" w:cs="Arial"/>
                <w:bCs/>
                <w:color w:val="000000"/>
                <w:sz w:val="21"/>
                <w:szCs w:val="21"/>
              </w:rPr>
              <w:t> </w:t>
            </w:r>
          </w:p>
        </w:tc>
      </w:tr>
      <w:tr w:rsidR="00727774" w:rsidRPr="00A73C37" w:rsidTr="00692E28">
        <w:tc>
          <w:tcPr>
            <w:tcW w:w="4267" w:type="pct"/>
            <w:vAlign w:val="center"/>
          </w:tcPr>
          <w:p w:rsidR="00727774" w:rsidRPr="00A73C37" w:rsidRDefault="00727774" w:rsidP="00727774">
            <w:pPr>
              <w:jc w:val="both"/>
              <w:rPr>
                <w:rFonts w:ascii="Palatino Linotype" w:hAnsi="Palatino Linotype" w:cs="Arial"/>
                <w:iCs/>
                <w:color w:val="000000"/>
                <w:sz w:val="21"/>
                <w:szCs w:val="21"/>
              </w:rPr>
            </w:pPr>
            <w:r w:rsidRPr="00A73C37">
              <w:rPr>
                <w:rFonts w:ascii="Palatino Linotype" w:hAnsi="Palatino Linotype" w:cs="Arial"/>
                <w:iCs/>
                <w:color w:val="000000"/>
                <w:sz w:val="21"/>
                <w:szCs w:val="21"/>
              </w:rPr>
              <w:t>Urban water supply network efficiency (Istat, 2015, %)</w:t>
            </w:r>
          </w:p>
        </w:tc>
        <w:tc>
          <w:tcPr>
            <w:tcW w:w="733" w:type="pct"/>
            <w:vAlign w:val="center"/>
          </w:tcPr>
          <w:p w:rsidR="00727774" w:rsidRPr="00A73C37" w:rsidRDefault="00727774" w:rsidP="00727774">
            <w:pPr>
              <w:jc w:val="right"/>
              <w:rPr>
                <w:rFonts w:ascii="Palatino Linotype" w:hAnsi="Palatino Linotype" w:cs="Arial"/>
                <w:iCs/>
                <w:color w:val="000000"/>
                <w:sz w:val="21"/>
                <w:szCs w:val="21"/>
              </w:rPr>
            </w:pPr>
            <w:r w:rsidRPr="00A73C37">
              <w:rPr>
                <w:rFonts w:ascii="Palatino Linotype" w:hAnsi="Palatino Linotype" w:cs="Arial"/>
                <w:iCs/>
                <w:color w:val="000000"/>
                <w:sz w:val="21"/>
                <w:szCs w:val="21"/>
              </w:rPr>
              <w:t>58.6</w:t>
            </w:r>
          </w:p>
        </w:tc>
      </w:tr>
    </w:tbl>
    <w:p w:rsidR="00A73C37" w:rsidRDefault="00A73C37" w:rsidP="00462522">
      <w:pPr>
        <w:rPr>
          <w:rFonts w:ascii="Palatino Linotype" w:hAnsi="Palatino Linotype"/>
          <w:sz w:val="24"/>
          <w:szCs w:val="24"/>
        </w:rPr>
      </w:pPr>
    </w:p>
    <w:p w:rsidR="00A73C37" w:rsidRDefault="00A73C37">
      <w:pPr>
        <w:rPr>
          <w:rFonts w:ascii="Palatino Linotype" w:hAnsi="Palatino Linotype"/>
          <w:sz w:val="24"/>
          <w:szCs w:val="24"/>
        </w:rPr>
      </w:pPr>
      <w:r>
        <w:rPr>
          <w:rFonts w:ascii="Palatino Linotype" w:hAnsi="Palatino Linotype"/>
          <w:sz w:val="24"/>
          <w:szCs w:val="24"/>
        </w:rPr>
        <w:br w:type="page"/>
      </w:r>
    </w:p>
    <w:p w:rsidR="00EF1305" w:rsidRPr="00462522" w:rsidRDefault="00C91BEB" w:rsidP="00EF1305">
      <w:pPr>
        <w:spacing w:after="0" w:line="360" w:lineRule="auto"/>
        <w:rPr>
          <w:rFonts w:ascii="Palatino Linotype" w:hAnsi="Palatino Linotype"/>
          <w:sz w:val="24"/>
          <w:szCs w:val="24"/>
        </w:rPr>
      </w:pPr>
      <w:r>
        <w:rPr>
          <w:rFonts w:ascii="Palatino Linotype" w:hAnsi="Palatino Linotype"/>
          <w:sz w:val="24"/>
          <w:szCs w:val="24"/>
        </w:rPr>
        <w:lastRenderedPageBreak/>
        <w:t xml:space="preserve">Table </w:t>
      </w:r>
      <w:r w:rsidR="00EF1305">
        <w:rPr>
          <w:rFonts w:ascii="Palatino Linotype" w:hAnsi="Palatino Linotype"/>
          <w:sz w:val="24"/>
          <w:szCs w:val="24"/>
        </w:rPr>
        <w:t>5. List of indicators – Part V</w:t>
      </w:r>
    </w:p>
    <w:tbl>
      <w:tblPr>
        <w:tblStyle w:val="Grigliatabella"/>
        <w:tblW w:w="5000" w:type="pct"/>
        <w:tblLook w:val="04A0" w:firstRow="1" w:lastRow="0" w:firstColumn="1" w:lastColumn="0" w:noHBand="0" w:noVBand="1"/>
      </w:tblPr>
      <w:tblGrid>
        <w:gridCol w:w="8217"/>
        <w:gridCol w:w="1411"/>
      </w:tblGrid>
      <w:tr w:rsidR="00EF1305" w:rsidRPr="00A73C37" w:rsidTr="00692E28">
        <w:tc>
          <w:tcPr>
            <w:tcW w:w="4267" w:type="pct"/>
          </w:tcPr>
          <w:p w:rsidR="00EF1305" w:rsidRPr="00A73C37" w:rsidRDefault="00EF1305" w:rsidP="00692E28">
            <w:pPr>
              <w:rPr>
                <w:rFonts w:ascii="Palatino Linotype" w:hAnsi="Palatino Linotype" w:cs="Calibri"/>
                <w:b/>
                <w:bCs/>
                <w:color w:val="000000"/>
                <w:sz w:val="21"/>
                <w:szCs w:val="21"/>
              </w:rPr>
            </w:pPr>
            <w:r w:rsidRPr="00A73C37">
              <w:rPr>
                <w:rFonts w:ascii="Palatino Linotype" w:hAnsi="Palatino Linotype" w:cs="Calibri"/>
                <w:b/>
                <w:bCs/>
                <w:color w:val="000000"/>
                <w:sz w:val="21"/>
                <w:szCs w:val="21"/>
              </w:rPr>
              <w:t>Indicators</w:t>
            </w:r>
          </w:p>
        </w:tc>
        <w:tc>
          <w:tcPr>
            <w:tcW w:w="733" w:type="pct"/>
            <w:vAlign w:val="center"/>
          </w:tcPr>
          <w:p w:rsidR="00EF1305" w:rsidRPr="00A73C37" w:rsidRDefault="00EF1305" w:rsidP="00692E28">
            <w:pPr>
              <w:jc w:val="right"/>
              <w:rPr>
                <w:rFonts w:ascii="Palatino Linotype" w:hAnsi="Palatino Linotype" w:cs="Calibri"/>
                <w:b/>
                <w:bCs/>
                <w:color w:val="000000"/>
                <w:sz w:val="21"/>
                <w:szCs w:val="21"/>
              </w:rPr>
            </w:pPr>
            <w:r w:rsidRPr="00A73C37">
              <w:rPr>
                <w:rFonts w:ascii="Palatino Linotype" w:hAnsi="Palatino Linotype" w:cs="Calibri"/>
                <w:b/>
                <w:bCs/>
                <w:color w:val="000000"/>
                <w:sz w:val="21"/>
                <w:szCs w:val="21"/>
              </w:rPr>
              <w:t>Italy</w:t>
            </w:r>
          </w:p>
        </w:tc>
      </w:tr>
      <w:tr w:rsidR="00EF1305" w:rsidRPr="00A73C37" w:rsidTr="00692E28">
        <w:tc>
          <w:tcPr>
            <w:tcW w:w="4267" w:type="pct"/>
            <w:vAlign w:val="center"/>
          </w:tcPr>
          <w:p w:rsidR="00EF1305" w:rsidRPr="00A73C37" w:rsidRDefault="00EF1305" w:rsidP="00EF1305">
            <w:pPr>
              <w:rPr>
                <w:rFonts w:ascii="Palatino Linotype" w:hAnsi="Palatino Linotype" w:cs="Calibri"/>
                <w:bCs/>
                <w:color w:val="000000"/>
                <w:sz w:val="21"/>
                <w:szCs w:val="21"/>
              </w:rPr>
            </w:pPr>
            <w:r w:rsidRPr="00A73C37">
              <w:rPr>
                <w:rFonts w:ascii="Palatino Linotype" w:hAnsi="Palatino Linotype" w:cs="Calibri"/>
                <w:bCs/>
                <w:color w:val="000000"/>
                <w:sz w:val="21"/>
                <w:szCs w:val="21"/>
              </w:rPr>
              <w:t>SDG 6.4.2 - Level of water stress: freshwater withdrawal as a proportion of available freshwater resources</w:t>
            </w:r>
          </w:p>
        </w:tc>
        <w:tc>
          <w:tcPr>
            <w:tcW w:w="733" w:type="pct"/>
            <w:vAlign w:val="center"/>
          </w:tcPr>
          <w:p w:rsidR="00EF1305" w:rsidRPr="00A73C37" w:rsidRDefault="00EF1305" w:rsidP="00EF1305">
            <w:pPr>
              <w:jc w:val="both"/>
              <w:rPr>
                <w:rFonts w:ascii="Palatino Linotype" w:hAnsi="Palatino Linotype" w:cs="Arial"/>
                <w:bCs/>
                <w:color w:val="000000"/>
                <w:sz w:val="21"/>
                <w:szCs w:val="21"/>
              </w:rPr>
            </w:pPr>
            <w:r w:rsidRPr="00A73C37">
              <w:rPr>
                <w:rFonts w:ascii="Palatino Linotype" w:hAnsi="Palatino Linotype" w:cs="Arial"/>
                <w:bCs/>
                <w:color w:val="000000"/>
                <w:sz w:val="21"/>
                <w:szCs w:val="21"/>
              </w:rPr>
              <w:t> </w:t>
            </w:r>
          </w:p>
        </w:tc>
      </w:tr>
      <w:tr w:rsidR="00EF1305" w:rsidRPr="00A73C37" w:rsidTr="00692E28">
        <w:tc>
          <w:tcPr>
            <w:tcW w:w="4267" w:type="pct"/>
            <w:vAlign w:val="center"/>
          </w:tcPr>
          <w:p w:rsidR="00EF1305" w:rsidRPr="00A73C37" w:rsidRDefault="00EF1305" w:rsidP="00EF1305">
            <w:pPr>
              <w:jc w:val="both"/>
              <w:rPr>
                <w:rFonts w:ascii="Palatino Linotype" w:hAnsi="Palatino Linotype" w:cs="Arial"/>
                <w:iCs/>
                <w:color w:val="000000"/>
                <w:sz w:val="21"/>
                <w:szCs w:val="21"/>
              </w:rPr>
            </w:pPr>
            <w:r w:rsidRPr="00A73C37">
              <w:rPr>
                <w:rFonts w:ascii="Palatino Linotype" w:hAnsi="Palatino Linotype" w:cs="Arial"/>
                <w:iCs/>
                <w:color w:val="000000"/>
                <w:sz w:val="21"/>
                <w:szCs w:val="21"/>
              </w:rPr>
              <w:t>Freshwater withdrawal for public water supply (Istat, 2018, Millions of m</w:t>
            </w:r>
            <w:r w:rsidRPr="00A73C37">
              <w:rPr>
                <w:rFonts w:ascii="Palatino Linotype" w:hAnsi="Palatino Linotype" w:cs="Arial"/>
                <w:iCs/>
                <w:color w:val="000000"/>
                <w:sz w:val="21"/>
                <w:szCs w:val="21"/>
                <w:vertAlign w:val="superscript"/>
              </w:rPr>
              <w:t>3</w:t>
            </w:r>
            <w:r w:rsidR="002E5664" w:rsidRPr="00A73C37">
              <w:rPr>
                <w:rFonts w:ascii="Palatino Linotype" w:hAnsi="Palatino Linotype" w:cs="Arial"/>
                <w:iCs/>
                <w:color w:val="000000"/>
                <w:sz w:val="21"/>
                <w:szCs w:val="21"/>
              </w:rPr>
              <w:t xml:space="preserve"> per capita</w:t>
            </w:r>
            <w:r w:rsidRPr="00A73C37">
              <w:rPr>
                <w:rFonts w:ascii="Palatino Linotype" w:hAnsi="Palatino Linotype" w:cs="Arial"/>
                <w:iCs/>
                <w:color w:val="000000"/>
                <w:sz w:val="21"/>
                <w:szCs w:val="21"/>
              </w:rPr>
              <w:t>)</w:t>
            </w:r>
            <w:r w:rsidR="00A73C37" w:rsidRPr="00A73C37">
              <w:rPr>
                <w:rFonts w:ascii="Palatino Linotype" w:hAnsi="Palatino Linotype" w:cs="Arial"/>
                <w:iCs/>
                <w:color w:val="000000"/>
                <w:sz w:val="21"/>
                <w:szCs w:val="21"/>
              </w:rPr>
              <w:t xml:space="preserve"> – (/)</w:t>
            </w:r>
          </w:p>
        </w:tc>
        <w:tc>
          <w:tcPr>
            <w:tcW w:w="733" w:type="pct"/>
            <w:vAlign w:val="bottom"/>
          </w:tcPr>
          <w:p w:rsidR="00EF1305" w:rsidRPr="00A73C37" w:rsidRDefault="00EF1305" w:rsidP="00EF1305">
            <w:pPr>
              <w:jc w:val="right"/>
              <w:rPr>
                <w:rFonts w:ascii="Palatino Linotype" w:hAnsi="Palatino Linotype" w:cs="Arial"/>
                <w:color w:val="000000"/>
                <w:sz w:val="21"/>
                <w:szCs w:val="21"/>
              </w:rPr>
            </w:pPr>
            <w:r w:rsidRPr="00A73C37">
              <w:rPr>
                <w:rFonts w:ascii="Palatino Linotype" w:hAnsi="Palatino Linotype" w:cs="Arial"/>
                <w:color w:val="000000"/>
                <w:sz w:val="21"/>
                <w:szCs w:val="21"/>
              </w:rPr>
              <w:t>0.000156</w:t>
            </w:r>
          </w:p>
        </w:tc>
      </w:tr>
      <w:tr w:rsidR="00EF1305" w:rsidRPr="00A73C37" w:rsidTr="00692E28">
        <w:tc>
          <w:tcPr>
            <w:tcW w:w="4267" w:type="pct"/>
            <w:vAlign w:val="center"/>
          </w:tcPr>
          <w:p w:rsidR="00EF1305" w:rsidRPr="00A73C37" w:rsidRDefault="00EF1305" w:rsidP="00EF1305">
            <w:pPr>
              <w:rPr>
                <w:rFonts w:ascii="Palatino Linotype" w:hAnsi="Palatino Linotype" w:cs="Calibri"/>
                <w:bCs/>
                <w:color w:val="000000"/>
                <w:sz w:val="21"/>
                <w:szCs w:val="21"/>
              </w:rPr>
            </w:pPr>
            <w:r w:rsidRPr="00A73C37">
              <w:rPr>
                <w:rFonts w:ascii="Palatino Linotype" w:hAnsi="Palatino Linotype" w:cs="Calibri"/>
                <w:bCs/>
                <w:color w:val="000000"/>
                <w:sz w:val="21"/>
                <w:szCs w:val="21"/>
              </w:rPr>
              <w:t>SDG 6.6.1 - Change in the extent of water-related ecosystems over time</w:t>
            </w:r>
          </w:p>
        </w:tc>
        <w:tc>
          <w:tcPr>
            <w:tcW w:w="733" w:type="pct"/>
            <w:vAlign w:val="center"/>
          </w:tcPr>
          <w:p w:rsidR="00EF1305" w:rsidRPr="00A73C37" w:rsidRDefault="00EF1305" w:rsidP="00EF1305">
            <w:pPr>
              <w:jc w:val="both"/>
              <w:rPr>
                <w:rFonts w:ascii="Palatino Linotype" w:hAnsi="Palatino Linotype" w:cs="Arial"/>
                <w:bCs/>
                <w:color w:val="000000"/>
                <w:sz w:val="21"/>
                <w:szCs w:val="21"/>
              </w:rPr>
            </w:pPr>
            <w:r w:rsidRPr="00A73C37">
              <w:rPr>
                <w:rFonts w:ascii="Palatino Linotype" w:hAnsi="Palatino Linotype" w:cs="Arial"/>
                <w:bCs/>
                <w:color w:val="000000"/>
                <w:sz w:val="21"/>
                <w:szCs w:val="21"/>
              </w:rPr>
              <w:t> </w:t>
            </w:r>
          </w:p>
        </w:tc>
      </w:tr>
      <w:tr w:rsidR="00EF1305" w:rsidRPr="00A73C37" w:rsidTr="00692E28">
        <w:tc>
          <w:tcPr>
            <w:tcW w:w="4267" w:type="pct"/>
            <w:vAlign w:val="center"/>
          </w:tcPr>
          <w:p w:rsidR="00EF1305" w:rsidRPr="00A73C37" w:rsidRDefault="00EF1305" w:rsidP="00EF1305">
            <w:pPr>
              <w:jc w:val="both"/>
              <w:rPr>
                <w:rFonts w:ascii="Palatino Linotype" w:hAnsi="Palatino Linotype" w:cs="Arial"/>
                <w:iCs/>
                <w:color w:val="000000"/>
                <w:sz w:val="21"/>
                <w:szCs w:val="21"/>
              </w:rPr>
            </w:pPr>
            <w:r w:rsidRPr="00A73C37">
              <w:rPr>
                <w:rFonts w:ascii="Palatino Linotype" w:hAnsi="Palatino Linotype" w:cs="Arial"/>
                <w:iCs/>
                <w:color w:val="000000"/>
                <w:sz w:val="21"/>
                <w:szCs w:val="21"/>
              </w:rPr>
              <w:t>Wetlands of International Importance (Ispra, 2018, ha</w:t>
            </w:r>
            <w:r w:rsidR="002E5664" w:rsidRPr="00A73C37">
              <w:rPr>
                <w:rFonts w:ascii="Palatino Linotype" w:hAnsi="Palatino Linotype" w:cs="Arial"/>
                <w:iCs/>
                <w:color w:val="000000"/>
                <w:sz w:val="21"/>
                <w:szCs w:val="21"/>
              </w:rPr>
              <w:t xml:space="preserve"> per capita</w:t>
            </w:r>
            <w:r w:rsidRPr="00A73C37">
              <w:rPr>
                <w:rFonts w:ascii="Palatino Linotype" w:hAnsi="Palatino Linotype" w:cs="Arial"/>
                <w:iCs/>
                <w:color w:val="000000"/>
                <w:sz w:val="21"/>
                <w:szCs w:val="21"/>
              </w:rPr>
              <w:t>)</w:t>
            </w:r>
            <w:r w:rsidR="00A73C37" w:rsidRPr="00A73C37">
              <w:rPr>
                <w:rFonts w:ascii="Palatino Linotype" w:hAnsi="Palatino Linotype" w:cs="Arial"/>
                <w:iCs/>
                <w:color w:val="000000"/>
                <w:sz w:val="21"/>
                <w:szCs w:val="21"/>
              </w:rPr>
              <w:t xml:space="preserve"> – (/)</w:t>
            </w:r>
          </w:p>
        </w:tc>
        <w:tc>
          <w:tcPr>
            <w:tcW w:w="733" w:type="pct"/>
            <w:vAlign w:val="bottom"/>
          </w:tcPr>
          <w:p w:rsidR="00EF1305" w:rsidRPr="00A73C37" w:rsidRDefault="00EF1305" w:rsidP="00EF1305">
            <w:pPr>
              <w:jc w:val="right"/>
              <w:rPr>
                <w:rFonts w:ascii="Palatino Linotype" w:hAnsi="Palatino Linotype" w:cs="Arial"/>
                <w:color w:val="000000"/>
                <w:sz w:val="21"/>
                <w:szCs w:val="21"/>
              </w:rPr>
            </w:pPr>
            <w:r w:rsidRPr="00A73C37">
              <w:rPr>
                <w:rFonts w:ascii="Palatino Linotype" w:hAnsi="Palatino Linotype" w:cs="Arial"/>
                <w:color w:val="000000"/>
                <w:sz w:val="21"/>
                <w:szCs w:val="21"/>
              </w:rPr>
              <w:t>0.00136</w:t>
            </w:r>
          </w:p>
        </w:tc>
      </w:tr>
      <w:tr w:rsidR="00EF1305" w:rsidRPr="00A73C37" w:rsidTr="00692E28">
        <w:tc>
          <w:tcPr>
            <w:tcW w:w="4267" w:type="pct"/>
            <w:vAlign w:val="center"/>
          </w:tcPr>
          <w:p w:rsidR="00EF1305" w:rsidRPr="00A73C37" w:rsidRDefault="00EF1305" w:rsidP="00EF1305">
            <w:pPr>
              <w:rPr>
                <w:rFonts w:ascii="Palatino Linotype" w:hAnsi="Palatino Linotype" w:cs="Calibri"/>
                <w:bCs/>
                <w:color w:val="000000"/>
                <w:sz w:val="21"/>
                <w:szCs w:val="21"/>
              </w:rPr>
            </w:pPr>
            <w:r w:rsidRPr="00A73C37">
              <w:rPr>
                <w:rFonts w:ascii="Palatino Linotype" w:hAnsi="Palatino Linotype" w:cs="Calibri"/>
                <w:bCs/>
                <w:color w:val="000000"/>
                <w:sz w:val="21"/>
                <w:szCs w:val="21"/>
              </w:rPr>
              <w:t>SDG 7.1.1 - Proportion of population with access to electricity</w:t>
            </w:r>
          </w:p>
        </w:tc>
        <w:tc>
          <w:tcPr>
            <w:tcW w:w="733" w:type="pct"/>
            <w:vAlign w:val="center"/>
          </w:tcPr>
          <w:p w:rsidR="00EF1305" w:rsidRPr="00A73C37" w:rsidRDefault="00EF1305" w:rsidP="00EF1305">
            <w:pPr>
              <w:jc w:val="both"/>
              <w:rPr>
                <w:rFonts w:ascii="Palatino Linotype" w:hAnsi="Palatino Linotype" w:cs="Arial"/>
                <w:bCs/>
                <w:color w:val="000000"/>
                <w:sz w:val="21"/>
                <w:szCs w:val="21"/>
              </w:rPr>
            </w:pPr>
            <w:r w:rsidRPr="00A73C37">
              <w:rPr>
                <w:rFonts w:ascii="Palatino Linotype" w:hAnsi="Palatino Linotype" w:cs="Arial"/>
                <w:bCs/>
                <w:color w:val="000000"/>
                <w:sz w:val="21"/>
                <w:szCs w:val="21"/>
              </w:rPr>
              <w:t> </w:t>
            </w:r>
          </w:p>
        </w:tc>
      </w:tr>
      <w:tr w:rsidR="00EF1305" w:rsidRPr="00A73C37" w:rsidTr="00692E28">
        <w:tc>
          <w:tcPr>
            <w:tcW w:w="4267" w:type="pct"/>
            <w:vAlign w:val="center"/>
          </w:tcPr>
          <w:p w:rsidR="00EF1305" w:rsidRPr="00A73C37" w:rsidRDefault="00EF1305" w:rsidP="00EF1305">
            <w:pPr>
              <w:jc w:val="both"/>
              <w:rPr>
                <w:rFonts w:ascii="Palatino Linotype" w:hAnsi="Palatino Linotype" w:cs="Arial"/>
                <w:iCs/>
                <w:color w:val="000000"/>
                <w:sz w:val="21"/>
                <w:szCs w:val="21"/>
              </w:rPr>
            </w:pPr>
            <w:r w:rsidRPr="00A73C37">
              <w:rPr>
                <w:rFonts w:ascii="Palatino Linotype" w:hAnsi="Palatino Linotype" w:cs="Arial"/>
                <w:iCs/>
                <w:color w:val="000000"/>
                <w:sz w:val="21"/>
                <w:szCs w:val="21"/>
              </w:rPr>
              <w:t>Households very or fairly satisfied with the continuity of the electricity supply service (Istat, 2019, %)</w:t>
            </w:r>
          </w:p>
        </w:tc>
        <w:tc>
          <w:tcPr>
            <w:tcW w:w="733" w:type="pct"/>
            <w:vAlign w:val="center"/>
          </w:tcPr>
          <w:p w:rsidR="00EF1305" w:rsidRPr="00A73C37" w:rsidRDefault="00EF1305" w:rsidP="00EF1305">
            <w:pPr>
              <w:jc w:val="right"/>
              <w:rPr>
                <w:rFonts w:ascii="Palatino Linotype" w:hAnsi="Palatino Linotype" w:cs="Arial"/>
                <w:iCs/>
                <w:color w:val="000000"/>
                <w:sz w:val="21"/>
                <w:szCs w:val="21"/>
              </w:rPr>
            </w:pPr>
            <w:r w:rsidRPr="00A73C37">
              <w:rPr>
                <w:rFonts w:ascii="Palatino Linotype" w:hAnsi="Palatino Linotype" w:cs="Arial"/>
                <w:iCs/>
                <w:color w:val="000000"/>
                <w:sz w:val="21"/>
                <w:szCs w:val="21"/>
              </w:rPr>
              <w:t>93.5</w:t>
            </w:r>
          </w:p>
        </w:tc>
      </w:tr>
      <w:tr w:rsidR="00EF1305" w:rsidRPr="00A73C37" w:rsidTr="00692E28">
        <w:tc>
          <w:tcPr>
            <w:tcW w:w="4267" w:type="pct"/>
            <w:vAlign w:val="center"/>
          </w:tcPr>
          <w:p w:rsidR="00EF1305" w:rsidRPr="00A73C37" w:rsidRDefault="00EF1305" w:rsidP="00EF1305">
            <w:pPr>
              <w:rPr>
                <w:rFonts w:ascii="Palatino Linotype" w:hAnsi="Palatino Linotype" w:cs="Calibri"/>
                <w:bCs/>
                <w:color w:val="000000"/>
                <w:sz w:val="21"/>
                <w:szCs w:val="21"/>
              </w:rPr>
            </w:pPr>
            <w:r w:rsidRPr="00A73C37">
              <w:rPr>
                <w:rFonts w:ascii="Palatino Linotype" w:hAnsi="Palatino Linotype" w:cs="Calibri"/>
                <w:bCs/>
                <w:color w:val="000000"/>
                <w:sz w:val="21"/>
                <w:szCs w:val="21"/>
              </w:rPr>
              <w:t>SDG 7.2.1 - Renewable energy share in the total final energy consumption</w:t>
            </w:r>
          </w:p>
        </w:tc>
        <w:tc>
          <w:tcPr>
            <w:tcW w:w="733" w:type="pct"/>
            <w:vAlign w:val="center"/>
          </w:tcPr>
          <w:p w:rsidR="00EF1305" w:rsidRPr="00A73C37" w:rsidRDefault="00EF1305" w:rsidP="00EF1305">
            <w:pPr>
              <w:jc w:val="both"/>
              <w:rPr>
                <w:rFonts w:ascii="Palatino Linotype" w:hAnsi="Palatino Linotype" w:cs="Arial"/>
                <w:bCs/>
                <w:color w:val="000000"/>
                <w:sz w:val="21"/>
                <w:szCs w:val="21"/>
              </w:rPr>
            </w:pPr>
            <w:r w:rsidRPr="00A73C37">
              <w:rPr>
                <w:rFonts w:ascii="Palatino Linotype" w:hAnsi="Palatino Linotype" w:cs="Arial"/>
                <w:bCs/>
                <w:color w:val="000000"/>
                <w:sz w:val="21"/>
                <w:szCs w:val="21"/>
              </w:rPr>
              <w:t> </w:t>
            </w:r>
          </w:p>
        </w:tc>
      </w:tr>
      <w:tr w:rsidR="00EF1305" w:rsidRPr="00A73C37" w:rsidTr="00692E28">
        <w:tc>
          <w:tcPr>
            <w:tcW w:w="4267" w:type="pct"/>
            <w:vAlign w:val="center"/>
          </w:tcPr>
          <w:p w:rsidR="00EF1305" w:rsidRPr="00A73C37" w:rsidRDefault="00EF1305" w:rsidP="00EF1305">
            <w:pPr>
              <w:jc w:val="both"/>
              <w:rPr>
                <w:rFonts w:ascii="Palatino Linotype" w:hAnsi="Palatino Linotype" w:cs="Arial"/>
                <w:iCs/>
                <w:color w:val="000000"/>
                <w:sz w:val="21"/>
                <w:szCs w:val="21"/>
              </w:rPr>
            </w:pPr>
            <w:r w:rsidRPr="00A73C37">
              <w:rPr>
                <w:rFonts w:ascii="Palatino Linotype" w:hAnsi="Palatino Linotype" w:cs="Arial"/>
                <w:iCs/>
                <w:color w:val="000000"/>
                <w:sz w:val="21"/>
                <w:szCs w:val="21"/>
              </w:rPr>
              <w:t>Renewable energy share in the gross final energy consumption (GSE, 2018, %)</w:t>
            </w:r>
          </w:p>
        </w:tc>
        <w:tc>
          <w:tcPr>
            <w:tcW w:w="733" w:type="pct"/>
            <w:vAlign w:val="center"/>
          </w:tcPr>
          <w:p w:rsidR="00EF1305" w:rsidRPr="00A73C37" w:rsidRDefault="00EF1305" w:rsidP="00EF1305">
            <w:pPr>
              <w:jc w:val="right"/>
              <w:rPr>
                <w:rFonts w:ascii="Palatino Linotype" w:hAnsi="Palatino Linotype" w:cs="Arial"/>
                <w:iCs/>
                <w:color w:val="000000"/>
                <w:sz w:val="21"/>
                <w:szCs w:val="21"/>
              </w:rPr>
            </w:pPr>
            <w:r w:rsidRPr="00A73C37">
              <w:rPr>
                <w:rFonts w:ascii="Palatino Linotype" w:hAnsi="Palatino Linotype" w:cs="Arial"/>
                <w:iCs/>
                <w:color w:val="000000"/>
                <w:sz w:val="21"/>
                <w:szCs w:val="21"/>
              </w:rPr>
              <w:t>18.3</w:t>
            </w:r>
          </w:p>
        </w:tc>
      </w:tr>
      <w:tr w:rsidR="00EF1305" w:rsidRPr="00A73C37" w:rsidTr="00692E28">
        <w:tc>
          <w:tcPr>
            <w:tcW w:w="4267" w:type="pct"/>
            <w:vAlign w:val="center"/>
          </w:tcPr>
          <w:p w:rsidR="00EF1305" w:rsidRPr="00A73C37" w:rsidRDefault="00EF1305" w:rsidP="00EF1305">
            <w:pPr>
              <w:jc w:val="both"/>
              <w:rPr>
                <w:rFonts w:ascii="Palatino Linotype" w:hAnsi="Palatino Linotype" w:cs="Arial"/>
                <w:iCs/>
                <w:color w:val="000000"/>
                <w:sz w:val="21"/>
                <w:szCs w:val="21"/>
              </w:rPr>
            </w:pPr>
            <w:r w:rsidRPr="00A73C37">
              <w:rPr>
                <w:rFonts w:ascii="Palatino Linotype" w:hAnsi="Palatino Linotype" w:cs="Arial"/>
                <w:iCs/>
                <w:color w:val="000000"/>
                <w:sz w:val="21"/>
                <w:szCs w:val="21"/>
              </w:rPr>
              <w:t>Renewable energy share (transport sector excluded) in the gross final energy consumption (GSE, 2018, %)</w:t>
            </w:r>
          </w:p>
        </w:tc>
        <w:tc>
          <w:tcPr>
            <w:tcW w:w="733" w:type="pct"/>
            <w:vAlign w:val="center"/>
          </w:tcPr>
          <w:p w:rsidR="00EF1305" w:rsidRPr="00A73C37" w:rsidRDefault="00EF1305" w:rsidP="00EF1305">
            <w:pPr>
              <w:jc w:val="right"/>
              <w:rPr>
                <w:rFonts w:ascii="Palatino Linotype" w:hAnsi="Palatino Linotype" w:cs="Arial"/>
                <w:iCs/>
                <w:color w:val="000000"/>
                <w:sz w:val="21"/>
                <w:szCs w:val="21"/>
              </w:rPr>
            </w:pPr>
            <w:r w:rsidRPr="00A73C37">
              <w:rPr>
                <w:rFonts w:ascii="Palatino Linotype" w:hAnsi="Palatino Linotype" w:cs="Arial"/>
                <w:iCs/>
                <w:color w:val="000000"/>
                <w:sz w:val="21"/>
                <w:szCs w:val="21"/>
              </w:rPr>
              <w:t>17.4</w:t>
            </w:r>
          </w:p>
        </w:tc>
      </w:tr>
      <w:tr w:rsidR="00EF1305" w:rsidRPr="00A73C37" w:rsidTr="00692E28">
        <w:tc>
          <w:tcPr>
            <w:tcW w:w="4267" w:type="pct"/>
            <w:vAlign w:val="center"/>
          </w:tcPr>
          <w:p w:rsidR="00EF1305" w:rsidRPr="00A73C37" w:rsidRDefault="00EF1305" w:rsidP="00EF1305">
            <w:pPr>
              <w:jc w:val="both"/>
              <w:rPr>
                <w:rFonts w:ascii="Palatino Linotype" w:hAnsi="Palatino Linotype" w:cs="Arial"/>
                <w:iCs/>
                <w:color w:val="000000"/>
                <w:sz w:val="21"/>
                <w:szCs w:val="21"/>
              </w:rPr>
            </w:pPr>
            <w:r w:rsidRPr="00A73C37">
              <w:rPr>
                <w:rFonts w:ascii="Palatino Linotype" w:hAnsi="Palatino Linotype" w:cs="Arial"/>
                <w:iCs/>
                <w:color w:val="000000"/>
                <w:sz w:val="21"/>
                <w:szCs w:val="21"/>
              </w:rPr>
              <w:t>Renewable energy share in thermal sector excluded in the gross final energy consumption (GSE, 2018, %)</w:t>
            </w:r>
          </w:p>
        </w:tc>
        <w:tc>
          <w:tcPr>
            <w:tcW w:w="733" w:type="pct"/>
            <w:vAlign w:val="center"/>
          </w:tcPr>
          <w:p w:rsidR="00EF1305" w:rsidRPr="00A73C37" w:rsidRDefault="00EF1305" w:rsidP="00EF1305">
            <w:pPr>
              <w:jc w:val="right"/>
              <w:rPr>
                <w:rFonts w:ascii="Palatino Linotype" w:hAnsi="Palatino Linotype" w:cs="Arial"/>
                <w:iCs/>
                <w:color w:val="000000"/>
                <w:sz w:val="21"/>
                <w:szCs w:val="21"/>
              </w:rPr>
            </w:pPr>
            <w:r w:rsidRPr="00A73C37">
              <w:rPr>
                <w:rFonts w:ascii="Palatino Linotype" w:hAnsi="Palatino Linotype" w:cs="Arial"/>
                <w:iCs/>
                <w:color w:val="000000"/>
                <w:sz w:val="21"/>
                <w:szCs w:val="21"/>
              </w:rPr>
              <w:t>20.1</w:t>
            </w:r>
          </w:p>
        </w:tc>
      </w:tr>
      <w:tr w:rsidR="00EF1305" w:rsidRPr="00A73C37" w:rsidTr="00692E28">
        <w:tc>
          <w:tcPr>
            <w:tcW w:w="4267" w:type="pct"/>
            <w:vAlign w:val="center"/>
          </w:tcPr>
          <w:p w:rsidR="00EF1305" w:rsidRPr="00A73C37" w:rsidRDefault="00EF1305" w:rsidP="00EF1305">
            <w:pPr>
              <w:jc w:val="both"/>
              <w:rPr>
                <w:rFonts w:ascii="Palatino Linotype" w:hAnsi="Palatino Linotype" w:cs="Arial"/>
                <w:iCs/>
                <w:color w:val="000000"/>
                <w:sz w:val="21"/>
                <w:szCs w:val="21"/>
              </w:rPr>
            </w:pPr>
            <w:r w:rsidRPr="00A73C37">
              <w:rPr>
                <w:rFonts w:ascii="Palatino Linotype" w:hAnsi="Palatino Linotype" w:cs="Arial"/>
                <w:iCs/>
                <w:color w:val="000000"/>
                <w:sz w:val="21"/>
                <w:szCs w:val="21"/>
              </w:rPr>
              <w:t>Share of electricity from renewable sources in the gross final consumption (GSE, 2018, %)</w:t>
            </w:r>
          </w:p>
        </w:tc>
        <w:tc>
          <w:tcPr>
            <w:tcW w:w="733" w:type="pct"/>
            <w:vAlign w:val="center"/>
          </w:tcPr>
          <w:p w:rsidR="00EF1305" w:rsidRPr="00A73C37" w:rsidRDefault="00EF1305" w:rsidP="00EF1305">
            <w:pPr>
              <w:jc w:val="right"/>
              <w:rPr>
                <w:rFonts w:ascii="Palatino Linotype" w:hAnsi="Palatino Linotype" w:cs="Arial"/>
                <w:iCs/>
                <w:color w:val="000000"/>
                <w:sz w:val="21"/>
                <w:szCs w:val="21"/>
              </w:rPr>
            </w:pPr>
            <w:r w:rsidRPr="00A73C37">
              <w:rPr>
                <w:rFonts w:ascii="Palatino Linotype" w:hAnsi="Palatino Linotype" w:cs="Arial"/>
                <w:iCs/>
                <w:color w:val="000000"/>
                <w:sz w:val="21"/>
                <w:szCs w:val="21"/>
              </w:rPr>
              <w:t>34.3</w:t>
            </w:r>
          </w:p>
        </w:tc>
      </w:tr>
      <w:tr w:rsidR="00EF1305" w:rsidRPr="00A73C37" w:rsidTr="00692E28">
        <w:tc>
          <w:tcPr>
            <w:tcW w:w="4267" w:type="pct"/>
            <w:vAlign w:val="center"/>
          </w:tcPr>
          <w:p w:rsidR="00EF1305" w:rsidRPr="00A73C37" w:rsidRDefault="00EF1305" w:rsidP="00EF1305">
            <w:pPr>
              <w:jc w:val="both"/>
              <w:rPr>
                <w:rFonts w:ascii="Palatino Linotype" w:hAnsi="Palatino Linotype" w:cs="Arial"/>
                <w:iCs/>
                <w:color w:val="000000"/>
                <w:sz w:val="21"/>
                <w:szCs w:val="21"/>
              </w:rPr>
            </w:pPr>
            <w:r w:rsidRPr="00A73C37">
              <w:rPr>
                <w:rFonts w:ascii="Palatino Linotype" w:hAnsi="Palatino Linotype" w:cs="Arial"/>
                <w:iCs/>
                <w:color w:val="000000"/>
                <w:sz w:val="21"/>
                <w:szCs w:val="21"/>
              </w:rPr>
              <w:t>Renewable energy share in transport sector in the gross final energy consumption (GSE, 2018, %)</w:t>
            </w:r>
          </w:p>
        </w:tc>
        <w:tc>
          <w:tcPr>
            <w:tcW w:w="733" w:type="pct"/>
            <w:vAlign w:val="center"/>
          </w:tcPr>
          <w:p w:rsidR="00EF1305" w:rsidRPr="00A73C37" w:rsidRDefault="00EF1305" w:rsidP="00EF1305">
            <w:pPr>
              <w:jc w:val="right"/>
              <w:rPr>
                <w:rFonts w:ascii="Palatino Linotype" w:hAnsi="Palatino Linotype" w:cs="Arial"/>
                <w:iCs/>
                <w:color w:val="000000"/>
                <w:sz w:val="21"/>
                <w:szCs w:val="21"/>
              </w:rPr>
            </w:pPr>
            <w:r w:rsidRPr="00A73C37">
              <w:rPr>
                <w:rFonts w:ascii="Palatino Linotype" w:hAnsi="Palatino Linotype" w:cs="Arial"/>
                <w:iCs/>
                <w:color w:val="000000"/>
                <w:sz w:val="21"/>
                <w:szCs w:val="21"/>
              </w:rPr>
              <w:t>6.5</w:t>
            </w:r>
          </w:p>
        </w:tc>
      </w:tr>
      <w:tr w:rsidR="00EF1305" w:rsidRPr="00A73C37" w:rsidTr="00692E28">
        <w:tc>
          <w:tcPr>
            <w:tcW w:w="4267" w:type="pct"/>
            <w:vAlign w:val="center"/>
          </w:tcPr>
          <w:p w:rsidR="00EF1305" w:rsidRPr="00A73C37" w:rsidRDefault="00EF1305" w:rsidP="00EF1305">
            <w:pPr>
              <w:rPr>
                <w:rFonts w:ascii="Palatino Linotype" w:hAnsi="Palatino Linotype" w:cs="Calibri"/>
                <w:bCs/>
                <w:color w:val="000000"/>
                <w:sz w:val="21"/>
                <w:szCs w:val="21"/>
              </w:rPr>
            </w:pPr>
            <w:r w:rsidRPr="00A73C37">
              <w:rPr>
                <w:rFonts w:ascii="Palatino Linotype" w:hAnsi="Palatino Linotype" w:cs="Calibri"/>
                <w:bCs/>
                <w:color w:val="000000"/>
                <w:sz w:val="21"/>
                <w:szCs w:val="21"/>
              </w:rPr>
              <w:t>SDG 8.3.1 - Proportion of informal employment in total employment, by sector and sex</w:t>
            </w:r>
          </w:p>
        </w:tc>
        <w:tc>
          <w:tcPr>
            <w:tcW w:w="733" w:type="pct"/>
            <w:vAlign w:val="center"/>
          </w:tcPr>
          <w:p w:rsidR="00EF1305" w:rsidRPr="00A73C37" w:rsidRDefault="00EF1305" w:rsidP="00EF1305">
            <w:pPr>
              <w:jc w:val="both"/>
              <w:rPr>
                <w:rFonts w:ascii="Palatino Linotype" w:hAnsi="Palatino Linotype" w:cs="Arial"/>
                <w:bCs/>
                <w:color w:val="000000"/>
                <w:sz w:val="21"/>
                <w:szCs w:val="21"/>
              </w:rPr>
            </w:pPr>
            <w:r w:rsidRPr="00A73C37">
              <w:rPr>
                <w:rFonts w:ascii="Palatino Linotype" w:hAnsi="Palatino Linotype" w:cs="Arial"/>
                <w:bCs/>
                <w:color w:val="000000"/>
                <w:sz w:val="21"/>
                <w:szCs w:val="21"/>
              </w:rPr>
              <w:t> </w:t>
            </w:r>
          </w:p>
        </w:tc>
      </w:tr>
      <w:tr w:rsidR="00EF1305" w:rsidRPr="00A73C37" w:rsidTr="00692E28">
        <w:tc>
          <w:tcPr>
            <w:tcW w:w="4267" w:type="pct"/>
            <w:vAlign w:val="center"/>
          </w:tcPr>
          <w:p w:rsidR="00EF1305" w:rsidRPr="00A73C37" w:rsidRDefault="00EF1305" w:rsidP="00EF1305">
            <w:pPr>
              <w:jc w:val="both"/>
              <w:rPr>
                <w:rFonts w:ascii="Palatino Linotype" w:hAnsi="Palatino Linotype" w:cs="Arial"/>
                <w:iCs/>
                <w:color w:val="000000"/>
                <w:sz w:val="21"/>
                <w:szCs w:val="21"/>
              </w:rPr>
            </w:pPr>
            <w:r w:rsidRPr="00A73C37">
              <w:rPr>
                <w:rFonts w:ascii="Palatino Linotype" w:hAnsi="Palatino Linotype" w:cs="Arial"/>
                <w:iCs/>
                <w:color w:val="000000"/>
                <w:sz w:val="21"/>
                <w:szCs w:val="21"/>
              </w:rPr>
              <w:t>Share of employed person not in regular occupation (Istat, 2017, %)</w:t>
            </w:r>
          </w:p>
        </w:tc>
        <w:tc>
          <w:tcPr>
            <w:tcW w:w="733" w:type="pct"/>
            <w:vAlign w:val="center"/>
          </w:tcPr>
          <w:p w:rsidR="00EF1305" w:rsidRPr="00A73C37" w:rsidRDefault="00EF1305" w:rsidP="00EF1305">
            <w:pPr>
              <w:jc w:val="right"/>
              <w:rPr>
                <w:rFonts w:ascii="Palatino Linotype" w:hAnsi="Palatino Linotype" w:cs="Arial"/>
                <w:iCs/>
                <w:color w:val="000000"/>
                <w:sz w:val="21"/>
                <w:szCs w:val="21"/>
              </w:rPr>
            </w:pPr>
            <w:r w:rsidRPr="00A73C37">
              <w:rPr>
                <w:rFonts w:ascii="Palatino Linotype" w:hAnsi="Palatino Linotype" w:cs="Arial"/>
                <w:iCs/>
                <w:color w:val="000000"/>
                <w:sz w:val="21"/>
                <w:szCs w:val="21"/>
              </w:rPr>
              <w:t>13.1</w:t>
            </w:r>
          </w:p>
        </w:tc>
      </w:tr>
      <w:tr w:rsidR="00EF1305" w:rsidRPr="00A73C37" w:rsidTr="00692E28">
        <w:tc>
          <w:tcPr>
            <w:tcW w:w="4267" w:type="pct"/>
            <w:vAlign w:val="center"/>
          </w:tcPr>
          <w:p w:rsidR="00EF1305" w:rsidRPr="00A73C37" w:rsidRDefault="00EF1305" w:rsidP="00EF1305">
            <w:pPr>
              <w:rPr>
                <w:rFonts w:ascii="Palatino Linotype" w:hAnsi="Palatino Linotype" w:cs="Calibri"/>
                <w:bCs/>
                <w:color w:val="000000"/>
                <w:sz w:val="21"/>
                <w:szCs w:val="21"/>
              </w:rPr>
            </w:pPr>
            <w:r w:rsidRPr="00A73C37">
              <w:rPr>
                <w:rFonts w:ascii="Palatino Linotype" w:hAnsi="Palatino Linotype" w:cs="Calibri"/>
                <w:bCs/>
                <w:color w:val="000000"/>
                <w:sz w:val="21"/>
                <w:szCs w:val="21"/>
              </w:rPr>
              <w:t>SDG 8.4.2 - Domestic material consumption, domestic material consumption per capita, and domestic material consumption per GDP</w:t>
            </w:r>
          </w:p>
        </w:tc>
        <w:tc>
          <w:tcPr>
            <w:tcW w:w="733" w:type="pct"/>
            <w:vAlign w:val="center"/>
          </w:tcPr>
          <w:p w:rsidR="00EF1305" w:rsidRPr="00A73C37" w:rsidRDefault="00EF1305" w:rsidP="00EF1305">
            <w:pPr>
              <w:jc w:val="both"/>
              <w:rPr>
                <w:rFonts w:ascii="Palatino Linotype" w:hAnsi="Palatino Linotype" w:cs="Arial"/>
                <w:bCs/>
                <w:color w:val="000000"/>
                <w:sz w:val="21"/>
                <w:szCs w:val="21"/>
              </w:rPr>
            </w:pPr>
            <w:r w:rsidRPr="00A73C37">
              <w:rPr>
                <w:rFonts w:ascii="Palatino Linotype" w:hAnsi="Palatino Linotype" w:cs="Arial"/>
                <w:bCs/>
                <w:color w:val="000000"/>
                <w:sz w:val="21"/>
                <w:szCs w:val="21"/>
              </w:rPr>
              <w:t> </w:t>
            </w:r>
          </w:p>
        </w:tc>
      </w:tr>
      <w:tr w:rsidR="00EF1305" w:rsidRPr="00A73C37" w:rsidTr="00692E28">
        <w:tc>
          <w:tcPr>
            <w:tcW w:w="4267" w:type="pct"/>
            <w:vAlign w:val="center"/>
          </w:tcPr>
          <w:p w:rsidR="00EF1305" w:rsidRPr="00A73C37" w:rsidRDefault="00EF1305" w:rsidP="00EF1305">
            <w:pPr>
              <w:jc w:val="both"/>
              <w:rPr>
                <w:rFonts w:ascii="Palatino Linotype" w:hAnsi="Palatino Linotype" w:cs="Arial"/>
                <w:iCs/>
                <w:color w:val="000000"/>
                <w:sz w:val="21"/>
                <w:szCs w:val="21"/>
                <w:lang w:val="it-IT"/>
              </w:rPr>
            </w:pPr>
            <w:r w:rsidRPr="00A73C37">
              <w:rPr>
                <w:rFonts w:ascii="Palatino Linotype" w:hAnsi="Palatino Linotype" w:cs="Arial"/>
                <w:iCs/>
                <w:color w:val="000000"/>
                <w:sz w:val="21"/>
                <w:szCs w:val="21"/>
                <w:lang w:val="it-IT"/>
              </w:rPr>
              <w:t>Domestic material consumption per capita (Istat, 2018, ton per capita)</w:t>
            </w:r>
            <w:r w:rsidR="00A73C37" w:rsidRPr="00A73C37">
              <w:rPr>
                <w:rFonts w:ascii="Palatino Linotype" w:hAnsi="Palatino Linotype" w:cs="Arial"/>
                <w:iCs/>
                <w:color w:val="000000"/>
                <w:sz w:val="21"/>
                <w:szCs w:val="21"/>
                <w:lang w:val="it-IT"/>
              </w:rPr>
              <w:t xml:space="preserve"> – (&amp;)</w:t>
            </w:r>
          </w:p>
        </w:tc>
        <w:tc>
          <w:tcPr>
            <w:tcW w:w="733" w:type="pct"/>
            <w:vAlign w:val="center"/>
          </w:tcPr>
          <w:p w:rsidR="00EF1305" w:rsidRPr="00A73C37" w:rsidRDefault="00EF1305" w:rsidP="00EF1305">
            <w:pPr>
              <w:jc w:val="right"/>
              <w:rPr>
                <w:rFonts w:ascii="Palatino Linotype" w:hAnsi="Palatino Linotype" w:cs="Arial"/>
                <w:iCs/>
                <w:color w:val="000000"/>
                <w:sz w:val="21"/>
                <w:szCs w:val="21"/>
              </w:rPr>
            </w:pPr>
            <w:r w:rsidRPr="00A73C37">
              <w:rPr>
                <w:rFonts w:ascii="Palatino Linotype" w:hAnsi="Palatino Linotype" w:cs="Arial"/>
                <w:iCs/>
                <w:color w:val="000000"/>
                <w:sz w:val="21"/>
                <w:szCs w:val="21"/>
              </w:rPr>
              <w:t>8.0</w:t>
            </w:r>
          </w:p>
        </w:tc>
      </w:tr>
      <w:tr w:rsidR="00EF1305" w:rsidRPr="00A73C37" w:rsidTr="00692E28">
        <w:tc>
          <w:tcPr>
            <w:tcW w:w="4267" w:type="pct"/>
            <w:vAlign w:val="center"/>
          </w:tcPr>
          <w:p w:rsidR="00EF1305" w:rsidRPr="00A73C37" w:rsidRDefault="00EF1305" w:rsidP="00EF1305">
            <w:pPr>
              <w:jc w:val="both"/>
              <w:rPr>
                <w:rFonts w:ascii="Palatino Linotype" w:hAnsi="Palatino Linotype" w:cs="Arial"/>
                <w:iCs/>
                <w:color w:val="000000"/>
                <w:sz w:val="21"/>
                <w:szCs w:val="21"/>
              </w:rPr>
            </w:pPr>
            <w:r w:rsidRPr="00A73C37">
              <w:rPr>
                <w:rFonts w:ascii="Palatino Linotype" w:hAnsi="Palatino Linotype" w:cs="Arial"/>
                <w:iCs/>
                <w:color w:val="000000"/>
                <w:sz w:val="21"/>
                <w:szCs w:val="21"/>
              </w:rPr>
              <w:t>Domestic material consumption per GDP (Istat, 2018, ton/thousand euro)</w:t>
            </w:r>
            <w:r w:rsidR="00A73C37" w:rsidRPr="00A73C37">
              <w:rPr>
                <w:rFonts w:ascii="Palatino Linotype" w:hAnsi="Palatino Linotype" w:cs="Arial"/>
                <w:iCs/>
                <w:color w:val="000000"/>
                <w:sz w:val="21"/>
                <w:szCs w:val="21"/>
              </w:rPr>
              <w:t xml:space="preserve"> – (&amp;)</w:t>
            </w:r>
          </w:p>
        </w:tc>
        <w:tc>
          <w:tcPr>
            <w:tcW w:w="733" w:type="pct"/>
            <w:vAlign w:val="center"/>
          </w:tcPr>
          <w:p w:rsidR="00EF1305" w:rsidRPr="00A73C37" w:rsidRDefault="00EF1305" w:rsidP="00EF1305">
            <w:pPr>
              <w:jc w:val="right"/>
              <w:rPr>
                <w:rFonts w:ascii="Palatino Linotype" w:hAnsi="Palatino Linotype" w:cs="Arial"/>
                <w:iCs/>
                <w:color w:val="000000"/>
                <w:sz w:val="21"/>
                <w:szCs w:val="21"/>
              </w:rPr>
            </w:pPr>
            <w:r w:rsidRPr="00A73C37">
              <w:rPr>
                <w:rFonts w:ascii="Palatino Linotype" w:hAnsi="Palatino Linotype" w:cs="Arial"/>
                <w:iCs/>
                <w:color w:val="000000"/>
                <w:sz w:val="21"/>
                <w:szCs w:val="21"/>
              </w:rPr>
              <w:t>0.3</w:t>
            </w:r>
          </w:p>
        </w:tc>
      </w:tr>
      <w:tr w:rsidR="00EF1305" w:rsidRPr="00A73C37" w:rsidTr="00692E28">
        <w:tc>
          <w:tcPr>
            <w:tcW w:w="4267" w:type="pct"/>
            <w:vAlign w:val="center"/>
          </w:tcPr>
          <w:p w:rsidR="00EF1305" w:rsidRPr="00A73C37" w:rsidRDefault="00EF1305" w:rsidP="00EF1305">
            <w:pPr>
              <w:jc w:val="both"/>
              <w:rPr>
                <w:rFonts w:ascii="Palatino Linotype" w:hAnsi="Palatino Linotype" w:cs="Arial"/>
                <w:iCs/>
                <w:color w:val="000000"/>
                <w:sz w:val="21"/>
                <w:szCs w:val="21"/>
              </w:rPr>
            </w:pPr>
            <w:r w:rsidRPr="00A73C37">
              <w:rPr>
                <w:rFonts w:ascii="Palatino Linotype" w:hAnsi="Palatino Linotype" w:cs="Arial"/>
                <w:iCs/>
                <w:color w:val="000000"/>
                <w:sz w:val="21"/>
                <w:szCs w:val="21"/>
              </w:rPr>
              <w:t>Domestic material consumption (Istat, 2018, ton)</w:t>
            </w:r>
            <w:r w:rsidR="00A73C37" w:rsidRPr="00A73C37">
              <w:rPr>
                <w:rFonts w:ascii="Palatino Linotype" w:hAnsi="Palatino Linotype" w:cs="Arial"/>
                <w:iCs/>
                <w:color w:val="000000"/>
                <w:sz w:val="21"/>
                <w:szCs w:val="21"/>
              </w:rPr>
              <w:t xml:space="preserve"> – (“)</w:t>
            </w:r>
          </w:p>
        </w:tc>
        <w:tc>
          <w:tcPr>
            <w:tcW w:w="733" w:type="pct"/>
            <w:vAlign w:val="center"/>
          </w:tcPr>
          <w:p w:rsidR="00EF1305" w:rsidRPr="00A73C37" w:rsidRDefault="00EF1305" w:rsidP="00EF1305">
            <w:pPr>
              <w:jc w:val="right"/>
              <w:rPr>
                <w:rFonts w:ascii="Palatino Linotype" w:hAnsi="Palatino Linotype" w:cs="Arial"/>
                <w:iCs/>
                <w:color w:val="000000"/>
                <w:sz w:val="21"/>
                <w:szCs w:val="21"/>
              </w:rPr>
            </w:pPr>
            <w:r w:rsidRPr="00A73C37">
              <w:rPr>
                <w:rFonts w:ascii="Palatino Linotype" w:hAnsi="Palatino Linotype" w:cs="Arial"/>
                <w:iCs/>
                <w:color w:val="000000"/>
                <w:sz w:val="21"/>
                <w:szCs w:val="21"/>
              </w:rPr>
              <w:t>484536.0</w:t>
            </w:r>
          </w:p>
        </w:tc>
      </w:tr>
      <w:tr w:rsidR="00EF1305" w:rsidRPr="00A73C37" w:rsidTr="00692E28">
        <w:tc>
          <w:tcPr>
            <w:tcW w:w="4267" w:type="pct"/>
            <w:vAlign w:val="center"/>
          </w:tcPr>
          <w:p w:rsidR="00EF1305" w:rsidRPr="00A73C37" w:rsidRDefault="00EF1305" w:rsidP="00EF1305">
            <w:pPr>
              <w:rPr>
                <w:rFonts w:ascii="Palatino Linotype" w:hAnsi="Palatino Linotype" w:cs="Calibri"/>
                <w:bCs/>
                <w:color w:val="000000"/>
                <w:sz w:val="21"/>
                <w:szCs w:val="21"/>
              </w:rPr>
            </w:pPr>
            <w:r w:rsidRPr="00A73C37">
              <w:rPr>
                <w:rFonts w:ascii="Palatino Linotype" w:hAnsi="Palatino Linotype" w:cs="Calibri"/>
                <w:bCs/>
                <w:color w:val="000000"/>
                <w:sz w:val="21"/>
                <w:szCs w:val="21"/>
              </w:rPr>
              <w:t>SDG 8.5.2 - Unemployment rate, by sex, age and persons with disabilities</w:t>
            </w:r>
          </w:p>
        </w:tc>
        <w:tc>
          <w:tcPr>
            <w:tcW w:w="733" w:type="pct"/>
            <w:vAlign w:val="center"/>
          </w:tcPr>
          <w:p w:rsidR="00EF1305" w:rsidRPr="00A73C37" w:rsidRDefault="00EF1305" w:rsidP="00EF1305">
            <w:pPr>
              <w:jc w:val="both"/>
              <w:rPr>
                <w:rFonts w:ascii="Palatino Linotype" w:hAnsi="Palatino Linotype" w:cs="Arial"/>
                <w:bCs/>
                <w:color w:val="000000"/>
                <w:sz w:val="21"/>
                <w:szCs w:val="21"/>
              </w:rPr>
            </w:pPr>
            <w:r w:rsidRPr="00A73C37">
              <w:rPr>
                <w:rFonts w:ascii="Palatino Linotype" w:hAnsi="Palatino Linotype" w:cs="Arial"/>
                <w:bCs/>
                <w:color w:val="000000"/>
                <w:sz w:val="21"/>
                <w:szCs w:val="21"/>
              </w:rPr>
              <w:t> </w:t>
            </w:r>
          </w:p>
        </w:tc>
      </w:tr>
      <w:tr w:rsidR="00EF1305" w:rsidRPr="00A73C37" w:rsidTr="00692E28">
        <w:tc>
          <w:tcPr>
            <w:tcW w:w="4267" w:type="pct"/>
            <w:vAlign w:val="center"/>
          </w:tcPr>
          <w:p w:rsidR="00EF1305" w:rsidRPr="00A73C37" w:rsidRDefault="00EF1305" w:rsidP="00EF1305">
            <w:pPr>
              <w:jc w:val="both"/>
              <w:rPr>
                <w:rFonts w:ascii="Palatino Linotype" w:hAnsi="Palatino Linotype" w:cs="Arial"/>
                <w:iCs/>
                <w:color w:val="000000"/>
                <w:sz w:val="21"/>
                <w:szCs w:val="21"/>
              </w:rPr>
            </w:pPr>
            <w:r w:rsidRPr="00A73C37">
              <w:rPr>
                <w:rFonts w:ascii="Palatino Linotype" w:hAnsi="Palatino Linotype" w:cs="Arial"/>
                <w:iCs/>
                <w:color w:val="000000"/>
                <w:sz w:val="21"/>
                <w:szCs w:val="21"/>
              </w:rPr>
              <w:t>Unemployment rate (Istat, 2019, %)</w:t>
            </w:r>
          </w:p>
        </w:tc>
        <w:tc>
          <w:tcPr>
            <w:tcW w:w="733" w:type="pct"/>
            <w:vAlign w:val="center"/>
          </w:tcPr>
          <w:p w:rsidR="00EF1305" w:rsidRPr="00A73C37" w:rsidRDefault="00EF1305" w:rsidP="00EF1305">
            <w:pPr>
              <w:jc w:val="right"/>
              <w:rPr>
                <w:rFonts w:ascii="Palatino Linotype" w:hAnsi="Palatino Linotype" w:cs="Arial"/>
                <w:iCs/>
                <w:color w:val="000000"/>
                <w:sz w:val="21"/>
                <w:szCs w:val="21"/>
              </w:rPr>
            </w:pPr>
            <w:r w:rsidRPr="00A73C37">
              <w:rPr>
                <w:rFonts w:ascii="Palatino Linotype" w:hAnsi="Palatino Linotype" w:cs="Arial"/>
                <w:iCs/>
                <w:color w:val="000000"/>
                <w:sz w:val="21"/>
                <w:szCs w:val="21"/>
              </w:rPr>
              <w:t>10.0</w:t>
            </w:r>
          </w:p>
        </w:tc>
      </w:tr>
      <w:tr w:rsidR="00EF1305" w:rsidRPr="00A73C37" w:rsidTr="00692E28">
        <w:tc>
          <w:tcPr>
            <w:tcW w:w="4267" w:type="pct"/>
            <w:vAlign w:val="center"/>
          </w:tcPr>
          <w:p w:rsidR="00EF1305" w:rsidRPr="00A73C37" w:rsidRDefault="00EF1305" w:rsidP="00EF1305">
            <w:pPr>
              <w:jc w:val="both"/>
              <w:rPr>
                <w:rFonts w:ascii="Palatino Linotype" w:hAnsi="Palatino Linotype" w:cs="Arial"/>
                <w:iCs/>
                <w:color w:val="000000"/>
                <w:sz w:val="21"/>
                <w:szCs w:val="21"/>
              </w:rPr>
            </w:pPr>
            <w:r w:rsidRPr="00A73C37">
              <w:rPr>
                <w:rFonts w:ascii="Palatino Linotype" w:hAnsi="Palatino Linotype" w:cs="Arial"/>
                <w:iCs/>
                <w:color w:val="000000"/>
                <w:sz w:val="21"/>
                <w:szCs w:val="21"/>
              </w:rPr>
              <w:t>Non-partecipation work rate (Istat, 2019, %)</w:t>
            </w:r>
          </w:p>
        </w:tc>
        <w:tc>
          <w:tcPr>
            <w:tcW w:w="733" w:type="pct"/>
            <w:vAlign w:val="center"/>
          </w:tcPr>
          <w:p w:rsidR="00EF1305" w:rsidRPr="00A73C37" w:rsidRDefault="00EF1305" w:rsidP="00EF1305">
            <w:pPr>
              <w:jc w:val="right"/>
              <w:rPr>
                <w:rFonts w:ascii="Palatino Linotype" w:hAnsi="Palatino Linotype" w:cs="Arial"/>
                <w:iCs/>
                <w:color w:val="000000"/>
                <w:sz w:val="21"/>
                <w:szCs w:val="21"/>
              </w:rPr>
            </w:pPr>
            <w:r w:rsidRPr="00A73C37">
              <w:rPr>
                <w:rFonts w:ascii="Palatino Linotype" w:hAnsi="Palatino Linotype" w:cs="Arial"/>
                <w:iCs/>
                <w:color w:val="000000"/>
                <w:sz w:val="21"/>
                <w:szCs w:val="21"/>
              </w:rPr>
              <w:t>18.9</w:t>
            </w:r>
          </w:p>
        </w:tc>
      </w:tr>
      <w:tr w:rsidR="00EF1305" w:rsidRPr="00A73C37" w:rsidTr="00692E28">
        <w:tc>
          <w:tcPr>
            <w:tcW w:w="4267" w:type="pct"/>
            <w:vAlign w:val="center"/>
          </w:tcPr>
          <w:p w:rsidR="00EF1305" w:rsidRPr="00A73C37" w:rsidRDefault="00EF1305" w:rsidP="00EF1305">
            <w:pPr>
              <w:jc w:val="both"/>
              <w:rPr>
                <w:rFonts w:ascii="Palatino Linotype" w:hAnsi="Palatino Linotype" w:cs="Arial"/>
                <w:iCs/>
                <w:color w:val="000000"/>
                <w:sz w:val="21"/>
                <w:szCs w:val="21"/>
              </w:rPr>
            </w:pPr>
            <w:r w:rsidRPr="00A73C37">
              <w:rPr>
                <w:rFonts w:ascii="Palatino Linotype" w:hAnsi="Palatino Linotype" w:cs="Arial"/>
                <w:iCs/>
                <w:color w:val="000000"/>
                <w:sz w:val="21"/>
                <w:szCs w:val="21"/>
              </w:rPr>
              <w:t>Employment rate 15-64 (Istat, 2019, %)</w:t>
            </w:r>
          </w:p>
        </w:tc>
        <w:tc>
          <w:tcPr>
            <w:tcW w:w="733" w:type="pct"/>
            <w:vAlign w:val="center"/>
          </w:tcPr>
          <w:p w:rsidR="00EF1305" w:rsidRPr="00A73C37" w:rsidRDefault="00EF1305" w:rsidP="00EF1305">
            <w:pPr>
              <w:jc w:val="right"/>
              <w:rPr>
                <w:rFonts w:ascii="Palatino Linotype" w:hAnsi="Palatino Linotype" w:cs="Arial"/>
                <w:iCs/>
                <w:color w:val="000000"/>
                <w:sz w:val="21"/>
                <w:szCs w:val="21"/>
              </w:rPr>
            </w:pPr>
            <w:r w:rsidRPr="00A73C37">
              <w:rPr>
                <w:rFonts w:ascii="Palatino Linotype" w:hAnsi="Palatino Linotype" w:cs="Arial"/>
                <w:iCs/>
                <w:color w:val="000000"/>
                <w:sz w:val="21"/>
                <w:szCs w:val="21"/>
              </w:rPr>
              <w:t>59.0</w:t>
            </w:r>
          </w:p>
        </w:tc>
      </w:tr>
      <w:tr w:rsidR="00EF1305" w:rsidRPr="00A73C37" w:rsidTr="00692E28">
        <w:tc>
          <w:tcPr>
            <w:tcW w:w="4267" w:type="pct"/>
            <w:vAlign w:val="center"/>
          </w:tcPr>
          <w:p w:rsidR="00EF1305" w:rsidRPr="00A73C37" w:rsidRDefault="00EF1305" w:rsidP="00EF1305">
            <w:pPr>
              <w:jc w:val="both"/>
              <w:rPr>
                <w:rFonts w:ascii="Palatino Linotype" w:hAnsi="Palatino Linotype" w:cs="Arial"/>
                <w:iCs/>
                <w:color w:val="000000"/>
                <w:sz w:val="21"/>
                <w:szCs w:val="21"/>
              </w:rPr>
            </w:pPr>
            <w:r w:rsidRPr="00A73C37">
              <w:rPr>
                <w:rFonts w:ascii="Palatino Linotype" w:hAnsi="Palatino Linotype" w:cs="Arial"/>
                <w:iCs/>
                <w:color w:val="000000"/>
                <w:sz w:val="21"/>
                <w:szCs w:val="21"/>
              </w:rPr>
              <w:t>Employment rate 20-64 (Istat, 2019, %)</w:t>
            </w:r>
          </w:p>
        </w:tc>
        <w:tc>
          <w:tcPr>
            <w:tcW w:w="733" w:type="pct"/>
            <w:vAlign w:val="center"/>
          </w:tcPr>
          <w:p w:rsidR="00EF1305" w:rsidRPr="00A73C37" w:rsidRDefault="00EF1305" w:rsidP="00EF1305">
            <w:pPr>
              <w:jc w:val="right"/>
              <w:rPr>
                <w:rFonts w:ascii="Palatino Linotype" w:hAnsi="Palatino Linotype" w:cs="Arial"/>
                <w:iCs/>
                <w:color w:val="000000"/>
                <w:sz w:val="21"/>
                <w:szCs w:val="21"/>
              </w:rPr>
            </w:pPr>
            <w:r w:rsidRPr="00A73C37">
              <w:rPr>
                <w:rFonts w:ascii="Palatino Linotype" w:hAnsi="Palatino Linotype" w:cs="Arial"/>
                <w:iCs/>
                <w:color w:val="000000"/>
                <w:sz w:val="21"/>
                <w:szCs w:val="21"/>
              </w:rPr>
              <w:t>63.5</w:t>
            </w:r>
          </w:p>
        </w:tc>
      </w:tr>
      <w:tr w:rsidR="00EF1305" w:rsidRPr="00A73C37" w:rsidTr="00692E28">
        <w:tc>
          <w:tcPr>
            <w:tcW w:w="4267" w:type="pct"/>
            <w:vAlign w:val="center"/>
          </w:tcPr>
          <w:p w:rsidR="00EF1305" w:rsidRPr="00A73C37" w:rsidRDefault="00EF1305" w:rsidP="00EF1305">
            <w:pPr>
              <w:jc w:val="both"/>
              <w:rPr>
                <w:rFonts w:ascii="Palatino Linotype" w:hAnsi="Palatino Linotype" w:cs="Arial"/>
                <w:iCs/>
                <w:color w:val="000000"/>
                <w:sz w:val="21"/>
                <w:szCs w:val="21"/>
              </w:rPr>
            </w:pPr>
            <w:r w:rsidRPr="00A73C37">
              <w:rPr>
                <w:rFonts w:ascii="Palatino Linotype" w:hAnsi="Palatino Linotype" w:cs="Arial"/>
                <w:iCs/>
                <w:color w:val="000000"/>
                <w:sz w:val="21"/>
                <w:szCs w:val="21"/>
              </w:rPr>
              <w:t>Percentage of employed in the total population (Istat, 2019, %)</w:t>
            </w:r>
          </w:p>
        </w:tc>
        <w:tc>
          <w:tcPr>
            <w:tcW w:w="733" w:type="pct"/>
            <w:vAlign w:val="center"/>
          </w:tcPr>
          <w:p w:rsidR="00EF1305" w:rsidRPr="00A73C37" w:rsidRDefault="00EF1305" w:rsidP="00EF1305">
            <w:pPr>
              <w:jc w:val="right"/>
              <w:rPr>
                <w:rFonts w:ascii="Palatino Linotype" w:hAnsi="Palatino Linotype" w:cs="Arial"/>
                <w:iCs/>
                <w:color w:val="000000"/>
                <w:sz w:val="21"/>
                <w:szCs w:val="21"/>
              </w:rPr>
            </w:pPr>
            <w:r w:rsidRPr="00A73C37">
              <w:rPr>
                <w:rFonts w:ascii="Palatino Linotype" w:hAnsi="Palatino Linotype" w:cs="Arial"/>
                <w:iCs/>
                <w:color w:val="000000"/>
                <w:sz w:val="21"/>
                <w:szCs w:val="21"/>
              </w:rPr>
              <w:t>39.0</w:t>
            </w:r>
          </w:p>
        </w:tc>
      </w:tr>
      <w:tr w:rsidR="00EF1305" w:rsidRPr="00A73C37" w:rsidTr="00692E28">
        <w:tc>
          <w:tcPr>
            <w:tcW w:w="4267" w:type="pct"/>
            <w:vAlign w:val="center"/>
          </w:tcPr>
          <w:p w:rsidR="00EF1305" w:rsidRPr="00A73C37" w:rsidRDefault="00EF1305" w:rsidP="00EF1305">
            <w:pPr>
              <w:jc w:val="both"/>
              <w:rPr>
                <w:rFonts w:ascii="Palatino Linotype" w:hAnsi="Palatino Linotype" w:cs="Arial"/>
                <w:iCs/>
                <w:color w:val="000000"/>
                <w:sz w:val="21"/>
                <w:szCs w:val="21"/>
              </w:rPr>
            </w:pPr>
            <w:r w:rsidRPr="00A73C37">
              <w:rPr>
                <w:rFonts w:ascii="Palatino Linotype" w:hAnsi="Palatino Linotype" w:cs="Arial"/>
                <w:iCs/>
                <w:color w:val="000000"/>
                <w:sz w:val="21"/>
                <w:szCs w:val="21"/>
              </w:rPr>
              <w:t>Involuntary part time work (Istat, 2019, %)</w:t>
            </w:r>
          </w:p>
        </w:tc>
        <w:tc>
          <w:tcPr>
            <w:tcW w:w="733" w:type="pct"/>
            <w:vAlign w:val="center"/>
          </w:tcPr>
          <w:p w:rsidR="00EF1305" w:rsidRPr="00A73C37" w:rsidRDefault="00EF1305" w:rsidP="00EF1305">
            <w:pPr>
              <w:jc w:val="right"/>
              <w:rPr>
                <w:rFonts w:ascii="Palatino Linotype" w:hAnsi="Palatino Linotype" w:cs="Arial"/>
                <w:iCs/>
                <w:color w:val="000000"/>
                <w:sz w:val="21"/>
                <w:szCs w:val="21"/>
              </w:rPr>
            </w:pPr>
            <w:r w:rsidRPr="00A73C37">
              <w:rPr>
                <w:rFonts w:ascii="Palatino Linotype" w:hAnsi="Palatino Linotype" w:cs="Arial"/>
                <w:iCs/>
                <w:color w:val="000000"/>
                <w:sz w:val="21"/>
                <w:szCs w:val="21"/>
              </w:rPr>
              <w:t>12.2</w:t>
            </w:r>
          </w:p>
        </w:tc>
      </w:tr>
      <w:tr w:rsidR="00EF1305" w:rsidRPr="00A73C37" w:rsidTr="00692E28">
        <w:tc>
          <w:tcPr>
            <w:tcW w:w="4267" w:type="pct"/>
            <w:vAlign w:val="center"/>
          </w:tcPr>
          <w:p w:rsidR="00EF1305" w:rsidRPr="00A73C37" w:rsidRDefault="00EF1305" w:rsidP="00EF1305">
            <w:pPr>
              <w:jc w:val="both"/>
              <w:rPr>
                <w:rFonts w:ascii="Palatino Linotype" w:hAnsi="Palatino Linotype" w:cs="Arial"/>
                <w:iCs/>
                <w:color w:val="000000"/>
                <w:sz w:val="21"/>
                <w:szCs w:val="21"/>
              </w:rPr>
            </w:pPr>
            <w:r w:rsidRPr="00A73C37">
              <w:rPr>
                <w:rFonts w:ascii="Palatino Linotype" w:hAnsi="Palatino Linotype" w:cs="Arial"/>
                <w:iCs/>
                <w:color w:val="000000"/>
                <w:sz w:val="21"/>
                <w:szCs w:val="21"/>
              </w:rPr>
              <w:t>Share of employed persons with temporary jobs since at least 5 years (Istat, 2019, %)</w:t>
            </w:r>
          </w:p>
        </w:tc>
        <w:tc>
          <w:tcPr>
            <w:tcW w:w="733" w:type="pct"/>
            <w:vAlign w:val="center"/>
          </w:tcPr>
          <w:p w:rsidR="00EF1305" w:rsidRPr="00A73C37" w:rsidRDefault="00EF1305" w:rsidP="00EF1305">
            <w:pPr>
              <w:jc w:val="right"/>
              <w:rPr>
                <w:rFonts w:ascii="Palatino Linotype" w:hAnsi="Palatino Linotype" w:cs="Arial"/>
                <w:iCs/>
                <w:color w:val="000000"/>
                <w:sz w:val="21"/>
                <w:szCs w:val="21"/>
              </w:rPr>
            </w:pPr>
            <w:r w:rsidRPr="00A73C37">
              <w:rPr>
                <w:rFonts w:ascii="Palatino Linotype" w:hAnsi="Palatino Linotype" w:cs="Arial"/>
                <w:iCs/>
                <w:color w:val="000000"/>
                <w:sz w:val="21"/>
                <w:szCs w:val="21"/>
              </w:rPr>
              <w:t>17.1</w:t>
            </w:r>
          </w:p>
        </w:tc>
      </w:tr>
      <w:tr w:rsidR="00EF1305" w:rsidRPr="00A73C37" w:rsidTr="00692E28">
        <w:tc>
          <w:tcPr>
            <w:tcW w:w="4267" w:type="pct"/>
            <w:vAlign w:val="center"/>
          </w:tcPr>
          <w:p w:rsidR="00EF1305" w:rsidRPr="00A73C37" w:rsidRDefault="00EF1305" w:rsidP="00EF1305">
            <w:pPr>
              <w:rPr>
                <w:rFonts w:ascii="Palatino Linotype" w:hAnsi="Palatino Linotype" w:cs="Calibri"/>
                <w:bCs/>
                <w:color w:val="000000"/>
                <w:sz w:val="21"/>
                <w:szCs w:val="21"/>
              </w:rPr>
            </w:pPr>
            <w:r w:rsidRPr="00A73C37">
              <w:rPr>
                <w:rFonts w:ascii="Palatino Linotype" w:hAnsi="Palatino Linotype" w:cs="Calibri"/>
                <w:bCs/>
                <w:color w:val="000000"/>
                <w:sz w:val="21"/>
                <w:szCs w:val="21"/>
              </w:rPr>
              <w:t>SDG 8.6.1 - Proportion of youth (aged 15-24 years) not in education, employment or training</w:t>
            </w:r>
          </w:p>
        </w:tc>
        <w:tc>
          <w:tcPr>
            <w:tcW w:w="733" w:type="pct"/>
            <w:vAlign w:val="center"/>
          </w:tcPr>
          <w:p w:rsidR="00EF1305" w:rsidRPr="00A73C37" w:rsidRDefault="00EF1305" w:rsidP="00EF1305">
            <w:pPr>
              <w:jc w:val="both"/>
              <w:rPr>
                <w:rFonts w:ascii="Palatino Linotype" w:hAnsi="Palatino Linotype" w:cs="Arial"/>
                <w:bCs/>
                <w:color w:val="000000"/>
                <w:sz w:val="21"/>
                <w:szCs w:val="21"/>
              </w:rPr>
            </w:pPr>
            <w:r w:rsidRPr="00A73C37">
              <w:rPr>
                <w:rFonts w:ascii="Palatino Linotype" w:hAnsi="Palatino Linotype" w:cs="Arial"/>
                <w:bCs/>
                <w:color w:val="000000"/>
                <w:sz w:val="21"/>
                <w:szCs w:val="21"/>
              </w:rPr>
              <w:t> </w:t>
            </w:r>
          </w:p>
        </w:tc>
      </w:tr>
      <w:tr w:rsidR="00EF1305" w:rsidRPr="00A73C37" w:rsidTr="00692E28">
        <w:tc>
          <w:tcPr>
            <w:tcW w:w="4267" w:type="pct"/>
            <w:vAlign w:val="center"/>
          </w:tcPr>
          <w:p w:rsidR="00EF1305" w:rsidRPr="00A73C37" w:rsidRDefault="00EF1305" w:rsidP="00EF1305">
            <w:pPr>
              <w:jc w:val="both"/>
              <w:rPr>
                <w:rFonts w:ascii="Palatino Linotype" w:hAnsi="Palatino Linotype" w:cs="Arial"/>
                <w:iCs/>
                <w:color w:val="000000"/>
                <w:sz w:val="21"/>
                <w:szCs w:val="21"/>
              </w:rPr>
            </w:pPr>
            <w:r w:rsidRPr="00A73C37">
              <w:rPr>
                <w:rFonts w:ascii="Palatino Linotype" w:hAnsi="Palatino Linotype" w:cs="Arial"/>
                <w:iCs/>
                <w:color w:val="000000"/>
                <w:sz w:val="21"/>
                <w:szCs w:val="21"/>
              </w:rPr>
              <w:t>People not in education, employment, or training (NEET), aged 15-24 (Istat, 2019, %)</w:t>
            </w:r>
          </w:p>
        </w:tc>
        <w:tc>
          <w:tcPr>
            <w:tcW w:w="733" w:type="pct"/>
            <w:vAlign w:val="center"/>
          </w:tcPr>
          <w:p w:rsidR="00EF1305" w:rsidRPr="00A73C37" w:rsidRDefault="00EF1305" w:rsidP="00EF1305">
            <w:pPr>
              <w:jc w:val="right"/>
              <w:rPr>
                <w:rFonts w:ascii="Palatino Linotype" w:hAnsi="Palatino Linotype" w:cs="Arial"/>
                <w:iCs/>
                <w:color w:val="000000"/>
                <w:sz w:val="21"/>
                <w:szCs w:val="21"/>
              </w:rPr>
            </w:pPr>
            <w:r w:rsidRPr="00A73C37">
              <w:rPr>
                <w:rFonts w:ascii="Palatino Linotype" w:hAnsi="Palatino Linotype" w:cs="Arial"/>
                <w:iCs/>
                <w:color w:val="000000"/>
                <w:sz w:val="21"/>
                <w:szCs w:val="21"/>
              </w:rPr>
              <w:t>18.1</w:t>
            </w:r>
          </w:p>
        </w:tc>
      </w:tr>
      <w:tr w:rsidR="00EF1305" w:rsidRPr="00A73C37" w:rsidTr="00692E28">
        <w:tc>
          <w:tcPr>
            <w:tcW w:w="4267" w:type="pct"/>
            <w:vAlign w:val="center"/>
          </w:tcPr>
          <w:p w:rsidR="00EF1305" w:rsidRPr="00A73C37" w:rsidRDefault="00EF1305" w:rsidP="00EF1305">
            <w:pPr>
              <w:jc w:val="both"/>
              <w:rPr>
                <w:rFonts w:ascii="Palatino Linotype" w:hAnsi="Palatino Linotype" w:cs="Arial"/>
                <w:iCs/>
                <w:color w:val="000000"/>
                <w:sz w:val="21"/>
                <w:szCs w:val="21"/>
              </w:rPr>
            </w:pPr>
            <w:r w:rsidRPr="00A73C37">
              <w:rPr>
                <w:rFonts w:ascii="Palatino Linotype" w:hAnsi="Palatino Linotype" w:cs="Arial"/>
                <w:iCs/>
                <w:color w:val="000000"/>
                <w:sz w:val="21"/>
                <w:szCs w:val="21"/>
              </w:rPr>
              <w:t>People not in education, employment, or training (NEET), aged 15-29 (Istat, 2019, %)</w:t>
            </w:r>
          </w:p>
        </w:tc>
        <w:tc>
          <w:tcPr>
            <w:tcW w:w="733" w:type="pct"/>
            <w:vAlign w:val="center"/>
          </w:tcPr>
          <w:p w:rsidR="00EF1305" w:rsidRPr="00A73C37" w:rsidRDefault="00EF1305" w:rsidP="00EF1305">
            <w:pPr>
              <w:jc w:val="right"/>
              <w:rPr>
                <w:rFonts w:ascii="Palatino Linotype" w:hAnsi="Palatino Linotype" w:cs="Arial"/>
                <w:iCs/>
                <w:color w:val="000000"/>
                <w:sz w:val="21"/>
                <w:szCs w:val="21"/>
              </w:rPr>
            </w:pPr>
            <w:r w:rsidRPr="00A73C37">
              <w:rPr>
                <w:rFonts w:ascii="Palatino Linotype" w:hAnsi="Palatino Linotype" w:cs="Arial"/>
                <w:iCs/>
                <w:color w:val="000000"/>
                <w:sz w:val="21"/>
                <w:szCs w:val="21"/>
              </w:rPr>
              <w:t>22.2</w:t>
            </w:r>
          </w:p>
        </w:tc>
      </w:tr>
      <w:tr w:rsidR="00EF1305" w:rsidRPr="00A73C37" w:rsidTr="00692E28">
        <w:tc>
          <w:tcPr>
            <w:tcW w:w="4267" w:type="pct"/>
            <w:vAlign w:val="center"/>
          </w:tcPr>
          <w:p w:rsidR="00EF1305" w:rsidRPr="00A73C37" w:rsidRDefault="00EF1305" w:rsidP="00EF1305">
            <w:pPr>
              <w:rPr>
                <w:rFonts w:ascii="Palatino Linotype" w:hAnsi="Palatino Linotype" w:cs="Calibri"/>
                <w:bCs/>
                <w:color w:val="000000"/>
                <w:sz w:val="21"/>
                <w:szCs w:val="21"/>
              </w:rPr>
            </w:pPr>
            <w:r w:rsidRPr="00A73C37">
              <w:rPr>
                <w:rFonts w:ascii="Palatino Linotype" w:hAnsi="Palatino Linotype" w:cs="Calibri"/>
                <w:bCs/>
                <w:color w:val="000000"/>
                <w:sz w:val="21"/>
                <w:szCs w:val="21"/>
              </w:rPr>
              <w:t>SDG 8.8.1 - Fatal and non-fatal occupational injuries per 100,000 workers, by sex and migrant status</w:t>
            </w:r>
          </w:p>
        </w:tc>
        <w:tc>
          <w:tcPr>
            <w:tcW w:w="733" w:type="pct"/>
            <w:vAlign w:val="center"/>
          </w:tcPr>
          <w:p w:rsidR="00EF1305" w:rsidRPr="00A73C37" w:rsidRDefault="00EF1305" w:rsidP="00EF1305">
            <w:pPr>
              <w:jc w:val="both"/>
              <w:rPr>
                <w:rFonts w:ascii="Palatino Linotype" w:hAnsi="Palatino Linotype" w:cs="Arial"/>
                <w:bCs/>
                <w:color w:val="000000"/>
                <w:sz w:val="21"/>
                <w:szCs w:val="21"/>
              </w:rPr>
            </w:pPr>
            <w:r w:rsidRPr="00A73C37">
              <w:rPr>
                <w:rFonts w:ascii="Palatino Linotype" w:hAnsi="Palatino Linotype" w:cs="Arial"/>
                <w:bCs/>
                <w:color w:val="000000"/>
                <w:sz w:val="21"/>
                <w:szCs w:val="21"/>
              </w:rPr>
              <w:t> </w:t>
            </w:r>
          </w:p>
        </w:tc>
      </w:tr>
      <w:tr w:rsidR="00EF1305" w:rsidRPr="00A73C37" w:rsidTr="00692E28">
        <w:tc>
          <w:tcPr>
            <w:tcW w:w="4267" w:type="pct"/>
            <w:vAlign w:val="center"/>
          </w:tcPr>
          <w:p w:rsidR="00EF1305" w:rsidRPr="00A73C37" w:rsidRDefault="00EF1305" w:rsidP="00EF1305">
            <w:pPr>
              <w:jc w:val="both"/>
              <w:rPr>
                <w:rFonts w:ascii="Palatino Linotype" w:hAnsi="Palatino Linotype" w:cs="Arial"/>
                <w:iCs/>
                <w:color w:val="000000"/>
                <w:sz w:val="21"/>
                <w:szCs w:val="21"/>
              </w:rPr>
            </w:pPr>
            <w:r w:rsidRPr="00A73C37">
              <w:rPr>
                <w:rFonts w:ascii="Palatino Linotype" w:hAnsi="Palatino Linotype" w:cs="Arial"/>
                <w:iCs/>
                <w:color w:val="000000"/>
                <w:sz w:val="21"/>
                <w:szCs w:val="21"/>
              </w:rPr>
              <w:t>Incidence rate of fatal occupational injuries or injuries leading to permanent disability (INAIL, 2017, per 10000 employed)</w:t>
            </w:r>
          </w:p>
        </w:tc>
        <w:tc>
          <w:tcPr>
            <w:tcW w:w="733" w:type="pct"/>
            <w:vAlign w:val="center"/>
          </w:tcPr>
          <w:p w:rsidR="00EF1305" w:rsidRPr="00A73C37" w:rsidRDefault="00EF1305" w:rsidP="00EF1305">
            <w:pPr>
              <w:jc w:val="right"/>
              <w:rPr>
                <w:rFonts w:ascii="Palatino Linotype" w:hAnsi="Palatino Linotype" w:cs="Arial"/>
                <w:iCs/>
                <w:color w:val="000000"/>
                <w:sz w:val="21"/>
                <w:szCs w:val="21"/>
              </w:rPr>
            </w:pPr>
            <w:r w:rsidRPr="00A73C37">
              <w:rPr>
                <w:rFonts w:ascii="Palatino Linotype" w:hAnsi="Palatino Linotype" w:cs="Arial"/>
                <w:iCs/>
                <w:color w:val="000000"/>
                <w:sz w:val="21"/>
                <w:szCs w:val="21"/>
              </w:rPr>
              <w:t>11.4</w:t>
            </w:r>
          </w:p>
        </w:tc>
      </w:tr>
    </w:tbl>
    <w:p w:rsidR="00A73C37" w:rsidRDefault="00A73C37" w:rsidP="00462522">
      <w:pPr>
        <w:rPr>
          <w:rFonts w:ascii="Palatino Linotype" w:hAnsi="Palatino Linotype"/>
          <w:sz w:val="24"/>
          <w:szCs w:val="24"/>
        </w:rPr>
      </w:pPr>
    </w:p>
    <w:p w:rsidR="00A73C37" w:rsidRDefault="00A73C37">
      <w:pPr>
        <w:rPr>
          <w:rFonts w:ascii="Palatino Linotype" w:hAnsi="Palatino Linotype"/>
          <w:sz w:val="24"/>
          <w:szCs w:val="24"/>
        </w:rPr>
      </w:pPr>
      <w:r>
        <w:rPr>
          <w:rFonts w:ascii="Palatino Linotype" w:hAnsi="Palatino Linotype"/>
          <w:sz w:val="24"/>
          <w:szCs w:val="24"/>
        </w:rPr>
        <w:br w:type="page"/>
      </w:r>
    </w:p>
    <w:p w:rsidR="00EF1305" w:rsidRPr="00462522" w:rsidRDefault="00C91BEB" w:rsidP="00EF1305">
      <w:pPr>
        <w:spacing w:after="0" w:line="360" w:lineRule="auto"/>
        <w:rPr>
          <w:rFonts w:ascii="Palatino Linotype" w:hAnsi="Palatino Linotype"/>
          <w:sz w:val="24"/>
          <w:szCs w:val="24"/>
        </w:rPr>
      </w:pPr>
      <w:r>
        <w:rPr>
          <w:rFonts w:ascii="Palatino Linotype" w:hAnsi="Palatino Linotype"/>
          <w:sz w:val="24"/>
          <w:szCs w:val="24"/>
        </w:rPr>
        <w:lastRenderedPageBreak/>
        <w:t xml:space="preserve">Table </w:t>
      </w:r>
      <w:r w:rsidR="00EF1305">
        <w:rPr>
          <w:rFonts w:ascii="Palatino Linotype" w:hAnsi="Palatino Linotype"/>
          <w:sz w:val="24"/>
          <w:szCs w:val="24"/>
        </w:rPr>
        <w:t>6. List of indicators – Part VI</w:t>
      </w:r>
    </w:p>
    <w:tbl>
      <w:tblPr>
        <w:tblStyle w:val="Grigliatabella"/>
        <w:tblW w:w="5000" w:type="pct"/>
        <w:tblLook w:val="04A0" w:firstRow="1" w:lastRow="0" w:firstColumn="1" w:lastColumn="0" w:noHBand="0" w:noVBand="1"/>
      </w:tblPr>
      <w:tblGrid>
        <w:gridCol w:w="8217"/>
        <w:gridCol w:w="1411"/>
      </w:tblGrid>
      <w:tr w:rsidR="00EF1305" w:rsidRPr="00A73C37" w:rsidTr="00692E28">
        <w:tc>
          <w:tcPr>
            <w:tcW w:w="4267" w:type="pct"/>
          </w:tcPr>
          <w:p w:rsidR="00EF1305" w:rsidRPr="00A73C37" w:rsidRDefault="00EF1305" w:rsidP="00692E28">
            <w:pPr>
              <w:rPr>
                <w:rFonts w:ascii="Palatino Linotype" w:hAnsi="Palatino Linotype" w:cs="Calibri"/>
                <w:b/>
                <w:bCs/>
                <w:color w:val="000000"/>
                <w:sz w:val="21"/>
                <w:szCs w:val="21"/>
              </w:rPr>
            </w:pPr>
            <w:r w:rsidRPr="00A73C37">
              <w:rPr>
                <w:rFonts w:ascii="Palatino Linotype" w:hAnsi="Palatino Linotype" w:cs="Calibri"/>
                <w:b/>
                <w:bCs/>
                <w:color w:val="000000"/>
                <w:sz w:val="21"/>
                <w:szCs w:val="21"/>
              </w:rPr>
              <w:t>Indicators</w:t>
            </w:r>
          </w:p>
        </w:tc>
        <w:tc>
          <w:tcPr>
            <w:tcW w:w="733" w:type="pct"/>
            <w:vAlign w:val="center"/>
          </w:tcPr>
          <w:p w:rsidR="00EF1305" w:rsidRPr="00A73C37" w:rsidRDefault="00EF1305" w:rsidP="00692E28">
            <w:pPr>
              <w:jc w:val="right"/>
              <w:rPr>
                <w:rFonts w:ascii="Palatino Linotype" w:hAnsi="Palatino Linotype" w:cs="Calibri"/>
                <w:b/>
                <w:bCs/>
                <w:color w:val="000000"/>
                <w:sz w:val="21"/>
                <w:szCs w:val="21"/>
              </w:rPr>
            </w:pPr>
            <w:r w:rsidRPr="00A73C37">
              <w:rPr>
                <w:rFonts w:ascii="Palatino Linotype" w:hAnsi="Palatino Linotype" w:cs="Calibri"/>
                <w:b/>
                <w:bCs/>
                <w:color w:val="000000"/>
                <w:sz w:val="21"/>
                <w:szCs w:val="21"/>
              </w:rPr>
              <w:t>Italy</w:t>
            </w:r>
          </w:p>
        </w:tc>
      </w:tr>
      <w:tr w:rsidR="001D44CF" w:rsidRPr="00A73C37" w:rsidTr="00692E28">
        <w:tc>
          <w:tcPr>
            <w:tcW w:w="4267" w:type="pct"/>
            <w:vAlign w:val="center"/>
          </w:tcPr>
          <w:p w:rsidR="001D44CF" w:rsidRPr="00A73C37" w:rsidRDefault="001D44CF" w:rsidP="001D44CF">
            <w:pPr>
              <w:rPr>
                <w:rFonts w:ascii="Palatino Linotype" w:hAnsi="Palatino Linotype" w:cs="Calibri"/>
                <w:bCs/>
                <w:color w:val="000000"/>
                <w:sz w:val="21"/>
                <w:szCs w:val="21"/>
              </w:rPr>
            </w:pPr>
            <w:r w:rsidRPr="00A73C37">
              <w:rPr>
                <w:rFonts w:ascii="Palatino Linotype" w:hAnsi="Palatino Linotype" w:cs="Calibri"/>
                <w:bCs/>
                <w:color w:val="000000"/>
                <w:sz w:val="21"/>
                <w:szCs w:val="21"/>
              </w:rPr>
              <w:t>SDG 8.10.1 - (a) Number of commercial bank branches per 100,000 adults and (b) number of automated teller machines (ATMs) per 100,000 adults</w:t>
            </w:r>
          </w:p>
        </w:tc>
        <w:tc>
          <w:tcPr>
            <w:tcW w:w="733" w:type="pct"/>
            <w:vAlign w:val="center"/>
          </w:tcPr>
          <w:p w:rsidR="001D44CF" w:rsidRPr="00A73C37" w:rsidRDefault="001D44CF" w:rsidP="001D44CF">
            <w:pPr>
              <w:jc w:val="both"/>
              <w:rPr>
                <w:rFonts w:ascii="Palatino Linotype" w:hAnsi="Palatino Linotype" w:cs="Arial"/>
                <w:bCs/>
                <w:color w:val="000000"/>
                <w:sz w:val="21"/>
                <w:szCs w:val="21"/>
              </w:rPr>
            </w:pPr>
            <w:r w:rsidRPr="00A73C37">
              <w:rPr>
                <w:rFonts w:ascii="Palatino Linotype" w:hAnsi="Palatino Linotype" w:cs="Arial"/>
                <w:bCs/>
                <w:color w:val="000000"/>
                <w:sz w:val="21"/>
                <w:szCs w:val="21"/>
              </w:rPr>
              <w:t> </w:t>
            </w:r>
          </w:p>
        </w:tc>
      </w:tr>
      <w:tr w:rsidR="001D44CF" w:rsidRPr="00A73C37" w:rsidTr="00692E28">
        <w:tc>
          <w:tcPr>
            <w:tcW w:w="4267" w:type="pct"/>
            <w:vAlign w:val="center"/>
          </w:tcPr>
          <w:p w:rsidR="001D44CF" w:rsidRPr="00A73C37" w:rsidRDefault="001D44CF" w:rsidP="001D44CF">
            <w:pPr>
              <w:jc w:val="both"/>
              <w:rPr>
                <w:rFonts w:ascii="Palatino Linotype" w:hAnsi="Palatino Linotype" w:cs="Arial"/>
                <w:iCs/>
                <w:color w:val="000000"/>
                <w:sz w:val="21"/>
                <w:szCs w:val="21"/>
              </w:rPr>
            </w:pPr>
            <w:r w:rsidRPr="00A73C37">
              <w:rPr>
                <w:rFonts w:ascii="Palatino Linotype" w:hAnsi="Palatino Linotype" w:cs="Arial"/>
                <w:iCs/>
                <w:color w:val="000000"/>
                <w:sz w:val="21"/>
                <w:szCs w:val="21"/>
              </w:rPr>
              <w:t>Number of branches per 100000 inhabitants (Bank of Italy, 2018)</w:t>
            </w:r>
          </w:p>
        </w:tc>
        <w:tc>
          <w:tcPr>
            <w:tcW w:w="733" w:type="pct"/>
            <w:vAlign w:val="center"/>
          </w:tcPr>
          <w:p w:rsidR="001D44CF" w:rsidRPr="00A73C37" w:rsidRDefault="001D44CF" w:rsidP="001D44CF">
            <w:pPr>
              <w:jc w:val="right"/>
              <w:rPr>
                <w:rFonts w:ascii="Palatino Linotype" w:hAnsi="Palatino Linotype" w:cs="Arial"/>
                <w:iCs/>
                <w:color w:val="000000"/>
                <w:sz w:val="21"/>
                <w:szCs w:val="21"/>
              </w:rPr>
            </w:pPr>
            <w:r w:rsidRPr="00A73C37">
              <w:rPr>
                <w:rFonts w:ascii="Palatino Linotype" w:hAnsi="Palatino Linotype" w:cs="Arial"/>
                <w:iCs/>
                <w:color w:val="000000"/>
                <w:sz w:val="21"/>
                <w:szCs w:val="21"/>
              </w:rPr>
              <w:t>42.0</w:t>
            </w:r>
          </w:p>
        </w:tc>
      </w:tr>
      <w:tr w:rsidR="001D44CF" w:rsidRPr="00A73C37" w:rsidTr="00692E28">
        <w:tc>
          <w:tcPr>
            <w:tcW w:w="4267" w:type="pct"/>
            <w:vAlign w:val="center"/>
          </w:tcPr>
          <w:p w:rsidR="001D44CF" w:rsidRPr="00A73C37" w:rsidRDefault="001D44CF" w:rsidP="001D44CF">
            <w:pPr>
              <w:jc w:val="both"/>
              <w:rPr>
                <w:rFonts w:ascii="Palatino Linotype" w:hAnsi="Palatino Linotype" w:cs="Arial"/>
                <w:iCs/>
                <w:color w:val="000000"/>
                <w:sz w:val="21"/>
                <w:szCs w:val="21"/>
              </w:rPr>
            </w:pPr>
            <w:r w:rsidRPr="00A73C37">
              <w:rPr>
                <w:rFonts w:ascii="Palatino Linotype" w:hAnsi="Palatino Linotype" w:cs="Arial"/>
                <w:iCs/>
                <w:color w:val="000000"/>
                <w:sz w:val="21"/>
                <w:szCs w:val="21"/>
              </w:rPr>
              <w:t>Number of ATM per 100000 inhabitants (Bank of Italy, 2018)</w:t>
            </w:r>
          </w:p>
        </w:tc>
        <w:tc>
          <w:tcPr>
            <w:tcW w:w="733" w:type="pct"/>
            <w:vAlign w:val="center"/>
          </w:tcPr>
          <w:p w:rsidR="001D44CF" w:rsidRPr="00A73C37" w:rsidRDefault="001D44CF" w:rsidP="001D44CF">
            <w:pPr>
              <w:jc w:val="right"/>
              <w:rPr>
                <w:rFonts w:ascii="Palatino Linotype" w:hAnsi="Palatino Linotype" w:cs="Arial"/>
                <w:iCs/>
                <w:color w:val="000000"/>
                <w:sz w:val="21"/>
                <w:szCs w:val="21"/>
              </w:rPr>
            </w:pPr>
            <w:r w:rsidRPr="00A73C37">
              <w:rPr>
                <w:rFonts w:ascii="Palatino Linotype" w:hAnsi="Palatino Linotype" w:cs="Arial"/>
                <w:iCs/>
                <w:color w:val="000000"/>
                <w:sz w:val="21"/>
                <w:szCs w:val="21"/>
              </w:rPr>
              <w:t>66.8</w:t>
            </w:r>
          </w:p>
        </w:tc>
      </w:tr>
      <w:tr w:rsidR="001D44CF" w:rsidRPr="00A73C37" w:rsidTr="00692E28">
        <w:tc>
          <w:tcPr>
            <w:tcW w:w="4267" w:type="pct"/>
            <w:vAlign w:val="center"/>
          </w:tcPr>
          <w:p w:rsidR="001D44CF" w:rsidRPr="00A73C37" w:rsidRDefault="001D44CF" w:rsidP="001D44CF">
            <w:pPr>
              <w:jc w:val="both"/>
              <w:rPr>
                <w:rFonts w:ascii="Palatino Linotype" w:hAnsi="Palatino Linotype" w:cs="Arial"/>
                <w:iCs/>
                <w:color w:val="000000"/>
                <w:sz w:val="21"/>
                <w:szCs w:val="21"/>
              </w:rPr>
            </w:pPr>
            <w:r w:rsidRPr="00A73C37">
              <w:rPr>
                <w:rFonts w:ascii="Palatino Linotype" w:hAnsi="Palatino Linotype" w:cs="Arial"/>
                <w:iCs/>
                <w:color w:val="000000"/>
                <w:sz w:val="21"/>
                <w:szCs w:val="21"/>
              </w:rPr>
              <w:t>Number of bank institutions per 100000 inhabitants (Bank of Italy, 2018)</w:t>
            </w:r>
          </w:p>
        </w:tc>
        <w:tc>
          <w:tcPr>
            <w:tcW w:w="733" w:type="pct"/>
            <w:vAlign w:val="center"/>
          </w:tcPr>
          <w:p w:rsidR="001D44CF" w:rsidRPr="00A73C37" w:rsidRDefault="001D44CF" w:rsidP="001D44CF">
            <w:pPr>
              <w:jc w:val="right"/>
              <w:rPr>
                <w:rFonts w:ascii="Palatino Linotype" w:hAnsi="Palatino Linotype" w:cs="Arial"/>
                <w:iCs/>
                <w:color w:val="000000"/>
                <w:sz w:val="21"/>
                <w:szCs w:val="21"/>
              </w:rPr>
            </w:pPr>
            <w:r w:rsidRPr="00A73C37">
              <w:rPr>
                <w:rFonts w:ascii="Palatino Linotype" w:hAnsi="Palatino Linotype" w:cs="Arial"/>
                <w:iCs/>
                <w:color w:val="000000"/>
                <w:sz w:val="21"/>
                <w:szCs w:val="21"/>
              </w:rPr>
              <w:t>0.8</w:t>
            </w:r>
          </w:p>
        </w:tc>
      </w:tr>
      <w:tr w:rsidR="001D44CF" w:rsidRPr="00A73C37" w:rsidTr="00692E28">
        <w:tc>
          <w:tcPr>
            <w:tcW w:w="4267" w:type="pct"/>
            <w:vAlign w:val="center"/>
          </w:tcPr>
          <w:p w:rsidR="001D44CF" w:rsidRPr="00A73C37" w:rsidRDefault="001D44CF" w:rsidP="001D44CF">
            <w:pPr>
              <w:rPr>
                <w:rFonts w:ascii="Palatino Linotype" w:hAnsi="Palatino Linotype" w:cs="Calibri"/>
                <w:bCs/>
                <w:color w:val="000000"/>
                <w:sz w:val="21"/>
                <w:szCs w:val="21"/>
              </w:rPr>
            </w:pPr>
            <w:r w:rsidRPr="00A73C37">
              <w:rPr>
                <w:rFonts w:ascii="Palatino Linotype" w:hAnsi="Palatino Linotype" w:cs="Calibri"/>
                <w:bCs/>
                <w:color w:val="000000"/>
                <w:sz w:val="21"/>
                <w:szCs w:val="21"/>
              </w:rPr>
              <w:t>SDG 9.2.1 - Manufacturing value added as a proportion of GDP and per capita</w:t>
            </w:r>
          </w:p>
        </w:tc>
        <w:tc>
          <w:tcPr>
            <w:tcW w:w="733" w:type="pct"/>
            <w:vAlign w:val="center"/>
          </w:tcPr>
          <w:p w:rsidR="001D44CF" w:rsidRPr="00A73C37" w:rsidRDefault="001D44CF" w:rsidP="001D44CF">
            <w:pPr>
              <w:jc w:val="both"/>
              <w:rPr>
                <w:rFonts w:ascii="Palatino Linotype" w:hAnsi="Palatino Linotype" w:cs="Arial"/>
                <w:bCs/>
                <w:color w:val="000000"/>
                <w:sz w:val="21"/>
                <w:szCs w:val="21"/>
              </w:rPr>
            </w:pPr>
            <w:r w:rsidRPr="00A73C37">
              <w:rPr>
                <w:rFonts w:ascii="Palatino Linotype" w:hAnsi="Palatino Linotype" w:cs="Arial"/>
                <w:bCs/>
                <w:color w:val="000000"/>
                <w:sz w:val="21"/>
                <w:szCs w:val="21"/>
              </w:rPr>
              <w:t> </w:t>
            </w:r>
          </w:p>
        </w:tc>
      </w:tr>
      <w:tr w:rsidR="001D44CF" w:rsidRPr="00A73C37" w:rsidTr="00692E28">
        <w:tc>
          <w:tcPr>
            <w:tcW w:w="4267" w:type="pct"/>
            <w:vAlign w:val="center"/>
          </w:tcPr>
          <w:p w:rsidR="001D44CF" w:rsidRPr="00A73C37" w:rsidRDefault="001D44CF" w:rsidP="001D44CF">
            <w:pPr>
              <w:jc w:val="both"/>
              <w:rPr>
                <w:rFonts w:ascii="Palatino Linotype" w:hAnsi="Palatino Linotype" w:cs="Arial"/>
                <w:iCs/>
                <w:color w:val="000000"/>
                <w:sz w:val="21"/>
                <w:szCs w:val="21"/>
              </w:rPr>
            </w:pPr>
            <w:r w:rsidRPr="00A73C37">
              <w:rPr>
                <w:rFonts w:ascii="Palatino Linotype" w:hAnsi="Palatino Linotype" w:cs="Arial"/>
                <w:iCs/>
                <w:color w:val="000000"/>
                <w:sz w:val="21"/>
                <w:szCs w:val="21"/>
              </w:rPr>
              <w:t xml:space="preserve">Manufacturing value added as a proportion of total value added (Istat, 2017, %) </w:t>
            </w:r>
          </w:p>
        </w:tc>
        <w:tc>
          <w:tcPr>
            <w:tcW w:w="733" w:type="pct"/>
            <w:vAlign w:val="center"/>
          </w:tcPr>
          <w:p w:rsidR="001D44CF" w:rsidRPr="00A73C37" w:rsidRDefault="001D44CF" w:rsidP="001D44CF">
            <w:pPr>
              <w:jc w:val="right"/>
              <w:rPr>
                <w:rFonts w:ascii="Palatino Linotype" w:hAnsi="Palatino Linotype" w:cs="Arial"/>
                <w:iCs/>
                <w:color w:val="000000"/>
                <w:sz w:val="21"/>
                <w:szCs w:val="21"/>
              </w:rPr>
            </w:pPr>
            <w:r w:rsidRPr="00A73C37">
              <w:rPr>
                <w:rFonts w:ascii="Palatino Linotype" w:hAnsi="Palatino Linotype" w:cs="Arial"/>
                <w:iCs/>
                <w:color w:val="000000"/>
                <w:sz w:val="21"/>
                <w:szCs w:val="21"/>
              </w:rPr>
              <w:t>16.7</w:t>
            </w:r>
          </w:p>
        </w:tc>
      </w:tr>
      <w:tr w:rsidR="001D44CF" w:rsidRPr="00A73C37" w:rsidTr="00692E28">
        <w:tc>
          <w:tcPr>
            <w:tcW w:w="4267" w:type="pct"/>
            <w:vAlign w:val="center"/>
          </w:tcPr>
          <w:p w:rsidR="001D44CF" w:rsidRPr="00A73C37" w:rsidRDefault="001D44CF" w:rsidP="001D44CF">
            <w:pPr>
              <w:rPr>
                <w:rFonts w:ascii="Palatino Linotype" w:hAnsi="Palatino Linotype" w:cs="Calibri"/>
                <w:bCs/>
                <w:color w:val="000000"/>
                <w:sz w:val="21"/>
                <w:szCs w:val="21"/>
              </w:rPr>
            </w:pPr>
            <w:r w:rsidRPr="00A73C37">
              <w:rPr>
                <w:rFonts w:ascii="Palatino Linotype" w:hAnsi="Palatino Linotype" w:cs="Calibri"/>
                <w:bCs/>
                <w:color w:val="000000"/>
                <w:sz w:val="21"/>
                <w:szCs w:val="21"/>
              </w:rPr>
              <w:t>SDG 9.2.2 - Manufacturing employment as a proportion of total employment</w:t>
            </w:r>
          </w:p>
        </w:tc>
        <w:tc>
          <w:tcPr>
            <w:tcW w:w="733" w:type="pct"/>
            <w:vAlign w:val="center"/>
          </w:tcPr>
          <w:p w:rsidR="001D44CF" w:rsidRPr="00A73C37" w:rsidRDefault="001D44CF" w:rsidP="001D44CF">
            <w:pPr>
              <w:jc w:val="both"/>
              <w:rPr>
                <w:rFonts w:ascii="Palatino Linotype" w:hAnsi="Palatino Linotype" w:cs="Arial"/>
                <w:bCs/>
                <w:color w:val="000000"/>
                <w:sz w:val="21"/>
                <w:szCs w:val="21"/>
              </w:rPr>
            </w:pPr>
            <w:r w:rsidRPr="00A73C37">
              <w:rPr>
                <w:rFonts w:ascii="Palatino Linotype" w:hAnsi="Palatino Linotype" w:cs="Arial"/>
                <w:bCs/>
                <w:color w:val="000000"/>
                <w:sz w:val="21"/>
                <w:szCs w:val="21"/>
              </w:rPr>
              <w:t> </w:t>
            </w:r>
          </w:p>
        </w:tc>
      </w:tr>
      <w:tr w:rsidR="001D44CF" w:rsidRPr="00A73C37" w:rsidTr="00692E28">
        <w:tc>
          <w:tcPr>
            <w:tcW w:w="4267" w:type="pct"/>
            <w:vAlign w:val="center"/>
          </w:tcPr>
          <w:p w:rsidR="001D44CF" w:rsidRPr="00A73C37" w:rsidRDefault="001D44CF" w:rsidP="001D44CF">
            <w:pPr>
              <w:jc w:val="both"/>
              <w:rPr>
                <w:rFonts w:ascii="Palatino Linotype" w:hAnsi="Palatino Linotype" w:cs="Arial"/>
                <w:iCs/>
                <w:color w:val="000000"/>
                <w:sz w:val="21"/>
                <w:szCs w:val="21"/>
              </w:rPr>
            </w:pPr>
            <w:r w:rsidRPr="00A73C37">
              <w:rPr>
                <w:rFonts w:ascii="Palatino Linotype" w:hAnsi="Palatino Linotype" w:cs="Arial"/>
                <w:iCs/>
                <w:color w:val="000000"/>
                <w:sz w:val="21"/>
                <w:szCs w:val="21"/>
              </w:rPr>
              <w:t>Manufacturing employment as a proportion of total employment (Istat, 2017, %)</w:t>
            </w:r>
          </w:p>
        </w:tc>
        <w:tc>
          <w:tcPr>
            <w:tcW w:w="733" w:type="pct"/>
            <w:vAlign w:val="center"/>
          </w:tcPr>
          <w:p w:rsidR="001D44CF" w:rsidRPr="00A73C37" w:rsidRDefault="001D44CF" w:rsidP="001D44CF">
            <w:pPr>
              <w:jc w:val="right"/>
              <w:rPr>
                <w:rFonts w:ascii="Palatino Linotype" w:hAnsi="Palatino Linotype" w:cs="Arial"/>
                <w:iCs/>
                <w:color w:val="000000"/>
                <w:sz w:val="21"/>
                <w:szCs w:val="21"/>
              </w:rPr>
            </w:pPr>
            <w:r w:rsidRPr="00A73C37">
              <w:rPr>
                <w:rFonts w:ascii="Palatino Linotype" w:hAnsi="Palatino Linotype" w:cs="Arial"/>
                <w:iCs/>
                <w:color w:val="000000"/>
                <w:sz w:val="21"/>
                <w:szCs w:val="21"/>
              </w:rPr>
              <w:t>15.5</w:t>
            </w:r>
          </w:p>
        </w:tc>
      </w:tr>
      <w:tr w:rsidR="001D44CF" w:rsidRPr="00A73C37" w:rsidTr="00692E28">
        <w:tc>
          <w:tcPr>
            <w:tcW w:w="4267" w:type="pct"/>
            <w:vAlign w:val="center"/>
          </w:tcPr>
          <w:p w:rsidR="001D44CF" w:rsidRPr="00A73C37" w:rsidRDefault="001D44CF" w:rsidP="001D44CF">
            <w:pPr>
              <w:rPr>
                <w:rFonts w:ascii="Palatino Linotype" w:hAnsi="Palatino Linotype" w:cs="Calibri"/>
                <w:bCs/>
                <w:color w:val="000000"/>
                <w:sz w:val="21"/>
                <w:szCs w:val="21"/>
              </w:rPr>
            </w:pPr>
            <w:r w:rsidRPr="00A73C37">
              <w:rPr>
                <w:rFonts w:ascii="Palatino Linotype" w:hAnsi="Palatino Linotype" w:cs="Calibri"/>
                <w:bCs/>
                <w:color w:val="000000"/>
                <w:sz w:val="21"/>
                <w:szCs w:val="21"/>
              </w:rPr>
              <w:t>SDG 9.3.1 - Proportion of small-scale industries in total industry value added</w:t>
            </w:r>
          </w:p>
        </w:tc>
        <w:tc>
          <w:tcPr>
            <w:tcW w:w="733" w:type="pct"/>
            <w:vAlign w:val="center"/>
          </w:tcPr>
          <w:p w:rsidR="001D44CF" w:rsidRPr="00A73C37" w:rsidRDefault="001D44CF" w:rsidP="001D44CF">
            <w:pPr>
              <w:jc w:val="both"/>
              <w:rPr>
                <w:rFonts w:ascii="Palatino Linotype" w:hAnsi="Palatino Linotype" w:cs="Arial"/>
                <w:bCs/>
                <w:color w:val="000000"/>
                <w:sz w:val="21"/>
                <w:szCs w:val="21"/>
              </w:rPr>
            </w:pPr>
            <w:r w:rsidRPr="00A73C37">
              <w:rPr>
                <w:rFonts w:ascii="Palatino Linotype" w:hAnsi="Palatino Linotype" w:cs="Arial"/>
                <w:bCs/>
                <w:color w:val="000000"/>
                <w:sz w:val="21"/>
                <w:szCs w:val="21"/>
              </w:rPr>
              <w:t> </w:t>
            </w:r>
          </w:p>
        </w:tc>
      </w:tr>
      <w:tr w:rsidR="001D44CF" w:rsidRPr="00A73C37" w:rsidTr="00692E28">
        <w:tc>
          <w:tcPr>
            <w:tcW w:w="4267" w:type="pct"/>
            <w:vAlign w:val="center"/>
          </w:tcPr>
          <w:p w:rsidR="001D44CF" w:rsidRPr="00A73C37" w:rsidRDefault="001D44CF" w:rsidP="001D44CF">
            <w:pPr>
              <w:jc w:val="both"/>
              <w:rPr>
                <w:rFonts w:ascii="Palatino Linotype" w:hAnsi="Palatino Linotype" w:cs="Arial"/>
                <w:iCs/>
                <w:color w:val="000000"/>
                <w:sz w:val="21"/>
                <w:szCs w:val="21"/>
              </w:rPr>
            </w:pPr>
            <w:r w:rsidRPr="00A73C37">
              <w:rPr>
                <w:rFonts w:ascii="Palatino Linotype" w:hAnsi="Palatino Linotype" w:cs="Arial"/>
                <w:iCs/>
                <w:color w:val="000000"/>
                <w:sz w:val="21"/>
                <w:szCs w:val="21"/>
              </w:rPr>
              <w:t>Share of manufacturing value added of small-scale manufacturing enterprises on total manufacturing value added (Istat, 2017, %)</w:t>
            </w:r>
          </w:p>
        </w:tc>
        <w:tc>
          <w:tcPr>
            <w:tcW w:w="733" w:type="pct"/>
            <w:vAlign w:val="center"/>
          </w:tcPr>
          <w:p w:rsidR="001D44CF" w:rsidRPr="00A73C37" w:rsidRDefault="001D44CF" w:rsidP="001D44CF">
            <w:pPr>
              <w:jc w:val="right"/>
              <w:rPr>
                <w:rFonts w:ascii="Palatino Linotype" w:hAnsi="Palatino Linotype" w:cs="Arial"/>
                <w:iCs/>
                <w:color w:val="000000"/>
                <w:sz w:val="21"/>
                <w:szCs w:val="21"/>
              </w:rPr>
            </w:pPr>
            <w:r w:rsidRPr="00A73C37">
              <w:rPr>
                <w:rFonts w:ascii="Palatino Linotype" w:hAnsi="Palatino Linotype" w:cs="Arial"/>
                <w:iCs/>
                <w:color w:val="000000"/>
                <w:sz w:val="21"/>
                <w:szCs w:val="21"/>
              </w:rPr>
              <w:t>42.1</w:t>
            </w:r>
          </w:p>
        </w:tc>
      </w:tr>
      <w:tr w:rsidR="001D44CF" w:rsidRPr="00A73C37" w:rsidTr="00692E28">
        <w:tc>
          <w:tcPr>
            <w:tcW w:w="4267" w:type="pct"/>
            <w:vAlign w:val="center"/>
          </w:tcPr>
          <w:p w:rsidR="001D44CF" w:rsidRPr="00A73C37" w:rsidRDefault="001D44CF" w:rsidP="001D44CF">
            <w:pPr>
              <w:rPr>
                <w:rFonts w:ascii="Palatino Linotype" w:hAnsi="Palatino Linotype" w:cs="Calibri"/>
                <w:bCs/>
                <w:color w:val="000000"/>
                <w:sz w:val="21"/>
                <w:szCs w:val="21"/>
              </w:rPr>
            </w:pPr>
            <w:r w:rsidRPr="00A73C37">
              <w:rPr>
                <w:rFonts w:ascii="Palatino Linotype" w:hAnsi="Palatino Linotype" w:cs="Calibri"/>
                <w:bCs/>
                <w:color w:val="000000"/>
                <w:sz w:val="21"/>
                <w:szCs w:val="21"/>
              </w:rPr>
              <w:t>SDG 9.3.2 - Proportion of small-scale industries with a loan or line of credit</w:t>
            </w:r>
          </w:p>
        </w:tc>
        <w:tc>
          <w:tcPr>
            <w:tcW w:w="733" w:type="pct"/>
            <w:vAlign w:val="center"/>
          </w:tcPr>
          <w:p w:rsidR="001D44CF" w:rsidRPr="00A73C37" w:rsidRDefault="001D44CF" w:rsidP="001D44CF">
            <w:pPr>
              <w:jc w:val="both"/>
              <w:rPr>
                <w:rFonts w:ascii="Palatino Linotype" w:hAnsi="Palatino Linotype" w:cs="Arial"/>
                <w:bCs/>
                <w:color w:val="000000"/>
                <w:sz w:val="21"/>
                <w:szCs w:val="21"/>
              </w:rPr>
            </w:pPr>
            <w:r w:rsidRPr="00A73C37">
              <w:rPr>
                <w:rFonts w:ascii="Palatino Linotype" w:hAnsi="Palatino Linotype" w:cs="Arial"/>
                <w:bCs/>
                <w:color w:val="000000"/>
                <w:sz w:val="21"/>
                <w:szCs w:val="21"/>
              </w:rPr>
              <w:t> </w:t>
            </w:r>
          </w:p>
        </w:tc>
      </w:tr>
      <w:tr w:rsidR="001D44CF" w:rsidRPr="00A73C37" w:rsidTr="00692E28">
        <w:tc>
          <w:tcPr>
            <w:tcW w:w="4267" w:type="pct"/>
            <w:vAlign w:val="center"/>
          </w:tcPr>
          <w:p w:rsidR="001D44CF" w:rsidRPr="00A73C37" w:rsidRDefault="001D44CF" w:rsidP="001D44CF">
            <w:pPr>
              <w:jc w:val="both"/>
              <w:rPr>
                <w:rFonts w:ascii="Palatino Linotype" w:hAnsi="Palatino Linotype" w:cs="Arial"/>
                <w:iCs/>
                <w:color w:val="000000"/>
                <w:sz w:val="21"/>
                <w:szCs w:val="21"/>
              </w:rPr>
            </w:pPr>
            <w:r w:rsidRPr="00A73C37">
              <w:rPr>
                <w:rFonts w:ascii="Palatino Linotype" w:hAnsi="Palatino Linotype" w:cs="Arial"/>
                <w:iCs/>
                <w:color w:val="000000"/>
                <w:sz w:val="21"/>
                <w:szCs w:val="21"/>
              </w:rPr>
              <w:t>Percentage of small scale enterprises with at least one line of credit (Istat, 2018, %)</w:t>
            </w:r>
          </w:p>
        </w:tc>
        <w:tc>
          <w:tcPr>
            <w:tcW w:w="733" w:type="pct"/>
            <w:vAlign w:val="center"/>
          </w:tcPr>
          <w:p w:rsidR="001D44CF" w:rsidRPr="00A73C37" w:rsidRDefault="001D44CF" w:rsidP="001D44CF">
            <w:pPr>
              <w:jc w:val="right"/>
              <w:rPr>
                <w:rFonts w:ascii="Palatino Linotype" w:hAnsi="Palatino Linotype" w:cs="Arial"/>
                <w:iCs/>
                <w:color w:val="000000"/>
                <w:sz w:val="21"/>
                <w:szCs w:val="21"/>
              </w:rPr>
            </w:pPr>
            <w:r w:rsidRPr="00A73C37">
              <w:rPr>
                <w:rFonts w:ascii="Palatino Linotype" w:hAnsi="Palatino Linotype" w:cs="Arial"/>
                <w:iCs/>
                <w:color w:val="000000"/>
                <w:sz w:val="21"/>
                <w:szCs w:val="21"/>
              </w:rPr>
              <w:t>51.6</w:t>
            </w:r>
          </w:p>
        </w:tc>
      </w:tr>
      <w:tr w:rsidR="001D44CF" w:rsidRPr="00A73C37" w:rsidTr="00692E28">
        <w:tc>
          <w:tcPr>
            <w:tcW w:w="4267" w:type="pct"/>
            <w:vAlign w:val="center"/>
          </w:tcPr>
          <w:p w:rsidR="001D44CF" w:rsidRPr="00A73C37" w:rsidRDefault="001D44CF" w:rsidP="001D44CF">
            <w:pPr>
              <w:rPr>
                <w:rFonts w:ascii="Palatino Linotype" w:hAnsi="Palatino Linotype" w:cs="Calibri"/>
                <w:bCs/>
                <w:color w:val="000000"/>
                <w:sz w:val="21"/>
                <w:szCs w:val="21"/>
              </w:rPr>
            </w:pPr>
            <w:r w:rsidRPr="00A73C37">
              <w:rPr>
                <w:rFonts w:ascii="Palatino Linotype" w:hAnsi="Palatino Linotype" w:cs="Calibri"/>
                <w:bCs/>
                <w:color w:val="000000"/>
                <w:sz w:val="21"/>
                <w:szCs w:val="21"/>
              </w:rPr>
              <w:t>SDG 9.5.1 - Research and development expenditure as a proportion of GDP</w:t>
            </w:r>
          </w:p>
        </w:tc>
        <w:tc>
          <w:tcPr>
            <w:tcW w:w="733" w:type="pct"/>
            <w:vAlign w:val="center"/>
          </w:tcPr>
          <w:p w:rsidR="001D44CF" w:rsidRPr="00A73C37" w:rsidRDefault="001D44CF" w:rsidP="001D44CF">
            <w:pPr>
              <w:jc w:val="both"/>
              <w:rPr>
                <w:rFonts w:ascii="Palatino Linotype" w:hAnsi="Palatino Linotype" w:cs="Arial"/>
                <w:bCs/>
                <w:color w:val="000000"/>
                <w:sz w:val="21"/>
                <w:szCs w:val="21"/>
              </w:rPr>
            </w:pPr>
            <w:r w:rsidRPr="00A73C37">
              <w:rPr>
                <w:rFonts w:ascii="Palatino Linotype" w:hAnsi="Palatino Linotype" w:cs="Arial"/>
                <w:bCs/>
                <w:color w:val="000000"/>
                <w:sz w:val="21"/>
                <w:szCs w:val="21"/>
              </w:rPr>
              <w:t> </w:t>
            </w:r>
          </w:p>
        </w:tc>
      </w:tr>
      <w:tr w:rsidR="001D44CF" w:rsidRPr="00A73C37" w:rsidTr="00692E28">
        <w:tc>
          <w:tcPr>
            <w:tcW w:w="4267" w:type="pct"/>
            <w:vAlign w:val="center"/>
          </w:tcPr>
          <w:p w:rsidR="001D44CF" w:rsidRPr="00A73C37" w:rsidRDefault="001D44CF" w:rsidP="001D44CF">
            <w:pPr>
              <w:jc w:val="both"/>
              <w:rPr>
                <w:rFonts w:ascii="Palatino Linotype" w:hAnsi="Palatino Linotype" w:cs="Arial"/>
                <w:iCs/>
                <w:color w:val="000000"/>
                <w:sz w:val="21"/>
                <w:szCs w:val="21"/>
              </w:rPr>
            </w:pPr>
            <w:r w:rsidRPr="00A73C37">
              <w:rPr>
                <w:rFonts w:ascii="Palatino Linotype" w:hAnsi="Palatino Linotype" w:cs="Arial"/>
                <w:iCs/>
                <w:color w:val="000000"/>
                <w:sz w:val="21"/>
                <w:szCs w:val="21"/>
              </w:rPr>
              <w:t>R&amp;D Intensity (Istat, 2018, %)</w:t>
            </w:r>
          </w:p>
        </w:tc>
        <w:tc>
          <w:tcPr>
            <w:tcW w:w="733" w:type="pct"/>
            <w:vAlign w:val="center"/>
          </w:tcPr>
          <w:p w:rsidR="001D44CF" w:rsidRPr="00A73C37" w:rsidRDefault="001D44CF" w:rsidP="001D44CF">
            <w:pPr>
              <w:jc w:val="right"/>
              <w:rPr>
                <w:rFonts w:ascii="Palatino Linotype" w:hAnsi="Palatino Linotype" w:cs="Arial"/>
                <w:iCs/>
                <w:color w:val="000000"/>
                <w:sz w:val="21"/>
                <w:szCs w:val="21"/>
              </w:rPr>
            </w:pPr>
            <w:r w:rsidRPr="00A73C37">
              <w:rPr>
                <w:rFonts w:ascii="Palatino Linotype" w:hAnsi="Palatino Linotype" w:cs="Arial"/>
                <w:iCs/>
                <w:color w:val="000000"/>
                <w:sz w:val="21"/>
                <w:szCs w:val="21"/>
              </w:rPr>
              <w:t>1.4</w:t>
            </w:r>
          </w:p>
        </w:tc>
      </w:tr>
      <w:tr w:rsidR="001D44CF" w:rsidRPr="00A73C37" w:rsidTr="00692E28">
        <w:tc>
          <w:tcPr>
            <w:tcW w:w="4267" w:type="pct"/>
            <w:vAlign w:val="center"/>
          </w:tcPr>
          <w:p w:rsidR="001D44CF" w:rsidRPr="00A73C37" w:rsidRDefault="001D44CF" w:rsidP="001D44CF">
            <w:pPr>
              <w:jc w:val="both"/>
              <w:rPr>
                <w:rFonts w:ascii="Palatino Linotype" w:hAnsi="Palatino Linotype" w:cs="Arial"/>
                <w:iCs/>
                <w:color w:val="000000"/>
                <w:sz w:val="21"/>
                <w:szCs w:val="21"/>
              </w:rPr>
            </w:pPr>
            <w:r w:rsidRPr="00A73C37">
              <w:rPr>
                <w:rFonts w:ascii="Palatino Linotype" w:hAnsi="Palatino Linotype" w:cs="Arial"/>
                <w:iCs/>
                <w:color w:val="000000"/>
                <w:sz w:val="21"/>
                <w:szCs w:val="21"/>
              </w:rPr>
              <w:t>Product and/or process innovative enterprises (per 100 enterprises) (Istat, 2016, %)</w:t>
            </w:r>
          </w:p>
        </w:tc>
        <w:tc>
          <w:tcPr>
            <w:tcW w:w="733" w:type="pct"/>
            <w:vAlign w:val="center"/>
          </w:tcPr>
          <w:p w:rsidR="001D44CF" w:rsidRPr="00A73C37" w:rsidRDefault="001D44CF" w:rsidP="001D44CF">
            <w:pPr>
              <w:jc w:val="right"/>
              <w:rPr>
                <w:rFonts w:ascii="Palatino Linotype" w:hAnsi="Palatino Linotype" w:cs="Arial"/>
                <w:iCs/>
                <w:color w:val="000000"/>
                <w:sz w:val="21"/>
                <w:szCs w:val="21"/>
              </w:rPr>
            </w:pPr>
            <w:r w:rsidRPr="00A73C37">
              <w:rPr>
                <w:rFonts w:ascii="Palatino Linotype" w:hAnsi="Palatino Linotype" w:cs="Arial"/>
                <w:iCs/>
                <w:color w:val="000000"/>
                <w:sz w:val="21"/>
                <w:szCs w:val="21"/>
              </w:rPr>
              <w:t>38.1</w:t>
            </w:r>
          </w:p>
        </w:tc>
      </w:tr>
      <w:tr w:rsidR="001D44CF" w:rsidRPr="00A73C37" w:rsidTr="00692E28">
        <w:tc>
          <w:tcPr>
            <w:tcW w:w="4267" w:type="pct"/>
            <w:vAlign w:val="center"/>
          </w:tcPr>
          <w:p w:rsidR="001D44CF" w:rsidRPr="00A73C37" w:rsidRDefault="001D44CF" w:rsidP="001D44CF">
            <w:pPr>
              <w:rPr>
                <w:rFonts w:ascii="Palatino Linotype" w:hAnsi="Palatino Linotype" w:cs="Calibri"/>
                <w:bCs/>
                <w:color w:val="000000"/>
                <w:sz w:val="21"/>
                <w:szCs w:val="21"/>
              </w:rPr>
            </w:pPr>
            <w:r w:rsidRPr="00A73C37">
              <w:rPr>
                <w:rFonts w:ascii="Palatino Linotype" w:hAnsi="Palatino Linotype" w:cs="Calibri"/>
                <w:bCs/>
                <w:color w:val="000000"/>
                <w:sz w:val="21"/>
                <w:szCs w:val="21"/>
              </w:rPr>
              <w:t>SDG 9.5.2 - Researchers (in full-time equivalent) per million inhabitants</w:t>
            </w:r>
          </w:p>
        </w:tc>
        <w:tc>
          <w:tcPr>
            <w:tcW w:w="733" w:type="pct"/>
            <w:vAlign w:val="center"/>
          </w:tcPr>
          <w:p w:rsidR="001D44CF" w:rsidRPr="00A73C37" w:rsidRDefault="001D44CF" w:rsidP="001D44CF">
            <w:pPr>
              <w:jc w:val="both"/>
              <w:rPr>
                <w:rFonts w:ascii="Palatino Linotype" w:hAnsi="Palatino Linotype" w:cs="Arial"/>
                <w:bCs/>
                <w:color w:val="000000"/>
                <w:sz w:val="21"/>
                <w:szCs w:val="21"/>
              </w:rPr>
            </w:pPr>
            <w:r w:rsidRPr="00A73C37">
              <w:rPr>
                <w:rFonts w:ascii="Palatino Linotype" w:hAnsi="Palatino Linotype" w:cs="Arial"/>
                <w:bCs/>
                <w:color w:val="000000"/>
                <w:sz w:val="21"/>
                <w:szCs w:val="21"/>
              </w:rPr>
              <w:t> </w:t>
            </w:r>
          </w:p>
        </w:tc>
      </w:tr>
      <w:tr w:rsidR="001D44CF" w:rsidRPr="00A73C37" w:rsidTr="00692E28">
        <w:tc>
          <w:tcPr>
            <w:tcW w:w="4267" w:type="pct"/>
            <w:vAlign w:val="center"/>
          </w:tcPr>
          <w:p w:rsidR="001D44CF" w:rsidRPr="00A73C37" w:rsidRDefault="001D44CF" w:rsidP="001D44CF">
            <w:pPr>
              <w:jc w:val="both"/>
              <w:rPr>
                <w:rFonts w:ascii="Palatino Linotype" w:hAnsi="Palatino Linotype" w:cs="Arial"/>
                <w:iCs/>
                <w:color w:val="000000"/>
                <w:sz w:val="21"/>
                <w:szCs w:val="21"/>
              </w:rPr>
            </w:pPr>
            <w:r w:rsidRPr="00A73C37">
              <w:rPr>
                <w:rFonts w:ascii="Palatino Linotype" w:hAnsi="Palatino Linotype" w:cs="Arial"/>
                <w:iCs/>
                <w:color w:val="000000"/>
                <w:sz w:val="21"/>
                <w:szCs w:val="21"/>
              </w:rPr>
              <w:t>Researcher in full time equivalent (Istat, 2017, per 10000)</w:t>
            </w:r>
          </w:p>
        </w:tc>
        <w:tc>
          <w:tcPr>
            <w:tcW w:w="733" w:type="pct"/>
            <w:vAlign w:val="center"/>
          </w:tcPr>
          <w:p w:rsidR="001D44CF" w:rsidRPr="00A73C37" w:rsidRDefault="001D44CF" w:rsidP="001D44CF">
            <w:pPr>
              <w:jc w:val="right"/>
              <w:rPr>
                <w:rFonts w:ascii="Palatino Linotype" w:hAnsi="Palatino Linotype" w:cs="Arial"/>
                <w:iCs/>
                <w:color w:val="000000"/>
                <w:sz w:val="21"/>
                <w:szCs w:val="21"/>
              </w:rPr>
            </w:pPr>
            <w:r w:rsidRPr="00A73C37">
              <w:rPr>
                <w:rFonts w:ascii="Palatino Linotype" w:hAnsi="Palatino Linotype" w:cs="Arial"/>
                <w:iCs/>
                <w:color w:val="000000"/>
                <w:sz w:val="21"/>
                <w:szCs w:val="21"/>
              </w:rPr>
              <w:t>23.2</w:t>
            </w:r>
          </w:p>
        </w:tc>
      </w:tr>
      <w:tr w:rsidR="001D44CF" w:rsidRPr="00A73C37" w:rsidTr="00692E28">
        <w:tc>
          <w:tcPr>
            <w:tcW w:w="4267" w:type="pct"/>
            <w:vAlign w:val="center"/>
          </w:tcPr>
          <w:p w:rsidR="001D44CF" w:rsidRPr="00A73C37" w:rsidRDefault="001D44CF" w:rsidP="001D44CF">
            <w:pPr>
              <w:jc w:val="both"/>
              <w:rPr>
                <w:rFonts w:ascii="Palatino Linotype" w:hAnsi="Palatino Linotype" w:cs="Arial"/>
                <w:iCs/>
                <w:color w:val="000000"/>
                <w:sz w:val="21"/>
                <w:szCs w:val="21"/>
              </w:rPr>
            </w:pPr>
            <w:r w:rsidRPr="00A73C37">
              <w:rPr>
                <w:rFonts w:ascii="Palatino Linotype" w:hAnsi="Palatino Linotype" w:cs="Arial"/>
                <w:iCs/>
                <w:color w:val="000000"/>
                <w:sz w:val="21"/>
                <w:szCs w:val="21"/>
              </w:rPr>
              <w:t>Impact of knowledge workers on employment (Istat, 2019, %)</w:t>
            </w:r>
          </w:p>
        </w:tc>
        <w:tc>
          <w:tcPr>
            <w:tcW w:w="733" w:type="pct"/>
            <w:vAlign w:val="center"/>
          </w:tcPr>
          <w:p w:rsidR="001D44CF" w:rsidRPr="00A73C37" w:rsidRDefault="001D44CF" w:rsidP="001D44CF">
            <w:pPr>
              <w:jc w:val="right"/>
              <w:rPr>
                <w:rFonts w:ascii="Palatino Linotype" w:hAnsi="Palatino Linotype" w:cs="Arial"/>
                <w:iCs/>
                <w:color w:val="000000"/>
                <w:sz w:val="21"/>
                <w:szCs w:val="21"/>
              </w:rPr>
            </w:pPr>
            <w:r w:rsidRPr="00A73C37">
              <w:rPr>
                <w:rFonts w:ascii="Palatino Linotype" w:hAnsi="Palatino Linotype" w:cs="Arial"/>
                <w:iCs/>
                <w:color w:val="000000"/>
                <w:sz w:val="21"/>
                <w:szCs w:val="21"/>
              </w:rPr>
              <w:t>17.6</w:t>
            </w:r>
          </w:p>
        </w:tc>
      </w:tr>
      <w:tr w:rsidR="001D44CF" w:rsidRPr="00A73C37" w:rsidTr="00692E28">
        <w:tc>
          <w:tcPr>
            <w:tcW w:w="4267" w:type="pct"/>
            <w:vAlign w:val="center"/>
          </w:tcPr>
          <w:p w:rsidR="001D44CF" w:rsidRPr="00A73C37" w:rsidRDefault="001D44CF" w:rsidP="001D44CF">
            <w:pPr>
              <w:rPr>
                <w:rFonts w:ascii="Palatino Linotype" w:hAnsi="Palatino Linotype" w:cs="Calibri"/>
                <w:bCs/>
                <w:color w:val="000000"/>
                <w:sz w:val="21"/>
                <w:szCs w:val="21"/>
              </w:rPr>
            </w:pPr>
            <w:r w:rsidRPr="00A73C37">
              <w:rPr>
                <w:rFonts w:ascii="Palatino Linotype" w:hAnsi="Palatino Linotype" w:cs="Calibri"/>
                <w:bCs/>
                <w:color w:val="000000"/>
                <w:sz w:val="21"/>
                <w:szCs w:val="21"/>
              </w:rPr>
              <w:t>SDG 9.b.1 - Proportion of medium and high-tech industry value added in total value added</w:t>
            </w:r>
          </w:p>
        </w:tc>
        <w:tc>
          <w:tcPr>
            <w:tcW w:w="733" w:type="pct"/>
            <w:vAlign w:val="center"/>
          </w:tcPr>
          <w:p w:rsidR="001D44CF" w:rsidRPr="00A73C37" w:rsidRDefault="001D44CF" w:rsidP="001D44CF">
            <w:pPr>
              <w:jc w:val="both"/>
              <w:rPr>
                <w:rFonts w:ascii="Palatino Linotype" w:hAnsi="Palatino Linotype" w:cs="Arial"/>
                <w:bCs/>
                <w:color w:val="000000"/>
                <w:sz w:val="21"/>
                <w:szCs w:val="21"/>
              </w:rPr>
            </w:pPr>
            <w:r w:rsidRPr="00A73C37">
              <w:rPr>
                <w:rFonts w:ascii="Palatino Linotype" w:hAnsi="Palatino Linotype" w:cs="Arial"/>
                <w:bCs/>
                <w:color w:val="000000"/>
                <w:sz w:val="21"/>
                <w:szCs w:val="21"/>
              </w:rPr>
              <w:t> </w:t>
            </w:r>
          </w:p>
        </w:tc>
      </w:tr>
      <w:tr w:rsidR="001D44CF" w:rsidRPr="00A73C37" w:rsidTr="00692E28">
        <w:tc>
          <w:tcPr>
            <w:tcW w:w="4267" w:type="pct"/>
            <w:vAlign w:val="center"/>
          </w:tcPr>
          <w:p w:rsidR="001D44CF" w:rsidRPr="00A73C37" w:rsidRDefault="001D44CF" w:rsidP="001D44CF">
            <w:pPr>
              <w:jc w:val="both"/>
              <w:rPr>
                <w:rFonts w:ascii="Palatino Linotype" w:hAnsi="Palatino Linotype" w:cs="Arial"/>
                <w:iCs/>
                <w:color w:val="000000"/>
                <w:sz w:val="21"/>
                <w:szCs w:val="21"/>
              </w:rPr>
            </w:pPr>
            <w:r w:rsidRPr="00A73C37">
              <w:rPr>
                <w:rFonts w:ascii="Palatino Linotype" w:hAnsi="Palatino Linotype" w:cs="Arial"/>
                <w:iCs/>
                <w:color w:val="000000"/>
                <w:sz w:val="21"/>
                <w:szCs w:val="21"/>
              </w:rPr>
              <w:t>Proportion of medium and high tech industry value added in total value added (Istat, 2017, %)</w:t>
            </w:r>
          </w:p>
        </w:tc>
        <w:tc>
          <w:tcPr>
            <w:tcW w:w="733" w:type="pct"/>
            <w:vAlign w:val="center"/>
          </w:tcPr>
          <w:p w:rsidR="001D44CF" w:rsidRPr="00A73C37" w:rsidRDefault="001D44CF" w:rsidP="001D44CF">
            <w:pPr>
              <w:jc w:val="right"/>
              <w:rPr>
                <w:rFonts w:ascii="Palatino Linotype" w:hAnsi="Palatino Linotype" w:cs="Arial"/>
                <w:iCs/>
                <w:color w:val="000000"/>
                <w:sz w:val="21"/>
                <w:szCs w:val="21"/>
              </w:rPr>
            </w:pPr>
            <w:r w:rsidRPr="00A73C37">
              <w:rPr>
                <w:rFonts w:ascii="Palatino Linotype" w:hAnsi="Palatino Linotype" w:cs="Arial"/>
                <w:iCs/>
                <w:color w:val="000000"/>
                <w:sz w:val="21"/>
                <w:szCs w:val="21"/>
              </w:rPr>
              <w:t>32.4</w:t>
            </w:r>
          </w:p>
        </w:tc>
      </w:tr>
      <w:tr w:rsidR="001D44CF" w:rsidRPr="00A73C37" w:rsidTr="00692E28">
        <w:tc>
          <w:tcPr>
            <w:tcW w:w="4267" w:type="pct"/>
            <w:vAlign w:val="center"/>
          </w:tcPr>
          <w:p w:rsidR="001D44CF" w:rsidRPr="00A73C37" w:rsidRDefault="001D44CF" w:rsidP="001D44CF">
            <w:pPr>
              <w:rPr>
                <w:rFonts w:ascii="Palatino Linotype" w:hAnsi="Palatino Linotype" w:cs="Calibri"/>
                <w:bCs/>
                <w:color w:val="000000"/>
                <w:sz w:val="21"/>
                <w:szCs w:val="21"/>
              </w:rPr>
            </w:pPr>
            <w:r w:rsidRPr="00A73C37">
              <w:rPr>
                <w:rFonts w:ascii="Palatino Linotype" w:hAnsi="Palatino Linotype" w:cs="Calibri"/>
                <w:bCs/>
                <w:color w:val="000000"/>
                <w:sz w:val="21"/>
                <w:szCs w:val="21"/>
              </w:rPr>
              <w:t>SDG 9.c.1 - Proportion of population covered by a mobile network, by technology</w:t>
            </w:r>
          </w:p>
        </w:tc>
        <w:tc>
          <w:tcPr>
            <w:tcW w:w="733" w:type="pct"/>
            <w:vAlign w:val="center"/>
          </w:tcPr>
          <w:p w:rsidR="001D44CF" w:rsidRPr="00A73C37" w:rsidRDefault="001D44CF" w:rsidP="001D44CF">
            <w:pPr>
              <w:jc w:val="both"/>
              <w:rPr>
                <w:rFonts w:ascii="Palatino Linotype" w:hAnsi="Palatino Linotype" w:cs="Arial"/>
                <w:bCs/>
                <w:color w:val="000000"/>
                <w:sz w:val="21"/>
                <w:szCs w:val="21"/>
              </w:rPr>
            </w:pPr>
            <w:r w:rsidRPr="00A73C37">
              <w:rPr>
                <w:rFonts w:ascii="Palatino Linotype" w:hAnsi="Palatino Linotype" w:cs="Arial"/>
                <w:bCs/>
                <w:color w:val="000000"/>
                <w:sz w:val="21"/>
                <w:szCs w:val="21"/>
              </w:rPr>
              <w:t> </w:t>
            </w:r>
          </w:p>
        </w:tc>
      </w:tr>
      <w:tr w:rsidR="001D44CF" w:rsidRPr="00A73C37" w:rsidTr="00692E28">
        <w:tc>
          <w:tcPr>
            <w:tcW w:w="4267" w:type="pct"/>
            <w:vAlign w:val="center"/>
          </w:tcPr>
          <w:p w:rsidR="001D44CF" w:rsidRPr="00A73C37" w:rsidRDefault="001D44CF" w:rsidP="001D44CF">
            <w:pPr>
              <w:jc w:val="both"/>
              <w:rPr>
                <w:rFonts w:ascii="Palatino Linotype" w:hAnsi="Palatino Linotype" w:cs="Arial"/>
                <w:iCs/>
                <w:color w:val="000000"/>
                <w:sz w:val="21"/>
                <w:szCs w:val="21"/>
              </w:rPr>
            </w:pPr>
            <w:r w:rsidRPr="00A73C37">
              <w:rPr>
                <w:rFonts w:ascii="Palatino Linotype" w:hAnsi="Palatino Linotype" w:cs="Arial"/>
                <w:iCs/>
                <w:color w:val="000000"/>
                <w:sz w:val="21"/>
                <w:szCs w:val="21"/>
              </w:rPr>
              <w:t>Households with fixed and/or mobile broadband connection (Istat, 2019, %)</w:t>
            </w:r>
          </w:p>
        </w:tc>
        <w:tc>
          <w:tcPr>
            <w:tcW w:w="733" w:type="pct"/>
            <w:vAlign w:val="center"/>
          </w:tcPr>
          <w:p w:rsidR="001D44CF" w:rsidRPr="00A73C37" w:rsidRDefault="001D44CF" w:rsidP="001D44CF">
            <w:pPr>
              <w:jc w:val="right"/>
              <w:rPr>
                <w:rFonts w:ascii="Palatino Linotype" w:hAnsi="Palatino Linotype" w:cs="Arial"/>
                <w:iCs/>
                <w:color w:val="000000"/>
                <w:sz w:val="21"/>
                <w:szCs w:val="21"/>
              </w:rPr>
            </w:pPr>
            <w:r w:rsidRPr="00A73C37">
              <w:rPr>
                <w:rFonts w:ascii="Palatino Linotype" w:hAnsi="Palatino Linotype" w:cs="Arial"/>
                <w:iCs/>
                <w:color w:val="000000"/>
                <w:sz w:val="21"/>
                <w:szCs w:val="21"/>
              </w:rPr>
              <w:t>74.7</w:t>
            </w:r>
          </w:p>
        </w:tc>
      </w:tr>
      <w:tr w:rsidR="001D44CF" w:rsidRPr="00A73C37" w:rsidTr="00692E28">
        <w:tc>
          <w:tcPr>
            <w:tcW w:w="4267" w:type="pct"/>
            <w:vAlign w:val="center"/>
          </w:tcPr>
          <w:p w:rsidR="001D44CF" w:rsidRPr="00A73C37" w:rsidRDefault="001D44CF" w:rsidP="001D44CF">
            <w:pPr>
              <w:jc w:val="both"/>
              <w:rPr>
                <w:rFonts w:ascii="Palatino Linotype" w:hAnsi="Palatino Linotype" w:cs="Arial"/>
                <w:iCs/>
                <w:color w:val="000000"/>
                <w:sz w:val="21"/>
                <w:szCs w:val="21"/>
              </w:rPr>
            </w:pPr>
            <w:r w:rsidRPr="00A73C37">
              <w:rPr>
                <w:rFonts w:ascii="Palatino Linotype" w:hAnsi="Palatino Linotype" w:cs="Arial"/>
                <w:iCs/>
                <w:color w:val="000000"/>
                <w:sz w:val="21"/>
                <w:szCs w:val="21"/>
              </w:rPr>
              <w:t>Enterprises with at least 10 persons employed with connection to internet by fixed and/or mobile broadband (Istat, 2019, %)</w:t>
            </w:r>
          </w:p>
        </w:tc>
        <w:tc>
          <w:tcPr>
            <w:tcW w:w="733" w:type="pct"/>
            <w:vAlign w:val="center"/>
          </w:tcPr>
          <w:p w:rsidR="001D44CF" w:rsidRPr="00A73C37" w:rsidRDefault="001D44CF" w:rsidP="001D44CF">
            <w:pPr>
              <w:jc w:val="right"/>
              <w:rPr>
                <w:rFonts w:ascii="Palatino Linotype" w:hAnsi="Palatino Linotype" w:cs="Arial"/>
                <w:iCs/>
                <w:color w:val="000000"/>
                <w:sz w:val="21"/>
                <w:szCs w:val="21"/>
              </w:rPr>
            </w:pPr>
            <w:r w:rsidRPr="00A73C37">
              <w:rPr>
                <w:rFonts w:ascii="Palatino Linotype" w:hAnsi="Palatino Linotype" w:cs="Arial"/>
                <w:iCs/>
                <w:color w:val="000000"/>
                <w:sz w:val="21"/>
                <w:szCs w:val="21"/>
              </w:rPr>
              <w:t>94.5</w:t>
            </w:r>
          </w:p>
        </w:tc>
      </w:tr>
      <w:tr w:rsidR="001D44CF" w:rsidRPr="00A73C37" w:rsidTr="00692E28">
        <w:tc>
          <w:tcPr>
            <w:tcW w:w="4267" w:type="pct"/>
            <w:vAlign w:val="center"/>
          </w:tcPr>
          <w:p w:rsidR="001D44CF" w:rsidRPr="00A73C37" w:rsidRDefault="001D44CF" w:rsidP="001D44CF">
            <w:pPr>
              <w:jc w:val="both"/>
              <w:rPr>
                <w:rFonts w:ascii="Palatino Linotype" w:hAnsi="Palatino Linotype" w:cs="Arial"/>
                <w:iCs/>
                <w:color w:val="000000"/>
                <w:sz w:val="21"/>
                <w:szCs w:val="21"/>
              </w:rPr>
            </w:pPr>
            <w:r w:rsidRPr="00A73C37">
              <w:rPr>
                <w:rFonts w:ascii="Palatino Linotype" w:hAnsi="Palatino Linotype" w:cs="Arial"/>
                <w:iCs/>
                <w:color w:val="000000"/>
                <w:sz w:val="21"/>
                <w:szCs w:val="21"/>
              </w:rPr>
              <w:t>Enterprises with at least 10 persons employed with web site or an homepage (Istat, 2019, %)</w:t>
            </w:r>
          </w:p>
        </w:tc>
        <w:tc>
          <w:tcPr>
            <w:tcW w:w="733" w:type="pct"/>
            <w:vAlign w:val="center"/>
          </w:tcPr>
          <w:p w:rsidR="001D44CF" w:rsidRPr="00A73C37" w:rsidRDefault="001D44CF" w:rsidP="001D44CF">
            <w:pPr>
              <w:jc w:val="right"/>
              <w:rPr>
                <w:rFonts w:ascii="Palatino Linotype" w:hAnsi="Palatino Linotype" w:cs="Arial"/>
                <w:iCs/>
                <w:color w:val="000000"/>
                <w:sz w:val="21"/>
                <w:szCs w:val="21"/>
              </w:rPr>
            </w:pPr>
            <w:r w:rsidRPr="00A73C37">
              <w:rPr>
                <w:rFonts w:ascii="Palatino Linotype" w:hAnsi="Palatino Linotype" w:cs="Arial"/>
                <w:iCs/>
                <w:color w:val="000000"/>
                <w:sz w:val="21"/>
                <w:szCs w:val="21"/>
              </w:rPr>
              <w:t>72.1</w:t>
            </w:r>
          </w:p>
        </w:tc>
      </w:tr>
      <w:tr w:rsidR="001D44CF" w:rsidRPr="00A73C37" w:rsidTr="00692E28">
        <w:tc>
          <w:tcPr>
            <w:tcW w:w="4267" w:type="pct"/>
            <w:vAlign w:val="center"/>
          </w:tcPr>
          <w:p w:rsidR="001D44CF" w:rsidRPr="00A73C37" w:rsidRDefault="001D44CF" w:rsidP="001D44CF">
            <w:pPr>
              <w:rPr>
                <w:rFonts w:ascii="Palatino Linotype" w:hAnsi="Palatino Linotype" w:cs="Calibri"/>
                <w:bCs/>
                <w:color w:val="000000"/>
                <w:sz w:val="21"/>
                <w:szCs w:val="21"/>
              </w:rPr>
            </w:pPr>
            <w:r w:rsidRPr="00A73C37">
              <w:rPr>
                <w:rFonts w:ascii="Palatino Linotype" w:hAnsi="Palatino Linotype" w:cs="Calibri"/>
                <w:bCs/>
                <w:color w:val="000000"/>
                <w:sz w:val="21"/>
                <w:szCs w:val="21"/>
              </w:rPr>
              <w:t>SDG 10.1.1 - Growth rates of household expenditure or income per capita among the bottom 40 per cent of the population and the total population</w:t>
            </w:r>
          </w:p>
        </w:tc>
        <w:tc>
          <w:tcPr>
            <w:tcW w:w="733" w:type="pct"/>
            <w:vAlign w:val="center"/>
          </w:tcPr>
          <w:p w:rsidR="001D44CF" w:rsidRPr="00A73C37" w:rsidRDefault="001D44CF" w:rsidP="001D44CF">
            <w:pPr>
              <w:jc w:val="both"/>
              <w:rPr>
                <w:rFonts w:ascii="Palatino Linotype" w:hAnsi="Palatino Linotype" w:cs="Arial"/>
                <w:bCs/>
                <w:color w:val="000000"/>
                <w:sz w:val="21"/>
                <w:szCs w:val="21"/>
              </w:rPr>
            </w:pPr>
            <w:r w:rsidRPr="00A73C37">
              <w:rPr>
                <w:rFonts w:ascii="Palatino Linotype" w:hAnsi="Palatino Linotype" w:cs="Arial"/>
                <w:bCs/>
                <w:color w:val="000000"/>
                <w:sz w:val="21"/>
                <w:szCs w:val="21"/>
              </w:rPr>
              <w:t> </w:t>
            </w:r>
          </w:p>
        </w:tc>
      </w:tr>
      <w:tr w:rsidR="001D44CF" w:rsidRPr="00A73C37" w:rsidTr="00692E28">
        <w:tc>
          <w:tcPr>
            <w:tcW w:w="4267" w:type="pct"/>
            <w:vAlign w:val="center"/>
          </w:tcPr>
          <w:p w:rsidR="001D44CF" w:rsidRPr="00A73C37" w:rsidRDefault="001D44CF" w:rsidP="001D44CF">
            <w:pPr>
              <w:jc w:val="both"/>
              <w:rPr>
                <w:rFonts w:ascii="Palatino Linotype" w:hAnsi="Palatino Linotype" w:cs="Arial"/>
                <w:iCs/>
                <w:color w:val="000000"/>
                <w:sz w:val="21"/>
                <w:szCs w:val="21"/>
              </w:rPr>
            </w:pPr>
            <w:r w:rsidRPr="00A73C37">
              <w:rPr>
                <w:rFonts w:ascii="Palatino Linotype" w:hAnsi="Palatino Linotype" w:cs="Arial"/>
                <w:iCs/>
                <w:color w:val="000000"/>
                <w:sz w:val="21"/>
                <w:szCs w:val="21"/>
              </w:rPr>
              <w:t>Growth rate of household income per capita among the bottom 40 per cent of the population (Istat, 2017, %)</w:t>
            </w:r>
          </w:p>
        </w:tc>
        <w:tc>
          <w:tcPr>
            <w:tcW w:w="733" w:type="pct"/>
            <w:vAlign w:val="center"/>
          </w:tcPr>
          <w:p w:rsidR="001D44CF" w:rsidRPr="00A73C37" w:rsidRDefault="001D44CF" w:rsidP="001D44CF">
            <w:pPr>
              <w:jc w:val="right"/>
              <w:rPr>
                <w:rFonts w:ascii="Palatino Linotype" w:hAnsi="Palatino Linotype" w:cs="Arial"/>
                <w:iCs/>
                <w:color w:val="000000"/>
                <w:sz w:val="21"/>
                <w:szCs w:val="21"/>
              </w:rPr>
            </w:pPr>
            <w:r w:rsidRPr="00A73C37">
              <w:rPr>
                <w:rFonts w:ascii="Palatino Linotype" w:hAnsi="Palatino Linotype" w:cs="Arial"/>
                <w:iCs/>
                <w:color w:val="000000"/>
                <w:sz w:val="21"/>
                <w:szCs w:val="21"/>
              </w:rPr>
              <w:t>0.2</w:t>
            </w:r>
          </w:p>
        </w:tc>
      </w:tr>
      <w:tr w:rsidR="001D44CF" w:rsidRPr="00A73C37" w:rsidTr="00692E28">
        <w:tc>
          <w:tcPr>
            <w:tcW w:w="4267" w:type="pct"/>
            <w:vAlign w:val="center"/>
          </w:tcPr>
          <w:p w:rsidR="001D44CF" w:rsidRPr="00A73C37" w:rsidRDefault="001D44CF" w:rsidP="001D44CF">
            <w:pPr>
              <w:jc w:val="both"/>
              <w:rPr>
                <w:rFonts w:ascii="Palatino Linotype" w:hAnsi="Palatino Linotype" w:cs="Arial"/>
                <w:iCs/>
                <w:color w:val="000000"/>
                <w:sz w:val="21"/>
                <w:szCs w:val="21"/>
              </w:rPr>
            </w:pPr>
            <w:r w:rsidRPr="00A73C37">
              <w:rPr>
                <w:rFonts w:ascii="Palatino Linotype" w:hAnsi="Palatino Linotype" w:cs="Arial"/>
                <w:iCs/>
                <w:color w:val="000000"/>
                <w:sz w:val="21"/>
                <w:szCs w:val="21"/>
              </w:rPr>
              <w:t>Growth rate of household income per capita among the total population (Istat, 2017, %)</w:t>
            </w:r>
          </w:p>
        </w:tc>
        <w:tc>
          <w:tcPr>
            <w:tcW w:w="733" w:type="pct"/>
            <w:vAlign w:val="center"/>
          </w:tcPr>
          <w:p w:rsidR="001D44CF" w:rsidRPr="00A73C37" w:rsidRDefault="001D44CF" w:rsidP="001D44CF">
            <w:pPr>
              <w:jc w:val="right"/>
              <w:rPr>
                <w:rFonts w:ascii="Palatino Linotype" w:hAnsi="Palatino Linotype" w:cs="Arial"/>
                <w:iCs/>
                <w:color w:val="000000"/>
                <w:sz w:val="21"/>
                <w:szCs w:val="21"/>
              </w:rPr>
            </w:pPr>
            <w:r w:rsidRPr="00A73C37">
              <w:rPr>
                <w:rFonts w:ascii="Palatino Linotype" w:hAnsi="Palatino Linotype" w:cs="Arial"/>
                <w:iCs/>
                <w:color w:val="000000"/>
                <w:sz w:val="21"/>
                <w:szCs w:val="21"/>
              </w:rPr>
              <w:t>1.6</w:t>
            </w:r>
          </w:p>
        </w:tc>
      </w:tr>
      <w:tr w:rsidR="001D44CF" w:rsidRPr="00A73C37" w:rsidTr="00692E28">
        <w:tc>
          <w:tcPr>
            <w:tcW w:w="4267" w:type="pct"/>
            <w:vAlign w:val="center"/>
          </w:tcPr>
          <w:p w:rsidR="001D44CF" w:rsidRPr="00A73C37" w:rsidRDefault="001D44CF" w:rsidP="001D44CF">
            <w:pPr>
              <w:jc w:val="both"/>
              <w:rPr>
                <w:rFonts w:ascii="Palatino Linotype" w:hAnsi="Palatino Linotype" w:cs="Arial"/>
                <w:iCs/>
                <w:color w:val="000000"/>
                <w:sz w:val="21"/>
                <w:szCs w:val="21"/>
              </w:rPr>
            </w:pPr>
            <w:r w:rsidRPr="00A73C37">
              <w:rPr>
                <w:rFonts w:ascii="Palatino Linotype" w:hAnsi="Palatino Linotype" w:cs="Arial"/>
                <w:iCs/>
                <w:color w:val="000000"/>
                <w:sz w:val="21"/>
                <w:szCs w:val="21"/>
              </w:rPr>
              <w:t>Disposable income inequality (Istat, 2017, ratio of income shares)</w:t>
            </w:r>
          </w:p>
        </w:tc>
        <w:tc>
          <w:tcPr>
            <w:tcW w:w="733" w:type="pct"/>
            <w:vAlign w:val="center"/>
          </w:tcPr>
          <w:p w:rsidR="001D44CF" w:rsidRPr="00A73C37" w:rsidRDefault="001D44CF" w:rsidP="001D44CF">
            <w:pPr>
              <w:jc w:val="right"/>
              <w:rPr>
                <w:rFonts w:ascii="Palatino Linotype" w:hAnsi="Palatino Linotype" w:cs="Arial"/>
                <w:iCs/>
                <w:color w:val="000000"/>
                <w:sz w:val="21"/>
                <w:szCs w:val="21"/>
              </w:rPr>
            </w:pPr>
            <w:r w:rsidRPr="00A73C37">
              <w:rPr>
                <w:rFonts w:ascii="Palatino Linotype" w:hAnsi="Palatino Linotype" w:cs="Arial"/>
                <w:iCs/>
                <w:color w:val="000000"/>
                <w:sz w:val="21"/>
                <w:szCs w:val="21"/>
              </w:rPr>
              <w:t>6.1</w:t>
            </w:r>
          </w:p>
        </w:tc>
      </w:tr>
      <w:tr w:rsidR="001D44CF" w:rsidRPr="00A73C37" w:rsidTr="00692E28">
        <w:tc>
          <w:tcPr>
            <w:tcW w:w="4267" w:type="pct"/>
            <w:vAlign w:val="center"/>
          </w:tcPr>
          <w:p w:rsidR="001D44CF" w:rsidRPr="00A73C37" w:rsidRDefault="001D44CF" w:rsidP="001D44CF">
            <w:pPr>
              <w:jc w:val="both"/>
              <w:rPr>
                <w:rFonts w:ascii="Palatino Linotype" w:hAnsi="Palatino Linotype" w:cs="Arial"/>
                <w:iCs/>
                <w:color w:val="000000"/>
                <w:sz w:val="21"/>
                <w:szCs w:val="21"/>
                <w:lang w:val="it-IT"/>
              </w:rPr>
            </w:pPr>
            <w:r w:rsidRPr="00A73C37">
              <w:rPr>
                <w:rFonts w:ascii="Palatino Linotype" w:hAnsi="Palatino Linotype" w:cs="Arial"/>
                <w:iCs/>
                <w:color w:val="000000"/>
                <w:sz w:val="21"/>
                <w:szCs w:val="21"/>
                <w:lang w:val="it-IT"/>
              </w:rPr>
              <w:t>Pro capite disposable income (Istat, 2019, euro)</w:t>
            </w:r>
          </w:p>
        </w:tc>
        <w:tc>
          <w:tcPr>
            <w:tcW w:w="733" w:type="pct"/>
            <w:vAlign w:val="center"/>
          </w:tcPr>
          <w:p w:rsidR="001D44CF" w:rsidRPr="00A73C37" w:rsidRDefault="001D44CF" w:rsidP="001D44CF">
            <w:pPr>
              <w:jc w:val="right"/>
              <w:rPr>
                <w:rFonts w:ascii="Palatino Linotype" w:hAnsi="Palatino Linotype" w:cs="Arial"/>
                <w:iCs/>
                <w:color w:val="000000"/>
                <w:sz w:val="21"/>
                <w:szCs w:val="21"/>
              </w:rPr>
            </w:pPr>
            <w:r w:rsidRPr="00A73C37">
              <w:rPr>
                <w:rFonts w:ascii="Palatino Linotype" w:hAnsi="Palatino Linotype" w:cs="Arial"/>
                <w:iCs/>
                <w:color w:val="000000"/>
                <w:sz w:val="21"/>
                <w:szCs w:val="21"/>
              </w:rPr>
              <w:t>18902.0</w:t>
            </w:r>
          </w:p>
        </w:tc>
      </w:tr>
      <w:tr w:rsidR="001D44CF" w:rsidRPr="00A73C37" w:rsidTr="00692E28">
        <w:tc>
          <w:tcPr>
            <w:tcW w:w="4267" w:type="pct"/>
            <w:vAlign w:val="center"/>
          </w:tcPr>
          <w:p w:rsidR="001D44CF" w:rsidRPr="00A73C37" w:rsidRDefault="001D44CF" w:rsidP="001D44CF">
            <w:pPr>
              <w:rPr>
                <w:rFonts w:ascii="Palatino Linotype" w:hAnsi="Palatino Linotype" w:cs="Calibri"/>
                <w:bCs/>
                <w:color w:val="000000"/>
                <w:sz w:val="21"/>
                <w:szCs w:val="21"/>
              </w:rPr>
            </w:pPr>
            <w:r w:rsidRPr="00A73C37">
              <w:rPr>
                <w:rFonts w:ascii="Palatino Linotype" w:hAnsi="Palatino Linotype" w:cs="Calibri"/>
                <w:bCs/>
                <w:color w:val="000000"/>
                <w:sz w:val="21"/>
                <w:szCs w:val="21"/>
              </w:rPr>
              <w:t>SDG 10.2.1 - Proportion of people living below 50 per cent of median income, by sex, age and persons with disabilities</w:t>
            </w:r>
          </w:p>
        </w:tc>
        <w:tc>
          <w:tcPr>
            <w:tcW w:w="733" w:type="pct"/>
            <w:vAlign w:val="center"/>
          </w:tcPr>
          <w:p w:rsidR="001D44CF" w:rsidRPr="00A73C37" w:rsidRDefault="001D44CF" w:rsidP="001D44CF">
            <w:pPr>
              <w:jc w:val="both"/>
              <w:rPr>
                <w:rFonts w:ascii="Palatino Linotype" w:hAnsi="Palatino Linotype" w:cs="Arial"/>
                <w:bCs/>
                <w:color w:val="000000"/>
                <w:sz w:val="21"/>
                <w:szCs w:val="21"/>
              </w:rPr>
            </w:pPr>
            <w:r w:rsidRPr="00A73C37">
              <w:rPr>
                <w:rFonts w:ascii="Palatino Linotype" w:hAnsi="Palatino Linotype" w:cs="Arial"/>
                <w:bCs/>
                <w:color w:val="000000"/>
                <w:sz w:val="21"/>
                <w:szCs w:val="21"/>
              </w:rPr>
              <w:t> </w:t>
            </w:r>
          </w:p>
        </w:tc>
      </w:tr>
      <w:tr w:rsidR="001D44CF" w:rsidRPr="00A73C37" w:rsidTr="00692E28">
        <w:tc>
          <w:tcPr>
            <w:tcW w:w="4267" w:type="pct"/>
            <w:vAlign w:val="center"/>
          </w:tcPr>
          <w:p w:rsidR="001D44CF" w:rsidRPr="00A73C37" w:rsidRDefault="001D44CF" w:rsidP="001D44CF">
            <w:pPr>
              <w:jc w:val="both"/>
              <w:rPr>
                <w:rFonts w:ascii="Palatino Linotype" w:hAnsi="Palatino Linotype" w:cs="Arial"/>
                <w:iCs/>
                <w:color w:val="000000"/>
                <w:sz w:val="21"/>
                <w:szCs w:val="21"/>
              </w:rPr>
            </w:pPr>
            <w:r w:rsidRPr="00A73C37">
              <w:rPr>
                <w:rFonts w:ascii="Palatino Linotype" w:hAnsi="Palatino Linotype" w:cs="Arial"/>
                <w:iCs/>
                <w:color w:val="000000"/>
                <w:sz w:val="21"/>
                <w:szCs w:val="21"/>
              </w:rPr>
              <w:t>People at risk of poverty (Istat, 2018, %)</w:t>
            </w:r>
          </w:p>
        </w:tc>
        <w:tc>
          <w:tcPr>
            <w:tcW w:w="733" w:type="pct"/>
            <w:vAlign w:val="center"/>
          </w:tcPr>
          <w:p w:rsidR="001D44CF" w:rsidRPr="00A73C37" w:rsidRDefault="001D44CF" w:rsidP="001D44CF">
            <w:pPr>
              <w:jc w:val="right"/>
              <w:rPr>
                <w:rFonts w:ascii="Palatino Linotype" w:hAnsi="Palatino Linotype" w:cs="Arial"/>
                <w:iCs/>
                <w:color w:val="000000"/>
                <w:sz w:val="21"/>
                <w:szCs w:val="21"/>
              </w:rPr>
            </w:pPr>
            <w:r w:rsidRPr="00A73C37">
              <w:rPr>
                <w:rFonts w:ascii="Palatino Linotype" w:hAnsi="Palatino Linotype" w:cs="Arial"/>
                <w:iCs/>
                <w:color w:val="000000"/>
                <w:sz w:val="21"/>
                <w:szCs w:val="21"/>
              </w:rPr>
              <w:t>20.3</w:t>
            </w:r>
          </w:p>
        </w:tc>
      </w:tr>
    </w:tbl>
    <w:p w:rsidR="00A73C37" w:rsidRDefault="00A73C37" w:rsidP="00462522">
      <w:pPr>
        <w:rPr>
          <w:rFonts w:ascii="Palatino Linotype" w:hAnsi="Palatino Linotype"/>
          <w:sz w:val="24"/>
          <w:szCs w:val="24"/>
        </w:rPr>
      </w:pPr>
    </w:p>
    <w:p w:rsidR="00A73C37" w:rsidRDefault="00A73C37">
      <w:pPr>
        <w:rPr>
          <w:rFonts w:ascii="Palatino Linotype" w:hAnsi="Palatino Linotype"/>
          <w:sz w:val="24"/>
          <w:szCs w:val="24"/>
        </w:rPr>
      </w:pPr>
      <w:r>
        <w:rPr>
          <w:rFonts w:ascii="Palatino Linotype" w:hAnsi="Palatino Linotype"/>
          <w:sz w:val="24"/>
          <w:szCs w:val="24"/>
        </w:rPr>
        <w:br w:type="page"/>
      </w:r>
    </w:p>
    <w:p w:rsidR="00EF1305" w:rsidRPr="00462522" w:rsidRDefault="00C91BEB" w:rsidP="00EF1305">
      <w:pPr>
        <w:spacing w:after="0" w:line="360" w:lineRule="auto"/>
        <w:rPr>
          <w:rFonts w:ascii="Palatino Linotype" w:hAnsi="Palatino Linotype"/>
          <w:sz w:val="24"/>
          <w:szCs w:val="24"/>
        </w:rPr>
      </w:pPr>
      <w:r>
        <w:rPr>
          <w:rFonts w:ascii="Palatino Linotype" w:hAnsi="Palatino Linotype"/>
          <w:sz w:val="24"/>
          <w:szCs w:val="24"/>
        </w:rPr>
        <w:lastRenderedPageBreak/>
        <w:t xml:space="preserve">Table </w:t>
      </w:r>
      <w:r w:rsidR="001D44CF">
        <w:rPr>
          <w:rFonts w:ascii="Palatino Linotype" w:hAnsi="Palatino Linotype"/>
          <w:sz w:val="24"/>
          <w:szCs w:val="24"/>
        </w:rPr>
        <w:t>7</w:t>
      </w:r>
      <w:r w:rsidR="00EF1305">
        <w:rPr>
          <w:rFonts w:ascii="Palatino Linotype" w:hAnsi="Palatino Linotype"/>
          <w:sz w:val="24"/>
          <w:szCs w:val="24"/>
        </w:rPr>
        <w:t xml:space="preserve">. List of indicators – Part </w:t>
      </w:r>
      <w:r w:rsidR="001D44CF">
        <w:rPr>
          <w:rFonts w:ascii="Palatino Linotype" w:hAnsi="Palatino Linotype"/>
          <w:sz w:val="24"/>
          <w:szCs w:val="24"/>
        </w:rPr>
        <w:t>V</w:t>
      </w:r>
      <w:r w:rsidR="00EF1305">
        <w:rPr>
          <w:rFonts w:ascii="Palatino Linotype" w:hAnsi="Palatino Linotype"/>
          <w:sz w:val="24"/>
          <w:szCs w:val="24"/>
        </w:rPr>
        <w:t>II</w:t>
      </w:r>
    </w:p>
    <w:tbl>
      <w:tblPr>
        <w:tblStyle w:val="Grigliatabella"/>
        <w:tblW w:w="5000" w:type="pct"/>
        <w:tblLook w:val="04A0" w:firstRow="1" w:lastRow="0" w:firstColumn="1" w:lastColumn="0" w:noHBand="0" w:noVBand="1"/>
      </w:tblPr>
      <w:tblGrid>
        <w:gridCol w:w="8217"/>
        <w:gridCol w:w="1411"/>
      </w:tblGrid>
      <w:tr w:rsidR="00EF1305" w:rsidRPr="00A73C37" w:rsidTr="00692E28">
        <w:tc>
          <w:tcPr>
            <w:tcW w:w="4267" w:type="pct"/>
          </w:tcPr>
          <w:p w:rsidR="00EF1305" w:rsidRPr="00A73C37" w:rsidRDefault="00EF1305" w:rsidP="00A73C37">
            <w:pPr>
              <w:tabs>
                <w:tab w:val="left" w:pos="1350"/>
              </w:tabs>
              <w:rPr>
                <w:rFonts w:ascii="Palatino Linotype" w:hAnsi="Palatino Linotype" w:cs="Calibri"/>
                <w:b/>
                <w:bCs/>
                <w:color w:val="000000"/>
                <w:sz w:val="21"/>
                <w:szCs w:val="21"/>
              </w:rPr>
            </w:pPr>
            <w:r w:rsidRPr="00A73C37">
              <w:rPr>
                <w:rFonts w:ascii="Palatino Linotype" w:hAnsi="Palatino Linotype" w:cs="Calibri"/>
                <w:b/>
                <w:bCs/>
                <w:color w:val="000000"/>
                <w:sz w:val="21"/>
                <w:szCs w:val="21"/>
              </w:rPr>
              <w:t>Indicators</w:t>
            </w:r>
            <w:r w:rsidR="00A73C37" w:rsidRPr="00A73C37">
              <w:rPr>
                <w:rFonts w:ascii="Palatino Linotype" w:hAnsi="Palatino Linotype" w:cs="Calibri"/>
                <w:b/>
                <w:bCs/>
                <w:color w:val="000000"/>
                <w:sz w:val="21"/>
                <w:szCs w:val="21"/>
              </w:rPr>
              <w:tab/>
            </w:r>
          </w:p>
        </w:tc>
        <w:tc>
          <w:tcPr>
            <w:tcW w:w="733" w:type="pct"/>
            <w:vAlign w:val="center"/>
          </w:tcPr>
          <w:p w:rsidR="00EF1305" w:rsidRPr="00A73C37" w:rsidRDefault="00EF1305" w:rsidP="00692E28">
            <w:pPr>
              <w:jc w:val="right"/>
              <w:rPr>
                <w:rFonts w:ascii="Palatino Linotype" w:hAnsi="Palatino Linotype" w:cs="Calibri"/>
                <w:b/>
                <w:bCs/>
                <w:color w:val="000000"/>
                <w:sz w:val="21"/>
                <w:szCs w:val="21"/>
              </w:rPr>
            </w:pPr>
            <w:r w:rsidRPr="00A73C37">
              <w:rPr>
                <w:rFonts w:ascii="Palatino Linotype" w:hAnsi="Palatino Linotype" w:cs="Calibri"/>
                <w:b/>
                <w:bCs/>
                <w:color w:val="000000"/>
                <w:sz w:val="21"/>
                <w:szCs w:val="21"/>
              </w:rPr>
              <w:t>Italy</w:t>
            </w:r>
          </w:p>
        </w:tc>
      </w:tr>
      <w:tr w:rsidR="001D44CF" w:rsidRPr="00A73C37" w:rsidTr="00692E28">
        <w:tc>
          <w:tcPr>
            <w:tcW w:w="4267" w:type="pct"/>
            <w:vAlign w:val="center"/>
          </w:tcPr>
          <w:p w:rsidR="001D44CF" w:rsidRPr="00A73C37" w:rsidRDefault="001D44CF" w:rsidP="001D44CF">
            <w:pPr>
              <w:rPr>
                <w:rFonts w:ascii="Palatino Linotype" w:hAnsi="Palatino Linotype" w:cs="Calibri"/>
                <w:bCs/>
                <w:color w:val="000000"/>
                <w:sz w:val="21"/>
                <w:szCs w:val="21"/>
              </w:rPr>
            </w:pPr>
            <w:r w:rsidRPr="00A73C37">
              <w:rPr>
                <w:rFonts w:ascii="Palatino Linotype" w:hAnsi="Palatino Linotype" w:cs="Calibri"/>
                <w:bCs/>
                <w:color w:val="000000"/>
                <w:sz w:val="21"/>
                <w:szCs w:val="21"/>
              </w:rPr>
              <w:t>SDG 10.7.2 - Number of countries with migration policies that facilitate orderly, safe, regular and responsible migration and mobility of people</w:t>
            </w:r>
          </w:p>
        </w:tc>
        <w:tc>
          <w:tcPr>
            <w:tcW w:w="733" w:type="pct"/>
            <w:vAlign w:val="center"/>
          </w:tcPr>
          <w:p w:rsidR="001D44CF" w:rsidRPr="00A73C37" w:rsidRDefault="001D44CF" w:rsidP="001D44CF">
            <w:pPr>
              <w:jc w:val="both"/>
              <w:rPr>
                <w:rFonts w:ascii="Palatino Linotype" w:hAnsi="Palatino Linotype" w:cs="Arial"/>
                <w:bCs/>
                <w:color w:val="000000"/>
                <w:sz w:val="21"/>
                <w:szCs w:val="21"/>
              </w:rPr>
            </w:pPr>
            <w:r w:rsidRPr="00A73C37">
              <w:rPr>
                <w:rFonts w:ascii="Palatino Linotype" w:hAnsi="Palatino Linotype" w:cs="Arial"/>
                <w:bCs/>
                <w:color w:val="000000"/>
                <w:sz w:val="21"/>
                <w:szCs w:val="21"/>
              </w:rPr>
              <w:t> </w:t>
            </w:r>
          </w:p>
        </w:tc>
      </w:tr>
      <w:tr w:rsidR="001D44CF" w:rsidRPr="00A73C37" w:rsidTr="00692E28">
        <w:tc>
          <w:tcPr>
            <w:tcW w:w="4267" w:type="pct"/>
            <w:vAlign w:val="center"/>
          </w:tcPr>
          <w:p w:rsidR="001D44CF" w:rsidRPr="00A73C37" w:rsidRDefault="001D44CF" w:rsidP="001D44CF">
            <w:pPr>
              <w:jc w:val="both"/>
              <w:rPr>
                <w:rFonts w:ascii="Palatino Linotype" w:hAnsi="Palatino Linotype" w:cs="Arial"/>
                <w:iCs/>
                <w:color w:val="000000"/>
                <w:sz w:val="21"/>
                <w:szCs w:val="21"/>
              </w:rPr>
            </w:pPr>
            <w:r w:rsidRPr="00A73C37">
              <w:rPr>
                <w:rFonts w:ascii="Palatino Linotype" w:hAnsi="Palatino Linotype" w:cs="Arial"/>
                <w:iCs/>
                <w:color w:val="000000"/>
                <w:sz w:val="21"/>
                <w:szCs w:val="21"/>
              </w:rPr>
              <w:t>Non EU citizens holding a long-term residence permit (Istat, 2019, n</w:t>
            </w:r>
            <w:r w:rsidR="00D31B42" w:rsidRPr="00A73C37">
              <w:rPr>
                <w:rFonts w:ascii="Palatino Linotype" w:hAnsi="Palatino Linotype" w:cs="Arial"/>
                <w:iCs/>
                <w:color w:val="000000"/>
                <w:sz w:val="21"/>
                <w:szCs w:val="21"/>
              </w:rPr>
              <w:t xml:space="preserve"> per capita</w:t>
            </w:r>
            <w:r w:rsidRPr="00A73C37">
              <w:rPr>
                <w:rFonts w:ascii="Palatino Linotype" w:hAnsi="Palatino Linotype" w:cs="Arial"/>
                <w:iCs/>
                <w:color w:val="000000"/>
                <w:sz w:val="21"/>
                <w:szCs w:val="21"/>
              </w:rPr>
              <w:t>)</w:t>
            </w:r>
            <w:r w:rsidR="00A73C37" w:rsidRPr="00A73C37">
              <w:rPr>
                <w:rFonts w:ascii="Palatino Linotype" w:hAnsi="Palatino Linotype" w:cs="Arial"/>
                <w:iCs/>
                <w:color w:val="000000"/>
                <w:sz w:val="21"/>
                <w:szCs w:val="21"/>
              </w:rPr>
              <w:t xml:space="preserve"> – (/)</w:t>
            </w:r>
          </w:p>
        </w:tc>
        <w:tc>
          <w:tcPr>
            <w:tcW w:w="733" w:type="pct"/>
            <w:vAlign w:val="center"/>
          </w:tcPr>
          <w:p w:rsidR="001D44CF" w:rsidRPr="00A73C37" w:rsidRDefault="001D44CF" w:rsidP="001D44CF">
            <w:pPr>
              <w:jc w:val="right"/>
              <w:rPr>
                <w:rFonts w:ascii="Palatino Linotype" w:hAnsi="Palatino Linotype" w:cs="Arial"/>
                <w:iCs/>
                <w:color w:val="000000"/>
                <w:sz w:val="21"/>
                <w:szCs w:val="21"/>
              </w:rPr>
            </w:pPr>
            <w:r w:rsidRPr="00A73C37">
              <w:rPr>
                <w:rFonts w:ascii="Palatino Linotype" w:hAnsi="Palatino Linotype" w:cs="Arial"/>
                <w:iCs/>
                <w:color w:val="000000"/>
                <w:sz w:val="21"/>
                <w:szCs w:val="21"/>
              </w:rPr>
              <w:t>0.063</w:t>
            </w:r>
          </w:p>
        </w:tc>
      </w:tr>
      <w:tr w:rsidR="001D44CF" w:rsidRPr="00A73C37" w:rsidTr="00692E28">
        <w:tc>
          <w:tcPr>
            <w:tcW w:w="4267" w:type="pct"/>
            <w:vAlign w:val="center"/>
          </w:tcPr>
          <w:p w:rsidR="001D44CF" w:rsidRPr="00A73C37" w:rsidRDefault="001D44CF" w:rsidP="001D44CF">
            <w:pPr>
              <w:jc w:val="both"/>
              <w:rPr>
                <w:rFonts w:ascii="Palatino Linotype" w:hAnsi="Palatino Linotype" w:cs="Arial"/>
                <w:iCs/>
                <w:color w:val="000000"/>
                <w:sz w:val="21"/>
                <w:szCs w:val="21"/>
              </w:rPr>
            </w:pPr>
            <w:r w:rsidRPr="00A73C37">
              <w:rPr>
                <w:rFonts w:ascii="Palatino Linotype" w:hAnsi="Palatino Linotype" w:cs="Arial"/>
                <w:iCs/>
                <w:color w:val="000000"/>
                <w:sz w:val="21"/>
                <w:szCs w:val="21"/>
              </w:rPr>
              <w:t>Percentage of non EU citizens holding a long-term residence permit (Istat, 2019, %)</w:t>
            </w:r>
          </w:p>
        </w:tc>
        <w:tc>
          <w:tcPr>
            <w:tcW w:w="733" w:type="pct"/>
            <w:vAlign w:val="center"/>
          </w:tcPr>
          <w:p w:rsidR="001D44CF" w:rsidRPr="00A73C37" w:rsidRDefault="001D44CF" w:rsidP="001D44CF">
            <w:pPr>
              <w:jc w:val="right"/>
              <w:rPr>
                <w:rFonts w:ascii="Palatino Linotype" w:hAnsi="Palatino Linotype" w:cs="Arial"/>
                <w:iCs/>
                <w:color w:val="000000"/>
                <w:sz w:val="21"/>
                <w:szCs w:val="21"/>
              </w:rPr>
            </w:pPr>
            <w:r w:rsidRPr="00A73C37">
              <w:rPr>
                <w:rFonts w:ascii="Palatino Linotype" w:hAnsi="Palatino Linotype" w:cs="Arial"/>
                <w:iCs/>
                <w:color w:val="000000"/>
                <w:sz w:val="21"/>
                <w:szCs w:val="21"/>
              </w:rPr>
              <w:t>62.3</w:t>
            </w:r>
          </w:p>
        </w:tc>
      </w:tr>
      <w:tr w:rsidR="001D44CF" w:rsidRPr="00A73C37" w:rsidTr="00692E28">
        <w:tc>
          <w:tcPr>
            <w:tcW w:w="4267" w:type="pct"/>
            <w:vAlign w:val="center"/>
          </w:tcPr>
          <w:p w:rsidR="001D44CF" w:rsidRPr="00A73C37" w:rsidRDefault="001D44CF" w:rsidP="001D44CF">
            <w:pPr>
              <w:jc w:val="both"/>
              <w:rPr>
                <w:rFonts w:ascii="Palatino Linotype" w:hAnsi="Palatino Linotype" w:cs="Arial"/>
                <w:iCs/>
                <w:color w:val="000000"/>
                <w:sz w:val="21"/>
                <w:szCs w:val="21"/>
              </w:rPr>
            </w:pPr>
            <w:r w:rsidRPr="00A73C37">
              <w:rPr>
                <w:rFonts w:ascii="Palatino Linotype" w:hAnsi="Palatino Linotype" w:cs="Arial"/>
                <w:iCs/>
                <w:color w:val="000000"/>
                <w:sz w:val="21"/>
                <w:szCs w:val="21"/>
              </w:rPr>
              <w:t>New permits (Istat, 2018, n</w:t>
            </w:r>
            <w:r w:rsidR="00D31B42" w:rsidRPr="00A73C37">
              <w:rPr>
                <w:rFonts w:ascii="Palatino Linotype" w:hAnsi="Palatino Linotype" w:cs="Arial"/>
                <w:iCs/>
                <w:color w:val="000000"/>
                <w:sz w:val="21"/>
                <w:szCs w:val="21"/>
              </w:rPr>
              <w:t xml:space="preserve"> per capita</w:t>
            </w:r>
            <w:r w:rsidRPr="00A73C37">
              <w:rPr>
                <w:rFonts w:ascii="Palatino Linotype" w:hAnsi="Palatino Linotype" w:cs="Arial"/>
                <w:iCs/>
                <w:color w:val="000000"/>
                <w:sz w:val="21"/>
                <w:szCs w:val="21"/>
              </w:rPr>
              <w:t>)</w:t>
            </w:r>
            <w:r w:rsidR="00A73C37" w:rsidRPr="00A73C37">
              <w:rPr>
                <w:rFonts w:ascii="Palatino Linotype" w:hAnsi="Palatino Linotype" w:cs="Arial"/>
                <w:iCs/>
                <w:color w:val="000000"/>
                <w:sz w:val="21"/>
                <w:szCs w:val="21"/>
              </w:rPr>
              <w:t xml:space="preserve"> – (/)</w:t>
            </w:r>
          </w:p>
        </w:tc>
        <w:tc>
          <w:tcPr>
            <w:tcW w:w="733" w:type="pct"/>
            <w:vAlign w:val="center"/>
          </w:tcPr>
          <w:p w:rsidR="001D44CF" w:rsidRPr="00A73C37" w:rsidRDefault="001D44CF" w:rsidP="001D44CF">
            <w:pPr>
              <w:jc w:val="right"/>
              <w:rPr>
                <w:rFonts w:ascii="Palatino Linotype" w:hAnsi="Palatino Linotype" w:cs="Arial"/>
                <w:iCs/>
                <w:color w:val="000000"/>
                <w:sz w:val="21"/>
                <w:szCs w:val="21"/>
              </w:rPr>
            </w:pPr>
            <w:r w:rsidRPr="00A73C37">
              <w:rPr>
                <w:rFonts w:ascii="Palatino Linotype" w:hAnsi="Palatino Linotype" w:cs="Arial"/>
                <w:iCs/>
                <w:color w:val="000000"/>
                <w:sz w:val="21"/>
                <w:szCs w:val="21"/>
              </w:rPr>
              <w:t>0.0041</w:t>
            </w:r>
          </w:p>
        </w:tc>
      </w:tr>
      <w:tr w:rsidR="001D44CF" w:rsidRPr="00A73C37" w:rsidTr="00692E28">
        <w:tc>
          <w:tcPr>
            <w:tcW w:w="4267" w:type="pct"/>
            <w:vAlign w:val="center"/>
          </w:tcPr>
          <w:p w:rsidR="001D44CF" w:rsidRPr="00A73C37" w:rsidRDefault="001D44CF" w:rsidP="001D44CF">
            <w:pPr>
              <w:jc w:val="both"/>
              <w:rPr>
                <w:rFonts w:ascii="Palatino Linotype" w:hAnsi="Palatino Linotype" w:cs="Arial"/>
                <w:iCs/>
                <w:color w:val="000000"/>
                <w:sz w:val="21"/>
                <w:szCs w:val="21"/>
              </w:rPr>
            </w:pPr>
            <w:r w:rsidRPr="00A73C37">
              <w:rPr>
                <w:rFonts w:ascii="Palatino Linotype" w:hAnsi="Palatino Linotype" w:cs="Arial"/>
                <w:iCs/>
                <w:color w:val="000000"/>
                <w:sz w:val="21"/>
                <w:szCs w:val="21"/>
              </w:rPr>
              <w:t>Share of permits issued for political asylum and humanitarian motions (Istat, 2018, %)</w:t>
            </w:r>
          </w:p>
        </w:tc>
        <w:tc>
          <w:tcPr>
            <w:tcW w:w="733" w:type="pct"/>
            <w:vAlign w:val="center"/>
          </w:tcPr>
          <w:p w:rsidR="001D44CF" w:rsidRPr="00A73C37" w:rsidRDefault="001D44CF" w:rsidP="001D44CF">
            <w:pPr>
              <w:jc w:val="right"/>
              <w:rPr>
                <w:rFonts w:ascii="Palatino Linotype" w:hAnsi="Palatino Linotype" w:cs="Arial"/>
                <w:iCs/>
                <w:color w:val="000000"/>
                <w:sz w:val="21"/>
                <w:szCs w:val="21"/>
              </w:rPr>
            </w:pPr>
            <w:r w:rsidRPr="00A73C37">
              <w:rPr>
                <w:rFonts w:ascii="Palatino Linotype" w:hAnsi="Palatino Linotype" w:cs="Arial"/>
                <w:iCs/>
                <w:color w:val="000000"/>
                <w:sz w:val="21"/>
                <w:szCs w:val="21"/>
              </w:rPr>
              <w:t>26.8</w:t>
            </w:r>
          </w:p>
        </w:tc>
      </w:tr>
      <w:tr w:rsidR="001D44CF" w:rsidRPr="00A73C37" w:rsidTr="00692E28">
        <w:tc>
          <w:tcPr>
            <w:tcW w:w="4267" w:type="pct"/>
            <w:vAlign w:val="center"/>
          </w:tcPr>
          <w:p w:rsidR="001D44CF" w:rsidRPr="00A73C37" w:rsidRDefault="001D44CF" w:rsidP="001D44CF">
            <w:pPr>
              <w:jc w:val="both"/>
              <w:rPr>
                <w:rFonts w:ascii="Palatino Linotype" w:hAnsi="Palatino Linotype" w:cs="Arial"/>
                <w:iCs/>
                <w:color w:val="000000"/>
                <w:sz w:val="21"/>
                <w:szCs w:val="21"/>
              </w:rPr>
            </w:pPr>
            <w:r w:rsidRPr="00A73C37">
              <w:rPr>
                <w:rFonts w:ascii="Palatino Linotype" w:hAnsi="Palatino Linotype" w:cs="Arial"/>
                <w:iCs/>
                <w:color w:val="000000"/>
                <w:sz w:val="21"/>
                <w:szCs w:val="21"/>
              </w:rPr>
              <w:t>Number of citizenship acquisitions (Istat, 2018, n</w:t>
            </w:r>
            <w:r w:rsidR="00D31B42" w:rsidRPr="00A73C37">
              <w:rPr>
                <w:rFonts w:ascii="Palatino Linotype" w:hAnsi="Palatino Linotype" w:cs="Arial"/>
                <w:iCs/>
                <w:color w:val="000000"/>
                <w:sz w:val="21"/>
                <w:szCs w:val="21"/>
              </w:rPr>
              <w:t xml:space="preserve"> per capita</w:t>
            </w:r>
            <w:r w:rsidRPr="00A73C37">
              <w:rPr>
                <w:rFonts w:ascii="Palatino Linotype" w:hAnsi="Palatino Linotype" w:cs="Arial"/>
                <w:iCs/>
                <w:color w:val="000000"/>
                <w:sz w:val="21"/>
                <w:szCs w:val="21"/>
              </w:rPr>
              <w:t>)</w:t>
            </w:r>
            <w:r w:rsidR="00A73C37" w:rsidRPr="00A73C37">
              <w:rPr>
                <w:rFonts w:ascii="Palatino Linotype" w:hAnsi="Palatino Linotype" w:cs="Arial"/>
                <w:iCs/>
                <w:color w:val="000000"/>
                <w:sz w:val="21"/>
                <w:szCs w:val="21"/>
              </w:rPr>
              <w:t xml:space="preserve"> – (/)</w:t>
            </w:r>
          </w:p>
        </w:tc>
        <w:tc>
          <w:tcPr>
            <w:tcW w:w="733" w:type="pct"/>
            <w:vAlign w:val="bottom"/>
          </w:tcPr>
          <w:p w:rsidR="001D44CF" w:rsidRPr="00A73C37" w:rsidRDefault="001D44CF" w:rsidP="001D44CF">
            <w:pPr>
              <w:jc w:val="right"/>
              <w:rPr>
                <w:rFonts w:ascii="Palatino Linotype" w:hAnsi="Palatino Linotype" w:cs="Arial"/>
                <w:color w:val="000000"/>
                <w:sz w:val="21"/>
                <w:szCs w:val="21"/>
              </w:rPr>
            </w:pPr>
            <w:r w:rsidRPr="00A73C37">
              <w:rPr>
                <w:rFonts w:ascii="Palatino Linotype" w:hAnsi="Palatino Linotype" w:cs="Arial"/>
                <w:color w:val="000000"/>
                <w:sz w:val="21"/>
                <w:szCs w:val="21"/>
              </w:rPr>
              <w:t>0.001899168</w:t>
            </w:r>
          </w:p>
        </w:tc>
      </w:tr>
      <w:tr w:rsidR="001D44CF" w:rsidRPr="00A73C37" w:rsidTr="00692E28">
        <w:tc>
          <w:tcPr>
            <w:tcW w:w="4267" w:type="pct"/>
            <w:vAlign w:val="center"/>
          </w:tcPr>
          <w:p w:rsidR="001D44CF" w:rsidRPr="00A73C37" w:rsidRDefault="001D44CF" w:rsidP="001D44CF">
            <w:pPr>
              <w:rPr>
                <w:rFonts w:ascii="Palatino Linotype" w:hAnsi="Palatino Linotype" w:cs="Calibri"/>
                <w:bCs/>
                <w:color w:val="000000"/>
                <w:sz w:val="21"/>
                <w:szCs w:val="21"/>
              </w:rPr>
            </w:pPr>
            <w:r w:rsidRPr="00A73C37">
              <w:rPr>
                <w:rFonts w:ascii="Palatino Linotype" w:hAnsi="Palatino Linotype" w:cs="Calibri"/>
                <w:bCs/>
                <w:color w:val="000000"/>
                <w:sz w:val="21"/>
                <w:szCs w:val="21"/>
              </w:rPr>
              <w:t>SDG 11.1.1 - Proportion of urban population living in slums, informal settlements or inadequate housing</w:t>
            </w:r>
          </w:p>
        </w:tc>
        <w:tc>
          <w:tcPr>
            <w:tcW w:w="733" w:type="pct"/>
            <w:vAlign w:val="center"/>
          </w:tcPr>
          <w:p w:rsidR="001D44CF" w:rsidRPr="00A73C37" w:rsidRDefault="001D44CF" w:rsidP="001D44CF">
            <w:pPr>
              <w:jc w:val="both"/>
              <w:rPr>
                <w:rFonts w:ascii="Palatino Linotype" w:hAnsi="Palatino Linotype" w:cs="Arial"/>
                <w:bCs/>
                <w:color w:val="000000"/>
                <w:sz w:val="21"/>
                <w:szCs w:val="21"/>
              </w:rPr>
            </w:pPr>
            <w:r w:rsidRPr="00A73C37">
              <w:rPr>
                <w:rFonts w:ascii="Palatino Linotype" w:hAnsi="Palatino Linotype" w:cs="Arial"/>
                <w:bCs/>
                <w:color w:val="000000"/>
                <w:sz w:val="21"/>
                <w:szCs w:val="21"/>
              </w:rPr>
              <w:t> </w:t>
            </w:r>
          </w:p>
        </w:tc>
      </w:tr>
      <w:tr w:rsidR="001D44CF" w:rsidRPr="00A73C37" w:rsidTr="00692E28">
        <w:tc>
          <w:tcPr>
            <w:tcW w:w="4267" w:type="pct"/>
            <w:vAlign w:val="center"/>
          </w:tcPr>
          <w:p w:rsidR="001D44CF" w:rsidRPr="00A73C37" w:rsidRDefault="001D44CF" w:rsidP="001D44CF">
            <w:pPr>
              <w:jc w:val="both"/>
              <w:rPr>
                <w:rFonts w:ascii="Palatino Linotype" w:hAnsi="Palatino Linotype" w:cs="Arial"/>
                <w:iCs/>
                <w:color w:val="000000"/>
                <w:sz w:val="21"/>
                <w:szCs w:val="21"/>
              </w:rPr>
            </w:pPr>
            <w:r w:rsidRPr="00A73C37">
              <w:rPr>
                <w:rFonts w:ascii="Palatino Linotype" w:hAnsi="Palatino Linotype" w:cs="Arial"/>
                <w:iCs/>
                <w:color w:val="000000"/>
                <w:sz w:val="21"/>
                <w:szCs w:val="21"/>
              </w:rPr>
              <w:t>Share of total population living in houses with structural or humidity problems (Istat, 2018, %)</w:t>
            </w:r>
          </w:p>
        </w:tc>
        <w:tc>
          <w:tcPr>
            <w:tcW w:w="733" w:type="pct"/>
            <w:vAlign w:val="center"/>
          </w:tcPr>
          <w:p w:rsidR="001D44CF" w:rsidRPr="00A73C37" w:rsidRDefault="001D44CF" w:rsidP="001D44CF">
            <w:pPr>
              <w:jc w:val="right"/>
              <w:rPr>
                <w:rFonts w:ascii="Palatino Linotype" w:hAnsi="Palatino Linotype" w:cs="Arial"/>
                <w:iCs/>
                <w:color w:val="000000"/>
                <w:sz w:val="21"/>
                <w:szCs w:val="21"/>
              </w:rPr>
            </w:pPr>
            <w:r w:rsidRPr="00A73C37">
              <w:rPr>
                <w:rFonts w:ascii="Palatino Linotype" w:hAnsi="Palatino Linotype" w:cs="Arial"/>
                <w:iCs/>
                <w:color w:val="000000"/>
                <w:sz w:val="21"/>
                <w:szCs w:val="21"/>
              </w:rPr>
              <w:t>13.2</w:t>
            </w:r>
          </w:p>
        </w:tc>
      </w:tr>
      <w:tr w:rsidR="001D44CF" w:rsidRPr="00A73C37" w:rsidTr="00692E28">
        <w:tc>
          <w:tcPr>
            <w:tcW w:w="4267" w:type="pct"/>
            <w:vAlign w:val="center"/>
          </w:tcPr>
          <w:p w:rsidR="001D44CF" w:rsidRPr="00A73C37" w:rsidRDefault="001D44CF" w:rsidP="001D44CF">
            <w:pPr>
              <w:jc w:val="both"/>
              <w:rPr>
                <w:rFonts w:ascii="Palatino Linotype" w:hAnsi="Palatino Linotype" w:cs="Arial"/>
                <w:iCs/>
                <w:color w:val="000000"/>
                <w:sz w:val="21"/>
                <w:szCs w:val="21"/>
              </w:rPr>
            </w:pPr>
            <w:r w:rsidRPr="00A73C37">
              <w:rPr>
                <w:rFonts w:ascii="Palatino Linotype" w:hAnsi="Palatino Linotype" w:cs="Arial"/>
                <w:iCs/>
                <w:color w:val="000000"/>
                <w:sz w:val="21"/>
                <w:szCs w:val="21"/>
              </w:rPr>
              <w:t>Overcrowding dwellings (Istat, 2018, %)</w:t>
            </w:r>
          </w:p>
        </w:tc>
        <w:tc>
          <w:tcPr>
            <w:tcW w:w="733" w:type="pct"/>
            <w:vAlign w:val="center"/>
          </w:tcPr>
          <w:p w:rsidR="001D44CF" w:rsidRPr="00A73C37" w:rsidRDefault="001D44CF" w:rsidP="001D44CF">
            <w:pPr>
              <w:jc w:val="right"/>
              <w:rPr>
                <w:rFonts w:ascii="Palatino Linotype" w:hAnsi="Palatino Linotype" w:cs="Arial"/>
                <w:iCs/>
                <w:color w:val="000000"/>
                <w:sz w:val="21"/>
                <w:szCs w:val="21"/>
              </w:rPr>
            </w:pPr>
            <w:r w:rsidRPr="00A73C37">
              <w:rPr>
                <w:rFonts w:ascii="Palatino Linotype" w:hAnsi="Palatino Linotype" w:cs="Arial"/>
                <w:iCs/>
                <w:color w:val="000000"/>
                <w:sz w:val="21"/>
                <w:szCs w:val="21"/>
              </w:rPr>
              <w:t>27.8</w:t>
            </w:r>
          </w:p>
        </w:tc>
      </w:tr>
      <w:tr w:rsidR="001D44CF" w:rsidRPr="00A73C37" w:rsidTr="00692E28">
        <w:tc>
          <w:tcPr>
            <w:tcW w:w="4267" w:type="pct"/>
            <w:vAlign w:val="center"/>
          </w:tcPr>
          <w:p w:rsidR="001D44CF" w:rsidRPr="00A73C37" w:rsidRDefault="001D44CF" w:rsidP="001D44CF">
            <w:pPr>
              <w:jc w:val="both"/>
              <w:rPr>
                <w:rFonts w:ascii="Palatino Linotype" w:hAnsi="Palatino Linotype" w:cs="Arial"/>
                <w:iCs/>
                <w:color w:val="000000"/>
                <w:sz w:val="21"/>
                <w:szCs w:val="21"/>
              </w:rPr>
            </w:pPr>
            <w:r w:rsidRPr="00A73C37">
              <w:rPr>
                <w:rFonts w:ascii="Palatino Linotype" w:hAnsi="Palatino Linotype" w:cs="Arial"/>
                <w:iCs/>
                <w:color w:val="000000"/>
                <w:sz w:val="21"/>
                <w:szCs w:val="21"/>
              </w:rPr>
              <w:t>Noise from neighbours or from street (Istat, 2018, %)</w:t>
            </w:r>
          </w:p>
        </w:tc>
        <w:tc>
          <w:tcPr>
            <w:tcW w:w="733" w:type="pct"/>
            <w:vAlign w:val="center"/>
          </w:tcPr>
          <w:p w:rsidR="001D44CF" w:rsidRPr="00A73C37" w:rsidRDefault="001D44CF" w:rsidP="001D44CF">
            <w:pPr>
              <w:jc w:val="right"/>
              <w:rPr>
                <w:rFonts w:ascii="Palatino Linotype" w:hAnsi="Palatino Linotype" w:cs="Arial"/>
                <w:iCs/>
                <w:color w:val="000000"/>
                <w:sz w:val="21"/>
                <w:szCs w:val="21"/>
              </w:rPr>
            </w:pPr>
            <w:r w:rsidRPr="00A73C37">
              <w:rPr>
                <w:rFonts w:ascii="Palatino Linotype" w:hAnsi="Palatino Linotype" w:cs="Arial"/>
                <w:iCs/>
                <w:color w:val="000000"/>
                <w:sz w:val="21"/>
                <w:szCs w:val="21"/>
              </w:rPr>
              <w:t>10.9</w:t>
            </w:r>
          </w:p>
        </w:tc>
      </w:tr>
      <w:tr w:rsidR="001D44CF" w:rsidRPr="00A73C37" w:rsidTr="00692E28">
        <w:tc>
          <w:tcPr>
            <w:tcW w:w="4267" w:type="pct"/>
            <w:vAlign w:val="center"/>
          </w:tcPr>
          <w:p w:rsidR="001D44CF" w:rsidRPr="00A73C37" w:rsidRDefault="001D44CF" w:rsidP="001D44CF">
            <w:pPr>
              <w:rPr>
                <w:rFonts w:ascii="Palatino Linotype" w:hAnsi="Palatino Linotype" w:cs="Calibri"/>
                <w:bCs/>
                <w:color w:val="000000"/>
                <w:sz w:val="21"/>
                <w:szCs w:val="21"/>
              </w:rPr>
            </w:pPr>
            <w:r w:rsidRPr="00A73C37">
              <w:rPr>
                <w:rFonts w:ascii="Palatino Linotype" w:hAnsi="Palatino Linotype" w:cs="Calibri"/>
                <w:bCs/>
                <w:color w:val="000000"/>
                <w:sz w:val="21"/>
                <w:szCs w:val="21"/>
              </w:rPr>
              <w:t>SDG 11.2.1 - Proportion of population that has convenient access to public transport, by sex, age and persons with disabilities</w:t>
            </w:r>
          </w:p>
        </w:tc>
        <w:tc>
          <w:tcPr>
            <w:tcW w:w="733" w:type="pct"/>
            <w:vAlign w:val="center"/>
          </w:tcPr>
          <w:p w:rsidR="001D44CF" w:rsidRPr="00A73C37" w:rsidRDefault="001D44CF" w:rsidP="001D44CF">
            <w:pPr>
              <w:jc w:val="both"/>
              <w:rPr>
                <w:rFonts w:ascii="Palatino Linotype" w:hAnsi="Palatino Linotype" w:cs="Arial"/>
                <w:bCs/>
                <w:color w:val="000000"/>
                <w:sz w:val="21"/>
                <w:szCs w:val="21"/>
              </w:rPr>
            </w:pPr>
            <w:r w:rsidRPr="00A73C37">
              <w:rPr>
                <w:rFonts w:ascii="Palatino Linotype" w:hAnsi="Palatino Linotype" w:cs="Arial"/>
                <w:bCs/>
                <w:color w:val="000000"/>
                <w:sz w:val="21"/>
                <w:szCs w:val="21"/>
              </w:rPr>
              <w:t> </w:t>
            </w:r>
          </w:p>
        </w:tc>
      </w:tr>
      <w:tr w:rsidR="001D44CF" w:rsidRPr="00A73C37" w:rsidTr="00692E28">
        <w:tc>
          <w:tcPr>
            <w:tcW w:w="4267" w:type="pct"/>
            <w:vAlign w:val="center"/>
          </w:tcPr>
          <w:p w:rsidR="001D44CF" w:rsidRPr="00A73C37" w:rsidRDefault="001D44CF" w:rsidP="001D44CF">
            <w:pPr>
              <w:jc w:val="both"/>
              <w:rPr>
                <w:rFonts w:ascii="Palatino Linotype" w:hAnsi="Palatino Linotype" w:cs="Arial"/>
                <w:iCs/>
                <w:color w:val="000000"/>
                <w:sz w:val="21"/>
                <w:szCs w:val="21"/>
              </w:rPr>
            </w:pPr>
            <w:r w:rsidRPr="00A73C37">
              <w:rPr>
                <w:rFonts w:ascii="Palatino Linotype" w:hAnsi="Palatino Linotype" w:cs="Arial"/>
                <w:iCs/>
                <w:color w:val="000000"/>
                <w:sz w:val="21"/>
                <w:szCs w:val="21"/>
              </w:rPr>
              <w:t>Households without easy links with public transport (Istat, 2019, %)</w:t>
            </w:r>
          </w:p>
        </w:tc>
        <w:tc>
          <w:tcPr>
            <w:tcW w:w="733" w:type="pct"/>
            <w:vAlign w:val="center"/>
          </w:tcPr>
          <w:p w:rsidR="001D44CF" w:rsidRPr="00A73C37" w:rsidRDefault="001D44CF" w:rsidP="001D44CF">
            <w:pPr>
              <w:jc w:val="right"/>
              <w:rPr>
                <w:rFonts w:ascii="Palatino Linotype" w:hAnsi="Palatino Linotype" w:cs="Arial"/>
                <w:iCs/>
                <w:color w:val="000000"/>
                <w:sz w:val="21"/>
                <w:szCs w:val="21"/>
              </w:rPr>
            </w:pPr>
            <w:r w:rsidRPr="00A73C37">
              <w:rPr>
                <w:rFonts w:ascii="Palatino Linotype" w:hAnsi="Palatino Linotype" w:cs="Arial"/>
                <w:iCs/>
                <w:color w:val="000000"/>
                <w:sz w:val="21"/>
                <w:szCs w:val="21"/>
              </w:rPr>
              <w:t>33.5</w:t>
            </w:r>
          </w:p>
        </w:tc>
      </w:tr>
      <w:tr w:rsidR="001D44CF" w:rsidRPr="00A73C37" w:rsidTr="00692E28">
        <w:tc>
          <w:tcPr>
            <w:tcW w:w="4267" w:type="pct"/>
            <w:vAlign w:val="center"/>
          </w:tcPr>
          <w:p w:rsidR="001D44CF" w:rsidRPr="00A73C37" w:rsidRDefault="001D44CF" w:rsidP="001D44CF">
            <w:pPr>
              <w:rPr>
                <w:rFonts w:ascii="Palatino Linotype" w:hAnsi="Palatino Linotype" w:cs="Arial"/>
                <w:iCs/>
                <w:color w:val="000000"/>
                <w:sz w:val="21"/>
                <w:szCs w:val="21"/>
              </w:rPr>
            </w:pPr>
            <w:r w:rsidRPr="00A73C37">
              <w:rPr>
                <w:rFonts w:ascii="Palatino Linotype" w:hAnsi="Palatino Linotype" w:cs="Arial"/>
                <w:iCs/>
                <w:color w:val="000000"/>
                <w:sz w:val="21"/>
                <w:szCs w:val="21"/>
              </w:rPr>
              <w:t>Students who travel to their study place only by public transport (Istat, 2019, %)</w:t>
            </w:r>
          </w:p>
        </w:tc>
        <w:tc>
          <w:tcPr>
            <w:tcW w:w="733" w:type="pct"/>
            <w:vAlign w:val="center"/>
          </w:tcPr>
          <w:p w:rsidR="001D44CF" w:rsidRPr="00A73C37" w:rsidRDefault="001D44CF" w:rsidP="001D44CF">
            <w:pPr>
              <w:jc w:val="right"/>
              <w:rPr>
                <w:rFonts w:ascii="Palatino Linotype" w:hAnsi="Palatino Linotype" w:cs="Arial"/>
                <w:iCs/>
                <w:color w:val="000000"/>
                <w:sz w:val="21"/>
                <w:szCs w:val="21"/>
              </w:rPr>
            </w:pPr>
            <w:r w:rsidRPr="00A73C37">
              <w:rPr>
                <w:rFonts w:ascii="Palatino Linotype" w:hAnsi="Palatino Linotype" w:cs="Arial"/>
                <w:iCs/>
                <w:color w:val="000000"/>
                <w:sz w:val="21"/>
                <w:szCs w:val="21"/>
              </w:rPr>
              <w:t>28.5</w:t>
            </w:r>
          </w:p>
        </w:tc>
      </w:tr>
      <w:tr w:rsidR="001D44CF" w:rsidRPr="00A73C37" w:rsidTr="00692E28">
        <w:tc>
          <w:tcPr>
            <w:tcW w:w="4267" w:type="pct"/>
            <w:vAlign w:val="center"/>
          </w:tcPr>
          <w:p w:rsidR="001D44CF" w:rsidRPr="00A73C37" w:rsidRDefault="001D44CF" w:rsidP="001D44CF">
            <w:pPr>
              <w:jc w:val="both"/>
              <w:rPr>
                <w:rFonts w:ascii="Palatino Linotype" w:hAnsi="Palatino Linotype" w:cs="Arial"/>
                <w:iCs/>
                <w:color w:val="000000"/>
                <w:sz w:val="21"/>
                <w:szCs w:val="21"/>
              </w:rPr>
            </w:pPr>
            <w:r w:rsidRPr="00A73C37">
              <w:rPr>
                <w:rFonts w:ascii="Palatino Linotype" w:hAnsi="Palatino Linotype" w:cs="Arial"/>
                <w:iCs/>
                <w:color w:val="000000"/>
                <w:sz w:val="21"/>
                <w:szCs w:val="21"/>
              </w:rPr>
              <w:t>Persons who travel to work by private transport (Istat, 2019, %)</w:t>
            </w:r>
          </w:p>
        </w:tc>
        <w:tc>
          <w:tcPr>
            <w:tcW w:w="733" w:type="pct"/>
            <w:vAlign w:val="center"/>
          </w:tcPr>
          <w:p w:rsidR="001D44CF" w:rsidRPr="00A73C37" w:rsidRDefault="001D44CF" w:rsidP="001D44CF">
            <w:pPr>
              <w:jc w:val="right"/>
              <w:rPr>
                <w:rFonts w:ascii="Palatino Linotype" w:hAnsi="Palatino Linotype" w:cs="Arial"/>
                <w:iCs/>
                <w:color w:val="000000"/>
                <w:sz w:val="21"/>
                <w:szCs w:val="21"/>
              </w:rPr>
            </w:pPr>
            <w:r w:rsidRPr="00A73C37">
              <w:rPr>
                <w:rFonts w:ascii="Palatino Linotype" w:hAnsi="Palatino Linotype" w:cs="Arial"/>
                <w:iCs/>
                <w:color w:val="000000"/>
                <w:sz w:val="21"/>
                <w:szCs w:val="21"/>
              </w:rPr>
              <w:t>74.2</w:t>
            </w:r>
          </w:p>
        </w:tc>
      </w:tr>
      <w:tr w:rsidR="001D44CF" w:rsidRPr="00A73C37" w:rsidTr="00692E28">
        <w:tc>
          <w:tcPr>
            <w:tcW w:w="4267" w:type="pct"/>
            <w:vAlign w:val="center"/>
          </w:tcPr>
          <w:p w:rsidR="001D44CF" w:rsidRPr="00A73C37" w:rsidRDefault="001D44CF" w:rsidP="001D44CF">
            <w:pPr>
              <w:rPr>
                <w:rFonts w:ascii="Palatino Linotype" w:hAnsi="Palatino Linotype" w:cs="Calibri"/>
                <w:bCs/>
                <w:color w:val="000000"/>
                <w:sz w:val="21"/>
                <w:szCs w:val="21"/>
              </w:rPr>
            </w:pPr>
            <w:r w:rsidRPr="00A73C37">
              <w:rPr>
                <w:rFonts w:ascii="Palatino Linotype" w:hAnsi="Palatino Linotype" w:cs="Calibri"/>
                <w:bCs/>
                <w:color w:val="000000"/>
                <w:sz w:val="21"/>
                <w:szCs w:val="21"/>
              </w:rPr>
              <w:t>SDG 11.3.1 - Ratio of land consumption rate to population growth rate</w:t>
            </w:r>
          </w:p>
        </w:tc>
        <w:tc>
          <w:tcPr>
            <w:tcW w:w="733" w:type="pct"/>
            <w:vAlign w:val="center"/>
          </w:tcPr>
          <w:p w:rsidR="001D44CF" w:rsidRPr="00A73C37" w:rsidRDefault="001D44CF" w:rsidP="001D44CF">
            <w:pPr>
              <w:jc w:val="both"/>
              <w:rPr>
                <w:rFonts w:ascii="Palatino Linotype" w:hAnsi="Palatino Linotype" w:cs="Arial"/>
                <w:bCs/>
                <w:color w:val="000000"/>
                <w:sz w:val="21"/>
                <w:szCs w:val="21"/>
              </w:rPr>
            </w:pPr>
            <w:r w:rsidRPr="00A73C37">
              <w:rPr>
                <w:rFonts w:ascii="Palatino Linotype" w:hAnsi="Palatino Linotype" w:cs="Arial"/>
                <w:bCs/>
                <w:color w:val="000000"/>
                <w:sz w:val="21"/>
                <w:szCs w:val="21"/>
              </w:rPr>
              <w:t> </w:t>
            </w:r>
          </w:p>
        </w:tc>
      </w:tr>
      <w:tr w:rsidR="001D44CF" w:rsidRPr="00A73C37" w:rsidTr="00692E28">
        <w:tc>
          <w:tcPr>
            <w:tcW w:w="4267" w:type="pct"/>
            <w:vAlign w:val="center"/>
          </w:tcPr>
          <w:p w:rsidR="001D44CF" w:rsidRPr="00A73C37" w:rsidRDefault="001D44CF" w:rsidP="001D44CF">
            <w:pPr>
              <w:jc w:val="both"/>
              <w:rPr>
                <w:rFonts w:ascii="Palatino Linotype" w:hAnsi="Palatino Linotype" w:cs="Arial"/>
                <w:iCs/>
                <w:color w:val="000000"/>
                <w:sz w:val="21"/>
                <w:szCs w:val="21"/>
              </w:rPr>
            </w:pPr>
            <w:r w:rsidRPr="00A73C37">
              <w:rPr>
                <w:rFonts w:ascii="Palatino Linotype" w:hAnsi="Palatino Linotype" w:cs="Arial"/>
                <w:iCs/>
                <w:color w:val="000000"/>
                <w:sz w:val="21"/>
                <w:szCs w:val="21"/>
              </w:rPr>
              <w:t>Soil sealing from artificial land cover per capita (Ispra, 2018, m</w:t>
            </w:r>
            <w:r w:rsidRPr="00A73C37">
              <w:rPr>
                <w:rFonts w:ascii="Palatino Linotype" w:hAnsi="Palatino Linotype" w:cs="Arial"/>
                <w:iCs/>
                <w:color w:val="000000"/>
                <w:sz w:val="21"/>
                <w:szCs w:val="21"/>
                <w:vertAlign w:val="superscript"/>
              </w:rPr>
              <w:t>3</w:t>
            </w:r>
            <w:r w:rsidRPr="00A73C37">
              <w:rPr>
                <w:rFonts w:ascii="Palatino Linotype" w:hAnsi="Palatino Linotype" w:cs="Arial"/>
                <w:iCs/>
                <w:color w:val="000000"/>
                <w:sz w:val="21"/>
                <w:szCs w:val="21"/>
              </w:rPr>
              <w:t>/inhab)</w:t>
            </w:r>
          </w:p>
        </w:tc>
        <w:tc>
          <w:tcPr>
            <w:tcW w:w="733" w:type="pct"/>
            <w:vAlign w:val="center"/>
          </w:tcPr>
          <w:p w:rsidR="001D44CF" w:rsidRPr="00A73C37" w:rsidRDefault="001D44CF" w:rsidP="001D44CF">
            <w:pPr>
              <w:jc w:val="right"/>
              <w:rPr>
                <w:rFonts w:ascii="Palatino Linotype" w:hAnsi="Palatino Linotype" w:cs="Arial"/>
                <w:iCs/>
                <w:color w:val="000000"/>
                <w:sz w:val="21"/>
                <w:szCs w:val="21"/>
              </w:rPr>
            </w:pPr>
            <w:r w:rsidRPr="00A73C37">
              <w:rPr>
                <w:rFonts w:ascii="Palatino Linotype" w:hAnsi="Palatino Linotype" w:cs="Arial"/>
                <w:iCs/>
                <w:color w:val="000000"/>
                <w:sz w:val="21"/>
                <w:szCs w:val="21"/>
              </w:rPr>
              <w:t>381.0</w:t>
            </w:r>
          </w:p>
        </w:tc>
      </w:tr>
      <w:tr w:rsidR="001D44CF" w:rsidRPr="00A73C37" w:rsidTr="00692E28">
        <w:tc>
          <w:tcPr>
            <w:tcW w:w="4267" w:type="pct"/>
            <w:vAlign w:val="center"/>
          </w:tcPr>
          <w:p w:rsidR="001D44CF" w:rsidRPr="00A73C37" w:rsidRDefault="001D44CF" w:rsidP="001D44CF">
            <w:pPr>
              <w:jc w:val="both"/>
              <w:rPr>
                <w:rFonts w:ascii="Palatino Linotype" w:hAnsi="Palatino Linotype" w:cs="Arial"/>
                <w:iCs/>
                <w:color w:val="000000"/>
                <w:sz w:val="21"/>
                <w:szCs w:val="21"/>
              </w:rPr>
            </w:pPr>
            <w:r w:rsidRPr="00A73C37">
              <w:rPr>
                <w:rFonts w:ascii="Palatino Linotype" w:hAnsi="Palatino Linotype" w:cs="Arial"/>
                <w:iCs/>
                <w:color w:val="000000"/>
                <w:sz w:val="21"/>
                <w:szCs w:val="21"/>
              </w:rPr>
              <w:t>Illegal building rate (Cresme 2018, value for 100 authorized constructions)</w:t>
            </w:r>
          </w:p>
        </w:tc>
        <w:tc>
          <w:tcPr>
            <w:tcW w:w="733" w:type="pct"/>
            <w:vAlign w:val="center"/>
          </w:tcPr>
          <w:p w:rsidR="001D44CF" w:rsidRPr="00A73C37" w:rsidRDefault="001D44CF" w:rsidP="001D44CF">
            <w:pPr>
              <w:jc w:val="right"/>
              <w:rPr>
                <w:rFonts w:ascii="Palatino Linotype" w:hAnsi="Palatino Linotype" w:cs="Arial"/>
                <w:iCs/>
                <w:color w:val="000000"/>
                <w:sz w:val="21"/>
                <w:szCs w:val="21"/>
              </w:rPr>
            </w:pPr>
            <w:r w:rsidRPr="00A73C37">
              <w:rPr>
                <w:rFonts w:ascii="Palatino Linotype" w:hAnsi="Palatino Linotype" w:cs="Arial"/>
                <w:iCs/>
                <w:color w:val="000000"/>
                <w:sz w:val="21"/>
                <w:szCs w:val="21"/>
              </w:rPr>
              <w:t>18.9</w:t>
            </w:r>
          </w:p>
        </w:tc>
      </w:tr>
      <w:tr w:rsidR="001D44CF" w:rsidRPr="00A73C37" w:rsidTr="00692E28">
        <w:tc>
          <w:tcPr>
            <w:tcW w:w="4267" w:type="pct"/>
            <w:vAlign w:val="center"/>
          </w:tcPr>
          <w:p w:rsidR="001D44CF" w:rsidRPr="00A73C37" w:rsidRDefault="001D44CF" w:rsidP="001D44CF">
            <w:pPr>
              <w:rPr>
                <w:rFonts w:ascii="Palatino Linotype" w:hAnsi="Palatino Linotype" w:cs="Calibri"/>
                <w:bCs/>
                <w:color w:val="000000"/>
                <w:sz w:val="21"/>
                <w:szCs w:val="21"/>
              </w:rPr>
            </w:pPr>
            <w:r w:rsidRPr="00A73C37">
              <w:rPr>
                <w:rFonts w:ascii="Palatino Linotype" w:hAnsi="Palatino Linotype" w:cs="Calibri"/>
                <w:bCs/>
                <w:color w:val="000000"/>
                <w:sz w:val="21"/>
                <w:szCs w:val="21"/>
              </w:rPr>
              <w:t>SDG 11.5.1 - Number of deaths, missing persons and directly affected persons attributed to disasters per 100,000 population</w:t>
            </w:r>
          </w:p>
        </w:tc>
        <w:tc>
          <w:tcPr>
            <w:tcW w:w="733" w:type="pct"/>
            <w:vAlign w:val="center"/>
          </w:tcPr>
          <w:p w:rsidR="001D44CF" w:rsidRPr="00A73C37" w:rsidRDefault="001D44CF" w:rsidP="001D44CF">
            <w:pPr>
              <w:jc w:val="both"/>
              <w:rPr>
                <w:rFonts w:ascii="Palatino Linotype" w:hAnsi="Palatino Linotype" w:cs="Arial"/>
                <w:bCs/>
                <w:color w:val="000000"/>
                <w:sz w:val="21"/>
                <w:szCs w:val="21"/>
              </w:rPr>
            </w:pPr>
            <w:r w:rsidRPr="00A73C37">
              <w:rPr>
                <w:rFonts w:ascii="Palatino Linotype" w:hAnsi="Palatino Linotype" w:cs="Arial"/>
                <w:bCs/>
                <w:color w:val="000000"/>
                <w:sz w:val="21"/>
                <w:szCs w:val="21"/>
              </w:rPr>
              <w:t> </w:t>
            </w:r>
          </w:p>
        </w:tc>
      </w:tr>
      <w:tr w:rsidR="001D44CF" w:rsidRPr="00A73C37" w:rsidTr="00692E28">
        <w:tc>
          <w:tcPr>
            <w:tcW w:w="4267" w:type="pct"/>
            <w:vAlign w:val="center"/>
          </w:tcPr>
          <w:p w:rsidR="001D44CF" w:rsidRPr="00A73C37" w:rsidRDefault="001D44CF" w:rsidP="001D44CF">
            <w:pPr>
              <w:jc w:val="both"/>
              <w:rPr>
                <w:rFonts w:ascii="Palatino Linotype" w:hAnsi="Palatino Linotype" w:cs="Arial"/>
                <w:iCs/>
                <w:color w:val="000000"/>
                <w:sz w:val="21"/>
                <w:szCs w:val="21"/>
              </w:rPr>
            </w:pPr>
            <w:r w:rsidRPr="00A73C37">
              <w:rPr>
                <w:rFonts w:ascii="Palatino Linotype" w:hAnsi="Palatino Linotype" w:cs="Arial"/>
                <w:iCs/>
                <w:color w:val="000000"/>
                <w:sz w:val="21"/>
                <w:szCs w:val="21"/>
              </w:rPr>
              <w:t>Population at risk of landslides (Ispra, 2017, %)</w:t>
            </w:r>
          </w:p>
        </w:tc>
        <w:tc>
          <w:tcPr>
            <w:tcW w:w="733" w:type="pct"/>
            <w:vAlign w:val="center"/>
          </w:tcPr>
          <w:p w:rsidR="001D44CF" w:rsidRPr="00A73C37" w:rsidRDefault="001D44CF" w:rsidP="001D44CF">
            <w:pPr>
              <w:jc w:val="right"/>
              <w:rPr>
                <w:rFonts w:ascii="Palatino Linotype" w:hAnsi="Palatino Linotype" w:cs="Arial"/>
                <w:iCs/>
                <w:color w:val="000000"/>
                <w:sz w:val="21"/>
                <w:szCs w:val="21"/>
              </w:rPr>
            </w:pPr>
            <w:r w:rsidRPr="00A73C37">
              <w:rPr>
                <w:rFonts w:ascii="Palatino Linotype" w:hAnsi="Palatino Linotype" w:cs="Arial"/>
                <w:iCs/>
                <w:color w:val="000000"/>
                <w:sz w:val="21"/>
                <w:szCs w:val="21"/>
              </w:rPr>
              <w:t>2.2</w:t>
            </w:r>
          </w:p>
        </w:tc>
      </w:tr>
      <w:tr w:rsidR="001D44CF" w:rsidRPr="00A73C37" w:rsidTr="00692E28">
        <w:tc>
          <w:tcPr>
            <w:tcW w:w="4267" w:type="pct"/>
            <w:vAlign w:val="center"/>
          </w:tcPr>
          <w:p w:rsidR="001D44CF" w:rsidRPr="00A73C37" w:rsidRDefault="001D44CF" w:rsidP="001D44CF">
            <w:pPr>
              <w:jc w:val="both"/>
              <w:rPr>
                <w:rFonts w:ascii="Palatino Linotype" w:hAnsi="Palatino Linotype" w:cs="Arial"/>
                <w:iCs/>
                <w:color w:val="000000"/>
                <w:sz w:val="21"/>
                <w:szCs w:val="21"/>
              </w:rPr>
            </w:pPr>
            <w:r w:rsidRPr="00A73C37">
              <w:rPr>
                <w:rFonts w:ascii="Palatino Linotype" w:hAnsi="Palatino Linotype" w:cs="Arial"/>
                <w:iCs/>
                <w:color w:val="000000"/>
                <w:sz w:val="21"/>
                <w:szCs w:val="21"/>
              </w:rPr>
              <w:t>Population at risk of flood (Ispra, 2017, %)</w:t>
            </w:r>
            <w:r w:rsidR="00A73C37" w:rsidRPr="00A73C37">
              <w:rPr>
                <w:rFonts w:ascii="Palatino Linotype" w:hAnsi="Palatino Linotype" w:cs="Arial"/>
                <w:iCs/>
                <w:color w:val="000000"/>
                <w:sz w:val="21"/>
                <w:szCs w:val="21"/>
              </w:rPr>
              <w:t xml:space="preserve"> – (&amp;)</w:t>
            </w:r>
          </w:p>
        </w:tc>
        <w:tc>
          <w:tcPr>
            <w:tcW w:w="733" w:type="pct"/>
            <w:vAlign w:val="center"/>
          </w:tcPr>
          <w:p w:rsidR="001D44CF" w:rsidRPr="00A73C37" w:rsidRDefault="001D44CF" w:rsidP="001D44CF">
            <w:pPr>
              <w:jc w:val="right"/>
              <w:rPr>
                <w:rFonts w:ascii="Palatino Linotype" w:hAnsi="Palatino Linotype" w:cs="Arial"/>
                <w:iCs/>
                <w:color w:val="000000"/>
                <w:sz w:val="21"/>
                <w:szCs w:val="21"/>
              </w:rPr>
            </w:pPr>
            <w:r w:rsidRPr="00A73C37">
              <w:rPr>
                <w:rFonts w:ascii="Palatino Linotype" w:hAnsi="Palatino Linotype" w:cs="Arial"/>
                <w:iCs/>
                <w:color w:val="000000"/>
                <w:sz w:val="21"/>
                <w:szCs w:val="21"/>
              </w:rPr>
              <w:t>10.4</w:t>
            </w:r>
          </w:p>
        </w:tc>
      </w:tr>
      <w:tr w:rsidR="001D44CF" w:rsidRPr="00A73C37" w:rsidTr="00692E28">
        <w:tc>
          <w:tcPr>
            <w:tcW w:w="4267" w:type="pct"/>
            <w:vAlign w:val="center"/>
          </w:tcPr>
          <w:p w:rsidR="001D44CF" w:rsidRPr="00A73C37" w:rsidRDefault="001D44CF" w:rsidP="001D44CF">
            <w:pPr>
              <w:rPr>
                <w:rFonts w:ascii="Palatino Linotype" w:hAnsi="Palatino Linotype" w:cs="Calibri"/>
                <w:bCs/>
                <w:color w:val="000000"/>
                <w:sz w:val="21"/>
                <w:szCs w:val="21"/>
              </w:rPr>
            </w:pPr>
            <w:r w:rsidRPr="00A73C37">
              <w:rPr>
                <w:rFonts w:ascii="Palatino Linotype" w:hAnsi="Palatino Linotype" w:cs="Calibri"/>
                <w:bCs/>
                <w:color w:val="000000"/>
                <w:sz w:val="21"/>
                <w:szCs w:val="21"/>
              </w:rPr>
              <w:t>SDG 10.7.2 - Number of countries with migration policies that facilitate orderly, safe, regular and responsible migration and mobility of people</w:t>
            </w:r>
          </w:p>
        </w:tc>
        <w:tc>
          <w:tcPr>
            <w:tcW w:w="733" w:type="pct"/>
            <w:vAlign w:val="center"/>
          </w:tcPr>
          <w:p w:rsidR="001D44CF" w:rsidRPr="00A73C37" w:rsidRDefault="001D44CF" w:rsidP="001D44CF">
            <w:pPr>
              <w:jc w:val="both"/>
              <w:rPr>
                <w:rFonts w:ascii="Palatino Linotype" w:hAnsi="Palatino Linotype" w:cs="Arial"/>
                <w:bCs/>
                <w:color w:val="000000"/>
                <w:sz w:val="21"/>
                <w:szCs w:val="21"/>
              </w:rPr>
            </w:pPr>
            <w:r w:rsidRPr="00A73C37">
              <w:rPr>
                <w:rFonts w:ascii="Palatino Linotype" w:hAnsi="Palatino Linotype" w:cs="Arial"/>
                <w:bCs/>
                <w:color w:val="000000"/>
                <w:sz w:val="21"/>
                <w:szCs w:val="21"/>
              </w:rPr>
              <w:t> </w:t>
            </w:r>
          </w:p>
        </w:tc>
      </w:tr>
      <w:tr w:rsidR="001D44CF" w:rsidRPr="00A73C37" w:rsidTr="00692E28">
        <w:tc>
          <w:tcPr>
            <w:tcW w:w="4267" w:type="pct"/>
            <w:vAlign w:val="center"/>
          </w:tcPr>
          <w:p w:rsidR="001D44CF" w:rsidRPr="00A73C37" w:rsidRDefault="001D44CF" w:rsidP="001D44CF">
            <w:pPr>
              <w:jc w:val="both"/>
              <w:rPr>
                <w:rFonts w:ascii="Palatino Linotype" w:hAnsi="Palatino Linotype" w:cs="Arial"/>
                <w:iCs/>
                <w:color w:val="000000"/>
                <w:sz w:val="21"/>
                <w:szCs w:val="21"/>
              </w:rPr>
            </w:pPr>
            <w:r w:rsidRPr="00A73C37">
              <w:rPr>
                <w:rFonts w:ascii="Palatino Linotype" w:hAnsi="Palatino Linotype" w:cs="Arial"/>
                <w:iCs/>
                <w:color w:val="000000"/>
                <w:sz w:val="21"/>
                <w:szCs w:val="21"/>
              </w:rPr>
              <w:t>Non EU citizens holding a long-term residence permit (Istat, 2019, n)</w:t>
            </w:r>
          </w:p>
        </w:tc>
        <w:tc>
          <w:tcPr>
            <w:tcW w:w="733" w:type="pct"/>
            <w:vAlign w:val="center"/>
          </w:tcPr>
          <w:p w:rsidR="001D44CF" w:rsidRPr="00A73C37" w:rsidRDefault="001D44CF" w:rsidP="001D44CF">
            <w:pPr>
              <w:jc w:val="right"/>
              <w:rPr>
                <w:rFonts w:ascii="Palatino Linotype" w:hAnsi="Palatino Linotype" w:cs="Arial"/>
                <w:iCs/>
                <w:color w:val="000000"/>
                <w:sz w:val="21"/>
                <w:szCs w:val="21"/>
              </w:rPr>
            </w:pPr>
            <w:r w:rsidRPr="00A73C37">
              <w:rPr>
                <w:rFonts w:ascii="Palatino Linotype" w:hAnsi="Palatino Linotype" w:cs="Arial"/>
                <w:iCs/>
                <w:color w:val="000000"/>
                <w:sz w:val="21"/>
                <w:szCs w:val="21"/>
              </w:rPr>
              <w:t>0.063</w:t>
            </w:r>
          </w:p>
        </w:tc>
      </w:tr>
      <w:tr w:rsidR="001D44CF" w:rsidRPr="00A73C37" w:rsidTr="00692E28">
        <w:tc>
          <w:tcPr>
            <w:tcW w:w="4267" w:type="pct"/>
            <w:vAlign w:val="center"/>
          </w:tcPr>
          <w:p w:rsidR="001D44CF" w:rsidRPr="00A73C37" w:rsidRDefault="001D44CF" w:rsidP="001D44CF">
            <w:pPr>
              <w:jc w:val="both"/>
              <w:rPr>
                <w:rFonts w:ascii="Palatino Linotype" w:hAnsi="Palatino Linotype" w:cs="Arial"/>
                <w:iCs/>
                <w:color w:val="000000"/>
                <w:sz w:val="21"/>
                <w:szCs w:val="21"/>
              </w:rPr>
            </w:pPr>
            <w:r w:rsidRPr="00A73C37">
              <w:rPr>
                <w:rFonts w:ascii="Palatino Linotype" w:hAnsi="Palatino Linotype" w:cs="Arial"/>
                <w:iCs/>
                <w:color w:val="000000"/>
                <w:sz w:val="21"/>
                <w:szCs w:val="21"/>
              </w:rPr>
              <w:t>Percentage of non EU citizens holding a long-term residence permit (Istat, 2019, %)</w:t>
            </w:r>
          </w:p>
        </w:tc>
        <w:tc>
          <w:tcPr>
            <w:tcW w:w="733" w:type="pct"/>
            <w:vAlign w:val="center"/>
          </w:tcPr>
          <w:p w:rsidR="001D44CF" w:rsidRPr="00A73C37" w:rsidRDefault="001D44CF" w:rsidP="001D44CF">
            <w:pPr>
              <w:jc w:val="right"/>
              <w:rPr>
                <w:rFonts w:ascii="Palatino Linotype" w:hAnsi="Palatino Linotype" w:cs="Arial"/>
                <w:iCs/>
                <w:color w:val="000000"/>
                <w:sz w:val="21"/>
                <w:szCs w:val="21"/>
              </w:rPr>
            </w:pPr>
            <w:r w:rsidRPr="00A73C37">
              <w:rPr>
                <w:rFonts w:ascii="Palatino Linotype" w:hAnsi="Palatino Linotype" w:cs="Arial"/>
                <w:iCs/>
                <w:color w:val="000000"/>
                <w:sz w:val="21"/>
                <w:szCs w:val="21"/>
              </w:rPr>
              <w:t>62.3</w:t>
            </w:r>
          </w:p>
        </w:tc>
      </w:tr>
      <w:tr w:rsidR="001D44CF" w:rsidRPr="00A73C37" w:rsidTr="00692E28">
        <w:tc>
          <w:tcPr>
            <w:tcW w:w="4267" w:type="pct"/>
            <w:vAlign w:val="center"/>
          </w:tcPr>
          <w:p w:rsidR="001D44CF" w:rsidRPr="00A73C37" w:rsidRDefault="001D44CF" w:rsidP="001D44CF">
            <w:pPr>
              <w:jc w:val="both"/>
              <w:rPr>
                <w:rFonts w:ascii="Palatino Linotype" w:hAnsi="Palatino Linotype" w:cs="Arial"/>
                <w:iCs/>
                <w:color w:val="000000"/>
                <w:sz w:val="21"/>
                <w:szCs w:val="21"/>
              </w:rPr>
            </w:pPr>
            <w:r w:rsidRPr="00A73C37">
              <w:rPr>
                <w:rFonts w:ascii="Palatino Linotype" w:hAnsi="Palatino Linotype" w:cs="Arial"/>
                <w:iCs/>
                <w:color w:val="000000"/>
                <w:sz w:val="21"/>
                <w:szCs w:val="21"/>
              </w:rPr>
              <w:t>New permits (Istat, 2018, n)</w:t>
            </w:r>
          </w:p>
        </w:tc>
        <w:tc>
          <w:tcPr>
            <w:tcW w:w="733" w:type="pct"/>
            <w:vAlign w:val="center"/>
          </w:tcPr>
          <w:p w:rsidR="001D44CF" w:rsidRPr="00A73C37" w:rsidRDefault="001D44CF" w:rsidP="001D44CF">
            <w:pPr>
              <w:jc w:val="right"/>
              <w:rPr>
                <w:rFonts w:ascii="Palatino Linotype" w:hAnsi="Palatino Linotype" w:cs="Arial"/>
                <w:iCs/>
                <w:color w:val="000000"/>
                <w:sz w:val="21"/>
                <w:szCs w:val="21"/>
              </w:rPr>
            </w:pPr>
            <w:r w:rsidRPr="00A73C37">
              <w:rPr>
                <w:rFonts w:ascii="Palatino Linotype" w:hAnsi="Palatino Linotype" w:cs="Arial"/>
                <w:iCs/>
                <w:color w:val="000000"/>
                <w:sz w:val="21"/>
                <w:szCs w:val="21"/>
              </w:rPr>
              <w:t>0.0041</w:t>
            </w:r>
          </w:p>
        </w:tc>
      </w:tr>
      <w:tr w:rsidR="001D44CF" w:rsidRPr="00A73C37" w:rsidTr="00692E28">
        <w:tc>
          <w:tcPr>
            <w:tcW w:w="4267" w:type="pct"/>
            <w:vAlign w:val="center"/>
          </w:tcPr>
          <w:p w:rsidR="001D44CF" w:rsidRPr="00A73C37" w:rsidRDefault="001D44CF" w:rsidP="001D44CF">
            <w:pPr>
              <w:jc w:val="both"/>
              <w:rPr>
                <w:rFonts w:ascii="Palatino Linotype" w:hAnsi="Palatino Linotype" w:cs="Arial"/>
                <w:iCs/>
                <w:color w:val="000000"/>
                <w:sz w:val="21"/>
                <w:szCs w:val="21"/>
              </w:rPr>
            </w:pPr>
            <w:r w:rsidRPr="00A73C37">
              <w:rPr>
                <w:rFonts w:ascii="Palatino Linotype" w:hAnsi="Palatino Linotype" w:cs="Arial"/>
                <w:iCs/>
                <w:color w:val="000000"/>
                <w:sz w:val="21"/>
                <w:szCs w:val="21"/>
              </w:rPr>
              <w:t>Share of permits issued for political asylum and humanitarian motions (Istat, 2018, %)</w:t>
            </w:r>
          </w:p>
        </w:tc>
        <w:tc>
          <w:tcPr>
            <w:tcW w:w="733" w:type="pct"/>
            <w:vAlign w:val="center"/>
          </w:tcPr>
          <w:p w:rsidR="001D44CF" w:rsidRPr="00A73C37" w:rsidRDefault="001D44CF" w:rsidP="001D44CF">
            <w:pPr>
              <w:jc w:val="right"/>
              <w:rPr>
                <w:rFonts w:ascii="Palatino Linotype" w:hAnsi="Palatino Linotype" w:cs="Arial"/>
                <w:iCs/>
                <w:color w:val="000000"/>
                <w:sz w:val="21"/>
                <w:szCs w:val="21"/>
              </w:rPr>
            </w:pPr>
            <w:r w:rsidRPr="00A73C37">
              <w:rPr>
                <w:rFonts w:ascii="Palatino Linotype" w:hAnsi="Palatino Linotype" w:cs="Arial"/>
                <w:iCs/>
                <w:color w:val="000000"/>
                <w:sz w:val="21"/>
                <w:szCs w:val="21"/>
              </w:rPr>
              <w:t>26.8</w:t>
            </w:r>
          </w:p>
        </w:tc>
      </w:tr>
      <w:tr w:rsidR="001D44CF" w:rsidRPr="00A73C37" w:rsidTr="00692E28">
        <w:tc>
          <w:tcPr>
            <w:tcW w:w="4267" w:type="pct"/>
            <w:vAlign w:val="center"/>
          </w:tcPr>
          <w:p w:rsidR="001D44CF" w:rsidRPr="00A73C37" w:rsidRDefault="001D44CF" w:rsidP="001D44CF">
            <w:pPr>
              <w:jc w:val="both"/>
              <w:rPr>
                <w:rFonts w:ascii="Palatino Linotype" w:hAnsi="Palatino Linotype" w:cs="Arial"/>
                <w:iCs/>
                <w:color w:val="000000"/>
                <w:sz w:val="21"/>
                <w:szCs w:val="21"/>
              </w:rPr>
            </w:pPr>
            <w:r w:rsidRPr="00A73C37">
              <w:rPr>
                <w:rFonts w:ascii="Palatino Linotype" w:hAnsi="Palatino Linotype" w:cs="Arial"/>
                <w:iCs/>
                <w:color w:val="000000"/>
                <w:sz w:val="21"/>
                <w:szCs w:val="21"/>
              </w:rPr>
              <w:t>Number of citizenship acquisitions (Istat, 2018, n)</w:t>
            </w:r>
          </w:p>
        </w:tc>
        <w:tc>
          <w:tcPr>
            <w:tcW w:w="733" w:type="pct"/>
            <w:vAlign w:val="bottom"/>
          </w:tcPr>
          <w:p w:rsidR="001D44CF" w:rsidRPr="00A73C37" w:rsidRDefault="001D44CF" w:rsidP="001D44CF">
            <w:pPr>
              <w:jc w:val="right"/>
              <w:rPr>
                <w:rFonts w:ascii="Palatino Linotype" w:hAnsi="Palatino Linotype" w:cs="Arial"/>
                <w:color w:val="000000"/>
                <w:sz w:val="21"/>
                <w:szCs w:val="21"/>
              </w:rPr>
            </w:pPr>
            <w:r w:rsidRPr="00A73C37">
              <w:rPr>
                <w:rFonts w:ascii="Palatino Linotype" w:hAnsi="Palatino Linotype" w:cs="Arial"/>
                <w:color w:val="000000"/>
                <w:sz w:val="21"/>
                <w:szCs w:val="21"/>
              </w:rPr>
              <w:t>0.001899168</w:t>
            </w:r>
          </w:p>
        </w:tc>
      </w:tr>
      <w:tr w:rsidR="001D44CF" w:rsidRPr="00A73C37" w:rsidTr="00692E28">
        <w:tc>
          <w:tcPr>
            <w:tcW w:w="4267" w:type="pct"/>
            <w:vAlign w:val="center"/>
          </w:tcPr>
          <w:p w:rsidR="001D44CF" w:rsidRPr="00A73C37" w:rsidRDefault="001D44CF" w:rsidP="001D44CF">
            <w:pPr>
              <w:rPr>
                <w:rFonts w:ascii="Palatino Linotype" w:hAnsi="Palatino Linotype" w:cs="Calibri"/>
                <w:bCs/>
                <w:color w:val="000000"/>
                <w:sz w:val="21"/>
                <w:szCs w:val="21"/>
              </w:rPr>
            </w:pPr>
            <w:r w:rsidRPr="00A73C37">
              <w:rPr>
                <w:rFonts w:ascii="Palatino Linotype" w:hAnsi="Palatino Linotype" w:cs="Calibri"/>
                <w:bCs/>
                <w:color w:val="000000"/>
                <w:sz w:val="21"/>
                <w:szCs w:val="21"/>
              </w:rPr>
              <w:t>SDG 11.1.1 - Proportion of urban population living in slums, informal settlements or inadequate housing</w:t>
            </w:r>
          </w:p>
        </w:tc>
        <w:tc>
          <w:tcPr>
            <w:tcW w:w="733" w:type="pct"/>
            <w:vAlign w:val="center"/>
          </w:tcPr>
          <w:p w:rsidR="001D44CF" w:rsidRPr="00A73C37" w:rsidRDefault="001D44CF" w:rsidP="001D44CF">
            <w:pPr>
              <w:jc w:val="both"/>
              <w:rPr>
                <w:rFonts w:ascii="Palatino Linotype" w:hAnsi="Palatino Linotype" w:cs="Arial"/>
                <w:bCs/>
                <w:color w:val="000000"/>
                <w:sz w:val="21"/>
                <w:szCs w:val="21"/>
              </w:rPr>
            </w:pPr>
            <w:r w:rsidRPr="00A73C37">
              <w:rPr>
                <w:rFonts w:ascii="Palatino Linotype" w:hAnsi="Palatino Linotype" w:cs="Arial"/>
                <w:bCs/>
                <w:color w:val="000000"/>
                <w:sz w:val="21"/>
                <w:szCs w:val="21"/>
              </w:rPr>
              <w:t> </w:t>
            </w:r>
          </w:p>
        </w:tc>
      </w:tr>
      <w:tr w:rsidR="001D44CF" w:rsidRPr="00A73C37" w:rsidTr="00692E28">
        <w:tc>
          <w:tcPr>
            <w:tcW w:w="4267" w:type="pct"/>
            <w:vAlign w:val="center"/>
          </w:tcPr>
          <w:p w:rsidR="001D44CF" w:rsidRPr="00A73C37" w:rsidRDefault="001D44CF" w:rsidP="001D44CF">
            <w:pPr>
              <w:jc w:val="both"/>
              <w:rPr>
                <w:rFonts w:ascii="Palatino Linotype" w:hAnsi="Palatino Linotype" w:cs="Arial"/>
                <w:iCs/>
                <w:color w:val="000000"/>
                <w:sz w:val="21"/>
                <w:szCs w:val="21"/>
              </w:rPr>
            </w:pPr>
            <w:r w:rsidRPr="00A73C37">
              <w:rPr>
                <w:rFonts w:ascii="Palatino Linotype" w:hAnsi="Palatino Linotype" w:cs="Arial"/>
                <w:iCs/>
                <w:color w:val="000000"/>
                <w:sz w:val="21"/>
                <w:szCs w:val="21"/>
              </w:rPr>
              <w:t>Share of total population living in houses with structural or humidity problems (Istat, 2018, %)</w:t>
            </w:r>
          </w:p>
        </w:tc>
        <w:tc>
          <w:tcPr>
            <w:tcW w:w="733" w:type="pct"/>
            <w:vAlign w:val="center"/>
          </w:tcPr>
          <w:p w:rsidR="001D44CF" w:rsidRPr="00A73C37" w:rsidRDefault="001D44CF" w:rsidP="001D44CF">
            <w:pPr>
              <w:jc w:val="right"/>
              <w:rPr>
                <w:rFonts w:ascii="Palatino Linotype" w:hAnsi="Palatino Linotype" w:cs="Arial"/>
                <w:iCs/>
                <w:color w:val="000000"/>
                <w:sz w:val="21"/>
                <w:szCs w:val="21"/>
              </w:rPr>
            </w:pPr>
            <w:r w:rsidRPr="00A73C37">
              <w:rPr>
                <w:rFonts w:ascii="Palatino Linotype" w:hAnsi="Palatino Linotype" w:cs="Arial"/>
                <w:iCs/>
                <w:color w:val="000000"/>
                <w:sz w:val="21"/>
                <w:szCs w:val="21"/>
              </w:rPr>
              <w:t>13.2</w:t>
            </w:r>
          </w:p>
        </w:tc>
      </w:tr>
      <w:tr w:rsidR="001D44CF" w:rsidRPr="00A73C37" w:rsidTr="00692E28">
        <w:tc>
          <w:tcPr>
            <w:tcW w:w="4267" w:type="pct"/>
            <w:vAlign w:val="center"/>
          </w:tcPr>
          <w:p w:rsidR="001D44CF" w:rsidRPr="00A73C37" w:rsidRDefault="001D44CF" w:rsidP="001D44CF">
            <w:pPr>
              <w:jc w:val="both"/>
              <w:rPr>
                <w:rFonts w:ascii="Palatino Linotype" w:hAnsi="Palatino Linotype" w:cs="Arial"/>
                <w:iCs/>
                <w:color w:val="000000"/>
                <w:sz w:val="21"/>
                <w:szCs w:val="21"/>
              </w:rPr>
            </w:pPr>
            <w:r w:rsidRPr="00A73C37">
              <w:rPr>
                <w:rFonts w:ascii="Palatino Linotype" w:hAnsi="Palatino Linotype" w:cs="Arial"/>
                <w:iCs/>
                <w:color w:val="000000"/>
                <w:sz w:val="21"/>
                <w:szCs w:val="21"/>
              </w:rPr>
              <w:t>Overcrowding dwellings (Istat, 2018, %)</w:t>
            </w:r>
          </w:p>
        </w:tc>
        <w:tc>
          <w:tcPr>
            <w:tcW w:w="733" w:type="pct"/>
            <w:vAlign w:val="center"/>
          </w:tcPr>
          <w:p w:rsidR="001D44CF" w:rsidRPr="00A73C37" w:rsidRDefault="001D44CF" w:rsidP="001D44CF">
            <w:pPr>
              <w:jc w:val="right"/>
              <w:rPr>
                <w:rFonts w:ascii="Palatino Linotype" w:hAnsi="Palatino Linotype" w:cs="Arial"/>
                <w:iCs/>
                <w:color w:val="000000"/>
                <w:sz w:val="21"/>
                <w:szCs w:val="21"/>
              </w:rPr>
            </w:pPr>
            <w:r w:rsidRPr="00A73C37">
              <w:rPr>
                <w:rFonts w:ascii="Palatino Linotype" w:hAnsi="Palatino Linotype" w:cs="Arial"/>
                <w:iCs/>
                <w:color w:val="000000"/>
                <w:sz w:val="21"/>
                <w:szCs w:val="21"/>
              </w:rPr>
              <w:t>27.8</w:t>
            </w:r>
          </w:p>
        </w:tc>
      </w:tr>
      <w:tr w:rsidR="001D44CF" w:rsidRPr="00A73C37" w:rsidTr="00692E28">
        <w:tc>
          <w:tcPr>
            <w:tcW w:w="4267" w:type="pct"/>
            <w:vAlign w:val="center"/>
          </w:tcPr>
          <w:p w:rsidR="001D44CF" w:rsidRPr="00A73C37" w:rsidRDefault="001D44CF" w:rsidP="001D44CF">
            <w:pPr>
              <w:jc w:val="both"/>
              <w:rPr>
                <w:rFonts w:ascii="Palatino Linotype" w:hAnsi="Palatino Linotype" w:cs="Arial"/>
                <w:iCs/>
                <w:color w:val="000000"/>
                <w:sz w:val="21"/>
                <w:szCs w:val="21"/>
              </w:rPr>
            </w:pPr>
            <w:r w:rsidRPr="00A73C37">
              <w:rPr>
                <w:rFonts w:ascii="Palatino Linotype" w:hAnsi="Palatino Linotype" w:cs="Arial"/>
                <w:iCs/>
                <w:color w:val="000000"/>
                <w:sz w:val="21"/>
                <w:szCs w:val="21"/>
              </w:rPr>
              <w:t>Noise from neighbours or from street (Istat, 2018, %)</w:t>
            </w:r>
          </w:p>
        </w:tc>
        <w:tc>
          <w:tcPr>
            <w:tcW w:w="733" w:type="pct"/>
            <w:vAlign w:val="center"/>
          </w:tcPr>
          <w:p w:rsidR="001D44CF" w:rsidRPr="00A73C37" w:rsidRDefault="001D44CF" w:rsidP="001D44CF">
            <w:pPr>
              <w:jc w:val="right"/>
              <w:rPr>
                <w:rFonts w:ascii="Palatino Linotype" w:hAnsi="Palatino Linotype" w:cs="Arial"/>
                <w:iCs/>
                <w:color w:val="000000"/>
                <w:sz w:val="21"/>
                <w:szCs w:val="21"/>
              </w:rPr>
            </w:pPr>
            <w:r w:rsidRPr="00A73C37">
              <w:rPr>
                <w:rFonts w:ascii="Palatino Linotype" w:hAnsi="Palatino Linotype" w:cs="Arial"/>
                <w:iCs/>
                <w:color w:val="000000"/>
                <w:sz w:val="21"/>
                <w:szCs w:val="21"/>
              </w:rPr>
              <w:t>10.9</w:t>
            </w:r>
          </w:p>
        </w:tc>
      </w:tr>
      <w:tr w:rsidR="001D44CF" w:rsidRPr="00A73C37" w:rsidTr="00692E28">
        <w:tc>
          <w:tcPr>
            <w:tcW w:w="4267" w:type="pct"/>
            <w:vAlign w:val="center"/>
          </w:tcPr>
          <w:p w:rsidR="001D44CF" w:rsidRPr="00A73C37" w:rsidRDefault="001D44CF" w:rsidP="001D44CF">
            <w:pPr>
              <w:rPr>
                <w:rFonts w:ascii="Palatino Linotype" w:hAnsi="Palatino Linotype" w:cs="Calibri"/>
                <w:bCs/>
                <w:color w:val="000000"/>
                <w:sz w:val="21"/>
                <w:szCs w:val="21"/>
              </w:rPr>
            </w:pPr>
            <w:r w:rsidRPr="00A73C37">
              <w:rPr>
                <w:rFonts w:ascii="Palatino Linotype" w:hAnsi="Palatino Linotype" w:cs="Calibri"/>
                <w:bCs/>
                <w:color w:val="000000"/>
                <w:sz w:val="21"/>
                <w:szCs w:val="21"/>
              </w:rPr>
              <w:t>SDG 11.2.1 - Proportion of population that has convenient access to public transport, by sex, age and persons with disabilities</w:t>
            </w:r>
          </w:p>
        </w:tc>
        <w:tc>
          <w:tcPr>
            <w:tcW w:w="733" w:type="pct"/>
            <w:vAlign w:val="center"/>
          </w:tcPr>
          <w:p w:rsidR="001D44CF" w:rsidRPr="00A73C37" w:rsidRDefault="001D44CF" w:rsidP="001D44CF">
            <w:pPr>
              <w:jc w:val="both"/>
              <w:rPr>
                <w:rFonts w:ascii="Palatino Linotype" w:hAnsi="Palatino Linotype" w:cs="Arial"/>
                <w:bCs/>
                <w:color w:val="000000"/>
                <w:sz w:val="21"/>
                <w:szCs w:val="21"/>
              </w:rPr>
            </w:pPr>
            <w:r w:rsidRPr="00A73C37">
              <w:rPr>
                <w:rFonts w:ascii="Palatino Linotype" w:hAnsi="Palatino Linotype" w:cs="Arial"/>
                <w:bCs/>
                <w:color w:val="000000"/>
                <w:sz w:val="21"/>
                <w:szCs w:val="21"/>
              </w:rPr>
              <w:t> </w:t>
            </w:r>
          </w:p>
        </w:tc>
      </w:tr>
      <w:tr w:rsidR="001D44CF" w:rsidRPr="00A73C37" w:rsidTr="00692E28">
        <w:tc>
          <w:tcPr>
            <w:tcW w:w="4267" w:type="pct"/>
            <w:vAlign w:val="center"/>
          </w:tcPr>
          <w:p w:rsidR="001D44CF" w:rsidRPr="00A73C37" w:rsidRDefault="001D44CF" w:rsidP="001D44CF">
            <w:pPr>
              <w:jc w:val="both"/>
              <w:rPr>
                <w:rFonts w:ascii="Palatino Linotype" w:hAnsi="Palatino Linotype" w:cs="Arial"/>
                <w:iCs/>
                <w:color w:val="000000"/>
                <w:sz w:val="21"/>
                <w:szCs w:val="21"/>
              </w:rPr>
            </w:pPr>
            <w:r w:rsidRPr="00A73C37">
              <w:rPr>
                <w:rFonts w:ascii="Palatino Linotype" w:hAnsi="Palatino Linotype" w:cs="Arial"/>
                <w:iCs/>
                <w:color w:val="000000"/>
                <w:sz w:val="21"/>
                <w:szCs w:val="21"/>
              </w:rPr>
              <w:t>Households without easy links with public transport (Istat, 2019, %)</w:t>
            </w:r>
          </w:p>
        </w:tc>
        <w:tc>
          <w:tcPr>
            <w:tcW w:w="733" w:type="pct"/>
            <w:vAlign w:val="center"/>
          </w:tcPr>
          <w:p w:rsidR="001D44CF" w:rsidRPr="00A73C37" w:rsidRDefault="001D44CF" w:rsidP="001D44CF">
            <w:pPr>
              <w:jc w:val="right"/>
              <w:rPr>
                <w:rFonts w:ascii="Palatino Linotype" w:hAnsi="Palatino Linotype" w:cs="Arial"/>
                <w:iCs/>
                <w:color w:val="000000"/>
                <w:sz w:val="21"/>
                <w:szCs w:val="21"/>
              </w:rPr>
            </w:pPr>
            <w:r w:rsidRPr="00A73C37">
              <w:rPr>
                <w:rFonts w:ascii="Palatino Linotype" w:hAnsi="Palatino Linotype" w:cs="Arial"/>
                <w:iCs/>
                <w:color w:val="000000"/>
                <w:sz w:val="21"/>
                <w:szCs w:val="21"/>
              </w:rPr>
              <w:t>33.5</w:t>
            </w:r>
          </w:p>
        </w:tc>
      </w:tr>
      <w:tr w:rsidR="001D44CF" w:rsidRPr="00A73C37" w:rsidTr="00692E28">
        <w:tc>
          <w:tcPr>
            <w:tcW w:w="4267" w:type="pct"/>
            <w:vAlign w:val="center"/>
          </w:tcPr>
          <w:p w:rsidR="001D44CF" w:rsidRPr="00A73C37" w:rsidRDefault="001D44CF" w:rsidP="001D44CF">
            <w:pPr>
              <w:rPr>
                <w:rFonts w:ascii="Palatino Linotype" w:hAnsi="Palatino Linotype" w:cs="Arial"/>
                <w:iCs/>
                <w:color w:val="000000"/>
                <w:sz w:val="21"/>
                <w:szCs w:val="21"/>
              </w:rPr>
            </w:pPr>
            <w:r w:rsidRPr="00A73C37">
              <w:rPr>
                <w:rFonts w:ascii="Palatino Linotype" w:hAnsi="Palatino Linotype" w:cs="Arial"/>
                <w:iCs/>
                <w:color w:val="000000"/>
                <w:sz w:val="21"/>
                <w:szCs w:val="21"/>
              </w:rPr>
              <w:t>Students who travel to their study place only by public transport (Istat, 2019, %)</w:t>
            </w:r>
          </w:p>
        </w:tc>
        <w:tc>
          <w:tcPr>
            <w:tcW w:w="733" w:type="pct"/>
            <w:vAlign w:val="center"/>
          </w:tcPr>
          <w:p w:rsidR="001D44CF" w:rsidRPr="00A73C37" w:rsidRDefault="001D44CF" w:rsidP="001D44CF">
            <w:pPr>
              <w:jc w:val="right"/>
              <w:rPr>
                <w:rFonts w:ascii="Palatino Linotype" w:hAnsi="Palatino Linotype" w:cs="Arial"/>
                <w:iCs/>
                <w:color w:val="000000"/>
                <w:sz w:val="21"/>
                <w:szCs w:val="21"/>
              </w:rPr>
            </w:pPr>
            <w:r w:rsidRPr="00A73C37">
              <w:rPr>
                <w:rFonts w:ascii="Palatino Linotype" w:hAnsi="Palatino Linotype" w:cs="Arial"/>
                <w:iCs/>
                <w:color w:val="000000"/>
                <w:sz w:val="21"/>
                <w:szCs w:val="21"/>
              </w:rPr>
              <w:t>28.5</w:t>
            </w:r>
          </w:p>
        </w:tc>
      </w:tr>
      <w:tr w:rsidR="001D44CF" w:rsidRPr="00A73C37" w:rsidTr="00692E28">
        <w:tc>
          <w:tcPr>
            <w:tcW w:w="4267" w:type="pct"/>
            <w:vAlign w:val="center"/>
          </w:tcPr>
          <w:p w:rsidR="001D44CF" w:rsidRPr="00A73C37" w:rsidRDefault="001D44CF" w:rsidP="001D44CF">
            <w:pPr>
              <w:jc w:val="both"/>
              <w:rPr>
                <w:rFonts w:ascii="Palatino Linotype" w:hAnsi="Palatino Linotype" w:cs="Arial"/>
                <w:iCs/>
                <w:color w:val="000000"/>
                <w:sz w:val="21"/>
                <w:szCs w:val="21"/>
              </w:rPr>
            </w:pPr>
            <w:r w:rsidRPr="00A73C37">
              <w:rPr>
                <w:rFonts w:ascii="Palatino Linotype" w:hAnsi="Palatino Linotype" w:cs="Arial"/>
                <w:iCs/>
                <w:color w:val="000000"/>
                <w:sz w:val="21"/>
                <w:szCs w:val="21"/>
              </w:rPr>
              <w:t>Persons who travel to work by private transport (Istat, 2019, %)</w:t>
            </w:r>
          </w:p>
        </w:tc>
        <w:tc>
          <w:tcPr>
            <w:tcW w:w="733" w:type="pct"/>
            <w:vAlign w:val="center"/>
          </w:tcPr>
          <w:p w:rsidR="001D44CF" w:rsidRPr="00A73C37" w:rsidRDefault="001D44CF" w:rsidP="001D44CF">
            <w:pPr>
              <w:jc w:val="right"/>
              <w:rPr>
                <w:rFonts w:ascii="Palatino Linotype" w:hAnsi="Palatino Linotype" w:cs="Arial"/>
                <w:iCs/>
                <w:color w:val="000000"/>
                <w:sz w:val="21"/>
                <w:szCs w:val="21"/>
              </w:rPr>
            </w:pPr>
            <w:r w:rsidRPr="00A73C37">
              <w:rPr>
                <w:rFonts w:ascii="Palatino Linotype" w:hAnsi="Palatino Linotype" w:cs="Arial"/>
                <w:iCs/>
                <w:color w:val="000000"/>
                <w:sz w:val="21"/>
                <w:szCs w:val="21"/>
              </w:rPr>
              <w:t>74.2</w:t>
            </w:r>
          </w:p>
        </w:tc>
      </w:tr>
    </w:tbl>
    <w:p w:rsidR="00A73C37" w:rsidRDefault="00A73C37" w:rsidP="00462522">
      <w:pPr>
        <w:rPr>
          <w:rFonts w:ascii="Palatino Linotype" w:hAnsi="Palatino Linotype"/>
          <w:sz w:val="24"/>
          <w:szCs w:val="24"/>
        </w:rPr>
      </w:pPr>
    </w:p>
    <w:p w:rsidR="00A73C37" w:rsidRDefault="00A73C37">
      <w:pPr>
        <w:rPr>
          <w:rFonts w:ascii="Palatino Linotype" w:hAnsi="Palatino Linotype"/>
          <w:sz w:val="24"/>
          <w:szCs w:val="24"/>
        </w:rPr>
      </w:pPr>
      <w:r>
        <w:rPr>
          <w:rFonts w:ascii="Palatino Linotype" w:hAnsi="Palatino Linotype"/>
          <w:sz w:val="24"/>
          <w:szCs w:val="24"/>
        </w:rPr>
        <w:br w:type="page"/>
      </w:r>
    </w:p>
    <w:p w:rsidR="00EF1305" w:rsidRPr="00462522" w:rsidRDefault="00C91BEB" w:rsidP="003C269C">
      <w:pPr>
        <w:rPr>
          <w:rFonts w:ascii="Palatino Linotype" w:hAnsi="Palatino Linotype"/>
          <w:sz w:val="24"/>
          <w:szCs w:val="24"/>
        </w:rPr>
      </w:pPr>
      <w:r>
        <w:rPr>
          <w:rFonts w:ascii="Palatino Linotype" w:hAnsi="Palatino Linotype"/>
          <w:sz w:val="24"/>
          <w:szCs w:val="24"/>
        </w:rPr>
        <w:lastRenderedPageBreak/>
        <w:t xml:space="preserve">Table </w:t>
      </w:r>
      <w:r w:rsidR="003C269C">
        <w:rPr>
          <w:rFonts w:ascii="Palatino Linotype" w:hAnsi="Palatino Linotype"/>
          <w:sz w:val="24"/>
          <w:szCs w:val="24"/>
        </w:rPr>
        <w:t>8</w:t>
      </w:r>
      <w:r w:rsidR="00EF1305">
        <w:rPr>
          <w:rFonts w:ascii="Palatino Linotype" w:hAnsi="Palatino Linotype"/>
          <w:sz w:val="24"/>
          <w:szCs w:val="24"/>
        </w:rPr>
        <w:t xml:space="preserve">. List of indicators – Part </w:t>
      </w:r>
      <w:r w:rsidR="003C269C">
        <w:rPr>
          <w:rFonts w:ascii="Palatino Linotype" w:hAnsi="Palatino Linotype"/>
          <w:sz w:val="24"/>
          <w:szCs w:val="24"/>
        </w:rPr>
        <w:t>V</w:t>
      </w:r>
      <w:r w:rsidR="00EF1305">
        <w:rPr>
          <w:rFonts w:ascii="Palatino Linotype" w:hAnsi="Palatino Linotype"/>
          <w:sz w:val="24"/>
          <w:szCs w:val="24"/>
        </w:rPr>
        <w:t>III</w:t>
      </w:r>
    </w:p>
    <w:tbl>
      <w:tblPr>
        <w:tblStyle w:val="Grigliatabella"/>
        <w:tblW w:w="5000" w:type="pct"/>
        <w:tblLook w:val="04A0" w:firstRow="1" w:lastRow="0" w:firstColumn="1" w:lastColumn="0" w:noHBand="0" w:noVBand="1"/>
      </w:tblPr>
      <w:tblGrid>
        <w:gridCol w:w="8217"/>
        <w:gridCol w:w="1411"/>
      </w:tblGrid>
      <w:tr w:rsidR="00EF1305" w:rsidRPr="00A73C37" w:rsidTr="00692E28">
        <w:tc>
          <w:tcPr>
            <w:tcW w:w="4267" w:type="pct"/>
          </w:tcPr>
          <w:p w:rsidR="00EF1305" w:rsidRPr="00A73C37" w:rsidRDefault="00EF1305" w:rsidP="00692E28">
            <w:pPr>
              <w:rPr>
                <w:rFonts w:ascii="Palatino Linotype" w:hAnsi="Palatino Linotype" w:cs="Calibri"/>
                <w:b/>
                <w:bCs/>
                <w:color w:val="000000"/>
                <w:sz w:val="21"/>
                <w:szCs w:val="21"/>
              </w:rPr>
            </w:pPr>
            <w:r w:rsidRPr="00A73C37">
              <w:rPr>
                <w:rFonts w:ascii="Palatino Linotype" w:hAnsi="Palatino Linotype" w:cs="Calibri"/>
                <w:b/>
                <w:bCs/>
                <w:color w:val="000000"/>
                <w:sz w:val="21"/>
                <w:szCs w:val="21"/>
              </w:rPr>
              <w:t>Indicators</w:t>
            </w:r>
          </w:p>
        </w:tc>
        <w:tc>
          <w:tcPr>
            <w:tcW w:w="733" w:type="pct"/>
            <w:vAlign w:val="center"/>
          </w:tcPr>
          <w:p w:rsidR="00EF1305" w:rsidRPr="00A73C37" w:rsidRDefault="00EF1305" w:rsidP="00692E28">
            <w:pPr>
              <w:jc w:val="right"/>
              <w:rPr>
                <w:rFonts w:ascii="Palatino Linotype" w:hAnsi="Palatino Linotype" w:cs="Calibri"/>
                <w:b/>
                <w:bCs/>
                <w:color w:val="000000"/>
                <w:sz w:val="21"/>
                <w:szCs w:val="21"/>
              </w:rPr>
            </w:pPr>
            <w:r w:rsidRPr="00A73C37">
              <w:rPr>
                <w:rFonts w:ascii="Palatino Linotype" w:hAnsi="Palatino Linotype" w:cs="Calibri"/>
                <w:b/>
                <w:bCs/>
                <w:color w:val="000000"/>
                <w:sz w:val="21"/>
                <w:szCs w:val="21"/>
              </w:rPr>
              <w:t>Italy</w:t>
            </w:r>
          </w:p>
        </w:tc>
      </w:tr>
      <w:tr w:rsidR="003C269C" w:rsidRPr="00A73C37" w:rsidTr="00692E28">
        <w:tc>
          <w:tcPr>
            <w:tcW w:w="4267" w:type="pct"/>
            <w:vAlign w:val="center"/>
          </w:tcPr>
          <w:p w:rsidR="003C269C" w:rsidRPr="00A73C37" w:rsidRDefault="003C269C" w:rsidP="003C269C">
            <w:pPr>
              <w:rPr>
                <w:rFonts w:ascii="Palatino Linotype" w:hAnsi="Palatino Linotype" w:cs="Calibri"/>
                <w:bCs/>
                <w:color w:val="000000"/>
                <w:sz w:val="21"/>
                <w:szCs w:val="21"/>
              </w:rPr>
            </w:pPr>
            <w:r w:rsidRPr="00A73C37">
              <w:rPr>
                <w:rFonts w:ascii="Palatino Linotype" w:hAnsi="Palatino Linotype" w:cs="Calibri"/>
                <w:bCs/>
                <w:color w:val="000000"/>
                <w:sz w:val="21"/>
                <w:szCs w:val="21"/>
              </w:rPr>
              <w:t>SDG 11.3.1 - Ratio of land consumption rate to population growth rate</w:t>
            </w:r>
          </w:p>
        </w:tc>
        <w:tc>
          <w:tcPr>
            <w:tcW w:w="733" w:type="pct"/>
            <w:vAlign w:val="center"/>
          </w:tcPr>
          <w:p w:rsidR="003C269C" w:rsidRPr="00A73C37" w:rsidRDefault="003C269C" w:rsidP="003C269C">
            <w:pPr>
              <w:jc w:val="both"/>
              <w:rPr>
                <w:rFonts w:ascii="Palatino Linotype" w:hAnsi="Palatino Linotype" w:cs="Arial"/>
                <w:bCs/>
                <w:color w:val="000000"/>
                <w:sz w:val="21"/>
                <w:szCs w:val="21"/>
              </w:rPr>
            </w:pPr>
            <w:r w:rsidRPr="00A73C37">
              <w:rPr>
                <w:rFonts w:ascii="Palatino Linotype" w:hAnsi="Palatino Linotype" w:cs="Arial"/>
                <w:bCs/>
                <w:color w:val="000000"/>
                <w:sz w:val="21"/>
                <w:szCs w:val="21"/>
              </w:rPr>
              <w:t> </w:t>
            </w:r>
          </w:p>
        </w:tc>
      </w:tr>
      <w:tr w:rsidR="003C269C" w:rsidRPr="00A73C37" w:rsidTr="00692E28">
        <w:tc>
          <w:tcPr>
            <w:tcW w:w="4267" w:type="pct"/>
            <w:vAlign w:val="center"/>
          </w:tcPr>
          <w:p w:rsidR="003C269C" w:rsidRPr="00A73C37" w:rsidRDefault="003C269C" w:rsidP="003C269C">
            <w:pPr>
              <w:jc w:val="both"/>
              <w:rPr>
                <w:rFonts w:ascii="Palatino Linotype" w:hAnsi="Palatino Linotype" w:cs="Arial"/>
                <w:iCs/>
                <w:color w:val="000000"/>
                <w:sz w:val="21"/>
                <w:szCs w:val="21"/>
              </w:rPr>
            </w:pPr>
            <w:r w:rsidRPr="00A73C37">
              <w:rPr>
                <w:rFonts w:ascii="Palatino Linotype" w:hAnsi="Palatino Linotype" w:cs="Arial"/>
                <w:iCs/>
                <w:color w:val="000000"/>
                <w:sz w:val="21"/>
                <w:szCs w:val="21"/>
              </w:rPr>
              <w:t>Soil sealing from artificial land cover per capita (Ispra, 2018, m</w:t>
            </w:r>
            <w:r w:rsidRPr="00A73C37">
              <w:rPr>
                <w:rFonts w:ascii="Palatino Linotype" w:hAnsi="Palatino Linotype" w:cs="Arial"/>
                <w:iCs/>
                <w:color w:val="000000"/>
                <w:sz w:val="21"/>
                <w:szCs w:val="21"/>
                <w:vertAlign w:val="superscript"/>
              </w:rPr>
              <w:t>3</w:t>
            </w:r>
            <w:r w:rsidRPr="00A73C37">
              <w:rPr>
                <w:rFonts w:ascii="Palatino Linotype" w:hAnsi="Palatino Linotype" w:cs="Arial"/>
                <w:iCs/>
                <w:color w:val="000000"/>
                <w:sz w:val="21"/>
                <w:szCs w:val="21"/>
              </w:rPr>
              <w:t>/inhab)</w:t>
            </w:r>
          </w:p>
        </w:tc>
        <w:tc>
          <w:tcPr>
            <w:tcW w:w="733" w:type="pct"/>
            <w:vAlign w:val="center"/>
          </w:tcPr>
          <w:p w:rsidR="003C269C" w:rsidRPr="00A73C37" w:rsidRDefault="003C269C" w:rsidP="003C269C">
            <w:pPr>
              <w:jc w:val="right"/>
              <w:rPr>
                <w:rFonts w:ascii="Palatino Linotype" w:hAnsi="Palatino Linotype" w:cs="Arial"/>
                <w:iCs/>
                <w:color w:val="000000"/>
                <w:sz w:val="21"/>
                <w:szCs w:val="21"/>
              </w:rPr>
            </w:pPr>
            <w:r w:rsidRPr="00A73C37">
              <w:rPr>
                <w:rFonts w:ascii="Palatino Linotype" w:hAnsi="Palatino Linotype" w:cs="Arial"/>
                <w:iCs/>
                <w:color w:val="000000"/>
                <w:sz w:val="21"/>
                <w:szCs w:val="21"/>
              </w:rPr>
              <w:t>381.0</w:t>
            </w:r>
          </w:p>
        </w:tc>
      </w:tr>
      <w:tr w:rsidR="003C269C" w:rsidRPr="00A73C37" w:rsidTr="00692E28">
        <w:tc>
          <w:tcPr>
            <w:tcW w:w="4267" w:type="pct"/>
            <w:vAlign w:val="center"/>
          </w:tcPr>
          <w:p w:rsidR="003C269C" w:rsidRPr="00A73C37" w:rsidRDefault="003C269C" w:rsidP="003C269C">
            <w:pPr>
              <w:jc w:val="both"/>
              <w:rPr>
                <w:rFonts w:ascii="Palatino Linotype" w:hAnsi="Palatino Linotype" w:cs="Arial"/>
                <w:iCs/>
                <w:color w:val="000000"/>
                <w:sz w:val="21"/>
                <w:szCs w:val="21"/>
              </w:rPr>
            </w:pPr>
            <w:r w:rsidRPr="00A73C37">
              <w:rPr>
                <w:rFonts w:ascii="Palatino Linotype" w:hAnsi="Palatino Linotype" w:cs="Arial"/>
                <w:iCs/>
                <w:color w:val="000000"/>
                <w:sz w:val="21"/>
                <w:szCs w:val="21"/>
              </w:rPr>
              <w:t>Illegal building rate (Cresme 2018, value for 100 authorized constructions)</w:t>
            </w:r>
          </w:p>
        </w:tc>
        <w:tc>
          <w:tcPr>
            <w:tcW w:w="733" w:type="pct"/>
            <w:vAlign w:val="center"/>
          </w:tcPr>
          <w:p w:rsidR="003C269C" w:rsidRPr="00A73C37" w:rsidRDefault="003C269C" w:rsidP="003C269C">
            <w:pPr>
              <w:jc w:val="right"/>
              <w:rPr>
                <w:rFonts w:ascii="Palatino Linotype" w:hAnsi="Palatino Linotype" w:cs="Arial"/>
                <w:iCs/>
                <w:color w:val="000000"/>
                <w:sz w:val="21"/>
                <w:szCs w:val="21"/>
              </w:rPr>
            </w:pPr>
            <w:r w:rsidRPr="00A73C37">
              <w:rPr>
                <w:rFonts w:ascii="Palatino Linotype" w:hAnsi="Palatino Linotype" w:cs="Arial"/>
                <w:iCs/>
                <w:color w:val="000000"/>
                <w:sz w:val="21"/>
                <w:szCs w:val="21"/>
              </w:rPr>
              <w:t>18.9</w:t>
            </w:r>
          </w:p>
        </w:tc>
      </w:tr>
      <w:tr w:rsidR="003C269C" w:rsidRPr="00A73C37" w:rsidTr="00692E28">
        <w:tc>
          <w:tcPr>
            <w:tcW w:w="4267" w:type="pct"/>
            <w:vAlign w:val="center"/>
          </w:tcPr>
          <w:p w:rsidR="003C269C" w:rsidRPr="00A73C37" w:rsidRDefault="003C269C" w:rsidP="003C269C">
            <w:pPr>
              <w:rPr>
                <w:rFonts w:ascii="Palatino Linotype" w:hAnsi="Palatino Linotype" w:cs="Calibri"/>
                <w:bCs/>
                <w:color w:val="000000"/>
                <w:sz w:val="21"/>
                <w:szCs w:val="21"/>
              </w:rPr>
            </w:pPr>
            <w:r w:rsidRPr="00A73C37">
              <w:rPr>
                <w:rFonts w:ascii="Palatino Linotype" w:hAnsi="Palatino Linotype" w:cs="Calibri"/>
                <w:bCs/>
                <w:color w:val="000000"/>
                <w:sz w:val="21"/>
                <w:szCs w:val="21"/>
              </w:rPr>
              <w:t>SDG 11.5.1 - Number of deaths, missing persons and directly affected persons attributed to disasters per 100,000 population</w:t>
            </w:r>
          </w:p>
        </w:tc>
        <w:tc>
          <w:tcPr>
            <w:tcW w:w="733" w:type="pct"/>
            <w:vAlign w:val="center"/>
          </w:tcPr>
          <w:p w:rsidR="003C269C" w:rsidRPr="00A73C37" w:rsidRDefault="003C269C" w:rsidP="003C269C">
            <w:pPr>
              <w:jc w:val="both"/>
              <w:rPr>
                <w:rFonts w:ascii="Palatino Linotype" w:hAnsi="Palatino Linotype" w:cs="Arial"/>
                <w:bCs/>
                <w:color w:val="000000"/>
                <w:sz w:val="21"/>
                <w:szCs w:val="21"/>
              </w:rPr>
            </w:pPr>
            <w:r w:rsidRPr="00A73C37">
              <w:rPr>
                <w:rFonts w:ascii="Palatino Linotype" w:hAnsi="Palatino Linotype" w:cs="Arial"/>
                <w:bCs/>
                <w:color w:val="000000"/>
                <w:sz w:val="21"/>
                <w:szCs w:val="21"/>
              </w:rPr>
              <w:t> </w:t>
            </w:r>
          </w:p>
        </w:tc>
      </w:tr>
      <w:tr w:rsidR="003C269C" w:rsidRPr="00A73C37" w:rsidTr="00692E28">
        <w:tc>
          <w:tcPr>
            <w:tcW w:w="4267" w:type="pct"/>
            <w:vAlign w:val="center"/>
          </w:tcPr>
          <w:p w:rsidR="003C269C" w:rsidRPr="00A73C37" w:rsidRDefault="003C269C" w:rsidP="003C269C">
            <w:pPr>
              <w:jc w:val="both"/>
              <w:rPr>
                <w:rFonts w:ascii="Palatino Linotype" w:hAnsi="Palatino Linotype" w:cs="Arial"/>
                <w:iCs/>
                <w:color w:val="000000"/>
                <w:sz w:val="21"/>
                <w:szCs w:val="21"/>
              </w:rPr>
            </w:pPr>
            <w:r w:rsidRPr="00A73C37">
              <w:rPr>
                <w:rFonts w:ascii="Palatino Linotype" w:hAnsi="Palatino Linotype" w:cs="Arial"/>
                <w:iCs/>
                <w:color w:val="000000"/>
                <w:sz w:val="21"/>
                <w:szCs w:val="21"/>
              </w:rPr>
              <w:t>Population at risk of landslides (Ispra, 2017, %)</w:t>
            </w:r>
          </w:p>
        </w:tc>
        <w:tc>
          <w:tcPr>
            <w:tcW w:w="733" w:type="pct"/>
            <w:vAlign w:val="center"/>
          </w:tcPr>
          <w:p w:rsidR="003C269C" w:rsidRPr="00A73C37" w:rsidRDefault="003C269C" w:rsidP="003C269C">
            <w:pPr>
              <w:jc w:val="right"/>
              <w:rPr>
                <w:rFonts w:ascii="Palatino Linotype" w:hAnsi="Palatino Linotype" w:cs="Arial"/>
                <w:iCs/>
                <w:color w:val="000000"/>
                <w:sz w:val="21"/>
                <w:szCs w:val="21"/>
              </w:rPr>
            </w:pPr>
            <w:r w:rsidRPr="00A73C37">
              <w:rPr>
                <w:rFonts w:ascii="Palatino Linotype" w:hAnsi="Palatino Linotype" w:cs="Arial"/>
                <w:iCs/>
                <w:color w:val="000000"/>
                <w:sz w:val="21"/>
                <w:szCs w:val="21"/>
              </w:rPr>
              <w:t>2.2</w:t>
            </w:r>
          </w:p>
        </w:tc>
      </w:tr>
      <w:tr w:rsidR="003C269C" w:rsidRPr="00A73C37" w:rsidTr="00692E28">
        <w:tc>
          <w:tcPr>
            <w:tcW w:w="4267" w:type="pct"/>
            <w:vAlign w:val="center"/>
          </w:tcPr>
          <w:p w:rsidR="003C269C" w:rsidRPr="00A73C37" w:rsidRDefault="003C269C" w:rsidP="003C269C">
            <w:pPr>
              <w:jc w:val="both"/>
              <w:rPr>
                <w:rFonts w:ascii="Palatino Linotype" w:hAnsi="Palatino Linotype" w:cs="Arial"/>
                <w:iCs/>
                <w:color w:val="000000"/>
                <w:sz w:val="21"/>
                <w:szCs w:val="21"/>
              </w:rPr>
            </w:pPr>
            <w:r w:rsidRPr="00A73C37">
              <w:rPr>
                <w:rFonts w:ascii="Palatino Linotype" w:hAnsi="Palatino Linotype" w:cs="Arial"/>
                <w:iCs/>
                <w:color w:val="000000"/>
                <w:sz w:val="21"/>
                <w:szCs w:val="21"/>
              </w:rPr>
              <w:t>Population at risk of flood (Ispra, 2017, %)</w:t>
            </w:r>
          </w:p>
        </w:tc>
        <w:tc>
          <w:tcPr>
            <w:tcW w:w="733" w:type="pct"/>
            <w:vAlign w:val="center"/>
          </w:tcPr>
          <w:p w:rsidR="003C269C" w:rsidRPr="00A73C37" w:rsidRDefault="003C269C" w:rsidP="003C269C">
            <w:pPr>
              <w:jc w:val="right"/>
              <w:rPr>
                <w:rFonts w:ascii="Palatino Linotype" w:hAnsi="Palatino Linotype" w:cs="Arial"/>
                <w:iCs/>
                <w:color w:val="000000"/>
                <w:sz w:val="21"/>
                <w:szCs w:val="21"/>
              </w:rPr>
            </w:pPr>
            <w:r w:rsidRPr="00A73C37">
              <w:rPr>
                <w:rFonts w:ascii="Palatino Linotype" w:hAnsi="Palatino Linotype" w:cs="Arial"/>
                <w:iCs/>
                <w:color w:val="000000"/>
                <w:sz w:val="21"/>
                <w:szCs w:val="21"/>
              </w:rPr>
              <w:t>10.4</w:t>
            </w:r>
          </w:p>
        </w:tc>
      </w:tr>
      <w:tr w:rsidR="003C269C" w:rsidRPr="00A73C37" w:rsidTr="00692E28">
        <w:tc>
          <w:tcPr>
            <w:tcW w:w="4267" w:type="pct"/>
            <w:vAlign w:val="center"/>
          </w:tcPr>
          <w:p w:rsidR="003C269C" w:rsidRPr="00A73C37" w:rsidRDefault="003C269C" w:rsidP="003C269C">
            <w:pPr>
              <w:rPr>
                <w:rFonts w:ascii="Palatino Linotype" w:hAnsi="Palatino Linotype" w:cs="Calibri"/>
                <w:bCs/>
                <w:color w:val="000000"/>
                <w:sz w:val="21"/>
                <w:szCs w:val="21"/>
              </w:rPr>
            </w:pPr>
            <w:r w:rsidRPr="00A73C37">
              <w:rPr>
                <w:rFonts w:ascii="Palatino Linotype" w:hAnsi="Palatino Linotype" w:cs="Calibri"/>
                <w:bCs/>
                <w:color w:val="000000"/>
                <w:sz w:val="21"/>
                <w:szCs w:val="21"/>
              </w:rPr>
              <w:t>SDG 11.6.1 - Proportion of municipal solid waste collected and managed in controlled facilities out of total municipal waste generated, by cities</w:t>
            </w:r>
          </w:p>
        </w:tc>
        <w:tc>
          <w:tcPr>
            <w:tcW w:w="733" w:type="pct"/>
            <w:vAlign w:val="center"/>
          </w:tcPr>
          <w:p w:rsidR="003C269C" w:rsidRPr="00A73C37" w:rsidRDefault="003C269C" w:rsidP="003C269C">
            <w:pPr>
              <w:jc w:val="both"/>
              <w:rPr>
                <w:rFonts w:ascii="Palatino Linotype" w:hAnsi="Palatino Linotype" w:cs="Arial"/>
                <w:bCs/>
                <w:color w:val="000000"/>
                <w:sz w:val="21"/>
                <w:szCs w:val="21"/>
              </w:rPr>
            </w:pPr>
            <w:r w:rsidRPr="00A73C37">
              <w:rPr>
                <w:rFonts w:ascii="Palatino Linotype" w:hAnsi="Palatino Linotype" w:cs="Arial"/>
                <w:bCs/>
                <w:color w:val="000000"/>
                <w:sz w:val="21"/>
                <w:szCs w:val="21"/>
              </w:rPr>
              <w:t> </w:t>
            </w:r>
          </w:p>
        </w:tc>
      </w:tr>
      <w:tr w:rsidR="003C269C" w:rsidRPr="00A73C37" w:rsidTr="00692E28">
        <w:tc>
          <w:tcPr>
            <w:tcW w:w="4267" w:type="pct"/>
            <w:vAlign w:val="center"/>
          </w:tcPr>
          <w:p w:rsidR="003C269C" w:rsidRPr="00A73C37" w:rsidRDefault="003C269C" w:rsidP="003C269C">
            <w:pPr>
              <w:jc w:val="both"/>
              <w:rPr>
                <w:rFonts w:ascii="Palatino Linotype" w:hAnsi="Palatino Linotype" w:cs="Arial"/>
                <w:iCs/>
                <w:color w:val="000000"/>
                <w:sz w:val="21"/>
                <w:szCs w:val="21"/>
              </w:rPr>
            </w:pPr>
            <w:r w:rsidRPr="00A73C37">
              <w:rPr>
                <w:rFonts w:ascii="Palatino Linotype" w:hAnsi="Palatino Linotype" w:cs="Arial"/>
                <w:iCs/>
                <w:color w:val="000000"/>
                <w:sz w:val="21"/>
                <w:szCs w:val="21"/>
              </w:rPr>
              <w:t>Landfill of waste (Ispra, 2018, %)</w:t>
            </w:r>
            <w:r w:rsidR="00A73C37" w:rsidRPr="00A73C37">
              <w:rPr>
                <w:rFonts w:ascii="Palatino Linotype" w:hAnsi="Palatino Linotype" w:cs="Arial"/>
                <w:iCs/>
                <w:color w:val="000000"/>
                <w:sz w:val="21"/>
                <w:szCs w:val="21"/>
              </w:rPr>
              <w:t xml:space="preserve"> – (&amp;)</w:t>
            </w:r>
          </w:p>
        </w:tc>
        <w:tc>
          <w:tcPr>
            <w:tcW w:w="733" w:type="pct"/>
            <w:vAlign w:val="center"/>
          </w:tcPr>
          <w:p w:rsidR="003C269C" w:rsidRPr="00A73C37" w:rsidRDefault="003C269C" w:rsidP="003C269C">
            <w:pPr>
              <w:jc w:val="right"/>
              <w:rPr>
                <w:rFonts w:ascii="Palatino Linotype" w:hAnsi="Palatino Linotype" w:cs="Arial"/>
                <w:iCs/>
                <w:color w:val="000000"/>
                <w:sz w:val="21"/>
                <w:szCs w:val="21"/>
              </w:rPr>
            </w:pPr>
            <w:r w:rsidRPr="00A73C37">
              <w:rPr>
                <w:rFonts w:ascii="Palatino Linotype" w:hAnsi="Palatino Linotype" w:cs="Arial"/>
                <w:iCs/>
                <w:color w:val="000000"/>
                <w:sz w:val="21"/>
                <w:szCs w:val="21"/>
              </w:rPr>
              <w:t>21.5</w:t>
            </w:r>
          </w:p>
        </w:tc>
      </w:tr>
      <w:tr w:rsidR="003C269C" w:rsidRPr="00A73C37" w:rsidTr="00692E28">
        <w:tc>
          <w:tcPr>
            <w:tcW w:w="4267" w:type="pct"/>
            <w:vAlign w:val="center"/>
          </w:tcPr>
          <w:p w:rsidR="003C269C" w:rsidRPr="00A73C37" w:rsidRDefault="003C269C" w:rsidP="003C269C">
            <w:pPr>
              <w:rPr>
                <w:rFonts w:ascii="Palatino Linotype" w:hAnsi="Palatino Linotype" w:cs="Calibri"/>
                <w:bCs/>
                <w:color w:val="000000"/>
                <w:sz w:val="21"/>
                <w:szCs w:val="21"/>
              </w:rPr>
            </w:pPr>
            <w:r w:rsidRPr="00A73C37">
              <w:rPr>
                <w:rFonts w:ascii="Palatino Linotype" w:hAnsi="Palatino Linotype" w:cs="Calibri"/>
                <w:bCs/>
                <w:color w:val="000000"/>
                <w:sz w:val="21"/>
                <w:szCs w:val="21"/>
              </w:rPr>
              <w:t>SDG 11.6.2 - Annual mean levels of fine particulate matter (e.g. PM2.5 and PM10) in cities (population weighted)</w:t>
            </w:r>
          </w:p>
        </w:tc>
        <w:tc>
          <w:tcPr>
            <w:tcW w:w="733" w:type="pct"/>
            <w:vAlign w:val="center"/>
          </w:tcPr>
          <w:p w:rsidR="003C269C" w:rsidRPr="00A73C37" w:rsidRDefault="003C269C" w:rsidP="003C269C">
            <w:pPr>
              <w:jc w:val="both"/>
              <w:rPr>
                <w:rFonts w:ascii="Palatino Linotype" w:hAnsi="Palatino Linotype" w:cs="Arial"/>
                <w:bCs/>
                <w:color w:val="000000"/>
                <w:sz w:val="21"/>
                <w:szCs w:val="21"/>
              </w:rPr>
            </w:pPr>
            <w:r w:rsidRPr="00A73C37">
              <w:rPr>
                <w:rFonts w:ascii="Palatino Linotype" w:hAnsi="Palatino Linotype" w:cs="Arial"/>
                <w:bCs/>
                <w:color w:val="000000"/>
                <w:sz w:val="21"/>
                <w:szCs w:val="21"/>
              </w:rPr>
              <w:t> </w:t>
            </w:r>
          </w:p>
        </w:tc>
      </w:tr>
      <w:tr w:rsidR="003C269C" w:rsidRPr="00A73C37" w:rsidTr="00692E28">
        <w:tc>
          <w:tcPr>
            <w:tcW w:w="4267" w:type="pct"/>
            <w:vAlign w:val="center"/>
          </w:tcPr>
          <w:p w:rsidR="003C269C" w:rsidRPr="00A73C37" w:rsidRDefault="003C269C" w:rsidP="003C269C">
            <w:pPr>
              <w:jc w:val="both"/>
              <w:rPr>
                <w:rFonts w:ascii="Palatino Linotype" w:hAnsi="Palatino Linotype" w:cs="Arial"/>
                <w:iCs/>
                <w:color w:val="000000"/>
                <w:sz w:val="21"/>
                <w:szCs w:val="21"/>
              </w:rPr>
            </w:pPr>
            <w:r w:rsidRPr="00A73C37">
              <w:rPr>
                <w:rFonts w:ascii="Palatino Linotype" w:hAnsi="Palatino Linotype" w:cs="Arial"/>
                <w:iCs/>
                <w:color w:val="000000"/>
                <w:sz w:val="21"/>
                <w:szCs w:val="21"/>
              </w:rPr>
              <w:t>Urban air quality - PM10 (Istat, 2017, % of quality control units exceeding the annual limit)</w:t>
            </w:r>
          </w:p>
        </w:tc>
        <w:tc>
          <w:tcPr>
            <w:tcW w:w="733" w:type="pct"/>
            <w:vAlign w:val="center"/>
          </w:tcPr>
          <w:p w:rsidR="003C269C" w:rsidRPr="00A73C37" w:rsidRDefault="003C269C" w:rsidP="003C269C">
            <w:pPr>
              <w:jc w:val="right"/>
              <w:rPr>
                <w:rFonts w:ascii="Palatino Linotype" w:hAnsi="Palatino Linotype" w:cs="Arial"/>
                <w:iCs/>
                <w:color w:val="000000"/>
                <w:sz w:val="21"/>
                <w:szCs w:val="21"/>
              </w:rPr>
            </w:pPr>
            <w:r w:rsidRPr="00A73C37">
              <w:rPr>
                <w:rFonts w:ascii="Palatino Linotype" w:hAnsi="Palatino Linotype" w:cs="Arial"/>
                <w:iCs/>
                <w:color w:val="000000"/>
                <w:sz w:val="21"/>
                <w:szCs w:val="21"/>
              </w:rPr>
              <w:t>22.0</w:t>
            </w:r>
          </w:p>
        </w:tc>
      </w:tr>
      <w:tr w:rsidR="003C269C" w:rsidRPr="00A73C37" w:rsidTr="00692E28">
        <w:tc>
          <w:tcPr>
            <w:tcW w:w="4267" w:type="pct"/>
            <w:vAlign w:val="center"/>
          </w:tcPr>
          <w:p w:rsidR="003C269C" w:rsidRPr="00A73C37" w:rsidRDefault="003C269C" w:rsidP="003C269C">
            <w:pPr>
              <w:jc w:val="both"/>
              <w:rPr>
                <w:rFonts w:ascii="Palatino Linotype" w:hAnsi="Palatino Linotype" w:cs="Arial"/>
                <w:iCs/>
                <w:color w:val="000000"/>
                <w:sz w:val="21"/>
                <w:szCs w:val="21"/>
              </w:rPr>
            </w:pPr>
            <w:r w:rsidRPr="00A73C37">
              <w:rPr>
                <w:rFonts w:ascii="Palatino Linotype" w:hAnsi="Palatino Linotype" w:cs="Arial"/>
                <w:iCs/>
                <w:color w:val="000000"/>
                <w:sz w:val="21"/>
                <w:szCs w:val="21"/>
              </w:rPr>
              <w:t>Urban air quality - Nitrogen dioxide (Istat, 2017, % of quality control units exceeding the annual limit)</w:t>
            </w:r>
          </w:p>
        </w:tc>
        <w:tc>
          <w:tcPr>
            <w:tcW w:w="733" w:type="pct"/>
            <w:vAlign w:val="center"/>
          </w:tcPr>
          <w:p w:rsidR="003C269C" w:rsidRPr="00A73C37" w:rsidRDefault="003C269C" w:rsidP="003C269C">
            <w:pPr>
              <w:jc w:val="right"/>
              <w:rPr>
                <w:rFonts w:ascii="Palatino Linotype" w:hAnsi="Palatino Linotype" w:cs="Arial"/>
                <w:iCs/>
                <w:color w:val="000000"/>
                <w:sz w:val="21"/>
                <w:szCs w:val="21"/>
              </w:rPr>
            </w:pPr>
            <w:r w:rsidRPr="00A73C37">
              <w:rPr>
                <w:rFonts w:ascii="Palatino Linotype" w:hAnsi="Palatino Linotype" w:cs="Arial"/>
                <w:iCs/>
                <w:color w:val="000000"/>
                <w:sz w:val="21"/>
                <w:szCs w:val="21"/>
              </w:rPr>
              <w:t>11.9</w:t>
            </w:r>
          </w:p>
        </w:tc>
      </w:tr>
      <w:tr w:rsidR="003C269C" w:rsidRPr="00A73C37" w:rsidTr="00692E28">
        <w:tc>
          <w:tcPr>
            <w:tcW w:w="4267" w:type="pct"/>
            <w:vAlign w:val="center"/>
          </w:tcPr>
          <w:p w:rsidR="003C269C" w:rsidRPr="00A73C37" w:rsidRDefault="003C269C" w:rsidP="003C269C">
            <w:pPr>
              <w:rPr>
                <w:rFonts w:ascii="Palatino Linotype" w:hAnsi="Palatino Linotype" w:cs="Calibri"/>
                <w:bCs/>
                <w:color w:val="000000"/>
                <w:sz w:val="21"/>
                <w:szCs w:val="21"/>
              </w:rPr>
            </w:pPr>
            <w:r w:rsidRPr="00A73C37">
              <w:rPr>
                <w:rFonts w:ascii="Palatino Linotype" w:hAnsi="Palatino Linotype" w:cs="Calibri"/>
                <w:bCs/>
                <w:color w:val="000000"/>
                <w:sz w:val="21"/>
                <w:szCs w:val="21"/>
              </w:rPr>
              <w:t>SDG 11.7.1 - Average share of the built-up area of cities that is open space for public use for all, by sex, age and persons with disabilities</w:t>
            </w:r>
          </w:p>
        </w:tc>
        <w:tc>
          <w:tcPr>
            <w:tcW w:w="733" w:type="pct"/>
            <w:vAlign w:val="center"/>
          </w:tcPr>
          <w:p w:rsidR="003C269C" w:rsidRPr="00A73C37" w:rsidRDefault="003C269C" w:rsidP="003C269C">
            <w:pPr>
              <w:jc w:val="both"/>
              <w:rPr>
                <w:rFonts w:ascii="Palatino Linotype" w:hAnsi="Palatino Linotype" w:cs="Arial"/>
                <w:bCs/>
                <w:color w:val="000000"/>
                <w:sz w:val="21"/>
                <w:szCs w:val="21"/>
              </w:rPr>
            </w:pPr>
            <w:r w:rsidRPr="00A73C37">
              <w:rPr>
                <w:rFonts w:ascii="Palatino Linotype" w:hAnsi="Palatino Linotype" w:cs="Arial"/>
                <w:bCs/>
                <w:color w:val="000000"/>
                <w:sz w:val="21"/>
                <w:szCs w:val="21"/>
              </w:rPr>
              <w:t> </w:t>
            </w:r>
          </w:p>
        </w:tc>
      </w:tr>
      <w:tr w:rsidR="003C269C" w:rsidRPr="00A73C37" w:rsidTr="00692E28">
        <w:tc>
          <w:tcPr>
            <w:tcW w:w="4267" w:type="pct"/>
            <w:vAlign w:val="center"/>
          </w:tcPr>
          <w:p w:rsidR="003C269C" w:rsidRPr="00A73C37" w:rsidRDefault="003C269C" w:rsidP="003C269C">
            <w:pPr>
              <w:jc w:val="both"/>
              <w:rPr>
                <w:rFonts w:ascii="Palatino Linotype" w:hAnsi="Palatino Linotype" w:cs="Arial"/>
                <w:iCs/>
                <w:color w:val="000000"/>
                <w:sz w:val="21"/>
                <w:szCs w:val="21"/>
              </w:rPr>
            </w:pPr>
            <w:r w:rsidRPr="00A73C37">
              <w:rPr>
                <w:rFonts w:ascii="Palatino Linotype" w:hAnsi="Palatino Linotype" w:cs="Arial"/>
                <w:iCs/>
                <w:color w:val="000000"/>
                <w:sz w:val="21"/>
                <w:szCs w:val="21"/>
              </w:rPr>
              <w:t>Incidence of urban green areas on urbanized area of the cities (Istat, 2018, m</w:t>
            </w:r>
            <w:r w:rsidRPr="00A73C37">
              <w:rPr>
                <w:rFonts w:ascii="Palatino Linotype" w:hAnsi="Palatino Linotype" w:cs="Arial"/>
                <w:iCs/>
                <w:color w:val="000000"/>
                <w:sz w:val="21"/>
                <w:szCs w:val="21"/>
                <w:vertAlign w:val="superscript"/>
              </w:rPr>
              <w:t>2</w:t>
            </w:r>
            <w:r w:rsidRPr="00A73C37">
              <w:rPr>
                <w:rFonts w:ascii="Palatino Linotype" w:hAnsi="Palatino Linotype" w:cs="Arial"/>
                <w:iCs/>
                <w:color w:val="000000"/>
                <w:sz w:val="21"/>
                <w:szCs w:val="21"/>
              </w:rPr>
              <w:t xml:space="preserve"> per 100 m</w:t>
            </w:r>
            <w:r w:rsidRPr="00A73C37">
              <w:rPr>
                <w:rFonts w:ascii="Palatino Linotype" w:hAnsi="Palatino Linotype" w:cs="Arial"/>
                <w:iCs/>
                <w:color w:val="000000"/>
                <w:sz w:val="21"/>
                <w:szCs w:val="21"/>
                <w:vertAlign w:val="superscript"/>
              </w:rPr>
              <w:t>2</w:t>
            </w:r>
            <w:r w:rsidRPr="00A73C37">
              <w:rPr>
                <w:rFonts w:ascii="Palatino Linotype" w:hAnsi="Palatino Linotype" w:cs="Arial"/>
                <w:iCs/>
                <w:color w:val="000000"/>
                <w:sz w:val="21"/>
                <w:szCs w:val="21"/>
              </w:rPr>
              <w:t xml:space="preserve"> of urbanized areas)</w:t>
            </w:r>
          </w:p>
        </w:tc>
        <w:tc>
          <w:tcPr>
            <w:tcW w:w="733" w:type="pct"/>
            <w:vAlign w:val="center"/>
          </w:tcPr>
          <w:p w:rsidR="003C269C" w:rsidRPr="00A73C37" w:rsidRDefault="003C269C" w:rsidP="003C269C">
            <w:pPr>
              <w:jc w:val="right"/>
              <w:rPr>
                <w:rFonts w:ascii="Palatino Linotype" w:hAnsi="Palatino Linotype" w:cs="Arial"/>
                <w:iCs/>
                <w:color w:val="000000"/>
                <w:sz w:val="21"/>
                <w:szCs w:val="21"/>
              </w:rPr>
            </w:pPr>
            <w:r w:rsidRPr="00A73C37">
              <w:rPr>
                <w:rFonts w:ascii="Palatino Linotype" w:hAnsi="Palatino Linotype" w:cs="Arial"/>
                <w:iCs/>
                <w:color w:val="000000"/>
                <w:sz w:val="21"/>
                <w:szCs w:val="21"/>
              </w:rPr>
              <w:t>8.9</w:t>
            </w:r>
          </w:p>
        </w:tc>
      </w:tr>
      <w:tr w:rsidR="003C269C" w:rsidRPr="00A73C37" w:rsidTr="00692E28">
        <w:tc>
          <w:tcPr>
            <w:tcW w:w="4267" w:type="pct"/>
            <w:vAlign w:val="center"/>
          </w:tcPr>
          <w:p w:rsidR="003C269C" w:rsidRPr="00A73C37" w:rsidRDefault="003C269C" w:rsidP="003C269C">
            <w:pPr>
              <w:rPr>
                <w:rFonts w:ascii="Palatino Linotype" w:hAnsi="Palatino Linotype" w:cs="Calibri"/>
                <w:bCs/>
                <w:color w:val="000000"/>
                <w:sz w:val="21"/>
                <w:szCs w:val="21"/>
              </w:rPr>
            </w:pPr>
            <w:r w:rsidRPr="00A73C37">
              <w:rPr>
                <w:rFonts w:ascii="Palatino Linotype" w:hAnsi="Palatino Linotype" w:cs="Calibri"/>
                <w:bCs/>
                <w:color w:val="000000"/>
                <w:sz w:val="21"/>
                <w:szCs w:val="21"/>
              </w:rPr>
              <w:t>SDG 11.7.2 - Proportion of persons victim of physical or sexual harassment, by sex, age, disability status and place of occurrence, in the previous 12 months</w:t>
            </w:r>
          </w:p>
        </w:tc>
        <w:tc>
          <w:tcPr>
            <w:tcW w:w="733" w:type="pct"/>
            <w:vAlign w:val="center"/>
          </w:tcPr>
          <w:p w:rsidR="003C269C" w:rsidRPr="00A73C37" w:rsidRDefault="003C269C" w:rsidP="003C269C">
            <w:pPr>
              <w:jc w:val="both"/>
              <w:rPr>
                <w:rFonts w:ascii="Palatino Linotype" w:hAnsi="Palatino Linotype" w:cs="Arial"/>
                <w:bCs/>
                <w:color w:val="000000"/>
                <w:sz w:val="21"/>
                <w:szCs w:val="21"/>
              </w:rPr>
            </w:pPr>
            <w:r w:rsidRPr="00A73C37">
              <w:rPr>
                <w:rFonts w:ascii="Palatino Linotype" w:hAnsi="Palatino Linotype" w:cs="Arial"/>
                <w:bCs/>
                <w:color w:val="000000"/>
                <w:sz w:val="21"/>
                <w:szCs w:val="21"/>
              </w:rPr>
              <w:t> </w:t>
            </w:r>
          </w:p>
        </w:tc>
      </w:tr>
      <w:tr w:rsidR="003C269C" w:rsidRPr="00A73C37" w:rsidTr="00692E28">
        <w:tc>
          <w:tcPr>
            <w:tcW w:w="4267" w:type="pct"/>
            <w:vAlign w:val="center"/>
          </w:tcPr>
          <w:p w:rsidR="003C269C" w:rsidRPr="00A73C37" w:rsidRDefault="003C269C" w:rsidP="003C269C">
            <w:pPr>
              <w:jc w:val="both"/>
              <w:rPr>
                <w:rFonts w:ascii="Palatino Linotype" w:hAnsi="Palatino Linotype" w:cs="Arial"/>
                <w:iCs/>
                <w:color w:val="000000"/>
                <w:sz w:val="21"/>
                <w:szCs w:val="21"/>
              </w:rPr>
            </w:pPr>
            <w:r w:rsidRPr="00A73C37">
              <w:rPr>
                <w:rFonts w:ascii="Palatino Linotype" w:hAnsi="Palatino Linotype" w:cs="Arial"/>
                <w:iCs/>
                <w:color w:val="000000"/>
                <w:sz w:val="21"/>
                <w:szCs w:val="21"/>
              </w:rPr>
              <w:t>Persons aged 14-65 years old victims of at least one form of sexual harassment in the last 12 months (Istat, 2016, %)</w:t>
            </w:r>
          </w:p>
        </w:tc>
        <w:tc>
          <w:tcPr>
            <w:tcW w:w="733" w:type="pct"/>
            <w:vAlign w:val="center"/>
          </w:tcPr>
          <w:p w:rsidR="003C269C" w:rsidRPr="00A73C37" w:rsidRDefault="003C269C" w:rsidP="003C269C">
            <w:pPr>
              <w:jc w:val="right"/>
              <w:rPr>
                <w:rFonts w:ascii="Palatino Linotype" w:hAnsi="Palatino Linotype" w:cs="Arial"/>
                <w:iCs/>
                <w:color w:val="000000"/>
                <w:sz w:val="21"/>
                <w:szCs w:val="21"/>
              </w:rPr>
            </w:pPr>
            <w:r w:rsidRPr="00A73C37">
              <w:rPr>
                <w:rFonts w:ascii="Palatino Linotype" w:hAnsi="Palatino Linotype" w:cs="Arial"/>
                <w:iCs/>
                <w:color w:val="000000"/>
                <w:sz w:val="21"/>
                <w:szCs w:val="21"/>
              </w:rPr>
              <w:t>5.1</w:t>
            </w:r>
          </w:p>
        </w:tc>
      </w:tr>
      <w:tr w:rsidR="003C269C" w:rsidRPr="00A73C37" w:rsidTr="00692E28">
        <w:tc>
          <w:tcPr>
            <w:tcW w:w="4267" w:type="pct"/>
            <w:vAlign w:val="center"/>
          </w:tcPr>
          <w:p w:rsidR="003C269C" w:rsidRPr="00A73C37" w:rsidRDefault="003C269C" w:rsidP="003C269C">
            <w:pPr>
              <w:rPr>
                <w:rFonts w:ascii="Palatino Linotype" w:hAnsi="Palatino Linotype" w:cs="Calibri"/>
                <w:bCs/>
                <w:color w:val="000000"/>
                <w:sz w:val="21"/>
                <w:szCs w:val="21"/>
              </w:rPr>
            </w:pPr>
            <w:r w:rsidRPr="00A73C37">
              <w:rPr>
                <w:rFonts w:ascii="Palatino Linotype" w:hAnsi="Palatino Linotype" w:cs="Calibri"/>
                <w:bCs/>
                <w:color w:val="000000"/>
                <w:sz w:val="21"/>
                <w:szCs w:val="21"/>
              </w:rPr>
              <w:t>SDG 12.2.2 - Domestic material consumption, domestic material consumption per capita, and domestic material consumption per GDP</w:t>
            </w:r>
          </w:p>
        </w:tc>
        <w:tc>
          <w:tcPr>
            <w:tcW w:w="733" w:type="pct"/>
            <w:vAlign w:val="center"/>
          </w:tcPr>
          <w:p w:rsidR="003C269C" w:rsidRPr="00A73C37" w:rsidRDefault="003C269C" w:rsidP="003C269C">
            <w:pPr>
              <w:jc w:val="both"/>
              <w:rPr>
                <w:rFonts w:ascii="Palatino Linotype" w:hAnsi="Palatino Linotype" w:cs="Arial"/>
                <w:bCs/>
                <w:color w:val="000000"/>
                <w:sz w:val="21"/>
                <w:szCs w:val="21"/>
              </w:rPr>
            </w:pPr>
            <w:r w:rsidRPr="00A73C37">
              <w:rPr>
                <w:rFonts w:ascii="Palatino Linotype" w:hAnsi="Palatino Linotype" w:cs="Arial"/>
                <w:bCs/>
                <w:color w:val="000000"/>
                <w:sz w:val="21"/>
                <w:szCs w:val="21"/>
              </w:rPr>
              <w:t> </w:t>
            </w:r>
          </w:p>
        </w:tc>
      </w:tr>
      <w:tr w:rsidR="003C269C" w:rsidRPr="00A73C37" w:rsidTr="00692E28">
        <w:tc>
          <w:tcPr>
            <w:tcW w:w="4267" w:type="pct"/>
            <w:vAlign w:val="center"/>
          </w:tcPr>
          <w:p w:rsidR="003C269C" w:rsidRPr="00A73C37" w:rsidRDefault="003C269C" w:rsidP="003C269C">
            <w:pPr>
              <w:jc w:val="both"/>
              <w:rPr>
                <w:rFonts w:ascii="Palatino Linotype" w:hAnsi="Palatino Linotype" w:cs="Arial"/>
                <w:iCs/>
                <w:color w:val="000000"/>
                <w:sz w:val="21"/>
                <w:szCs w:val="21"/>
                <w:lang w:val="it-IT"/>
              </w:rPr>
            </w:pPr>
            <w:r w:rsidRPr="00A73C37">
              <w:rPr>
                <w:rFonts w:ascii="Palatino Linotype" w:hAnsi="Palatino Linotype" w:cs="Arial"/>
                <w:iCs/>
                <w:color w:val="000000"/>
                <w:sz w:val="21"/>
                <w:szCs w:val="21"/>
                <w:lang w:val="it-IT"/>
              </w:rPr>
              <w:t>Domestic material consumption per capita (Istat, 2018, ton per capita)</w:t>
            </w:r>
            <w:r w:rsidR="00A73C37" w:rsidRPr="00A73C37">
              <w:rPr>
                <w:rFonts w:ascii="Palatino Linotype" w:hAnsi="Palatino Linotype" w:cs="Arial"/>
                <w:iCs/>
                <w:color w:val="000000"/>
                <w:sz w:val="21"/>
                <w:szCs w:val="21"/>
                <w:lang w:val="it-IT"/>
              </w:rPr>
              <w:t xml:space="preserve"> – (&amp;)</w:t>
            </w:r>
          </w:p>
        </w:tc>
        <w:tc>
          <w:tcPr>
            <w:tcW w:w="733" w:type="pct"/>
            <w:vAlign w:val="center"/>
          </w:tcPr>
          <w:p w:rsidR="003C269C" w:rsidRPr="00A73C37" w:rsidRDefault="003C269C" w:rsidP="003C269C">
            <w:pPr>
              <w:jc w:val="right"/>
              <w:rPr>
                <w:rFonts w:ascii="Palatino Linotype" w:hAnsi="Palatino Linotype" w:cs="Arial"/>
                <w:iCs/>
                <w:color w:val="000000"/>
                <w:sz w:val="21"/>
                <w:szCs w:val="21"/>
              </w:rPr>
            </w:pPr>
            <w:r w:rsidRPr="00A73C37">
              <w:rPr>
                <w:rFonts w:ascii="Palatino Linotype" w:hAnsi="Palatino Linotype" w:cs="Arial"/>
                <w:iCs/>
                <w:color w:val="000000"/>
                <w:sz w:val="21"/>
                <w:szCs w:val="21"/>
              </w:rPr>
              <w:t>8.0</w:t>
            </w:r>
          </w:p>
        </w:tc>
      </w:tr>
      <w:tr w:rsidR="003C269C" w:rsidRPr="00A73C37" w:rsidTr="00692E28">
        <w:tc>
          <w:tcPr>
            <w:tcW w:w="4267" w:type="pct"/>
            <w:vAlign w:val="center"/>
          </w:tcPr>
          <w:p w:rsidR="003C269C" w:rsidRPr="00A73C37" w:rsidRDefault="003C269C" w:rsidP="003C269C">
            <w:pPr>
              <w:jc w:val="both"/>
              <w:rPr>
                <w:rFonts w:ascii="Palatino Linotype" w:hAnsi="Palatino Linotype" w:cs="Arial"/>
                <w:iCs/>
                <w:color w:val="000000"/>
                <w:sz w:val="21"/>
                <w:szCs w:val="21"/>
              </w:rPr>
            </w:pPr>
            <w:r w:rsidRPr="00A73C37">
              <w:rPr>
                <w:rFonts w:ascii="Palatino Linotype" w:hAnsi="Palatino Linotype" w:cs="Arial"/>
                <w:iCs/>
                <w:color w:val="000000"/>
                <w:sz w:val="21"/>
                <w:szCs w:val="21"/>
              </w:rPr>
              <w:t>Domestic material consumption per GDP (Istat, 2018, ton/thousand euro)</w:t>
            </w:r>
            <w:r w:rsidR="00A73C37" w:rsidRPr="00A73C37">
              <w:rPr>
                <w:rFonts w:ascii="Palatino Linotype" w:hAnsi="Palatino Linotype" w:cs="Arial"/>
                <w:iCs/>
                <w:color w:val="000000"/>
                <w:sz w:val="21"/>
                <w:szCs w:val="21"/>
              </w:rPr>
              <w:t xml:space="preserve"> – (&amp;)</w:t>
            </w:r>
          </w:p>
        </w:tc>
        <w:tc>
          <w:tcPr>
            <w:tcW w:w="733" w:type="pct"/>
            <w:vAlign w:val="center"/>
          </w:tcPr>
          <w:p w:rsidR="003C269C" w:rsidRPr="00A73C37" w:rsidRDefault="003C269C" w:rsidP="003C269C">
            <w:pPr>
              <w:jc w:val="right"/>
              <w:rPr>
                <w:rFonts w:ascii="Palatino Linotype" w:hAnsi="Palatino Linotype" w:cs="Arial"/>
                <w:iCs/>
                <w:color w:val="000000"/>
                <w:sz w:val="21"/>
                <w:szCs w:val="21"/>
              </w:rPr>
            </w:pPr>
            <w:r w:rsidRPr="00A73C37">
              <w:rPr>
                <w:rFonts w:ascii="Palatino Linotype" w:hAnsi="Palatino Linotype" w:cs="Arial"/>
                <w:iCs/>
                <w:color w:val="000000"/>
                <w:sz w:val="21"/>
                <w:szCs w:val="21"/>
              </w:rPr>
              <w:t>0.3</w:t>
            </w:r>
          </w:p>
        </w:tc>
      </w:tr>
      <w:tr w:rsidR="003C269C" w:rsidRPr="00A73C37" w:rsidTr="00692E28">
        <w:tc>
          <w:tcPr>
            <w:tcW w:w="4267" w:type="pct"/>
            <w:vAlign w:val="center"/>
          </w:tcPr>
          <w:p w:rsidR="003C269C" w:rsidRPr="00A73C37" w:rsidRDefault="003C269C" w:rsidP="003C269C">
            <w:pPr>
              <w:jc w:val="both"/>
              <w:rPr>
                <w:rFonts w:ascii="Palatino Linotype" w:hAnsi="Palatino Linotype" w:cs="Arial"/>
                <w:iCs/>
                <w:color w:val="000000"/>
                <w:sz w:val="21"/>
                <w:szCs w:val="21"/>
              </w:rPr>
            </w:pPr>
            <w:r w:rsidRPr="00A73C37">
              <w:rPr>
                <w:rFonts w:ascii="Palatino Linotype" w:hAnsi="Palatino Linotype" w:cs="Arial"/>
                <w:iCs/>
                <w:color w:val="000000"/>
                <w:sz w:val="21"/>
                <w:szCs w:val="21"/>
              </w:rPr>
              <w:t>Domestic material consumption (Istat, 2018, ton)</w:t>
            </w:r>
            <w:r w:rsidR="00A73C37" w:rsidRPr="00A73C37">
              <w:rPr>
                <w:rFonts w:ascii="Palatino Linotype" w:hAnsi="Palatino Linotype" w:cs="Arial"/>
                <w:iCs/>
                <w:color w:val="000000"/>
                <w:sz w:val="21"/>
                <w:szCs w:val="21"/>
              </w:rPr>
              <w:t xml:space="preserve"> – (“)</w:t>
            </w:r>
          </w:p>
        </w:tc>
        <w:tc>
          <w:tcPr>
            <w:tcW w:w="733" w:type="pct"/>
            <w:vAlign w:val="center"/>
          </w:tcPr>
          <w:p w:rsidR="003C269C" w:rsidRPr="00A73C37" w:rsidRDefault="003C269C" w:rsidP="003C269C">
            <w:pPr>
              <w:jc w:val="right"/>
              <w:rPr>
                <w:rFonts w:ascii="Palatino Linotype" w:hAnsi="Palatino Linotype" w:cs="Arial"/>
                <w:iCs/>
                <w:color w:val="000000"/>
                <w:sz w:val="21"/>
                <w:szCs w:val="21"/>
              </w:rPr>
            </w:pPr>
            <w:r w:rsidRPr="00A73C37">
              <w:rPr>
                <w:rFonts w:ascii="Palatino Linotype" w:hAnsi="Palatino Linotype" w:cs="Arial"/>
                <w:iCs/>
                <w:color w:val="000000"/>
                <w:sz w:val="21"/>
                <w:szCs w:val="21"/>
              </w:rPr>
              <w:t>484536.0</w:t>
            </w:r>
          </w:p>
        </w:tc>
      </w:tr>
      <w:tr w:rsidR="00D31B42" w:rsidRPr="00A73C37" w:rsidTr="00692E28">
        <w:tc>
          <w:tcPr>
            <w:tcW w:w="4267" w:type="pct"/>
            <w:vAlign w:val="center"/>
          </w:tcPr>
          <w:p w:rsidR="00D31B42" w:rsidRPr="00A73C37" w:rsidRDefault="00D31B42" w:rsidP="00D31B42">
            <w:pPr>
              <w:rPr>
                <w:rFonts w:ascii="Palatino Linotype" w:hAnsi="Palatino Linotype" w:cs="Calibri"/>
                <w:bCs/>
                <w:color w:val="000000"/>
                <w:sz w:val="21"/>
                <w:szCs w:val="21"/>
              </w:rPr>
            </w:pPr>
            <w:r w:rsidRPr="00A73C37">
              <w:rPr>
                <w:rFonts w:ascii="Palatino Linotype" w:hAnsi="Palatino Linotype" w:cs="Calibri"/>
                <w:bCs/>
                <w:color w:val="000000"/>
                <w:sz w:val="21"/>
                <w:szCs w:val="21"/>
              </w:rPr>
              <w:t>SDG 12.4.2 - (a) Hazardous waste generated per capita; and (b) proportion of hazardous waste treated, by type of treatment</w:t>
            </w:r>
          </w:p>
        </w:tc>
        <w:tc>
          <w:tcPr>
            <w:tcW w:w="733" w:type="pct"/>
            <w:vAlign w:val="center"/>
          </w:tcPr>
          <w:p w:rsidR="00D31B42" w:rsidRPr="00A73C37" w:rsidRDefault="00D31B42" w:rsidP="00D31B42">
            <w:pPr>
              <w:jc w:val="both"/>
              <w:rPr>
                <w:rFonts w:ascii="Palatino Linotype" w:hAnsi="Palatino Linotype" w:cs="Arial"/>
                <w:bCs/>
                <w:color w:val="000000"/>
                <w:sz w:val="21"/>
                <w:szCs w:val="21"/>
              </w:rPr>
            </w:pPr>
            <w:r w:rsidRPr="00A73C37">
              <w:rPr>
                <w:rFonts w:ascii="Palatino Linotype" w:hAnsi="Palatino Linotype" w:cs="Arial"/>
                <w:bCs/>
                <w:color w:val="000000"/>
                <w:sz w:val="21"/>
                <w:szCs w:val="21"/>
              </w:rPr>
              <w:t> </w:t>
            </w:r>
          </w:p>
        </w:tc>
      </w:tr>
      <w:tr w:rsidR="00D31B42" w:rsidRPr="00A73C37" w:rsidTr="00692E28">
        <w:tc>
          <w:tcPr>
            <w:tcW w:w="4267" w:type="pct"/>
            <w:vAlign w:val="center"/>
          </w:tcPr>
          <w:p w:rsidR="00D31B42" w:rsidRPr="00A73C37" w:rsidRDefault="00D31B42" w:rsidP="00D31B42">
            <w:pPr>
              <w:jc w:val="both"/>
              <w:rPr>
                <w:rFonts w:ascii="Palatino Linotype" w:hAnsi="Palatino Linotype" w:cs="Arial"/>
                <w:iCs/>
                <w:color w:val="000000"/>
                <w:sz w:val="21"/>
                <w:szCs w:val="21"/>
              </w:rPr>
            </w:pPr>
            <w:r w:rsidRPr="00A73C37">
              <w:rPr>
                <w:rFonts w:ascii="Palatino Linotype" w:hAnsi="Palatino Linotype" w:cs="Arial"/>
                <w:iCs/>
                <w:color w:val="000000"/>
                <w:sz w:val="21"/>
                <w:szCs w:val="21"/>
              </w:rPr>
              <w:t>Amount of Hazardous waste (Ispra, 2017, ton</w:t>
            </w:r>
            <w:r w:rsidR="00727774" w:rsidRPr="00A73C37">
              <w:rPr>
                <w:rFonts w:ascii="Palatino Linotype" w:hAnsi="Palatino Linotype" w:cs="Arial"/>
                <w:iCs/>
                <w:color w:val="000000"/>
                <w:sz w:val="21"/>
                <w:szCs w:val="21"/>
              </w:rPr>
              <w:t xml:space="preserve"> per capita</w:t>
            </w:r>
            <w:r w:rsidRPr="00A73C37">
              <w:rPr>
                <w:rFonts w:ascii="Palatino Linotype" w:hAnsi="Palatino Linotype" w:cs="Arial"/>
                <w:iCs/>
                <w:color w:val="000000"/>
                <w:sz w:val="21"/>
                <w:szCs w:val="21"/>
              </w:rPr>
              <w:t>)</w:t>
            </w:r>
            <w:r w:rsidR="00A73C37" w:rsidRPr="00A73C37">
              <w:rPr>
                <w:rFonts w:ascii="Palatino Linotype" w:hAnsi="Palatino Linotype" w:cs="Arial"/>
                <w:iCs/>
                <w:color w:val="000000"/>
                <w:sz w:val="21"/>
                <w:szCs w:val="21"/>
              </w:rPr>
              <w:t xml:space="preserve"> – (/)</w:t>
            </w:r>
          </w:p>
        </w:tc>
        <w:tc>
          <w:tcPr>
            <w:tcW w:w="733" w:type="pct"/>
            <w:vAlign w:val="center"/>
          </w:tcPr>
          <w:p w:rsidR="00D31B42" w:rsidRPr="00A73C37" w:rsidRDefault="00D31B42" w:rsidP="00D31B42">
            <w:pPr>
              <w:jc w:val="right"/>
              <w:rPr>
                <w:rFonts w:ascii="Palatino Linotype" w:hAnsi="Palatino Linotype" w:cs="Arial"/>
                <w:iCs/>
                <w:color w:val="000000"/>
                <w:sz w:val="21"/>
                <w:szCs w:val="21"/>
              </w:rPr>
            </w:pPr>
            <w:r w:rsidRPr="00A73C37">
              <w:rPr>
                <w:rFonts w:ascii="Palatino Linotype" w:hAnsi="Palatino Linotype" w:cs="Arial"/>
                <w:iCs/>
                <w:color w:val="000000"/>
                <w:sz w:val="21"/>
                <w:szCs w:val="21"/>
              </w:rPr>
              <w:t>0.163</w:t>
            </w:r>
          </w:p>
        </w:tc>
      </w:tr>
      <w:tr w:rsidR="00D31B42" w:rsidRPr="00A73C37" w:rsidTr="00692E28">
        <w:tc>
          <w:tcPr>
            <w:tcW w:w="4267" w:type="pct"/>
            <w:vAlign w:val="center"/>
          </w:tcPr>
          <w:p w:rsidR="00D31B42" w:rsidRPr="00A73C37" w:rsidRDefault="00D31B42" w:rsidP="00D31B42">
            <w:pPr>
              <w:jc w:val="both"/>
              <w:rPr>
                <w:rFonts w:ascii="Palatino Linotype" w:hAnsi="Palatino Linotype" w:cs="Arial"/>
                <w:iCs/>
                <w:color w:val="000000"/>
                <w:sz w:val="21"/>
                <w:szCs w:val="21"/>
              </w:rPr>
            </w:pPr>
            <w:r w:rsidRPr="00A73C37">
              <w:rPr>
                <w:rFonts w:ascii="Palatino Linotype" w:hAnsi="Palatino Linotype" w:cs="Arial"/>
                <w:iCs/>
                <w:color w:val="000000"/>
                <w:sz w:val="21"/>
                <w:szCs w:val="21"/>
              </w:rPr>
              <w:t>Hazardous waste sent to the recovery operations (Ispra, 2017, ton</w:t>
            </w:r>
            <w:r w:rsidR="00727774" w:rsidRPr="00A73C37">
              <w:rPr>
                <w:rFonts w:ascii="Palatino Linotype" w:hAnsi="Palatino Linotype" w:cs="Arial"/>
                <w:iCs/>
                <w:color w:val="000000"/>
                <w:sz w:val="21"/>
                <w:szCs w:val="21"/>
              </w:rPr>
              <w:t xml:space="preserve"> per capita</w:t>
            </w:r>
            <w:r w:rsidRPr="00A73C37">
              <w:rPr>
                <w:rFonts w:ascii="Palatino Linotype" w:hAnsi="Palatino Linotype" w:cs="Arial"/>
                <w:iCs/>
                <w:color w:val="000000"/>
                <w:sz w:val="21"/>
                <w:szCs w:val="21"/>
              </w:rPr>
              <w:t>)</w:t>
            </w:r>
            <w:r w:rsidR="00A73C37" w:rsidRPr="00A73C37">
              <w:rPr>
                <w:rFonts w:ascii="Palatino Linotype" w:hAnsi="Palatino Linotype" w:cs="Arial"/>
                <w:iCs/>
                <w:color w:val="000000"/>
                <w:sz w:val="21"/>
                <w:szCs w:val="21"/>
              </w:rPr>
              <w:t xml:space="preserve"> – (/)</w:t>
            </w:r>
          </w:p>
        </w:tc>
        <w:tc>
          <w:tcPr>
            <w:tcW w:w="733" w:type="pct"/>
            <w:vAlign w:val="center"/>
          </w:tcPr>
          <w:p w:rsidR="00D31B42" w:rsidRPr="00A73C37" w:rsidRDefault="00D31B42" w:rsidP="00D31B42">
            <w:pPr>
              <w:jc w:val="right"/>
              <w:rPr>
                <w:rFonts w:ascii="Palatino Linotype" w:hAnsi="Palatino Linotype" w:cs="Arial"/>
                <w:iCs/>
                <w:color w:val="000000"/>
                <w:sz w:val="21"/>
                <w:szCs w:val="21"/>
              </w:rPr>
            </w:pPr>
            <w:r w:rsidRPr="00A73C37">
              <w:rPr>
                <w:rFonts w:ascii="Palatino Linotype" w:hAnsi="Palatino Linotype" w:cs="Arial"/>
                <w:iCs/>
                <w:color w:val="000000"/>
                <w:sz w:val="21"/>
                <w:szCs w:val="21"/>
              </w:rPr>
              <w:t>0.073</w:t>
            </w:r>
          </w:p>
        </w:tc>
      </w:tr>
      <w:tr w:rsidR="00D31B42" w:rsidRPr="00A73C37" w:rsidTr="00692E28">
        <w:tc>
          <w:tcPr>
            <w:tcW w:w="4267" w:type="pct"/>
            <w:vAlign w:val="center"/>
          </w:tcPr>
          <w:p w:rsidR="00D31B42" w:rsidRPr="00A73C37" w:rsidRDefault="00D31B42" w:rsidP="00D31B42">
            <w:pPr>
              <w:jc w:val="both"/>
              <w:rPr>
                <w:rFonts w:ascii="Palatino Linotype" w:hAnsi="Palatino Linotype" w:cs="Arial"/>
                <w:iCs/>
                <w:color w:val="000000"/>
                <w:sz w:val="21"/>
                <w:szCs w:val="21"/>
              </w:rPr>
            </w:pPr>
            <w:r w:rsidRPr="00A73C37">
              <w:rPr>
                <w:rFonts w:ascii="Palatino Linotype" w:hAnsi="Palatino Linotype" w:cs="Arial"/>
                <w:iCs/>
                <w:color w:val="000000"/>
                <w:sz w:val="21"/>
                <w:szCs w:val="21"/>
              </w:rPr>
              <w:t>Hazardous waste sent to the disposal operations (Ispra, 2017, ton</w:t>
            </w:r>
            <w:r w:rsidR="00727774" w:rsidRPr="00A73C37">
              <w:rPr>
                <w:rFonts w:ascii="Palatino Linotype" w:hAnsi="Palatino Linotype" w:cs="Arial"/>
                <w:iCs/>
                <w:color w:val="000000"/>
                <w:sz w:val="21"/>
                <w:szCs w:val="21"/>
              </w:rPr>
              <w:t xml:space="preserve"> per capita</w:t>
            </w:r>
            <w:r w:rsidRPr="00A73C37">
              <w:rPr>
                <w:rFonts w:ascii="Palatino Linotype" w:hAnsi="Palatino Linotype" w:cs="Arial"/>
                <w:iCs/>
                <w:color w:val="000000"/>
                <w:sz w:val="21"/>
                <w:szCs w:val="21"/>
              </w:rPr>
              <w:t>)</w:t>
            </w:r>
            <w:r w:rsidR="00A73C37" w:rsidRPr="00A73C37">
              <w:rPr>
                <w:rFonts w:ascii="Palatino Linotype" w:hAnsi="Palatino Linotype" w:cs="Arial"/>
                <w:iCs/>
                <w:color w:val="000000"/>
                <w:sz w:val="21"/>
                <w:szCs w:val="21"/>
              </w:rPr>
              <w:t xml:space="preserve"> – (/)</w:t>
            </w:r>
          </w:p>
        </w:tc>
        <w:tc>
          <w:tcPr>
            <w:tcW w:w="733" w:type="pct"/>
            <w:vAlign w:val="center"/>
          </w:tcPr>
          <w:p w:rsidR="00D31B42" w:rsidRPr="00A73C37" w:rsidRDefault="00D31B42" w:rsidP="00D31B42">
            <w:pPr>
              <w:jc w:val="right"/>
              <w:rPr>
                <w:rFonts w:ascii="Palatino Linotype" w:hAnsi="Palatino Linotype" w:cs="Arial"/>
                <w:iCs/>
                <w:color w:val="000000"/>
                <w:sz w:val="21"/>
                <w:szCs w:val="21"/>
              </w:rPr>
            </w:pPr>
            <w:r w:rsidRPr="00A73C37">
              <w:rPr>
                <w:rFonts w:ascii="Palatino Linotype" w:hAnsi="Palatino Linotype" w:cs="Arial"/>
                <w:iCs/>
                <w:color w:val="000000"/>
                <w:sz w:val="21"/>
                <w:szCs w:val="21"/>
              </w:rPr>
              <w:t>0.088</w:t>
            </w:r>
          </w:p>
        </w:tc>
      </w:tr>
      <w:tr w:rsidR="00D31B42" w:rsidRPr="00A73C37" w:rsidTr="00692E28">
        <w:tc>
          <w:tcPr>
            <w:tcW w:w="4267" w:type="pct"/>
            <w:vAlign w:val="center"/>
          </w:tcPr>
          <w:p w:rsidR="00D31B42" w:rsidRPr="00A73C37" w:rsidRDefault="00D31B42" w:rsidP="00D31B42">
            <w:pPr>
              <w:rPr>
                <w:rFonts w:ascii="Palatino Linotype" w:hAnsi="Palatino Linotype" w:cs="Calibri"/>
                <w:bCs/>
                <w:color w:val="000000"/>
                <w:sz w:val="21"/>
                <w:szCs w:val="21"/>
              </w:rPr>
            </w:pPr>
            <w:r w:rsidRPr="00A73C37">
              <w:rPr>
                <w:rFonts w:ascii="Palatino Linotype" w:hAnsi="Palatino Linotype" w:cs="Calibri"/>
                <w:bCs/>
                <w:color w:val="000000"/>
                <w:sz w:val="21"/>
                <w:szCs w:val="21"/>
              </w:rPr>
              <w:t>SDG 12.5.1 - National recycling rate, tons of material recycled</w:t>
            </w:r>
          </w:p>
        </w:tc>
        <w:tc>
          <w:tcPr>
            <w:tcW w:w="733" w:type="pct"/>
            <w:vAlign w:val="center"/>
          </w:tcPr>
          <w:p w:rsidR="00D31B42" w:rsidRPr="00A73C37" w:rsidRDefault="00D31B42" w:rsidP="00D31B42">
            <w:pPr>
              <w:jc w:val="both"/>
              <w:rPr>
                <w:rFonts w:ascii="Palatino Linotype" w:hAnsi="Palatino Linotype" w:cs="Arial"/>
                <w:bCs/>
                <w:color w:val="000000"/>
                <w:sz w:val="21"/>
                <w:szCs w:val="21"/>
              </w:rPr>
            </w:pPr>
            <w:r w:rsidRPr="00A73C37">
              <w:rPr>
                <w:rFonts w:ascii="Palatino Linotype" w:hAnsi="Palatino Linotype" w:cs="Arial"/>
                <w:bCs/>
                <w:color w:val="000000"/>
                <w:sz w:val="21"/>
                <w:szCs w:val="21"/>
              </w:rPr>
              <w:t> </w:t>
            </w:r>
          </w:p>
        </w:tc>
      </w:tr>
      <w:tr w:rsidR="00D31B42" w:rsidRPr="00A73C37" w:rsidTr="00692E28">
        <w:tc>
          <w:tcPr>
            <w:tcW w:w="4267" w:type="pct"/>
            <w:vAlign w:val="center"/>
          </w:tcPr>
          <w:p w:rsidR="00D31B42" w:rsidRPr="00A73C37" w:rsidRDefault="00D31B42" w:rsidP="00D31B42">
            <w:pPr>
              <w:jc w:val="both"/>
              <w:rPr>
                <w:rFonts w:ascii="Palatino Linotype" w:hAnsi="Palatino Linotype" w:cs="Arial"/>
                <w:iCs/>
                <w:color w:val="000000"/>
                <w:sz w:val="21"/>
                <w:szCs w:val="21"/>
              </w:rPr>
            </w:pPr>
            <w:r w:rsidRPr="00A73C37">
              <w:rPr>
                <w:rFonts w:ascii="Palatino Linotype" w:hAnsi="Palatino Linotype" w:cs="Arial"/>
                <w:iCs/>
                <w:color w:val="000000"/>
                <w:sz w:val="21"/>
                <w:szCs w:val="21"/>
              </w:rPr>
              <w:t>Separate collection of municipal waste (Ispra, 2018, ton</w:t>
            </w:r>
            <w:r w:rsidR="00727774" w:rsidRPr="00A73C37">
              <w:rPr>
                <w:rFonts w:ascii="Palatino Linotype" w:hAnsi="Palatino Linotype" w:cs="Arial"/>
                <w:iCs/>
                <w:color w:val="000000"/>
                <w:sz w:val="21"/>
                <w:szCs w:val="21"/>
              </w:rPr>
              <w:t xml:space="preserve"> per capita</w:t>
            </w:r>
            <w:r w:rsidRPr="00A73C37">
              <w:rPr>
                <w:rFonts w:ascii="Palatino Linotype" w:hAnsi="Palatino Linotype" w:cs="Arial"/>
                <w:iCs/>
                <w:color w:val="000000"/>
                <w:sz w:val="21"/>
                <w:szCs w:val="21"/>
              </w:rPr>
              <w:t>)</w:t>
            </w:r>
            <w:r w:rsidR="00A73C37" w:rsidRPr="00A73C37">
              <w:rPr>
                <w:rFonts w:ascii="Palatino Linotype" w:hAnsi="Palatino Linotype" w:cs="Arial"/>
                <w:iCs/>
                <w:color w:val="000000"/>
                <w:sz w:val="21"/>
                <w:szCs w:val="21"/>
              </w:rPr>
              <w:t xml:space="preserve"> – (/)</w:t>
            </w:r>
          </w:p>
        </w:tc>
        <w:tc>
          <w:tcPr>
            <w:tcW w:w="733" w:type="pct"/>
            <w:vAlign w:val="center"/>
          </w:tcPr>
          <w:p w:rsidR="00D31B42" w:rsidRPr="00A73C37" w:rsidRDefault="00D31B42" w:rsidP="00D31B42">
            <w:pPr>
              <w:jc w:val="right"/>
              <w:rPr>
                <w:rFonts w:ascii="Palatino Linotype" w:hAnsi="Palatino Linotype" w:cs="Arial"/>
                <w:iCs/>
                <w:color w:val="000000"/>
                <w:sz w:val="21"/>
                <w:szCs w:val="21"/>
              </w:rPr>
            </w:pPr>
            <w:r w:rsidRPr="00A73C37">
              <w:rPr>
                <w:rFonts w:ascii="Palatino Linotype" w:hAnsi="Palatino Linotype" w:cs="Arial"/>
                <w:iCs/>
                <w:color w:val="000000"/>
                <w:sz w:val="21"/>
                <w:szCs w:val="21"/>
              </w:rPr>
              <w:t>0.296</w:t>
            </w:r>
          </w:p>
        </w:tc>
      </w:tr>
      <w:tr w:rsidR="00D31B42" w:rsidRPr="00A73C37" w:rsidTr="00692E28">
        <w:tc>
          <w:tcPr>
            <w:tcW w:w="4267" w:type="pct"/>
            <w:vAlign w:val="center"/>
          </w:tcPr>
          <w:p w:rsidR="00D31B42" w:rsidRPr="00A73C37" w:rsidRDefault="00D31B42" w:rsidP="00D31B42">
            <w:pPr>
              <w:jc w:val="both"/>
              <w:rPr>
                <w:rFonts w:ascii="Palatino Linotype" w:hAnsi="Palatino Linotype" w:cs="Arial"/>
                <w:iCs/>
                <w:color w:val="000000"/>
                <w:sz w:val="21"/>
                <w:szCs w:val="21"/>
              </w:rPr>
            </w:pPr>
            <w:r w:rsidRPr="00A73C37">
              <w:rPr>
                <w:rFonts w:ascii="Palatino Linotype" w:hAnsi="Palatino Linotype" w:cs="Arial"/>
                <w:iCs/>
                <w:color w:val="000000"/>
                <w:sz w:val="21"/>
                <w:szCs w:val="21"/>
              </w:rPr>
              <w:t>Separate collection of municipal waste (Ispra, 2018, %)</w:t>
            </w:r>
          </w:p>
        </w:tc>
        <w:tc>
          <w:tcPr>
            <w:tcW w:w="733" w:type="pct"/>
            <w:vAlign w:val="center"/>
          </w:tcPr>
          <w:p w:rsidR="00D31B42" w:rsidRPr="00A73C37" w:rsidRDefault="00D31B42" w:rsidP="00D31B42">
            <w:pPr>
              <w:jc w:val="right"/>
              <w:rPr>
                <w:rFonts w:ascii="Palatino Linotype" w:hAnsi="Palatino Linotype" w:cs="Arial"/>
                <w:iCs/>
                <w:color w:val="000000"/>
                <w:sz w:val="21"/>
                <w:szCs w:val="21"/>
              </w:rPr>
            </w:pPr>
            <w:r w:rsidRPr="00A73C37">
              <w:rPr>
                <w:rFonts w:ascii="Palatino Linotype" w:hAnsi="Palatino Linotype" w:cs="Arial"/>
                <w:iCs/>
                <w:color w:val="000000"/>
                <w:sz w:val="21"/>
                <w:szCs w:val="21"/>
              </w:rPr>
              <w:t>58.2</w:t>
            </w:r>
          </w:p>
        </w:tc>
      </w:tr>
      <w:tr w:rsidR="00D31B42" w:rsidRPr="00A73C37" w:rsidTr="00692E28">
        <w:tc>
          <w:tcPr>
            <w:tcW w:w="4267" w:type="pct"/>
            <w:vAlign w:val="center"/>
          </w:tcPr>
          <w:p w:rsidR="00D31B42" w:rsidRPr="00A73C37" w:rsidRDefault="00D31B42" w:rsidP="00D31B42">
            <w:pPr>
              <w:rPr>
                <w:rFonts w:ascii="Palatino Linotype" w:hAnsi="Palatino Linotype" w:cs="Calibri"/>
                <w:bCs/>
                <w:color w:val="000000"/>
                <w:sz w:val="21"/>
                <w:szCs w:val="21"/>
              </w:rPr>
            </w:pPr>
            <w:r w:rsidRPr="00A73C37">
              <w:rPr>
                <w:rFonts w:ascii="Palatino Linotype" w:hAnsi="Palatino Linotype" w:cs="Calibri"/>
                <w:bCs/>
                <w:color w:val="000000"/>
                <w:sz w:val="21"/>
                <w:szCs w:val="21"/>
              </w:rPr>
              <w:t>SDG 12.6.1 - Number of companies publishing sustainability reports</w:t>
            </w:r>
          </w:p>
        </w:tc>
        <w:tc>
          <w:tcPr>
            <w:tcW w:w="733" w:type="pct"/>
            <w:vAlign w:val="center"/>
          </w:tcPr>
          <w:p w:rsidR="00D31B42" w:rsidRPr="00A73C37" w:rsidRDefault="00D31B42" w:rsidP="00D31B42">
            <w:pPr>
              <w:jc w:val="both"/>
              <w:rPr>
                <w:rFonts w:ascii="Palatino Linotype" w:hAnsi="Palatino Linotype" w:cs="Arial"/>
                <w:bCs/>
                <w:color w:val="000000"/>
                <w:sz w:val="21"/>
                <w:szCs w:val="21"/>
              </w:rPr>
            </w:pPr>
            <w:r w:rsidRPr="00A73C37">
              <w:rPr>
                <w:rFonts w:ascii="Palatino Linotype" w:hAnsi="Palatino Linotype" w:cs="Arial"/>
                <w:bCs/>
                <w:color w:val="000000"/>
                <w:sz w:val="21"/>
                <w:szCs w:val="21"/>
              </w:rPr>
              <w:t> </w:t>
            </w:r>
          </w:p>
        </w:tc>
      </w:tr>
      <w:tr w:rsidR="00D31B42" w:rsidRPr="00A73C37" w:rsidTr="00692E28">
        <w:tc>
          <w:tcPr>
            <w:tcW w:w="4267" w:type="pct"/>
            <w:vAlign w:val="center"/>
          </w:tcPr>
          <w:p w:rsidR="00D31B42" w:rsidRPr="00A73C37" w:rsidRDefault="00D31B42" w:rsidP="00D31B42">
            <w:pPr>
              <w:jc w:val="both"/>
              <w:rPr>
                <w:rFonts w:ascii="Palatino Linotype" w:hAnsi="Palatino Linotype" w:cs="Arial"/>
                <w:iCs/>
                <w:color w:val="000000"/>
                <w:sz w:val="21"/>
                <w:szCs w:val="21"/>
              </w:rPr>
            </w:pPr>
            <w:r w:rsidRPr="00A73C37">
              <w:rPr>
                <w:rFonts w:ascii="Palatino Linotype" w:hAnsi="Palatino Linotype" w:cs="Arial"/>
                <w:iCs/>
                <w:color w:val="000000"/>
                <w:sz w:val="21"/>
                <w:szCs w:val="21"/>
              </w:rPr>
              <w:t>Public institutions that adopt forms or social and/or environmental reporting (Istat, 2015, %)</w:t>
            </w:r>
          </w:p>
        </w:tc>
        <w:tc>
          <w:tcPr>
            <w:tcW w:w="733" w:type="pct"/>
            <w:vAlign w:val="center"/>
          </w:tcPr>
          <w:p w:rsidR="00D31B42" w:rsidRPr="00A73C37" w:rsidRDefault="00D31B42" w:rsidP="00D31B42">
            <w:pPr>
              <w:jc w:val="right"/>
              <w:rPr>
                <w:rFonts w:ascii="Palatino Linotype" w:hAnsi="Palatino Linotype" w:cs="Arial"/>
                <w:iCs/>
                <w:color w:val="000000"/>
                <w:sz w:val="21"/>
                <w:szCs w:val="21"/>
              </w:rPr>
            </w:pPr>
            <w:r w:rsidRPr="00A73C37">
              <w:rPr>
                <w:rFonts w:ascii="Palatino Linotype" w:hAnsi="Palatino Linotype" w:cs="Arial"/>
                <w:iCs/>
                <w:color w:val="000000"/>
                <w:sz w:val="21"/>
                <w:szCs w:val="21"/>
              </w:rPr>
              <w:t>19.5</w:t>
            </w:r>
          </w:p>
        </w:tc>
      </w:tr>
      <w:tr w:rsidR="00D31B42" w:rsidRPr="00A73C37" w:rsidTr="00692E28">
        <w:tc>
          <w:tcPr>
            <w:tcW w:w="4267" w:type="pct"/>
            <w:vAlign w:val="center"/>
          </w:tcPr>
          <w:p w:rsidR="00D31B42" w:rsidRPr="00A73C37" w:rsidRDefault="00D31B42" w:rsidP="00D31B42">
            <w:pPr>
              <w:jc w:val="both"/>
              <w:rPr>
                <w:rFonts w:ascii="Palatino Linotype" w:hAnsi="Palatino Linotype" w:cs="Arial"/>
                <w:iCs/>
                <w:color w:val="000000"/>
                <w:sz w:val="21"/>
                <w:szCs w:val="21"/>
              </w:rPr>
            </w:pPr>
            <w:r w:rsidRPr="00A73C37">
              <w:rPr>
                <w:rFonts w:ascii="Palatino Linotype" w:hAnsi="Palatino Linotype" w:cs="Arial"/>
                <w:iCs/>
                <w:color w:val="000000"/>
                <w:sz w:val="21"/>
                <w:szCs w:val="21"/>
              </w:rPr>
              <w:t>Number of organizations/enterprises with EMAS registration (Ispra, 2018, n</w:t>
            </w:r>
            <w:r w:rsidR="00727774" w:rsidRPr="00A73C37">
              <w:rPr>
                <w:rFonts w:ascii="Palatino Linotype" w:hAnsi="Palatino Linotype" w:cs="Arial"/>
                <w:iCs/>
                <w:color w:val="000000"/>
                <w:sz w:val="21"/>
                <w:szCs w:val="21"/>
              </w:rPr>
              <w:t xml:space="preserve"> per capita</w:t>
            </w:r>
            <w:r w:rsidRPr="00A73C37">
              <w:rPr>
                <w:rFonts w:ascii="Palatino Linotype" w:hAnsi="Palatino Linotype" w:cs="Arial"/>
                <w:iCs/>
                <w:color w:val="000000"/>
                <w:sz w:val="21"/>
                <w:szCs w:val="21"/>
              </w:rPr>
              <w:t>)</w:t>
            </w:r>
            <w:r w:rsidR="00A73C37" w:rsidRPr="00A73C37">
              <w:rPr>
                <w:rFonts w:ascii="Palatino Linotype" w:hAnsi="Palatino Linotype" w:cs="Arial"/>
                <w:iCs/>
                <w:color w:val="000000"/>
                <w:sz w:val="21"/>
                <w:szCs w:val="21"/>
              </w:rPr>
              <w:t xml:space="preserve"> – (/)</w:t>
            </w:r>
          </w:p>
        </w:tc>
        <w:tc>
          <w:tcPr>
            <w:tcW w:w="733" w:type="pct"/>
            <w:vAlign w:val="center"/>
          </w:tcPr>
          <w:p w:rsidR="00D31B42" w:rsidRPr="00A73C37" w:rsidRDefault="00D31B42" w:rsidP="00D31B42">
            <w:pPr>
              <w:jc w:val="right"/>
              <w:rPr>
                <w:rFonts w:ascii="Palatino Linotype" w:hAnsi="Palatino Linotype" w:cs="Arial"/>
                <w:iCs/>
                <w:color w:val="000000"/>
                <w:sz w:val="21"/>
                <w:szCs w:val="21"/>
              </w:rPr>
            </w:pPr>
            <w:r w:rsidRPr="00A73C37">
              <w:rPr>
                <w:rFonts w:ascii="Palatino Linotype" w:hAnsi="Palatino Linotype" w:cs="Arial"/>
                <w:iCs/>
                <w:color w:val="000000"/>
                <w:sz w:val="21"/>
                <w:szCs w:val="21"/>
              </w:rPr>
              <w:t>0.000016</w:t>
            </w:r>
          </w:p>
        </w:tc>
      </w:tr>
    </w:tbl>
    <w:p w:rsidR="00A73C37" w:rsidRDefault="00A73C37" w:rsidP="00462522">
      <w:pPr>
        <w:rPr>
          <w:rFonts w:ascii="Palatino Linotype" w:hAnsi="Palatino Linotype"/>
          <w:sz w:val="24"/>
          <w:szCs w:val="24"/>
        </w:rPr>
      </w:pPr>
    </w:p>
    <w:p w:rsidR="00A73C37" w:rsidRDefault="00A73C37">
      <w:pPr>
        <w:rPr>
          <w:rFonts w:ascii="Palatino Linotype" w:hAnsi="Palatino Linotype"/>
          <w:sz w:val="24"/>
          <w:szCs w:val="24"/>
        </w:rPr>
      </w:pPr>
      <w:r>
        <w:rPr>
          <w:rFonts w:ascii="Palatino Linotype" w:hAnsi="Palatino Linotype"/>
          <w:sz w:val="24"/>
          <w:szCs w:val="24"/>
        </w:rPr>
        <w:br w:type="page"/>
      </w:r>
    </w:p>
    <w:p w:rsidR="00EF1305" w:rsidRPr="00462522" w:rsidRDefault="00C91BEB" w:rsidP="00EF1305">
      <w:pPr>
        <w:spacing w:after="0" w:line="360" w:lineRule="auto"/>
        <w:rPr>
          <w:rFonts w:ascii="Palatino Linotype" w:hAnsi="Palatino Linotype"/>
          <w:sz w:val="24"/>
          <w:szCs w:val="24"/>
        </w:rPr>
      </w:pPr>
      <w:r>
        <w:rPr>
          <w:rFonts w:ascii="Palatino Linotype" w:hAnsi="Palatino Linotype"/>
          <w:sz w:val="24"/>
          <w:szCs w:val="24"/>
        </w:rPr>
        <w:lastRenderedPageBreak/>
        <w:t xml:space="preserve">Table </w:t>
      </w:r>
      <w:r w:rsidR="003C269C">
        <w:rPr>
          <w:rFonts w:ascii="Palatino Linotype" w:hAnsi="Palatino Linotype"/>
          <w:sz w:val="24"/>
          <w:szCs w:val="24"/>
        </w:rPr>
        <w:t>9</w:t>
      </w:r>
      <w:r w:rsidR="00EF1305">
        <w:rPr>
          <w:rFonts w:ascii="Palatino Linotype" w:hAnsi="Palatino Linotype"/>
          <w:sz w:val="24"/>
          <w:szCs w:val="24"/>
        </w:rPr>
        <w:t>. List of indicators – Part I</w:t>
      </w:r>
      <w:r w:rsidR="003C269C">
        <w:rPr>
          <w:rFonts w:ascii="Palatino Linotype" w:hAnsi="Palatino Linotype"/>
          <w:sz w:val="24"/>
          <w:szCs w:val="24"/>
        </w:rPr>
        <w:t>X</w:t>
      </w:r>
    </w:p>
    <w:tbl>
      <w:tblPr>
        <w:tblStyle w:val="Grigliatabella"/>
        <w:tblW w:w="5000" w:type="pct"/>
        <w:tblLook w:val="04A0" w:firstRow="1" w:lastRow="0" w:firstColumn="1" w:lastColumn="0" w:noHBand="0" w:noVBand="1"/>
      </w:tblPr>
      <w:tblGrid>
        <w:gridCol w:w="8217"/>
        <w:gridCol w:w="1411"/>
      </w:tblGrid>
      <w:tr w:rsidR="00EF1305" w:rsidRPr="00E52088" w:rsidTr="00692E28">
        <w:tc>
          <w:tcPr>
            <w:tcW w:w="4267" w:type="pct"/>
          </w:tcPr>
          <w:p w:rsidR="00EF1305" w:rsidRPr="00E52088" w:rsidRDefault="00EF1305" w:rsidP="00692E28">
            <w:pPr>
              <w:rPr>
                <w:rFonts w:ascii="Palatino Linotype" w:hAnsi="Palatino Linotype" w:cs="Calibri"/>
                <w:b/>
                <w:bCs/>
                <w:color w:val="000000"/>
                <w:sz w:val="21"/>
                <w:szCs w:val="21"/>
              </w:rPr>
            </w:pPr>
            <w:r w:rsidRPr="00E52088">
              <w:rPr>
                <w:rFonts w:ascii="Palatino Linotype" w:hAnsi="Palatino Linotype" w:cs="Calibri"/>
                <w:b/>
                <w:bCs/>
                <w:color w:val="000000"/>
                <w:sz w:val="21"/>
                <w:szCs w:val="21"/>
              </w:rPr>
              <w:t>Indicators</w:t>
            </w:r>
          </w:p>
        </w:tc>
        <w:tc>
          <w:tcPr>
            <w:tcW w:w="733" w:type="pct"/>
            <w:vAlign w:val="center"/>
          </w:tcPr>
          <w:p w:rsidR="00EF1305" w:rsidRPr="00E52088" w:rsidRDefault="00EF1305" w:rsidP="00692E28">
            <w:pPr>
              <w:jc w:val="right"/>
              <w:rPr>
                <w:rFonts w:ascii="Palatino Linotype" w:hAnsi="Palatino Linotype" w:cs="Calibri"/>
                <w:b/>
                <w:bCs/>
                <w:color w:val="000000"/>
                <w:sz w:val="21"/>
                <w:szCs w:val="21"/>
              </w:rPr>
            </w:pPr>
            <w:r w:rsidRPr="00E52088">
              <w:rPr>
                <w:rFonts w:ascii="Palatino Linotype" w:hAnsi="Palatino Linotype" w:cs="Calibri"/>
                <w:b/>
                <w:bCs/>
                <w:color w:val="000000"/>
                <w:sz w:val="21"/>
                <w:szCs w:val="21"/>
              </w:rPr>
              <w:t>Italy</w:t>
            </w:r>
          </w:p>
        </w:tc>
      </w:tr>
      <w:tr w:rsidR="00D31B42" w:rsidRPr="00E52088" w:rsidTr="00692E28">
        <w:tc>
          <w:tcPr>
            <w:tcW w:w="4267" w:type="pct"/>
            <w:vAlign w:val="center"/>
          </w:tcPr>
          <w:p w:rsidR="00D31B42" w:rsidRPr="00E52088" w:rsidRDefault="00D31B42" w:rsidP="00D31B42">
            <w:pPr>
              <w:rPr>
                <w:rFonts w:ascii="Palatino Linotype" w:hAnsi="Palatino Linotype" w:cs="Calibri"/>
                <w:bCs/>
                <w:color w:val="000000"/>
                <w:sz w:val="21"/>
                <w:szCs w:val="21"/>
              </w:rPr>
            </w:pPr>
            <w:r w:rsidRPr="00E52088">
              <w:rPr>
                <w:rFonts w:ascii="Palatino Linotype" w:hAnsi="Palatino Linotype" w:cs="Calibri"/>
                <w:bCs/>
                <w:color w:val="000000"/>
                <w:sz w:val="21"/>
                <w:szCs w:val="21"/>
              </w:rPr>
              <w:t>SDG 12.7.1 - Degree of sustainable public procurement policies and action plan implementation</w:t>
            </w:r>
          </w:p>
        </w:tc>
        <w:tc>
          <w:tcPr>
            <w:tcW w:w="733" w:type="pct"/>
            <w:vAlign w:val="center"/>
          </w:tcPr>
          <w:p w:rsidR="00D31B42" w:rsidRPr="00E52088" w:rsidRDefault="00D31B42" w:rsidP="00D31B42">
            <w:pPr>
              <w:jc w:val="both"/>
              <w:rPr>
                <w:rFonts w:ascii="Palatino Linotype" w:hAnsi="Palatino Linotype" w:cs="Arial"/>
                <w:bCs/>
                <w:color w:val="000000"/>
                <w:sz w:val="21"/>
                <w:szCs w:val="21"/>
              </w:rPr>
            </w:pPr>
            <w:r w:rsidRPr="00E52088">
              <w:rPr>
                <w:rFonts w:ascii="Palatino Linotype" w:hAnsi="Palatino Linotype" w:cs="Arial"/>
                <w:bCs/>
                <w:color w:val="000000"/>
                <w:sz w:val="21"/>
                <w:szCs w:val="21"/>
              </w:rPr>
              <w:t> </w:t>
            </w:r>
          </w:p>
        </w:tc>
      </w:tr>
      <w:tr w:rsidR="00D31B42" w:rsidRPr="00E52088" w:rsidTr="00692E28">
        <w:tc>
          <w:tcPr>
            <w:tcW w:w="4267" w:type="pct"/>
            <w:vAlign w:val="center"/>
          </w:tcPr>
          <w:p w:rsidR="00D31B42" w:rsidRPr="00E52088" w:rsidRDefault="00D31B42" w:rsidP="00D31B42">
            <w:pPr>
              <w:jc w:val="both"/>
              <w:rPr>
                <w:rFonts w:ascii="Palatino Linotype" w:hAnsi="Palatino Linotype" w:cs="Arial"/>
                <w:iCs/>
                <w:color w:val="000000"/>
                <w:sz w:val="21"/>
                <w:szCs w:val="21"/>
              </w:rPr>
            </w:pPr>
            <w:r w:rsidRPr="00E52088">
              <w:rPr>
                <w:rFonts w:ascii="Palatino Linotype" w:hAnsi="Palatino Linotype" w:cs="Arial"/>
                <w:iCs/>
                <w:color w:val="000000"/>
                <w:sz w:val="21"/>
                <w:szCs w:val="21"/>
              </w:rPr>
              <w:t>Public institutions that purchase goods and/or services by adopting minimum environmental criteria (Istat, 2015, %)</w:t>
            </w:r>
          </w:p>
        </w:tc>
        <w:tc>
          <w:tcPr>
            <w:tcW w:w="733" w:type="pct"/>
            <w:vAlign w:val="center"/>
          </w:tcPr>
          <w:p w:rsidR="00D31B42" w:rsidRPr="00E52088" w:rsidRDefault="00D31B42" w:rsidP="00D31B42">
            <w:pPr>
              <w:jc w:val="right"/>
              <w:rPr>
                <w:rFonts w:ascii="Palatino Linotype" w:hAnsi="Palatino Linotype" w:cs="Arial"/>
                <w:iCs/>
                <w:color w:val="000000"/>
                <w:sz w:val="21"/>
                <w:szCs w:val="21"/>
              </w:rPr>
            </w:pPr>
            <w:r w:rsidRPr="00E52088">
              <w:rPr>
                <w:rFonts w:ascii="Palatino Linotype" w:hAnsi="Palatino Linotype" w:cs="Arial"/>
                <w:iCs/>
                <w:color w:val="000000"/>
                <w:sz w:val="21"/>
                <w:szCs w:val="21"/>
              </w:rPr>
              <w:t>63.2</w:t>
            </w:r>
          </w:p>
        </w:tc>
      </w:tr>
      <w:tr w:rsidR="00D31B42" w:rsidRPr="00E52088" w:rsidTr="00692E28">
        <w:tc>
          <w:tcPr>
            <w:tcW w:w="4267" w:type="pct"/>
            <w:vAlign w:val="center"/>
          </w:tcPr>
          <w:p w:rsidR="00D31B42" w:rsidRPr="00E52088" w:rsidRDefault="00D31B42" w:rsidP="00D31B42">
            <w:pPr>
              <w:rPr>
                <w:rFonts w:ascii="Palatino Linotype" w:hAnsi="Palatino Linotype" w:cs="Calibri"/>
                <w:bCs/>
                <w:color w:val="000000"/>
                <w:sz w:val="21"/>
                <w:szCs w:val="21"/>
              </w:rPr>
            </w:pPr>
            <w:r w:rsidRPr="00E52088">
              <w:rPr>
                <w:rFonts w:ascii="Palatino Linotype" w:hAnsi="Palatino Linotype" w:cs="Calibri"/>
                <w:bCs/>
                <w:color w:val="000000"/>
                <w:sz w:val="21"/>
                <w:szCs w:val="21"/>
              </w:rPr>
              <w:t>SDG 12.b.1 - Implementation of standard accounting tools to monitor the economic and environmental aspects of tourism sustainability</w:t>
            </w:r>
          </w:p>
        </w:tc>
        <w:tc>
          <w:tcPr>
            <w:tcW w:w="733" w:type="pct"/>
            <w:vAlign w:val="center"/>
          </w:tcPr>
          <w:p w:rsidR="00D31B42" w:rsidRPr="00E52088" w:rsidRDefault="00D31B42" w:rsidP="00D31B42">
            <w:pPr>
              <w:jc w:val="both"/>
              <w:rPr>
                <w:rFonts w:ascii="Palatino Linotype" w:hAnsi="Palatino Linotype" w:cs="Arial"/>
                <w:bCs/>
                <w:color w:val="000000"/>
                <w:sz w:val="21"/>
                <w:szCs w:val="21"/>
              </w:rPr>
            </w:pPr>
            <w:r w:rsidRPr="00E52088">
              <w:rPr>
                <w:rFonts w:ascii="Palatino Linotype" w:hAnsi="Palatino Linotype" w:cs="Arial"/>
                <w:bCs/>
                <w:color w:val="000000"/>
                <w:sz w:val="21"/>
                <w:szCs w:val="21"/>
              </w:rPr>
              <w:t> </w:t>
            </w:r>
          </w:p>
        </w:tc>
      </w:tr>
      <w:tr w:rsidR="00D31B42" w:rsidRPr="00E52088" w:rsidTr="00692E28">
        <w:tc>
          <w:tcPr>
            <w:tcW w:w="4267" w:type="pct"/>
            <w:vAlign w:val="center"/>
          </w:tcPr>
          <w:p w:rsidR="00D31B42" w:rsidRPr="00E52088" w:rsidRDefault="00D31B42" w:rsidP="00D31B42">
            <w:pPr>
              <w:jc w:val="both"/>
              <w:rPr>
                <w:rFonts w:ascii="Palatino Linotype" w:hAnsi="Palatino Linotype" w:cs="Arial"/>
                <w:iCs/>
                <w:color w:val="000000"/>
                <w:sz w:val="21"/>
                <w:szCs w:val="21"/>
              </w:rPr>
            </w:pPr>
            <w:r w:rsidRPr="00E52088">
              <w:rPr>
                <w:rFonts w:ascii="Palatino Linotype" w:hAnsi="Palatino Linotype" w:cs="Arial"/>
                <w:iCs/>
                <w:color w:val="000000"/>
                <w:sz w:val="21"/>
                <w:szCs w:val="21"/>
              </w:rPr>
              <w:t>Impact of tourism on waste (Ispra, 2018, kg/equivalent inhabitant)</w:t>
            </w:r>
          </w:p>
        </w:tc>
        <w:tc>
          <w:tcPr>
            <w:tcW w:w="733" w:type="pct"/>
            <w:vAlign w:val="center"/>
          </w:tcPr>
          <w:p w:rsidR="00D31B42" w:rsidRPr="00E52088" w:rsidRDefault="00D31B42" w:rsidP="00D31B42">
            <w:pPr>
              <w:jc w:val="right"/>
              <w:rPr>
                <w:rFonts w:ascii="Palatino Linotype" w:hAnsi="Palatino Linotype" w:cs="Arial"/>
                <w:iCs/>
                <w:color w:val="000000"/>
                <w:sz w:val="21"/>
                <w:szCs w:val="21"/>
              </w:rPr>
            </w:pPr>
            <w:r w:rsidRPr="00E52088">
              <w:rPr>
                <w:rFonts w:ascii="Palatino Linotype" w:hAnsi="Palatino Linotype" w:cs="Arial"/>
                <w:iCs/>
                <w:color w:val="000000"/>
                <w:sz w:val="21"/>
                <w:szCs w:val="21"/>
              </w:rPr>
              <w:t>9.1</w:t>
            </w:r>
          </w:p>
        </w:tc>
      </w:tr>
      <w:tr w:rsidR="00D31B42" w:rsidRPr="00E52088" w:rsidTr="00692E28">
        <w:tc>
          <w:tcPr>
            <w:tcW w:w="4267" w:type="pct"/>
            <w:vAlign w:val="center"/>
          </w:tcPr>
          <w:p w:rsidR="00D31B42" w:rsidRPr="00E52088" w:rsidRDefault="00D31B42" w:rsidP="00D31B42">
            <w:pPr>
              <w:jc w:val="both"/>
              <w:rPr>
                <w:rFonts w:ascii="Palatino Linotype" w:hAnsi="Palatino Linotype" w:cs="Arial"/>
                <w:iCs/>
                <w:color w:val="000000"/>
                <w:sz w:val="21"/>
                <w:szCs w:val="21"/>
              </w:rPr>
            </w:pPr>
            <w:r w:rsidRPr="00E52088">
              <w:rPr>
                <w:rFonts w:ascii="Palatino Linotype" w:hAnsi="Palatino Linotype" w:cs="Arial"/>
                <w:iCs/>
                <w:color w:val="000000"/>
                <w:sz w:val="21"/>
                <w:szCs w:val="21"/>
              </w:rPr>
              <w:t>Tourism intensity index (Istat, 2018, per 1000 inhabitants)</w:t>
            </w:r>
          </w:p>
        </w:tc>
        <w:tc>
          <w:tcPr>
            <w:tcW w:w="733" w:type="pct"/>
            <w:vAlign w:val="center"/>
          </w:tcPr>
          <w:p w:rsidR="00D31B42" w:rsidRPr="00E52088" w:rsidRDefault="00D31B42" w:rsidP="00D31B42">
            <w:pPr>
              <w:jc w:val="right"/>
              <w:rPr>
                <w:rFonts w:ascii="Palatino Linotype" w:hAnsi="Palatino Linotype" w:cs="Arial"/>
                <w:iCs/>
                <w:color w:val="000000"/>
                <w:sz w:val="21"/>
                <w:szCs w:val="21"/>
              </w:rPr>
            </w:pPr>
            <w:r w:rsidRPr="00E52088">
              <w:rPr>
                <w:rFonts w:ascii="Palatino Linotype" w:hAnsi="Palatino Linotype" w:cs="Arial"/>
                <w:iCs/>
                <w:color w:val="000000"/>
                <w:sz w:val="21"/>
                <w:szCs w:val="21"/>
              </w:rPr>
              <w:t>7090.0</w:t>
            </w:r>
          </w:p>
        </w:tc>
      </w:tr>
      <w:tr w:rsidR="00D31B42" w:rsidRPr="00E52088" w:rsidTr="00692E28">
        <w:tc>
          <w:tcPr>
            <w:tcW w:w="4267" w:type="pct"/>
            <w:vAlign w:val="center"/>
          </w:tcPr>
          <w:p w:rsidR="00D31B42" w:rsidRPr="00E52088" w:rsidRDefault="00D31B42" w:rsidP="00D31B42">
            <w:pPr>
              <w:jc w:val="both"/>
              <w:rPr>
                <w:rFonts w:ascii="Palatino Linotype" w:hAnsi="Palatino Linotype" w:cs="Arial"/>
                <w:iCs/>
                <w:color w:val="000000"/>
                <w:sz w:val="21"/>
                <w:szCs w:val="21"/>
              </w:rPr>
            </w:pPr>
            <w:r w:rsidRPr="00E52088">
              <w:rPr>
                <w:rFonts w:ascii="Palatino Linotype" w:hAnsi="Palatino Linotype" w:cs="Arial"/>
                <w:iCs/>
                <w:color w:val="000000"/>
                <w:sz w:val="21"/>
                <w:szCs w:val="21"/>
              </w:rPr>
              <w:t>Nights spent in open air establishments, farmhouses and mountain refuges on nights spent in all accomodation establishments (Istat, 2018, %)</w:t>
            </w:r>
          </w:p>
        </w:tc>
        <w:tc>
          <w:tcPr>
            <w:tcW w:w="733" w:type="pct"/>
            <w:vAlign w:val="center"/>
          </w:tcPr>
          <w:p w:rsidR="00D31B42" w:rsidRPr="00E52088" w:rsidRDefault="00D31B42" w:rsidP="00D31B42">
            <w:pPr>
              <w:jc w:val="right"/>
              <w:rPr>
                <w:rFonts w:ascii="Palatino Linotype" w:hAnsi="Palatino Linotype" w:cs="Arial"/>
                <w:iCs/>
                <w:color w:val="000000"/>
                <w:sz w:val="21"/>
                <w:szCs w:val="21"/>
              </w:rPr>
            </w:pPr>
            <w:r w:rsidRPr="00E52088">
              <w:rPr>
                <w:rFonts w:ascii="Palatino Linotype" w:hAnsi="Palatino Linotype" w:cs="Arial"/>
                <w:iCs/>
                <w:color w:val="000000"/>
                <w:sz w:val="21"/>
                <w:szCs w:val="21"/>
              </w:rPr>
              <w:t>18.9</w:t>
            </w:r>
          </w:p>
        </w:tc>
      </w:tr>
      <w:tr w:rsidR="00D31B42" w:rsidRPr="00E52088" w:rsidTr="00692E28">
        <w:tc>
          <w:tcPr>
            <w:tcW w:w="4267" w:type="pct"/>
            <w:vAlign w:val="center"/>
          </w:tcPr>
          <w:p w:rsidR="00D31B42" w:rsidRPr="00E52088" w:rsidRDefault="00D31B42" w:rsidP="00D31B42">
            <w:pPr>
              <w:rPr>
                <w:rFonts w:ascii="Palatino Linotype" w:hAnsi="Palatino Linotype" w:cs="Calibri"/>
                <w:bCs/>
                <w:color w:val="000000"/>
                <w:sz w:val="21"/>
                <w:szCs w:val="21"/>
              </w:rPr>
            </w:pPr>
            <w:r w:rsidRPr="00E52088">
              <w:rPr>
                <w:rFonts w:ascii="Palatino Linotype" w:hAnsi="Palatino Linotype" w:cs="Calibri"/>
                <w:bCs/>
                <w:color w:val="000000"/>
                <w:sz w:val="21"/>
                <w:szCs w:val="21"/>
              </w:rPr>
              <w:t>SDG 13.1.1 - Number of deaths, missing persons and directly affected persons attributed to disasters per 100,000 population</w:t>
            </w:r>
          </w:p>
        </w:tc>
        <w:tc>
          <w:tcPr>
            <w:tcW w:w="733" w:type="pct"/>
            <w:vAlign w:val="center"/>
          </w:tcPr>
          <w:p w:rsidR="00D31B42" w:rsidRPr="00E52088" w:rsidRDefault="00D31B42" w:rsidP="00D31B42">
            <w:pPr>
              <w:jc w:val="both"/>
              <w:rPr>
                <w:rFonts w:ascii="Palatino Linotype" w:hAnsi="Palatino Linotype" w:cs="Arial"/>
                <w:bCs/>
                <w:color w:val="000000"/>
                <w:sz w:val="21"/>
                <w:szCs w:val="21"/>
              </w:rPr>
            </w:pPr>
            <w:r w:rsidRPr="00E52088">
              <w:rPr>
                <w:rFonts w:ascii="Palatino Linotype" w:hAnsi="Palatino Linotype" w:cs="Arial"/>
                <w:bCs/>
                <w:color w:val="000000"/>
                <w:sz w:val="21"/>
                <w:szCs w:val="21"/>
              </w:rPr>
              <w:t> </w:t>
            </w:r>
          </w:p>
        </w:tc>
      </w:tr>
      <w:tr w:rsidR="00D31B42" w:rsidRPr="00E52088" w:rsidTr="00692E28">
        <w:tc>
          <w:tcPr>
            <w:tcW w:w="4267" w:type="pct"/>
            <w:vAlign w:val="center"/>
          </w:tcPr>
          <w:p w:rsidR="00D31B42" w:rsidRPr="00E52088" w:rsidRDefault="00D31B42" w:rsidP="00D31B42">
            <w:pPr>
              <w:jc w:val="both"/>
              <w:rPr>
                <w:rFonts w:ascii="Palatino Linotype" w:hAnsi="Palatino Linotype" w:cs="Arial"/>
                <w:iCs/>
                <w:color w:val="000000"/>
                <w:sz w:val="21"/>
                <w:szCs w:val="21"/>
              </w:rPr>
            </w:pPr>
            <w:r w:rsidRPr="00E52088">
              <w:rPr>
                <w:rFonts w:ascii="Palatino Linotype" w:hAnsi="Palatino Linotype" w:cs="Arial"/>
                <w:iCs/>
                <w:color w:val="000000"/>
                <w:sz w:val="21"/>
                <w:szCs w:val="21"/>
              </w:rPr>
              <w:t>Population at risk of landslides (Ispra, 2017, %)</w:t>
            </w:r>
          </w:p>
        </w:tc>
        <w:tc>
          <w:tcPr>
            <w:tcW w:w="733" w:type="pct"/>
            <w:vAlign w:val="center"/>
          </w:tcPr>
          <w:p w:rsidR="00D31B42" w:rsidRPr="00E52088" w:rsidRDefault="00D31B42" w:rsidP="00D31B42">
            <w:pPr>
              <w:jc w:val="right"/>
              <w:rPr>
                <w:rFonts w:ascii="Palatino Linotype" w:hAnsi="Palatino Linotype" w:cs="Arial"/>
                <w:iCs/>
                <w:color w:val="000000"/>
                <w:sz w:val="21"/>
                <w:szCs w:val="21"/>
              </w:rPr>
            </w:pPr>
            <w:r w:rsidRPr="00E52088">
              <w:rPr>
                <w:rFonts w:ascii="Palatino Linotype" w:hAnsi="Palatino Linotype" w:cs="Arial"/>
                <w:iCs/>
                <w:color w:val="000000"/>
                <w:sz w:val="21"/>
                <w:szCs w:val="21"/>
              </w:rPr>
              <w:t>10.4</w:t>
            </w:r>
          </w:p>
        </w:tc>
      </w:tr>
      <w:tr w:rsidR="00D31B42" w:rsidRPr="00E52088" w:rsidTr="00692E28">
        <w:tc>
          <w:tcPr>
            <w:tcW w:w="4267" w:type="pct"/>
            <w:vAlign w:val="center"/>
          </w:tcPr>
          <w:p w:rsidR="00D31B42" w:rsidRPr="00E52088" w:rsidRDefault="00D31B42" w:rsidP="00D31B42">
            <w:pPr>
              <w:jc w:val="both"/>
              <w:rPr>
                <w:rFonts w:ascii="Palatino Linotype" w:hAnsi="Palatino Linotype" w:cs="Arial"/>
                <w:iCs/>
                <w:color w:val="000000"/>
                <w:sz w:val="21"/>
                <w:szCs w:val="21"/>
              </w:rPr>
            </w:pPr>
            <w:r w:rsidRPr="00E52088">
              <w:rPr>
                <w:rFonts w:ascii="Palatino Linotype" w:hAnsi="Palatino Linotype" w:cs="Arial"/>
                <w:iCs/>
                <w:color w:val="000000"/>
                <w:sz w:val="21"/>
                <w:szCs w:val="21"/>
              </w:rPr>
              <w:t>Population at risk of floods (Ispra, 2017, %)</w:t>
            </w:r>
          </w:p>
        </w:tc>
        <w:tc>
          <w:tcPr>
            <w:tcW w:w="733" w:type="pct"/>
            <w:vAlign w:val="center"/>
          </w:tcPr>
          <w:p w:rsidR="00D31B42" w:rsidRPr="00E52088" w:rsidRDefault="00D31B42" w:rsidP="00D31B42">
            <w:pPr>
              <w:jc w:val="right"/>
              <w:rPr>
                <w:rFonts w:ascii="Palatino Linotype" w:hAnsi="Palatino Linotype" w:cs="Arial"/>
                <w:iCs/>
                <w:color w:val="000000"/>
                <w:sz w:val="21"/>
                <w:szCs w:val="21"/>
              </w:rPr>
            </w:pPr>
            <w:r w:rsidRPr="00E52088">
              <w:rPr>
                <w:rFonts w:ascii="Palatino Linotype" w:hAnsi="Palatino Linotype" w:cs="Arial"/>
                <w:iCs/>
                <w:color w:val="000000"/>
                <w:sz w:val="21"/>
                <w:szCs w:val="21"/>
              </w:rPr>
              <w:t>2.2</w:t>
            </w:r>
          </w:p>
        </w:tc>
      </w:tr>
      <w:tr w:rsidR="00D31B42" w:rsidRPr="00E52088" w:rsidTr="00692E28">
        <w:tc>
          <w:tcPr>
            <w:tcW w:w="4267" w:type="pct"/>
            <w:vAlign w:val="center"/>
          </w:tcPr>
          <w:p w:rsidR="00D31B42" w:rsidRPr="00E52088" w:rsidRDefault="00D31B42" w:rsidP="00D31B42">
            <w:pPr>
              <w:jc w:val="both"/>
              <w:rPr>
                <w:rFonts w:ascii="Palatino Linotype" w:hAnsi="Palatino Linotype" w:cs="Arial"/>
                <w:iCs/>
                <w:color w:val="000000"/>
                <w:sz w:val="21"/>
                <w:szCs w:val="21"/>
              </w:rPr>
            </w:pPr>
            <w:r w:rsidRPr="00E52088">
              <w:rPr>
                <w:rFonts w:ascii="Palatino Linotype" w:hAnsi="Palatino Linotype" w:cs="Arial"/>
                <w:iCs/>
                <w:color w:val="000000"/>
                <w:sz w:val="21"/>
                <w:szCs w:val="21"/>
              </w:rPr>
              <w:t>Forest fires impact: Area covered by the fire (Istat, 2018, per 1000 km</w:t>
            </w:r>
            <w:r w:rsidRPr="00E52088">
              <w:rPr>
                <w:rFonts w:ascii="Palatino Linotype" w:hAnsi="Palatino Linotype" w:cs="Arial"/>
                <w:iCs/>
                <w:color w:val="000000"/>
                <w:sz w:val="21"/>
                <w:szCs w:val="21"/>
                <w:vertAlign w:val="superscript"/>
              </w:rPr>
              <w:t>2</w:t>
            </w:r>
            <w:r w:rsidRPr="00E52088">
              <w:rPr>
                <w:rFonts w:ascii="Palatino Linotype" w:hAnsi="Palatino Linotype" w:cs="Arial"/>
                <w:iCs/>
                <w:color w:val="000000"/>
                <w:sz w:val="21"/>
                <w:szCs w:val="21"/>
              </w:rPr>
              <w:t>)</w:t>
            </w:r>
          </w:p>
        </w:tc>
        <w:tc>
          <w:tcPr>
            <w:tcW w:w="733" w:type="pct"/>
            <w:vAlign w:val="center"/>
          </w:tcPr>
          <w:p w:rsidR="00D31B42" w:rsidRPr="00E52088" w:rsidRDefault="00D31B42" w:rsidP="00D31B42">
            <w:pPr>
              <w:jc w:val="right"/>
              <w:rPr>
                <w:rFonts w:ascii="Palatino Linotype" w:hAnsi="Palatino Linotype" w:cs="Arial"/>
                <w:iCs/>
                <w:color w:val="000000"/>
                <w:sz w:val="21"/>
                <w:szCs w:val="21"/>
              </w:rPr>
            </w:pPr>
            <w:r w:rsidRPr="00E52088">
              <w:rPr>
                <w:rFonts w:ascii="Palatino Linotype" w:hAnsi="Palatino Linotype" w:cs="Arial"/>
                <w:iCs/>
                <w:color w:val="000000"/>
                <w:sz w:val="21"/>
                <w:szCs w:val="21"/>
              </w:rPr>
              <w:t>0.6</w:t>
            </w:r>
          </w:p>
        </w:tc>
      </w:tr>
      <w:tr w:rsidR="00D31B42" w:rsidRPr="00E52088" w:rsidTr="00692E28">
        <w:tc>
          <w:tcPr>
            <w:tcW w:w="4267" w:type="pct"/>
            <w:vAlign w:val="center"/>
          </w:tcPr>
          <w:p w:rsidR="00D31B42" w:rsidRPr="00E52088" w:rsidRDefault="00D31B42" w:rsidP="00D31B42">
            <w:pPr>
              <w:rPr>
                <w:rFonts w:ascii="Palatino Linotype" w:hAnsi="Palatino Linotype" w:cs="Calibri"/>
                <w:bCs/>
                <w:color w:val="000000"/>
                <w:sz w:val="21"/>
                <w:szCs w:val="21"/>
              </w:rPr>
            </w:pPr>
            <w:r w:rsidRPr="00E52088">
              <w:rPr>
                <w:rFonts w:ascii="Palatino Linotype" w:hAnsi="Palatino Linotype" w:cs="Calibri"/>
                <w:bCs/>
                <w:color w:val="000000"/>
                <w:sz w:val="21"/>
                <w:szCs w:val="21"/>
              </w:rPr>
              <w:t>SDG 14.5.1 - Coverage of protected areas in relation to marine areas</w:t>
            </w:r>
          </w:p>
        </w:tc>
        <w:tc>
          <w:tcPr>
            <w:tcW w:w="733" w:type="pct"/>
            <w:vAlign w:val="center"/>
          </w:tcPr>
          <w:p w:rsidR="00D31B42" w:rsidRPr="00E52088" w:rsidRDefault="00D31B42" w:rsidP="00D31B42">
            <w:pPr>
              <w:jc w:val="both"/>
              <w:rPr>
                <w:rFonts w:ascii="Palatino Linotype" w:hAnsi="Palatino Linotype" w:cs="Arial"/>
                <w:bCs/>
                <w:color w:val="000000"/>
                <w:sz w:val="21"/>
                <w:szCs w:val="21"/>
              </w:rPr>
            </w:pPr>
            <w:r w:rsidRPr="00E52088">
              <w:rPr>
                <w:rFonts w:ascii="Palatino Linotype" w:hAnsi="Palatino Linotype" w:cs="Arial"/>
                <w:bCs/>
                <w:color w:val="000000"/>
                <w:sz w:val="21"/>
                <w:szCs w:val="21"/>
              </w:rPr>
              <w:t> </w:t>
            </w:r>
          </w:p>
        </w:tc>
      </w:tr>
      <w:tr w:rsidR="00D31B42" w:rsidRPr="00E52088" w:rsidTr="00692E28">
        <w:tc>
          <w:tcPr>
            <w:tcW w:w="4267" w:type="pct"/>
            <w:vAlign w:val="center"/>
          </w:tcPr>
          <w:p w:rsidR="00D31B42" w:rsidRPr="00E52088" w:rsidRDefault="00D31B42" w:rsidP="00731DE5">
            <w:pPr>
              <w:jc w:val="both"/>
              <w:rPr>
                <w:rFonts w:ascii="Palatino Linotype" w:hAnsi="Palatino Linotype" w:cs="Arial"/>
                <w:iCs/>
                <w:color w:val="000000"/>
                <w:sz w:val="21"/>
                <w:szCs w:val="21"/>
              </w:rPr>
            </w:pPr>
            <w:r w:rsidRPr="00E52088">
              <w:rPr>
                <w:rFonts w:ascii="Palatino Linotype" w:hAnsi="Palatino Linotype" w:cs="Arial"/>
                <w:iCs/>
                <w:color w:val="000000"/>
                <w:sz w:val="21"/>
                <w:szCs w:val="21"/>
              </w:rPr>
              <w:t>Marine protected areas EUAP (</w:t>
            </w:r>
            <w:r w:rsidR="00731DE5" w:rsidRPr="00E52088">
              <w:rPr>
                <w:rFonts w:ascii="Palatino Linotype" w:hAnsi="Palatino Linotype" w:cs="Arial"/>
                <w:iCs/>
                <w:color w:val="000000"/>
                <w:sz w:val="21"/>
                <w:szCs w:val="21"/>
              </w:rPr>
              <w:t>MATM</w:t>
            </w:r>
            <w:r w:rsidRPr="00E52088">
              <w:rPr>
                <w:rFonts w:ascii="Palatino Linotype" w:hAnsi="Palatino Linotype" w:cs="Arial"/>
                <w:iCs/>
                <w:color w:val="000000"/>
                <w:sz w:val="21"/>
                <w:szCs w:val="21"/>
              </w:rPr>
              <w:t>, 2013, km</w:t>
            </w:r>
            <w:r w:rsidRPr="00E52088">
              <w:rPr>
                <w:rFonts w:ascii="Palatino Linotype" w:hAnsi="Palatino Linotype" w:cs="Arial"/>
                <w:iCs/>
                <w:color w:val="000000"/>
                <w:sz w:val="21"/>
                <w:szCs w:val="21"/>
                <w:vertAlign w:val="superscript"/>
              </w:rPr>
              <w:t>2</w:t>
            </w:r>
            <w:r w:rsidR="00727774" w:rsidRPr="00E52088">
              <w:rPr>
                <w:rFonts w:ascii="Palatino Linotype" w:hAnsi="Palatino Linotype" w:cs="Arial"/>
                <w:iCs/>
                <w:color w:val="000000"/>
                <w:sz w:val="21"/>
                <w:szCs w:val="21"/>
              </w:rPr>
              <w:t xml:space="preserve"> per capita</w:t>
            </w:r>
            <w:r w:rsidRPr="00E52088">
              <w:rPr>
                <w:rFonts w:ascii="Palatino Linotype" w:hAnsi="Palatino Linotype" w:cs="Arial"/>
                <w:iCs/>
                <w:color w:val="000000"/>
                <w:sz w:val="21"/>
                <w:szCs w:val="21"/>
              </w:rPr>
              <w:t>)</w:t>
            </w:r>
            <w:r w:rsidR="00E52088" w:rsidRPr="00E52088">
              <w:rPr>
                <w:rFonts w:ascii="Palatino Linotype" w:hAnsi="Palatino Linotype" w:cs="Arial"/>
                <w:iCs/>
                <w:color w:val="000000"/>
                <w:sz w:val="21"/>
                <w:szCs w:val="21"/>
              </w:rPr>
              <w:t xml:space="preserve"> – (/)</w:t>
            </w:r>
          </w:p>
        </w:tc>
        <w:tc>
          <w:tcPr>
            <w:tcW w:w="733" w:type="pct"/>
            <w:vAlign w:val="center"/>
          </w:tcPr>
          <w:p w:rsidR="00D31B42" w:rsidRPr="00E52088" w:rsidRDefault="00D31B42" w:rsidP="00D31B42">
            <w:pPr>
              <w:jc w:val="right"/>
              <w:rPr>
                <w:rFonts w:ascii="Palatino Linotype" w:hAnsi="Palatino Linotype" w:cs="Arial"/>
                <w:iCs/>
                <w:color w:val="000000"/>
                <w:sz w:val="21"/>
                <w:szCs w:val="21"/>
              </w:rPr>
            </w:pPr>
            <w:r w:rsidRPr="00E52088">
              <w:rPr>
                <w:rFonts w:ascii="Palatino Linotype" w:hAnsi="Palatino Linotype" w:cs="Arial"/>
                <w:iCs/>
                <w:color w:val="000000"/>
                <w:sz w:val="21"/>
                <w:szCs w:val="21"/>
              </w:rPr>
              <w:t>0.00005</w:t>
            </w:r>
          </w:p>
        </w:tc>
      </w:tr>
      <w:tr w:rsidR="00D31B42" w:rsidRPr="00E52088" w:rsidTr="00692E28">
        <w:tc>
          <w:tcPr>
            <w:tcW w:w="4267" w:type="pct"/>
            <w:vAlign w:val="center"/>
          </w:tcPr>
          <w:p w:rsidR="00D31B42" w:rsidRPr="00E52088" w:rsidRDefault="00D31B42" w:rsidP="00731DE5">
            <w:pPr>
              <w:jc w:val="both"/>
              <w:rPr>
                <w:rFonts w:ascii="Palatino Linotype" w:hAnsi="Palatino Linotype" w:cs="Arial"/>
                <w:iCs/>
                <w:color w:val="000000"/>
                <w:sz w:val="21"/>
                <w:szCs w:val="21"/>
              </w:rPr>
            </w:pPr>
            <w:r w:rsidRPr="00E52088">
              <w:rPr>
                <w:rFonts w:ascii="Palatino Linotype" w:hAnsi="Palatino Linotype" w:cs="Arial"/>
                <w:iCs/>
                <w:color w:val="000000"/>
                <w:sz w:val="21"/>
                <w:szCs w:val="21"/>
              </w:rPr>
              <w:t>Marine areas included in the Natura 2000 network (</w:t>
            </w:r>
            <w:r w:rsidR="00731DE5" w:rsidRPr="00E52088">
              <w:rPr>
                <w:rFonts w:ascii="Palatino Linotype" w:hAnsi="Palatino Linotype" w:cs="Arial"/>
                <w:iCs/>
                <w:color w:val="000000"/>
                <w:sz w:val="21"/>
                <w:szCs w:val="21"/>
              </w:rPr>
              <w:t>MATM</w:t>
            </w:r>
            <w:r w:rsidRPr="00E52088">
              <w:rPr>
                <w:rFonts w:ascii="Palatino Linotype" w:hAnsi="Palatino Linotype" w:cs="Arial"/>
                <w:iCs/>
                <w:color w:val="000000"/>
                <w:sz w:val="21"/>
                <w:szCs w:val="21"/>
              </w:rPr>
              <w:t>, 201</w:t>
            </w:r>
            <w:r w:rsidR="00731DE5" w:rsidRPr="00E52088">
              <w:rPr>
                <w:rFonts w:ascii="Palatino Linotype" w:hAnsi="Palatino Linotype" w:cs="Arial"/>
                <w:iCs/>
                <w:color w:val="000000"/>
                <w:sz w:val="21"/>
                <w:szCs w:val="21"/>
              </w:rPr>
              <w:t xml:space="preserve">9, </w:t>
            </w:r>
            <w:r w:rsidRPr="00E52088">
              <w:rPr>
                <w:rFonts w:ascii="Palatino Linotype" w:hAnsi="Palatino Linotype" w:cs="Arial"/>
                <w:iCs/>
                <w:color w:val="000000"/>
                <w:sz w:val="21"/>
                <w:szCs w:val="21"/>
              </w:rPr>
              <w:t>km</w:t>
            </w:r>
            <w:r w:rsidRPr="00E52088">
              <w:rPr>
                <w:rFonts w:ascii="Palatino Linotype" w:hAnsi="Palatino Linotype" w:cs="Arial"/>
                <w:iCs/>
                <w:color w:val="000000"/>
                <w:sz w:val="21"/>
                <w:szCs w:val="21"/>
                <w:vertAlign w:val="superscript"/>
              </w:rPr>
              <w:t>2</w:t>
            </w:r>
            <w:r w:rsidR="00727774" w:rsidRPr="00E52088">
              <w:rPr>
                <w:rFonts w:ascii="Palatino Linotype" w:hAnsi="Palatino Linotype" w:cs="Arial"/>
                <w:iCs/>
                <w:color w:val="000000"/>
                <w:sz w:val="21"/>
                <w:szCs w:val="21"/>
              </w:rPr>
              <w:t xml:space="preserve"> per capita</w:t>
            </w:r>
            <w:r w:rsidRPr="00E52088">
              <w:rPr>
                <w:rFonts w:ascii="Palatino Linotype" w:hAnsi="Palatino Linotype" w:cs="Arial"/>
                <w:iCs/>
                <w:color w:val="000000"/>
                <w:sz w:val="21"/>
                <w:szCs w:val="21"/>
              </w:rPr>
              <w:t>)</w:t>
            </w:r>
            <w:r w:rsidR="00E52088" w:rsidRPr="00E52088">
              <w:rPr>
                <w:rFonts w:ascii="Palatino Linotype" w:hAnsi="Palatino Linotype" w:cs="Arial"/>
                <w:iCs/>
                <w:color w:val="000000"/>
                <w:sz w:val="21"/>
                <w:szCs w:val="21"/>
              </w:rPr>
              <w:t xml:space="preserve"> – (/)</w:t>
            </w:r>
          </w:p>
        </w:tc>
        <w:tc>
          <w:tcPr>
            <w:tcW w:w="733" w:type="pct"/>
            <w:vAlign w:val="center"/>
          </w:tcPr>
          <w:p w:rsidR="00D31B42" w:rsidRPr="00E52088" w:rsidRDefault="00D31B42" w:rsidP="00D31B42">
            <w:pPr>
              <w:jc w:val="right"/>
              <w:rPr>
                <w:rFonts w:ascii="Palatino Linotype" w:hAnsi="Palatino Linotype" w:cs="Arial"/>
                <w:iCs/>
                <w:color w:val="000000"/>
                <w:sz w:val="21"/>
                <w:szCs w:val="21"/>
              </w:rPr>
            </w:pPr>
            <w:r w:rsidRPr="00E52088">
              <w:rPr>
                <w:rFonts w:ascii="Palatino Linotype" w:hAnsi="Palatino Linotype" w:cs="Arial"/>
                <w:iCs/>
                <w:color w:val="000000"/>
                <w:sz w:val="21"/>
                <w:szCs w:val="21"/>
              </w:rPr>
              <w:t>0.00019</w:t>
            </w:r>
          </w:p>
        </w:tc>
      </w:tr>
      <w:tr w:rsidR="00D31B42" w:rsidRPr="00E52088" w:rsidTr="00692E28">
        <w:tc>
          <w:tcPr>
            <w:tcW w:w="4267" w:type="pct"/>
            <w:vAlign w:val="center"/>
          </w:tcPr>
          <w:p w:rsidR="00D31B42" w:rsidRPr="00E52088" w:rsidRDefault="00D31B42" w:rsidP="00D31B42">
            <w:pPr>
              <w:jc w:val="both"/>
              <w:rPr>
                <w:rFonts w:ascii="Palatino Linotype" w:hAnsi="Palatino Linotype" w:cs="Arial"/>
                <w:iCs/>
                <w:color w:val="000000"/>
                <w:sz w:val="21"/>
                <w:szCs w:val="21"/>
              </w:rPr>
            </w:pPr>
            <w:r w:rsidRPr="00E52088">
              <w:rPr>
                <w:rFonts w:ascii="Palatino Linotype" w:hAnsi="Palatino Linotype" w:cs="Arial"/>
                <w:iCs/>
                <w:color w:val="000000"/>
                <w:sz w:val="21"/>
                <w:szCs w:val="21"/>
              </w:rPr>
              <w:t>Coastal bathing waters (Ministry of Health, 2018, %)</w:t>
            </w:r>
          </w:p>
        </w:tc>
        <w:tc>
          <w:tcPr>
            <w:tcW w:w="733" w:type="pct"/>
            <w:vAlign w:val="center"/>
          </w:tcPr>
          <w:p w:rsidR="00D31B42" w:rsidRPr="00E52088" w:rsidRDefault="00D31B42" w:rsidP="00D31B42">
            <w:pPr>
              <w:jc w:val="right"/>
              <w:rPr>
                <w:rFonts w:ascii="Palatino Linotype" w:hAnsi="Palatino Linotype" w:cs="Arial"/>
                <w:iCs/>
                <w:color w:val="000000"/>
                <w:sz w:val="21"/>
                <w:szCs w:val="21"/>
              </w:rPr>
            </w:pPr>
            <w:r w:rsidRPr="00E52088">
              <w:rPr>
                <w:rFonts w:ascii="Palatino Linotype" w:hAnsi="Palatino Linotype" w:cs="Arial"/>
                <w:iCs/>
                <w:color w:val="000000"/>
                <w:sz w:val="21"/>
                <w:szCs w:val="21"/>
              </w:rPr>
              <w:t>66.5</w:t>
            </w:r>
          </w:p>
        </w:tc>
      </w:tr>
      <w:tr w:rsidR="00D31B42" w:rsidRPr="00E52088" w:rsidTr="00692E28">
        <w:tc>
          <w:tcPr>
            <w:tcW w:w="4267" w:type="pct"/>
            <w:vAlign w:val="center"/>
          </w:tcPr>
          <w:p w:rsidR="00D31B42" w:rsidRPr="00E52088" w:rsidRDefault="00D31B42" w:rsidP="00D31B42">
            <w:pPr>
              <w:rPr>
                <w:rFonts w:ascii="Palatino Linotype" w:hAnsi="Palatino Linotype" w:cs="Calibri"/>
                <w:bCs/>
                <w:color w:val="000000"/>
                <w:sz w:val="21"/>
                <w:szCs w:val="21"/>
              </w:rPr>
            </w:pPr>
            <w:r w:rsidRPr="00E52088">
              <w:rPr>
                <w:rFonts w:ascii="Palatino Linotype" w:hAnsi="Palatino Linotype" w:cs="Calibri"/>
                <w:bCs/>
                <w:color w:val="000000"/>
                <w:sz w:val="21"/>
                <w:szCs w:val="21"/>
              </w:rPr>
              <w:t>SDG 15.1.1 - Forest area as a proportion of total land area</w:t>
            </w:r>
          </w:p>
        </w:tc>
        <w:tc>
          <w:tcPr>
            <w:tcW w:w="733" w:type="pct"/>
            <w:vAlign w:val="center"/>
          </w:tcPr>
          <w:p w:rsidR="00D31B42" w:rsidRPr="00E52088" w:rsidRDefault="00D31B42" w:rsidP="00D31B42">
            <w:pPr>
              <w:jc w:val="both"/>
              <w:rPr>
                <w:rFonts w:ascii="Palatino Linotype" w:hAnsi="Palatino Linotype" w:cs="Arial"/>
                <w:bCs/>
                <w:color w:val="000000"/>
                <w:sz w:val="21"/>
                <w:szCs w:val="21"/>
              </w:rPr>
            </w:pPr>
            <w:r w:rsidRPr="00E52088">
              <w:rPr>
                <w:rFonts w:ascii="Palatino Linotype" w:hAnsi="Palatino Linotype" w:cs="Arial"/>
                <w:bCs/>
                <w:color w:val="000000"/>
                <w:sz w:val="21"/>
                <w:szCs w:val="21"/>
              </w:rPr>
              <w:t> </w:t>
            </w:r>
          </w:p>
        </w:tc>
      </w:tr>
      <w:tr w:rsidR="00D31B42" w:rsidRPr="00E52088" w:rsidTr="00692E28">
        <w:tc>
          <w:tcPr>
            <w:tcW w:w="4267" w:type="pct"/>
            <w:vAlign w:val="center"/>
          </w:tcPr>
          <w:p w:rsidR="00D31B42" w:rsidRPr="00E52088" w:rsidRDefault="00D31B42" w:rsidP="00D31B42">
            <w:pPr>
              <w:jc w:val="both"/>
              <w:rPr>
                <w:rFonts w:ascii="Palatino Linotype" w:hAnsi="Palatino Linotype" w:cs="Arial"/>
                <w:iCs/>
                <w:color w:val="000000"/>
                <w:sz w:val="21"/>
                <w:szCs w:val="21"/>
              </w:rPr>
            </w:pPr>
            <w:r w:rsidRPr="00E52088">
              <w:rPr>
                <w:rFonts w:ascii="Palatino Linotype" w:hAnsi="Palatino Linotype" w:cs="Arial"/>
                <w:iCs/>
                <w:color w:val="000000"/>
                <w:sz w:val="21"/>
                <w:szCs w:val="21"/>
              </w:rPr>
              <w:t>Forest area as a proportion of total land area (Istat and FAO, 2015, %)</w:t>
            </w:r>
          </w:p>
        </w:tc>
        <w:tc>
          <w:tcPr>
            <w:tcW w:w="733" w:type="pct"/>
            <w:vAlign w:val="center"/>
          </w:tcPr>
          <w:p w:rsidR="00D31B42" w:rsidRPr="00E52088" w:rsidRDefault="00D31B42" w:rsidP="00D31B42">
            <w:pPr>
              <w:jc w:val="right"/>
              <w:rPr>
                <w:rFonts w:ascii="Palatino Linotype" w:hAnsi="Palatino Linotype" w:cs="Arial"/>
                <w:iCs/>
                <w:color w:val="000000"/>
                <w:sz w:val="21"/>
                <w:szCs w:val="21"/>
              </w:rPr>
            </w:pPr>
            <w:r w:rsidRPr="00E52088">
              <w:rPr>
                <w:rFonts w:ascii="Palatino Linotype" w:hAnsi="Palatino Linotype" w:cs="Arial"/>
                <w:iCs/>
                <w:color w:val="000000"/>
                <w:sz w:val="21"/>
                <w:szCs w:val="21"/>
              </w:rPr>
              <w:t>30.8</w:t>
            </w:r>
          </w:p>
        </w:tc>
      </w:tr>
      <w:tr w:rsidR="00D31B42" w:rsidRPr="00E52088" w:rsidTr="00692E28">
        <w:tc>
          <w:tcPr>
            <w:tcW w:w="4267" w:type="pct"/>
            <w:vAlign w:val="center"/>
          </w:tcPr>
          <w:p w:rsidR="00D31B42" w:rsidRPr="00E52088" w:rsidRDefault="00D31B42" w:rsidP="00D31B42">
            <w:pPr>
              <w:jc w:val="both"/>
              <w:rPr>
                <w:rFonts w:ascii="Palatino Linotype" w:hAnsi="Palatino Linotype" w:cs="Arial"/>
                <w:iCs/>
                <w:color w:val="000000"/>
                <w:sz w:val="21"/>
                <w:szCs w:val="21"/>
              </w:rPr>
            </w:pPr>
            <w:r w:rsidRPr="00E52088">
              <w:rPr>
                <w:rFonts w:ascii="Palatino Linotype" w:hAnsi="Palatino Linotype" w:cs="Arial"/>
                <w:iCs/>
                <w:color w:val="000000"/>
                <w:sz w:val="21"/>
                <w:szCs w:val="21"/>
              </w:rPr>
              <w:t>Forest area index (Ispra and FAO, 2015, %)</w:t>
            </w:r>
          </w:p>
        </w:tc>
        <w:tc>
          <w:tcPr>
            <w:tcW w:w="733" w:type="pct"/>
            <w:vAlign w:val="center"/>
          </w:tcPr>
          <w:p w:rsidR="00D31B42" w:rsidRPr="00E52088" w:rsidRDefault="00D31B42" w:rsidP="00D31B42">
            <w:pPr>
              <w:jc w:val="right"/>
              <w:rPr>
                <w:rFonts w:ascii="Palatino Linotype" w:hAnsi="Palatino Linotype" w:cs="Arial"/>
                <w:iCs/>
                <w:color w:val="000000"/>
                <w:sz w:val="21"/>
                <w:szCs w:val="21"/>
              </w:rPr>
            </w:pPr>
            <w:r w:rsidRPr="00E52088">
              <w:rPr>
                <w:rFonts w:ascii="Palatino Linotype" w:hAnsi="Palatino Linotype" w:cs="Arial"/>
                <w:iCs/>
                <w:color w:val="000000"/>
                <w:sz w:val="21"/>
                <w:szCs w:val="21"/>
              </w:rPr>
              <w:t>36.8</w:t>
            </w:r>
          </w:p>
        </w:tc>
      </w:tr>
      <w:tr w:rsidR="00D31B42" w:rsidRPr="00E52088" w:rsidTr="00692E28">
        <w:tc>
          <w:tcPr>
            <w:tcW w:w="4267" w:type="pct"/>
            <w:vAlign w:val="center"/>
          </w:tcPr>
          <w:p w:rsidR="00D31B42" w:rsidRPr="00E52088" w:rsidRDefault="00D31B42" w:rsidP="00D31B42">
            <w:pPr>
              <w:rPr>
                <w:rFonts w:ascii="Palatino Linotype" w:hAnsi="Palatino Linotype" w:cs="Calibri"/>
                <w:bCs/>
                <w:color w:val="000000"/>
                <w:sz w:val="21"/>
                <w:szCs w:val="21"/>
              </w:rPr>
            </w:pPr>
            <w:r w:rsidRPr="00E52088">
              <w:rPr>
                <w:rFonts w:ascii="Palatino Linotype" w:hAnsi="Palatino Linotype" w:cs="Calibri"/>
                <w:bCs/>
                <w:color w:val="000000"/>
                <w:sz w:val="21"/>
                <w:szCs w:val="21"/>
              </w:rPr>
              <w:t>SDG 15.1.2 - Proportion of important sites for terrestrial and freshwater biodiversity that are covered by protected areas, by ecosystem type</w:t>
            </w:r>
          </w:p>
        </w:tc>
        <w:tc>
          <w:tcPr>
            <w:tcW w:w="733" w:type="pct"/>
            <w:vAlign w:val="center"/>
          </w:tcPr>
          <w:p w:rsidR="00D31B42" w:rsidRPr="00E52088" w:rsidRDefault="00D31B42" w:rsidP="00D31B42">
            <w:pPr>
              <w:jc w:val="both"/>
              <w:rPr>
                <w:rFonts w:ascii="Palatino Linotype" w:hAnsi="Palatino Linotype" w:cs="Arial"/>
                <w:bCs/>
                <w:color w:val="000000"/>
                <w:sz w:val="21"/>
                <w:szCs w:val="21"/>
              </w:rPr>
            </w:pPr>
            <w:r w:rsidRPr="00E52088">
              <w:rPr>
                <w:rFonts w:ascii="Palatino Linotype" w:hAnsi="Palatino Linotype" w:cs="Arial"/>
                <w:bCs/>
                <w:color w:val="000000"/>
                <w:sz w:val="21"/>
                <w:szCs w:val="21"/>
              </w:rPr>
              <w:t> </w:t>
            </w:r>
          </w:p>
        </w:tc>
      </w:tr>
      <w:tr w:rsidR="00D31B42" w:rsidRPr="00E52088" w:rsidTr="00692E28">
        <w:tc>
          <w:tcPr>
            <w:tcW w:w="4267" w:type="pct"/>
            <w:vAlign w:val="center"/>
          </w:tcPr>
          <w:p w:rsidR="00D31B42" w:rsidRPr="00E52088" w:rsidRDefault="00D31B42" w:rsidP="00D31B42">
            <w:pPr>
              <w:jc w:val="both"/>
              <w:rPr>
                <w:rFonts w:ascii="Palatino Linotype" w:hAnsi="Palatino Linotype" w:cs="Arial"/>
                <w:iCs/>
                <w:color w:val="000000"/>
                <w:sz w:val="21"/>
                <w:szCs w:val="21"/>
              </w:rPr>
            </w:pPr>
            <w:r w:rsidRPr="00E52088">
              <w:rPr>
                <w:rFonts w:ascii="Palatino Linotype" w:hAnsi="Palatino Linotype" w:cs="Arial"/>
                <w:iCs/>
                <w:color w:val="000000"/>
                <w:sz w:val="21"/>
                <w:szCs w:val="21"/>
              </w:rPr>
              <w:t>Protected natural areas (Istat and Minestry of Environment, 2017, %)</w:t>
            </w:r>
          </w:p>
        </w:tc>
        <w:tc>
          <w:tcPr>
            <w:tcW w:w="733" w:type="pct"/>
            <w:vAlign w:val="center"/>
          </w:tcPr>
          <w:p w:rsidR="00D31B42" w:rsidRPr="00E52088" w:rsidRDefault="00D31B42" w:rsidP="00D31B42">
            <w:pPr>
              <w:jc w:val="right"/>
              <w:rPr>
                <w:rFonts w:ascii="Palatino Linotype" w:hAnsi="Palatino Linotype" w:cs="Arial"/>
                <w:iCs/>
                <w:color w:val="000000"/>
                <w:sz w:val="21"/>
                <w:szCs w:val="21"/>
              </w:rPr>
            </w:pPr>
            <w:r w:rsidRPr="00E52088">
              <w:rPr>
                <w:rFonts w:ascii="Palatino Linotype" w:hAnsi="Palatino Linotype" w:cs="Arial"/>
                <w:iCs/>
                <w:color w:val="000000"/>
                <w:sz w:val="21"/>
                <w:szCs w:val="21"/>
              </w:rPr>
              <w:t>21.6</w:t>
            </w:r>
          </w:p>
        </w:tc>
      </w:tr>
      <w:tr w:rsidR="00D31B42" w:rsidRPr="00E52088" w:rsidTr="00692E28">
        <w:tc>
          <w:tcPr>
            <w:tcW w:w="4267" w:type="pct"/>
            <w:vAlign w:val="center"/>
          </w:tcPr>
          <w:p w:rsidR="00D31B42" w:rsidRPr="00E52088" w:rsidRDefault="00D31B42" w:rsidP="00D31B42">
            <w:pPr>
              <w:rPr>
                <w:rFonts w:ascii="Palatino Linotype" w:hAnsi="Palatino Linotype" w:cs="Calibri"/>
                <w:bCs/>
                <w:color w:val="000000"/>
                <w:sz w:val="21"/>
                <w:szCs w:val="21"/>
              </w:rPr>
            </w:pPr>
            <w:r w:rsidRPr="00E52088">
              <w:rPr>
                <w:rFonts w:ascii="Palatino Linotype" w:hAnsi="Palatino Linotype" w:cs="Calibri"/>
                <w:bCs/>
                <w:color w:val="000000"/>
                <w:sz w:val="21"/>
                <w:szCs w:val="21"/>
              </w:rPr>
              <w:t>SDG 15.3.1 - Proportion of land that is degraded over total land area</w:t>
            </w:r>
          </w:p>
        </w:tc>
        <w:tc>
          <w:tcPr>
            <w:tcW w:w="733" w:type="pct"/>
            <w:vAlign w:val="center"/>
          </w:tcPr>
          <w:p w:rsidR="00D31B42" w:rsidRPr="00E52088" w:rsidRDefault="00D31B42" w:rsidP="00D31B42">
            <w:pPr>
              <w:jc w:val="both"/>
              <w:rPr>
                <w:rFonts w:ascii="Palatino Linotype" w:hAnsi="Palatino Linotype" w:cs="Arial"/>
                <w:bCs/>
                <w:color w:val="000000"/>
                <w:sz w:val="21"/>
                <w:szCs w:val="21"/>
              </w:rPr>
            </w:pPr>
            <w:r w:rsidRPr="00E52088">
              <w:rPr>
                <w:rFonts w:ascii="Palatino Linotype" w:hAnsi="Palatino Linotype" w:cs="Arial"/>
                <w:bCs/>
                <w:color w:val="000000"/>
                <w:sz w:val="21"/>
                <w:szCs w:val="21"/>
              </w:rPr>
              <w:t> </w:t>
            </w:r>
          </w:p>
        </w:tc>
      </w:tr>
      <w:tr w:rsidR="00D31B42" w:rsidRPr="00E52088" w:rsidTr="00692E28">
        <w:tc>
          <w:tcPr>
            <w:tcW w:w="4267" w:type="pct"/>
            <w:vAlign w:val="center"/>
          </w:tcPr>
          <w:p w:rsidR="00D31B42" w:rsidRPr="00E52088" w:rsidRDefault="00D31B42" w:rsidP="00D31B42">
            <w:pPr>
              <w:jc w:val="both"/>
              <w:rPr>
                <w:rFonts w:ascii="Palatino Linotype" w:hAnsi="Palatino Linotype" w:cs="Arial"/>
                <w:iCs/>
                <w:color w:val="000000"/>
                <w:sz w:val="21"/>
                <w:szCs w:val="21"/>
              </w:rPr>
            </w:pPr>
            <w:r w:rsidRPr="00E52088">
              <w:rPr>
                <w:rFonts w:ascii="Palatino Linotype" w:hAnsi="Palatino Linotype" w:cs="Arial"/>
                <w:iCs/>
                <w:color w:val="000000"/>
                <w:sz w:val="21"/>
                <w:szCs w:val="21"/>
              </w:rPr>
              <w:t>Soil sealing from artificial land cover (Ispra, 2018, %)</w:t>
            </w:r>
          </w:p>
        </w:tc>
        <w:tc>
          <w:tcPr>
            <w:tcW w:w="733" w:type="pct"/>
            <w:vAlign w:val="center"/>
          </w:tcPr>
          <w:p w:rsidR="00D31B42" w:rsidRPr="00E52088" w:rsidRDefault="00D31B42" w:rsidP="00D31B42">
            <w:pPr>
              <w:jc w:val="right"/>
              <w:rPr>
                <w:rFonts w:ascii="Palatino Linotype" w:hAnsi="Palatino Linotype" w:cs="Arial"/>
                <w:iCs/>
                <w:color w:val="000000"/>
                <w:sz w:val="21"/>
                <w:szCs w:val="21"/>
              </w:rPr>
            </w:pPr>
            <w:r w:rsidRPr="00E52088">
              <w:rPr>
                <w:rFonts w:ascii="Palatino Linotype" w:hAnsi="Palatino Linotype" w:cs="Arial"/>
                <w:iCs/>
                <w:color w:val="000000"/>
                <w:sz w:val="21"/>
                <w:szCs w:val="21"/>
              </w:rPr>
              <w:t>7.6</w:t>
            </w:r>
          </w:p>
        </w:tc>
      </w:tr>
      <w:tr w:rsidR="00D31B42" w:rsidRPr="00E52088" w:rsidTr="00692E28">
        <w:tc>
          <w:tcPr>
            <w:tcW w:w="4267" w:type="pct"/>
            <w:vAlign w:val="center"/>
          </w:tcPr>
          <w:p w:rsidR="00D31B42" w:rsidRPr="00E52088" w:rsidRDefault="00D31B42" w:rsidP="00D31B42">
            <w:pPr>
              <w:jc w:val="both"/>
              <w:rPr>
                <w:rFonts w:ascii="Palatino Linotype" w:hAnsi="Palatino Linotype" w:cs="Arial"/>
                <w:iCs/>
                <w:color w:val="000000"/>
                <w:sz w:val="21"/>
                <w:szCs w:val="21"/>
              </w:rPr>
            </w:pPr>
            <w:r w:rsidRPr="00E52088">
              <w:rPr>
                <w:rFonts w:ascii="Palatino Linotype" w:hAnsi="Palatino Linotype" w:cs="Arial"/>
                <w:iCs/>
                <w:color w:val="000000"/>
                <w:sz w:val="21"/>
                <w:szCs w:val="21"/>
              </w:rPr>
              <w:t>Fragmentation of natural and agricultural land (Ispra, 2018, %)</w:t>
            </w:r>
          </w:p>
        </w:tc>
        <w:tc>
          <w:tcPr>
            <w:tcW w:w="733" w:type="pct"/>
            <w:vAlign w:val="center"/>
          </w:tcPr>
          <w:p w:rsidR="00D31B42" w:rsidRPr="00E52088" w:rsidRDefault="00D31B42" w:rsidP="00D31B42">
            <w:pPr>
              <w:jc w:val="right"/>
              <w:rPr>
                <w:rFonts w:ascii="Palatino Linotype" w:hAnsi="Palatino Linotype" w:cs="Arial"/>
                <w:iCs/>
                <w:color w:val="000000"/>
                <w:sz w:val="21"/>
                <w:szCs w:val="21"/>
              </w:rPr>
            </w:pPr>
            <w:r w:rsidRPr="00E52088">
              <w:rPr>
                <w:rFonts w:ascii="Palatino Linotype" w:hAnsi="Palatino Linotype" w:cs="Arial"/>
                <w:iCs/>
                <w:color w:val="000000"/>
                <w:sz w:val="21"/>
                <w:szCs w:val="21"/>
              </w:rPr>
              <w:t>38.8</w:t>
            </w:r>
          </w:p>
        </w:tc>
      </w:tr>
      <w:tr w:rsidR="00D31B42" w:rsidRPr="00E52088" w:rsidTr="00692E28">
        <w:tc>
          <w:tcPr>
            <w:tcW w:w="4267" w:type="pct"/>
            <w:vAlign w:val="center"/>
          </w:tcPr>
          <w:p w:rsidR="00D31B42" w:rsidRPr="00E52088" w:rsidRDefault="00D31B42" w:rsidP="00D31B42">
            <w:pPr>
              <w:rPr>
                <w:rFonts w:ascii="Palatino Linotype" w:hAnsi="Palatino Linotype" w:cs="Calibri"/>
                <w:bCs/>
                <w:color w:val="000000"/>
                <w:sz w:val="21"/>
                <w:szCs w:val="21"/>
              </w:rPr>
            </w:pPr>
            <w:r w:rsidRPr="00E52088">
              <w:rPr>
                <w:rFonts w:ascii="Palatino Linotype" w:hAnsi="Palatino Linotype" w:cs="Calibri"/>
                <w:bCs/>
                <w:color w:val="000000"/>
                <w:sz w:val="21"/>
                <w:szCs w:val="21"/>
              </w:rPr>
              <w:t>SDG 16.1.1 - Number of victims of intentional homicide per 100,000 population, by sex and age</w:t>
            </w:r>
          </w:p>
        </w:tc>
        <w:tc>
          <w:tcPr>
            <w:tcW w:w="733" w:type="pct"/>
            <w:vAlign w:val="center"/>
          </w:tcPr>
          <w:p w:rsidR="00D31B42" w:rsidRPr="00E52088" w:rsidRDefault="00D31B42" w:rsidP="00D31B42">
            <w:pPr>
              <w:jc w:val="both"/>
              <w:rPr>
                <w:rFonts w:ascii="Palatino Linotype" w:hAnsi="Palatino Linotype" w:cs="Arial"/>
                <w:bCs/>
                <w:color w:val="000000"/>
                <w:sz w:val="21"/>
                <w:szCs w:val="21"/>
              </w:rPr>
            </w:pPr>
            <w:r w:rsidRPr="00E52088">
              <w:rPr>
                <w:rFonts w:ascii="Palatino Linotype" w:hAnsi="Palatino Linotype" w:cs="Arial"/>
                <w:bCs/>
                <w:color w:val="000000"/>
                <w:sz w:val="21"/>
                <w:szCs w:val="21"/>
              </w:rPr>
              <w:t> </w:t>
            </w:r>
          </w:p>
        </w:tc>
      </w:tr>
      <w:tr w:rsidR="00D31B42" w:rsidRPr="00E52088" w:rsidTr="00692E28">
        <w:tc>
          <w:tcPr>
            <w:tcW w:w="4267" w:type="pct"/>
            <w:vAlign w:val="center"/>
          </w:tcPr>
          <w:p w:rsidR="00D31B42" w:rsidRPr="00E52088" w:rsidRDefault="00D31B42" w:rsidP="00D31B42">
            <w:pPr>
              <w:jc w:val="both"/>
              <w:rPr>
                <w:rFonts w:ascii="Palatino Linotype" w:hAnsi="Palatino Linotype" w:cs="Arial"/>
                <w:iCs/>
                <w:color w:val="000000"/>
                <w:sz w:val="21"/>
                <w:szCs w:val="21"/>
              </w:rPr>
            </w:pPr>
            <w:r w:rsidRPr="00E52088">
              <w:rPr>
                <w:rFonts w:ascii="Palatino Linotype" w:hAnsi="Palatino Linotype" w:cs="Arial"/>
                <w:iCs/>
                <w:color w:val="000000"/>
                <w:sz w:val="21"/>
                <w:szCs w:val="21"/>
              </w:rPr>
              <w:t>Homicide (Minister of Interior, 2018, per 100000 inhabitants)</w:t>
            </w:r>
          </w:p>
        </w:tc>
        <w:tc>
          <w:tcPr>
            <w:tcW w:w="733" w:type="pct"/>
            <w:vAlign w:val="center"/>
          </w:tcPr>
          <w:p w:rsidR="00D31B42" w:rsidRPr="00E52088" w:rsidRDefault="00D31B42" w:rsidP="00D31B42">
            <w:pPr>
              <w:jc w:val="right"/>
              <w:rPr>
                <w:rFonts w:ascii="Palatino Linotype" w:hAnsi="Palatino Linotype" w:cs="Arial"/>
                <w:iCs/>
                <w:color w:val="000000"/>
                <w:sz w:val="21"/>
                <w:szCs w:val="21"/>
              </w:rPr>
            </w:pPr>
            <w:r w:rsidRPr="00E52088">
              <w:rPr>
                <w:rFonts w:ascii="Palatino Linotype" w:hAnsi="Palatino Linotype" w:cs="Arial"/>
                <w:iCs/>
                <w:color w:val="000000"/>
                <w:sz w:val="21"/>
                <w:szCs w:val="21"/>
              </w:rPr>
              <w:t>0.6</w:t>
            </w:r>
          </w:p>
        </w:tc>
      </w:tr>
      <w:tr w:rsidR="00D31B42" w:rsidRPr="00E52088" w:rsidTr="00692E28">
        <w:tc>
          <w:tcPr>
            <w:tcW w:w="4267" w:type="pct"/>
            <w:vAlign w:val="center"/>
          </w:tcPr>
          <w:p w:rsidR="00D31B42" w:rsidRPr="00E52088" w:rsidRDefault="00D31B42" w:rsidP="00D31B42">
            <w:pPr>
              <w:jc w:val="both"/>
              <w:rPr>
                <w:rFonts w:ascii="Palatino Linotype" w:hAnsi="Palatino Linotype" w:cs="Arial"/>
                <w:iCs/>
                <w:color w:val="000000"/>
                <w:sz w:val="21"/>
                <w:szCs w:val="21"/>
              </w:rPr>
            </w:pPr>
            <w:r w:rsidRPr="00E52088">
              <w:rPr>
                <w:rFonts w:ascii="Palatino Linotype" w:hAnsi="Palatino Linotype" w:cs="Arial"/>
                <w:iCs/>
                <w:color w:val="000000"/>
                <w:sz w:val="21"/>
                <w:szCs w:val="21"/>
              </w:rPr>
              <w:t>Intentional Homicide (Minister of Interior, 2018, per 100000 inhabitants)</w:t>
            </w:r>
          </w:p>
        </w:tc>
        <w:tc>
          <w:tcPr>
            <w:tcW w:w="733" w:type="pct"/>
            <w:vAlign w:val="center"/>
          </w:tcPr>
          <w:p w:rsidR="00D31B42" w:rsidRPr="00E52088" w:rsidRDefault="00D31B42" w:rsidP="00D31B42">
            <w:pPr>
              <w:jc w:val="right"/>
              <w:rPr>
                <w:rFonts w:ascii="Palatino Linotype" w:hAnsi="Palatino Linotype" w:cs="Arial"/>
                <w:iCs/>
                <w:color w:val="000000"/>
                <w:sz w:val="21"/>
                <w:szCs w:val="21"/>
              </w:rPr>
            </w:pPr>
            <w:r w:rsidRPr="00E52088">
              <w:rPr>
                <w:rFonts w:ascii="Palatino Linotype" w:hAnsi="Palatino Linotype" w:cs="Arial"/>
                <w:iCs/>
                <w:color w:val="000000"/>
                <w:sz w:val="21"/>
                <w:szCs w:val="21"/>
              </w:rPr>
              <w:t>0.5</w:t>
            </w:r>
          </w:p>
        </w:tc>
      </w:tr>
      <w:tr w:rsidR="00D31B42" w:rsidRPr="00E52088" w:rsidTr="00692E28">
        <w:tc>
          <w:tcPr>
            <w:tcW w:w="4267" w:type="pct"/>
            <w:vAlign w:val="center"/>
          </w:tcPr>
          <w:p w:rsidR="00D31B42" w:rsidRPr="00E52088" w:rsidRDefault="00D31B42" w:rsidP="00D31B42">
            <w:pPr>
              <w:rPr>
                <w:rFonts w:ascii="Palatino Linotype" w:hAnsi="Palatino Linotype" w:cs="Calibri"/>
                <w:bCs/>
                <w:color w:val="000000"/>
                <w:sz w:val="21"/>
                <w:szCs w:val="21"/>
              </w:rPr>
            </w:pPr>
            <w:r w:rsidRPr="00E52088">
              <w:rPr>
                <w:rFonts w:ascii="Palatino Linotype" w:hAnsi="Palatino Linotype" w:cs="Calibri"/>
                <w:bCs/>
                <w:color w:val="000000"/>
                <w:sz w:val="21"/>
                <w:szCs w:val="21"/>
              </w:rPr>
              <w:t>SDG 16.1.4 - Proportion of population that feel safe walking alone around the area they live</w:t>
            </w:r>
          </w:p>
        </w:tc>
        <w:tc>
          <w:tcPr>
            <w:tcW w:w="733" w:type="pct"/>
            <w:vAlign w:val="center"/>
          </w:tcPr>
          <w:p w:rsidR="00D31B42" w:rsidRPr="00E52088" w:rsidRDefault="00D31B42" w:rsidP="00D31B42">
            <w:pPr>
              <w:jc w:val="both"/>
              <w:rPr>
                <w:rFonts w:ascii="Palatino Linotype" w:hAnsi="Palatino Linotype" w:cs="Arial"/>
                <w:bCs/>
                <w:color w:val="000000"/>
                <w:sz w:val="21"/>
                <w:szCs w:val="21"/>
              </w:rPr>
            </w:pPr>
            <w:r w:rsidRPr="00E52088">
              <w:rPr>
                <w:rFonts w:ascii="Palatino Linotype" w:hAnsi="Palatino Linotype" w:cs="Arial"/>
                <w:bCs/>
                <w:color w:val="000000"/>
                <w:sz w:val="21"/>
                <w:szCs w:val="21"/>
              </w:rPr>
              <w:t> </w:t>
            </w:r>
          </w:p>
        </w:tc>
      </w:tr>
      <w:tr w:rsidR="00D31B42" w:rsidRPr="00E52088" w:rsidTr="00692E28">
        <w:tc>
          <w:tcPr>
            <w:tcW w:w="4267" w:type="pct"/>
            <w:vAlign w:val="center"/>
          </w:tcPr>
          <w:p w:rsidR="00D31B42" w:rsidRPr="00E52088" w:rsidRDefault="00D31B42" w:rsidP="00D31B42">
            <w:pPr>
              <w:jc w:val="both"/>
              <w:rPr>
                <w:rFonts w:ascii="Palatino Linotype" w:hAnsi="Palatino Linotype" w:cs="Arial"/>
                <w:iCs/>
                <w:color w:val="000000"/>
                <w:sz w:val="21"/>
                <w:szCs w:val="21"/>
              </w:rPr>
            </w:pPr>
            <w:r w:rsidRPr="00E52088">
              <w:rPr>
                <w:rFonts w:ascii="Palatino Linotype" w:hAnsi="Palatino Linotype" w:cs="Arial"/>
                <w:iCs/>
                <w:color w:val="000000"/>
                <w:sz w:val="21"/>
                <w:szCs w:val="21"/>
              </w:rPr>
              <w:t>People aged 14 and over feeling unsafe when walking alone in the dark in the area where they live (Istat, 2018, %)</w:t>
            </w:r>
          </w:p>
        </w:tc>
        <w:tc>
          <w:tcPr>
            <w:tcW w:w="733" w:type="pct"/>
            <w:vAlign w:val="center"/>
          </w:tcPr>
          <w:p w:rsidR="00D31B42" w:rsidRPr="00E52088" w:rsidRDefault="00D31B42" w:rsidP="00D31B42">
            <w:pPr>
              <w:jc w:val="right"/>
              <w:rPr>
                <w:rFonts w:ascii="Palatino Linotype" w:hAnsi="Palatino Linotype" w:cs="Arial"/>
                <w:iCs/>
                <w:color w:val="000000"/>
                <w:sz w:val="21"/>
                <w:szCs w:val="21"/>
              </w:rPr>
            </w:pPr>
            <w:r w:rsidRPr="00E52088">
              <w:rPr>
                <w:rFonts w:ascii="Palatino Linotype" w:hAnsi="Palatino Linotype" w:cs="Arial"/>
                <w:iCs/>
                <w:color w:val="000000"/>
                <w:sz w:val="21"/>
                <w:szCs w:val="21"/>
              </w:rPr>
              <w:t>60.6</w:t>
            </w:r>
          </w:p>
        </w:tc>
      </w:tr>
      <w:tr w:rsidR="00D31B42" w:rsidRPr="00E52088" w:rsidTr="00692E28">
        <w:tc>
          <w:tcPr>
            <w:tcW w:w="4267" w:type="pct"/>
            <w:vAlign w:val="center"/>
          </w:tcPr>
          <w:p w:rsidR="00D31B42" w:rsidRPr="00E52088" w:rsidRDefault="00D31B42" w:rsidP="00D31B42">
            <w:pPr>
              <w:rPr>
                <w:rFonts w:ascii="Palatino Linotype" w:hAnsi="Palatino Linotype" w:cs="Calibri"/>
                <w:bCs/>
                <w:color w:val="000000"/>
                <w:sz w:val="21"/>
                <w:szCs w:val="21"/>
              </w:rPr>
            </w:pPr>
            <w:r w:rsidRPr="00E52088">
              <w:rPr>
                <w:rFonts w:ascii="Palatino Linotype" w:hAnsi="Palatino Linotype" w:cs="Calibri"/>
                <w:bCs/>
                <w:color w:val="000000"/>
                <w:sz w:val="21"/>
                <w:szCs w:val="21"/>
              </w:rPr>
              <w:t>SDG 16.3.2 - Unsentenced detainees as a proportion of overall prison population</w:t>
            </w:r>
          </w:p>
        </w:tc>
        <w:tc>
          <w:tcPr>
            <w:tcW w:w="733" w:type="pct"/>
            <w:vAlign w:val="center"/>
          </w:tcPr>
          <w:p w:rsidR="00D31B42" w:rsidRPr="00E52088" w:rsidRDefault="00D31B42" w:rsidP="00D31B42">
            <w:pPr>
              <w:jc w:val="both"/>
              <w:rPr>
                <w:rFonts w:ascii="Palatino Linotype" w:hAnsi="Palatino Linotype" w:cs="Arial"/>
                <w:bCs/>
                <w:color w:val="000000"/>
                <w:sz w:val="21"/>
                <w:szCs w:val="21"/>
              </w:rPr>
            </w:pPr>
            <w:r w:rsidRPr="00E52088">
              <w:rPr>
                <w:rFonts w:ascii="Palatino Linotype" w:hAnsi="Palatino Linotype" w:cs="Arial"/>
                <w:bCs/>
                <w:color w:val="000000"/>
                <w:sz w:val="21"/>
                <w:szCs w:val="21"/>
              </w:rPr>
              <w:t> </w:t>
            </w:r>
          </w:p>
        </w:tc>
      </w:tr>
      <w:tr w:rsidR="00D31B42" w:rsidRPr="00E52088" w:rsidTr="00692E28">
        <w:tc>
          <w:tcPr>
            <w:tcW w:w="4267" w:type="pct"/>
            <w:vAlign w:val="center"/>
          </w:tcPr>
          <w:p w:rsidR="00D31B42" w:rsidRPr="00E52088" w:rsidRDefault="00D31B42" w:rsidP="00D31B42">
            <w:pPr>
              <w:jc w:val="both"/>
              <w:rPr>
                <w:rFonts w:ascii="Palatino Linotype" w:hAnsi="Palatino Linotype" w:cs="Arial"/>
                <w:iCs/>
                <w:color w:val="000000"/>
                <w:sz w:val="21"/>
                <w:szCs w:val="21"/>
              </w:rPr>
            </w:pPr>
            <w:r w:rsidRPr="00E52088">
              <w:rPr>
                <w:rFonts w:ascii="Palatino Linotype" w:hAnsi="Palatino Linotype" w:cs="Arial"/>
                <w:iCs/>
                <w:color w:val="000000"/>
                <w:sz w:val="21"/>
                <w:szCs w:val="21"/>
              </w:rPr>
              <w:t>Unsentenced detainees as a proportion of overall prison population (Minister of Justice, 2019, %)</w:t>
            </w:r>
          </w:p>
        </w:tc>
        <w:tc>
          <w:tcPr>
            <w:tcW w:w="733" w:type="pct"/>
            <w:vAlign w:val="center"/>
          </w:tcPr>
          <w:p w:rsidR="00D31B42" w:rsidRPr="00E52088" w:rsidRDefault="00D31B42" w:rsidP="00D31B42">
            <w:pPr>
              <w:jc w:val="right"/>
              <w:rPr>
                <w:rFonts w:ascii="Palatino Linotype" w:hAnsi="Palatino Linotype" w:cs="Arial"/>
                <w:iCs/>
                <w:color w:val="000000"/>
                <w:sz w:val="21"/>
                <w:szCs w:val="21"/>
              </w:rPr>
            </w:pPr>
            <w:r w:rsidRPr="00E52088">
              <w:rPr>
                <w:rFonts w:ascii="Palatino Linotype" w:hAnsi="Palatino Linotype" w:cs="Arial"/>
                <w:iCs/>
                <w:color w:val="000000"/>
                <w:sz w:val="21"/>
                <w:szCs w:val="21"/>
              </w:rPr>
              <w:t>16.5</w:t>
            </w:r>
          </w:p>
        </w:tc>
      </w:tr>
      <w:tr w:rsidR="00D31B42" w:rsidRPr="00E52088" w:rsidTr="00692E28">
        <w:tc>
          <w:tcPr>
            <w:tcW w:w="4267" w:type="pct"/>
            <w:vAlign w:val="center"/>
          </w:tcPr>
          <w:p w:rsidR="00D31B42" w:rsidRPr="00E52088" w:rsidRDefault="00D31B42" w:rsidP="00D31B42">
            <w:pPr>
              <w:jc w:val="both"/>
              <w:rPr>
                <w:rFonts w:ascii="Palatino Linotype" w:hAnsi="Palatino Linotype" w:cs="Arial"/>
                <w:iCs/>
                <w:color w:val="000000"/>
                <w:sz w:val="21"/>
                <w:szCs w:val="21"/>
              </w:rPr>
            </w:pPr>
            <w:r w:rsidRPr="00E52088">
              <w:rPr>
                <w:rFonts w:ascii="Palatino Linotype" w:hAnsi="Palatino Linotype" w:cs="Arial"/>
                <w:iCs/>
                <w:color w:val="000000"/>
                <w:sz w:val="21"/>
                <w:szCs w:val="21"/>
              </w:rPr>
              <w:t>Prison density (Istat and Minister of Justice, 2019, number of prisoners for 100 available)</w:t>
            </w:r>
          </w:p>
        </w:tc>
        <w:tc>
          <w:tcPr>
            <w:tcW w:w="733" w:type="pct"/>
            <w:vAlign w:val="center"/>
          </w:tcPr>
          <w:p w:rsidR="00D31B42" w:rsidRPr="00E52088" w:rsidRDefault="00D31B42" w:rsidP="00D31B42">
            <w:pPr>
              <w:jc w:val="right"/>
              <w:rPr>
                <w:rFonts w:ascii="Palatino Linotype" w:hAnsi="Palatino Linotype" w:cs="Arial"/>
                <w:iCs/>
                <w:color w:val="000000"/>
                <w:sz w:val="21"/>
                <w:szCs w:val="21"/>
              </w:rPr>
            </w:pPr>
            <w:r w:rsidRPr="00E52088">
              <w:rPr>
                <w:rFonts w:ascii="Palatino Linotype" w:hAnsi="Palatino Linotype" w:cs="Arial"/>
                <w:iCs/>
                <w:color w:val="000000"/>
                <w:sz w:val="21"/>
                <w:szCs w:val="21"/>
              </w:rPr>
              <w:t>117.9</w:t>
            </w:r>
          </w:p>
        </w:tc>
      </w:tr>
    </w:tbl>
    <w:p w:rsidR="00E52088" w:rsidRDefault="00E52088" w:rsidP="00462522">
      <w:pPr>
        <w:rPr>
          <w:rFonts w:ascii="Palatino Linotype" w:hAnsi="Palatino Linotype"/>
          <w:sz w:val="24"/>
          <w:szCs w:val="24"/>
        </w:rPr>
      </w:pPr>
    </w:p>
    <w:p w:rsidR="00E52088" w:rsidRDefault="00E52088">
      <w:pPr>
        <w:rPr>
          <w:rFonts w:ascii="Palatino Linotype" w:hAnsi="Palatino Linotype"/>
          <w:sz w:val="24"/>
          <w:szCs w:val="24"/>
        </w:rPr>
      </w:pPr>
      <w:r>
        <w:rPr>
          <w:rFonts w:ascii="Palatino Linotype" w:hAnsi="Palatino Linotype"/>
          <w:sz w:val="24"/>
          <w:szCs w:val="24"/>
        </w:rPr>
        <w:br w:type="page"/>
      </w:r>
    </w:p>
    <w:p w:rsidR="00EF1305" w:rsidRPr="00462522" w:rsidRDefault="00C91BEB" w:rsidP="00EF1305">
      <w:pPr>
        <w:spacing w:after="0" w:line="360" w:lineRule="auto"/>
        <w:rPr>
          <w:rFonts w:ascii="Palatino Linotype" w:hAnsi="Palatino Linotype"/>
          <w:sz w:val="24"/>
          <w:szCs w:val="24"/>
        </w:rPr>
      </w:pPr>
      <w:r>
        <w:rPr>
          <w:rFonts w:ascii="Palatino Linotype" w:hAnsi="Palatino Linotype"/>
          <w:sz w:val="24"/>
          <w:szCs w:val="24"/>
        </w:rPr>
        <w:lastRenderedPageBreak/>
        <w:t xml:space="preserve">Table </w:t>
      </w:r>
      <w:r w:rsidR="00692E28">
        <w:rPr>
          <w:rFonts w:ascii="Palatino Linotype" w:hAnsi="Palatino Linotype"/>
          <w:sz w:val="24"/>
          <w:szCs w:val="24"/>
        </w:rPr>
        <w:t>10</w:t>
      </w:r>
      <w:r w:rsidR="00EF1305">
        <w:rPr>
          <w:rFonts w:ascii="Palatino Linotype" w:hAnsi="Palatino Linotype"/>
          <w:sz w:val="24"/>
          <w:szCs w:val="24"/>
        </w:rPr>
        <w:t xml:space="preserve">. List of indicators – Part </w:t>
      </w:r>
      <w:r w:rsidR="00692E28">
        <w:rPr>
          <w:rFonts w:ascii="Palatino Linotype" w:hAnsi="Palatino Linotype"/>
          <w:sz w:val="24"/>
          <w:szCs w:val="24"/>
        </w:rPr>
        <w:t>X</w:t>
      </w:r>
    </w:p>
    <w:tbl>
      <w:tblPr>
        <w:tblStyle w:val="Grigliatabella"/>
        <w:tblW w:w="5000" w:type="pct"/>
        <w:tblLook w:val="04A0" w:firstRow="1" w:lastRow="0" w:firstColumn="1" w:lastColumn="0" w:noHBand="0" w:noVBand="1"/>
      </w:tblPr>
      <w:tblGrid>
        <w:gridCol w:w="8217"/>
        <w:gridCol w:w="1411"/>
      </w:tblGrid>
      <w:tr w:rsidR="00EF1305" w:rsidRPr="00E52088" w:rsidTr="00692E28">
        <w:tc>
          <w:tcPr>
            <w:tcW w:w="4267" w:type="pct"/>
          </w:tcPr>
          <w:p w:rsidR="00EF1305" w:rsidRPr="00E52088" w:rsidRDefault="00EF1305" w:rsidP="00692E28">
            <w:pPr>
              <w:rPr>
                <w:rFonts w:ascii="Palatino Linotype" w:hAnsi="Palatino Linotype" w:cs="Calibri"/>
                <w:b/>
                <w:bCs/>
                <w:color w:val="000000"/>
                <w:sz w:val="21"/>
                <w:szCs w:val="21"/>
              </w:rPr>
            </w:pPr>
            <w:r w:rsidRPr="00E52088">
              <w:rPr>
                <w:rFonts w:ascii="Palatino Linotype" w:hAnsi="Palatino Linotype" w:cs="Calibri"/>
                <w:b/>
                <w:bCs/>
                <w:color w:val="000000"/>
                <w:sz w:val="21"/>
                <w:szCs w:val="21"/>
              </w:rPr>
              <w:t>Indicators</w:t>
            </w:r>
          </w:p>
        </w:tc>
        <w:tc>
          <w:tcPr>
            <w:tcW w:w="733" w:type="pct"/>
            <w:vAlign w:val="center"/>
          </w:tcPr>
          <w:p w:rsidR="00EF1305" w:rsidRPr="00E52088" w:rsidRDefault="00EF1305" w:rsidP="00692E28">
            <w:pPr>
              <w:jc w:val="right"/>
              <w:rPr>
                <w:rFonts w:ascii="Palatino Linotype" w:hAnsi="Palatino Linotype" w:cs="Calibri"/>
                <w:b/>
                <w:bCs/>
                <w:color w:val="000000"/>
                <w:sz w:val="21"/>
                <w:szCs w:val="21"/>
              </w:rPr>
            </w:pPr>
            <w:r w:rsidRPr="00E52088">
              <w:rPr>
                <w:rFonts w:ascii="Palatino Linotype" w:hAnsi="Palatino Linotype" w:cs="Calibri"/>
                <w:b/>
                <w:bCs/>
                <w:color w:val="000000"/>
                <w:sz w:val="21"/>
                <w:szCs w:val="21"/>
              </w:rPr>
              <w:t>Italy</w:t>
            </w:r>
          </w:p>
        </w:tc>
      </w:tr>
      <w:tr w:rsidR="00D31B42" w:rsidRPr="00E52088" w:rsidTr="00692E28">
        <w:tc>
          <w:tcPr>
            <w:tcW w:w="4267" w:type="pct"/>
            <w:vAlign w:val="center"/>
          </w:tcPr>
          <w:p w:rsidR="00D31B42" w:rsidRPr="00E52088" w:rsidRDefault="00D31B42" w:rsidP="00D31B42">
            <w:pPr>
              <w:rPr>
                <w:rFonts w:ascii="Palatino Linotype" w:hAnsi="Palatino Linotype" w:cs="Calibri"/>
                <w:bCs/>
                <w:color w:val="000000"/>
                <w:sz w:val="21"/>
                <w:szCs w:val="21"/>
              </w:rPr>
            </w:pPr>
            <w:r w:rsidRPr="00E52088">
              <w:rPr>
                <w:rFonts w:ascii="Palatino Linotype" w:hAnsi="Palatino Linotype" w:cs="Calibri"/>
                <w:bCs/>
                <w:color w:val="000000"/>
                <w:sz w:val="21"/>
                <w:szCs w:val="21"/>
              </w:rPr>
              <w:t>SDG 16.5.1 - Proportion of persons who had at least one contact with a public official and who paid a bribe to a public official, or were asked for a bribe by those public officials, during the previous 12 months</w:t>
            </w:r>
          </w:p>
        </w:tc>
        <w:tc>
          <w:tcPr>
            <w:tcW w:w="733" w:type="pct"/>
            <w:vAlign w:val="center"/>
          </w:tcPr>
          <w:p w:rsidR="00D31B42" w:rsidRPr="00E52088" w:rsidRDefault="00D31B42" w:rsidP="00D31B42">
            <w:pPr>
              <w:jc w:val="both"/>
              <w:rPr>
                <w:rFonts w:ascii="Palatino Linotype" w:hAnsi="Palatino Linotype" w:cs="Arial"/>
                <w:bCs/>
                <w:color w:val="000000"/>
                <w:sz w:val="21"/>
                <w:szCs w:val="21"/>
              </w:rPr>
            </w:pPr>
            <w:r w:rsidRPr="00E52088">
              <w:rPr>
                <w:rFonts w:ascii="Palatino Linotype" w:hAnsi="Palatino Linotype" w:cs="Arial"/>
                <w:bCs/>
                <w:color w:val="000000"/>
                <w:sz w:val="21"/>
                <w:szCs w:val="21"/>
              </w:rPr>
              <w:t> </w:t>
            </w:r>
          </w:p>
        </w:tc>
      </w:tr>
      <w:tr w:rsidR="00D31B42" w:rsidRPr="00E52088" w:rsidTr="00692E28">
        <w:tc>
          <w:tcPr>
            <w:tcW w:w="4267" w:type="pct"/>
            <w:vAlign w:val="center"/>
          </w:tcPr>
          <w:p w:rsidR="00D31B42" w:rsidRPr="00E52088" w:rsidRDefault="00D31B42" w:rsidP="00D31B42">
            <w:pPr>
              <w:jc w:val="both"/>
              <w:rPr>
                <w:rFonts w:ascii="Palatino Linotype" w:hAnsi="Palatino Linotype" w:cs="Arial"/>
                <w:iCs/>
                <w:color w:val="000000"/>
                <w:sz w:val="21"/>
                <w:szCs w:val="21"/>
              </w:rPr>
            </w:pPr>
            <w:r w:rsidRPr="00E52088">
              <w:rPr>
                <w:rFonts w:ascii="Palatino Linotype" w:hAnsi="Palatino Linotype" w:cs="Arial"/>
                <w:iCs/>
                <w:color w:val="000000"/>
                <w:sz w:val="21"/>
                <w:szCs w:val="21"/>
              </w:rPr>
              <w:t>Households where at least one component has received requests for money, gifts or favours in exchange of favour or services, in the previous 12 months (Istat, 2016, %)</w:t>
            </w:r>
          </w:p>
        </w:tc>
        <w:tc>
          <w:tcPr>
            <w:tcW w:w="733" w:type="pct"/>
            <w:vAlign w:val="center"/>
          </w:tcPr>
          <w:p w:rsidR="00D31B42" w:rsidRPr="00E52088" w:rsidRDefault="00D31B42" w:rsidP="00D31B42">
            <w:pPr>
              <w:jc w:val="right"/>
              <w:rPr>
                <w:rFonts w:ascii="Palatino Linotype" w:hAnsi="Palatino Linotype" w:cs="Arial"/>
                <w:iCs/>
                <w:color w:val="000000"/>
                <w:sz w:val="21"/>
                <w:szCs w:val="21"/>
              </w:rPr>
            </w:pPr>
            <w:r w:rsidRPr="00E52088">
              <w:rPr>
                <w:rFonts w:ascii="Palatino Linotype" w:hAnsi="Palatino Linotype" w:cs="Arial"/>
                <w:iCs/>
                <w:color w:val="000000"/>
                <w:sz w:val="21"/>
                <w:szCs w:val="21"/>
              </w:rPr>
              <w:t>1.2</w:t>
            </w:r>
          </w:p>
        </w:tc>
      </w:tr>
      <w:tr w:rsidR="00D31B42" w:rsidRPr="00E52088" w:rsidTr="00692E28">
        <w:tc>
          <w:tcPr>
            <w:tcW w:w="4267" w:type="pct"/>
            <w:vAlign w:val="center"/>
          </w:tcPr>
          <w:p w:rsidR="00D31B42" w:rsidRPr="00E52088" w:rsidRDefault="00D31B42" w:rsidP="00D31B42">
            <w:pPr>
              <w:rPr>
                <w:rFonts w:ascii="Palatino Linotype" w:hAnsi="Palatino Linotype" w:cs="Calibri"/>
                <w:bCs/>
                <w:color w:val="000000"/>
                <w:sz w:val="21"/>
                <w:szCs w:val="21"/>
              </w:rPr>
            </w:pPr>
            <w:r w:rsidRPr="00E52088">
              <w:rPr>
                <w:rFonts w:ascii="Palatino Linotype" w:hAnsi="Palatino Linotype" w:cs="Calibri"/>
                <w:bCs/>
                <w:color w:val="000000"/>
                <w:sz w:val="21"/>
                <w:szCs w:val="21"/>
              </w:rPr>
              <w:t>SDG 16.6.2 - Proportion of population satisfied with their last experience of public services</w:t>
            </w:r>
          </w:p>
        </w:tc>
        <w:tc>
          <w:tcPr>
            <w:tcW w:w="733" w:type="pct"/>
            <w:vAlign w:val="center"/>
          </w:tcPr>
          <w:p w:rsidR="00D31B42" w:rsidRPr="00E52088" w:rsidRDefault="00D31B42" w:rsidP="00D31B42">
            <w:pPr>
              <w:jc w:val="both"/>
              <w:rPr>
                <w:rFonts w:ascii="Palatino Linotype" w:hAnsi="Palatino Linotype" w:cs="Arial"/>
                <w:bCs/>
                <w:color w:val="000000"/>
                <w:sz w:val="21"/>
                <w:szCs w:val="21"/>
              </w:rPr>
            </w:pPr>
            <w:r w:rsidRPr="00E52088">
              <w:rPr>
                <w:rFonts w:ascii="Palatino Linotype" w:hAnsi="Palatino Linotype" w:cs="Arial"/>
                <w:bCs/>
                <w:color w:val="000000"/>
                <w:sz w:val="21"/>
                <w:szCs w:val="21"/>
              </w:rPr>
              <w:t> </w:t>
            </w:r>
          </w:p>
        </w:tc>
      </w:tr>
      <w:tr w:rsidR="00D31B42" w:rsidRPr="00E52088" w:rsidTr="00692E28">
        <w:tc>
          <w:tcPr>
            <w:tcW w:w="4267" w:type="pct"/>
            <w:vAlign w:val="center"/>
          </w:tcPr>
          <w:p w:rsidR="00D31B42" w:rsidRPr="00E52088" w:rsidRDefault="00D31B42" w:rsidP="00D31B42">
            <w:pPr>
              <w:jc w:val="both"/>
              <w:rPr>
                <w:rFonts w:ascii="Palatino Linotype" w:hAnsi="Palatino Linotype" w:cs="Arial"/>
                <w:iCs/>
                <w:color w:val="000000"/>
                <w:sz w:val="21"/>
                <w:szCs w:val="21"/>
              </w:rPr>
            </w:pPr>
            <w:r w:rsidRPr="00E52088">
              <w:rPr>
                <w:rFonts w:ascii="Palatino Linotype" w:hAnsi="Palatino Linotype" w:cs="Arial"/>
                <w:iCs/>
                <w:color w:val="000000"/>
                <w:sz w:val="21"/>
                <w:szCs w:val="21"/>
              </w:rPr>
              <w:t>Trust in juridical system (Istat, 2019, score)</w:t>
            </w:r>
          </w:p>
        </w:tc>
        <w:tc>
          <w:tcPr>
            <w:tcW w:w="733" w:type="pct"/>
            <w:vAlign w:val="center"/>
          </w:tcPr>
          <w:p w:rsidR="00D31B42" w:rsidRPr="00E52088" w:rsidRDefault="00D31B42" w:rsidP="00D31B42">
            <w:pPr>
              <w:jc w:val="right"/>
              <w:rPr>
                <w:rFonts w:ascii="Palatino Linotype" w:hAnsi="Palatino Linotype" w:cs="Arial"/>
                <w:iCs/>
                <w:color w:val="000000"/>
                <w:sz w:val="21"/>
                <w:szCs w:val="21"/>
              </w:rPr>
            </w:pPr>
            <w:r w:rsidRPr="00E52088">
              <w:rPr>
                <w:rFonts w:ascii="Palatino Linotype" w:hAnsi="Palatino Linotype" w:cs="Arial"/>
                <w:iCs/>
                <w:color w:val="000000"/>
                <w:sz w:val="21"/>
                <w:szCs w:val="21"/>
              </w:rPr>
              <w:t>4.7</w:t>
            </w:r>
          </w:p>
        </w:tc>
      </w:tr>
      <w:tr w:rsidR="00D31B42" w:rsidRPr="00E52088" w:rsidTr="00692E28">
        <w:tc>
          <w:tcPr>
            <w:tcW w:w="4267" w:type="pct"/>
            <w:vAlign w:val="center"/>
          </w:tcPr>
          <w:p w:rsidR="00D31B42" w:rsidRPr="00E52088" w:rsidRDefault="00D31B42" w:rsidP="00D31B42">
            <w:pPr>
              <w:jc w:val="both"/>
              <w:rPr>
                <w:rFonts w:ascii="Palatino Linotype" w:hAnsi="Palatino Linotype" w:cs="Arial"/>
                <w:iCs/>
                <w:color w:val="000000"/>
                <w:sz w:val="21"/>
                <w:szCs w:val="21"/>
              </w:rPr>
            </w:pPr>
            <w:r w:rsidRPr="00E52088">
              <w:rPr>
                <w:rFonts w:ascii="Palatino Linotype" w:hAnsi="Palatino Linotype" w:cs="Arial"/>
                <w:iCs/>
                <w:color w:val="000000"/>
                <w:sz w:val="21"/>
                <w:szCs w:val="21"/>
              </w:rPr>
              <w:t>Trust in other institutions: police and fire brigade (Istat, 2019, score)</w:t>
            </w:r>
          </w:p>
        </w:tc>
        <w:tc>
          <w:tcPr>
            <w:tcW w:w="733" w:type="pct"/>
            <w:vAlign w:val="center"/>
          </w:tcPr>
          <w:p w:rsidR="00D31B42" w:rsidRPr="00E52088" w:rsidRDefault="00D31B42" w:rsidP="00D31B42">
            <w:pPr>
              <w:jc w:val="right"/>
              <w:rPr>
                <w:rFonts w:ascii="Palatino Linotype" w:hAnsi="Palatino Linotype" w:cs="Arial"/>
                <w:iCs/>
                <w:color w:val="000000"/>
                <w:sz w:val="21"/>
                <w:szCs w:val="21"/>
              </w:rPr>
            </w:pPr>
            <w:r w:rsidRPr="00E52088">
              <w:rPr>
                <w:rFonts w:ascii="Palatino Linotype" w:hAnsi="Palatino Linotype" w:cs="Arial"/>
                <w:iCs/>
                <w:color w:val="000000"/>
                <w:sz w:val="21"/>
                <w:szCs w:val="21"/>
              </w:rPr>
              <w:t>7.5</w:t>
            </w:r>
          </w:p>
        </w:tc>
      </w:tr>
      <w:tr w:rsidR="00D31B42" w:rsidRPr="00E52088" w:rsidTr="00692E28">
        <w:tc>
          <w:tcPr>
            <w:tcW w:w="4267" w:type="pct"/>
            <w:vAlign w:val="center"/>
          </w:tcPr>
          <w:p w:rsidR="00D31B42" w:rsidRPr="00E52088" w:rsidRDefault="00D31B42" w:rsidP="00D31B42">
            <w:pPr>
              <w:jc w:val="both"/>
              <w:rPr>
                <w:rFonts w:ascii="Palatino Linotype" w:hAnsi="Palatino Linotype" w:cs="Arial"/>
                <w:iCs/>
                <w:color w:val="000000"/>
                <w:sz w:val="21"/>
                <w:szCs w:val="21"/>
              </w:rPr>
            </w:pPr>
            <w:r w:rsidRPr="00E52088">
              <w:rPr>
                <w:rFonts w:ascii="Palatino Linotype" w:hAnsi="Palatino Linotype" w:cs="Arial"/>
                <w:iCs/>
                <w:color w:val="000000"/>
                <w:sz w:val="21"/>
                <w:szCs w:val="21"/>
              </w:rPr>
              <w:t>Percentage of households who find very difficult to reach some basic services (Istat, 2018, %)</w:t>
            </w:r>
          </w:p>
        </w:tc>
        <w:tc>
          <w:tcPr>
            <w:tcW w:w="733" w:type="pct"/>
            <w:vAlign w:val="center"/>
          </w:tcPr>
          <w:p w:rsidR="00D31B42" w:rsidRPr="00E52088" w:rsidRDefault="00D31B42" w:rsidP="00D31B42">
            <w:pPr>
              <w:jc w:val="right"/>
              <w:rPr>
                <w:rFonts w:ascii="Palatino Linotype" w:hAnsi="Palatino Linotype" w:cs="Arial"/>
                <w:iCs/>
                <w:color w:val="000000"/>
                <w:sz w:val="21"/>
                <w:szCs w:val="21"/>
              </w:rPr>
            </w:pPr>
            <w:r w:rsidRPr="00E52088">
              <w:rPr>
                <w:rFonts w:ascii="Palatino Linotype" w:hAnsi="Palatino Linotype" w:cs="Arial"/>
                <w:iCs/>
                <w:color w:val="000000"/>
                <w:sz w:val="21"/>
                <w:szCs w:val="21"/>
              </w:rPr>
              <w:t>6.9</w:t>
            </w:r>
          </w:p>
        </w:tc>
      </w:tr>
      <w:tr w:rsidR="00D31B42" w:rsidRPr="00E52088" w:rsidTr="00692E28">
        <w:tc>
          <w:tcPr>
            <w:tcW w:w="4267" w:type="pct"/>
            <w:vAlign w:val="center"/>
          </w:tcPr>
          <w:p w:rsidR="00D31B42" w:rsidRPr="00E52088" w:rsidRDefault="00D31B42" w:rsidP="00D31B42">
            <w:pPr>
              <w:rPr>
                <w:rFonts w:ascii="Palatino Linotype" w:hAnsi="Palatino Linotype" w:cs="Calibri"/>
                <w:bCs/>
                <w:color w:val="000000"/>
                <w:sz w:val="21"/>
                <w:szCs w:val="21"/>
              </w:rPr>
            </w:pPr>
            <w:r w:rsidRPr="00E52088">
              <w:rPr>
                <w:rFonts w:ascii="Palatino Linotype" w:hAnsi="Palatino Linotype" w:cs="Calibri"/>
                <w:bCs/>
                <w:color w:val="000000"/>
                <w:sz w:val="21"/>
                <w:szCs w:val="21"/>
              </w:rPr>
              <w:t>SDG 16.7.1 - Proportions of positions in national and local institutions, including (a) the legislatures; (b) the public service; and (c) the judiciary, compared to national distributions, by sex, age, persons with disabilities and population groups</w:t>
            </w:r>
          </w:p>
        </w:tc>
        <w:tc>
          <w:tcPr>
            <w:tcW w:w="733" w:type="pct"/>
            <w:vAlign w:val="center"/>
          </w:tcPr>
          <w:p w:rsidR="00D31B42" w:rsidRPr="00E52088" w:rsidRDefault="00D31B42" w:rsidP="00D31B42">
            <w:pPr>
              <w:jc w:val="both"/>
              <w:rPr>
                <w:rFonts w:ascii="Palatino Linotype" w:hAnsi="Palatino Linotype" w:cs="Arial"/>
                <w:bCs/>
                <w:color w:val="000000"/>
                <w:sz w:val="21"/>
                <w:szCs w:val="21"/>
              </w:rPr>
            </w:pPr>
            <w:r w:rsidRPr="00E52088">
              <w:rPr>
                <w:rFonts w:ascii="Palatino Linotype" w:hAnsi="Palatino Linotype" w:cs="Arial"/>
                <w:bCs/>
                <w:color w:val="000000"/>
                <w:sz w:val="21"/>
                <w:szCs w:val="21"/>
              </w:rPr>
              <w:t> </w:t>
            </w:r>
          </w:p>
        </w:tc>
      </w:tr>
      <w:tr w:rsidR="00D31B42" w:rsidRPr="00E52088" w:rsidTr="00692E28">
        <w:tc>
          <w:tcPr>
            <w:tcW w:w="4267" w:type="pct"/>
            <w:vAlign w:val="center"/>
          </w:tcPr>
          <w:p w:rsidR="00D31B42" w:rsidRPr="00E52088" w:rsidRDefault="00D31B42" w:rsidP="00D31B42">
            <w:pPr>
              <w:jc w:val="both"/>
              <w:rPr>
                <w:rFonts w:ascii="Palatino Linotype" w:hAnsi="Palatino Linotype" w:cs="Arial"/>
                <w:iCs/>
                <w:color w:val="000000"/>
                <w:sz w:val="21"/>
                <w:szCs w:val="21"/>
              </w:rPr>
            </w:pPr>
            <w:r w:rsidRPr="00E52088">
              <w:rPr>
                <w:rFonts w:ascii="Palatino Linotype" w:hAnsi="Palatino Linotype" w:cs="Arial"/>
                <w:iCs/>
                <w:color w:val="000000"/>
                <w:sz w:val="21"/>
                <w:szCs w:val="21"/>
              </w:rPr>
              <w:t>Women and political representation in Parliament (2018, %)</w:t>
            </w:r>
            <w:r w:rsidR="00E52088" w:rsidRPr="00E52088">
              <w:rPr>
                <w:rFonts w:ascii="Palatino Linotype" w:hAnsi="Palatino Linotype" w:cs="Arial"/>
                <w:iCs/>
                <w:color w:val="000000"/>
                <w:sz w:val="21"/>
                <w:szCs w:val="21"/>
              </w:rPr>
              <w:t xml:space="preserve"> – (&amp;)</w:t>
            </w:r>
          </w:p>
        </w:tc>
        <w:tc>
          <w:tcPr>
            <w:tcW w:w="733" w:type="pct"/>
            <w:vAlign w:val="center"/>
          </w:tcPr>
          <w:p w:rsidR="00D31B42" w:rsidRPr="00E52088" w:rsidRDefault="00D31B42" w:rsidP="00D31B42">
            <w:pPr>
              <w:jc w:val="right"/>
              <w:rPr>
                <w:rFonts w:ascii="Palatino Linotype" w:hAnsi="Palatino Linotype" w:cs="Arial"/>
                <w:iCs/>
                <w:color w:val="000000"/>
                <w:sz w:val="21"/>
                <w:szCs w:val="21"/>
              </w:rPr>
            </w:pPr>
            <w:r w:rsidRPr="00E52088">
              <w:rPr>
                <w:rFonts w:ascii="Palatino Linotype" w:hAnsi="Palatino Linotype" w:cs="Arial"/>
                <w:iCs/>
                <w:color w:val="000000"/>
                <w:sz w:val="21"/>
                <w:szCs w:val="21"/>
              </w:rPr>
              <w:t>35.4</w:t>
            </w:r>
          </w:p>
        </w:tc>
      </w:tr>
      <w:tr w:rsidR="00D31B42" w:rsidRPr="00E52088" w:rsidTr="00692E28">
        <w:tc>
          <w:tcPr>
            <w:tcW w:w="4267" w:type="pct"/>
            <w:vAlign w:val="center"/>
          </w:tcPr>
          <w:p w:rsidR="00D31B42" w:rsidRPr="00E52088" w:rsidRDefault="00D31B42" w:rsidP="00D31B42">
            <w:pPr>
              <w:jc w:val="both"/>
              <w:rPr>
                <w:rFonts w:ascii="Palatino Linotype" w:hAnsi="Palatino Linotype" w:cs="Arial"/>
                <w:iCs/>
                <w:color w:val="000000"/>
                <w:sz w:val="21"/>
                <w:szCs w:val="21"/>
              </w:rPr>
            </w:pPr>
            <w:r w:rsidRPr="00E52088">
              <w:rPr>
                <w:rFonts w:ascii="Palatino Linotype" w:hAnsi="Palatino Linotype" w:cs="Arial"/>
                <w:iCs/>
                <w:color w:val="000000"/>
                <w:sz w:val="21"/>
                <w:szCs w:val="21"/>
              </w:rPr>
              <w:t>Youth and political representation in Parliament (2018, %)</w:t>
            </w:r>
          </w:p>
        </w:tc>
        <w:tc>
          <w:tcPr>
            <w:tcW w:w="733" w:type="pct"/>
            <w:vAlign w:val="center"/>
          </w:tcPr>
          <w:p w:rsidR="00D31B42" w:rsidRPr="00E52088" w:rsidRDefault="00D31B42" w:rsidP="00D31B42">
            <w:pPr>
              <w:jc w:val="right"/>
              <w:rPr>
                <w:rFonts w:ascii="Palatino Linotype" w:hAnsi="Palatino Linotype" w:cs="Arial"/>
                <w:iCs/>
                <w:color w:val="000000"/>
                <w:sz w:val="21"/>
                <w:szCs w:val="21"/>
              </w:rPr>
            </w:pPr>
            <w:r w:rsidRPr="00E52088">
              <w:rPr>
                <w:rFonts w:ascii="Palatino Linotype" w:hAnsi="Palatino Linotype" w:cs="Arial"/>
                <w:iCs/>
                <w:color w:val="000000"/>
                <w:sz w:val="21"/>
                <w:szCs w:val="21"/>
              </w:rPr>
              <w:t>42.2</w:t>
            </w:r>
          </w:p>
        </w:tc>
      </w:tr>
      <w:tr w:rsidR="00D31B42" w:rsidRPr="00E52088" w:rsidTr="00692E28">
        <w:tc>
          <w:tcPr>
            <w:tcW w:w="4267" w:type="pct"/>
            <w:vAlign w:val="center"/>
          </w:tcPr>
          <w:p w:rsidR="00D31B42" w:rsidRPr="00E52088" w:rsidRDefault="00D31B42" w:rsidP="00D31B42">
            <w:pPr>
              <w:rPr>
                <w:rFonts w:ascii="Palatino Linotype" w:hAnsi="Palatino Linotype" w:cs="Calibri"/>
                <w:bCs/>
                <w:color w:val="000000"/>
                <w:sz w:val="21"/>
                <w:szCs w:val="21"/>
              </w:rPr>
            </w:pPr>
            <w:r w:rsidRPr="00E52088">
              <w:rPr>
                <w:rFonts w:ascii="Palatino Linotype" w:hAnsi="Palatino Linotype" w:cs="Calibri"/>
                <w:bCs/>
                <w:color w:val="000000"/>
                <w:sz w:val="21"/>
                <w:szCs w:val="21"/>
              </w:rPr>
              <w:t>SDG 17.3.2 - Volume of remittances (in United States dollars) as a proportion of total GDP</w:t>
            </w:r>
          </w:p>
        </w:tc>
        <w:tc>
          <w:tcPr>
            <w:tcW w:w="733" w:type="pct"/>
            <w:vAlign w:val="center"/>
          </w:tcPr>
          <w:p w:rsidR="00D31B42" w:rsidRPr="00E52088" w:rsidRDefault="00D31B42" w:rsidP="00D31B42">
            <w:pPr>
              <w:jc w:val="both"/>
              <w:rPr>
                <w:rFonts w:ascii="Palatino Linotype" w:hAnsi="Palatino Linotype" w:cs="Arial"/>
                <w:bCs/>
                <w:color w:val="000000"/>
                <w:sz w:val="21"/>
                <w:szCs w:val="21"/>
              </w:rPr>
            </w:pPr>
            <w:r w:rsidRPr="00E52088">
              <w:rPr>
                <w:rFonts w:ascii="Palatino Linotype" w:hAnsi="Palatino Linotype" w:cs="Arial"/>
                <w:bCs/>
                <w:color w:val="000000"/>
                <w:sz w:val="21"/>
                <w:szCs w:val="21"/>
              </w:rPr>
              <w:t> </w:t>
            </w:r>
          </w:p>
        </w:tc>
      </w:tr>
      <w:tr w:rsidR="00D31B42" w:rsidRPr="00E52088" w:rsidTr="00692E28">
        <w:tc>
          <w:tcPr>
            <w:tcW w:w="4267" w:type="pct"/>
            <w:vAlign w:val="center"/>
          </w:tcPr>
          <w:p w:rsidR="00D31B42" w:rsidRPr="00E52088" w:rsidRDefault="00D31B42" w:rsidP="00D31B42">
            <w:pPr>
              <w:jc w:val="both"/>
              <w:rPr>
                <w:rFonts w:ascii="Palatino Linotype" w:hAnsi="Palatino Linotype" w:cs="Arial"/>
                <w:iCs/>
                <w:color w:val="000000"/>
                <w:sz w:val="21"/>
                <w:szCs w:val="21"/>
              </w:rPr>
            </w:pPr>
            <w:r w:rsidRPr="00E52088">
              <w:rPr>
                <w:rFonts w:ascii="Palatino Linotype" w:hAnsi="Palatino Linotype" w:cs="Arial"/>
                <w:iCs/>
                <w:color w:val="000000"/>
                <w:sz w:val="21"/>
                <w:szCs w:val="21"/>
              </w:rPr>
              <w:t>Foreign workers' remittances (Istat and Bank of Italy, 2019, millions of Euros</w:t>
            </w:r>
            <w:r w:rsidR="00727774" w:rsidRPr="00E52088">
              <w:rPr>
                <w:rFonts w:ascii="Palatino Linotype" w:hAnsi="Palatino Linotype" w:cs="Arial"/>
                <w:iCs/>
                <w:color w:val="000000"/>
                <w:sz w:val="21"/>
                <w:szCs w:val="21"/>
              </w:rPr>
              <w:t xml:space="preserve"> per capita</w:t>
            </w:r>
            <w:r w:rsidRPr="00E52088">
              <w:rPr>
                <w:rFonts w:ascii="Palatino Linotype" w:hAnsi="Palatino Linotype" w:cs="Arial"/>
                <w:iCs/>
                <w:color w:val="000000"/>
                <w:sz w:val="21"/>
                <w:szCs w:val="21"/>
              </w:rPr>
              <w:t>)</w:t>
            </w:r>
            <w:r w:rsidR="00E52088" w:rsidRPr="00E52088">
              <w:rPr>
                <w:rFonts w:ascii="Palatino Linotype" w:hAnsi="Palatino Linotype" w:cs="Arial"/>
                <w:iCs/>
                <w:color w:val="000000"/>
                <w:sz w:val="21"/>
                <w:szCs w:val="21"/>
              </w:rPr>
              <w:t xml:space="preserve"> – (/)</w:t>
            </w:r>
          </w:p>
        </w:tc>
        <w:tc>
          <w:tcPr>
            <w:tcW w:w="733" w:type="pct"/>
            <w:vAlign w:val="center"/>
          </w:tcPr>
          <w:p w:rsidR="00D31B42" w:rsidRPr="00E52088" w:rsidRDefault="00D31B42" w:rsidP="00D31B42">
            <w:pPr>
              <w:jc w:val="right"/>
              <w:rPr>
                <w:rFonts w:ascii="Palatino Linotype" w:hAnsi="Palatino Linotype" w:cs="Arial"/>
                <w:iCs/>
                <w:color w:val="000000"/>
                <w:sz w:val="21"/>
                <w:szCs w:val="21"/>
              </w:rPr>
            </w:pPr>
            <w:r w:rsidRPr="00E52088">
              <w:rPr>
                <w:rFonts w:ascii="Palatino Linotype" w:hAnsi="Palatino Linotype" w:cs="Arial"/>
                <w:iCs/>
                <w:color w:val="000000"/>
                <w:sz w:val="21"/>
                <w:szCs w:val="21"/>
              </w:rPr>
              <w:t>0.0001</w:t>
            </w:r>
          </w:p>
        </w:tc>
      </w:tr>
      <w:tr w:rsidR="00D31B42" w:rsidRPr="00E52088" w:rsidTr="00692E28">
        <w:tc>
          <w:tcPr>
            <w:tcW w:w="4267" w:type="pct"/>
            <w:vAlign w:val="center"/>
          </w:tcPr>
          <w:p w:rsidR="00D31B42" w:rsidRPr="00E52088" w:rsidRDefault="00D31B42" w:rsidP="00D31B42">
            <w:pPr>
              <w:jc w:val="both"/>
              <w:rPr>
                <w:rFonts w:ascii="Palatino Linotype" w:hAnsi="Palatino Linotype" w:cs="Arial"/>
                <w:iCs/>
                <w:color w:val="000000"/>
                <w:sz w:val="21"/>
                <w:szCs w:val="21"/>
              </w:rPr>
            </w:pPr>
            <w:r w:rsidRPr="00E52088">
              <w:rPr>
                <w:rFonts w:ascii="Palatino Linotype" w:hAnsi="Palatino Linotype" w:cs="Arial"/>
                <w:iCs/>
                <w:color w:val="000000"/>
                <w:sz w:val="21"/>
                <w:szCs w:val="21"/>
              </w:rPr>
              <w:t>Foreign workers' remittances (Istat and Bank of Italy, 2019, %)</w:t>
            </w:r>
            <w:r w:rsidR="00E52088" w:rsidRPr="00E52088">
              <w:rPr>
                <w:rFonts w:ascii="Palatino Linotype" w:hAnsi="Palatino Linotype" w:cs="Arial"/>
                <w:iCs/>
                <w:color w:val="000000"/>
                <w:sz w:val="21"/>
                <w:szCs w:val="21"/>
              </w:rPr>
              <w:t xml:space="preserve"> – (“)</w:t>
            </w:r>
          </w:p>
        </w:tc>
        <w:tc>
          <w:tcPr>
            <w:tcW w:w="733" w:type="pct"/>
            <w:vAlign w:val="center"/>
          </w:tcPr>
          <w:p w:rsidR="00D31B42" w:rsidRPr="00E52088" w:rsidRDefault="00D31B42" w:rsidP="00D31B42">
            <w:pPr>
              <w:jc w:val="right"/>
              <w:rPr>
                <w:rFonts w:ascii="Palatino Linotype" w:hAnsi="Palatino Linotype" w:cs="Arial"/>
                <w:iCs/>
                <w:color w:val="000000"/>
                <w:sz w:val="21"/>
                <w:szCs w:val="21"/>
              </w:rPr>
            </w:pPr>
            <w:r w:rsidRPr="00E52088">
              <w:rPr>
                <w:rFonts w:ascii="Palatino Linotype" w:hAnsi="Palatino Linotype" w:cs="Arial"/>
                <w:iCs/>
                <w:color w:val="000000"/>
                <w:sz w:val="21"/>
                <w:szCs w:val="21"/>
              </w:rPr>
              <w:t>100.0</w:t>
            </w:r>
          </w:p>
        </w:tc>
      </w:tr>
      <w:tr w:rsidR="00D31B42" w:rsidRPr="00E52088" w:rsidTr="00692E28">
        <w:tc>
          <w:tcPr>
            <w:tcW w:w="4267" w:type="pct"/>
            <w:vAlign w:val="center"/>
          </w:tcPr>
          <w:p w:rsidR="00D31B42" w:rsidRPr="00E52088" w:rsidRDefault="00D31B42" w:rsidP="00D31B42">
            <w:pPr>
              <w:rPr>
                <w:rFonts w:ascii="Palatino Linotype" w:hAnsi="Palatino Linotype" w:cs="Arial"/>
                <w:bCs/>
                <w:color w:val="000000"/>
                <w:sz w:val="21"/>
                <w:szCs w:val="21"/>
              </w:rPr>
            </w:pPr>
            <w:r w:rsidRPr="00E52088">
              <w:rPr>
                <w:rFonts w:ascii="Palatino Linotype" w:hAnsi="Palatino Linotype" w:cs="Arial"/>
                <w:bCs/>
                <w:color w:val="000000"/>
                <w:sz w:val="21"/>
                <w:szCs w:val="21"/>
              </w:rPr>
              <w:t>SDG 17.6.2 Fixed internet broadband subscriprtions per 100 inhabitants, by speed</w:t>
            </w:r>
          </w:p>
        </w:tc>
        <w:tc>
          <w:tcPr>
            <w:tcW w:w="733" w:type="pct"/>
            <w:vAlign w:val="center"/>
          </w:tcPr>
          <w:p w:rsidR="00D31B42" w:rsidRPr="00E52088" w:rsidRDefault="00D31B42" w:rsidP="00D31B42">
            <w:pPr>
              <w:jc w:val="both"/>
              <w:rPr>
                <w:rFonts w:ascii="Palatino Linotype" w:hAnsi="Palatino Linotype" w:cs="Arial"/>
                <w:bCs/>
                <w:color w:val="000000"/>
                <w:sz w:val="21"/>
                <w:szCs w:val="21"/>
              </w:rPr>
            </w:pPr>
            <w:r w:rsidRPr="00E52088">
              <w:rPr>
                <w:rFonts w:ascii="Palatino Linotype" w:hAnsi="Palatino Linotype" w:cs="Arial"/>
                <w:bCs/>
                <w:color w:val="000000"/>
                <w:sz w:val="21"/>
                <w:szCs w:val="21"/>
              </w:rPr>
              <w:t> </w:t>
            </w:r>
          </w:p>
        </w:tc>
      </w:tr>
      <w:tr w:rsidR="00D31B42" w:rsidRPr="00E52088" w:rsidTr="00692E28">
        <w:tc>
          <w:tcPr>
            <w:tcW w:w="4267" w:type="pct"/>
            <w:vAlign w:val="center"/>
          </w:tcPr>
          <w:p w:rsidR="00D31B42" w:rsidRPr="00E52088" w:rsidRDefault="00D31B42" w:rsidP="00D31B42">
            <w:pPr>
              <w:jc w:val="both"/>
              <w:rPr>
                <w:rFonts w:ascii="Palatino Linotype" w:hAnsi="Palatino Linotype" w:cs="Arial"/>
                <w:iCs/>
                <w:color w:val="000000"/>
                <w:sz w:val="21"/>
                <w:szCs w:val="21"/>
              </w:rPr>
            </w:pPr>
            <w:r w:rsidRPr="00E52088">
              <w:rPr>
                <w:rFonts w:ascii="Palatino Linotype" w:hAnsi="Palatino Linotype" w:cs="Arial"/>
                <w:iCs/>
                <w:color w:val="000000"/>
                <w:sz w:val="21"/>
                <w:szCs w:val="21"/>
              </w:rPr>
              <w:t>Households with fixed and/or mobile broadband connection (Istat, 2019, %)</w:t>
            </w:r>
          </w:p>
        </w:tc>
        <w:tc>
          <w:tcPr>
            <w:tcW w:w="733" w:type="pct"/>
            <w:vAlign w:val="center"/>
          </w:tcPr>
          <w:p w:rsidR="00D31B42" w:rsidRPr="00E52088" w:rsidRDefault="00D31B42" w:rsidP="00D31B42">
            <w:pPr>
              <w:jc w:val="right"/>
              <w:rPr>
                <w:rFonts w:ascii="Palatino Linotype" w:hAnsi="Palatino Linotype" w:cs="Arial"/>
                <w:iCs/>
                <w:color w:val="000000"/>
                <w:sz w:val="21"/>
                <w:szCs w:val="21"/>
              </w:rPr>
            </w:pPr>
            <w:r w:rsidRPr="00E52088">
              <w:rPr>
                <w:rFonts w:ascii="Palatino Linotype" w:hAnsi="Palatino Linotype" w:cs="Arial"/>
                <w:iCs/>
                <w:color w:val="000000"/>
                <w:sz w:val="21"/>
                <w:szCs w:val="21"/>
              </w:rPr>
              <w:t>74.7</w:t>
            </w:r>
          </w:p>
        </w:tc>
      </w:tr>
      <w:tr w:rsidR="00D31B42" w:rsidRPr="00E52088" w:rsidTr="00692E28">
        <w:tc>
          <w:tcPr>
            <w:tcW w:w="4267" w:type="pct"/>
            <w:vAlign w:val="center"/>
          </w:tcPr>
          <w:p w:rsidR="00D31B42" w:rsidRPr="00E52088" w:rsidRDefault="00D31B42" w:rsidP="00D31B42">
            <w:pPr>
              <w:jc w:val="both"/>
              <w:rPr>
                <w:rFonts w:ascii="Palatino Linotype" w:hAnsi="Palatino Linotype" w:cs="Arial"/>
                <w:iCs/>
                <w:color w:val="000000"/>
                <w:sz w:val="21"/>
                <w:szCs w:val="21"/>
              </w:rPr>
            </w:pPr>
            <w:r w:rsidRPr="00E52088">
              <w:rPr>
                <w:rFonts w:ascii="Palatino Linotype" w:hAnsi="Palatino Linotype" w:cs="Arial"/>
                <w:iCs/>
                <w:color w:val="000000"/>
                <w:sz w:val="21"/>
                <w:szCs w:val="21"/>
              </w:rPr>
              <w:t>Enterprises with at least 10 persons employed with connection to Internet by fixed and/or mobile broadband (Istat, 2019, %)</w:t>
            </w:r>
          </w:p>
        </w:tc>
        <w:tc>
          <w:tcPr>
            <w:tcW w:w="733" w:type="pct"/>
            <w:vAlign w:val="center"/>
          </w:tcPr>
          <w:p w:rsidR="00D31B42" w:rsidRPr="00E52088" w:rsidRDefault="00D31B42" w:rsidP="00D31B42">
            <w:pPr>
              <w:jc w:val="right"/>
              <w:rPr>
                <w:rFonts w:ascii="Palatino Linotype" w:hAnsi="Palatino Linotype" w:cs="Arial"/>
                <w:iCs/>
                <w:color w:val="000000"/>
                <w:sz w:val="21"/>
                <w:szCs w:val="21"/>
              </w:rPr>
            </w:pPr>
            <w:r w:rsidRPr="00E52088">
              <w:rPr>
                <w:rFonts w:ascii="Palatino Linotype" w:hAnsi="Palatino Linotype" w:cs="Arial"/>
                <w:iCs/>
                <w:color w:val="000000"/>
                <w:sz w:val="21"/>
                <w:szCs w:val="21"/>
              </w:rPr>
              <w:t>94.5</w:t>
            </w:r>
          </w:p>
        </w:tc>
      </w:tr>
      <w:tr w:rsidR="00D31B42" w:rsidRPr="00E52088" w:rsidTr="00692E28">
        <w:tc>
          <w:tcPr>
            <w:tcW w:w="4267" w:type="pct"/>
            <w:vAlign w:val="center"/>
          </w:tcPr>
          <w:p w:rsidR="00D31B42" w:rsidRPr="00E52088" w:rsidRDefault="00D31B42" w:rsidP="00D31B42">
            <w:pPr>
              <w:rPr>
                <w:rFonts w:ascii="Palatino Linotype" w:hAnsi="Palatino Linotype" w:cs="Arial"/>
                <w:bCs/>
                <w:color w:val="000000"/>
                <w:sz w:val="21"/>
                <w:szCs w:val="21"/>
              </w:rPr>
            </w:pPr>
            <w:r w:rsidRPr="00E52088">
              <w:rPr>
                <w:rFonts w:ascii="Palatino Linotype" w:hAnsi="Palatino Linotype" w:cs="Arial"/>
                <w:bCs/>
                <w:color w:val="000000"/>
                <w:sz w:val="21"/>
                <w:szCs w:val="21"/>
              </w:rPr>
              <w:t>SDG 17.8.1 Proportion of individuals using the Internet</w:t>
            </w:r>
          </w:p>
        </w:tc>
        <w:tc>
          <w:tcPr>
            <w:tcW w:w="733" w:type="pct"/>
            <w:vAlign w:val="center"/>
          </w:tcPr>
          <w:p w:rsidR="00D31B42" w:rsidRPr="00E52088" w:rsidRDefault="00D31B42" w:rsidP="00D31B42">
            <w:pPr>
              <w:jc w:val="both"/>
              <w:rPr>
                <w:rFonts w:ascii="Palatino Linotype" w:hAnsi="Palatino Linotype" w:cs="Arial"/>
                <w:bCs/>
                <w:color w:val="000000"/>
                <w:sz w:val="21"/>
                <w:szCs w:val="21"/>
              </w:rPr>
            </w:pPr>
            <w:r w:rsidRPr="00E52088">
              <w:rPr>
                <w:rFonts w:ascii="Palatino Linotype" w:hAnsi="Palatino Linotype" w:cs="Arial"/>
                <w:bCs/>
                <w:color w:val="000000"/>
                <w:sz w:val="21"/>
                <w:szCs w:val="21"/>
              </w:rPr>
              <w:t> </w:t>
            </w:r>
          </w:p>
        </w:tc>
      </w:tr>
      <w:tr w:rsidR="00D31B42" w:rsidRPr="00E52088" w:rsidTr="00692E28">
        <w:tc>
          <w:tcPr>
            <w:tcW w:w="4267" w:type="pct"/>
            <w:vAlign w:val="center"/>
          </w:tcPr>
          <w:p w:rsidR="00D31B42" w:rsidRPr="00E52088" w:rsidRDefault="00D31B42" w:rsidP="00D31B42">
            <w:pPr>
              <w:jc w:val="both"/>
              <w:rPr>
                <w:rFonts w:ascii="Palatino Linotype" w:hAnsi="Palatino Linotype" w:cs="Arial"/>
                <w:iCs/>
                <w:color w:val="000000"/>
                <w:sz w:val="21"/>
                <w:szCs w:val="21"/>
              </w:rPr>
            </w:pPr>
            <w:r w:rsidRPr="00E52088">
              <w:rPr>
                <w:rFonts w:ascii="Palatino Linotype" w:hAnsi="Palatino Linotype" w:cs="Arial"/>
                <w:iCs/>
                <w:color w:val="000000"/>
                <w:sz w:val="21"/>
                <w:szCs w:val="21"/>
              </w:rPr>
              <w:t>Individuals aged 6 years and over using the Internet in the last 3 months, per 100 individuals (Istat, 2019, %)</w:t>
            </w:r>
          </w:p>
        </w:tc>
        <w:tc>
          <w:tcPr>
            <w:tcW w:w="733" w:type="pct"/>
            <w:vAlign w:val="center"/>
          </w:tcPr>
          <w:p w:rsidR="00D31B42" w:rsidRPr="00E52088" w:rsidRDefault="00D31B42" w:rsidP="00D31B42">
            <w:pPr>
              <w:jc w:val="right"/>
              <w:rPr>
                <w:rFonts w:ascii="Palatino Linotype" w:hAnsi="Palatino Linotype" w:cs="Arial"/>
                <w:iCs/>
                <w:color w:val="000000"/>
                <w:sz w:val="21"/>
                <w:szCs w:val="21"/>
              </w:rPr>
            </w:pPr>
            <w:r w:rsidRPr="00E52088">
              <w:rPr>
                <w:rFonts w:ascii="Palatino Linotype" w:hAnsi="Palatino Linotype" w:cs="Arial"/>
                <w:iCs/>
                <w:color w:val="000000"/>
                <w:sz w:val="21"/>
                <w:szCs w:val="21"/>
              </w:rPr>
              <w:t>67.9</w:t>
            </w:r>
          </w:p>
        </w:tc>
      </w:tr>
      <w:tr w:rsidR="00D31B42" w:rsidRPr="00E52088" w:rsidTr="00692E28">
        <w:tc>
          <w:tcPr>
            <w:tcW w:w="4267" w:type="pct"/>
            <w:vAlign w:val="center"/>
          </w:tcPr>
          <w:p w:rsidR="00D31B42" w:rsidRPr="00E52088" w:rsidRDefault="00D31B42" w:rsidP="00D31B42">
            <w:pPr>
              <w:jc w:val="both"/>
              <w:rPr>
                <w:rFonts w:ascii="Palatino Linotype" w:hAnsi="Palatino Linotype" w:cs="Arial"/>
                <w:iCs/>
                <w:color w:val="000000"/>
                <w:sz w:val="21"/>
                <w:szCs w:val="21"/>
              </w:rPr>
            </w:pPr>
            <w:r w:rsidRPr="00E52088">
              <w:rPr>
                <w:rFonts w:ascii="Palatino Linotype" w:hAnsi="Palatino Linotype" w:cs="Arial"/>
                <w:iCs/>
                <w:color w:val="000000"/>
                <w:sz w:val="21"/>
                <w:szCs w:val="21"/>
              </w:rPr>
              <w:t>Enterprises with at least 10 persons employed with web site or an homepage (Istat, 2019, %)</w:t>
            </w:r>
          </w:p>
        </w:tc>
        <w:tc>
          <w:tcPr>
            <w:tcW w:w="733" w:type="pct"/>
            <w:vAlign w:val="center"/>
          </w:tcPr>
          <w:p w:rsidR="00D31B42" w:rsidRPr="00E52088" w:rsidRDefault="00D31B42" w:rsidP="00D31B42">
            <w:pPr>
              <w:jc w:val="right"/>
              <w:rPr>
                <w:rFonts w:ascii="Palatino Linotype" w:hAnsi="Palatino Linotype" w:cs="Arial"/>
                <w:iCs/>
                <w:color w:val="000000"/>
                <w:sz w:val="21"/>
                <w:szCs w:val="21"/>
              </w:rPr>
            </w:pPr>
            <w:r w:rsidRPr="00E52088">
              <w:rPr>
                <w:rFonts w:ascii="Palatino Linotype" w:hAnsi="Palatino Linotype" w:cs="Arial"/>
                <w:iCs/>
                <w:color w:val="000000"/>
                <w:sz w:val="21"/>
                <w:szCs w:val="21"/>
              </w:rPr>
              <w:t>72.1</w:t>
            </w:r>
          </w:p>
        </w:tc>
      </w:tr>
    </w:tbl>
    <w:p w:rsidR="00E52088" w:rsidRDefault="00E52088" w:rsidP="00462522">
      <w:pPr>
        <w:rPr>
          <w:rFonts w:ascii="Palatino Linotype" w:hAnsi="Palatino Linotype"/>
          <w:sz w:val="24"/>
          <w:szCs w:val="24"/>
        </w:rPr>
      </w:pPr>
    </w:p>
    <w:p w:rsidR="00E52088" w:rsidRDefault="00E52088">
      <w:pPr>
        <w:rPr>
          <w:rFonts w:ascii="Palatino Linotype" w:hAnsi="Palatino Linotype"/>
          <w:sz w:val="24"/>
          <w:szCs w:val="24"/>
        </w:rPr>
      </w:pPr>
      <w:r>
        <w:rPr>
          <w:rFonts w:ascii="Palatino Linotype" w:hAnsi="Palatino Linotype"/>
          <w:sz w:val="24"/>
          <w:szCs w:val="24"/>
        </w:rPr>
        <w:br w:type="page"/>
      </w:r>
    </w:p>
    <w:p w:rsidR="00462522" w:rsidRPr="00462522" w:rsidRDefault="00C91BEB" w:rsidP="00462522">
      <w:pPr>
        <w:rPr>
          <w:rFonts w:ascii="Palatino Linotype" w:hAnsi="Palatino Linotype"/>
          <w:sz w:val="24"/>
          <w:szCs w:val="24"/>
        </w:rPr>
      </w:pPr>
      <w:r>
        <w:rPr>
          <w:rFonts w:ascii="Palatino Linotype" w:hAnsi="Palatino Linotype"/>
          <w:sz w:val="24"/>
          <w:szCs w:val="24"/>
        </w:rPr>
        <w:lastRenderedPageBreak/>
        <w:t xml:space="preserve">Table </w:t>
      </w:r>
      <w:r w:rsidR="00462522">
        <w:rPr>
          <w:rFonts w:ascii="Palatino Linotype" w:hAnsi="Palatino Linotype"/>
          <w:sz w:val="24"/>
          <w:szCs w:val="24"/>
        </w:rPr>
        <w:t>1</w:t>
      </w:r>
      <w:r w:rsidR="00D87A59">
        <w:rPr>
          <w:rFonts w:ascii="Palatino Linotype" w:hAnsi="Palatino Linotype"/>
          <w:sz w:val="24"/>
          <w:szCs w:val="24"/>
        </w:rPr>
        <w:t>1</w:t>
      </w:r>
      <w:r w:rsidR="00462522">
        <w:rPr>
          <w:rFonts w:ascii="Palatino Linotype" w:hAnsi="Palatino Linotype"/>
          <w:sz w:val="24"/>
          <w:szCs w:val="24"/>
        </w:rPr>
        <w:t>.</w:t>
      </w:r>
      <w:r w:rsidR="008124BD">
        <w:rPr>
          <w:rFonts w:ascii="Palatino Linotype" w:hAnsi="Palatino Linotype"/>
          <w:sz w:val="24"/>
          <w:szCs w:val="24"/>
        </w:rPr>
        <w:t xml:space="preserve"> </w:t>
      </w:r>
      <w:r w:rsidR="00F272C7">
        <w:rPr>
          <w:rFonts w:ascii="Palatino Linotype" w:hAnsi="Palatino Linotype"/>
          <w:sz w:val="24"/>
          <w:szCs w:val="24"/>
        </w:rPr>
        <w:t xml:space="preserve">Sustainability Score for each SDG in </w:t>
      </w:r>
      <w:r w:rsidR="00A53703">
        <w:rPr>
          <w:rFonts w:ascii="Palatino Linotype" w:hAnsi="Palatino Linotype"/>
          <w:sz w:val="24"/>
          <w:szCs w:val="24"/>
        </w:rPr>
        <w:t>EWG</w:t>
      </w:r>
      <w:r w:rsidR="00F272C7">
        <w:rPr>
          <w:rFonts w:ascii="Palatino Linotype" w:hAnsi="Palatino Linotype"/>
          <w:sz w:val="24"/>
          <w:szCs w:val="24"/>
        </w:rPr>
        <w:t xml:space="preserve"> </w:t>
      </w:r>
      <w:r w:rsidR="00F272C7" w:rsidRPr="00B4021D">
        <w:rPr>
          <w:rFonts w:ascii="Palatino Linotype" w:hAnsi="Palatino Linotype"/>
          <w:sz w:val="24"/>
          <w:szCs w:val="24"/>
        </w:rPr>
        <w:t>scenario</w:t>
      </w:r>
      <w:r w:rsidR="00F272C7">
        <w:rPr>
          <w:rFonts w:ascii="Palatino Linotype" w:hAnsi="Palatino Linotype"/>
          <w:sz w:val="24"/>
          <w:szCs w:val="24"/>
        </w:rPr>
        <w:t xml:space="preserve"> – Part </w:t>
      </w:r>
      <w:r w:rsidR="008124BD">
        <w:rPr>
          <w:rFonts w:ascii="Palatino Linotype" w:hAnsi="Palatino Linotype"/>
          <w:sz w:val="24"/>
          <w:szCs w:val="24"/>
        </w:rPr>
        <w:t>I</w:t>
      </w:r>
    </w:p>
    <w:tbl>
      <w:tblPr>
        <w:tblStyle w:val="Grigliatabella"/>
        <w:tblW w:w="5000" w:type="pct"/>
        <w:tblLayout w:type="fixed"/>
        <w:tblLook w:val="04A0" w:firstRow="1" w:lastRow="0" w:firstColumn="1" w:lastColumn="0" w:noHBand="0" w:noVBand="1"/>
      </w:tblPr>
      <w:tblGrid>
        <w:gridCol w:w="1203"/>
        <w:gridCol w:w="1203"/>
        <w:gridCol w:w="1203"/>
        <w:gridCol w:w="1203"/>
        <w:gridCol w:w="1204"/>
        <w:gridCol w:w="1204"/>
        <w:gridCol w:w="1204"/>
        <w:gridCol w:w="1204"/>
      </w:tblGrid>
      <w:tr w:rsidR="00462522" w:rsidRPr="00462522" w:rsidTr="00462522">
        <w:tc>
          <w:tcPr>
            <w:tcW w:w="625" w:type="pct"/>
          </w:tcPr>
          <w:p w:rsidR="00462522" w:rsidRPr="00462522" w:rsidRDefault="00462522" w:rsidP="00462522">
            <w:pPr>
              <w:jc w:val="center"/>
              <w:rPr>
                <w:rFonts w:ascii="Palatino Linotype" w:hAnsi="Palatino Linotype"/>
              </w:rPr>
            </w:pPr>
          </w:p>
        </w:tc>
        <w:tc>
          <w:tcPr>
            <w:tcW w:w="625" w:type="pct"/>
            <w:vAlign w:val="center"/>
          </w:tcPr>
          <w:p w:rsidR="00462522" w:rsidRPr="00462522" w:rsidRDefault="00462522" w:rsidP="00462522">
            <w:pPr>
              <w:jc w:val="center"/>
              <w:rPr>
                <w:rFonts w:ascii="Palatino Linotype" w:hAnsi="Palatino Linotype" w:cs="Calibri"/>
                <w:b/>
                <w:bCs/>
                <w:color w:val="000000"/>
              </w:rPr>
            </w:pPr>
            <w:r w:rsidRPr="00462522">
              <w:rPr>
                <w:rFonts w:ascii="Palatino Linotype" w:hAnsi="Palatino Linotype" w:cs="Calibri"/>
                <w:b/>
                <w:bCs/>
                <w:color w:val="000000"/>
              </w:rPr>
              <w:t>V. d'Aosta</w:t>
            </w:r>
          </w:p>
        </w:tc>
        <w:tc>
          <w:tcPr>
            <w:tcW w:w="625" w:type="pct"/>
            <w:vAlign w:val="center"/>
          </w:tcPr>
          <w:p w:rsidR="00462522" w:rsidRPr="00462522" w:rsidRDefault="00462522" w:rsidP="00462522">
            <w:pPr>
              <w:jc w:val="center"/>
              <w:rPr>
                <w:rFonts w:ascii="Palatino Linotype" w:hAnsi="Palatino Linotype" w:cs="Arial"/>
                <w:b/>
                <w:bCs/>
                <w:color w:val="000000"/>
              </w:rPr>
            </w:pPr>
            <w:r w:rsidRPr="00462522">
              <w:rPr>
                <w:rFonts w:ascii="Palatino Linotype" w:hAnsi="Palatino Linotype" w:cs="Arial"/>
                <w:b/>
                <w:bCs/>
                <w:color w:val="000000"/>
              </w:rPr>
              <w:t>Piemonte</w:t>
            </w:r>
          </w:p>
        </w:tc>
        <w:tc>
          <w:tcPr>
            <w:tcW w:w="625" w:type="pct"/>
            <w:vAlign w:val="center"/>
          </w:tcPr>
          <w:p w:rsidR="00462522" w:rsidRPr="00462522" w:rsidRDefault="00462522" w:rsidP="00462522">
            <w:pPr>
              <w:jc w:val="center"/>
              <w:rPr>
                <w:rFonts w:ascii="Palatino Linotype" w:hAnsi="Palatino Linotype" w:cs="Arial"/>
                <w:b/>
                <w:bCs/>
                <w:color w:val="000000"/>
              </w:rPr>
            </w:pPr>
            <w:r w:rsidRPr="00462522">
              <w:rPr>
                <w:rFonts w:ascii="Palatino Linotype" w:hAnsi="Palatino Linotype" w:cs="Arial"/>
                <w:b/>
                <w:bCs/>
                <w:color w:val="000000"/>
              </w:rPr>
              <w:t>Liguria</w:t>
            </w:r>
          </w:p>
        </w:tc>
        <w:tc>
          <w:tcPr>
            <w:tcW w:w="625" w:type="pct"/>
            <w:vAlign w:val="center"/>
          </w:tcPr>
          <w:p w:rsidR="00462522" w:rsidRDefault="00462522" w:rsidP="00462522">
            <w:pPr>
              <w:jc w:val="center"/>
              <w:rPr>
                <w:rFonts w:ascii="Palatino Linotype" w:hAnsi="Palatino Linotype" w:cs="Arial"/>
                <w:b/>
                <w:bCs/>
                <w:color w:val="000000"/>
              </w:rPr>
            </w:pPr>
            <w:r w:rsidRPr="00462522">
              <w:rPr>
                <w:rFonts w:ascii="Palatino Linotype" w:hAnsi="Palatino Linotype" w:cs="Arial"/>
                <w:b/>
                <w:bCs/>
                <w:color w:val="000000"/>
              </w:rPr>
              <w:t>Lom</w:t>
            </w:r>
            <w:r>
              <w:rPr>
                <w:rFonts w:ascii="Palatino Linotype" w:hAnsi="Palatino Linotype" w:cs="Arial"/>
                <w:b/>
                <w:bCs/>
                <w:color w:val="000000"/>
              </w:rPr>
              <w:t>-</w:t>
            </w:r>
          </w:p>
          <w:p w:rsidR="00462522" w:rsidRPr="00462522" w:rsidRDefault="00462522" w:rsidP="00462522">
            <w:pPr>
              <w:jc w:val="center"/>
              <w:rPr>
                <w:rFonts w:ascii="Palatino Linotype" w:hAnsi="Palatino Linotype" w:cs="Arial"/>
                <w:b/>
                <w:bCs/>
                <w:color w:val="000000"/>
              </w:rPr>
            </w:pPr>
            <w:r w:rsidRPr="00462522">
              <w:rPr>
                <w:rFonts w:ascii="Palatino Linotype" w:hAnsi="Palatino Linotype" w:cs="Arial"/>
                <w:b/>
                <w:bCs/>
                <w:color w:val="000000"/>
              </w:rPr>
              <w:t>bardia</w:t>
            </w:r>
          </w:p>
        </w:tc>
        <w:tc>
          <w:tcPr>
            <w:tcW w:w="625" w:type="pct"/>
            <w:vAlign w:val="center"/>
          </w:tcPr>
          <w:p w:rsidR="00462522" w:rsidRPr="00462522" w:rsidRDefault="00462522" w:rsidP="00462522">
            <w:pPr>
              <w:jc w:val="center"/>
              <w:rPr>
                <w:rFonts w:ascii="Palatino Linotype" w:hAnsi="Palatino Linotype" w:cs="Arial"/>
                <w:b/>
                <w:bCs/>
                <w:color w:val="000000"/>
              </w:rPr>
            </w:pPr>
            <w:r w:rsidRPr="00462522">
              <w:rPr>
                <w:rFonts w:ascii="Palatino Linotype" w:hAnsi="Palatino Linotype" w:cs="Arial"/>
                <w:b/>
                <w:bCs/>
                <w:color w:val="000000"/>
              </w:rPr>
              <w:t>Veneto</w:t>
            </w:r>
          </w:p>
        </w:tc>
        <w:tc>
          <w:tcPr>
            <w:tcW w:w="625" w:type="pct"/>
            <w:vAlign w:val="center"/>
          </w:tcPr>
          <w:p w:rsidR="00462522" w:rsidRPr="00462522" w:rsidRDefault="00462522" w:rsidP="00462522">
            <w:pPr>
              <w:jc w:val="center"/>
              <w:rPr>
                <w:rFonts w:ascii="Palatino Linotype" w:hAnsi="Palatino Linotype" w:cs="Arial"/>
                <w:b/>
                <w:bCs/>
                <w:color w:val="000000"/>
              </w:rPr>
            </w:pPr>
            <w:r w:rsidRPr="00462522">
              <w:rPr>
                <w:rFonts w:ascii="Palatino Linotype" w:hAnsi="Palatino Linotype" w:cs="Arial"/>
                <w:b/>
                <w:bCs/>
                <w:color w:val="000000"/>
              </w:rPr>
              <w:t>Trentino A.A.</w:t>
            </w:r>
          </w:p>
        </w:tc>
        <w:tc>
          <w:tcPr>
            <w:tcW w:w="625" w:type="pct"/>
            <w:vAlign w:val="center"/>
          </w:tcPr>
          <w:p w:rsidR="00462522" w:rsidRPr="00462522" w:rsidRDefault="00462522" w:rsidP="00462522">
            <w:pPr>
              <w:jc w:val="center"/>
              <w:rPr>
                <w:rFonts w:ascii="Palatino Linotype" w:hAnsi="Palatino Linotype" w:cs="Arial"/>
                <w:b/>
                <w:bCs/>
                <w:color w:val="000000"/>
              </w:rPr>
            </w:pPr>
            <w:r w:rsidRPr="00462522">
              <w:rPr>
                <w:rFonts w:ascii="Palatino Linotype" w:hAnsi="Palatino Linotype" w:cs="Arial"/>
                <w:b/>
                <w:bCs/>
                <w:color w:val="000000"/>
              </w:rPr>
              <w:t>Friuli V.G.</w:t>
            </w:r>
          </w:p>
        </w:tc>
      </w:tr>
      <w:tr w:rsidR="00462522" w:rsidRPr="00462522" w:rsidTr="00462522">
        <w:tc>
          <w:tcPr>
            <w:tcW w:w="625" w:type="pct"/>
            <w:vAlign w:val="bottom"/>
          </w:tcPr>
          <w:p w:rsidR="00462522" w:rsidRPr="00462522" w:rsidRDefault="00462522" w:rsidP="00462522">
            <w:pPr>
              <w:rPr>
                <w:rFonts w:ascii="Palatino Linotype" w:hAnsi="Palatino Linotype" w:cs="Calibri"/>
                <w:color w:val="000000"/>
              </w:rPr>
            </w:pPr>
            <w:r w:rsidRPr="00462522">
              <w:rPr>
                <w:rFonts w:ascii="Palatino Linotype" w:hAnsi="Palatino Linotype" w:cs="Calibri"/>
                <w:color w:val="000000"/>
              </w:rPr>
              <w:t>SDG1</w:t>
            </w:r>
          </w:p>
        </w:tc>
        <w:tc>
          <w:tcPr>
            <w:tcW w:w="625" w:type="pct"/>
            <w:vAlign w:val="bottom"/>
          </w:tcPr>
          <w:p w:rsidR="00462522" w:rsidRPr="00462522" w:rsidRDefault="00C75A67" w:rsidP="00462522">
            <w:pPr>
              <w:jc w:val="center"/>
              <w:rPr>
                <w:rFonts w:ascii="Palatino Linotype" w:hAnsi="Palatino Linotype" w:cs="Calibri"/>
                <w:color w:val="000000"/>
              </w:rPr>
            </w:pPr>
            <w:r>
              <w:rPr>
                <w:rFonts w:ascii="Palatino Linotype" w:hAnsi="Palatino Linotype" w:cs="Calibri"/>
                <w:color w:val="000000"/>
              </w:rPr>
              <w:t>0.84</w:t>
            </w:r>
          </w:p>
        </w:tc>
        <w:tc>
          <w:tcPr>
            <w:tcW w:w="625" w:type="pct"/>
            <w:vAlign w:val="bottom"/>
          </w:tcPr>
          <w:p w:rsidR="00462522" w:rsidRPr="00462522" w:rsidRDefault="00462522" w:rsidP="00462522">
            <w:pPr>
              <w:jc w:val="center"/>
              <w:rPr>
                <w:rFonts w:ascii="Palatino Linotype" w:hAnsi="Palatino Linotype" w:cs="Calibri"/>
                <w:color w:val="000000"/>
              </w:rPr>
            </w:pPr>
            <w:r w:rsidRPr="00462522">
              <w:rPr>
                <w:rFonts w:ascii="Palatino Linotype" w:hAnsi="Palatino Linotype" w:cs="Calibri"/>
                <w:color w:val="000000"/>
              </w:rPr>
              <w:t>0.76</w:t>
            </w:r>
          </w:p>
        </w:tc>
        <w:tc>
          <w:tcPr>
            <w:tcW w:w="625" w:type="pct"/>
            <w:vAlign w:val="bottom"/>
          </w:tcPr>
          <w:p w:rsidR="00462522" w:rsidRPr="00462522" w:rsidRDefault="00462522" w:rsidP="00462522">
            <w:pPr>
              <w:jc w:val="center"/>
              <w:rPr>
                <w:rFonts w:ascii="Palatino Linotype" w:hAnsi="Palatino Linotype" w:cs="Calibri"/>
                <w:color w:val="000000"/>
              </w:rPr>
            </w:pPr>
            <w:r w:rsidRPr="00462522">
              <w:rPr>
                <w:rFonts w:ascii="Palatino Linotype" w:hAnsi="Palatino Linotype" w:cs="Calibri"/>
                <w:color w:val="000000"/>
              </w:rPr>
              <w:t>0.76</w:t>
            </w:r>
          </w:p>
        </w:tc>
        <w:tc>
          <w:tcPr>
            <w:tcW w:w="625" w:type="pct"/>
            <w:vAlign w:val="bottom"/>
          </w:tcPr>
          <w:p w:rsidR="00462522" w:rsidRPr="00462522" w:rsidRDefault="00462522" w:rsidP="00C75A67">
            <w:pPr>
              <w:jc w:val="center"/>
              <w:rPr>
                <w:rFonts w:ascii="Palatino Linotype" w:hAnsi="Palatino Linotype" w:cs="Calibri"/>
                <w:color w:val="000000"/>
              </w:rPr>
            </w:pPr>
            <w:r w:rsidRPr="00462522">
              <w:rPr>
                <w:rFonts w:ascii="Palatino Linotype" w:hAnsi="Palatino Linotype" w:cs="Calibri"/>
                <w:color w:val="000000"/>
              </w:rPr>
              <w:t>0.8</w:t>
            </w:r>
            <w:r w:rsidR="00C75A67">
              <w:rPr>
                <w:rFonts w:ascii="Palatino Linotype" w:hAnsi="Palatino Linotype" w:cs="Calibri"/>
                <w:color w:val="000000"/>
              </w:rPr>
              <w:t>8</w:t>
            </w:r>
          </w:p>
        </w:tc>
        <w:tc>
          <w:tcPr>
            <w:tcW w:w="625" w:type="pct"/>
            <w:vAlign w:val="bottom"/>
          </w:tcPr>
          <w:p w:rsidR="00462522" w:rsidRPr="00462522" w:rsidRDefault="00462522" w:rsidP="00462522">
            <w:pPr>
              <w:jc w:val="center"/>
              <w:rPr>
                <w:rFonts w:ascii="Palatino Linotype" w:hAnsi="Palatino Linotype" w:cs="Calibri"/>
                <w:color w:val="000000"/>
              </w:rPr>
            </w:pPr>
            <w:r w:rsidRPr="00462522">
              <w:rPr>
                <w:rFonts w:ascii="Palatino Linotype" w:hAnsi="Palatino Linotype" w:cs="Calibri"/>
                <w:color w:val="000000"/>
              </w:rPr>
              <w:t>0</w:t>
            </w:r>
            <w:r w:rsidR="00C75A67">
              <w:rPr>
                <w:rFonts w:ascii="Palatino Linotype" w:hAnsi="Palatino Linotype" w:cs="Calibri"/>
                <w:color w:val="000000"/>
              </w:rPr>
              <w:t>.89</w:t>
            </w:r>
          </w:p>
        </w:tc>
        <w:tc>
          <w:tcPr>
            <w:tcW w:w="625" w:type="pct"/>
            <w:vAlign w:val="bottom"/>
          </w:tcPr>
          <w:p w:rsidR="00462522" w:rsidRPr="00462522" w:rsidRDefault="00462522" w:rsidP="00462522">
            <w:pPr>
              <w:jc w:val="center"/>
              <w:rPr>
                <w:rFonts w:ascii="Palatino Linotype" w:hAnsi="Palatino Linotype" w:cs="Calibri"/>
                <w:color w:val="000000"/>
              </w:rPr>
            </w:pPr>
            <w:r w:rsidRPr="00462522">
              <w:rPr>
                <w:rFonts w:ascii="Palatino Linotype" w:hAnsi="Palatino Linotype" w:cs="Calibri"/>
                <w:color w:val="000000"/>
              </w:rPr>
              <w:t>0.95</w:t>
            </w:r>
          </w:p>
        </w:tc>
        <w:tc>
          <w:tcPr>
            <w:tcW w:w="625" w:type="pct"/>
            <w:vAlign w:val="bottom"/>
          </w:tcPr>
          <w:p w:rsidR="00462522" w:rsidRPr="00462522" w:rsidRDefault="00C75A67" w:rsidP="00462522">
            <w:pPr>
              <w:jc w:val="center"/>
              <w:rPr>
                <w:rFonts w:ascii="Palatino Linotype" w:hAnsi="Palatino Linotype" w:cs="Calibri"/>
                <w:color w:val="000000"/>
              </w:rPr>
            </w:pPr>
            <w:r>
              <w:rPr>
                <w:rFonts w:ascii="Palatino Linotype" w:hAnsi="Palatino Linotype" w:cs="Calibri"/>
                <w:color w:val="000000"/>
              </w:rPr>
              <w:t>0.94</w:t>
            </w:r>
          </w:p>
        </w:tc>
      </w:tr>
      <w:tr w:rsidR="00462522" w:rsidRPr="00462522" w:rsidTr="00462522">
        <w:tc>
          <w:tcPr>
            <w:tcW w:w="625" w:type="pct"/>
            <w:vAlign w:val="bottom"/>
          </w:tcPr>
          <w:p w:rsidR="00462522" w:rsidRPr="00462522" w:rsidRDefault="00462522" w:rsidP="00462522">
            <w:pPr>
              <w:rPr>
                <w:rFonts w:ascii="Palatino Linotype" w:hAnsi="Palatino Linotype" w:cs="Calibri"/>
                <w:color w:val="000000"/>
              </w:rPr>
            </w:pPr>
            <w:r w:rsidRPr="00462522">
              <w:rPr>
                <w:rFonts w:ascii="Palatino Linotype" w:hAnsi="Palatino Linotype" w:cs="Calibri"/>
                <w:color w:val="000000"/>
              </w:rPr>
              <w:t>SDG2</w:t>
            </w:r>
          </w:p>
        </w:tc>
        <w:tc>
          <w:tcPr>
            <w:tcW w:w="625" w:type="pct"/>
            <w:vAlign w:val="bottom"/>
          </w:tcPr>
          <w:p w:rsidR="00462522" w:rsidRPr="00462522" w:rsidRDefault="00462522" w:rsidP="00462522">
            <w:pPr>
              <w:jc w:val="center"/>
              <w:rPr>
                <w:rFonts w:ascii="Palatino Linotype" w:hAnsi="Palatino Linotype" w:cs="Calibri"/>
                <w:color w:val="000000"/>
              </w:rPr>
            </w:pPr>
            <w:r w:rsidRPr="00462522">
              <w:rPr>
                <w:rFonts w:ascii="Palatino Linotype" w:hAnsi="Palatino Linotype" w:cs="Calibri"/>
                <w:color w:val="000000"/>
              </w:rPr>
              <w:t>0.33</w:t>
            </w:r>
          </w:p>
        </w:tc>
        <w:tc>
          <w:tcPr>
            <w:tcW w:w="625" w:type="pct"/>
            <w:vAlign w:val="bottom"/>
          </w:tcPr>
          <w:p w:rsidR="00462522" w:rsidRPr="00462522" w:rsidRDefault="00462522" w:rsidP="00462522">
            <w:pPr>
              <w:jc w:val="center"/>
              <w:rPr>
                <w:rFonts w:ascii="Palatino Linotype" w:hAnsi="Palatino Linotype" w:cs="Calibri"/>
                <w:color w:val="000000"/>
              </w:rPr>
            </w:pPr>
            <w:r w:rsidRPr="00462522">
              <w:rPr>
                <w:rFonts w:ascii="Palatino Linotype" w:hAnsi="Palatino Linotype" w:cs="Calibri"/>
                <w:color w:val="000000"/>
              </w:rPr>
              <w:t>0.29</w:t>
            </w:r>
          </w:p>
        </w:tc>
        <w:tc>
          <w:tcPr>
            <w:tcW w:w="625" w:type="pct"/>
            <w:vAlign w:val="bottom"/>
          </w:tcPr>
          <w:p w:rsidR="00462522" w:rsidRPr="00462522" w:rsidRDefault="00462522" w:rsidP="00462522">
            <w:pPr>
              <w:jc w:val="center"/>
              <w:rPr>
                <w:rFonts w:ascii="Palatino Linotype" w:hAnsi="Palatino Linotype" w:cs="Calibri"/>
                <w:color w:val="000000"/>
              </w:rPr>
            </w:pPr>
            <w:r w:rsidRPr="00462522">
              <w:rPr>
                <w:rFonts w:ascii="Palatino Linotype" w:hAnsi="Palatino Linotype" w:cs="Calibri"/>
                <w:color w:val="000000"/>
              </w:rPr>
              <w:t>0.52</w:t>
            </w:r>
          </w:p>
        </w:tc>
        <w:tc>
          <w:tcPr>
            <w:tcW w:w="625" w:type="pct"/>
            <w:vAlign w:val="bottom"/>
          </w:tcPr>
          <w:p w:rsidR="00462522" w:rsidRPr="00462522" w:rsidRDefault="00462522" w:rsidP="00462522">
            <w:pPr>
              <w:jc w:val="center"/>
              <w:rPr>
                <w:rFonts w:ascii="Palatino Linotype" w:hAnsi="Palatino Linotype" w:cs="Calibri"/>
                <w:color w:val="000000"/>
              </w:rPr>
            </w:pPr>
            <w:r w:rsidRPr="00462522">
              <w:rPr>
                <w:rFonts w:ascii="Palatino Linotype" w:hAnsi="Palatino Linotype" w:cs="Calibri"/>
                <w:color w:val="000000"/>
              </w:rPr>
              <w:t>0.48</w:t>
            </w:r>
          </w:p>
        </w:tc>
        <w:tc>
          <w:tcPr>
            <w:tcW w:w="625" w:type="pct"/>
            <w:vAlign w:val="bottom"/>
          </w:tcPr>
          <w:p w:rsidR="00462522" w:rsidRPr="00462522" w:rsidRDefault="00462522" w:rsidP="00462522">
            <w:pPr>
              <w:jc w:val="center"/>
              <w:rPr>
                <w:rFonts w:ascii="Palatino Linotype" w:hAnsi="Palatino Linotype" w:cs="Calibri"/>
                <w:color w:val="000000"/>
              </w:rPr>
            </w:pPr>
            <w:r w:rsidRPr="00462522">
              <w:rPr>
                <w:rFonts w:ascii="Palatino Linotype" w:hAnsi="Palatino Linotype" w:cs="Calibri"/>
                <w:color w:val="000000"/>
              </w:rPr>
              <w:t>0.40</w:t>
            </w:r>
          </w:p>
        </w:tc>
        <w:tc>
          <w:tcPr>
            <w:tcW w:w="625" w:type="pct"/>
            <w:vAlign w:val="bottom"/>
          </w:tcPr>
          <w:p w:rsidR="00462522" w:rsidRPr="00462522" w:rsidRDefault="00462522" w:rsidP="00462522">
            <w:pPr>
              <w:jc w:val="center"/>
              <w:rPr>
                <w:rFonts w:ascii="Palatino Linotype" w:hAnsi="Palatino Linotype" w:cs="Calibri"/>
                <w:color w:val="000000"/>
              </w:rPr>
            </w:pPr>
            <w:r w:rsidRPr="00462522">
              <w:rPr>
                <w:rFonts w:ascii="Palatino Linotype" w:hAnsi="Palatino Linotype" w:cs="Calibri"/>
                <w:color w:val="000000"/>
              </w:rPr>
              <w:t>0.49</w:t>
            </w:r>
          </w:p>
        </w:tc>
        <w:tc>
          <w:tcPr>
            <w:tcW w:w="625" w:type="pct"/>
            <w:vAlign w:val="bottom"/>
          </w:tcPr>
          <w:p w:rsidR="00462522" w:rsidRPr="00462522" w:rsidRDefault="00462522" w:rsidP="00462522">
            <w:pPr>
              <w:jc w:val="center"/>
              <w:rPr>
                <w:rFonts w:ascii="Palatino Linotype" w:hAnsi="Palatino Linotype" w:cs="Calibri"/>
                <w:color w:val="000000"/>
              </w:rPr>
            </w:pPr>
            <w:r w:rsidRPr="00462522">
              <w:rPr>
                <w:rFonts w:ascii="Palatino Linotype" w:hAnsi="Palatino Linotype" w:cs="Calibri"/>
                <w:color w:val="000000"/>
              </w:rPr>
              <w:t>0.33</w:t>
            </w:r>
          </w:p>
        </w:tc>
      </w:tr>
      <w:tr w:rsidR="00462522" w:rsidRPr="00462522" w:rsidTr="00462522">
        <w:tc>
          <w:tcPr>
            <w:tcW w:w="625" w:type="pct"/>
            <w:vAlign w:val="bottom"/>
          </w:tcPr>
          <w:p w:rsidR="00462522" w:rsidRPr="00462522" w:rsidRDefault="00462522" w:rsidP="00462522">
            <w:pPr>
              <w:rPr>
                <w:rFonts w:ascii="Palatino Linotype" w:hAnsi="Palatino Linotype" w:cs="Calibri"/>
                <w:color w:val="000000"/>
              </w:rPr>
            </w:pPr>
            <w:r w:rsidRPr="00462522">
              <w:rPr>
                <w:rFonts w:ascii="Palatino Linotype" w:hAnsi="Palatino Linotype" w:cs="Calibri"/>
                <w:color w:val="000000"/>
              </w:rPr>
              <w:t>SDG3</w:t>
            </w:r>
          </w:p>
        </w:tc>
        <w:tc>
          <w:tcPr>
            <w:tcW w:w="625" w:type="pct"/>
            <w:vAlign w:val="bottom"/>
          </w:tcPr>
          <w:p w:rsidR="00462522" w:rsidRPr="00462522" w:rsidRDefault="00462522" w:rsidP="00462522">
            <w:pPr>
              <w:jc w:val="center"/>
              <w:rPr>
                <w:rFonts w:ascii="Palatino Linotype" w:hAnsi="Palatino Linotype" w:cs="Calibri"/>
                <w:color w:val="000000"/>
              </w:rPr>
            </w:pPr>
            <w:r w:rsidRPr="00462522">
              <w:rPr>
                <w:rFonts w:ascii="Palatino Linotype" w:hAnsi="Palatino Linotype" w:cs="Calibri"/>
                <w:color w:val="000000"/>
              </w:rPr>
              <w:t>0.49</w:t>
            </w:r>
          </w:p>
        </w:tc>
        <w:tc>
          <w:tcPr>
            <w:tcW w:w="625" w:type="pct"/>
            <w:vAlign w:val="bottom"/>
          </w:tcPr>
          <w:p w:rsidR="00462522" w:rsidRPr="00462522" w:rsidRDefault="00462522" w:rsidP="00462522">
            <w:pPr>
              <w:jc w:val="center"/>
              <w:rPr>
                <w:rFonts w:ascii="Palatino Linotype" w:hAnsi="Palatino Linotype" w:cs="Calibri"/>
                <w:color w:val="000000"/>
              </w:rPr>
            </w:pPr>
            <w:r w:rsidRPr="00462522">
              <w:rPr>
                <w:rFonts w:ascii="Palatino Linotype" w:hAnsi="Palatino Linotype" w:cs="Calibri"/>
                <w:color w:val="000000"/>
              </w:rPr>
              <w:t>0.66</w:t>
            </w:r>
          </w:p>
        </w:tc>
        <w:tc>
          <w:tcPr>
            <w:tcW w:w="625" w:type="pct"/>
            <w:vAlign w:val="bottom"/>
          </w:tcPr>
          <w:p w:rsidR="00462522" w:rsidRPr="00462522" w:rsidRDefault="00462522" w:rsidP="00462522">
            <w:pPr>
              <w:jc w:val="center"/>
              <w:rPr>
                <w:rFonts w:ascii="Palatino Linotype" w:hAnsi="Palatino Linotype" w:cs="Calibri"/>
                <w:color w:val="000000"/>
              </w:rPr>
            </w:pPr>
            <w:r w:rsidRPr="00462522">
              <w:rPr>
                <w:rFonts w:ascii="Palatino Linotype" w:hAnsi="Palatino Linotype" w:cs="Calibri"/>
                <w:color w:val="000000"/>
              </w:rPr>
              <w:t>0.71</w:t>
            </w:r>
          </w:p>
        </w:tc>
        <w:tc>
          <w:tcPr>
            <w:tcW w:w="625" w:type="pct"/>
            <w:vAlign w:val="bottom"/>
          </w:tcPr>
          <w:p w:rsidR="00462522" w:rsidRPr="00462522" w:rsidRDefault="00462522" w:rsidP="00462522">
            <w:pPr>
              <w:jc w:val="center"/>
              <w:rPr>
                <w:rFonts w:ascii="Palatino Linotype" w:hAnsi="Palatino Linotype" w:cs="Calibri"/>
                <w:color w:val="000000"/>
              </w:rPr>
            </w:pPr>
            <w:r w:rsidRPr="00462522">
              <w:rPr>
                <w:rFonts w:ascii="Palatino Linotype" w:hAnsi="Palatino Linotype" w:cs="Calibri"/>
                <w:color w:val="000000"/>
              </w:rPr>
              <w:t>0.61</w:t>
            </w:r>
          </w:p>
        </w:tc>
        <w:tc>
          <w:tcPr>
            <w:tcW w:w="625" w:type="pct"/>
            <w:vAlign w:val="bottom"/>
          </w:tcPr>
          <w:p w:rsidR="00462522" w:rsidRPr="00462522" w:rsidRDefault="00462522" w:rsidP="00462522">
            <w:pPr>
              <w:jc w:val="center"/>
              <w:rPr>
                <w:rFonts w:ascii="Palatino Linotype" w:hAnsi="Palatino Linotype" w:cs="Calibri"/>
                <w:color w:val="000000"/>
              </w:rPr>
            </w:pPr>
            <w:r w:rsidRPr="00462522">
              <w:rPr>
                <w:rFonts w:ascii="Palatino Linotype" w:hAnsi="Palatino Linotype" w:cs="Calibri"/>
                <w:color w:val="000000"/>
              </w:rPr>
              <w:t>0.63</w:t>
            </w:r>
          </w:p>
        </w:tc>
        <w:tc>
          <w:tcPr>
            <w:tcW w:w="625" w:type="pct"/>
            <w:vAlign w:val="bottom"/>
          </w:tcPr>
          <w:p w:rsidR="00462522" w:rsidRPr="00462522" w:rsidRDefault="00462522" w:rsidP="00462522">
            <w:pPr>
              <w:jc w:val="center"/>
              <w:rPr>
                <w:rFonts w:ascii="Palatino Linotype" w:hAnsi="Palatino Linotype" w:cs="Calibri"/>
                <w:color w:val="000000"/>
              </w:rPr>
            </w:pPr>
            <w:r w:rsidRPr="00462522">
              <w:rPr>
                <w:rFonts w:ascii="Palatino Linotype" w:hAnsi="Palatino Linotype" w:cs="Calibri"/>
                <w:color w:val="000000"/>
              </w:rPr>
              <w:t>0.59</w:t>
            </w:r>
          </w:p>
        </w:tc>
        <w:tc>
          <w:tcPr>
            <w:tcW w:w="625" w:type="pct"/>
            <w:vAlign w:val="bottom"/>
          </w:tcPr>
          <w:p w:rsidR="00462522" w:rsidRPr="00462522" w:rsidRDefault="00462522" w:rsidP="00462522">
            <w:pPr>
              <w:jc w:val="center"/>
              <w:rPr>
                <w:rFonts w:ascii="Palatino Linotype" w:hAnsi="Palatino Linotype" w:cs="Calibri"/>
                <w:color w:val="000000"/>
              </w:rPr>
            </w:pPr>
            <w:r w:rsidRPr="00462522">
              <w:rPr>
                <w:rFonts w:ascii="Palatino Linotype" w:hAnsi="Palatino Linotype" w:cs="Calibri"/>
                <w:color w:val="000000"/>
              </w:rPr>
              <w:t>0.63</w:t>
            </w:r>
          </w:p>
        </w:tc>
      </w:tr>
      <w:tr w:rsidR="00462522" w:rsidRPr="00462522" w:rsidTr="00462522">
        <w:tc>
          <w:tcPr>
            <w:tcW w:w="625" w:type="pct"/>
            <w:vAlign w:val="bottom"/>
          </w:tcPr>
          <w:p w:rsidR="00462522" w:rsidRPr="00462522" w:rsidRDefault="00462522" w:rsidP="00462522">
            <w:pPr>
              <w:rPr>
                <w:rFonts w:ascii="Palatino Linotype" w:hAnsi="Palatino Linotype" w:cs="Calibri"/>
                <w:color w:val="000000"/>
              </w:rPr>
            </w:pPr>
            <w:r w:rsidRPr="00462522">
              <w:rPr>
                <w:rFonts w:ascii="Palatino Linotype" w:hAnsi="Palatino Linotype" w:cs="Calibri"/>
                <w:color w:val="000000"/>
              </w:rPr>
              <w:t>SDG4</w:t>
            </w:r>
          </w:p>
        </w:tc>
        <w:tc>
          <w:tcPr>
            <w:tcW w:w="625" w:type="pct"/>
            <w:vAlign w:val="bottom"/>
          </w:tcPr>
          <w:p w:rsidR="00462522" w:rsidRPr="00462522" w:rsidRDefault="00462522" w:rsidP="00462522">
            <w:pPr>
              <w:jc w:val="center"/>
              <w:rPr>
                <w:rFonts w:ascii="Palatino Linotype" w:hAnsi="Palatino Linotype" w:cs="Calibri"/>
                <w:color w:val="000000"/>
              </w:rPr>
            </w:pPr>
            <w:r w:rsidRPr="00462522">
              <w:rPr>
                <w:rFonts w:ascii="Palatino Linotype" w:hAnsi="Palatino Linotype" w:cs="Calibri"/>
                <w:color w:val="000000"/>
              </w:rPr>
              <w:t>0.68</w:t>
            </w:r>
          </w:p>
        </w:tc>
        <w:tc>
          <w:tcPr>
            <w:tcW w:w="625" w:type="pct"/>
            <w:vAlign w:val="bottom"/>
          </w:tcPr>
          <w:p w:rsidR="00462522" w:rsidRPr="00462522" w:rsidRDefault="00462522" w:rsidP="00462522">
            <w:pPr>
              <w:jc w:val="center"/>
              <w:rPr>
                <w:rFonts w:ascii="Palatino Linotype" w:hAnsi="Palatino Linotype" w:cs="Calibri"/>
                <w:color w:val="000000"/>
              </w:rPr>
            </w:pPr>
            <w:r w:rsidRPr="00462522">
              <w:rPr>
                <w:rFonts w:ascii="Palatino Linotype" w:hAnsi="Palatino Linotype" w:cs="Calibri"/>
                <w:color w:val="000000"/>
              </w:rPr>
              <w:t>0.60</w:t>
            </w:r>
          </w:p>
        </w:tc>
        <w:tc>
          <w:tcPr>
            <w:tcW w:w="625" w:type="pct"/>
            <w:vAlign w:val="bottom"/>
          </w:tcPr>
          <w:p w:rsidR="00462522" w:rsidRPr="00462522" w:rsidRDefault="00462522" w:rsidP="00462522">
            <w:pPr>
              <w:jc w:val="center"/>
              <w:rPr>
                <w:rFonts w:ascii="Palatino Linotype" w:hAnsi="Palatino Linotype" w:cs="Calibri"/>
                <w:color w:val="000000"/>
              </w:rPr>
            </w:pPr>
            <w:r w:rsidRPr="00462522">
              <w:rPr>
                <w:rFonts w:ascii="Palatino Linotype" w:hAnsi="Palatino Linotype" w:cs="Calibri"/>
                <w:color w:val="000000"/>
              </w:rPr>
              <w:t>0.65</w:t>
            </w:r>
          </w:p>
        </w:tc>
        <w:tc>
          <w:tcPr>
            <w:tcW w:w="625" w:type="pct"/>
            <w:vAlign w:val="bottom"/>
          </w:tcPr>
          <w:p w:rsidR="00462522" w:rsidRPr="00462522" w:rsidRDefault="00462522" w:rsidP="00462522">
            <w:pPr>
              <w:jc w:val="center"/>
              <w:rPr>
                <w:rFonts w:ascii="Palatino Linotype" w:hAnsi="Palatino Linotype" w:cs="Calibri"/>
                <w:color w:val="000000"/>
              </w:rPr>
            </w:pPr>
            <w:r w:rsidRPr="00462522">
              <w:rPr>
                <w:rFonts w:ascii="Palatino Linotype" w:hAnsi="Palatino Linotype" w:cs="Calibri"/>
                <w:color w:val="000000"/>
              </w:rPr>
              <w:t>0.72</w:t>
            </w:r>
          </w:p>
        </w:tc>
        <w:tc>
          <w:tcPr>
            <w:tcW w:w="625" w:type="pct"/>
            <w:vAlign w:val="bottom"/>
          </w:tcPr>
          <w:p w:rsidR="00462522" w:rsidRPr="00462522" w:rsidRDefault="00462522" w:rsidP="00462522">
            <w:pPr>
              <w:jc w:val="center"/>
              <w:rPr>
                <w:rFonts w:ascii="Palatino Linotype" w:hAnsi="Palatino Linotype" w:cs="Calibri"/>
                <w:color w:val="000000"/>
              </w:rPr>
            </w:pPr>
            <w:r w:rsidRPr="00462522">
              <w:rPr>
                <w:rFonts w:ascii="Palatino Linotype" w:hAnsi="Palatino Linotype" w:cs="Calibri"/>
                <w:color w:val="000000"/>
              </w:rPr>
              <w:t>0.66</w:t>
            </w:r>
          </w:p>
        </w:tc>
        <w:tc>
          <w:tcPr>
            <w:tcW w:w="625" w:type="pct"/>
            <w:vAlign w:val="bottom"/>
          </w:tcPr>
          <w:p w:rsidR="00462522" w:rsidRPr="00462522" w:rsidRDefault="00462522" w:rsidP="00462522">
            <w:pPr>
              <w:jc w:val="center"/>
              <w:rPr>
                <w:rFonts w:ascii="Palatino Linotype" w:hAnsi="Palatino Linotype" w:cs="Calibri"/>
                <w:color w:val="000000"/>
              </w:rPr>
            </w:pPr>
            <w:r w:rsidRPr="00462522">
              <w:rPr>
                <w:rFonts w:ascii="Palatino Linotype" w:hAnsi="Palatino Linotype" w:cs="Calibri"/>
                <w:color w:val="000000"/>
              </w:rPr>
              <w:t>0.61</w:t>
            </w:r>
          </w:p>
        </w:tc>
        <w:tc>
          <w:tcPr>
            <w:tcW w:w="625" w:type="pct"/>
            <w:vAlign w:val="bottom"/>
          </w:tcPr>
          <w:p w:rsidR="00462522" w:rsidRPr="00462522" w:rsidRDefault="00462522" w:rsidP="00462522">
            <w:pPr>
              <w:jc w:val="center"/>
              <w:rPr>
                <w:rFonts w:ascii="Palatino Linotype" w:hAnsi="Palatino Linotype" w:cs="Calibri"/>
                <w:color w:val="000000"/>
              </w:rPr>
            </w:pPr>
            <w:r w:rsidRPr="00462522">
              <w:rPr>
                <w:rFonts w:ascii="Palatino Linotype" w:hAnsi="Palatino Linotype" w:cs="Calibri"/>
                <w:color w:val="000000"/>
              </w:rPr>
              <w:t>0.69</w:t>
            </w:r>
          </w:p>
        </w:tc>
      </w:tr>
      <w:tr w:rsidR="00462522" w:rsidRPr="00462522" w:rsidTr="00462522">
        <w:tc>
          <w:tcPr>
            <w:tcW w:w="625" w:type="pct"/>
            <w:vAlign w:val="bottom"/>
          </w:tcPr>
          <w:p w:rsidR="00462522" w:rsidRPr="00462522" w:rsidRDefault="00462522" w:rsidP="00462522">
            <w:pPr>
              <w:rPr>
                <w:rFonts w:ascii="Palatino Linotype" w:hAnsi="Palatino Linotype" w:cs="Calibri"/>
                <w:color w:val="000000"/>
              </w:rPr>
            </w:pPr>
            <w:r w:rsidRPr="00462522">
              <w:rPr>
                <w:rFonts w:ascii="Palatino Linotype" w:hAnsi="Palatino Linotype" w:cs="Calibri"/>
                <w:color w:val="000000"/>
              </w:rPr>
              <w:t>SDG5</w:t>
            </w:r>
          </w:p>
        </w:tc>
        <w:tc>
          <w:tcPr>
            <w:tcW w:w="625" w:type="pct"/>
            <w:vAlign w:val="bottom"/>
          </w:tcPr>
          <w:p w:rsidR="00462522" w:rsidRPr="00462522" w:rsidRDefault="00462522" w:rsidP="00462522">
            <w:pPr>
              <w:jc w:val="center"/>
              <w:rPr>
                <w:rFonts w:ascii="Palatino Linotype" w:hAnsi="Palatino Linotype" w:cs="Calibri"/>
                <w:color w:val="000000"/>
              </w:rPr>
            </w:pPr>
            <w:r w:rsidRPr="00462522">
              <w:rPr>
                <w:rFonts w:ascii="Palatino Linotype" w:hAnsi="Palatino Linotype" w:cs="Calibri"/>
                <w:color w:val="000000"/>
              </w:rPr>
              <w:t>0.71</w:t>
            </w:r>
          </w:p>
        </w:tc>
        <w:tc>
          <w:tcPr>
            <w:tcW w:w="625" w:type="pct"/>
            <w:vAlign w:val="bottom"/>
          </w:tcPr>
          <w:p w:rsidR="00462522" w:rsidRPr="00462522" w:rsidRDefault="00462522" w:rsidP="00462522">
            <w:pPr>
              <w:jc w:val="center"/>
              <w:rPr>
                <w:rFonts w:ascii="Palatino Linotype" w:hAnsi="Palatino Linotype" w:cs="Calibri"/>
                <w:color w:val="000000"/>
              </w:rPr>
            </w:pPr>
            <w:r w:rsidRPr="00462522">
              <w:rPr>
                <w:rFonts w:ascii="Palatino Linotype" w:hAnsi="Palatino Linotype" w:cs="Calibri"/>
                <w:color w:val="000000"/>
              </w:rPr>
              <w:t>0.54</w:t>
            </w:r>
          </w:p>
        </w:tc>
        <w:tc>
          <w:tcPr>
            <w:tcW w:w="625" w:type="pct"/>
            <w:vAlign w:val="bottom"/>
          </w:tcPr>
          <w:p w:rsidR="00462522" w:rsidRPr="00462522" w:rsidRDefault="00462522" w:rsidP="00462522">
            <w:pPr>
              <w:jc w:val="center"/>
              <w:rPr>
                <w:rFonts w:ascii="Palatino Linotype" w:hAnsi="Palatino Linotype" w:cs="Calibri"/>
                <w:color w:val="000000"/>
              </w:rPr>
            </w:pPr>
            <w:r w:rsidRPr="00462522">
              <w:rPr>
                <w:rFonts w:ascii="Palatino Linotype" w:hAnsi="Palatino Linotype" w:cs="Calibri"/>
                <w:color w:val="000000"/>
              </w:rPr>
              <w:t>0.48</w:t>
            </w:r>
          </w:p>
        </w:tc>
        <w:tc>
          <w:tcPr>
            <w:tcW w:w="625" w:type="pct"/>
            <w:vAlign w:val="bottom"/>
          </w:tcPr>
          <w:p w:rsidR="00462522" w:rsidRPr="00462522" w:rsidRDefault="00462522" w:rsidP="00462522">
            <w:pPr>
              <w:jc w:val="center"/>
              <w:rPr>
                <w:rFonts w:ascii="Palatino Linotype" w:hAnsi="Palatino Linotype" w:cs="Calibri"/>
                <w:color w:val="000000"/>
              </w:rPr>
            </w:pPr>
            <w:r w:rsidRPr="00462522">
              <w:rPr>
                <w:rFonts w:ascii="Palatino Linotype" w:hAnsi="Palatino Linotype" w:cs="Calibri"/>
                <w:color w:val="000000"/>
              </w:rPr>
              <w:t>0.60</w:t>
            </w:r>
          </w:p>
        </w:tc>
        <w:tc>
          <w:tcPr>
            <w:tcW w:w="625" w:type="pct"/>
            <w:vAlign w:val="bottom"/>
          </w:tcPr>
          <w:p w:rsidR="00462522" w:rsidRPr="00462522" w:rsidRDefault="00462522" w:rsidP="00462522">
            <w:pPr>
              <w:jc w:val="center"/>
              <w:rPr>
                <w:rFonts w:ascii="Palatino Linotype" w:hAnsi="Palatino Linotype" w:cs="Calibri"/>
                <w:color w:val="000000"/>
              </w:rPr>
            </w:pPr>
            <w:r w:rsidRPr="00462522">
              <w:rPr>
                <w:rFonts w:ascii="Palatino Linotype" w:hAnsi="Palatino Linotype" w:cs="Calibri"/>
                <w:color w:val="000000"/>
              </w:rPr>
              <w:t>0.64</w:t>
            </w:r>
          </w:p>
        </w:tc>
        <w:tc>
          <w:tcPr>
            <w:tcW w:w="625" w:type="pct"/>
            <w:vAlign w:val="bottom"/>
          </w:tcPr>
          <w:p w:rsidR="00462522" w:rsidRPr="00462522" w:rsidRDefault="00462522" w:rsidP="00462522">
            <w:pPr>
              <w:jc w:val="center"/>
              <w:rPr>
                <w:rFonts w:ascii="Palatino Linotype" w:hAnsi="Palatino Linotype" w:cs="Calibri"/>
                <w:color w:val="000000"/>
              </w:rPr>
            </w:pPr>
            <w:r w:rsidRPr="00462522">
              <w:rPr>
                <w:rFonts w:ascii="Palatino Linotype" w:hAnsi="Palatino Linotype" w:cs="Calibri"/>
                <w:color w:val="000000"/>
              </w:rPr>
              <w:t>0.69</w:t>
            </w:r>
          </w:p>
        </w:tc>
        <w:tc>
          <w:tcPr>
            <w:tcW w:w="625" w:type="pct"/>
            <w:vAlign w:val="bottom"/>
          </w:tcPr>
          <w:p w:rsidR="00462522" w:rsidRPr="00462522" w:rsidRDefault="00462522" w:rsidP="00462522">
            <w:pPr>
              <w:jc w:val="center"/>
              <w:rPr>
                <w:rFonts w:ascii="Palatino Linotype" w:hAnsi="Palatino Linotype" w:cs="Calibri"/>
                <w:color w:val="000000"/>
              </w:rPr>
            </w:pPr>
            <w:r w:rsidRPr="00462522">
              <w:rPr>
                <w:rFonts w:ascii="Palatino Linotype" w:hAnsi="Palatino Linotype" w:cs="Calibri"/>
                <w:color w:val="000000"/>
              </w:rPr>
              <w:t>0.49</w:t>
            </w:r>
          </w:p>
        </w:tc>
      </w:tr>
      <w:tr w:rsidR="00C75A67" w:rsidRPr="00462522" w:rsidTr="00462522">
        <w:tc>
          <w:tcPr>
            <w:tcW w:w="625" w:type="pct"/>
            <w:vAlign w:val="bottom"/>
          </w:tcPr>
          <w:p w:rsidR="00C75A67" w:rsidRPr="00462522" w:rsidRDefault="00C75A67" w:rsidP="00C75A67">
            <w:pPr>
              <w:rPr>
                <w:rFonts w:ascii="Palatino Linotype" w:hAnsi="Palatino Linotype" w:cs="Calibri"/>
                <w:color w:val="000000"/>
              </w:rPr>
            </w:pPr>
            <w:r w:rsidRPr="00462522">
              <w:rPr>
                <w:rFonts w:ascii="Palatino Linotype" w:hAnsi="Palatino Linotype" w:cs="Calibri"/>
                <w:color w:val="000000"/>
              </w:rPr>
              <w:t>SDG6</w:t>
            </w:r>
          </w:p>
        </w:tc>
        <w:tc>
          <w:tcPr>
            <w:tcW w:w="625" w:type="pct"/>
            <w:vAlign w:val="bottom"/>
          </w:tcPr>
          <w:p w:rsidR="00C75A67" w:rsidRPr="00C75A67" w:rsidRDefault="00C75A67" w:rsidP="00C75A67">
            <w:pPr>
              <w:jc w:val="center"/>
              <w:rPr>
                <w:rFonts w:ascii="Palatino Linotype" w:hAnsi="Palatino Linotype" w:cs="Calibri"/>
                <w:color w:val="000000"/>
              </w:rPr>
            </w:pPr>
            <w:r w:rsidRPr="00C75A67">
              <w:rPr>
                <w:rFonts w:ascii="Palatino Linotype" w:hAnsi="Palatino Linotype" w:cs="Calibri"/>
                <w:color w:val="000000"/>
              </w:rPr>
              <w:t>0.79</w:t>
            </w:r>
          </w:p>
        </w:tc>
        <w:tc>
          <w:tcPr>
            <w:tcW w:w="625" w:type="pct"/>
            <w:vAlign w:val="bottom"/>
          </w:tcPr>
          <w:p w:rsidR="00C75A67" w:rsidRPr="00C75A67" w:rsidRDefault="00C75A67" w:rsidP="00C75A67">
            <w:pPr>
              <w:jc w:val="center"/>
              <w:rPr>
                <w:rFonts w:ascii="Palatino Linotype" w:hAnsi="Palatino Linotype" w:cs="Calibri"/>
                <w:color w:val="000000"/>
              </w:rPr>
            </w:pPr>
            <w:r w:rsidRPr="00C75A67">
              <w:rPr>
                <w:rFonts w:ascii="Palatino Linotype" w:hAnsi="Palatino Linotype" w:cs="Calibri"/>
                <w:color w:val="000000"/>
              </w:rPr>
              <w:t>0.32</w:t>
            </w:r>
          </w:p>
        </w:tc>
        <w:tc>
          <w:tcPr>
            <w:tcW w:w="625" w:type="pct"/>
            <w:vAlign w:val="bottom"/>
          </w:tcPr>
          <w:p w:rsidR="00C75A67" w:rsidRPr="00C75A67" w:rsidRDefault="00C75A67" w:rsidP="00C75A67">
            <w:pPr>
              <w:jc w:val="center"/>
              <w:rPr>
                <w:rFonts w:ascii="Palatino Linotype" w:hAnsi="Palatino Linotype" w:cs="Calibri"/>
                <w:color w:val="000000"/>
              </w:rPr>
            </w:pPr>
            <w:r w:rsidRPr="00C75A67">
              <w:rPr>
                <w:rFonts w:ascii="Palatino Linotype" w:hAnsi="Palatino Linotype" w:cs="Calibri"/>
                <w:color w:val="000000"/>
              </w:rPr>
              <w:t>0.25</w:t>
            </w:r>
          </w:p>
        </w:tc>
        <w:tc>
          <w:tcPr>
            <w:tcW w:w="625" w:type="pct"/>
            <w:vAlign w:val="bottom"/>
          </w:tcPr>
          <w:p w:rsidR="00C75A67" w:rsidRPr="00C75A67" w:rsidRDefault="00C75A67" w:rsidP="00C75A67">
            <w:pPr>
              <w:jc w:val="center"/>
              <w:rPr>
                <w:rFonts w:ascii="Palatino Linotype" w:hAnsi="Palatino Linotype" w:cs="Calibri"/>
                <w:color w:val="000000"/>
              </w:rPr>
            </w:pPr>
            <w:r w:rsidRPr="00C75A67">
              <w:rPr>
                <w:rFonts w:ascii="Palatino Linotype" w:hAnsi="Palatino Linotype" w:cs="Calibri"/>
                <w:color w:val="000000"/>
              </w:rPr>
              <w:t>0.26</w:t>
            </w:r>
          </w:p>
        </w:tc>
        <w:tc>
          <w:tcPr>
            <w:tcW w:w="625" w:type="pct"/>
            <w:vAlign w:val="bottom"/>
          </w:tcPr>
          <w:p w:rsidR="00C75A67" w:rsidRPr="00C75A67" w:rsidRDefault="00C75A67" w:rsidP="00C75A67">
            <w:pPr>
              <w:jc w:val="center"/>
              <w:rPr>
                <w:rFonts w:ascii="Palatino Linotype" w:hAnsi="Palatino Linotype" w:cs="Calibri"/>
                <w:color w:val="000000"/>
              </w:rPr>
            </w:pPr>
            <w:r w:rsidRPr="00C75A67">
              <w:rPr>
                <w:rFonts w:ascii="Palatino Linotype" w:hAnsi="Palatino Linotype" w:cs="Calibri"/>
                <w:color w:val="000000"/>
              </w:rPr>
              <w:t>0.29</w:t>
            </w:r>
          </w:p>
        </w:tc>
        <w:tc>
          <w:tcPr>
            <w:tcW w:w="625" w:type="pct"/>
            <w:vAlign w:val="bottom"/>
          </w:tcPr>
          <w:p w:rsidR="00C75A67" w:rsidRPr="00C75A67" w:rsidRDefault="00C75A67" w:rsidP="00C75A67">
            <w:pPr>
              <w:jc w:val="center"/>
              <w:rPr>
                <w:rFonts w:ascii="Palatino Linotype" w:hAnsi="Palatino Linotype" w:cs="Calibri"/>
                <w:color w:val="000000"/>
              </w:rPr>
            </w:pPr>
            <w:r w:rsidRPr="00C75A67">
              <w:rPr>
                <w:rFonts w:ascii="Palatino Linotype" w:hAnsi="Palatino Linotype" w:cs="Calibri"/>
                <w:color w:val="000000"/>
              </w:rPr>
              <w:t>0.74</w:t>
            </w:r>
          </w:p>
        </w:tc>
        <w:tc>
          <w:tcPr>
            <w:tcW w:w="625" w:type="pct"/>
            <w:vAlign w:val="bottom"/>
          </w:tcPr>
          <w:p w:rsidR="00C75A67" w:rsidRPr="00C75A67" w:rsidRDefault="00C75A67" w:rsidP="00C75A67">
            <w:pPr>
              <w:jc w:val="center"/>
              <w:rPr>
                <w:rFonts w:ascii="Palatino Linotype" w:hAnsi="Palatino Linotype" w:cs="Calibri"/>
                <w:color w:val="000000"/>
              </w:rPr>
            </w:pPr>
            <w:r w:rsidRPr="00C75A67">
              <w:rPr>
                <w:rFonts w:ascii="Palatino Linotype" w:hAnsi="Palatino Linotype" w:cs="Calibri"/>
                <w:color w:val="000000"/>
              </w:rPr>
              <w:t>0.41</w:t>
            </w:r>
          </w:p>
        </w:tc>
      </w:tr>
      <w:tr w:rsidR="00462522" w:rsidRPr="00462522" w:rsidTr="00462522">
        <w:tc>
          <w:tcPr>
            <w:tcW w:w="625" w:type="pct"/>
            <w:vAlign w:val="bottom"/>
          </w:tcPr>
          <w:p w:rsidR="00462522" w:rsidRPr="00462522" w:rsidRDefault="00462522" w:rsidP="00462522">
            <w:pPr>
              <w:rPr>
                <w:rFonts w:ascii="Palatino Linotype" w:hAnsi="Palatino Linotype" w:cs="Calibri"/>
                <w:color w:val="000000"/>
              </w:rPr>
            </w:pPr>
            <w:r w:rsidRPr="00462522">
              <w:rPr>
                <w:rFonts w:ascii="Palatino Linotype" w:hAnsi="Palatino Linotype" w:cs="Calibri"/>
                <w:color w:val="000000"/>
              </w:rPr>
              <w:t>SDG7</w:t>
            </w:r>
          </w:p>
        </w:tc>
        <w:tc>
          <w:tcPr>
            <w:tcW w:w="625" w:type="pct"/>
            <w:vAlign w:val="bottom"/>
          </w:tcPr>
          <w:p w:rsidR="00462522" w:rsidRPr="00462522" w:rsidRDefault="00462522" w:rsidP="00462522">
            <w:pPr>
              <w:jc w:val="center"/>
              <w:rPr>
                <w:rFonts w:ascii="Palatino Linotype" w:hAnsi="Palatino Linotype" w:cs="Calibri"/>
                <w:color w:val="000000"/>
              </w:rPr>
            </w:pPr>
            <w:r w:rsidRPr="00462522">
              <w:rPr>
                <w:rFonts w:ascii="Palatino Linotype" w:hAnsi="Palatino Linotype" w:cs="Calibri"/>
                <w:color w:val="000000"/>
              </w:rPr>
              <w:t>0.79</w:t>
            </w:r>
          </w:p>
        </w:tc>
        <w:tc>
          <w:tcPr>
            <w:tcW w:w="625" w:type="pct"/>
            <w:vAlign w:val="bottom"/>
          </w:tcPr>
          <w:p w:rsidR="00462522" w:rsidRPr="00462522" w:rsidRDefault="00462522" w:rsidP="00462522">
            <w:pPr>
              <w:jc w:val="center"/>
              <w:rPr>
                <w:rFonts w:ascii="Palatino Linotype" w:hAnsi="Palatino Linotype" w:cs="Calibri"/>
                <w:color w:val="000000"/>
              </w:rPr>
            </w:pPr>
            <w:r w:rsidRPr="00462522">
              <w:rPr>
                <w:rFonts w:ascii="Palatino Linotype" w:hAnsi="Palatino Linotype" w:cs="Calibri"/>
                <w:color w:val="000000"/>
              </w:rPr>
              <w:t>0.32</w:t>
            </w:r>
          </w:p>
        </w:tc>
        <w:tc>
          <w:tcPr>
            <w:tcW w:w="625" w:type="pct"/>
            <w:vAlign w:val="bottom"/>
          </w:tcPr>
          <w:p w:rsidR="00462522" w:rsidRPr="00462522" w:rsidRDefault="00462522" w:rsidP="00462522">
            <w:pPr>
              <w:jc w:val="center"/>
              <w:rPr>
                <w:rFonts w:ascii="Palatino Linotype" w:hAnsi="Palatino Linotype" w:cs="Calibri"/>
                <w:color w:val="000000"/>
              </w:rPr>
            </w:pPr>
            <w:r w:rsidRPr="00462522">
              <w:rPr>
                <w:rFonts w:ascii="Palatino Linotype" w:hAnsi="Palatino Linotype" w:cs="Calibri"/>
                <w:color w:val="000000"/>
              </w:rPr>
              <w:t>0.25</w:t>
            </w:r>
          </w:p>
        </w:tc>
        <w:tc>
          <w:tcPr>
            <w:tcW w:w="625" w:type="pct"/>
            <w:vAlign w:val="bottom"/>
          </w:tcPr>
          <w:p w:rsidR="00462522" w:rsidRPr="00462522" w:rsidRDefault="00462522" w:rsidP="00462522">
            <w:pPr>
              <w:jc w:val="center"/>
              <w:rPr>
                <w:rFonts w:ascii="Palatino Linotype" w:hAnsi="Palatino Linotype" w:cs="Calibri"/>
                <w:color w:val="000000"/>
              </w:rPr>
            </w:pPr>
            <w:r w:rsidRPr="00462522">
              <w:rPr>
                <w:rFonts w:ascii="Palatino Linotype" w:hAnsi="Palatino Linotype" w:cs="Calibri"/>
                <w:color w:val="000000"/>
              </w:rPr>
              <w:t>0.26</w:t>
            </w:r>
          </w:p>
        </w:tc>
        <w:tc>
          <w:tcPr>
            <w:tcW w:w="625" w:type="pct"/>
            <w:vAlign w:val="bottom"/>
          </w:tcPr>
          <w:p w:rsidR="00462522" w:rsidRPr="00462522" w:rsidRDefault="00462522" w:rsidP="00462522">
            <w:pPr>
              <w:jc w:val="center"/>
              <w:rPr>
                <w:rFonts w:ascii="Palatino Linotype" w:hAnsi="Palatino Linotype" w:cs="Calibri"/>
                <w:color w:val="000000"/>
              </w:rPr>
            </w:pPr>
            <w:r w:rsidRPr="00462522">
              <w:rPr>
                <w:rFonts w:ascii="Palatino Linotype" w:hAnsi="Palatino Linotype" w:cs="Calibri"/>
                <w:color w:val="000000"/>
              </w:rPr>
              <w:t>0.29</w:t>
            </w:r>
          </w:p>
        </w:tc>
        <w:tc>
          <w:tcPr>
            <w:tcW w:w="625" w:type="pct"/>
            <w:vAlign w:val="bottom"/>
          </w:tcPr>
          <w:p w:rsidR="00462522" w:rsidRPr="00462522" w:rsidRDefault="00462522" w:rsidP="00462522">
            <w:pPr>
              <w:jc w:val="center"/>
              <w:rPr>
                <w:rFonts w:ascii="Palatino Linotype" w:hAnsi="Palatino Linotype" w:cs="Calibri"/>
                <w:color w:val="000000"/>
              </w:rPr>
            </w:pPr>
            <w:r w:rsidRPr="00462522">
              <w:rPr>
                <w:rFonts w:ascii="Palatino Linotype" w:hAnsi="Palatino Linotype" w:cs="Calibri"/>
                <w:color w:val="000000"/>
              </w:rPr>
              <w:t>0.74</w:t>
            </w:r>
          </w:p>
        </w:tc>
        <w:tc>
          <w:tcPr>
            <w:tcW w:w="625" w:type="pct"/>
            <w:vAlign w:val="bottom"/>
          </w:tcPr>
          <w:p w:rsidR="00462522" w:rsidRPr="00462522" w:rsidRDefault="00462522" w:rsidP="00462522">
            <w:pPr>
              <w:jc w:val="center"/>
              <w:rPr>
                <w:rFonts w:ascii="Palatino Linotype" w:hAnsi="Palatino Linotype" w:cs="Calibri"/>
                <w:color w:val="000000"/>
              </w:rPr>
            </w:pPr>
            <w:r w:rsidRPr="00462522">
              <w:rPr>
                <w:rFonts w:ascii="Palatino Linotype" w:hAnsi="Palatino Linotype" w:cs="Calibri"/>
                <w:color w:val="000000"/>
              </w:rPr>
              <w:t>0.41</w:t>
            </w:r>
          </w:p>
        </w:tc>
      </w:tr>
      <w:tr w:rsidR="00462522" w:rsidRPr="00462522" w:rsidTr="00462522">
        <w:tc>
          <w:tcPr>
            <w:tcW w:w="625" w:type="pct"/>
            <w:vAlign w:val="bottom"/>
          </w:tcPr>
          <w:p w:rsidR="00462522" w:rsidRPr="00462522" w:rsidRDefault="00462522" w:rsidP="00462522">
            <w:pPr>
              <w:rPr>
                <w:rFonts w:ascii="Palatino Linotype" w:hAnsi="Palatino Linotype" w:cs="Calibri"/>
                <w:color w:val="000000"/>
              </w:rPr>
            </w:pPr>
            <w:r w:rsidRPr="00462522">
              <w:rPr>
                <w:rFonts w:ascii="Palatino Linotype" w:hAnsi="Palatino Linotype" w:cs="Calibri"/>
                <w:color w:val="000000"/>
              </w:rPr>
              <w:t>SDG8</w:t>
            </w:r>
          </w:p>
        </w:tc>
        <w:tc>
          <w:tcPr>
            <w:tcW w:w="625" w:type="pct"/>
            <w:vAlign w:val="bottom"/>
          </w:tcPr>
          <w:p w:rsidR="00462522" w:rsidRPr="00462522" w:rsidRDefault="00462522" w:rsidP="00462522">
            <w:pPr>
              <w:jc w:val="center"/>
              <w:rPr>
                <w:rFonts w:ascii="Palatino Linotype" w:hAnsi="Palatino Linotype" w:cs="Calibri"/>
                <w:color w:val="000000"/>
              </w:rPr>
            </w:pPr>
            <w:r w:rsidRPr="00462522">
              <w:rPr>
                <w:rFonts w:ascii="Palatino Linotype" w:hAnsi="Palatino Linotype" w:cs="Calibri"/>
                <w:color w:val="000000"/>
              </w:rPr>
              <w:t>0.81</w:t>
            </w:r>
          </w:p>
        </w:tc>
        <w:tc>
          <w:tcPr>
            <w:tcW w:w="625" w:type="pct"/>
            <w:vAlign w:val="bottom"/>
          </w:tcPr>
          <w:p w:rsidR="00462522" w:rsidRPr="00462522" w:rsidRDefault="00462522" w:rsidP="00462522">
            <w:pPr>
              <w:jc w:val="center"/>
              <w:rPr>
                <w:rFonts w:ascii="Palatino Linotype" w:hAnsi="Palatino Linotype" w:cs="Calibri"/>
                <w:color w:val="000000"/>
              </w:rPr>
            </w:pPr>
            <w:r w:rsidRPr="00462522">
              <w:rPr>
                <w:rFonts w:ascii="Palatino Linotype" w:hAnsi="Palatino Linotype" w:cs="Calibri"/>
                <w:color w:val="000000"/>
              </w:rPr>
              <w:t>0.65</w:t>
            </w:r>
          </w:p>
        </w:tc>
        <w:tc>
          <w:tcPr>
            <w:tcW w:w="625" w:type="pct"/>
            <w:vAlign w:val="bottom"/>
          </w:tcPr>
          <w:p w:rsidR="00462522" w:rsidRPr="00462522" w:rsidRDefault="00462522" w:rsidP="00462522">
            <w:pPr>
              <w:jc w:val="center"/>
              <w:rPr>
                <w:rFonts w:ascii="Palatino Linotype" w:hAnsi="Palatino Linotype" w:cs="Calibri"/>
                <w:color w:val="000000"/>
              </w:rPr>
            </w:pPr>
            <w:r w:rsidRPr="00462522">
              <w:rPr>
                <w:rFonts w:ascii="Palatino Linotype" w:hAnsi="Palatino Linotype" w:cs="Calibri"/>
                <w:color w:val="000000"/>
              </w:rPr>
              <w:t>0.58</w:t>
            </w:r>
          </w:p>
        </w:tc>
        <w:tc>
          <w:tcPr>
            <w:tcW w:w="625" w:type="pct"/>
            <w:vAlign w:val="bottom"/>
          </w:tcPr>
          <w:p w:rsidR="00462522" w:rsidRPr="00462522" w:rsidRDefault="00462522" w:rsidP="00462522">
            <w:pPr>
              <w:jc w:val="center"/>
              <w:rPr>
                <w:rFonts w:ascii="Palatino Linotype" w:hAnsi="Palatino Linotype" w:cs="Calibri"/>
                <w:color w:val="000000"/>
              </w:rPr>
            </w:pPr>
            <w:r w:rsidRPr="00462522">
              <w:rPr>
                <w:rFonts w:ascii="Palatino Linotype" w:hAnsi="Palatino Linotype" w:cs="Calibri"/>
                <w:color w:val="000000"/>
              </w:rPr>
              <w:t>0.72</w:t>
            </w:r>
          </w:p>
        </w:tc>
        <w:tc>
          <w:tcPr>
            <w:tcW w:w="625" w:type="pct"/>
            <w:vAlign w:val="bottom"/>
          </w:tcPr>
          <w:p w:rsidR="00462522" w:rsidRPr="00462522" w:rsidRDefault="00462522" w:rsidP="00462522">
            <w:pPr>
              <w:jc w:val="center"/>
              <w:rPr>
                <w:rFonts w:ascii="Palatino Linotype" w:hAnsi="Palatino Linotype" w:cs="Calibri"/>
                <w:color w:val="000000"/>
              </w:rPr>
            </w:pPr>
            <w:r w:rsidRPr="00462522">
              <w:rPr>
                <w:rFonts w:ascii="Palatino Linotype" w:hAnsi="Palatino Linotype" w:cs="Calibri"/>
                <w:color w:val="000000"/>
              </w:rPr>
              <w:t>0.71</w:t>
            </w:r>
          </w:p>
        </w:tc>
        <w:tc>
          <w:tcPr>
            <w:tcW w:w="625" w:type="pct"/>
            <w:vAlign w:val="bottom"/>
          </w:tcPr>
          <w:p w:rsidR="00462522" w:rsidRPr="00462522" w:rsidRDefault="00462522" w:rsidP="00462522">
            <w:pPr>
              <w:jc w:val="center"/>
              <w:rPr>
                <w:rFonts w:ascii="Palatino Linotype" w:hAnsi="Palatino Linotype" w:cs="Calibri"/>
                <w:color w:val="000000"/>
              </w:rPr>
            </w:pPr>
            <w:r w:rsidRPr="00462522">
              <w:rPr>
                <w:rFonts w:ascii="Palatino Linotype" w:hAnsi="Palatino Linotype" w:cs="Calibri"/>
                <w:color w:val="000000"/>
              </w:rPr>
              <w:t>0.91</w:t>
            </w:r>
          </w:p>
        </w:tc>
        <w:tc>
          <w:tcPr>
            <w:tcW w:w="625" w:type="pct"/>
            <w:vAlign w:val="bottom"/>
          </w:tcPr>
          <w:p w:rsidR="00462522" w:rsidRPr="00462522" w:rsidRDefault="00462522" w:rsidP="00462522">
            <w:pPr>
              <w:jc w:val="center"/>
              <w:rPr>
                <w:rFonts w:ascii="Palatino Linotype" w:hAnsi="Palatino Linotype" w:cs="Calibri"/>
                <w:color w:val="000000"/>
              </w:rPr>
            </w:pPr>
            <w:r w:rsidRPr="00462522">
              <w:rPr>
                <w:rFonts w:ascii="Palatino Linotype" w:hAnsi="Palatino Linotype" w:cs="Calibri"/>
                <w:color w:val="000000"/>
              </w:rPr>
              <w:t>0.72</w:t>
            </w:r>
          </w:p>
        </w:tc>
      </w:tr>
      <w:tr w:rsidR="00462522" w:rsidRPr="00462522" w:rsidTr="00462522">
        <w:tc>
          <w:tcPr>
            <w:tcW w:w="625" w:type="pct"/>
            <w:vAlign w:val="bottom"/>
          </w:tcPr>
          <w:p w:rsidR="00462522" w:rsidRPr="00462522" w:rsidRDefault="00462522" w:rsidP="00462522">
            <w:pPr>
              <w:rPr>
                <w:rFonts w:ascii="Palatino Linotype" w:hAnsi="Palatino Linotype" w:cs="Calibri"/>
                <w:color w:val="000000"/>
              </w:rPr>
            </w:pPr>
            <w:r w:rsidRPr="00462522">
              <w:rPr>
                <w:rFonts w:ascii="Palatino Linotype" w:hAnsi="Palatino Linotype" w:cs="Calibri"/>
                <w:color w:val="000000"/>
              </w:rPr>
              <w:t>SDG9</w:t>
            </w:r>
          </w:p>
        </w:tc>
        <w:tc>
          <w:tcPr>
            <w:tcW w:w="625" w:type="pct"/>
            <w:vAlign w:val="bottom"/>
          </w:tcPr>
          <w:p w:rsidR="00462522" w:rsidRPr="00462522" w:rsidRDefault="00462522" w:rsidP="00462522">
            <w:pPr>
              <w:jc w:val="center"/>
              <w:rPr>
                <w:rFonts w:ascii="Palatino Linotype" w:hAnsi="Palatino Linotype" w:cs="Calibri"/>
                <w:color w:val="000000"/>
              </w:rPr>
            </w:pPr>
            <w:r w:rsidRPr="00462522">
              <w:rPr>
                <w:rFonts w:ascii="Palatino Linotype" w:hAnsi="Palatino Linotype" w:cs="Calibri"/>
                <w:color w:val="000000"/>
              </w:rPr>
              <w:t>0.37</w:t>
            </w:r>
          </w:p>
        </w:tc>
        <w:tc>
          <w:tcPr>
            <w:tcW w:w="625" w:type="pct"/>
            <w:vAlign w:val="bottom"/>
          </w:tcPr>
          <w:p w:rsidR="00462522" w:rsidRPr="00462522" w:rsidRDefault="00462522" w:rsidP="00462522">
            <w:pPr>
              <w:jc w:val="center"/>
              <w:rPr>
                <w:rFonts w:ascii="Palatino Linotype" w:hAnsi="Palatino Linotype" w:cs="Calibri"/>
                <w:color w:val="000000"/>
              </w:rPr>
            </w:pPr>
            <w:r w:rsidRPr="00462522">
              <w:rPr>
                <w:rFonts w:ascii="Palatino Linotype" w:hAnsi="Palatino Linotype" w:cs="Calibri"/>
                <w:color w:val="000000"/>
              </w:rPr>
              <w:t>0.65</w:t>
            </w:r>
          </w:p>
        </w:tc>
        <w:tc>
          <w:tcPr>
            <w:tcW w:w="625" w:type="pct"/>
            <w:vAlign w:val="bottom"/>
          </w:tcPr>
          <w:p w:rsidR="00462522" w:rsidRPr="00462522" w:rsidRDefault="00462522" w:rsidP="00462522">
            <w:pPr>
              <w:jc w:val="center"/>
              <w:rPr>
                <w:rFonts w:ascii="Palatino Linotype" w:hAnsi="Palatino Linotype" w:cs="Calibri"/>
                <w:color w:val="000000"/>
              </w:rPr>
            </w:pPr>
            <w:r w:rsidRPr="00462522">
              <w:rPr>
                <w:rFonts w:ascii="Palatino Linotype" w:hAnsi="Palatino Linotype" w:cs="Calibri"/>
                <w:color w:val="000000"/>
              </w:rPr>
              <w:t>0.39</w:t>
            </w:r>
          </w:p>
        </w:tc>
        <w:tc>
          <w:tcPr>
            <w:tcW w:w="625" w:type="pct"/>
            <w:vAlign w:val="bottom"/>
          </w:tcPr>
          <w:p w:rsidR="00462522" w:rsidRPr="00462522" w:rsidRDefault="00462522" w:rsidP="00462522">
            <w:pPr>
              <w:jc w:val="center"/>
              <w:rPr>
                <w:rFonts w:ascii="Palatino Linotype" w:hAnsi="Palatino Linotype" w:cs="Calibri"/>
                <w:color w:val="000000"/>
              </w:rPr>
            </w:pPr>
            <w:r w:rsidRPr="00462522">
              <w:rPr>
                <w:rFonts w:ascii="Palatino Linotype" w:hAnsi="Palatino Linotype" w:cs="Calibri"/>
                <w:color w:val="000000"/>
              </w:rPr>
              <w:t>0.67</w:t>
            </w:r>
          </w:p>
        </w:tc>
        <w:tc>
          <w:tcPr>
            <w:tcW w:w="625" w:type="pct"/>
            <w:vAlign w:val="bottom"/>
          </w:tcPr>
          <w:p w:rsidR="00462522" w:rsidRPr="00462522" w:rsidRDefault="00462522" w:rsidP="00462522">
            <w:pPr>
              <w:jc w:val="center"/>
              <w:rPr>
                <w:rFonts w:ascii="Palatino Linotype" w:hAnsi="Palatino Linotype" w:cs="Calibri"/>
                <w:color w:val="000000"/>
              </w:rPr>
            </w:pPr>
            <w:r w:rsidRPr="00462522">
              <w:rPr>
                <w:rFonts w:ascii="Palatino Linotype" w:hAnsi="Palatino Linotype" w:cs="Calibri"/>
                <w:color w:val="000000"/>
              </w:rPr>
              <w:t>0.70</w:t>
            </w:r>
          </w:p>
        </w:tc>
        <w:tc>
          <w:tcPr>
            <w:tcW w:w="625" w:type="pct"/>
            <w:vAlign w:val="bottom"/>
          </w:tcPr>
          <w:p w:rsidR="00462522" w:rsidRPr="00462522" w:rsidRDefault="00462522" w:rsidP="00462522">
            <w:pPr>
              <w:jc w:val="center"/>
              <w:rPr>
                <w:rFonts w:ascii="Palatino Linotype" w:hAnsi="Palatino Linotype" w:cs="Calibri"/>
                <w:color w:val="000000"/>
              </w:rPr>
            </w:pPr>
            <w:r w:rsidRPr="00462522">
              <w:rPr>
                <w:rFonts w:ascii="Palatino Linotype" w:hAnsi="Palatino Linotype" w:cs="Calibri"/>
                <w:color w:val="000000"/>
              </w:rPr>
              <w:t>0.58</w:t>
            </w:r>
          </w:p>
        </w:tc>
        <w:tc>
          <w:tcPr>
            <w:tcW w:w="625" w:type="pct"/>
            <w:vAlign w:val="bottom"/>
          </w:tcPr>
          <w:p w:rsidR="00462522" w:rsidRPr="00462522" w:rsidRDefault="00462522" w:rsidP="00462522">
            <w:pPr>
              <w:jc w:val="center"/>
              <w:rPr>
                <w:rFonts w:ascii="Palatino Linotype" w:hAnsi="Palatino Linotype" w:cs="Calibri"/>
                <w:color w:val="000000"/>
              </w:rPr>
            </w:pPr>
            <w:r w:rsidRPr="00462522">
              <w:rPr>
                <w:rFonts w:ascii="Palatino Linotype" w:hAnsi="Palatino Linotype" w:cs="Calibri"/>
                <w:color w:val="000000"/>
              </w:rPr>
              <w:t>0.65</w:t>
            </w:r>
          </w:p>
        </w:tc>
      </w:tr>
      <w:tr w:rsidR="00462522" w:rsidRPr="00462522" w:rsidTr="00462522">
        <w:tc>
          <w:tcPr>
            <w:tcW w:w="625" w:type="pct"/>
            <w:vAlign w:val="bottom"/>
          </w:tcPr>
          <w:p w:rsidR="00462522" w:rsidRPr="00462522" w:rsidRDefault="00462522" w:rsidP="00462522">
            <w:pPr>
              <w:rPr>
                <w:rFonts w:ascii="Palatino Linotype" w:hAnsi="Palatino Linotype" w:cs="Calibri"/>
                <w:color w:val="000000"/>
              </w:rPr>
            </w:pPr>
            <w:r w:rsidRPr="00462522">
              <w:rPr>
                <w:rFonts w:ascii="Palatino Linotype" w:hAnsi="Palatino Linotype" w:cs="Calibri"/>
                <w:color w:val="000000"/>
              </w:rPr>
              <w:t>SDG10</w:t>
            </w:r>
          </w:p>
        </w:tc>
        <w:tc>
          <w:tcPr>
            <w:tcW w:w="625" w:type="pct"/>
            <w:vAlign w:val="bottom"/>
          </w:tcPr>
          <w:p w:rsidR="00462522" w:rsidRPr="00462522" w:rsidRDefault="00462522" w:rsidP="00462522">
            <w:pPr>
              <w:jc w:val="center"/>
              <w:rPr>
                <w:rFonts w:ascii="Palatino Linotype" w:hAnsi="Palatino Linotype" w:cs="Calibri"/>
                <w:color w:val="000000"/>
              </w:rPr>
            </w:pPr>
            <w:r w:rsidRPr="00462522">
              <w:rPr>
                <w:rFonts w:ascii="Palatino Linotype" w:hAnsi="Palatino Linotype" w:cs="Calibri"/>
                <w:color w:val="000000"/>
              </w:rPr>
              <w:t>0.63</w:t>
            </w:r>
          </w:p>
        </w:tc>
        <w:tc>
          <w:tcPr>
            <w:tcW w:w="625" w:type="pct"/>
            <w:vAlign w:val="bottom"/>
          </w:tcPr>
          <w:p w:rsidR="00462522" w:rsidRPr="00462522" w:rsidRDefault="00462522" w:rsidP="00462522">
            <w:pPr>
              <w:jc w:val="center"/>
              <w:rPr>
                <w:rFonts w:ascii="Palatino Linotype" w:hAnsi="Palatino Linotype" w:cs="Calibri"/>
                <w:color w:val="000000"/>
              </w:rPr>
            </w:pPr>
            <w:r w:rsidRPr="00462522">
              <w:rPr>
                <w:rFonts w:ascii="Palatino Linotype" w:hAnsi="Palatino Linotype" w:cs="Calibri"/>
                <w:color w:val="000000"/>
              </w:rPr>
              <w:t>0.55</w:t>
            </w:r>
          </w:p>
        </w:tc>
        <w:tc>
          <w:tcPr>
            <w:tcW w:w="625" w:type="pct"/>
            <w:vAlign w:val="bottom"/>
          </w:tcPr>
          <w:p w:rsidR="00462522" w:rsidRPr="00462522" w:rsidRDefault="00462522" w:rsidP="00462522">
            <w:pPr>
              <w:jc w:val="center"/>
              <w:rPr>
                <w:rFonts w:ascii="Palatino Linotype" w:hAnsi="Palatino Linotype" w:cs="Calibri"/>
                <w:color w:val="000000"/>
              </w:rPr>
            </w:pPr>
            <w:r w:rsidRPr="00462522">
              <w:rPr>
                <w:rFonts w:ascii="Palatino Linotype" w:hAnsi="Palatino Linotype" w:cs="Calibri"/>
                <w:color w:val="000000"/>
              </w:rPr>
              <w:t>0.60</w:t>
            </w:r>
          </w:p>
        </w:tc>
        <w:tc>
          <w:tcPr>
            <w:tcW w:w="625" w:type="pct"/>
            <w:vAlign w:val="bottom"/>
          </w:tcPr>
          <w:p w:rsidR="00462522" w:rsidRPr="00462522" w:rsidRDefault="00462522" w:rsidP="00462522">
            <w:pPr>
              <w:jc w:val="center"/>
              <w:rPr>
                <w:rFonts w:ascii="Palatino Linotype" w:hAnsi="Palatino Linotype" w:cs="Calibri"/>
                <w:color w:val="000000"/>
              </w:rPr>
            </w:pPr>
            <w:r w:rsidRPr="00462522">
              <w:rPr>
                <w:rFonts w:ascii="Palatino Linotype" w:hAnsi="Palatino Linotype" w:cs="Calibri"/>
                <w:color w:val="000000"/>
              </w:rPr>
              <w:t>0.77</w:t>
            </w:r>
          </w:p>
        </w:tc>
        <w:tc>
          <w:tcPr>
            <w:tcW w:w="625" w:type="pct"/>
            <w:vAlign w:val="bottom"/>
          </w:tcPr>
          <w:p w:rsidR="00462522" w:rsidRPr="00462522" w:rsidRDefault="00462522" w:rsidP="00462522">
            <w:pPr>
              <w:jc w:val="center"/>
              <w:rPr>
                <w:rFonts w:ascii="Palatino Linotype" w:hAnsi="Palatino Linotype" w:cs="Calibri"/>
                <w:color w:val="000000"/>
              </w:rPr>
            </w:pPr>
            <w:r w:rsidRPr="00462522">
              <w:rPr>
                <w:rFonts w:ascii="Palatino Linotype" w:hAnsi="Palatino Linotype" w:cs="Calibri"/>
                <w:color w:val="000000"/>
              </w:rPr>
              <w:t>0.65</w:t>
            </w:r>
          </w:p>
        </w:tc>
        <w:tc>
          <w:tcPr>
            <w:tcW w:w="625" w:type="pct"/>
            <w:vAlign w:val="bottom"/>
          </w:tcPr>
          <w:p w:rsidR="00462522" w:rsidRPr="00462522" w:rsidRDefault="00462522" w:rsidP="00462522">
            <w:pPr>
              <w:jc w:val="center"/>
              <w:rPr>
                <w:rFonts w:ascii="Palatino Linotype" w:hAnsi="Palatino Linotype" w:cs="Calibri"/>
                <w:color w:val="000000"/>
              </w:rPr>
            </w:pPr>
            <w:r w:rsidRPr="00462522">
              <w:rPr>
                <w:rFonts w:ascii="Palatino Linotype" w:hAnsi="Palatino Linotype" w:cs="Calibri"/>
                <w:color w:val="000000"/>
              </w:rPr>
              <w:t>0.61</w:t>
            </w:r>
          </w:p>
        </w:tc>
        <w:tc>
          <w:tcPr>
            <w:tcW w:w="625" w:type="pct"/>
            <w:vAlign w:val="bottom"/>
          </w:tcPr>
          <w:p w:rsidR="00462522" w:rsidRPr="00462522" w:rsidRDefault="00462522" w:rsidP="00462522">
            <w:pPr>
              <w:jc w:val="center"/>
              <w:rPr>
                <w:rFonts w:ascii="Palatino Linotype" w:hAnsi="Palatino Linotype" w:cs="Calibri"/>
                <w:color w:val="000000"/>
              </w:rPr>
            </w:pPr>
            <w:r w:rsidRPr="00462522">
              <w:rPr>
                <w:rFonts w:ascii="Palatino Linotype" w:hAnsi="Palatino Linotype" w:cs="Calibri"/>
                <w:color w:val="000000"/>
              </w:rPr>
              <w:t>0.71</w:t>
            </w:r>
          </w:p>
        </w:tc>
      </w:tr>
      <w:tr w:rsidR="00C75A67" w:rsidRPr="00462522" w:rsidTr="00462522">
        <w:tc>
          <w:tcPr>
            <w:tcW w:w="625" w:type="pct"/>
            <w:vAlign w:val="bottom"/>
          </w:tcPr>
          <w:p w:rsidR="00C75A67" w:rsidRPr="00462522" w:rsidRDefault="00C75A67" w:rsidP="00C75A67">
            <w:pPr>
              <w:rPr>
                <w:rFonts w:ascii="Palatino Linotype" w:hAnsi="Palatino Linotype" w:cs="Calibri"/>
                <w:color w:val="000000"/>
              </w:rPr>
            </w:pPr>
            <w:r w:rsidRPr="00462522">
              <w:rPr>
                <w:rFonts w:ascii="Palatino Linotype" w:hAnsi="Palatino Linotype" w:cs="Calibri"/>
                <w:color w:val="000000"/>
              </w:rPr>
              <w:t>SDG11</w:t>
            </w:r>
          </w:p>
        </w:tc>
        <w:tc>
          <w:tcPr>
            <w:tcW w:w="625" w:type="pct"/>
            <w:vAlign w:val="bottom"/>
          </w:tcPr>
          <w:p w:rsidR="00C75A67" w:rsidRPr="00C75A67" w:rsidRDefault="00C75A67" w:rsidP="00C75A67">
            <w:pPr>
              <w:jc w:val="center"/>
              <w:rPr>
                <w:rFonts w:ascii="Palatino Linotype" w:hAnsi="Palatino Linotype" w:cs="Calibri"/>
                <w:color w:val="000000"/>
              </w:rPr>
            </w:pPr>
            <w:r w:rsidRPr="00C75A67">
              <w:rPr>
                <w:rFonts w:ascii="Palatino Linotype" w:hAnsi="Palatino Linotype" w:cs="Calibri"/>
                <w:color w:val="000000"/>
              </w:rPr>
              <w:t>0.66</w:t>
            </w:r>
          </w:p>
        </w:tc>
        <w:tc>
          <w:tcPr>
            <w:tcW w:w="625" w:type="pct"/>
            <w:vAlign w:val="bottom"/>
          </w:tcPr>
          <w:p w:rsidR="00C75A67" w:rsidRPr="00C75A67" w:rsidRDefault="00C75A67" w:rsidP="00C75A67">
            <w:pPr>
              <w:jc w:val="center"/>
              <w:rPr>
                <w:rFonts w:ascii="Palatino Linotype" w:hAnsi="Palatino Linotype" w:cs="Calibri"/>
                <w:color w:val="000000"/>
              </w:rPr>
            </w:pPr>
            <w:r w:rsidRPr="00C75A67">
              <w:rPr>
                <w:rFonts w:ascii="Palatino Linotype" w:hAnsi="Palatino Linotype" w:cs="Calibri"/>
                <w:color w:val="000000"/>
              </w:rPr>
              <w:t>0.60</w:t>
            </w:r>
          </w:p>
        </w:tc>
        <w:tc>
          <w:tcPr>
            <w:tcW w:w="625" w:type="pct"/>
            <w:vAlign w:val="bottom"/>
          </w:tcPr>
          <w:p w:rsidR="00C75A67" w:rsidRPr="00C75A67" w:rsidRDefault="00C75A67" w:rsidP="00C75A67">
            <w:pPr>
              <w:jc w:val="center"/>
              <w:rPr>
                <w:rFonts w:ascii="Palatino Linotype" w:hAnsi="Palatino Linotype" w:cs="Calibri"/>
                <w:color w:val="000000"/>
              </w:rPr>
            </w:pPr>
            <w:r w:rsidRPr="00C75A67">
              <w:rPr>
                <w:rFonts w:ascii="Palatino Linotype" w:hAnsi="Palatino Linotype" w:cs="Calibri"/>
                <w:color w:val="000000"/>
              </w:rPr>
              <w:t>0.62</w:t>
            </w:r>
          </w:p>
        </w:tc>
        <w:tc>
          <w:tcPr>
            <w:tcW w:w="625" w:type="pct"/>
            <w:vAlign w:val="bottom"/>
          </w:tcPr>
          <w:p w:rsidR="00C75A67" w:rsidRPr="00C75A67" w:rsidRDefault="00C75A67" w:rsidP="00C75A67">
            <w:pPr>
              <w:jc w:val="center"/>
              <w:rPr>
                <w:rFonts w:ascii="Palatino Linotype" w:hAnsi="Palatino Linotype" w:cs="Calibri"/>
                <w:color w:val="000000"/>
              </w:rPr>
            </w:pPr>
            <w:r w:rsidRPr="00C75A67">
              <w:rPr>
                <w:rFonts w:ascii="Palatino Linotype" w:hAnsi="Palatino Linotype" w:cs="Calibri"/>
                <w:color w:val="000000"/>
              </w:rPr>
              <w:t>0.64</w:t>
            </w:r>
          </w:p>
        </w:tc>
        <w:tc>
          <w:tcPr>
            <w:tcW w:w="625" w:type="pct"/>
            <w:vAlign w:val="bottom"/>
          </w:tcPr>
          <w:p w:rsidR="00C75A67" w:rsidRPr="00C75A67" w:rsidRDefault="00C75A67" w:rsidP="00C75A67">
            <w:pPr>
              <w:jc w:val="center"/>
              <w:rPr>
                <w:rFonts w:ascii="Palatino Linotype" w:hAnsi="Palatino Linotype" w:cs="Calibri"/>
                <w:color w:val="000000"/>
              </w:rPr>
            </w:pPr>
            <w:r w:rsidRPr="00C75A67">
              <w:rPr>
                <w:rFonts w:ascii="Palatino Linotype" w:hAnsi="Palatino Linotype" w:cs="Calibri"/>
                <w:color w:val="000000"/>
              </w:rPr>
              <w:t>0.59</w:t>
            </w:r>
          </w:p>
        </w:tc>
        <w:tc>
          <w:tcPr>
            <w:tcW w:w="625" w:type="pct"/>
            <w:vAlign w:val="bottom"/>
          </w:tcPr>
          <w:p w:rsidR="00C75A67" w:rsidRPr="00C75A67" w:rsidRDefault="00C75A67" w:rsidP="00C75A67">
            <w:pPr>
              <w:jc w:val="center"/>
              <w:rPr>
                <w:rFonts w:ascii="Palatino Linotype" w:hAnsi="Palatino Linotype" w:cs="Calibri"/>
                <w:color w:val="000000"/>
              </w:rPr>
            </w:pPr>
            <w:r w:rsidRPr="00C75A67">
              <w:rPr>
                <w:rFonts w:ascii="Palatino Linotype" w:hAnsi="Palatino Linotype" w:cs="Calibri"/>
                <w:color w:val="000000"/>
              </w:rPr>
              <w:t>0.67</w:t>
            </w:r>
          </w:p>
        </w:tc>
        <w:tc>
          <w:tcPr>
            <w:tcW w:w="625" w:type="pct"/>
            <w:vAlign w:val="bottom"/>
          </w:tcPr>
          <w:p w:rsidR="00C75A67" w:rsidRPr="00C75A67" w:rsidRDefault="00C75A67" w:rsidP="00C75A67">
            <w:pPr>
              <w:jc w:val="center"/>
              <w:rPr>
                <w:rFonts w:ascii="Palatino Linotype" w:hAnsi="Palatino Linotype" w:cs="Calibri"/>
                <w:color w:val="000000"/>
              </w:rPr>
            </w:pPr>
            <w:r w:rsidRPr="00C75A67">
              <w:rPr>
                <w:rFonts w:ascii="Palatino Linotype" w:hAnsi="Palatino Linotype" w:cs="Calibri"/>
                <w:color w:val="000000"/>
              </w:rPr>
              <w:t>0.76</w:t>
            </w:r>
          </w:p>
        </w:tc>
      </w:tr>
      <w:tr w:rsidR="00462522" w:rsidRPr="00462522" w:rsidTr="00462522">
        <w:tc>
          <w:tcPr>
            <w:tcW w:w="625" w:type="pct"/>
            <w:vAlign w:val="bottom"/>
          </w:tcPr>
          <w:p w:rsidR="00462522" w:rsidRPr="00462522" w:rsidRDefault="00462522" w:rsidP="00462522">
            <w:pPr>
              <w:rPr>
                <w:rFonts w:ascii="Palatino Linotype" w:hAnsi="Palatino Linotype" w:cs="Calibri"/>
                <w:color w:val="000000"/>
              </w:rPr>
            </w:pPr>
            <w:r w:rsidRPr="00462522">
              <w:rPr>
                <w:rFonts w:ascii="Palatino Linotype" w:hAnsi="Palatino Linotype" w:cs="Calibri"/>
                <w:color w:val="000000"/>
              </w:rPr>
              <w:t>SDG12</w:t>
            </w:r>
          </w:p>
        </w:tc>
        <w:tc>
          <w:tcPr>
            <w:tcW w:w="625" w:type="pct"/>
            <w:vAlign w:val="bottom"/>
          </w:tcPr>
          <w:p w:rsidR="00462522" w:rsidRPr="00462522" w:rsidRDefault="00462522" w:rsidP="00462522">
            <w:pPr>
              <w:jc w:val="center"/>
              <w:rPr>
                <w:rFonts w:ascii="Palatino Linotype" w:hAnsi="Palatino Linotype" w:cs="Calibri"/>
                <w:color w:val="000000"/>
              </w:rPr>
            </w:pPr>
            <w:r w:rsidRPr="00462522">
              <w:rPr>
                <w:rFonts w:ascii="Palatino Linotype" w:hAnsi="Palatino Linotype" w:cs="Calibri"/>
                <w:color w:val="000000"/>
              </w:rPr>
              <w:t>0.44</w:t>
            </w:r>
          </w:p>
        </w:tc>
        <w:tc>
          <w:tcPr>
            <w:tcW w:w="625" w:type="pct"/>
            <w:vAlign w:val="bottom"/>
          </w:tcPr>
          <w:p w:rsidR="00462522" w:rsidRPr="00462522" w:rsidRDefault="00462522" w:rsidP="00462522">
            <w:pPr>
              <w:jc w:val="center"/>
              <w:rPr>
                <w:rFonts w:ascii="Palatino Linotype" w:hAnsi="Palatino Linotype" w:cs="Calibri"/>
                <w:color w:val="000000"/>
              </w:rPr>
            </w:pPr>
            <w:r w:rsidRPr="00462522">
              <w:rPr>
                <w:rFonts w:ascii="Palatino Linotype" w:hAnsi="Palatino Linotype" w:cs="Calibri"/>
                <w:color w:val="000000"/>
              </w:rPr>
              <w:t>0.37</w:t>
            </w:r>
          </w:p>
        </w:tc>
        <w:tc>
          <w:tcPr>
            <w:tcW w:w="625" w:type="pct"/>
            <w:vAlign w:val="bottom"/>
          </w:tcPr>
          <w:p w:rsidR="00462522" w:rsidRPr="00462522" w:rsidRDefault="00462522" w:rsidP="00462522">
            <w:pPr>
              <w:jc w:val="center"/>
              <w:rPr>
                <w:rFonts w:ascii="Palatino Linotype" w:hAnsi="Palatino Linotype" w:cs="Calibri"/>
                <w:color w:val="000000"/>
              </w:rPr>
            </w:pPr>
            <w:r w:rsidRPr="00462522">
              <w:rPr>
                <w:rFonts w:ascii="Palatino Linotype" w:hAnsi="Palatino Linotype" w:cs="Calibri"/>
                <w:color w:val="000000"/>
              </w:rPr>
              <w:t>0.38</w:t>
            </w:r>
          </w:p>
        </w:tc>
        <w:tc>
          <w:tcPr>
            <w:tcW w:w="625" w:type="pct"/>
            <w:vAlign w:val="bottom"/>
          </w:tcPr>
          <w:p w:rsidR="00462522" w:rsidRPr="00462522" w:rsidRDefault="00462522" w:rsidP="00462522">
            <w:pPr>
              <w:jc w:val="center"/>
              <w:rPr>
                <w:rFonts w:ascii="Palatino Linotype" w:hAnsi="Palatino Linotype" w:cs="Calibri"/>
                <w:color w:val="000000"/>
              </w:rPr>
            </w:pPr>
            <w:r w:rsidRPr="00462522">
              <w:rPr>
                <w:rFonts w:ascii="Palatino Linotype" w:hAnsi="Palatino Linotype" w:cs="Calibri"/>
                <w:color w:val="000000"/>
              </w:rPr>
              <w:t>0.42</w:t>
            </w:r>
          </w:p>
        </w:tc>
        <w:tc>
          <w:tcPr>
            <w:tcW w:w="625" w:type="pct"/>
            <w:vAlign w:val="bottom"/>
          </w:tcPr>
          <w:p w:rsidR="00462522" w:rsidRPr="00462522" w:rsidRDefault="00462522" w:rsidP="00462522">
            <w:pPr>
              <w:jc w:val="center"/>
              <w:rPr>
                <w:rFonts w:ascii="Palatino Linotype" w:hAnsi="Palatino Linotype" w:cs="Calibri"/>
                <w:color w:val="000000"/>
              </w:rPr>
            </w:pPr>
            <w:r w:rsidRPr="00462522">
              <w:rPr>
                <w:rFonts w:ascii="Palatino Linotype" w:hAnsi="Palatino Linotype" w:cs="Calibri"/>
                <w:color w:val="000000"/>
              </w:rPr>
              <w:t>0.52</w:t>
            </w:r>
          </w:p>
        </w:tc>
        <w:tc>
          <w:tcPr>
            <w:tcW w:w="625" w:type="pct"/>
            <w:vAlign w:val="bottom"/>
          </w:tcPr>
          <w:p w:rsidR="00462522" w:rsidRPr="00462522" w:rsidRDefault="00462522" w:rsidP="00462522">
            <w:pPr>
              <w:jc w:val="center"/>
              <w:rPr>
                <w:rFonts w:ascii="Palatino Linotype" w:hAnsi="Palatino Linotype" w:cs="Calibri"/>
                <w:color w:val="000000"/>
              </w:rPr>
            </w:pPr>
            <w:r w:rsidRPr="00462522">
              <w:rPr>
                <w:rFonts w:ascii="Palatino Linotype" w:hAnsi="Palatino Linotype" w:cs="Calibri"/>
                <w:color w:val="000000"/>
              </w:rPr>
              <w:t>0.71</w:t>
            </w:r>
          </w:p>
        </w:tc>
        <w:tc>
          <w:tcPr>
            <w:tcW w:w="625" w:type="pct"/>
            <w:vAlign w:val="bottom"/>
          </w:tcPr>
          <w:p w:rsidR="00462522" w:rsidRPr="00462522" w:rsidRDefault="00462522" w:rsidP="00462522">
            <w:pPr>
              <w:jc w:val="center"/>
              <w:rPr>
                <w:rFonts w:ascii="Palatino Linotype" w:hAnsi="Palatino Linotype" w:cs="Calibri"/>
                <w:color w:val="000000"/>
              </w:rPr>
            </w:pPr>
            <w:r w:rsidRPr="00462522">
              <w:rPr>
                <w:rFonts w:ascii="Palatino Linotype" w:hAnsi="Palatino Linotype" w:cs="Calibri"/>
                <w:color w:val="000000"/>
              </w:rPr>
              <w:t>0.42</w:t>
            </w:r>
          </w:p>
        </w:tc>
      </w:tr>
      <w:tr w:rsidR="00462522" w:rsidRPr="00462522" w:rsidTr="00462522">
        <w:tc>
          <w:tcPr>
            <w:tcW w:w="625" w:type="pct"/>
            <w:vAlign w:val="bottom"/>
          </w:tcPr>
          <w:p w:rsidR="00462522" w:rsidRPr="00462522" w:rsidRDefault="00462522" w:rsidP="00462522">
            <w:pPr>
              <w:rPr>
                <w:rFonts w:ascii="Palatino Linotype" w:hAnsi="Palatino Linotype" w:cs="Calibri"/>
                <w:color w:val="000000"/>
              </w:rPr>
            </w:pPr>
            <w:r w:rsidRPr="00462522">
              <w:rPr>
                <w:rFonts w:ascii="Palatino Linotype" w:hAnsi="Palatino Linotype" w:cs="Calibri"/>
                <w:color w:val="000000"/>
              </w:rPr>
              <w:t>SDG13</w:t>
            </w:r>
          </w:p>
        </w:tc>
        <w:tc>
          <w:tcPr>
            <w:tcW w:w="625" w:type="pct"/>
            <w:vAlign w:val="bottom"/>
          </w:tcPr>
          <w:p w:rsidR="00462522" w:rsidRPr="00462522" w:rsidRDefault="00462522" w:rsidP="00462522">
            <w:pPr>
              <w:jc w:val="center"/>
              <w:rPr>
                <w:rFonts w:ascii="Palatino Linotype" w:hAnsi="Palatino Linotype" w:cs="Calibri"/>
                <w:color w:val="000000"/>
              </w:rPr>
            </w:pPr>
            <w:r w:rsidRPr="00462522">
              <w:rPr>
                <w:rFonts w:ascii="Palatino Linotype" w:hAnsi="Palatino Linotype" w:cs="Calibri"/>
                <w:color w:val="000000"/>
              </w:rPr>
              <w:t>0.61</w:t>
            </w:r>
          </w:p>
        </w:tc>
        <w:tc>
          <w:tcPr>
            <w:tcW w:w="625" w:type="pct"/>
            <w:vAlign w:val="bottom"/>
          </w:tcPr>
          <w:p w:rsidR="00462522" w:rsidRPr="00462522" w:rsidRDefault="00462522" w:rsidP="00462522">
            <w:pPr>
              <w:jc w:val="center"/>
              <w:rPr>
                <w:rFonts w:ascii="Palatino Linotype" w:hAnsi="Palatino Linotype" w:cs="Calibri"/>
                <w:color w:val="000000"/>
              </w:rPr>
            </w:pPr>
            <w:r w:rsidRPr="00462522">
              <w:rPr>
                <w:rFonts w:ascii="Palatino Linotype" w:hAnsi="Palatino Linotype" w:cs="Calibri"/>
                <w:color w:val="000000"/>
              </w:rPr>
              <w:t>0.92</w:t>
            </w:r>
          </w:p>
        </w:tc>
        <w:tc>
          <w:tcPr>
            <w:tcW w:w="625" w:type="pct"/>
            <w:vAlign w:val="bottom"/>
          </w:tcPr>
          <w:p w:rsidR="00462522" w:rsidRPr="00462522" w:rsidRDefault="00462522" w:rsidP="00462522">
            <w:pPr>
              <w:jc w:val="center"/>
              <w:rPr>
                <w:rFonts w:ascii="Palatino Linotype" w:hAnsi="Palatino Linotype" w:cs="Calibri"/>
                <w:color w:val="000000"/>
              </w:rPr>
            </w:pPr>
            <w:r w:rsidRPr="00462522">
              <w:rPr>
                <w:rFonts w:ascii="Palatino Linotype" w:hAnsi="Palatino Linotype" w:cs="Calibri"/>
                <w:color w:val="000000"/>
              </w:rPr>
              <w:t>0.73</w:t>
            </w:r>
          </w:p>
        </w:tc>
        <w:tc>
          <w:tcPr>
            <w:tcW w:w="625" w:type="pct"/>
            <w:vAlign w:val="bottom"/>
          </w:tcPr>
          <w:p w:rsidR="00462522" w:rsidRPr="00462522" w:rsidRDefault="00462522" w:rsidP="00462522">
            <w:pPr>
              <w:jc w:val="center"/>
              <w:rPr>
                <w:rFonts w:ascii="Palatino Linotype" w:hAnsi="Palatino Linotype" w:cs="Calibri"/>
                <w:color w:val="000000"/>
              </w:rPr>
            </w:pPr>
            <w:r w:rsidRPr="00462522">
              <w:rPr>
                <w:rFonts w:ascii="Palatino Linotype" w:hAnsi="Palatino Linotype" w:cs="Calibri"/>
                <w:color w:val="000000"/>
              </w:rPr>
              <w:t>0.96</w:t>
            </w:r>
          </w:p>
        </w:tc>
        <w:tc>
          <w:tcPr>
            <w:tcW w:w="625" w:type="pct"/>
            <w:vAlign w:val="bottom"/>
          </w:tcPr>
          <w:p w:rsidR="00462522" w:rsidRPr="00462522" w:rsidRDefault="00462522" w:rsidP="00462522">
            <w:pPr>
              <w:jc w:val="center"/>
              <w:rPr>
                <w:rFonts w:ascii="Palatino Linotype" w:hAnsi="Palatino Linotype" w:cs="Calibri"/>
                <w:color w:val="000000"/>
              </w:rPr>
            </w:pPr>
            <w:r w:rsidRPr="00462522">
              <w:rPr>
                <w:rFonts w:ascii="Palatino Linotype" w:hAnsi="Palatino Linotype" w:cs="Calibri"/>
                <w:color w:val="000000"/>
              </w:rPr>
              <w:t>0.93</w:t>
            </w:r>
          </w:p>
        </w:tc>
        <w:tc>
          <w:tcPr>
            <w:tcW w:w="625" w:type="pct"/>
            <w:vAlign w:val="bottom"/>
          </w:tcPr>
          <w:p w:rsidR="00462522" w:rsidRPr="00462522" w:rsidRDefault="00462522" w:rsidP="00462522">
            <w:pPr>
              <w:jc w:val="center"/>
              <w:rPr>
                <w:rFonts w:ascii="Palatino Linotype" w:hAnsi="Palatino Linotype" w:cs="Calibri"/>
                <w:color w:val="000000"/>
              </w:rPr>
            </w:pPr>
            <w:r w:rsidRPr="00462522">
              <w:rPr>
                <w:rFonts w:ascii="Palatino Linotype" w:hAnsi="Palatino Linotype" w:cs="Calibri"/>
                <w:color w:val="000000"/>
              </w:rPr>
              <w:t>0.93</w:t>
            </w:r>
          </w:p>
        </w:tc>
        <w:tc>
          <w:tcPr>
            <w:tcW w:w="625" w:type="pct"/>
            <w:vAlign w:val="bottom"/>
          </w:tcPr>
          <w:p w:rsidR="00462522" w:rsidRPr="00462522" w:rsidRDefault="00462522" w:rsidP="00462522">
            <w:pPr>
              <w:jc w:val="center"/>
              <w:rPr>
                <w:rFonts w:ascii="Palatino Linotype" w:hAnsi="Palatino Linotype" w:cs="Calibri"/>
                <w:color w:val="000000"/>
              </w:rPr>
            </w:pPr>
            <w:r w:rsidRPr="00462522">
              <w:rPr>
                <w:rFonts w:ascii="Palatino Linotype" w:hAnsi="Palatino Linotype" w:cs="Calibri"/>
                <w:color w:val="000000"/>
              </w:rPr>
              <w:t>0.95</w:t>
            </w:r>
          </w:p>
        </w:tc>
      </w:tr>
      <w:tr w:rsidR="00462522" w:rsidRPr="00462522" w:rsidTr="00462522">
        <w:tc>
          <w:tcPr>
            <w:tcW w:w="625" w:type="pct"/>
            <w:vAlign w:val="bottom"/>
          </w:tcPr>
          <w:p w:rsidR="00462522" w:rsidRPr="00462522" w:rsidRDefault="00462522" w:rsidP="00462522">
            <w:pPr>
              <w:rPr>
                <w:rFonts w:ascii="Palatino Linotype" w:hAnsi="Palatino Linotype" w:cs="Calibri"/>
                <w:color w:val="000000"/>
              </w:rPr>
            </w:pPr>
            <w:r w:rsidRPr="00462522">
              <w:rPr>
                <w:rFonts w:ascii="Palatino Linotype" w:hAnsi="Palatino Linotype" w:cs="Calibri"/>
                <w:color w:val="000000"/>
              </w:rPr>
              <w:t>SDG14</w:t>
            </w:r>
          </w:p>
        </w:tc>
        <w:tc>
          <w:tcPr>
            <w:tcW w:w="625" w:type="pct"/>
            <w:vAlign w:val="bottom"/>
          </w:tcPr>
          <w:p w:rsidR="00462522" w:rsidRPr="00462522" w:rsidRDefault="00012C76" w:rsidP="00012C76">
            <w:pPr>
              <w:jc w:val="center"/>
              <w:rPr>
                <w:rFonts w:ascii="Palatino Linotype" w:hAnsi="Palatino Linotype" w:cs="Calibri"/>
                <w:color w:val="000000"/>
              </w:rPr>
            </w:pPr>
            <w:r>
              <w:rPr>
                <w:rFonts w:ascii="Palatino Linotype" w:hAnsi="Palatino Linotype" w:cs="Calibri"/>
                <w:color w:val="000000"/>
              </w:rPr>
              <w:t>*</w:t>
            </w:r>
          </w:p>
        </w:tc>
        <w:tc>
          <w:tcPr>
            <w:tcW w:w="625" w:type="pct"/>
            <w:vAlign w:val="bottom"/>
          </w:tcPr>
          <w:p w:rsidR="00462522" w:rsidRPr="00462522" w:rsidRDefault="00012C76" w:rsidP="00462522">
            <w:pPr>
              <w:jc w:val="center"/>
              <w:rPr>
                <w:rFonts w:ascii="Palatino Linotype" w:hAnsi="Palatino Linotype" w:cs="Calibri"/>
                <w:color w:val="000000"/>
              </w:rPr>
            </w:pPr>
            <w:r>
              <w:rPr>
                <w:rFonts w:ascii="Palatino Linotype" w:hAnsi="Palatino Linotype" w:cs="Calibri"/>
                <w:color w:val="000000"/>
              </w:rPr>
              <w:t>*</w:t>
            </w:r>
          </w:p>
        </w:tc>
        <w:tc>
          <w:tcPr>
            <w:tcW w:w="625" w:type="pct"/>
            <w:vAlign w:val="bottom"/>
          </w:tcPr>
          <w:p w:rsidR="00462522" w:rsidRPr="00462522" w:rsidRDefault="00462522" w:rsidP="00462522">
            <w:pPr>
              <w:jc w:val="center"/>
              <w:rPr>
                <w:rFonts w:ascii="Palatino Linotype" w:hAnsi="Palatino Linotype" w:cs="Calibri"/>
                <w:color w:val="000000"/>
              </w:rPr>
            </w:pPr>
            <w:r w:rsidRPr="00462522">
              <w:rPr>
                <w:rFonts w:ascii="Palatino Linotype" w:hAnsi="Palatino Linotype" w:cs="Calibri"/>
                <w:color w:val="000000"/>
              </w:rPr>
              <w:t>0.25</w:t>
            </w:r>
          </w:p>
        </w:tc>
        <w:tc>
          <w:tcPr>
            <w:tcW w:w="625" w:type="pct"/>
            <w:vAlign w:val="bottom"/>
          </w:tcPr>
          <w:p w:rsidR="00462522" w:rsidRPr="00462522" w:rsidRDefault="00012C76" w:rsidP="00462522">
            <w:pPr>
              <w:jc w:val="center"/>
              <w:rPr>
                <w:rFonts w:ascii="Palatino Linotype" w:hAnsi="Palatino Linotype" w:cs="Calibri"/>
                <w:color w:val="000000"/>
              </w:rPr>
            </w:pPr>
            <w:r>
              <w:rPr>
                <w:rFonts w:ascii="Palatino Linotype" w:hAnsi="Palatino Linotype" w:cs="Calibri"/>
                <w:color w:val="000000"/>
              </w:rPr>
              <w:t>*</w:t>
            </w:r>
          </w:p>
        </w:tc>
        <w:tc>
          <w:tcPr>
            <w:tcW w:w="625" w:type="pct"/>
            <w:vAlign w:val="bottom"/>
          </w:tcPr>
          <w:p w:rsidR="00462522" w:rsidRPr="00462522" w:rsidRDefault="00462522" w:rsidP="00462522">
            <w:pPr>
              <w:jc w:val="center"/>
              <w:rPr>
                <w:rFonts w:ascii="Palatino Linotype" w:hAnsi="Palatino Linotype" w:cs="Calibri"/>
                <w:color w:val="000000"/>
              </w:rPr>
            </w:pPr>
            <w:r w:rsidRPr="00462522">
              <w:rPr>
                <w:rFonts w:ascii="Palatino Linotype" w:hAnsi="Palatino Linotype" w:cs="Calibri"/>
                <w:color w:val="000000"/>
              </w:rPr>
              <w:t>0.24</w:t>
            </w:r>
          </w:p>
        </w:tc>
        <w:tc>
          <w:tcPr>
            <w:tcW w:w="625" w:type="pct"/>
            <w:vAlign w:val="bottom"/>
          </w:tcPr>
          <w:p w:rsidR="00462522" w:rsidRPr="00462522" w:rsidRDefault="00012C76" w:rsidP="00462522">
            <w:pPr>
              <w:jc w:val="center"/>
              <w:rPr>
                <w:rFonts w:ascii="Palatino Linotype" w:hAnsi="Palatino Linotype" w:cs="Calibri"/>
                <w:color w:val="000000"/>
              </w:rPr>
            </w:pPr>
            <w:r>
              <w:rPr>
                <w:rFonts w:ascii="Palatino Linotype" w:hAnsi="Palatino Linotype" w:cs="Calibri"/>
                <w:color w:val="000000"/>
              </w:rPr>
              <w:t>*</w:t>
            </w:r>
          </w:p>
        </w:tc>
        <w:tc>
          <w:tcPr>
            <w:tcW w:w="625" w:type="pct"/>
            <w:vAlign w:val="bottom"/>
          </w:tcPr>
          <w:p w:rsidR="00462522" w:rsidRPr="00462522" w:rsidRDefault="00462522" w:rsidP="00462522">
            <w:pPr>
              <w:jc w:val="center"/>
              <w:rPr>
                <w:rFonts w:ascii="Palatino Linotype" w:hAnsi="Palatino Linotype" w:cs="Calibri"/>
                <w:color w:val="000000"/>
              </w:rPr>
            </w:pPr>
            <w:r w:rsidRPr="00462522">
              <w:rPr>
                <w:rFonts w:ascii="Palatino Linotype" w:hAnsi="Palatino Linotype" w:cs="Calibri"/>
                <w:color w:val="000000"/>
              </w:rPr>
              <w:t>0.17</w:t>
            </w:r>
          </w:p>
        </w:tc>
      </w:tr>
      <w:tr w:rsidR="00462522" w:rsidRPr="00462522" w:rsidTr="00462522">
        <w:tc>
          <w:tcPr>
            <w:tcW w:w="625" w:type="pct"/>
            <w:vAlign w:val="bottom"/>
          </w:tcPr>
          <w:p w:rsidR="00462522" w:rsidRPr="00462522" w:rsidRDefault="00462522" w:rsidP="00462522">
            <w:pPr>
              <w:rPr>
                <w:rFonts w:ascii="Palatino Linotype" w:hAnsi="Palatino Linotype" w:cs="Calibri"/>
                <w:color w:val="000000"/>
              </w:rPr>
            </w:pPr>
            <w:r w:rsidRPr="00462522">
              <w:rPr>
                <w:rFonts w:ascii="Palatino Linotype" w:hAnsi="Palatino Linotype" w:cs="Calibri"/>
                <w:color w:val="000000"/>
              </w:rPr>
              <w:t>SDG15</w:t>
            </w:r>
          </w:p>
        </w:tc>
        <w:tc>
          <w:tcPr>
            <w:tcW w:w="625" w:type="pct"/>
            <w:vAlign w:val="bottom"/>
          </w:tcPr>
          <w:p w:rsidR="00462522" w:rsidRPr="00462522" w:rsidRDefault="00462522" w:rsidP="00462522">
            <w:pPr>
              <w:jc w:val="center"/>
              <w:rPr>
                <w:rFonts w:ascii="Palatino Linotype" w:hAnsi="Palatino Linotype" w:cs="Calibri"/>
                <w:color w:val="000000"/>
              </w:rPr>
            </w:pPr>
            <w:r w:rsidRPr="00462522">
              <w:rPr>
                <w:rFonts w:ascii="Palatino Linotype" w:hAnsi="Palatino Linotype" w:cs="Calibri"/>
                <w:color w:val="000000"/>
              </w:rPr>
              <w:t>0.71</w:t>
            </w:r>
          </w:p>
        </w:tc>
        <w:tc>
          <w:tcPr>
            <w:tcW w:w="625" w:type="pct"/>
            <w:vAlign w:val="bottom"/>
          </w:tcPr>
          <w:p w:rsidR="00462522" w:rsidRPr="00462522" w:rsidRDefault="00462522" w:rsidP="00462522">
            <w:pPr>
              <w:jc w:val="center"/>
              <w:rPr>
                <w:rFonts w:ascii="Palatino Linotype" w:hAnsi="Palatino Linotype" w:cs="Calibri"/>
                <w:color w:val="000000"/>
              </w:rPr>
            </w:pPr>
            <w:r w:rsidRPr="00462522">
              <w:rPr>
                <w:rFonts w:ascii="Palatino Linotype" w:hAnsi="Palatino Linotype" w:cs="Calibri"/>
                <w:color w:val="000000"/>
              </w:rPr>
              <w:t>0.40</w:t>
            </w:r>
          </w:p>
        </w:tc>
        <w:tc>
          <w:tcPr>
            <w:tcW w:w="625" w:type="pct"/>
            <w:vAlign w:val="bottom"/>
          </w:tcPr>
          <w:p w:rsidR="00462522" w:rsidRPr="00462522" w:rsidRDefault="00462522" w:rsidP="00462522">
            <w:pPr>
              <w:jc w:val="center"/>
              <w:rPr>
                <w:rFonts w:ascii="Palatino Linotype" w:hAnsi="Palatino Linotype" w:cs="Calibri"/>
                <w:color w:val="000000"/>
              </w:rPr>
            </w:pPr>
            <w:r w:rsidRPr="00462522">
              <w:rPr>
                <w:rFonts w:ascii="Palatino Linotype" w:hAnsi="Palatino Linotype" w:cs="Calibri"/>
                <w:color w:val="000000"/>
              </w:rPr>
              <w:t>0.69</w:t>
            </w:r>
          </w:p>
        </w:tc>
        <w:tc>
          <w:tcPr>
            <w:tcW w:w="625" w:type="pct"/>
            <w:vAlign w:val="bottom"/>
          </w:tcPr>
          <w:p w:rsidR="00462522" w:rsidRPr="00462522" w:rsidRDefault="00462522" w:rsidP="00462522">
            <w:pPr>
              <w:jc w:val="center"/>
              <w:rPr>
                <w:rFonts w:ascii="Palatino Linotype" w:hAnsi="Palatino Linotype" w:cs="Calibri"/>
                <w:color w:val="000000"/>
              </w:rPr>
            </w:pPr>
            <w:r w:rsidRPr="00462522">
              <w:rPr>
                <w:rFonts w:ascii="Palatino Linotype" w:hAnsi="Palatino Linotype" w:cs="Calibri"/>
                <w:color w:val="000000"/>
              </w:rPr>
              <w:t>0.17</w:t>
            </w:r>
          </w:p>
        </w:tc>
        <w:tc>
          <w:tcPr>
            <w:tcW w:w="625" w:type="pct"/>
            <w:vAlign w:val="bottom"/>
          </w:tcPr>
          <w:p w:rsidR="00462522" w:rsidRPr="00462522" w:rsidRDefault="00462522" w:rsidP="00462522">
            <w:pPr>
              <w:jc w:val="center"/>
              <w:rPr>
                <w:rFonts w:ascii="Palatino Linotype" w:hAnsi="Palatino Linotype" w:cs="Calibri"/>
                <w:color w:val="000000"/>
              </w:rPr>
            </w:pPr>
            <w:r w:rsidRPr="00462522">
              <w:rPr>
                <w:rFonts w:ascii="Palatino Linotype" w:hAnsi="Palatino Linotype" w:cs="Calibri"/>
                <w:color w:val="000000"/>
              </w:rPr>
              <w:t>0.20</w:t>
            </w:r>
          </w:p>
        </w:tc>
        <w:tc>
          <w:tcPr>
            <w:tcW w:w="625" w:type="pct"/>
            <w:vAlign w:val="bottom"/>
          </w:tcPr>
          <w:p w:rsidR="00462522" w:rsidRPr="00462522" w:rsidRDefault="00462522" w:rsidP="00462522">
            <w:pPr>
              <w:jc w:val="center"/>
              <w:rPr>
                <w:rFonts w:ascii="Palatino Linotype" w:hAnsi="Palatino Linotype" w:cs="Calibri"/>
                <w:color w:val="000000"/>
              </w:rPr>
            </w:pPr>
            <w:r w:rsidRPr="00462522">
              <w:rPr>
                <w:rFonts w:ascii="Palatino Linotype" w:hAnsi="Palatino Linotype" w:cs="Calibri"/>
                <w:color w:val="000000"/>
              </w:rPr>
              <w:t>0.78</w:t>
            </w:r>
          </w:p>
        </w:tc>
        <w:tc>
          <w:tcPr>
            <w:tcW w:w="625" w:type="pct"/>
            <w:vAlign w:val="bottom"/>
          </w:tcPr>
          <w:p w:rsidR="00462522" w:rsidRPr="00462522" w:rsidRDefault="00462522" w:rsidP="00462522">
            <w:pPr>
              <w:jc w:val="center"/>
              <w:rPr>
                <w:rFonts w:ascii="Palatino Linotype" w:hAnsi="Palatino Linotype" w:cs="Calibri"/>
                <w:color w:val="000000"/>
              </w:rPr>
            </w:pPr>
            <w:r w:rsidRPr="00462522">
              <w:rPr>
                <w:rFonts w:ascii="Palatino Linotype" w:hAnsi="Palatino Linotype" w:cs="Calibri"/>
                <w:color w:val="000000"/>
              </w:rPr>
              <w:t>0.42</w:t>
            </w:r>
          </w:p>
        </w:tc>
      </w:tr>
      <w:tr w:rsidR="00462522" w:rsidRPr="00462522" w:rsidTr="00462522">
        <w:tc>
          <w:tcPr>
            <w:tcW w:w="625" w:type="pct"/>
            <w:vAlign w:val="bottom"/>
          </w:tcPr>
          <w:p w:rsidR="00462522" w:rsidRPr="00462522" w:rsidRDefault="00462522" w:rsidP="00462522">
            <w:pPr>
              <w:rPr>
                <w:rFonts w:ascii="Palatino Linotype" w:hAnsi="Palatino Linotype" w:cs="Calibri"/>
                <w:color w:val="000000"/>
              </w:rPr>
            </w:pPr>
            <w:r w:rsidRPr="00462522">
              <w:rPr>
                <w:rFonts w:ascii="Palatino Linotype" w:hAnsi="Palatino Linotype" w:cs="Calibri"/>
                <w:color w:val="000000"/>
              </w:rPr>
              <w:t>SDG16</w:t>
            </w:r>
          </w:p>
        </w:tc>
        <w:tc>
          <w:tcPr>
            <w:tcW w:w="625" w:type="pct"/>
            <w:vAlign w:val="bottom"/>
          </w:tcPr>
          <w:p w:rsidR="00462522" w:rsidRPr="00462522" w:rsidRDefault="00462522" w:rsidP="00462522">
            <w:pPr>
              <w:jc w:val="center"/>
              <w:rPr>
                <w:rFonts w:ascii="Palatino Linotype" w:hAnsi="Palatino Linotype" w:cs="Calibri"/>
                <w:color w:val="000000"/>
              </w:rPr>
            </w:pPr>
            <w:r w:rsidRPr="00462522">
              <w:rPr>
                <w:rFonts w:ascii="Palatino Linotype" w:hAnsi="Palatino Linotype" w:cs="Calibri"/>
                <w:color w:val="000000"/>
              </w:rPr>
              <w:t>0.59</w:t>
            </w:r>
          </w:p>
        </w:tc>
        <w:tc>
          <w:tcPr>
            <w:tcW w:w="625" w:type="pct"/>
            <w:vAlign w:val="bottom"/>
          </w:tcPr>
          <w:p w:rsidR="00462522" w:rsidRPr="00462522" w:rsidRDefault="006A4C6F" w:rsidP="00462522">
            <w:pPr>
              <w:jc w:val="center"/>
              <w:rPr>
                <w:rFonts w:ascii="Palatino Linotype" w:hAnsi="Palatino Linotype" w:cs="Calibri"/>
                <w:color w:val="000000"/>
              </w:rPr>
            </w:pPr>
            <w:r>
              <w:rPr>
                <w:rFonts w:ascii="Palatino Linotype" w:hAnsi="Palatino Linotype" w:cs="Calibri"/>
                <w:color w:val="000000"/>
              </w:rPr>
              <w:t>0.64</w:t>
            </w:r>
          </w:p>
        </w:tc>
        <w:tc>
          <w:tcPr>
            <w:tcW w:w="625" w:type="pct"/>
            <w:vAlign w:val="bottom"/>
          </w:tcPr>
          <w:p w:rsidR="00462522" w:rsidRPr="00462522" w:rsidRDefault="006A4C6F" w:rsidP="00462522">
            <w:pPr>
              <w:jc w:val="center"/>
              <w:rPr>
                <w:rFonts w:ascii="Palatino Linotype" w:hAnsi="Palatino Linotype" w:cs="Calibri"/>
                <w:color w:val="000000"/>
              </w:rPr>
            </w:pPr>
            <w:r>
              <w:rPr>
                <w:rFonts w:ascii="Palatino Linotype" w:hAnsi="Palatino Linotype" w:cs="Calibri"/>
                <w:color w:val="000000"/>
              </w:rPr>
              <w:t>0.62</w:t>
            </w:r>
          </w:p>
        </w:tc>
        <w:tc>
          <w:tcPr>
            <w:tcW w:w="625" w:type="pct"/>
            <w:vAlign w:val="bottom"/>
          </w:tcPr>
          <w:p w:rsidR="00462522" w:rsidRPr="00462522" w:rsidRDefault="006A4C6F" w:rsidP="00462522">
            <w:pPr>
              <w:jc w:val="center"/>
              <w:rPr>
                <w:rFonts w:ascii="Palatino Linotype" w:hAnsi="Palatino Linotype" w:cs="Calibri"/>
                <w:color w:val="000000"/>
              </w:rPr>
            </w:pPr>
            <w:r>
              <w:rPr>
                <w:rFonts w:ascii="Palatino Linotype" w:hAnsi="Palatino Linotype" w:cs="Calibri"/>
                <w:color w:val="000000"/>
              </w:rPr>
              <w:t>0.51</w:t>
            </w:r>
          </w:p>
        </w:tc>
        <w:tc>
          <w:tcPr>
            <w:tcW w:w="625" w:type="pct"/>
            <w:vAlign w:val="bottom"/>
          </w:tcPr>
          <w:p w:rsidR="00462522" w:rsidRPr="00462522" w:rsidRDefault="006A4C6F" w:rsidP="00462522">
            <w:pPr>
              <w:jc w:val="center"/>
              <w:rPr>
                <w:rFonts w:ascii="Palatino Linotype" w:hAnsi="Palatino Linotype" w:cs="Calibri"/>
                <w:color w:val="000000"/>
              </w:rPr>
            </w:pPr>
            <w:r>
              <w:rPr>
                <w:rFonts w:ascii="Palatino Linotype" w:hAnsi="Palatino Linotype" w:cs="Calibri"/>
                <w:color w:val="000000"/>
              </w:rPr>
              <w:t>0.55</w:t>
            </w:r>
          </w:p>
        </w:tc>
        <w:tc>
          <w:tcPr>
            <w:tcW w:w="625" w:type="pct"/>
            <w:vAlign w:val="bottom"/>
          </w:tcPr>
          <w:p w:rsidR="00462522" w:rsidRPr="00462522" w:rsidRDefault="006A4C6F" w:rsidP="00462522">
            <w:pPr>
              <w:jc w:val="center"/>
              <w:rPr>
                <w:rFonts w:ascii="Palatino Linotype" w:hAnsi="Palatino Linotype" w:cs="Calibri"/>
                <w:color w:val="000000"/>
              </w:rPr>
            </w:pPr>
            <w:r>
              <w:rPr>
                <w:rFonts w:ascii="Palatino Linotype" w:hAnsi="Palatino Linotype" w:cs="Calibri"/>
                <w:color w:val="000000"/>
              </w:rPr>
              <w:t>0.79</w:t>
            </w:r>
          </w:p>
        </w:tc>
        <w:tc>
          <w:tcPr>
            <w:tcW w:w="625" w:type="pct"/>
            <w:vAlign w:val="bottom"/>
          </w:tcPr>
          <w:p w:rsidR="00462522" w:rsidRPr="00462522" w:rsidRDefault="006A4C6F" w:rsidP="00462522">
            <w:pPr>
              <w:jc w:val="center"/>
              <w:rPr>
                <w:rFonts w:ascii="Palatino Linotype" w:hAnsi="Palatino Linotype" w:cs="Calibri"/>
                <w:color w:val="000000"/>
              </w:rPr>
            </w:pPr>
            <w:r>
              <w:rPr>
                <w:rFonts w:ascii="Palatino Linotype" w:hAnsi="Palatino Linotype" w:cs="Calibri"/>
                <w:color w:val="000000"/>
              </w:rPr>
              <w:t>0.56</w:t>
            </w:r>
          </w:p>
        </w:tc>
      </w:tr>
      <w:tr w:rsidR="00462522" w:rsidRPr="00462522" w:rsidTr="00462522">
        <w:tc>
          <w:tcPr>
            <w:tcW w:w="625" w:type="pct"/>
            <w:vAlign w:val="bottom"/>
          </w:tcPr>
          <w:p w:rsidR="00462522" w:rsidRPr="00462522" w:rsidRDefault="00462522" w:rsidP="00462522">
            <w:pPr>
              <w:rPr>
                <w:rFonts w:ascii="Palatino Linotype" w:hAnsi="Palatino Linotype" w:cs="Calibri"/>
                <w:color w:val="000000"/>
              </w:rPr>
            </w:pPr>
            <w:r w:rsidRPr="00462522">
              <w:rPr>
                <w:rFonts w:ascii="Palatino Linotype" w:hAnsi="Palatino Linotype" w:cs="Calibri"/>
                <w:color w:val="000000"/>
              </w:rPr>
              <w:t>SDG17</w:t>
            </w:r>
          </w:p>
        </w:tc>
        <w:tc>
          <w:tcPr>
            <w:tcW w:w="625" w:type="pct"/>
            <w:vAlign w:val="bottom"/>
          </w:tcPr>
          <w:p w:rsidR="00462522" w:rsidRPr="00462522" w:rsidRDefault="00462522" w:rsidP="00462522">
            <w:pPr>
              <w:jc w:val="center"/>
              <w:rPr>
                <w:rFonts w:ascii="Palatino Linotype" w:hAnsi="Palatino Linotype" w:cs="Calibri"/>
                <w:color w:val="000000"/>
              </w:rPr>
            </w:pPr>
            <w:r w:rsidRPr="00462522">
              <w:rPr>
                <w:rFonts w:ascii="Palatino Linotype" w:hAnsi="Palatino Linotype" w:cs="Calibri"/>
                <w:color w:val="000000"/>
              </w:rPr>
              <w:t>0.65</w:t>
            </w:r>
          </w:p>
        </w:tc>
        <w:tc>
          <w:tcPr>
            <w:tcW w:w="625" w:type="pct"/>
            <w:vAlign w:val="bottom"/>
          </w:tcPr>
          <w:p w:rsidR="00462522" w:rsidRPr="00462522" w:rsidRDefault="00462522" w:rsidP="00462522">
            <w:pPr>
              <w:jc w:val="center"/>
              <w:rPr>
                <w:rFonts w:ascii="Palatino Linotype" w:hAnsi="Palatino Linotype" w:cs="Calibri"/>
                <w:color w:val="000000"/>
              </w:rPr>
            </w:pPr>
            <w:r w:rsidRPr="00462522">
              <w:rPr>
                <w:rFonts w:ascii="Palatino Linotype" w:hAnsi="Palatino Linotype" w:cs="Calibri"/>
                <w:color w:val="000000"/>
              </w:rPr>
              <w:t>0.62</w:t>
            </w:r>
          </w:p>
        </w:tc>
        <w:tc>
          <w:tcPr>
            <w:tcW w:w="625" w:type="pct"/>
            <w:vAlign w:val="bottom"/>
          </w:tcPr>
          <w:p w:rsidR="00462522" w:rsidRPr="00462522" w:rsidRDefault="00462522" w:rsidP="00462522">
            <w:pPr>
              <w:jc w:val="center"/>
              <w:rPr>
                <w:rFonts w:ascii="Palatino Linotype" w:hAnsi="Palatino Linotype" w:cs="Calibri"/>
                <w:color w:val="000000"/>
              </w:rPr>
            </w:pPr>
            <w:r w:rsidRPr="00462522">
              <w:rPr>
                <w:rFonts w:ascii="Palatino Linotype" w:hAnsi="Palatino Linotype" w:cs="Calibri"/>
                <w:color w:val="000000"/>
              </w:rPr>
              <w:t>0.52</w:t>
            </w:r>
          </w:p>
        </w:tc>
        <w:tc>
          <w:tcPr>
            <w:tcW w:w="625" w:type="pct"/>
            <w:vAlign w:val="bottom"/>
          </w:tcPr>
          <w:p w:rsidR="00462522" w:rsidRPr="00462522" w:rsidRDefault="00462522" w:rsidP="00462522">
            <w:pPr>
              <w:jc w:val="center"/>
              <w:rPr>
                <w:rFonts w:ascii="Palatino Linotype" w:hAnsi="Palatino Linotype" w:cs="Calibri"/>
                <w:color w:val="000000"/>
              </w:rPr>
            </w:pPr>
            <w:r w:rsidRPr="00462522">
              <w:rPr>
                <w:rFonts w:ascii="Palatino Linotype" w:hAnsi="Palatino Linotype" w:cs="Calibri"/>
                <w:color w:val="000000"/>
              </w:rPr>
              <w:t>0.85</w:t>
            </w:r>
          </w:p>
        </w:tc>
        <w:tc>
          <w:tcPr>
            <w:tcW w:w="625" w:type="pct"/>
            <w:vAlign w:val="bottom"/>
          </w:tcPr>
          <w:p w:rsidR="00462522" w:rsidRPr="00462522" w:rsidRDefault="00462522" w:rsidP="00462522">
            <w:pPr>
              <w:jc w:val="center"/>
              <w:rPr>
                <w:rFonts w:ascii="Palatino Linotype" w:hAnsi="Palatino Linotype" w:cs="Calibri"/>
                <w:color w:val="000000"/>
              </w:rPr>
            </w:pPr>
            <w:r w:rsidRPr="00462522">
              <w:rPr>
                <w:rFonts w:ascii="Palatino Linotype" w:hAnsi="Palatino Linotype" w:cs="Calibri"/>
                <w:color w:val="000000"/>
              </w:rPr>
              <w:t>0.82</w:t>
            </w:r>
          </w:p>
        </w:tc>
        <w:tc>
          <w:tcPr>
            <w:tcW w:w="625" w:type="pct"/>
            <w:vAlign w:val="bottom"/>
          </w:tcPr>
          <w:p w:rsidR="00462522" w:rsidRPr="00462522" w:rsidRDefault="00462522" w:rsidP="00462522">
            <w:pPr>
              <w:jc w:val="center"/>
              <w:rPr>
                <w:rFonts w:ascii="Palatino Linotype" w:hAnsi="Palatino Linotype" w:cs="Calibri"/>
                <w:color w:val="000000"/>
              </w:rPr>
            </w:pPr>
            <w:r w:rsidRPr="00462522">
              <w:rPr>
                <w:rFonts w:ascii="Palatino Linotype" w:hAnsi="Palatino Linotype" w:cs="Calibri"/>
                <w:color w:val="000000"/>
              </w:rPr>
              <w:t>0.86</w:t>
            </w:r>
          </w:p>
        </w:tc>
        <w:tc>
          <w:tcPr>
            <w:tcW w:w="625" w:type="pct"/>
            <w:vAlign w:val="bottom"/>
          </w:tcPr>
          <w:p w:rsidR="00462522" w:rsidRPr="00462522" w:rsidRDefault="00462522" w:rsidP="00462522">
            <w:pPr>
              <w:jc w:val="center"/>
              <w:rPr>
                <w:rFonts w:ascii="Palatino Linotype" w:hAnsi="Palatino Linotype" w:cs="Calibri"/>
                <w:color w:val="000000"/>
              </w:rPr>
            </w:pPr>
            <w:r w:rsidRPr="00462522">
              <w:rPr>
                <w:rFonts w:ascii="Palatino Linotype" w:hAnsi="Palatino Linotype" w:cs="Calibri"/>
                <w:color w:val="000000"/>
              </w:rPr>
              <w:t>0.74</w:t>
            </w:r>
          </w:p>
        </w:tc>
      </w:tr>
    </w:tbl>
    <w:p w:rsidR="00F272C7" w:rsidRDefault="00F272C7" w:rsidP="00462522">
      <w:pPr>
        <w:jc w:val="center"/>
        <w:rPr>
          <w:rFonts w:ascii="Palatino Linotype" w:hAnsi="Palatino Linotype"/>
          <w:sz w:val="24"/>
          <w:szCs w:val="24"/>
        </w:rPr>
      </w:pPr>
    </w:p>
    <w:p w:rsidR="00F272C7" w:rsidRDefault="00F272C7">
      <w:pPr>
        <w:rPr>
          <w:rFonts w:ascii="Palatino Linotype" w:hAnsi="Palatino Linotype"/>
          <w:sz w:val="24"/>
          <w:szCs w:val="24"/>
        </w:rPr>
      </w:pPr>
      <w:r>
        <w:rPr>
          <w:rFonts w:ascii="Palatino Linotype" w:hAnsi="Palatino Linotype"/>
          <w:sz w:val="24"/>
          <w:szCs w:val="24"/>
        </w:rPr>
        <w:br w:type="page"/>
      </w:r>
    </w:p>
    <w:p w:rsidR="00462522" w:rsidRDefault="00C91BEB" w:rsidP="00462522">
      <w:pPr>
        <w:rPr>
          <w:rFonts w:ascii="Palatino Linotype" w:hAnsi="Palatino Linotype"/>
          <w:sz w:val="24"/>
          <w:szCs w:val="24"/>
        </w:rPr>
      </w:pPr>
      <w:r>
        <w:rPr>
          <w:rFonts w:ascii="Palatino Linotype" w:hAnsi="Palatino Linotype"/>
          <w:sz w:val="24"/>
          <w:szCs w:val="24"/>
        </w:rPr>
        <w:lastRenderedPageBreak/>
        <w:t xml:space="preserve">Table </w:t>
      </w:r>
      <w:r w:rsidR="00D87A59">
        <w:rPr>
          <w:rFonts w:ascii="Palatino Linotype" w:hAnsi="Palatino Linotype"/>
          <w:sz w:val="24"/>
          <w:szCs w:val="24"/>
        </w:rPr>
        <w:t>12</w:t>
      </w:r>
      <w:r w:rsidR="00462522">
        <w:rPr>
          <w:rFonts w:ascii="Palatino Linotype" w:hAnsi="Palatino Linotype"/>
          <w:sz w:val="24"/>
          <w:szCs w:val="24"/>
        </w:rPr>
        <w:t>.</w:t>
      </w:r>
      <w:r w:rsidR="008124BD">
        <w:rPr>
          <w:rFonts w:ascii="Palatino Linotype" w:hAnsi="Palatino Linotype"/>
          <w:sz w:val="24"/>
          <w:szCs w:val="24"/>
        </w:rPr>
        <w:t xml:space="preserve"> </w:t>
      </w:r>
      <w:r w:rsidR="00F272C7">
        <w:rPr>
          <w:rFonts w:ascii="Palatino Linotype" w:hAnsi="Palatino Linotype"/>
          <w:sz w:val="24"/>
          <w:szCs w:val="24"/>
        </w:rPr>
        <w:t xml:space="preserve">Sustainability Score for each SDG in </w:t>
      </w:r>
      <w:r w:rsidR="00A53703">
        <w:rPr>
          <w:rFonts w:ascii="Palatino Linotype" w:hAnsi="Palatino Linotype"/>
          <w:sz w:val="24"/>
          <w:szCs w:val="24"/>
        </w:rPr>
        <w:t>EWG</w:t>
      </w:r>
      <w:r w:rsidR="00F272C7">
        <w:rPr>
          <w:rFonts w:ascii="Palatino Linotype" w:hAnsi="Palatino Linotype"/>
          <w:sz w:val="24"/>
          <w:szCs w:val="24"/>
        </w:rPr>
        <w:t xml:space="preserve"> </w:t>
      </w:r>
      <w:r w:rsidR="00F272C7" w:rsidRPr="00B4021D">
        <w:rPr>
          <w:rFonts w:ascii="Palatino Linotype" w:hAnsi="Palatino Linotype"/>
          <w:sz w:val="24"/>
          <w:szCs w:val="24"/>
        </w:rPr>
        <w:t>scenario</w:t>
      </w:r>
      <w:r w:rsidR="00F272C7">
        <w:rPr>
          <w:rFonts w:ascii="Palatino Linotype" w:hAnsi="Palatino Linotype"/>
          <w:sz w:val="24"/>
          <w:szCs w:val="24"/>
        </w:rPr>
        <w:t xml:space="preserve"> – Part </w:t>
      </w:r>
      <w:r w:rsidR="008124BD">
        <w:rPr>
          <w:rFonts w:ascii="Palatino Linotype" w:hAnsi="Palatino Linotype"/>
          <w:sz w:val="24"/>
          <w:szCs w:val="24"/>
        </w:rPr>
        <w:t>II</w:t>
      </w:r>
    </w:p>
    <w:tbl>
      <w:tblPr>
        <w:tblStyle w:val="Grigliatabella"/>
        <w:tblW w:w="5000" w:type="pct"/>
        <w:tblLook w:val="04A0" w:firstRow="1" w:lastRow="0" w:firstColumn="1" w:lastColumn="0" w:noHBand="0" w:noVBand="1"/>
      </w:tblPr>
      <w:tblGrid>
        <w:gridCol w:w="1197"/>
        <w:gridCol w:w="1197"/>
        <w:gridCol w:w="1198"/>
        <w:gridCol w:w="1198"/>
        <w:gridCol w:w="1198"/>
        <w:gridCol w:w="1198"/>
        <w:gridCol w:w="1198"/>
        <w:gridCol w:w="1244"/>
      </w:tblGrid>
      <w:tr w:rsidR="00462522" w:rsidRPr="00462522" w:rsidTr="00462522">
        <w:tc>
          <w:tcPr>
            <w:tcW w:w="622" w:type="pct"/>
          </w:tcPr>
          <w:p w:rsidR="00462522" w:rsidRPr="00462522" w:rsidRDefault="00462522" w:rsidP="00462522">
            <w:pPr>
              <w:jc w:val="center"/>
              <w:rPr>
                <w:rFonts w:ascii="Palatino Linotype" w:hAnsi="Palatino Linotype"/>
              </w:rPr>
            </w:pPr>
          </w:p>
        </w:tc>
        <w:tc>
          <w:tcPr>
            <w:tcW w:w="622" w:type="pct"/>
            <w:vAlign w:val="center"/>
          </w:tcPr>
          <w:p w:rsidR="00462522" w:rsidRPr="00462522" w:rsidRDefault="00462522" w:rsidP="00462522">
            <w:pPr>
              <w:jc w:val="center"/>
              <w:rPr>
                <w:rFonts w:ascii="Palatino Linotype" w:hAnsi="Palatino Linotype" w:cs="Arial"/>
                <w:b/>
                <w:bCs/>
                <w:color w:val="000000"/>
              </w:rPr>
            </w:pPr>
            <w:r w:rsidRPr="00462522">
              <w:rPr>
                <w:rFonts w:ascii="Palatino Linotype" w:hAnsi="Palatino Linotype" w:cs="Arial"/>
                <w:b/>
                <w:bCs/>
                <w:color w:val="000000"/>
              </w:rPr>
              <w:t>Emilia Romagna</w:t>
            </w:r>
          </w:p>
        </w:tc>
        <w:tc>
          <w:tcPr>
            <w:tcW w:w="622" w:type="pct"/>
            <w:vAlign w:val="center"/>
          </w:tcPr>
          <w:p w:rsidR="00462522" w:rsidRPr="00462522" w:rsidRDefault="00462522" w:rsidP="00462522">
            <w:pPr>
              <w:jc w:val="center"/>
              <w:rPr>
                <w:rFonts w:ascii="Palatino Linotype" w:hAnsi="Palatino Linotype" w:cs="Arial"/>
                <w:b/>
                <w:bCs/>
                <w:color w:val="000000"/>
              </w:rPr>
            </w:pPr>
            <w:r w:rsidRPr="00462522">
              <w:rPr>
                <w:rFonts w:ascii="Palatino Linotype" w:hAnsi="Palatino Linotype" w:cs="Arial"/>
                <w:b/>
                <w:bCs/>
                <w:color w:val="000000"/>
              </w:rPr>
              <w:t>Toscana</w:t>
            </w:r>
          </w:p>
        </w:tc>
        <w:tc>
          <w:tcPr>
            <w:tcW w:w="622" w:type="pct"/>
            <w:vAlign w:val="center"/>
          </w:tcPr>
          <w:p w:rsidR="00462522" w:rsidRPr="00462522" w:rsidRDefault="00462522" w:rsidP="00462522">
            <w:pPr>
              <w:jc w:val="center"/>
              <w:rPr>
                <w:rFonts w:ascii="Palatino Linotype" w:hAnsi="Palatino Linotype" w:cs="Arial"/>
                <w:b/>
                <w:bCs/>
                <w:color w:val="000000"/>
              </w:rPr>
            </w:pPr>
            <w:r w:rsidRPr="00462522">
              <w:rPr>
                <w:rFonts w:ascii="Palatino Linotype" w:hAnsi="Palatino Linotype" w:cs="Arial"/>
                <w:b/>
                <w:bCs/>
                <w:color w:val="000000"/>
              </w:rPr>
              <w:t>Marche</w:t>
            </w:r>
          </w:p>
        </w:tc>
        <w:tc>
          <w:tcPr>
            <w:tcW w:w="622" w:type="pct"/>
            <w:vAlign w:val="center"/>
          </w:tcPr>
          <w:p w:rsidR="00462522" w:rsidRPr="00462522" w:rsidRDefault="00462522" w:rsidP="00462522">
            <w:pPr>
              <w:jc w:val="center"/>
              <w:rPr>
                <w:rFonts w:ascii="Palatino Linotype" w:hAnsi="Palatino Linotype" w:cs="Arial"/>
                <w:b/>
                <w:bCs/>
                <w:color w:val="000000"/>
              </w:rPr>
            </w:pPr>
            <w:r w:rsidRPr="00462522">
              <w:rPr>
                <w:rFonts w:ascii="Palatino Linotype" w:hAnsi="Palatino Linotype" w:cs="Arial"/>
                <w:b/>
                <w:bCs/>
                <w:color w:val="000000"/>
              </w:rPr>
              <w:t>Umbria</w:t>
            </w:r>
          </w:p>
        </w:tc>
        <w:tc>
          <w:tcPr>
            <w:tcW w:w="622" w:type="pct"/>
            <w:vAlign w:val="center"/>
          </w:tcPr>
          <w:p w:rsidR="00462522" w:rsidRPr="00462522" w:rsidRDefault="00462522" w:rsidP="00462522">
            <w:pPr>
              <w:jc w:val="center"/>
              <w:rPr>
                <w:rFonts w:ascii="Palatino Linotype" w:hAnsi="Palatino Linotype" w:cs="Arial"/>
                <w:b/>
                <w:bCs/>
                <w:color w:val="000000"/>
              </w:rPr>
            </w:pPr>
            <w:r w:rsidRPr="00462522">
              <w:rPr>
                <w:rFonts w:ascii="Palatino Linotype" w:hAnsi="Palatino Linotype" w:cs="Arial"/>
                <w:b/>
                <w:bCs/>
                <w:color w:val="000000"/>
              </w:rPr>
              <w:t>Lazio</w:t>
            </w:r>
          </w:p>
        </w:tc>
        <w:tc>
          <w:tcPr>
            <w:tcW w:w="622" w:type="pct"/>
            <w:vAlign w:val="center"/>
          </w:tcPr>
          <w:p w:rsidR="00462522" w:rsidRPr="00462522" w:rsidRDefault="00462522" w:rsidP="00462522">
            <w:pPr>
              <w:jc w:val="center"/>
              <w:rPr>
                <w:rFonts w:ascii="Palatino Linotype" w:hAnsi="Palatino Linotype" w:cs="Arial"/>
                <w:b/>
                <w:bCs/>
                <w:color w:val="000000"/>
              </w:rPr>
            </w:pPr>
            <w:r w:rsidRPr="00462522">
              <w:rPr>
                <w:rFonts w:ascii="Palatino Linotype" w:hAnsi="Palatino Linotype" w:cs="Arial"/>
                <w:b/>
                <w:bCs/>
                <w:color w:val="000000"/>
              </w:rPr>
              <w:t>Abruzzo</w:t>
            </w:r>
          </w:p>
        </w:tc>
        <w:tc>
          <w:tcPr>
            <w:tcW w:w="646" w:type="pct"/>
            <w:vAlign w:val="center"/>
          </w:tcPr>
          <w:p w:rsidR="00462522" w:rsidRPr="00462522" w:rsidRDefault="00462522" w:rsidP="00462522">
            <w:pPr>
              <w:jc w:val="center"/>
              <w:rPr>
                <w:rFonts w:ascii="Palatino Linotype" w:hAnsi="Palatino Linotype" w:cs="Arial"/>
                <w:b/>
                <w:bCs/>
                <w:color w:val="000000"/>
              </w:rPr>
            </w:pPr>
            <w:r w:rsidRPr="00462522">
              <w:rPr>
                <w:rFonts w:ascii="Palatino Linotype" w:hAnsi="Palatino Linotype" w:cs="Arial"/>
                <w:b/>
                <w:bCs/>
                <w:color w:val="000000"/>
              </w:rPr>
              <w:t>Campania</w:t>
            </w:r>
          </w:p>
        </w:tc>
      </w:tr>
      <w:tr w:rsidR="00C75A67" w:rsidRPr="00462522" w:rsidTr="00462522">
        <w:tc>
          <w:tcPr>
            <w:tcW w:w="622" w:type="pct"/>
            <w:vAlign w:val="bottom"/>
          </w:tcPr>
          <w:p w:rsidR="00C75A67" w:rsidRPr="00462522" w:rsidRDefault="00C75A67" w:rsidP="00C75A67">
            <w:pPr>
              <w:rPr>
                <w:rFonts w:ascii="Palatino Linotype" w:hAnsi="Palatino Linotype" w:cs="Calibri"/>
                <w:color w:val="000000"/>
              </w:rPr>
            </w:pPr>
            <w:r w:rsidRPr="00462522">
              <w:rPr>
                <w:rFonts w:ascii="Palatino Linotype" w:hAnsi="Palatino Linotype" w:cs="Calibri"/>
                <w:color w:val="000000"/>
              </w:rPr>
              <w:t>SDG1</w:t>
            </w:r>
          </w:p>
        </w:tc>
        <w:tc>
          <w:tcPr>
            <w:tcW w:w="622" w:type="pct"/>
            <w:vAlign w:val="bottom"/>
          </w:tcPr>
          <w:p w:rsidR="00C75A67" w:rsidRPr="00C75A67" w:rsidRDefault="00C75A67" w:rsidP="00C75A67">
            <w:pPr>
              <w:jc w:val="center"/>
              <w:rPr>
                <w:rFonts w:ascii="Palatino Linotype" w:hAnsi="Palatino Linotype" w:cs="Calibri"/>
                <w:color w:val="000000"/>
              </w:rPr>
            </w:pPr>
            <w:r w:rsidRPr="00C75A67">
              <w:rPr>
                <w:rFonts w:ascii="Palatino Linotype" w:hAnsi="Palatino Linotype" w:cs="Calibri"/>
                <w:color w:val="000000"/>
              </w:rPr>
              <w:t>0.90</w:t>
            </w:r>
          </w:p>
        </w:tc>
        <w:tc>
          <w:tcPr>
            <w:tcW w:w="622" w:type="pct"/>
            <w:vAlign w:val="bottom"/>
          </w:tcPr>
          <w:p w:rsidR="00C75A67" w:rsidRPr="00C75A67" w:rsidRDefault="00C75A67" w:rsidP="00C75A67">
            <w:pPr>
              <w:jc w:val="center"/>
              <w:rPr>
                <w:rFonts w:ascii="Palatino Linotype" w:hAnsi="Palatino Linotype" w:cs="Calibri"/>
                <w:color w:val="000000"/>
              </w:rPr>
            </w:pPr>
            <w:r w:rsidRPr="00C75A67">
              <w:rPr>
                <w:rFonts w:ascii="Palatino Linotype" w:hAnsi="Palatino Linotype" w:cs="Calibri"/>
                <w:color w:val="000000"/>
              </w:rPr>
              <w:t>0.80</w:t>
            </w:r>
          </w:p>
        </w:tc>
        <w:tc>
          <w:tcPr>
            <w:tcW w:w="622" w:type="pct"/>
            <w:vAlign w:val="bottom"/>
          </w:tcPr>
          <w:p w:rsidR="00C75A67" w:rsidRPr="00C75A67" w:rsidRDefault="00C75A67" w:rsidP="00C75A67">
            <w:pPr>
              <w:jc w:val="center"/>
              <w:rPr>
                <w:rFonts w:ascii="Palatino Linotype" w:hAnsi="Palatino Linotype" w:cs="Calibri"/>
                <w:color w:val="000000"/>
              </w:rPr>
            </w:pPr>
            <w:r w:rsidRPr="00C75A67">
              <w:rPr>
                <w:rFonts w:ascii="Palatino Linotype" w:hAnsi="Palatino Linotype" w:cs="Calibri"/>
                <w:color w:val="000000"/>
              </w:rPr>
              <w:t>0.82</w:t>
            </w:r>
          </w:p>
        </w:tc>
        <w:tc>
          <w:tcPr>
            <w:tcW w:w="622" w:type="pct"/>
            <w:vAlign w:val="bottom"/>
          </w:tcPr>
          <w:p w:rsidR="00C75A67" w:rsidRPr="00C75A67" w:rsidRDefault="00C75A67" w:rsidP="00C75A67">
            <w:pPr>
              <w:jc w:val="center"/>
              <w:rPr>
                <w:rFonts w:ascii="Palatino Linotype" w:hAnsi="Palatino Linotype" w:cs="Calibri"/>
                <w:color w:val="000000"/>
              </w:rPr>
            </w:pPr>
            <w:r w:rsidRPr="00C75A67">
              <w:rPr>
                <w:rFonts w:ascii="Palatino Linotype" w:hAnsi="Palatino Linotype" w:cs="Calibri"/>
                <w:color w:val="000000"/>
              </w:rPr>
              <w:t>0.80</w:t>
            </w:r>
          </w:p>
        </w:tc>
        <w:tc>
          <w:tcPr>
            <w:tcW w:w="622" w:type="pct"/>
            <w:vAlign w:val="bottom"/>
          </w:tcPr>
          <w:p w:rsidR="00C75A67" w:rsidRPr="00C75A67" w:rsidRDefault="00C75A67" w:rsidP="00C75A67">
            <w:pPr>
              <w:jc w:val="center"/>
              <w:rPr>
                <w:rFonts w:ascii="Palatino Linotype" w:hAnsi="Palatino Linotype" w:cs="Calibri"/>
                <w:color w:val="000000"/>
              </w:rPr>
            </w:pPr>
            <w:r w:rsidRPr="00C75A67">
              <w:rPr>
                <w:rFonts w:ascii="Palatino Linotype" w:hAnsi="Palatino Linotype" w:cs="Calibri"/>
                <w:color w:val="000000"/>
              </w:rPr>
              <w:t>0.69</w:t>
            </w:r>
          </w:p>
        </w:tc>
        <w:tc>
          <w:tcPr>
            <w:tcW w:w="622" w:type="pct"/>
            <w:vAlign w:val="bottom"/>
          </w:tcPr>
          <w:p w:rsidR="00C75A67" w:rsidRPr="00C75A67" w:rsidRDefault="00C75A67" w:rsidP="00C75A67">
            <w:pPr>
              <w:jc w:val="center"/>
              <w:rPr>
                <w:rFonts w:ascii="Palatino Linotype" w:hAnsi="Palatino Linotype" w:cs="Calibri"/>
                <w:color w:val="000000"/>
              </w:rPr>
            </w:pPr>
            <w:r w:rsidRPr="00C75A67">
              <w:rPr>
                <w:rFonts w:ascii="Palatino Linotype" w:hAnsi="Palatino Linotype" w:cs="Calibri"/>
                <w:color w:val="000000"/>
              </w:rPr>
              <w:t>0.65</w:t>
            </w:r>
          </w:p>
        </w:tc>
        <w:tc>
          <w:tcPr>
            <w:tcW w:w="646" w:type="pct"/>
            <w:vAlign w:val="bottom"/>
          </w:tcPr>
          <w:p w:rsidR="00C75A67" w:rsidRPr="00C75A67" w:rsidRDefault="00C75A67" w:rsidP="00C75A67">
            <w:pPr>
              <w:jc w:val="center"/>
              <w:rPr>
                <w:rFonts w:ascii="Palatino Linotype" w:hAnsi="Palatino Linotype" w:cs="Calibri"/>
                <w:color w:val="000000"/>
              </w:rPr>
            </w:pPr>
            <w:r w:rsidRPr="00C75A67">
              <w:rPr>
                <w:rFonts w:ascii="Palatino Linotype" w:hAnsi="Palatino Linotype" w:cs="Calibri"/>
                <w:color w:val="000000"/>
              </w:rPr>
              <w:t>0.27</w:t>
            </w:r>
          </w:p>
        </w:tc>
      </w:tr>
      <w:tr w:rsidR="00462522" w:rsidRPr="00462522" w:rsidTr="00462522">
        <w:tc>
          <w:tcPr>
            <w:tcW w:w="622" w:type="pct"/>
            <w:vAlign w:val="bottom"/>
          </w:tcPr>
          <w:p w:rsidR="00462522" w:rsidRPr="00462522" w:rsidRDefault="00462522" w:rsidP="00462522">
            <w:pPr>
              <w:rPr>
                <w:rFonts w:ascii="Palatino Linotype" w:hAnsi="Palatino Linotype" w:cs="Calibri"/>
                <w:color w:val="000000"/>
              </w:rPr>
            </w:pPr>
            <w:r w:rsidRPr="00462522">
              <w:rPr>
                <w:rFonts w:ascii="Palatino Linotype" w:hAnsi="Palatino Linotype" w:cs="Calibri"/>
                <w:color w:val="000000"/>
              </w:rPr>
              <w:t>SDG2</w:t>
            </w:r>
          </w:p>
        </w:tc>
        <w:tc>
          <w:tcPr>
            <w:tcW w:w="622" w:type="pct"/>
            <w:vAlign w:val="bottom"/>
          </w:tcPr>
          <w:p w:rsidR="00462522" w:rsidRPr="00462522" w:rsidRDefault="00462522" w:rsidP="00462522">
            <w:pPr>
              <w:jc w:val="center"/>
              <w:rPr>
                <w:rFonts w:ascii="Palatino Linotype" w:hAnsi="Palatino Linotype" w:cs="Calibri"/>
                <w:color w:val="000000"/>
              </w:rPr>
            </w:pPr>
            <w:r w:rsidRPr="00462522">
              <w:rPr>
                <w:rFonts w:ascii="Palatino Linotype" w:hAnsi="Palatino Linotype" w:cs="Calibri"/>
                <w:color w:val="000000"/>
              </w:rPr>
              <w:t>0.36</w:t>
            </w:r>
          </w:p>
        </w:tc>
        <w:tc>
          <w:tcPr>
            <w:tcW w:w="622" w:type="pct"/>
            <w:vAlign w:val="bottom"/>
          </w:tcPr>
          <w:p w:rsidR="00462522" w:rsidRPr="00462522" w:rsidRDefault="00462522" w:rsidP="00462522">
            <w:pPr>
              <w:jc w:val="center"/>
              <w:rPr>
                <w:rFonts w:ascii="Palatino Linotype" w:hAnsi="Palatino Linotype" w:cs="Calibri"/>
                <w:color w:val="000000"/>
              </w:rPr>
            </w:pPr>
            <w:r w:rsidRPr="00462522">
              <w:rPr>
                <w:rFonts w:ascii="Palatino Linotype" w:hAnsi="Palatino Linotype" w:cs="Calibri"/>
                <w:color w:val="000000"/>
              </w:rPr>
              <w:t>0.33</w:t>
            </w:r>
          </w:p>
        </w:tc>
        <w:tc>
          <w:tcPr>
            <w:tcW w:w="622" w:type="pct"/>
            <w:vAlign w:val="bottom"/>
          </w:tcPr>
          <w:p w:rsidR="00462522" w:rsidRPr="00462522" w:rsidRDefault="00462522" w:rsidP="00462522">
            <w:pPr>
              <w:jc w:val="center"/>
              <w:rPr>
                <w:rFonts w:ascii="Palatino Linotype" w:hAnsi="Palatino Linotype" w:cs="Arial"/>
                <w:bCs/>
                <w:color w:val="000000"/>
              </w:rPr>
            </w:pPr>
            <w:r w:rsidRPr="00462522">
              <w:rPr>
                <w:rFonts w:ascii="Palatino Linotype" w:hAnsi="Palatino Linotype" w:cs="Arial"/>
                <w:bCs/>
                <w:color w:val="000000"/>
              </w:rPr>
              <w:t>0.31</w:t>
            </w:r>
          </w:p>
        </w:tc>
        <w:tc>
          <w:tcPr>
            <w:tcW w:w="622" w:type="pct"/>
            <w:vAlign w:val="bottom"/>
          </w:tcPr>
          <w:p w:rsidR="00462522" w:rsidRPr="00462522" w:rsidRDefault="00462522" w:rsidP="00462522">
            <w:pPr>
              <w:jc w:val="center"/>
              <w:rPr>
                <w:rFonts w:ascii="Palatino Linotype" w:hAnsi="Palatino Linotype" w:cs="Arial"/>
                <w:bCs/>
                <w:color w:val="000000"/>
              </w:rPr>
            </w:pPr>
            <w:r w:rsidRPr="00462522">
              <w:rPr>
                <w:rFonts w:ascii="Palatino Linotype" w:hAnsi="Palatino Linotype" w:cs="Arial"/>
                <w:bCs/>
                <w:color w:val="000000"/>
              </w:rPr>
              <w:t>0.26</w:t>
            </w:r>
          </w:p>
        </w:tc>
        <w:tc>
          <w:tcPr>
            <w:tcW w:w="622" w:type="pct"/>
            <w:vAlign w:val="bottom"/>
          </w:tcPr>
          <w:p w:rsidR="00462522" w:rsidRPr="00462522" w:rsidRDefault="00462522" w:rsidP="00462522">
            <w:pPr>
              <w:jc w:val="center"/>
              <w:rPr>
                <w:rFonts w:ascii="Palatino Linotype" w:hAnsi="Palatino Linotype" w:cs="Arial"/>
                <w:bCs/>
                <w:color w:val="000000"/>
              </w:rPr>
            </w:pPr>
            <w:r w:rsidRPr="00462522">
              <w:rPr>
                <w:rFonts w:ascii="Palatino Linotype" w:hAnsi="Palatino Linotype" w:cs="Arial"/>
                <w:bCs/>
                <w:color w:val="000000"/>
              </w:rPr>
              <w:t>0.32</w:t>
            </w:r>
          </w:p>
        </w:tc>
        <w:tc>
          <w:tcPr>
            <w:tcW w:w="622" w:type="pct"/>
            <w:vAlign w:val="bottom"/>
          </w:tcPr>
          <w:p w:rsidR="00462522" w:rsidRPr="00462522" w:rsidRDefault="00462522" w:rsidP="00462522">
            <w:pPr>
              <w:jc w:val="center"/>
              <w:rPr>
                <w:rFonts w:ascii="Palatino Linotype" w:hAnsi="Palatino Linotype" w:cs="Arial"/>
                <w:bCs/>
                <w:color w:val="000000"/>
              </w:rPr>
            </w:pPr>
            <w:r w:rsidRPr="00462522">
              <w:rPr>
                <w:rFonts w:ascii="Palatino Linotype" w:hAnsi="Palatino Linotype" w:cs="Arial"/>
                <w:bCs/>
                <w:color w:val="000000"/>
              </w:rPr>
              <w:t>0.19</w:t>
            </w:r>
          </w:p>
        </w:tc>
        <w:tc>
          <w:tcPr>
            <w:tcW w:w="646" w:type="pct"/>
            <w:vAlign w:val="bottom"/>
          </w:tcPr>
          <w:p w:rsidR="00462522" w:rsidRPr="00462522" w:rsidRDefault="00462522" w:rsidP="00462522">
            <w:pPr>
              <w:jc w:val="center"/>
              <w:rPr>
                <w:rFonts w:ascii="Palatino Linotype" w:hAnsi="Palatino Linotype" w:cs="Arial"/>
                <w:bCs/>
                <w:color w:val="000000"/>
              </w:rPr>
            </w:pPr>
            <w:r w:rsidRPr="00462522">
              <w:rPr>
                <w:rFonts w:ascii="Palatino Linotype" w:hAnsi="Palatino Linotype" w:cs="Arial"/>
                <w:bCs/>
                <w:color w:val="000000"/>
              </w:rPr>
              <w:t>0.32</w:t>
            </w:r>
          </w:p>
        </w:tc>
      </w:tr>
      <w:tr w:rsidR="00462522" w:rsidRPr="00462522" w:rsidTr="00462522">
        <w:tc>
          <w:tcPr>
            <w:tcW w:w="622" w:type="pct"/>
            <w:vAlign w:val="bottom"/>
          </w:tcPr>
          <w:p w:rsidR="00462522" w:rsidRPr="00462522" w:rsidRDefault="00462522" w:rsidP="00462522">
            <w:pPr>
              <w:rPr>
                <w:rFonts w:ascii="Palatino Linotype" w:hAnsi="Palatino Linotype" w:cs="Calibri"/>
                <w:color w:val="000000"/>
              </w:rPr>
            </w:pPr>
            <w:r w:rsidRPr="00462522">
              <w:rPr>
                <w:rFonts w:ascii="Palatino Linotype" w:hAnsi="Palatino Linotype" w:cs="Calibri"/>
                <w:color w:val="000000"/>
              </w:rPr>
              <w:t>SDG3</w:t>
            </w:r>
          </w:p>
        </w:tc>
        <w:tc>
          <w:tcPr>
            <w:tcW w:w="622" w:type="pct"/>
            <w:vAlign w:val="bottom"/>
          </w:tcPr>
          <w:p w:rsidR="00462522" w:rsidRPr="00462522" w:rsidRDefault="00462522" w:rsidP="00462522">
            <w:pPr>
              <w:jc w:val="center"/>
              <w:rPr>
                <w:rFonts w:ascii="Palatino Linotype" w:hAnsi="Palatino Linotype" w:cs="Calibri"/>
                <w:color w:val="000000"/>
              </w:rPr>
            </w:pPr>
            <w:r w:rsidRPr="00462522">
              <w:rPr>
                <w:rFonts w:ascii="Palatino Linotype" w:hAnsi="Palatino Linotype" w:cs="Calibri"/>
                <w:color w:val="000000"/>
              </w:rPr>
              <w:t>0.60</w:t>
            </w:r>
          </w:p>
        </w:tc>
        <w:tc>
          <w:tcPr>
            <w:tcW w:w="622" w:type="pct"/>
            <w:vAlign w:val="bottom"/>
          </w:tcPr>
          <w:p w:rsidR="00462522" w:rsidRPr="00462522" w:rsidRDefault="00462522" w:rsidP="00462522">
            <w:pPr>
              <w:jc w:val="center"/>
              <w:rPr>
                <w:rFonts w:ascii="Palatino Linotype" w:hAnsi="Palatino Linotype" w:cs="Calibri"/>
                <w:color w:val="000000"/>
              </w:rPr>
            </w:pPr>
            <w:r w:rsidRPr="00462522">
              <w:rPr>
                <w:rFonts w:ascii="Palatino Linotype" w:hAnsi="Palatino Linotype" w:cs="Calibri"/>
                <w:color w:val="000000"/>
              </w:rPr>
              <w:t>0.60</w:t>
            </w:r>
          </w:p>
        </w:tc>
        <w:tc>
          <w:tcPr>
            <w:tcW w:w="622" w:type="pct"/>
            <w:vAlign w:val="bottom"/>
          </w:tcPr>
          <w:p w:rsidR="00462522" w:rsidRPr="00462522" w:rsidRDefault="00462522" w:rsidP="00462522">
            <w:pPr>
              <w:jc w:val="center"/>
              <w:rPr>
                <w:rFonts w:ascii="Palatino Linotype" w:hAnsi="Palatino Linotype" w:cs="Arial"/>
                <w:bCs/>
                <w:color w:val="000000"/>
              </w:rPr>
            </w:pPr>
            <w:r w:rsidRPr="00462522">
              <w:rPr>
                <w:rFonts w:ascii="Palatino Linotype" w:hAnsi="Palatino Linotype" w:cs="Arial"/>
                <w:bCs/>
                <w:color w:val="000000"/>
              </w:rPr>
              <w:t>0.61</w:t>
            </w:r>
          </w:p>
        </w:tc>
        <w:tc>
          <w:tcPr>
            <w:tcW w:w="622" w:type="pct"/>
            <w:vAlign w:val="bottom"/>
          </w:tcPr>
          <w:p w:rsidR="00462522" w:rsidRPr="00462522" w:rsidRDefault="00462522" w:rsidP="00462522">
            <w:pPr>
              <w:jc w:val="center"/>
              <w:rPr>
                <w:rFonts w:ascii="Palatino Linotype" w:hAnsi="Palatino Linotype" w:cs="Arial"/>
                <w:bCs/>
                <w:color w:val="000000"/>
              </w:rPr>
            </w:pPr>
            <w:r w:rsidRPr="00462522">
              <w:rPr>
                <w:rFonts w:ascii="Palatino Linotype" w:hAnsi="Palatino Linotype" w:cs="Arial"/>
                <w:bCs/>
                <w:color w:val="000000"/>
              </w:rPr>
              <w:t>0.69</w:t>
            </w:r>
          </w:p>
        </w:tc>
        <w:tc>
          <w:tcPr>
            <w:tcW w:w="622" w:type="pct"/>
            <w:vAlign w:val="bottom"/>
          </w:tcPr>
          <w:p w:rsidR="00462522" w:rsidRPr="00462522" w:rsidRDefault="00462522" w:rsidP="00462522">
            <w:pPr>
              <w:jc w:val="center"/>
              <w:rPr>
                <w:rFonts w:ascii="Palatino Linotype" w:hAnsi="Palatino Linotype" w:cs="Arial"/>
                <w:bCs/>
                <w:color w:val="000000"/>
              </w:rPr>
            </w:pPr>
            <w:r w:rsidRPr="00462522">
              <w:rPr>
                <w:rFonts w:ascii="Palatino Linotype" w:hAnsi="Palatino Linotype" w:cs="Arial"/>
                <w:bCs/>
                <w:color w:val="000000"/>
              </w:rPr>
              <w:t>0.57</w:t>
            </w:r>
          </w:p>
        </w:tc>
        <w:tc>
          <w:tcPr>
            <w:tcW w:w="622" w:type="pct"/>
            <w:vAlign w:val="bottom"/>
          </w:tcPr>
          <w:p w:rsidR="00462522" w:rsidRPr="00462522" w:rsidRDefault="00462522" w:rsidP="00462522">
            <w:pPr>
              <w:jc w:val="center"/>
              <w:rPr>
                <w:rFonts w:ascii="Palatino Linotype" w:hAnsi="Palatino Linotype" w:cs="Arial"/>
                <w:bCs/>
                <w:color w:val="000000"/>
              </w:rPr>
            </w:pPr>
            <w:r w:rsidRPr="00462522">
              <w:rPr>
                <w:rFonts w:ascii="Palatino Linotype" w:hAnsi="Palatino Linotype" w:cs="Arial"/>
                <w:bCs/>
                <w:color w:val="000000"/>
              </w:rPr>
              <w:t>0.61</w:t>
            </w:r>
          </w:p>
        </w:tc>
        <w:tc>
          <w:tcPr>
            <w:tcW w:w="646" w:type="pct"/>
            <w:vAlign w:val="bottom"/>
          </w:tcPr>
          <w:p w:rsidR="00462522" w:rsidRPr="00462522" w:rsidRDefault="00462522" w:rsidP="00462522">
            <w:pPr>
              <w:jc w:val="center"/>
              <w:rPr>
                <w:rFonts w:ascii="Palatino Linotype" w:hAnsi="Palatino Linotype" w:cs="Arial"/>
                <w:bCs/>
                <w:color w:val="000000"/>
              </w:rPr>
            </w:pPr>
            <w:r w:rsidRPr="00462522">
              <w:rPr>
                <w:rFonts w:ascii="Palatino Linotype" w:hAnsi="Palatino Linotype" w:cs="Arial"/>
                <w:bCs/>
                <w:color w:val="000000"/>
              </w:rPr>
              <w:t>0.52</w:t>
            </w:r>
          </w:p>
        </w:tc>
      </w:tr>
      <w:tr w:rsidR="00462522" w:rsidRPr="00462522" w:rsidTr="00462522">
        <w:tc>
          <w:tcPr>
            <w:tcW w:w="622" w:type="pct"/>
            <w:vAlign w:val="bottom"/>
          </w:tcPr>
          <w:p w:rsidR="00462522" w:rsidRPr="00462522" w:rsidRDefault="00462522" w:rsidP="00462522">
            <w:pPr>
              <w:rPr>
                <w:rFonts w:ascii="Palatino Linotype" w:hAnsi="Palatino Linotype" w:cs="Calibri"/>
                <w:color w:val="000000"/>
              </w:rPr>
            </w:pPr>
            <w:r w:rsidRPr="00462522">
              <w:rPr>
                <w:rFonts w:ascii="Palatino Linotype" w:hAnsi="Palatino Linotype" w:cs="Calibri"/>
                <w:color w:val="000000"/>
              </w:rPr>
              <w:t>SDG4</w:t>
            </w:r>
          </w:p>
        </w:tc>
        <w:tc>
          <w:tcPr>
            <w:tcW w:w="622" w:type="pct"/>
            <w:vAlign w:val="bottom"/>
          </w:tcPr>
          <w:p w:rsidR="00462522" w:rsidRPr="00462522" w:rsidRDefault="00462522" w:rsidP="00462522">
            <w:pPr>
              <w:jc w:val="center"/>
              <w:rPr>
                <w:rFonts w:ascii="Palatino Linotype" w:hAnsi="Palatino Linotype" w:cs="Calibri"/>
                <w:color w:val="000000"/>
              </w:rPr>
            </w:pPr>
            <w:r w:rsidRPr="00462522">
              <w:rPr>
                <w:rFonts w:ascii="Palatino Linotype" w:hAnsi="Palatino Linotype" w:cs="Calibri"/>
                <w:color w:val="000000"/>
              </w:rPr>
              <w:t>0.74</w:t>
            </w:r>
          </w:p>
        </w:tc>
        <w:tc>
          <w:tcPr>
            <w:tcW w:w="622" w:type="pct"/>
            <w:vAlign w:val="bottom"/>
          </w:tcPr>
          <w:p w:rsidR="00462522" w:rsidRPr="00462522" w:rsidRDefault="00462522" w:rsidP="00462522">
            <w:pPr>
              <w:jc w:val="center"/>
              <w:rPr>
                <w:rFonts w:ascii="Palatino Linotype" w:hAnsi="Palatino Linotype" w:cs="Calibri"/>
                <w:color w:val="000000"/>
              </w:rPr>
            </w:pPr>
            <w:r w:rsidRPr="00462522">
              <w:rPr>
                <w:rFonts w:ascii="Palatino Linotype" w:hAnsi="Palatino Linotype" w:cs="Calibri"/>
                <w:color w:val="000000"/>
              </w:rPr>
              <w:t>0.64</w:t>
            </w:r>
          </w:p>
        </w:tc>
        <w:tc>
          <w:tcPr>
            <w:tcW w:w="622" w:type="pct"/>
            <w:vAlign w:val="bottom"/>
          </w:tcPr>
          <w:p w:rsidR="00462522" w:rsidRPr="00462522" w:rsidRDefault="00462522" w:rsidP="00462522">
            <w:pPr>
              <w:jc w:val="center"/>
              <w:rPr>
                <w:rFonts w:ascii="Palatino Linotype" w:hAnsi="Palatino Linotype" w:cs="Arial"/>
                <w:bCs/>
                <w:color w:val="000000"/>
              </w:rPr>
            </w:pPr>
            <w:r w:rsidRPr="00462522">
              <w:rPr>
                <w:rFonts w:ascii="Palatino Linotype" w:hAnsi="Palatino Linotype" w:cs="Arial"/>
                <w:bCs/>
                <w:color w:val="000000"/>
              </w:rPr>
              <w:t>0.69</w:t>
            </w:r>
          </w:p>
        </w:tc>
        <w:tc>
          <w:tcPr>
            <w:tcW w:w="622" w:type="pct"/>
            <w:vAlign w:val="bottom"/>
          </w:tcPr>
          <w:p w:rsidR="00462522" w:rsidRPr="00462522" w:rsidRDefault="00462522" w:rsidP="00462522">
            <w:pPr>
              <w:jc w:val="center"/>
              <w:rPr>
                <w:rFonts w:ascii="Palatino Linotype" w:hAnsi="Palatino Linotype" w:cs="Arial"/>
                <w:bCs/>
                <w:color w:val="000000"/>
              </w:rPr>
            </w:pPr>
            <w:r w:rsidRPr="00462522">
              <w:rPr>
                <w:rFonts w:ascii="Palatino Linotype" w:hAnsi="Palatino Linotype" w:cs="Arial"/>
                <w:bCs/>
                <w:color w:val="000000"/>
              </w:rPr>
              <w:t>0.62</w:t>
            </w:r>
          </w:p>
        </w:tc>
        <w:tc>
          <w:tcPr>
            <w:tcW w:w="622" w:type="pct"/>
            <w:vAlign w:val="bottom"/>
          </w:tcPr>
          <w:p w:rsidR="00462522" w:rsidRPr="00462522" w:rsidRDefault="00462522" w:rsidP="00462522">
            <w:pPr>
              <w:jc w:val="center"/>
              <w:rPr>
                <w:rFonts w:ascii="Palatino Linotype" w:hAnsi="Palatino Linotype" w:cs="Arial"/>
                <w:bCs/>
                <w:color w:val="000000"/>
              </w:rPr>
            </w:pPr>
            <w:r w:rsidRPr="00462522">
              <w:rPr>
                <w:rFonts w:ascii="Palatino Linotype" w:hAnsi="Palatino Linotype" w:cs="Arial"/>
                <w:bCs/>
                <w:color w:val="000000"/>
              </w:rPr>
              <w:t>0.61</w:t>
            </w:r>
          </w:p>
        </w:tc>
        <w:tc>
          <w:tcPr>
            <w:tcW w:w="622" w:type="pct"/>
            <w:vAlign w:val="bottom"/>
          </w:tcPr>
          <w:p w:rsidR="00462522" w:rsidRPr="00462522" w:rsidRDefault="00462522" w:rsidP="00462522">
            <w:pPr>
              <w:jc w:val="center"/>
              <w:rPr>
                <w:rFonts w:ascii="Palatino Linotype" w:hAnsi="Palatino Linotype" w:cs="Arial"/>
                <w:bCs/>
                <w:color w:val="000000"/>
              </w:rPr>
            </w:pPr>
            <w:r w:rsidRPr="00462522">
              <w:rPr>
                <w:rFonts w:ascii="Palatino Linotype" w:hAnsi="Palatino Linotype" w:cs="Arial"/>
                <w:bCs/>
                <w:color w:val="000000"/>
              </w:rPr>
              <w:t>0.63</w:t>
            </w:r>
          </w:p>
        </w:tc>
        <w:tc>
          <w:tcPr>
            <w:tcW w:w="646" w:type="pct"/>
            <w:vAlign w:val="bottom"/>
          </w:tcPr>
          <w:p w:rsidR="00462522" w:rsidRPr="00462522" w:rsidRDefault="00462522" w:rsidP="00462522">
            <w:pPr>
              <w:jc w:val="center"/>
              <w:rPr>
                <w:rFonts w:ascii="Palatino Linotype" w:hAnsi="Palatino Linotype" w:cs="Arial"/>
                <w:bCs/>
                <w:color w:val="000000"/>
              </w:rPr>
            </w:pPr>
            <w:r w:rsidRPr="00462522">
              <w:rPr>
                <w:rFonts w:ascii="Palatino Linotype" w:hAnsi="Palatino Linotype" w:cs="Arial"/>
                <w:bCs/>
                <w:color w:val="000000"/>
              </w:rPr>
              <w:t>0.31</w:t>
            </w:r>
          </w:p>
        </w:tc>
      </w:tr>
      <w:tr w:rsidR="00462522" w:rsidRPr="00462522" w:rsidTr="00462522">
        <w:tc>
          <w:tcPr>
            <w:tcW w:w="622" w:type="pct"/>
            <w:vAlign w:val="bottom"/>
          </w:tcPr>
          <w:p w:rsidR="00462522" w:rsidRPr="00462522" w:rsidRDefault="00462522" w:rsidP="00462522">
            <w:pPr>
              <w:rPr>
                <w:rFonts w:ascii="Palatino Linotype" w:hAnsi="Palatino Linotype" w:cs="Calibri"/>
                <w:color w:val="000000"/>
              </w:rPr>
            </w:pPr>
            <w:r w:rsidRPr="00462522">
              <w:rPr>
                <w:rFonts w:ascii="Palatino Linotype" w:hAnsi="Palatino Linotype" w:cs="Calibri"/>
                <w:color w:val="000000"/>
              </w:rPr>
              <w:t>SDG5</w:t>
            </w:r>
          </w:p>
        </w:tc>
        <w:tc>
          <w:tcPr>
            <w:tcW w:w="622" w:type="pct"/>
            <w:vAlign w:val="bottom"/>
          </w:tcPr>
          <w:p w:rsidR="00462522" w:rsidRPr="00462522" w:rsidRDefault="00462522" w:rsidP="00462522">
            <w:pPr>
              <w:jc w:val="center"/>
              <w:rPr>
                <w:rFonts w:ascii="Palatino Linotype" w:hAnsi="Palatino Linotype" w:cs="Calibri"/>
                <w:color w:val="000000"/>
              </w:rPr>
            </w:pPr>
            <w:r w:rsidRPr="00462522">
              <w:rPr>
                <w:rFonts w:ascii="Palatino Linotype" w:hAnsi="Palatino Linotype" w:cs="Calibri"/>
                <w:color w:val="000000"/>
              </w:rPr>
              <w:t>0.57</w:t>
            </w:r>
          </w:p>
        </w:tc>
        <w:tc>
          <w:tcPr>
            <w:tcW w:w="622" w:type="pct"/>
            <w:vAlign w:val="bottom"/>
          </w:tcPr>
          <w:p w:rsidR="00462522" w:rsidRPr="00462522" w:rsidRDefault="00462522" w:rsidP="00462522">
            <w:pPr>
              <w:jc w:val="center"/>
              <w:rPr>
                <w:rFonts w:ascii="Palatino Linotype" w:hAnsi="Palatino Linotype" w:cs="Calibri"/>
                <w:color w:val="000000"/>
              </w:rPr>
            </w:pPr>
            <w:r w:rsidRPr="00462522">
              <w:rPr>
                <w:rFonts w:ascii="Palatino Linotype" w:hAnsi="Palatino Linotype" w:cs="Calibri"/>
                <w:color w:val="000000"/>
              </w:rPr>
              <w:t>0.56</w:t>
            </w:r>
          </w:p>
        </w:tc>
        <w:tc>
          <w:tcPr>
            <w:tcW w:w="622" w:type="pct"/>
            <w:vAlign w:val="bottom"/>
          </w:tcPr>
          <w:p w:rsidR="00462522" w:rsidRPr="00462522" w:rsidRDefault="00462522" w:rsidP="00462522">
            <w:pPr>
              <w:jc w:val="center"/>
              <w:rPr>
                <w:rFonts w:ascii="Palatino Linotype" w:hAnsi="Palatino Linotype" w:cs="Arial"/>
                <w:bCs/>
                <w:color w:val="000000"/>
              </w:rPr>
            </w:pPr>
            <w:r w:rsidRPr="00462522">
              <w:rPr>
                <w:rFonts w:ascii="Palatino Linotype" w:hAnsi="Palatino Linotype" w:cs="Arial"/>
                <w:bCs/>
                <w:color w:val="000000"/>
              </w:rPr>
              <w:t>0.62</w:t>
            </w:r>
          </w:p>
        </w:tc>
        <w:tc>
          <w:tcPr>
            <w:tcW w:w="622" w:type="pct"/>
            <w:vAlign w:val="bottom"/>
          </w:tcPr>
          <w:p w:rsidR="00462522" w:rsidRPr="00462522" w:rsidRDefault="00462522" w:rsidP="00462522">
            <w:pPr>
              <w:jc w:val="center"/>
              <w:rPr>
                <w:rFonts w:ascii="Palatino Linotype" w:hAnsi="Palatino Linotype" w:cs="Arial"/>
                <w:bCs/>
                <w:color w:val="000000"/>
              </w:rPr>
            </w:pPr>
            <w:r w:rsidRPr="00462522">
              <w:rPr>
                <w:rFonts w:ascii="Palatino Linotype" w:hAnsi="Palatino Linotype" w:cs="Arial"/>
                <w:bCs/>
                <w:color w:val="000000"/>
              </w:rPr>
              <w:t>0.58</w:t>
            </w:r>
          </w:p>
        </w:tc>
        <w:tc>
          <w:tcPr>
            <w:tcW w:w="622" w:type="pct"/>
            <w:vAlign w:val="bottom"/>
          </w:tcPr>
          <w:p w:rsidR="00462522" w:rsidRPr="00462522" w:rsidRDefault="00462522" w:rsidP="00462522">
            <w:pPr>
              <w:jc w:val="center"/>
              <w:rPr>
                <w:rFonts w:ascii="Palatino Linotype" w:hAnsi="Palatino Linotype" w:cs="Arial"/>
                <w:bCs/>
                <w:color w:val="000000"/>
              </w:rPr>
            </w:pPr>
            <w:r w:rsidRPr="00462522">
              <w:rPr>
                <w:rFonts w:ascii="Palatino Linotype" w:hAnsi="Palatino Linotype" w:cs="Arial"/>
                <w:bCs/>
                <w:color w:val="000000"/>
              </w:rPr>
              <w:t>0.65</w:t>
            </w:r>
          </w:p>
        </w:tc>
        <w:tc>
          <w:tcPr>
            <w:tcW w:w="622" w:type="pct"/>
            <w:vAlign w:val="bottom"/>
          </w:tcPr>
          <w:p w:rsidR="00462522" w:rsidRPr="00462522" w:rsidRDefault="00462522" w:rsidP="00462522">
            <w:pPr>
              <w:jc w:val="center"/>
              <w:rPr>
                <w:rFonts w:ascii="Palatino Linotype" w:hAnsi="Palatino Linotype" w:cs="Arial"/>
                <w:bCs/>
                <w:color w:val="000000"/>
              </w:rPr>
            </w:pPr>
            <w:r w:rsidRPr="00462522">
              <w:rPr>
                <w:rFonts w:ascii="Palatino Linotype" w:hAnsi="Palatino Linotype" w:cs="Arial"/>
                <w:bCs/>
                <w:color w:val="000000"/>
              </w:rPr>
              <w:t>0.33</w:t>
            </w:r>
          </w:p>
        </w:tc>
        <w:tc>
          <w:tcPr>
            <w:tcW w:w="646" w:type="pct"/>
            <w:vAlign w:val="bottom"/>
          </w:tcPr>
          <w:p w:rsidR="00462522" w:rsidRPr="00462522" w:rsidRDefault="00462522" w:rsidP="00462522">
            <w:pPr>
              <w:jc w:val="center"/>
              <w:rPr>
                <w:rFonts w:ascii="Palatino Linotype" w:hAnsi="Palatino Linotype" w:cs="Arial"/>
                <w:bCs/>
                <w:color w:val="000000"/>
              </w:rPr>
            </w:pPr>
            <w:r w:rsidRPr="00462522">
              <w:rPr>
                <w:rFonts w:ascii="Palatino Linotype" w:hAnsi="Palatino Linotype" w:cs="Arial"/>
                <w:bCs/>
                <w:color w:val="000000"/>
              </w:rPr>
              <w:t>0.39</w:t>
            </w:r>
          </w:p>
        </w:tc>
      </w:tr>
      <w:tr w:rsidR="00C75A67" w:rsidRPr="00462522" w:rsidTr="00462522">
        <w:tc>
          <w:tcPr>
            <w:tcW w:w="622" w:type="pct"/>
            <w:vAlign w:val="bottom"/>
          </w:tcPr>
          <w:p w:rsidR="00C75A67" w:rsidRPr="00462522" w:rsidRDefault="00C75A67" w:rsidP="00C75A67">
            <w:pPr>
              <w:rPr>
                <w:rFonts w:ascii="Palatino Linotype" w:hAnsi="Palatino Linotype" w:cs="Calibri"/>
                <w:color w:val="000000"/>
              </w:rPr>
            </w:pPr>
            <w:r w:rsidRPr="00462522">
              <w:rPr>
                <w:rFonts w:ascii="Palatino Linotype" w:hAnsi="Palatino Linotype" w:cs="Calibri"/>
                <w:color w:val="000000"/>
              </w:rPr>
              <w:t>SDG6</w:t>
            </w:r>
          </w:p>
        </w:tc>
        <w:tc>
          <w:tcPr>
            <w:tcW w:w="622" w:type="pct"/>
            <w:vAlign w:val="bottom"/>
          </w:tcPr>
          <w:p w:rsidR="00C75A67" w:rsidRPr="00C75A67" w:rsidRDefault="00C75A67" w:rsidP="00C75A67">
            <w:pPr>
              <w:jc w:val="center"/>
              <w:rPr>
                <w:rFonts w:ascii="Palatino Linotype" w:hAnsi="Palatino Linotype" w:cs="Calibri"/>
                <w:color w:val="000000"/>
              </w:rPr>
            </w:pPr>
            <w:r w:rsidRPr="00C75A67">
              <w:rPr>
                <w:rFonts w:ascii="Palatino Linotype" w:hAnsi="Palatino Linotype" w:cs="Calibri"/>
                <w:color w:val="000000"/>
              </w:rPr>
              <w:t>0.52</w:t>
            </w:r>
          </w:p>
        </w:tc>
        <w:tc>
          <w:tcPr>
            <w:tcW w:w="622" w:type="pct"/>
            <w:vAlign w:val="bottom"/>
          </w:tcPr>
          <w:p w:rsidR="00C75A67" w:rsidRPr="00C75A67" w:rsidRDefault="00C75A67" w:rsidP="00C75A67">
            <w:pPr>
              <w:jc w:val="center"/>
              <w:rPr>
                <w:rFonts w:ascii="Palatino Linotype" w:hAnsi="Palatino Linotype" w:cs="Calibri"/>
                <w:color w:val="000000"/>
              </w:rPr>
            </w:pPr>
            <w:r w:rsidRPr="00C75A67">
              <w:rPr>
                <w:rFonts w:ascii="Palatino Linotype" w:hAnsi="Palatino Linotype" w:cs="Calibri"/>
                <w:color w:val="000000"/>
              </w:rPr>
              <w:t>0.38</w:t>
            </w:r>
          </w:p>
        </w:tc>
        <w:tc>
          <w:tcPr>
            <w:tcW w:w="622" w:type="pct"/>
            <w:vAlign w:val="bottom"/>
          </w:tcPr>
          <w:p w:rsidR="00C75A67" w:rsidRPr="00C75A67" w:rsidRDefault="00C75A67" w:rsidP="00C75A67">
            <w:pPr>
              <w:jc w:val="center"/>
              <w:rPr>
                <w:rFonts w:ascii="Palatino Linotype" w:hAnsi="Palatino Linotype" w:cs="Calibri"/>
                <w:color w:val="000000"/>
              </w:rPr>
            </w:pPr>
            <w:r w:rsidRPr="00C75A67">
              <w:rPr>
                <w:rFonts w:ascii="Palatino Linotype" w:hAnsi="Palatino Linotype" w:cs="Calibri"/>
                <w:color w:val="000000"/>
              </w:rPr>
              <w:t>0.35</w:t>
            </w:r>
          </w:p>
        </w:tc>
        <w:tc>
          <w:tcPr>
            <w:tcW w:w="622" w:type="pct"/>
            <w:vAlign w:val="bottom"/>
          </w:tcPr>
          <w:p w:rsidR="00C75A67" w:rsidRPr="00C75A67" w:rsidRDefault="00C75A67" w:rsidP="00C75A67">
            <w:pPr>
              <w:jc w:val="center"/>
              <w:rPr>
                <w:rFonts w:ascii="Palatino Linotype" w:hAnsi="Palatino Linotype" w:cs="Calibri"/>
                <w:color w:val="000000"/>
              </w:rPr>
            </w:pPr>
            <w:r w:rsidRPr="00C75A67">
              <w:rPr>
                <w:rFonts w:ascii="Palatino Linotype" w:hAnsi="Palatino Linotype" w:cs="Calibri"/>
                <w:color w:val="000000"/>
              </w:rPr>
              <w:t>0.34</w:t>
            </w:r>
          </w:p>
        </w:tc>
        <w:tc>
          <w:tcPr>
            <w:tcW w:w="622" w:type="pct"/>
            <w:vAlign w:val="bottom"/>
          </w:tcPr>
          <w:p w:rsidR="00C75A67" w:rsidRPr="00C75A67" w:rsidRDefault="00C75A67" w:rsidP="00C75A67">
            <w:pPr>
              <w:jc w:val="center"/>
              <w:rPr>
                <w:rFonts w:ascii="Palatino Linotype" w:hAnsi="Palatino Linotype" w:cs="Calibri"/>
                <w:color w:val="000000"/>
              </w:rPr>
            </w:pPr>
            <w:r w:rsidRPr="00C75A67">
              <w:rPr>
                <w:rFonts w:ascii="Palatino Linotype" w:hAnsi="Palatino Linotype" w:cs="Calibri"/>
                <w:color w:val="000000"/>
              </w:rPr>
              <w:t>0.36</w:t>
            </w:r>
          </w:p>
        </w:tc>
        <w:tc>
          <w:tcPr>
            <w:tcW w:w="622" w:type="pct"/>
            <w:vAlign w:val="bottom"/>
          </w:tcPr>
          <w:p w:rsidR="00C75A67" w:rsidRPr="00C75A67" w:rsidRDefault="00C75A67" w:rsidP="00C75A67">
            <w:pPr>
              <w:jc w:val="center"/>
              <w:rPr>
                <w:rFonts w:ascii="Palatino Linotype" w:hAnsi="Palatino Linotype" w:cs="Calibri"/>
                <w:color w:val="000000"/>
              </w:rPr>
            </w:pPr>
            <w:r w:rsidRPr="00C75A67">
              <w:rPr>
                <w:rFonts w:ascii="Palatino Linotype" w:hAnsi="Palatino Linotype" w:cs="Calibri"/>
                <w:color w:val="000000"/>
              </w:rPr>
              <w:t>0.39</w:t>
            </w:r>
          </w:p>
        </w:tc>
        <w:tc>
          <w:tcPr>
            <w:tcW w:w="646" w:type="pct"/>
            <w:vAlign w:val="bottom"/>
          </w:tcPr>
          <w:p w:rsidR="00C75A67" w:rsidRPr="00C75A67" w:rsidRDefault="00C75A67" w:rsidP="00C75A67">
            <w:pPr>
              <w:jc w:val="center"/>
              <w:rPr>
                <w:rFonts w:ascii="Palatino Linotype" w:hAnsi="Palatino Linotype" w:cs="Calibri"/>
                <w:color w:val="000000"/>
              </w:rPr>
            </w:pPr>
            <w:r w:rsidRPr="00C75A67">
              <w:rPr>
                <w:rFonts w:ascii="Palatino Linotype" w:hAnsi="Palatino Linotype" w:cs="Calibri"/>
                <w:color w:val="000000"/>
              </w:rPr>
              <w:t>0.33</w:t>
            </w:r>
          </w:p>
        </w:tc>
      </w:tr>
      <w:tr w:rsidR="00462522" w:rsidRPr="00462522" w:rsidTr="00462522">
        <w:tc>
          <w:tcPr>
            <w:tcW w:w="622" w:type="pct"/>
            <w:vAlign w:val="bottom"/>
          </w:tcPr>
          <w:p w:rsidR="00462522" w:rsidRPr="00462522" w:rsidRDefault="00462522" w:rsidP="00462522">
            <w:pPr>
              <w:rPr>
                <w:rFonts w:ascii="Palatino Linotype" w:hAnsi="Palatino Linotype" w:cs="Calibri"/>
                <w:color w:val="000000"/>
              </w:rPr>
            </w:pPr>
            <w:r w:rsidRPr="00462522">
              <w:rPr>
                <w:rFonts w:ascii="Palatino Linotype" w:hAnsi="Palatino Linotype" w:cs="Calibri"/>
                <w:color w:val="000000"/>
              </w:rPr>
              <w:t>SDG7</w:t>
            </w:r>
          </w:p>
        </w:tc>
        <w:tc>
          <w:tcPr>
            <w:tcW w:w="622" w:type="pct"/>
            <w:vAlign w:val="bottom"/>
          </w:tcPr>
          <w:p w:rsidR="00462522" w:rsidRPr="00462522" w:rsidRDefault="00462522" w:rsidP="00462522">
            <w:pPr>
              <w:jc w:val="center"/>
              <w:rPr>
                <w:rFonts w:ascii="Palatino Linotype" w:hAnsi="Palatino Linotype" w:cs="Calibri"/>
                <w:color w:val="000000"/>
              </w:rPr>
            </w:pPr>
            <w:r w:rsidRPr="00462522">
              <w:rPr>
                <w:rFonts w:ascii="Palatino Linotype" w:hAnsi="Palatino Linotype" w:cs="Calibri"/>
                <w:color w:val="000000"/>
              </w:rPr>
              <w:t>0.27</w:t>
            </w:r>
          </w:p>
        </w:tc>
        <w:tc>
          <w:tcPr>
            <w:tcW w:w="622" w:type="pct"/>
            <w:vAlign w:val="bottom"/>
          </w:tcPr>
          <w:p w:rsidR="00462522" w:rsidRPr="00462522" w:rsidRDefault="00462522" w:rsidP="00462522">
            <w:pPr>
              <w:jc w:val="center"/>
              <w:rPr>
                <w:rFonts w:ascii="Palatino Linotype" w:hAnsi="Palatino Linotype" w:cs="Calibri"/>
                <w:color w:val="000000"/>
              </w:rPr>
            </w:pPr>
            <w:r w:rsidRPr="00462522">
              <w:rPr>
                <w:rFonts w:ascii="Palatino Linotype" w:hAnsi="Palatino Linotype" w:cs="Calibri"/>
                <w:color w:val="000000"/>
              </w:rPr>
              <w:t>0.30</w:t>
            </w:r>
          </w:p>
        </w:tc>
        <w:tc>
          <w:tcPr>
            <w:tcW w:w="622" w:type="pct"/>
            <w:vAlign w:val="bottom"/>
          </w:tcPr>
          <w:p w:rsidR="00462522" w:rsidRPr="00462522" w:rsidRDefault="00462522" w:rsidP="00462522">
            <w:pPr>
              <w:jc w:val="center"/>
              <w:rPr>
                <w:rFonts w:ascii="Palatino Linotype" w:hAnsi="Palatino Linotype" w:cs="Arial"/>
                <w:bCs/>
                <w:color w:val="000000"/>
              </w:rPr>
            </w:pPr>
            <w:r w:rsidRPr="00462522">
              <w:rPr>
                <w:rFonts w:ascii="Palatino Linotype" w:hAnsi="Palatino Linotype" w:cs="Arial"/>
                <w:bCs/>
                <w:color w:val="000000"/>
              </w:rPr>
              <w:t>0.28</w:t>
            </w:r>
          </w:p>
        </w:tc>
        <w:tc>
          <w:tcPr>
            <w:tcW w:w="622" w:type="pct"/>
            <w:vAlign w:val="bottom"/>
          </w:tcPr>
          <w:p w:rsidR="00462522" w:rsidRPr="00462522" w:rsidRDefault="00462522" w:rsidP="00462522">
            <w:pPr>
              <w:jc w:val="center"/>
              <w:rPr>
                <w:rFonts w:ascii="Palatino Linotype" w:hAnsi="Palatino Linotype" w:cs="Arial"/>
                <w:bCs/>
                <w:color w:val="000000"/>
              </w:rPr>
            </w:pPr>
            <w:r w:rsidRPr="00462522">
              <w:rPr>
                <w:rFonts w:ascii="Palatino Linotype" w:hAnsi="Palatino Linotype" w:cs="Arial"/>
                <w:bCs/>
                <w:color w:val="000000"/>
              </w:rPr>
              <w:t>0.37</w:t>
            </w:r>
          </w:p>
        </w:tc>
        <w:tc>
          <w:tcPr>
            <w:tcW w:w="622" w:type="pct"/>
            <w:vAlign w:val="bottom"/>
          </w:tcPr>
          <w:p w:rsidR="00462522" w:rsidRPr="00462522" w:rsidRDefault="00462522" w:rsidP="00462522">
            <w:pPr>
              <w:jc w:val="center"/>
              <w:rPr>
                <w:rFonts w:ascii="Palatino Linotype" w:hAnsi="Palatino Linotype" w:cs="Arial"/>
                <w:bCs/>
                <w:color w:val="000000"/>
              </w:rPr>
            </w:pPr>
            <w:r w:rsidRPr="00462522">
              <w:rPr>
                <w:rFonts w:ascii="Palatino Linotype" w:hAnsi="Palatino Linotype" w:cs="Arial"/>
                <w:bCs/>
                <w:color w:val="000000"/>
              </w:rPr>
              <w:t>0.20</w:t>
            </w:r>
          </w:p>
        </w:tc>
        <w:tc>
          <w:tcPr>
            <w:tcW w:w="622" w:type="pct"/>
            <w:vAlign w:val="bottom"/>
          </w:tcPr>
          <w:p w:rsidR="00462522" w:rsidRPr="00462522" w:rsidRDefault="00462522" w:rsidP="00462522">
            <w:pPr>
              <w:jc w:val="center"/>
              <w:rPr>
                <w:rFonts w:ascii="Palatino Linotype" w:hAnsi="Palatino Linotype" w:cs="Arial"/>
                <w:bCs/>
                <w:color w:val="000000"/>
              </w:rPr>
            </w:pPr>
            <w:r w:rsidRPr="00462522">
              <w:rPr>
                <w:rFonts w:ascii="Palatino Linotype" w:hAnsi="Palatino Linotype" w:cs="Arial"/>
                <w:bCs/>
                <w:color w:val="000000"/>
              </w:rPr>
              <w:t>0.31</w:t>
            </w:r>
          </w:p>
        </w:tc>
        <w:tc>
          <w:tcPr>
            <w:tcW w:w="646" w:type="pct"/>
            <w:vAlign w:val="bottom"/>
          </w:tcPr>
          <w:p w:rsidR="00462522" w:rsidRPr="00462522" w:rsidRDefault="00462522" w:rsidP="00462522">
            <w:pPr>
              <w:jc w:val="center"/>
              <w:rPr>
                <w:rFonts w:ascii="Palatino Linotype" w:hAnsi="Palatino Linotype" w:cs="Arial"/>
                <w:bCs/>
                <w:color w:val="000000"/>
              </w:rPr>
            </w:pPr>
            <w:r w:rsidRPr="00462522">
              <w:rPr>
                <w:rFonts w:ascii="Palatino Linotype" w:hAnsi="Palatino Linotype" w:cs="Arial"/>
                <w:bCs/>
                <w:color w:val="000000"/>
              </w:rPr>
              <w:t>0.28</w:t>
            </w:r>
          </w:p>
        </w:tc>
      </w:tr>
      <w:tr w:rsidR="00462522" w:rsidRPr="00462522" w:rsidTr="00462522">
        <w:tc>
          <w:tcPr>
            <w:tcW w:w="622" w:type="pct"/>
            <w:vAlign w:val="bottom"/>
          </w:tcPr>
          <w:p w:rsidR="00462522" w:rsidRPr="00462522" w:rsidRDefault="00462522" w:rsidP="00462522">
            <w:pPr>
              <w:rPr>
                <w:rFonts w:ascii="Palatino Linotype" w:hAnsi="Palatino Linotype" w:cs="Calibri"/>
                <w:color w:val="000000"/>
              </w:rPr>
            </w:pPr>
            <w:r w:rsidRPr="00462522">
              <w:rPr>
                <w:rFonts w:ascii="Palatino Linotype" w:hAnsi="Palatino Linotype" w:cs="Calibri"/>
                <w:color w:val="000000"/>
              </w:rPr>
              <w:t>SDG8</w:t>
            </w:r>
          </w:p>
        </w:tc>
        <w:tc>
          <w:tcPr>
            <w:tcW w:w="622" w:type="pct"/>
            <w:vAlign w:val="bottom"/>
          </w:tcPr>
          <w:p w:rsidR="00462522" w:rsidRPr="00462522" w:rsidRDefault="00462522" w:rsidP="00462522">
            <w:pPr>
              <w:jc w:val="center"/>
              <w:rPr>
                <w:rFonts w:ascii="Palatino Linotype" w:hAnsi="Palatino Linotype" w:cs="Calibri"/>
                <w:color w:val="000000"/>
              </w:rPr>
            </w:pPr>
            <w:r w:rsidRPr="00462522">
              <w:rPr>
                <w:rFonts w:ascii="Palatino Linotype" w:hAnsi="Palatino Linotype" w:cs="Calibri"/>
                <w:color w:val="000000"/>
              </w:rPr>
              <w:t>0.73</w:t>
            </w:r>
          </w:p>
        </w:tc>
        <w:tc>
          <w:tcPr>
            <w:tcW w:w="622" w:type="pct"/>
            <w:vAlign w:val="bottom"/>
          </w:tcPr>
          <w:p w:rsidR="00462522" w:rsidRPr="00462522" w:rsidRDefault="00462522" w:rsidP="00462522">
            <w:pPr>
              <w:jc w:val="center"/>
              <w:rPr>
                <w:rFonts w:ascii="Palatino Linotype" w:hAnsi="Palatino Linotype" w:cs="Calibri"/>
                <w:color w:val="000000"/>
              </w:rPr>
            </w:pPr>
            <w:r w:rsidRPr="00462522">
              <w:rPr>
                <w:rFonts w:ascii="Palatino Linotype" w:hAnsi="Palatino Linotype" w:cs="Calibri"/>
                <w:color w:val="000000"/>
              </w:rPr>
              <w:t>0.65</w:t>
            </w:r>
          </w:p>
        </w:tc>
        <w:tc>
          <w:tcPr>
            <w:tcW w:w="622" w:type="pct"/>
            <w:vAlign w:val="bottom"/>
          </w:tcPr>
          <w:p w:rsidR="00462522" w:rsidRPr="00462522" w:rsidRDefault="00462522" w:rsidP="00462522">
            <w:pPr>
              <w:jc w:val="center"/>
              <w:rPr>
                <w:rFonts w:ascii="Palatino Linotype" w:hAnsi="Palatino Linotype" w:cs="Arial"/>
                <w:bCs/>
                <w:color w:val="000000"/>
              </w:rPr>
            </w:pPr>
            <w:r w:rsidRPr="00462522">
              <w:rPr>
                <w:rFonts w:ascii="Palatino Linotype" w:hAnsi="Palatino Linotype" w:cs="Arial"/>
                <w:bCs/>
                <w:color w:val="000000"/>
              </w:rPr>
              <w:t>0.64</w:t>
            </w:r>
          </w:p>
        </w:tc>
        <w:tc>
          <w:tcPr>
            <w:tcW w:w="622" w:type="pct"/>
            <w:vAlign w:val="bottom"/>
          </w:tcPr>
          <w:p w:rsidR="00462522" w:rsidRPr="00462522" w:rsidRDefault="00462522" w:rsidP="00462522">
            <w:pPr>
              <w:jc w:val="center"/>
              <w:rPr>
                <w:rFonts w:ascii="Palatino Linotype" w:hAnsi="Palatino Linotype" w:cs="Arial"/>
                <w:bCs/>
                <w:color w:val="000000"/>
              </w:rPr>
            </w:pPr>
            <w:r w:rsidRPr="00462522">
              <w:rPr>
                <w:rFonts w:ascii="Palatino Linotype" w:hAnsi="Palatino Linotype" w:cs="Arial"/>
                <w:bCs/>
                <w:color w:val="000000"/>
              </w:rPr>
              <w:t>0.57</w:t>
            </w:r>
          </w:p>
        </w:tc>
        <w:tc>
          <w:tcPr>
            <w:tcW w:w="622" w:type="pct"/>
            <w:vAlign w:val="bottom"/>
          </w:tcPr>
          <w:p w:rsidR="00462522" w:rsidRPr="00462522" w:rsidRDefault="00462522" w:rsidP="00462522">
            <w:pPr>
              <w:jc w:val="center"/>
              <w:rPr>
                <w:rFonts w:ascii="Palatino Linotype" w:hAnsi="Palatino Linotype" w:cs="Arial"/>
                <w:bCs/>
                <w:color w:val="000000"/>
              </w:rPr>
            </w:pPr>
            <w:r w:rsidRPr="00462522">
              <w:rPr>
                <w:rFonts w:ascii="Palatino Linotype" w:hAnsi="Palatino Linotype" w:cs="Arial"/>
                <w:bCs/>
                <w:color w:val="000000"/>
              </w:rPr>
              <w:t>0.54</w:t>
            </w:r>
          </w:p>
        </w:tc>
        <w:tc>
          <w:tcPr>
            <w:tcW w:w="622" w:type="pct"/>
            <w:vAlign w:val="bottom"/>
          </w:tcPr>
          <w:p w:rsidR="00462522" w:rsidRPr="00462522" w:rsidRDefault="00462522" w:rsidP="00462522">
            <w:pPr>
              <w:jc w:val="center"/>
              <w:rPr>
                <w:rFonts w:ascii="Palatino Linotype" w:hAnsi="Palatino Linotype" w:cs="Arial"/>
                <w:bCs/>
                <w:color w:val="000000"/>
              </w:rPr>
            </w:pPr>
            <w:r w:rsidRPr="00462522">
              <w:rPr>
                <w:rFonts w:ascii="Palatino Linotype" w:hAnsi="Palatino Linotype" w:cs="Arial"/>
                <w:bCs/>
                <w:color w:val="000000"/>
              </w:rPr>
              <w:t>0.48</w:t>
            </w:r>
          </w:p>
        </w:tc>
        <w:tc>
          <w:tcPr>
            <w:tcW w:w="646" w:type="pct"/>
            <w:vAlign w:val="bottom"/>
          </w:tcPr>
          <w:p w:rsidR="00462522" w:rsidRPr="00462522" w:rsidRDefault="00462522" w:rsidP="00462522">
            <w:pPr>
              <w:jc w:val="center"/>
              <w:rPr>
                <w:rFonts w:ascii="Palatino Linotype" w:hAnsi="Palatino Linotype" w:cs="Arial"/>
                <w:bCs/>
                <w:color w:val="000000"/>
              </w:rPr>
            </w:pPr>
            <w:r w:rsidRPr="00462522">
              <w:rPr>
                <w:rFonts w:ascii="Palatino Linotype" w:hAnsi="Palatino Linotype" w:cs="Arial"/>
                <w:bCs/>
                <w:color w:val="000000"/>
              </w:rPr>
              <w:t>0.17</w:t>
            </w:r>
          </w:p>
        </w:tc>
      </w:tr>
      <w:tr w:rsidR="00462522" w:rsidRPr="00462522" w:rsidTr="00462522">
        <w:tc>
          <w:tcPr>
            <w:tcW w:w="622" w:type="pct"/>
            <w:vAlign w:val="bottom"/>
          </w:tcPr>
          <w:p w:rsidR="00462522" w:rsidRPr="00462522" w:rsidRDefault="00462522" w:rsidP="00462522">
            <w:pPr>
              <w:rPr>
                <w:rFonts w:ascii="Palatino Linotype" w:hAnsi="Palatino Linotype" w:cs="Calibri"/>
                <w:color w:val="000000"/>
              </w:rPr>
            </w:pPr>
            <w:r w:rsidRPr="00462522">
              <w:rPr>
                <w:rFonts w:ascii="Palatino Linotype" w:hAnsi="Palatino Linotype" w:cs="Calibri"/>
                <w:color w:val="000000"/>
              </w:rPr>
              <w:t>SDG9</w:t>
            </w:r>
          </w:p>
        </w:tc>
        <w:tc>
          <w:tcPr>
            <w:tcW w:w="622" w:type="pct"/>
            <w:vAlign w:val="bottom"/>
          </w:tcPr>
          <w:p w:rsidR="00462522" w:rsidRPr="00462522" w:rsidRDefault="00462522" w:rsidP="00462522">
            <w:pPr>
              <w:jc w:val="center"/>
              <w:rPr>
                <w:rFonts w:ascii="Palatino Linotype" w:hAnsi="Palatino Linotype" w:cs="Calibri"/>
                <w:color w:val="000000"/>
              </w:rPr>
            </w:pPr>
            <w:r w:rsidRPr="00462522">
              <w:rPr>
                <w:rFonts w:ascii="Palatino Linotype" w:hAnsi="Palatino Linotype" w:cs="Calibri"/>
                <w:color w:val="000000"/>
              </w:rPr>
              <w:t>0.82</w:t>
            </w:r>
          </w:p>
        </w:tc>
        <w:tc>
          <w:tcPr>
            <w:tcW w:w="622" w:type="pct"/>
            <w:vAlign w:val="bottom"/>
          </w:tcPr>
          <w:p w:rsidR="00462522" w:rsidRPr="00462522" w:rsidRDefault="00462522" w:rsidP="00462522">
            <w:pPr>
              <w:jc w:val="center"/>
              <w:rPr>
                <w:rFonts w:ascii="Palatino Linotype" w:hAnsi="Palatino Linotype" w:cs="Calibri"/>
                <w:color w:val="000000"/>
              </w:rPr>
            </w:pPr>
            <w:r w:rsidRPr="00462522">
              <w:rPr>
                <w:rFonts w:ascii="Palatino Linotype" w:hAnsi="Palatino Linotype" w:cs="Calibri"/>
                <w:color w:val="000000"/>
              </w:rPr>
              <w:t>0.59</w:t>
            </w:r>
          </w:p>
        </w:tc>
        <w:tc>
          <w:tcPr>
            <w:tcW w:w="622" w:type="pct"/>
            <w:vAlign w:val="bottom"/>
          </w:tcPr>
          <w:p w:rsidR="00462522" w:rsidRPr="00462522" w:rsidRDefault="00462522" w:rsidP="00462522">
            <w:pPr>
              <w:jc w:val="center"/>
              <w:rPr>
                <w:rFonts w:ascii="Palatino Linotype" w:hAnsi="Palatino Linotype" w:cs="Arial"/>
                <w:bCs/>
                <w:color w:val="000000"/>
              </w:rPr>
            </w:pPr>
            <w:r w:rsidRPr="00462522">
              <w:rPr>
                <w:rFonts w:ascii="Palatino Linotype" w:hAnsi="Palatino Linotype" w:cs="Arial"/>
                <w:bCs/>
                <w:color w:val="000000"/>
              </w:rPr>
              <w:t>0.61</w:t>
            </w:r>
          </w:p>
        </w:tc>
        <w:tc>
          <w:tcPr>
            <w:tcW w:w="622" w:type="pct"/>
            <w:vAlign w:val="bottom"/>
          </w:tcPr>
          <w:p w:rsidR="00462522" w:rsidRPr="00462522" w:rsidRDefault="00462522" w:rsidP="00462522">
            <w:pPr>
              <w:jc w:val="center"/>
              <w:rPr>
                <w:rFonts w:ascii="Palatino Linotype" w:hAnsi="Palatino Linotype" w:cs="Arial"/>
                <w:bCs/>
                <w:color w:val="000000"/>
              </w:rPr>
            </w:pPr>
            <w:r w:rsidRPr="00462522">
              <w:rPr>
                <w:rFonts w:ascii="Palatino Linotype" w:hAnsi="Palatino Linotype" w:cs="Arial"/>
                <w:bCs/>
                <w:color w:val="000000"/>
              </w:rPr>
              <w:t>0.54</w:t>
            </w:r>
          </w:p>
        </w:tc>
        <w:tc>
          <w:tcPr>
            <w:tcW w:w="622" w:type="pct"/>
            <w:vAlign w:val="bottom"/>
          </w:tcPr>
          <w:p w:rsidR="00462522" w:rsidRPr="00462522" w:rsidRDefault="00462522" w:rsidP="00462522">
            <w:pPr>
              <w:jc w:val="center"/>
              <w:rPr>
                <w:rFonts w:ascii="Palatino Linotype" w:hAnsi="Palatino Linotype" w:cs="Arial"/>
                <w:bCs/>
                <w:color w:val="000000"/>
              </w:rPr>
            </w:pPr>
            <w:r w:rsidRPr="00462522">
              <w:rPr>
                <w:rFonts w:ascii="Palatino Linotype" w:hAnsi="Palatino Linotype" w:cs="Arial"/>
                <w:bCs/>
                <w:color w:val="000000"/>
              </w:rPr>
              <w:t>0.44</w:t>
            </w:r>
          </w:p>
        </w:tc>
        <w:tc>
          <w:tcPr>
            <w:tcW w:w="622" w:type="pct"/>
            <w:vAlign w:val="bottom"/>
          </w:tcPr>
          <w:p w:rsidR="00462522" w:rsidRPr="00462522" w:rsidRDefault="00462522" w:rsidP="00462522">
            <w:pPr>
              <w:jc w:val="center"/>
              <w:rPr>
                <w:rFonts w:ascii="Palatino Linotype" w:hAnsi="Palatino Linotype" w:cs="Arial"/>
                <w:bCs/>
                <w:color w:val="000000"/>
              </w:rPr>
            </w:pPr>
            <w:r w:rsidRPr="00462522">
              <w:rPr>
                <w:rFonts w:ascii="Palatino Linotype" w:hAnsi="Palatino Linotype" w:cs="Arial"/>
                <w:bCs/>
                <w:color w:val="000000"/>
              </w:rPr>
              <w:t>0.49</w:t>
            </w:r>
          </w:p>
        </w:tc>
        <w:tc>
          <w:tcPr>
            <w:tcW w:w="646" w:type="pct"/>
            <w:vAlign w:val="bottom"/>
          </w:tcPr>
          <w:p w:rsidR="00462522" w:rsidRPr="00462522" w:rsidRDefault="00462522" w:rsidP="00462522">
            <w:pPr>
              <w:jc w:val="center"/>
              <w:rPr>
                <w:rFonts w:ascii="Palatino Linotype" w:hAnsi="Palatino Linotype" w:cs="Arial"/>
                <w:bCs/>
                <w:color w:val="000000"/>
              </w:rPr>
            </w:pPr>
            <w:r w:rsidRPr="00462522">
              <w:rPr>
                <w:rFonts w:ascii="Palatino Linotype" w:hAnsi="Palatino Linotype" w:cs="Arial"/>
                <w:bCs/>
                <w:color w:val="000000"/>
              </w:rPr>
              <w:t>0.32</w:t>
            </w:r>
          </w:p>
        </w:tc>
      </w:tr>
      <w:tr w:rsidR="00462522" w:rsidRPr="00462522" w:rsidTr="00462522">
        <w:tc>
          <w:tcPr>
            <w:tcW w:w="622" w:type="pct"/>
            <w:vAlign w:val="bottom"/>
          </w:tcPr>
          <w:p w:rsidR="00462522" w:rsidRPr="00462522" w:rsidRDefault="00462522" w:rsidP="00462522">
            <w:pPr>
              <w:rPr>
                <w:rFonts w:ascii="Palatino Linotype" w:hAnsi="Palatino Linotype" w:cs="Calibri"/>
                <w:color w:val="000000"/>
              </w:rPr>
            </w:pPr>
            <w:r w:rsidRPr="00462522">
              <w:rPr>
                <w:rFonts w:ascii="Palatino Linotype" w:hAnsi="Palatino Linotype" w:cs="Calibri"/>
                <w:color w:val="000000"/>
              </w:rPr>
              <w:t>SDG10</w:t>
            </w:r>
          </w:p>
        </w:tc>
        <w:tc>
          <w:tcPr>
            <w:tcW w:w="622" w:type="pct"/>
            <w:vAlign w:val="bottom"/>
          </w:tcPr>
          <w:p w:rsidR="00462522" w:rsidRPr="00462522" w:rsidRDefault="00462522" w:rsidP="00462522">
            <w:pPr>
              <w:jc w:val="center"/>
              <w:rPr>
                <w:rFonts w:ascii="Palatino Linotype" w:hAnsi="Palatino Linotype" w:cs="Calibri"/>
                <w:color w:val="000000"/>
              </w:rPr>
            </w:pPr>
            <w:r w:rsidRPr="00462522">
              <w:rPr>
                <w:rFonts w:ascii="Palatino Linotype" w:hAnsi="Palatino Linotype" w:cs="Calibri"/>
                <w:color w:val="000000"/>
              </w:rPr>
              <w:t>0.69</w:t>
            </w:r>
          </w:p>
        </w:tc>
        <w:tc>
          <w:tcPr>
            <w:tcW w:w="622" w:type="pct"/>
            <w:vAlign w:val="bottom"/>
          </w:tcPr>
          <w:p w:rsidR="00462522" w:rsidRPr="00462522" w:rsidRDefault="00462522" w:rsidP="00462522">
            <w:pPr>
              <w:jc w:val="center"/>
              <w:rPr>
                <w:rFonts w:ascii="Palatino Linotype" w:hAnsi="Palatino Linotype" w:cs="Calibri"/>
                <w:color w:val="000000"/>
              </w:rPr>
            </w:pPr>
            <w:r w:rsidRPr="00462522">
              <w:rPr>
                <w:rFonts w:ascii="Palatino Linotype" w:hAnsi="Palatino Linotype" w:cs="Calibri"/>
                <w:color w:val="000000"/>
              </w:rPr>
              <w:t>0.59</w:t>
            </w:r>
          </w:p>
        </w:tc>
        <w:tc>
          <w:tcPr>
            <w:tcW w:w="622" w:type="pct"/>
            <w:vAlign w:val="bottom"/>
          </w:tcPr>
          <w:p w:rsidR="00462522" w:rsidRPr="00462522" w:rsidRDefault="00462522" w:rsidP="00462522">
            <w:pPr>
              <w:jc w:val="center"/>
              <w:rPr>
                <w:rFonts w:ascii="Palatino Linotype" w:hAnsi="Palatino Linotype" w:cs="Arial"/>
                <w:bCs/>
                <w:color w:val="000000"/>
              </w:rPr>
            </w:pPr>
            <w:r w:rsidRPr="00462522">
              <w:rPr>
                <w:rFonts w:ascii="Palatino Linotype" w:hAnsi="Palatino Linotype" w:cs="Arial"/>
                <w:bCs/>
                <w:color w:val="000000"/>
              </w:rPr>
              <w:t>0.64</w:t>
            </w:r>
          </w:p>
        </w:tc>
        <w:tc>
          <w:tcPr>
            <w:tcW w:w="622" w:type="pct"/>
            <w:vAlign w:val="bottom"/>
          </w:tcPr>
          <w:p w:rsidR="00462522" w:rsidRPr="00462522" w:rsidRDefault="00462522" w:rsidP="00462522">
            <w:pPr>
              <w:jc w:val="center"/>
              <w:rPr>
                <w:rFonts w:ascii="Palatino Linotype" w:hAnsi="Palatino Linotype" w:cs="Arial"/>
                <w:bCs/>
                <w:color w:val="000000"/>
              </w:rPr>
            </w:pPr>
            <w:r w:rsidRPr="00462522">
              <w:rPr>
                <w:rFonts w:ascii="Palatino Linotype" w:hAnsi="Palatino Linotype" w:cs="Arial"/>
                <w:bCs/>
                <w:color w:val="000000"/>
              </w:rPr>
              <w:t>0.60</w:t>
            </w:r>
          </w:p>
        </w:tc>
        <w:tc>
          <w:tcPr>
            <w:tcW w:w="622" w:type="pct"/>
            <w:vAlign w:val="bottom"/>
          </w:tcPr>
          <w:p w:rsidR="00462522" w:rsidRPr="00462522" w:rsidRDefault="00462522" w:rsidP="00462522">
            <w:pPr>
              <w:jc w:val="center"/>
              <w:rPr>
                <w:rFonts w:ascii="Palatino Linotype" w:hAnsi="Palatino Linotype" w:cs="Arial"/>
                <w:bCs/>
                <w:color w:val="000000"/>
              </w:rPr>
            </w:pPr>
            <w:r w:rsidRPr="00462522">
              <w:rPr>
                <w:rFonts w:ascii="Palatino Linotype" w:hAnsi="Palatino Linotype" w:cs="Arial"/>
                <w:bCs/>
                <w:color w:val="000000"/>
              </w:rPr>
              <w:t>0.47</w:t>
            </w:r>
          </w:p>
        </w:tc>
        <w:tc>
          <w:tcPr>
            <w:tcW w:w="622" w:type="pct"/>
            <w:vAlign w:val="bottom"/>
          </w:tcPr>
          <w:p w:rsidR="00462522" w:rsidRPr="00462522" w:rsidRDefault="00462522" w:rsidP="00462522">
            <w:pPr>
              <w:jc w:val="center"/>
              <w:rPr>
                <w:rFonts w:ascii="Palatino Linotype" w:hAnsi="Palatino Linotype" w:cs="Arial"/>
                <w:bCs/>
                <w:color w:val="000000"/>
              </w:rPr>
            </w:pPr>
            <w:r w:rsidRPr="00462522">
              <w:rPr>
                <w:rFonts w:ascii="Palatino Linotype" w:hAnsi="Palatino Linotype" w:cs="Arial"/>
                <w:bCs/>
                <w:color w:val="000000"/>
              </w:rPr>
              <w:t>0.52</w:t>
            </w:r>
          </w:p>
        </w:tc>
        <w:tc>
          <w:tcPr>
            <w:tcW w:w="646" w:type="pct"/>
            <w:vAlign w:val="bottom"/>
          </w:tcPr>
          <w:p w:rsidR="00462522" w:rsidRPr="00462522" w:rsidRDefault="00462522" w:rsidP="00462522">
            <w:pPr>
              <w:jc w:val="center"/>
              <w:rPr>
                <w:rFonts w:ascii="Palatino Linotype" w:hAnsi="Palatino Linotype" w:cs="Arial"/>
                <w:bCs/>
                <w:color w:val="000000"/>
              </w:rPr>
            </w:pPr>
            <w:r w:rsidRPr="00462522">
              <w:rPr>
                <w:rFonts w:ascii="Palatino Linotype" w:hAnsi="Palatino Linotype" w:cs="Arial"/>
                <w:bCs/>
                <w:color w:val="000000"/>
              </w:rPr>
              <w:t>0.20</w:t>
            </w:r>
          </w:p>
        </w:tc>
      </w:tr>
      <w:tr w:rsidR="00C75A67" w:rsidRPr="00462522" w:rsidTr="00462522">
        <w:tc>
          <w:tcPr>
            <w:tcW w:w="622" w:type="pct"/>
            <w:vAlign w:val="bottom"/>
          </w:tcPr>
          <w:p w:rsidR="00C75A67" w:rsidRPr="00462522" w:rsidRDefault="00C75A67" w:rsidP="00C75A67">
            <w:pPr>
              <w:rPr>
                <w:rFonts w:ascii="Palatino Linotype" w:hAnsi="Palatino Linotype" w:cs="Calibri"/>
                <w:color w:val="000000"/>
              </w:rPr>
            </w:pPr>
            <w:r w:rsidRPr="00462522">
              <w:rPr>
                <w:rFonts w:ascii="Palatino Linotype" w:hAnsi="Palatino Linotype" w:cs="Calibri"/>
                <w:color w:val="000000"/>
              </w:rPr>
              <w:t>SDG11</w:t>
            </w:r>
          </w:p>
        </w:tc>
        <w:tc>
          <w:tcPr>
            <w:tcW w:w="622" w:type="pct"/>
            <w:vAlign w:val="bottom"/>
          </w:tcPr>
          <w:p w:rsidR="00C75A67" w:rsidRPr="00C75A67" w:rsidRDefault="00C75A67" w:rsidP="00C75A67">
            <w:pPr>
              <w:jc w:val="center"/>
              <w:rPr>
                <w:rFonts w:ascii="Palatino Linotype" w:hAnsi="Palatino Linotype" w:cs="Calibri"/>
                <w:color w:val="000000"/>
              </w:rPr>
            </w:pPr>
            <w:r w:rsidRPr="00C75A67">
              <w:rPr>
                <w:rFonts w:ascii="Palatino Linotype" w:hAnsi="Palatino Linotype" w:cs="Calibri"/>
                <w:color w:val="000000"/>
              </w:rPr>
              <w:t>0.62</w:t>
            </w:r>
          </w:p>
        </w:tc>
        <w:tc>
          <w:tcPr>
            <w:tcW w:w="622" w:type="pct"/>
            <w:vAlign w:val="bottom"/>
          </w:tcPr>
          <w:p w:rsidR="00C75A67" w:rsidRPr="00C75A67" w:rsidRDefault="00C75A67" w:rsidP="00C75A67">
            <w:pPr>
              <w:jc w:val="center"/>
              <w:rPr>
                <w:rFonts w:ascii="Palatino Linotype" w:hAnsi="Palatino Linotype" w:cs="Calibri"/>
                <w:color w:val="000000"/>
              </w:rPr>
            </w:pPr>
            <w:r w:rsidRPr="00C75A67">
              <w:rPr>
                <w:rFonts w:ascii="Palatino Linotype" w:hAnsi="Palatino Linotype" w:cs="Calibri"/>
                <w:color w:val="000000"/>
              </w:rPr>
              <w:t>0.60</w:t>
            </w:r>
          </w:p>
        </w:tc>
        <w:tc>
          <w:tcPr>
            <w:tcW w:w="622" w:type="pct"/>
            <w:vAlign w:val="bottom"/>
          </w:tcPr>
          <w:p w:rsidR="00C75A67" w:rsidRPr="00C75A67" w:rsidRDefault="00C75A67" w:rsidP="00C75A67">
            <w:pPr>
              <w:jc w:val="center"/>
              <w:rPr>
                <w:rFonts w:ascii="Palatino Linotype" w:hAnsi="Palatino Linotype" w:cs="Calibri"/>
                <w:color w:val="000000"/>
              </w:rPr>
            </w:pPr>
            <w:r w:rsidRPr="00C75A67">
              <w:rPr>
                <w:rFonts w:ascii="Palatino Linotype" w:hAnsi="Palatino Linotype" w:cs="Calibri"/>
                <w:color w:val="000000"/>
              </w:rPr>
              <w:t>0.61</w:t>
            </w:r>
          </w:p>
        </w:tc>
        <w:tc>
          <w:tcPr>
            <w:tcW w:w="622" w:type="pct"/>
            <w:vAlign w:val="bottom"/>
          </w:tcPr>
          <w:p w:rsidR="00C75A67" w:rsidRPr="00C75A67" w:rsidRDefault="00C75A67" w:rsidP="00C75A67">
            <w:pPr>
              <w:jc w:val="center"/>
              <w:rPr>
                <w:rFonts w:ascii="Palatino Linotype" w:hAnsi="Palatino Linotype" w:cs="Calibri"/>
                <w:color w:val="000000"/>
              </w:rPr>
            </w:pPr>
            <w:r w:rsidRPr="00C75A67">
              <w:rPr>
                <w:rFonts w:ascii="Palatino Linotype" w:hAnsi="Palatino Linotype" w:cs="Calibri"/>
                <w:color w:val="000000"/>
              </w:rPr>
              <w:t>0.51</w:t>
            </w:r>
          </w:p>
        </w:tc>
        <w:tc>
          <w:tcPr>
            <w:tcW w:w="622" w:type="pct"/>
            <w:vAlign w:val="bottom"/>
          </w:tcPr>
          <w:p w:rsidR="00C75A67" w:rsidRPr="00C75A67" w:rsidRDefault="00C75A67" w:rsidP="00C75A67">
            <w:pPr>
              <w:jc w:val="center"/>
              <w:rPr>
                <w:rFonts w:ascii="Palatino Linotype" w:hAnsi="Palatino Linotype" w:cs="Calibri"/>
                <w:color w:val="000000"/>
              </w:rPr>
            </w:pPr>
            <w:r w:rsidRPr="00C75A67">
              <w:rPr>
                <w:rFonts w:ascii="Palatino Linotype" w:hAnsi="Palatino Linotype" w:cs="Calibri"/>
                <w:color w:val="000000"/>
              </w:rPr>
              <w:t>0.53</w:t>
            </w:r>
          </w:p>
        </w:tc>
        <w:tc>
          <w:tcPr>
            <w:tcW w:w="622" w:type="pct"/>
            <w:vAlign w:val="bottom"/>
          </w:tcPr>
          <w:p w:rsidR="00C75A67" w:rsidRPr="00C75A67" w:rsidRDefault="00C75A67" w:rsidP="00C75A67">
            <w:pPr>
              <w:jc w:val="center"/>
              <w:rPr>
                <w:rFonts w:ascii="Palatino Linotype" w:hAnsi="Palatino Linotype" w:cs="Calibri"/>
                <w:color w:val="000000"/>
              </w:rPr>
            </w:pPr>
            <w:r w:rsidRPr="00C75A67">
              <w:rPr>
                <w:rFonts w:ascii="Palatino Linotype" w:hAnsi="Palatino Linotype" w:cs="Calibri"/>
                <w:color w:val="000000"/>
              </w:rPr>
              <w:t>0.54</w:t>
            </w:r>
          </w:p>
        </w:tc>
        <w:tc>
          <w:tcPr>
            <w:tcW w:w="646" w:type="pct"/>
            <w:vAlign w:val="bottom"/>
          </w:tcPr>
          <w:p w:rsidR="00C75A67" w:rsidRPr="00C75A67" w:rsidRDefault="00C75A67" w:rsidP="00C75A67">
            <w:pPr>
              <w:jc w:val="center"/>
              <w:rPr>
                <w:rFonts w:ascii="Palatino Linotype" w:hAnsi="Palatino Linotype" w:cs="Calibri"/>
                <w:color w:val="000000"/>
              </w:rPr>
            </w:pPr>
            <w:r w:rsidRPr="00C75A67">
              <w:rPr>
                <w:rFonts w:ascii="Palatino Linotype" w:hAnsi="Palatino Linotype" w:cs="Calibri"/>
                <w:color w:val="000000"/>
              </w:rPr>
              <w:t>0.39</w:t>
            </w:r>
          </w:p>
        </w:tc>
      </w:tr>
      <w:tr w:rsidR="00462522" w:rsidRPr="00462522" w:rsidTr="00462522">
        <w:tc>
          <w:tcPr>
            <w:tcW w:w="622" w:type="pct"/>
            <w:vAlign w:val="bottom"/>
          </w:tcPr>
          <w:p w:rsidR="00462522" w:rsidRPr="00462522" w:rsidRDefault="00462522" w:rsidP="00462522">
            <w:pPr>
              <w:rPr>
                <w:rFonts w:ascii="Palatino Linotype" w:hAnsi="Palatino Linotype" w:cs="Calibri"/>
                <w:color w:val="000000"/>
              </w:rPr>
            </w:pPr>
            <w:r w:rsidRPr="00462522">
              <w:rPr>
                <w:rFonts w:ascii="Palatino Linotype" w:hAnsi="Palatino Linotype" w:cs="Calibri"/>
                <w:color w:val="000000"/>
              </w:rPr>
              <w:t>SDG12</w:t>
            </w:r>
          </w:p>
        </w:tc>
        <w:tc>
          <w:tcPr>
            <w:tcW w:w="622" w:type="pct"/>
            <w:vAlign w:val="bottom"/>
          </w:tcPr>
          <w:p w:rsidR="00462522" w:rsidRPr="00462522" w:rsidRDefault="00462522" w:rsidP="00462522">
            <w:pPr>
              <w:jc w:val="center"/>
              <w:rPr>
                <w:rFonts w:ascii="Palatino Linotype" w:hAnsi="Palatino Linotype" w:cs="Calibri"/>
                <w:color w:val="000000"/>
              </w:rPr>
            </w:pPr>
            <w:r w:rsidRPr="00462522">
              <w:rPr>
                <w:rFonts w:ascii="Palatino Linotype" w:hAnsi="Palatino Linotype" w:cs="Calibri"/>
                <w:color w:val="000000"/>
              </w:rPr>
              <w:t>0.60</w:t>
            </w:r>
          </w:p>
        </w:tc>
        <w:tc>
          <w:tcPr>
            <w:tcW w:w="622" w:type="pct"/>
            <w:vAlign w:val="bottom"/>
          </w:tcPr>
          <w:p w:rsidR="00462522" w:rsidRPr="00462522" w:rsidRDefault="00462522" w:rsidP="00462522">
            <w:pPr>
              <w:jc w:val="center"/>
              <w:rPr>
                <w:rFonts w:ascii="Palatino Linotype" w:hAnsi="Palatino Linotype" w:cs="Calibri"/>
                <w:color w:val="000000"/>
              </w:rPr>
            </w:pPr>
            <w:r w:rsidRPr="00462522">
              <w:rPr>
                <w:rFonts w:ascii="Palatino Linotype" w:hAnsi="Palatino Linotype" w:cs="Calibri"/>
                <w:color w:val="000000"/>
              </w:rPr>
              <w:t>0.54</w:t>
            </w:r>
          </w:p>
        </w:tc>
        <w:tc>
          <w:tcPr>
            <w:tcW w:w="622" w:type="pct"/>
            <w:vAlign w:val="bottom"/>
          </w:tcPr>
          <w:p w:rsidR="00462522" w:rsidRPr="00462522" w:rsidRDefault="00462522" w:rsidP="00462522">
            <w:pPr>
              <w:jc w:val="center"/>
              <w:rPr>
                <w:rFonts w:ascii="Palatino Linotype" w:hAnsi="Palatino Linotype" w:cs="Arial"/>
                <w:bCs/>
                <w:color w:val="000000"/>
              </w:rPr>
            </w:pPr>
            <w:r w:rsidRPr="00462522">
              <w:rPr>
                <w:rFonts w:ascii="Palatino Linotype" w:hAnsi="Palatino Linotype" w:cs="Arial"/>
                <w:bCs/>
                <w:color w:val="000000"/>
              </w:rPr>
              <w:t>0.48</w:t>
            </w:r>
          </w:p>
        </w:tc>
        <w:tc>
          <w:tcPr>
            <w:tcW w:w="622" w:type="pct"/>
            <w:vAlign w:val="bottom"/>
          </w:tcPr>
          <w:p w:rsidR="00462522" w:rsidRPr="00462522" w:rsidRDefault="00462522" w:rsidP="00462522">
            <w:pPr>
              <w:jc w:val="center"/>
              <w:rPr>
                <w:rFonts w:ascii="Palatino Linotype" w:hAnsi="Palatino Linotype" w:cs="Arial"/>
                <w:bCs/>
                <w:color w:val="000000"/>
              </w:rPr>
            </w:pPr>
            <w:r w:rsidRPr="00462522">
              <w:rPr>
                <w:rFonts w:ascii="Palatino Linotype" w:hAnsi="Palatino Linotype" w:cs="Arial"/>
                <w:bCs/>
                <w:color w:val="000000"/>
              </w:rPr>
              <w:t>0.47</w:t>
            </w:r>
          </w:p>
        </w:tc>
        <w:tc>
          <w:tcPr>
            <w:tcW w:w="622" w:type="pct"/>
            <w:vAlign w:val="bottom"/>
          </w:tcPr>
          <w:p w:rsidR="00462522" w:rsidRPr="00462522" w:rsidRDefault="00462522" w:rsidP="00462522">
            <w:pPr>
              <w:jc w:val="center"/>
              <w:rPr>
                <w:rFonts w:ascii="Palatino Linotype" w:hAnsi="Palatino Linotype" w:cs="Arial"/>
                <w:bCs/>
                <w:color w:val="000000"/>
              </w:rPr>
            </w:pPr>
            <w:r w:rsidRPr="00462522">
              <w:rPr>
                <w:rFonts w:ascii="Palatino Linotype" w:hAnsi="Palatino Linotype" w:cs="Arial"/>
                <w:bCs/>
                <w:color w:val="000000"/>
              </w:rPr>
              <w:t>0.32</w:t>
            </w:r>
          </w:p>
        </w:tc>
        <w:tc>
          <w:tcPr>
            <w:tcW w:w="622" w:type="pct"/>
            <w:vAlign w:val="bottom"/>
          </w:tcPr>
          <w:p w:rsidR="00462522" w:rsidRPr="00462522" w:rsidRDefault="00462522" w:rsidP="00462522">
            <w:pPr>
              <w:jc w:val="center"/>
              <w:rPr>
                <w:rFonts w:ascii="Palatino Linotype" w:hAnsi="Palatino Linotype" w:cs="Arial"/>
                <w:bCs/>
                <w:color w:val="000000"/>
              </w:rPr>
            </w:pPr>
            <w:r w:rsidRPr="00462522">
              <w:rPr>
                <w:rFonts w:ascii="Palatino Linotype" w:hAnsi="Palatino Linotype" w:cs="Arial"/>
                <w:bCs/>
                <w:color w:val="000000"/>
              </w:rPr>
              <w:t>0.39</w:t>
            </w:r>
          </w:p>
        </w:tc>
        <w:tc>
          <w:tcPr>
            <w:tcW w:w="646" w:type="pct"/>
            <w:vAlign w:val="bottom"/>
          </w:tcPr>
          <w:p w:rsidR="00462522" w:rsidRPr="00462522" w:rsidRDefault="00462522" w:rsidP="00462522">
            <w:pPr>
              <w:jc w:val="center"/>
              <w:rPr>
                <w:rFonts w:ascii="Palatino Linotype" w:hAnsi="Palatino Linotype" w:cs="Arial"/>
                <w:bCs/>
                <w:color w:val="000000"/>
              </w:rPr>
            </w:pPr>
            <w:r w:rsidRPr="00462522">
              <w:rPr>
                <w:rFonts w:ascii="Palatino Linotype" w:hAnsi="Palatino Linotype" w:cs="Arial"/>
                <w:bCs/>
                <w:color w:val="000000"/>
              </w:rPr>
              <w:t>0.32</w:t>
            </w:r>
          </w:p>
        </w:tc>
      </w:tr>
      <w:tr w:rsidR="00462522" w:rsidRPr="00462522" w:rsidTr="00462522">
        <w:tc>
          <w:tcPr>
            <w:tcW w:w="622" w:type="pct"/>
            <w:vAlign w:val="bottom"/>
          </w:tcPr>
          <w:p w:rsidR="00462522" w:rsidRPr="00462522" w:rsidRDefault="00462522" w:rsidP="00462522">
            <w:pPr>
              <w:rPr>
                <w:rFonts w:ascii="Palatino Linotype" w:hAnsi="Palatino Linotype" w:cs="Calibri"/>
                <w:color w:val="000000"/>
              </w:rPr>
            </w:pPr>
            <w:r w:rsidRPr="00462522">
              <w:rPr>
                <w:rFonts w:ascii="Palatino Linotype" w:hAnsi="Palatino Linotype" w:cs="Calibri"/>
                <w:color w:val="000000"/>
              </w:rPr>
              <w:t>SDG13</w:t>
            </w:r>
          </w:p>
        </w:tc>
        <w:tc>
          <w:tcPr>
            <w:tcW w:w="622" w:type="pct"/>
            <w:vAlign w:val="bottom"/>
          </w:tcPr>
          <w:p w:rsidR="00462522" w:rsidRPr="00462522" w:rsidRDefault="00462522" w:rsidP="00462522">
            <w:pPr>
              <w:jc w:val="center"/>
              <w:rPr>
                <w:rFonts w:ascii="Palatino Linotype" w:hAnsi="Palatino Linotype" w:cs="Calibri"/>
                <w:color w:val="000000"/>
              </w:rPr>
            </w:pPr>
            <w:r w:rsidRPr="00462522">
              <w:rPr>
                <w:rFonts w:ascii="Palatino Linotype" w:hAnsi="Palatino Linotype" w:cs="Calibri"/>
                <w:color w:val="000000"/>
              </w:rPr>
              <w:t>0.61</w:t>
            </w:r>
          </w:p>
        </w:tc>
        <w:tc>
          <w:tcPr>
            <w:tcW w:w="622" w:type="pct"/>
            <w:vAlign w:val="bottom"/>
          </w:tcPr>
          <w:p w:rsidR="00462522" w:rsidRPr="00462522" w:rsidRDefault="00462522" w:rsidP="00462522">
            <w:pPr>
              <w:jc w:val="center"/>
              <w:rPr>
                <w:rFonts w:ascii="Palatino Linotype" w:hAnsi="Palatino Linotype" w:cs="Calibri"/>
                <w:color w:val="000000"/>
              </w:rPr>
            </w:pPr>
            <w:r w:rsidRPr="00462522">
              <w:rPr>
                <w:rFonts w:ascii="Palatino Linotype" w:hAnsi="Palatino Linotype" w:cs="Calibri"/>
                <w:color w:val="000000"/>
              </w:rPr>
              <w:t>0.75</w:t>
            </w:r>
          </w:p>
        </w:tc>
        <w:tc>
          <w:tcPr>
            <w:tcW w:w="622" w:type="pct"/>
            <w:vAlign w:val="bottom"/>
          </w:tcPr>
          <w:p w:rsidR="00462522" w:rsidRPr="00462522" w:rsidRDefault="00462522" w:rsidP="00462522">
            <w:pPr>
              <w:jc w:val="center"/>
              <w:rPr>
                <w:rFonts w:ascii="Palatino Linotype" w:hAnsi="Palatino Linotype" w:cs="Arial"/>
                <w:bCs/>
                <w:color w:val="000000"/>
              </w:rPr>
            </w:pPr>
            <w:r w:rsidRPr="00462522">
              <w:rPr>
                <w:rFonts w:ascii="Palatino Linotype" w:hAnsi="Palatino Linotype" w:cs="Arial"/>
                <w:bCs/>
                <w:color w:val="000000"/>
              </w:rPr>
              <w:t>0.92</w:t>
            </w:r>
          </w:p>
        </w:tc>
        <w:tc>
          <w:tcPr>
            <w:tcW w:w="622" w:type="pct"/>
            <w:vAlign w:val="bottom"/>
          </w:tcPr>
          <w:p w:rsidR="00462522" w:rsidRPr="00462522" w:rsidRDefault="00462522" w:rsidP="00462522">
            <w:pPr>
              <w:jc w:val="center"/>
              <w:rPr>
                <w:rFonts w:ascii="Palatino Linotype" w:hAnsi="Palatino Linotype" w:cs="Arial"/>
                <w:bCs/>
                <w:color w:val="000000"/>
              </w:rPr>
            </w:pPr>
            <w:r w:rsidRPr="00462522">
              <w:rPr>
                <w:rFonts w:ascii="Palatino Linotype" w:hAnsi="Palatino Linotype" w:cs="Arial"/>
                <w:bCs/>
                <w:color w:val="000000"/>
              </w:rPr>
              <w:t>0.92</w:t>
            </w:r>
          </w:p>
        </w:tc>
        <w:tc>
          <w:tcPr>
            <w:tcW w:w="622" w:type="pct"/>
            <w:vAlign w:val="bottom"/>
          </w:tcPr>
          <w:p w:rsidR="00462522" w:rsidRPr="00462522" w:rsidRDefault="00462522" w:rsidP="00462522">
            <w:pPr>
              <w:jc w:val="center"/>
              <w:rPr>
                <w:rFonts w:ascii="Palatino Linotype" w:hAnsi="Palatino Linotype" w:cs="Arial"/>
                <w:bCs/>
                <w:color w:val="000000"/>
              </w:rPr>
            </w:pPr>
            <w:r w:rsidRPr="00462522">
              <w:rPr>
                <w:rFonts w:ascii="Palatino Linotype" w:hAnsi="Palatino Linotype" w:cs="Arial"/>
                <w:bCs/>
                <w:color w:val="000000"/>
              </w:rPr>
              <w:t>0.92</w:t>
            </w:r>
          </w:p>
        </w:tc>
        <w:tc>
          <w:tcPr>
            <w:tcW w:w="622" w:type="pct"/>
            <w:vAlign w:val="bottom"/>
          </w:tcPr>
          <w:p w:rsidR="00462522" w:rsidRPr="00462522" w:rsidRDefault="00462522" w:rsidP="00462522">
            <w:pPr>
              <w:jc w:val="center"/>
              <w:rPr>
                <w:rFonts w:ascii="Palatino Linotype" w:hAnsi="Palatino Linotype" w:cs="Arial"/>
                <w:bCs/>
                <w:color w:val="000000"/>
              </w:rPr>
            </w:pPr>
            <w:r w:rsidRPr="00462522">
              <w:rPr>
                <w:rFonts w:ascii="Palatino Linotype" w:hAnsi="Palatino Linotype" w:cs="Arial"/>
                <w:bCs/>
                <w:color w:val="000000"/>
              </w:rPr>
              <w:t>0.79</w:t>
            </w:r>
          </w:p>
        </w:tc>
        <w:tc>
          <w:tcPr>
            <w:tcW w:w="646" w:type="pct"/>
            <w:vAlign w:val="bottom"/>
          </w:tcPr>
          <w:p w:rsidR="00462522" w:rsidRPr="00462522" w:rsidRDefault="00462522" w:rsidP="00462522">
            <w:pPr>
              <w:jc w:val="center"/>
              <w:rPr>
                <w:rFonts w:ascii="Palatino Linotype" w:hAnsi="Palatino Linotype" w:cs="Arial"/>
                <w:bCs/>
                <w:color w:val="000000"/>
              </w:rPr>
            </w:pPr>
            <w:r w:rsidRPr="00462522">
              <w:rPr>
                <w:rFonts w:ascii="Palatino Linotype" w:hAnsi="Palatino Linotype" w:cs="Arial"/>
                <w:bCs/>
                <w:color w:val="000000"/>
              </w:rPr>
              <w:t>0.80</w:t>
            </w:r>
          </w:p>
        </w:tc>
      </w:tr>
      <w:tr w:rsidR="00462522" w:rsidRPr="00462522" w:rsidTr="00462522">
        <w:tc>
          <w:tcPr>
            <w:tcW w:w="622" w:type="pct"/>
            <w:vAlign w:val="bottom"/>
          </w:tcPr>
          <w:p w:rsidR="00462522" w:rsidRPr="00462522" w:rsidRDefault="00462522" w:rsidP="00462522">
            <w:pPr>
              <w:rPr>
                <w:rFonts w:ascii="Palatino Linotype" w:hAnsi="Palatino Linotype" w:cs="Calibri"/>
                <w:color w:val="000000"/>
              </w:rPr>
            </w:pPr>
            <w:r w:rsidRPr="00462522">
              <w:rPr>
                <w:rFonts w:ascii="Palatino Linotype" w:hAnsi="Palatino Linotype" w:cs="Calibri"/>
                <w:color w:val="000000"/>
              </w:rPr>
              <w:t>SDG14</w:t>
            </w:r>
          </w:p>
        </w:tc>
        <w:tc>
          <w:tcPr>
            <w:tcW w:w="622" w:type="pct"/>
            <w:vAlign w:val="bottom"/>
          </w:tcPr>
          <w:p w:rsidR="00462522" w:rsidRPr="00462522" w:rsidRDefault="00462522" w:rsidP="00462522">
            <w:pPr>
              <w:jc w:val="center"/>
              <w:rPr>
                <w:rFonts w:ascii="Palatino Linotype" w:hAnsi="Palatino Linotype" w:cs="Calibri"/>
                <w:color w:val="000000"/>
              </w:rPr>
            </w:pPr>
            <w:r w:rsidRPr="00462522">
              <w:rPr>
                <w:rFonts w:ascii="Palatino Linotype" w:hAnsi="Palatino Linotype" w:cs="Calibri"/>
                <w:color w:val="000000"/>
              </w:rPr>
              <w:t>0.23</w:t>
            </w:r>
          </w:p>
        </w:tc>
        <w:tc>
          <w:tcPr>
            <w:tcW w:w="622" w:type="pct"/>
            <w:vAlign w:val="bottom"/>
          </w:tcPr>
          <w:p w:rsidR="00462522" w:rsidRPr="00462522" w:rsidRDefault="00462522" w:rsidP="00462522">
            <w:pPr>
              <w:jc w:val="center"/>
              <w:rPr>
                <w:rFonts w:ascii="Palatino Linotype" w:hAnsi="Palatino Linotype" w:cs="Calibri"/>
                <w:color w:val="000000"/>
              </w:rPr>
            </w:pPr>
            <w:r w:rsidRPr="00462522">
              <w:rPr>
                <w:rFonts w:ascii="Palatino Linotype" w:hAnsi="Palatino Linotype" w:cs="Calibri"/>
                <w:color w:val="000000"/>
              </w:rPr>
              <w:t>0.43</w:t>
            </w:r>
          </w:p>
        </w:tc>
        <w:tc>
          <w:tcPr>
            <w:tcW w:w="622" w:type="pct"/>
            <w:vAlign w:val="bottom"/>
          </w:tcPr>
          <w:p w:rsidR="00462522" w:rsidRPr="00462522" w:rsidRDefault="00462522" w:rsidP="00462522">
            <w:pPr>
              <w:jc w:val="center"/>
              <w:rPr>
                <w:rFonts w:ascii="Palatino Linotype" w:hAnsi="Palatino Linotype" w:cs="Arial"/>
                <w:bCs/>
                <w:color w:val="000000"/>
              </w:rPr>
            </w:pPr>
            <w:r w:rsidRPr="00462522">
              <w:rPr>
                <w:rFonts w:ascii="Palatino Linotype" w:hAnsi="Palatino Linotype" w:cs="Arial"/>
                <w:bCs/>
                <w:color w:val="000000"/>
              </w:rPr>
              <w:t>0.27</w:t>
            </w:r>
          </w:p>
        </w:tc>
        <w:tc>
          <w:tcPr>
            <w:tcW w:w="622" w:type="pct"/>
            <w:vAlign w:val="bottom"/>
          </w:tcPr>
          <w:p w:rsidR="00462522" w:rsidRPr="00462522" w:rsidRDefault="00DF7481" w:rsidP="00462522">
            <w:pPr>
              <w:jc w:val="center"/>
              <w:rPr>
                <w:rFonts w:ascii="Palatino Linotype" w:hAnsi="Palatino Linotype" w:cs="Arial"/>
                <w:bCs/>
                <w:color w:val="000000"/>
              </w:rPr>
            </w:pPr>
            <w:r>
              <w:rPr>
                <w:rFonts w:ascii="Palatino Linotype" w:hAnsi="Palatino Linotype" w:cs="Calibri"/>
                <w:color w:val="000000"/>
              </w:rPr>
              <w:t>*</w:t>
            </w:r>
          </w:p>
        </w:tc>
        <w:tc>
          <w:tcPr>
            <w:tcW w:w="622" w:type="pct"/>
            <w:vAlign w:val="bottom"/>
          </w:tcPr>
          <w:p w:rsidR="00462522" w:rsidRPr="00462522" w:rsidRDefault="00462522" w:rsidP="00462522">
            <w:pPr>
              <w:jc w:val="center"/>
              <w:rPr>
                <w:rFonts w:ascii="Palatino Linotype" w:hAnsi="Palatino Linotype" w:cs="Arial"/>
                <w:bCs/>
                <w:color w:val="000000"/>
              </w:rPr>
            </w:pPr>
            <w:r w:rsidRPr="00462522">
              <w:rPr>
                <w:rFonts w:ascii="Palatino Linotype" w:hAnsi="Palatino Linotype" w:cs="Arial"/>
                <w:bCs/>
                <w:color w:val="000000"/>
              </w:rPr>
              <w:t>0.29</w:t>
            </w:r>
          </w:p>
        </w:tc>
        <w:tc>
          <w:tcPr>
            <w:tcW w:w="622" w:type="pct"/>
            <w:vAlign w:val="bottom"/>
          </w:tcPr>
          <w:p w:rsidR="00462522" w:rsidRPr="00462522" w:rsidRDefault="00462522" w:rsidP="00462522">
            <w:pPr>
              <w:jc w:val="center"/>
              <w:rPr>
                <w:rFonts w:ascii="Palatino Linotype" w:hAnsi="Palatino Linotype" w:cs="Arial"/>
                <w:bCs/>
                <w:color w:val="000000"/>
              </w:rPr>
            </w:pPr>
            <w:r w:rsidRPr="00462522">
              <w:rPr>
                <w:rFonts w:ascii="Palatino Linotype" w:hAnsi="Palatino Linotype" w:cs="Arial"/>
                <w:bCs/>
                <w:color w:val="000000"/>
              </w:rPr>
              <w:t>0.31</w:t>
            </w:r>
          </w:p>
        </w:tc>
        <w:tc>
          <w:tcPr>
            <w:tcW w:w="646" w:type="pct"/>
            <w:vAlign w:val="bottom"/>
          </w:tcPr>
          <w:p w:rsidR="00462522" w:rsidRPr="00462522" w:rsidRDefault="00462522" w:rsidP="00462522">
            <w:pPr>
              <w:jc w:val="center"/>
              <w:rPr>
                <w:rFonts w:ascii="Palatino Linotype" w:hAnsi="Palatino Linotype" w:cs="Arial"/>
                <w:bCs/>
                <w:color w:val="000000"/>
              </w:rPr>
            </w:pPr>
            <w:r w:rsidRPr="00462522">
              <w:rPr>
                <w:rFonts w:ascii="Palatino Linotype" w:hAnsi="Palatino Linotype" w:cs="Arial"/>
                <w:bCs/>
                <w:color w:val="000000"/>
              </w:rPr>
              <w:t>0.29</w:t>
            </w:r>
          </w:p>
        </w:tc>
      </w:tr>
      <w:tr w:rsidR="00462522" w:rsidRPr="00462522" w:rsidTr="00462522">
        <w:tc>
          <w:tcPr>
            <w:tcW w:w="622" w:type="pct"/>
            <w:vAlign w:val="bottom"/>
          </w:tcPr>
          <w:p w:rsidR="00462522" w:rsidRPr="00462522" w:rsidRDefault="00462522" w:rsidP="00462522">
            <w:pPr>
              <w:rPr>
                <w:rFonts w:ascii="Palatino Linotype" w:hAnsi="Palatino Linotype" w:cs="Calibri"/>
                <w:color w:val="000000"/>
              </w:rPr>
            </w:pPr>
            <w:r w:rsidRPr="00462522">
              <w:rPr>
                <w:rFonts w:ascii="Palatino Linotype" w:hAnsi="Palatino Linotype" w:cs="Calibri"/>
                <w:color w:val="000000"/>
              </w:rPr>
              <w:t>SDG15</w:t>
            </w:r>
          </w:p>
        </w:tc>
        <w:tc>
          <w:tcPr>
            <w:tcW w:w="622" w:type="pct"/>
            <w:vAlign w:val="bottom"/>
          </w:tcPr>
          <w:p w:rsidR="00462522" w:rsidRPr="00462522" w:rsidRDefault="00462522" w:rsidP="00462522">
            <w:pPr>
              <w:jc w:val="center"/>
              <w:rPr>
                <w:rFonts w:ascii="Palatino Linotype" w:hAnsi="Palatino Linotype" w:cs="Calibri"/>
                <w:color w:val="000000"/>
              </w:rPr>
            </w:pPr>
            <w:r w:rsidRPr="00462522">
              <w:rPr>
                <w:rFonts w:ascii="Palatino Linotype" w:hAnsi="Palatino Linotype" w:cs="Calibri"/>
                <w:color w:val="000000"/>
              </w:rPr>
              <w:t>0.21</w:t>
            </w:r>
          </w:p>
        </w:tc>
        <w:tc>
          <w:tcPr>
            <w:tcW w:w="622" w:type="pct"/>
            <w:vAlign w:val="bottom"/>
          </w:tcPr>
          <w:p w:rsidR="00462522" w:rsidRPr="00462522" w:rsidRDefault="00462522" w:rsidP="00462522">
            <w:pPr>
              <w:jc w:val="center"/>
              <w:rPr>
                <w:rFonts w:ascii="Palatino Linotype" w:hAnsi="Palatino Linotype" w:cs="Calibri"/>
                <w:color w:val="000000"/>
              </w:rPr>
            </w:pPr>
            <w:r w:rsidRPr="00462522">
              <w:rPr>
                <w:rFonts w:ascii="Palatino Linotype" w:hAnsi="Palatino Linotype" w:cs="Calibri"/>
                <w:color w:val="000000"/>
              </w:rPr>
              <w:t>0.46</w:t>
            </w:r>
          </w:p>
        </w:tc>
        <w:tc>
          <w:tcPr>
            <w:tcW w:w="622" w:type="pct"/>
            <w:vAlign w:val="bottom"/>
          </w:tcPr>
          <w:p w:rsidR="00462522" w:rsidRPr="00462522" w:rsidRDefault="00462522" w:rsidP="00462522">
            <w:pPr>
              <w:jc w:val="center"/>
              <w:rPr>
                <w:rFonts w:ascii="Palatino Linotype" w:hAnsi="Palatino Linotype" w:cs="Arial"/>
                <w:bCs/>
                <w:color w:val="000000"/>
              </w:rPr>
            </w:pPr>
            <w:r w:rsidRPr="00462522">
              <w:rPr>
                <w:rFonts w:ascii="Palatino Linotype" w:hAnsi="Palatino Linotype" w:cs="Arial"/>
                <w:bCs/>
                <w:color w:val="000000"/>
              </w:rPr>
              <w:t>0.36</w:t>
            </w:r>
          </w:p>
        </w:tc>
        <w:tc>
          <w:tcPr>
            <w:tcW w:w="622" w:type="pct"/>
            <w:vAlign w:val="bottom"/>
          </w:tcPr>
          <w:p w:rsidR="00462522" w:rsidRPr="00462522" w:rsidRDefault="00462522" w:rsidP="00462522">
            <w:pPr>
              <w:jc w:val="center"/>
              <w:rPr>
                <w:rFonts w:ascii="Palatino Linotype" w:hAnsi="Palatino Linotype" w:cs="Arial"/>
                <w:bCs/>
                <w:color w:val="000000"/>
              </w:rPr>
            </w:pPr>
            <w:r w:rsidRPr="00462522">
              <w:rPr>
                <w:rFonts w:ascii="Palatino Linotype" w:hAnsi="Palatino Linotype" w:cs="Arial"/>
                <w:bCs/>
                <w:color w:val="000000"/>
              </w:rPr>
              <w:t>0.55</w:t>
            </w:r>
          </w:p>
        </w:tc>
        <w:tc>
          <w:tcPr>
            <w:tcW w:w="622" w:type="pct"/>
            <w:vAlign w:val="bottom"/>
          </w:tcPr>
          <w:p w:rsidR="00462522" w:rsidRPr="00462522" w:rsidRDefault="00462522" w:rsidP="00462522">
            <w:pPr>
              <w:jc w:val="center"/>
              <w:rPr>
                <w:rFonts w:ascii="Palatino Linotype" w:hAnsi="Palatino Linotype" w:cs="Arial"/>
                <w:bCs/>
                <w:color w:val="000000"/>
              </w:rPr>
            </w:pPr>
            <w:r w:rsidRPr="00462522">
              <w:rPr>
                <w:rFonts w:ascii="Palatino Linotype" w:hAnsi="Palatino Linotype" w:cs="Arial"/>
                <w:bCs/>
                <w:color w:val="000000"/>
              </w:rPr>
              <w:t>0.47</w:t>
            </w:r>
          </w:p>
        </w:tc>
        <w:tc>
          <w:tcPr>
            <w:tcW w:w="622" w:type="pct"/>
            <w:vAlign w:val="bottom"/>
          </w:tcPr>
          <w:p w:rsidR="00462522" w:rsidRPr="00462522" w:rsidRDefault="00462522" w:rsidP="00462522">
            <w:pPr>
              <w:jc w:val="center"/>
              <w:rPr>
                <w:rFonts w:ascii="Palatino Linotype" w:hAnsi="Palatino Linotype" w:cs="Arial"/>
                <w:bCs/>
                <w:color w:val="000000"/>
              </w:rPr>
            </w:pPr>
            <w:r w:rsidRPr="00462522">
              <w:rPr>
                <w:rFonts w:ascii="Palatino Linotype" w:hAnsi="Palatino Linotype" w:cs="Arial"/>
                <w:bCs/>
                <w:color w:val="000000"/>
              </w:rPr>
              <w:t>0.65</w:t>
            </w:r>
          </w:p>
        </w:tc>
        <w:tc>
          <w:tcPr>
            <w:tcW w:w="646" w:type="pct"/>
            <w:vAlign w:val="bottom"/>
          </w:tcPr>
          <w:p w:rsidR="00462522" w:rsidRPr="00462522" w:rsidRDefault="00462522" w:rsidP="00462522">
            <w:pPr>
              <w:jc w:val="center"/>
              <w:rPr>
                <w:rFonts w:ascii="Palatino Linotype" w:hAnsi="Palatino Linotype" w:cs="Arial"/>
                <w:bCs/>
                <w:color w:val="000000"/>
              </w:rPr>
            </w:pPr>
            <w:r w:rsidRPr="00462522">
              <w:rPr>
                <w:rFonts w:ascii="Palatino Linotype" w:hAnsi="Palatino Linotype" w:cs="Arial"/>
                <w:bCs/>
                <w:color w:val="000000"/>
              </w:rPr>
              <w:t>0.44</w:t>
            </w:r>
          </w:p>
        </w:tc>
      </w:tr>
      <w:tr w:rsidR="00ED125B" w:rsidRPr="00462522" w:rsidTr="00462522">
        <w:tc>
          <w:tcPr>
            <w:tcW w:w="622" w:type="pct"/>
            <w:vAlign w:val="bottom"/>
          </w:tcPr>
          <w:p w:rsidR="00ED125B" w:rsidRPr="00462522" w:rsidRDefault="00ED125B" w:rsidP="00ED125B">
            <w:pPr>
              <w:rPr>
                <w:rFonts w:ascii="Palatino Linotype" w:hAnsi="Palatino Linotype" w:cs="Calibri"/>
                <w:color w:val="000000"/>
              </w:rPr>
            </w:pPr>
            <w:r w:rsidRPr="00462522">
              <w:rPr>
                <w:rFonts w:ascii="Palatino Linotype" w:hAnsi="Palatino Linotype" w:cs="Calibri"/>
                <w:color w:val="000000"/>
              </w:rPr>
              <w:t>SDG16</w:t>
            </w:r>
          </w:p>
        </w:tc>
        <w:tc>
          <w:tcPr>
            <w:tcW w:w="622"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0.61</w:t>
            </w:r>
          </w:p>
        </w:tc>
        <w:tc>
          <w:tcPr>
            <w:tcW w:w="622"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0.65</w:t>
            </w:r>
          </w:p>
        </w:tc>
        <w:tc>
          <w:tcPr>
            <w:tcW w:w="622"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0.62</w:t>
            </w:r>
          </w:p>
        </w:tc>
        <w:tc>
          <w:tcPr>
            <w:tcW w:w="622"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0.66</w:t>
            </w:r>
          </w:p>
        </w:tc>
        <w:tc>
          <w:tcPr>
            <w:tcW w:w="622"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0.47</w:t>
            </w:r>
          </w:p>
        </w:tc>
        <w:tc>
          <w:tcPr>
            <w:tcW w:w="622"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0.63</w:t>
            </w:r>
          </w:p>
        </w:tc>
        <w:tc>
          <w:tcPr>
            <w:tcW w:w="646"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0.49</w:t>
            </w:r>
          </w:p>
        </w:tc>
      </w:tr>
      <w:tr w:rsidR="00462522" w:rsidRPr="00462522" w:rsidTr="00462522">
        <w:tc>
          <w:tcPr>
            <w:tcW w:w="622" w:type="pct"/>
            <w:vAlign w:val="bottom"/>
          </w:tcPr>
          <w:p w:rsidR="00462522" w:rsidRPr="00462522" w:rsidRDefault="00462522" w:rsidP="00462522">
            <w:pPr>
              <w:rPr>
                <w:rFonts w:ascii="Palatino Linotype" w:hAnsi="Palatino Linotype" w:cs="Calibri"/>
                <w:color w:val="000000"/>
              </w:rPr>
            </w:pPr>
            <w:r w:rsidRPr="00462522">
              <w:rPr>
                <w:rFonts w:ascii="Palatino Linotype" w:hAnsi="Palatino Linotype" w:cs="Calibri"/>
                <w:color w:val="000000"/>
              </w:rPr>
              <w:t>SDG17</w:t>
            </w:r>
          </w:p>
        </w:tc>
        <w:tc>
          <w:tcPr>
            <w:tcW w:w="622" w:type="pct"/>
            <w:vAlign w:val="bottom"/>
          </w:tcPr>
          <w:p w:rsidR="00462522" w:rsidRPr="00462522" w:rsidRDefault="00462522" w:rsidP="00462522">
            <w:pPr>
              <w:jc w:val="center"/>
              <w:rPr>
                <w:rFonts w:ascii="Palatino Linotype" w:hAnsi="Palatino Linotype" w:cs="Calibri"/>
                <w:color w:val="000000"/>
              </w:rPr>
            </w:pPr>
            <w:r w:rsidRPr="00462522">
              <w:rPr>
                <w:rFonts w:ascii="Palatino Linotype" w:hAnsi="Palatino Linotype" w:cs="Calibri"/>
                <w:color w:val="000000"/>
              </w:rPr>
              <w:t>0.89</w:t>
            </w:r>
          </w:p>
        </w:tc>
        <w:tc>
          <w:tcPr>
            <w:tcW w:w="622" w:type="pct"/>
            <w:vAlign w:val="bottom"/>
          </w:tcPr>
          <w:p w:rsidR="00462522" w:rsidRPr="00462522" w:rsidRDefault="00462522" w:rsidP="00462522">
            <w:pPr>
              <w:jc w:val="center"/>
              <w:rPr>
                <w:rFonts w:ascii="Palatino Linotype" w:hAnsi="Palatino Linotype" w:cs="Calibri"/>
                <w:color w:val="000000"/>
              </w:rPr>
            </w:pPr>
            <w:r w:rsidRPr="00462522">
              <w:rPr>
                <w:rFonts w:ascii="Palatino Linotype" w:hAnsi="Palatino Linotype" w:cs="Calibri"/>
                <w:color w:val="000000"/>
              </w:rPr>
              <w:t>0.70</w:t>
            </w:r>
          </w:p>
        </w:tc>
        <w:tc>
          <w:tcPr>
            <w:tcW w:w="622" w:type="pct"/>
            <w:vAlign w:val="bottom"/>
          </w:tcPr>
          <w:p w:rsidR="00462522" w:rsidRPr="00462522" w:rsidRDefault="00462522" w:rsidP="00462522">
            <w:pPr>
              <w:jc w:val="center"/>
              <w:rPr>
                <w:rFonts w:ascii="Palatino Linotype" w:hAnsi="Palatino Linotype" w:cs="Arial"/>
                <w:bCs/>
                <w:color w:val="000000"/>
              </w:rPr>
            </w:pPr>
            <w:r w:rsidRPr="00462522">
              <w:rPr>
                <w:rFonts w:ascii="Palatino Linotype" w:hAnsi="Palatino Linotype" w:cs="Arial"/>
                <w:bCs/>
                <w:color w:val="000000"/>
              </w:rPr>
              <w:t>0.63</w:t>
            </w:r>
          </w:p>
        </w:tc>
        <w:tc>
          <w:tcPr>
            <w:tcW w:w="622" w:type="pct"/>
            <w:vAlign w:val="bottom"/>
          </w:tcPr>
          <w:p w:rsidR="00462522" w:rsidRPr="00462522" w:rsidRDefault="00462522" w:rsidP="00462522">
            <w:pPr>
              <w:jc w:val="center"/>
              <w:rPr>
                <w:rFonts w:ascii="Palatino Linotype" w:hAnsi="Palatino Linotype" w:cs="Arial"/>
                <w:bCs/>
                <w:color w:val="000000"/>
              </w:rPr>
            </w:pPr>
            <w:r w:rsidRPr="00462522">
              <w:rPr>
                <w:rFonts w:ascii="Palatino Linotype" w:hAnsi="Palatino Linotype" w:cs="Arial"/>
                <w:bCs/>
                <w:color w:val="000000"/>
              </w:rPr>
              <w:t>0.61</w:t>
            </w:r>
          </w:p>
        </w:tc>
        <w:tc>
          <w:tcPr>
            <w:tcW w:w="622" w:type="pct"/>
            <w:vAlign w:val="bottom"/>
          </w:tcPr>
          <w:p w:rsidR="00462522" w:rsidRPr="00462522" w:rsidRDefault="00462522" w:rsidP="00462522">
            <w:pPr>
              <w:jc w:val="center"/>
              <w:rPr>
                <w:rFonts w:ascii="Palatino Linotype" w:hAnsi="Palatino Linotype" w:cs="Arial"/>
                <w:bCs/>
                <w:color w:val="000000"/>
              </w:rPr>
            </w:pPr>
            <w:r w:rsidRPr="00462522">
              <w:rPr>
                <w:rFonts w:ascii="Palatino Linotype" w:hAnsi="Palatino Linotype" w:cs="Arial"/>
                <w:bCs/>
                <w:color w:val="000000"/>
              </w:rPr>
              <w:t>0.69</w:t>
            </w:r>
          </w:p>
        </w:tc>
        <w:tc>
          <w:tcPr>
            <w:tcW w:w="622" w:type="pct"/>
            <w:vAlign w:val="bottom"/>
          </w:tcPr>
          <w:p w:rsidR="00462522" w:rsidRPr="00462522" w:rsidRDefault="00462522" w:rsidP="00462522">
            <w:pPr>
              <w:jc w:val="center"/>
              <w:rPr>
                <w:rFonts w:ascii="Palatino Linotype" w:hAnsi="Palatino Linotype" w:cs="Arial"/>
                <w:bCs/>
                <w:color w:val="000000"/>
              </w:rPr>
            </w:pPr>
            <w:r w:rsidRPr="00462522">
              <w:rPr>
                <w:rFonts w:ascii="Palatino Linotype" w:hAnsi="Palatino Linotype" w:cs="Arial"/>
                <w:bCs/>
                <w:color w:val="000000"/>
              </w:rPr>
              <w:t>0.52</w:t>
            </w:r>
          </w:p>
        </w:tc>
        <w:tc>
          <w:tcPr>
            <w:tcW w:w="646" w:type="pct"/>
            <w:vAlign w:val="bottom"/>
          </w:tcPr>
          <w:p w:rsidR="00462522" w:rsidRPr="00462522" w:rsidRDefault="00462522" w:rsidP="00462522">
            <w:pPr>
              <w:jc w:val="center"/>
              <w:rPr>
                <w:rFonts w:ascii="Palatino Linotype" w:hAnsi="Palatino Linotype" w:cs="Arial"/>
                <w:bCs/>
                <w:color w:val="000000"/>
              </w:rPr>
            </w:pPr>
            <w:r w:rsidRPr="00462522">
              <w:rPr>
                <w:rFonts w:ascii="Palatino Linotype" w:hAnsi="Palatino Linotype" w:cs="Arial"/>
                <w:bCs/>
                <w:color w:val="000000"/>
              </w:rPr>
              <w:t>0.38</w:t>
            </w:r>
          </w:p>
        </w:tc>
      </w:tr>
    </w:tbl>
    <w:p w:rsidR="00F272C7" w:rsidRDefault="00F272C7" w:rsidP="00462522">
      <w:pPr>
        <w:rPr>
          <w:rFonts w:ascii="Palatino Linotype" w:hAnsi="Palatino Linotype"/>
          <w:sz w:val="24"/>
          <w:szCs w:val="24"/>
        </w:rPr>
      </w:pPr>
    </w:p>
    <w:p w:rsidR="00F272C7" w:rsidRDefault="00F272C7">
      <w:pPr>
        <w:rPr>
          <w:rFonts w:ascii="Palatino Linotype" w:hAnsi="Palatino Linotype"/>
          <w:sz w:val="24"/>
          <w:szCs w:val="24"/>
        </w:rPr>
      </w:pPr>
      <w:r>
        <w:rPr>
          <w:rFonts w:ascii="Palatino Linotype" w:hAnsi="Palatino Linotype"/>
          <w:sz w:val="24"/>
          <w:szCs w:val="24"/>
        </w:rPr>
        <w:br w:type="page"/>
      </w:r>
    </w:p>
    <w:p w:rsidR="00462522" w:rsidRDefault="00C91BEB" w:rsidP="00462522">
      <w:pPr>
        <w:rPr>
          <w:rFonts w:ascii="Palatino Linotype" w:hAnsi="Palatino Linotype"/>
          <w:sz w:val="24"/>
          <w:szCs w:val="24"/>
        </w:rPr>
      </w:pPr>
      <w:r>
        <w:rPr>
          <w:rFonts w:ascii="Palatino Linotype" w:hAnsi="Palatino Linotype"/>
          <w:sz w:val="24"/>
          <w:szCs w:val="24"/>
        </w:rPr>
        <w:lastRenderedPageBreak/>
        <w:t xml:space="preserve">Table </w:t>
      </w:r>
      <w:r w:rsidR="00D87A59">
        <w:rPr>
          <w:rFonts w:ascii="Palatino Linotype" w:hAnsi="Palatino Linotype"/>
          <w:sz w:val="24"/>
          <w:szCs w:val="24"/>
        </w:rPr>
        <w:t>13</w:t>
      </w:r>
      <w:r w:rsidR="00462522">
        <w:rPr>
          <w:rFonts w:ascii="Palatino Linotype" w:hAnsi="Palatino Linotype"/>
          <w:sz w:val="24"/>
          <w:szCs w:val="24"/>
        </w:rPr>
        <w:t>.</w:t>
      </w:r>
      <w:r w:rsidR="008124BD">
        <w:rPr>
          <w:rFonts w:ascii="Palatino Linotype" w:hAnsi="Palatino Linotype"/>
          <w:sz w:val="24"/>
          <w:szCs w:val="24"/>
        </w:rPr>
        <w:t xml:space="preserve"> </w:t>
      </w:r>
      <w:r w:rsidR="00F272C7">
        <w:rPr>
          <w:rFonts w:ascii="Palatino Linotype" w:hAnsi="Palatino Linotype"/>
          <w:sz w:val="24"/>
          <w:szCs w:val="24"/>
        </w:rPr>
        <w:t xml:space="preserve">Sustainability Score for each SDG in </w:t>
      </w:r>
      <w:r w:rsidR="00A53703">
        <w:rPr>
          <w:rFonts w:ascii="Palatino Linotype" w:hAnsi="Palatino Linotype"/>
          <w:sz w:val="24"/>
          <w:szCs w:val="24"/>
        </w:rPr>
        <w:t>EWG</w:t>
      </w:r>
      <w:r w:rsidR="00F272C7">
        <w:rPr>
          <w:rFonts w:ascii="Palatino Linotype" w:hAnsi="Palatino Linotype"/>
          <w:sz w:val="24"/>
          <w:szCs w:val="24"/>
        </w:rPr>
        <w:t xml:space="preserve"> </w:t>
      </w:r>
      <w:r w:rsidR="00F272C7" w:rsidRPr="00B4021D">
        <w:rPr>
          <w:rFonts w:ascii="Palatino Linotype" w:hAnsi="Palatino Linotype"/>
          <w:sz w:val="24"/>
          <w:szCs w:val="24"/>
        </w:rPr>
        <w:t>scenario</w:t>
      </w:r>
      <w:r w:rsidR="00F272C7">
        <w:rPr>
          <w:rFonts w:ascii="Palatino Linotype" w:hAnsi="Palatino Linotype"/>
          <w:sz w:val="24"/>
          <w:szCs w:val="24"/>
        </w:rPr>
        <w:t xml:space="preserve"> – Part </w:t>
      </w:r>
      <w:r w:rsidR="008124BD">
        <w:rPr>
          <w:rFonts w:ascii="Palatino Linotype" w:hAnsi="Palatino Linotype"/>
          <w:sz w:val="24"/>
          <w:szCs w:val="24"/>
        </w:rPr>
        <w:t>III</w:t>
      </w:r>
    </w:p>
    <w:tbl>
      <w:tblPr>
        <w:tblStyle w:val="Grigliatabella"/>
        <w:tblW w:w="5000" w:type="pct"/>
        <w:tblLook w:val="04A0" w:firstRow="1" w:lastRow="0" w:firstColumn="1" w:lastColumn="0" w:noHBand="0" w:noVBand="1"/>
      </w:tblPr>
      <w:tblGrid>
        <w:gridCol w:w="1197"/>
        <w:gridCol w:w="1197"/>
        <w:gridCol w:w="1198"/>
        <w:gridCol w:w="1198"/>
        <w:gridCol w:w="1198"/>
        <w:gridCol w:w="1198"/>
        <w:gridCol w:w="1198"/>
        <w:gridCol w:w="1244"/>
      </w:tblGrid>
      <w:tr w:rsidR="00462522" w:rsidRPr="00462522" w:rsidTr="00462522">
        <w:tc>
          <w:tcPr>
            <w:tcW w:w="622" w:type="pct"/>
          </w:tcPr>
          <w:p w:rsidR="00462522" w:rsidRPr="00462522" w:rsidRDefault="00462522" w:rsidP="00462522">
            <w:pPr>
              <w:jc w:val="center"/>
              <w:rPr>
                <w:rFonts w:ascii="Palatino Linotype" w:hAnsi="Palatino Linotype"/>
              </w:rPr>
            </w:pPr>
          </w:p>
        </w:tc>
        <w:tc>
          <w:tcPr>
            <w:tcW w:w="622" w:type="pct"/>
            <w:vAlign w:val="center"/>
          </w:tcPr>
          <w:p w:rsidR="00462522" w:rsidRPr="00462522" w:rsidRDefault="00462522" w:rsidP="00462522">
            <w:pPr>
              <w:jc w:val="center"/>
              <w:rPr>
                <w:rFonts w:ascii="Palatino Linotype" w:hAnsi="Palatino Linotype" w:cs="Arial"/>
                <w:b/>
                <w:bCs/>
                <w:color w:val="000000"/>
              </w:rPr>
            </w:pPr>
            <w:r w:rsidRPr="00462522">
              <w:rPr>
                <w:rFonts w:ascii="Palatino Linotype" w:hAnsi="Palatino Linotype" w:cs="Arial"/>
                <w:b/>
                <w:bCs/>
                <w:color w:val="000000"/>
              </w:rPr>
              <w:t>Molise</w:t>
            </w:r>
          </w:p>
        </w:tc>
        <w:tc>
          <w:tcPr>
            <w:tcW w:w="622" w:type="pct"/>
            <w:vAlign w:val="center"/>
          </w:tcPr>
          <w:p w:rsidR="00462522" w:rsidRPr="00462522" w:rsidRDefault="00462522" w:rsidP="00462522">
            <w:pPr>
              <w:jc w:val="center"/>
              <w:rPr>
                <w:rFonts w:ascii="Palatino Linotype" w:hAnsi="Palatino Linotype" w:cs="Arial"/>
                <w:b/>
                <w:bCs/>
                <w:color w:val="000000"/>
              </w:rPr>
            </w:pPr>
            <w:r w:rsidRPr="00462522">
              <w:rPr>
                <w:rFonts w:ascii="Palatino Linotype" w:hAnsi="Palatino Linotype" w:cs="Arial"/>
                <w:b/>
                <w:bCs/>
                <w:color w:val="000000"/>
              </w:rPr>
              <w:t>Puglia</w:t>
            </w:r>
          </w:p>
        </w:tc>
        <w:tc>
          <w:tcPr>
            <w:tcW w:w="622" w:type="pct"/>
            <w:vAlign w:val="center"/>
          </w:tcPr>
          <w:p w:rsidR="00462522" w:rsidRPr="00462522" w:rsidRDefault="00462522" w:rsidP="00462522">
            <w:pPr>
              <w:jc w:val="center"/>
              <w:rPr>
                <w:rFonts w:ascii="Palatino Linotype" w:hAnsi="Palatino Linotype" w:cs="Arial"/>
                <w:b/>
                <w:bCs/>
                <w:color w:val="000000"/>
              </w:rPr>
            </w:pPr>
            <w:r w:rsidRPr="00462522">
              <w:rPr>
                <w:rFonts w:ascii="Palatino Linotype" w:hAnsi="Palatino Linotype" w:cs="Arial"/>
                <w:b/>
                <w:bCs/>
                <w:color w:val="000000"/>
              </w:rPr>
              <w:t>Basilicata</w:t>
            </w:r>
          </w:p>
        </w:tc>
        <w:tc>
          <w:tcPr>
            <w:tcW w:w="622" w:type="pct"/>
            <w:vAlign w:val="center"/>
          </w:tcPr>
          <w:p w:rsidR="00462522" w:rsidRPr="00462522" w:rsidRDefault="00462522" w:rsidP="00462522">
            <w:pPr>
              <w:jc w:val="center"/>
              <w:rPr>
                <w:rFonts w:ascii="Palatino Linotype" w:hAnsi="Palatino Linotype" w:cs="Arial"/>
                <w:b/>
                <w:bCs/>
                <w:color w:val="000000"/>
              </w:rPr>
            </w:pPr>
            <w:r w:rsidRPr="00462522">
              <w:rPr>
                <w:rFonts w:ascii="Palatino Linotype" w:hAnsi="Palatino Linotype" w:cs="Arial"/>
                <w:b/>
                <w:bCs/>
                <w:color w:val="000000"/>
              </w:rPr>
              <w:t>Calabria</w:t>
            </w:r>
          </w:p>
        </w:tc>
        <w:tc>
          <w:tcPr>
            <w:tcW w:w="622" w:type="pct"/>
            <w:vAlign w:val="center"/>
          </w:tcPr>
          <w:p w:rsidR="00462522" w:rsidRPr="00462522" w:rsidRDefault="00462522" w:rsidP="00462522">
            <w:pPr>
              <w:jc w:val="center"/>
              <w:rPr>
                <w:rFonts w:ascii="Palatino Linotype" w:hAnsi="Palatino Linotype" w:cs="Arial"/>
                <w:b/>
                <w:bCs/>
                <w:color w:val="000000"/>
              </w:rPr>
            </w:pPr>
            <w:r w:rsidRPr="00462522">
              <w:rPr>
                <w:rFonts w:ascii="Palatino Linotype" w:hAnsi="Palatino Linotype" w:cs="Arial"/>
                <w:b/>
                <w:bCs/>
                <w:color w:val="000000"/>
              </w:rPr>
              <w:t>Sicilia</w:t>
            </w:r>
          </w:p>
        </w:tc>
        <w:tc>
          <w:tcPr>
            <w:tcW w:w="622" w:type="pct"/>
            <w:vAlign w:val="center"/>
          </w:tcPr>
          <w:p w:rsidR="00462522" w:rsidRPr="00462522" w:rsidRDefault="00462522" w:rsidP="00462522">
            <w:pPr>
              <w:jc w:val="center"/>
              <w:rPr>
                <w:rFonts w:ascii="Palatino Linotype" w:hAnsi="Palatino Linotype" w:cs="Arial"/>
                <w:b/>
                <w:bCs/>
                <w:color w:val="000000"/>
              </w:rPr>
            </w:pPr>
            <w:r w:rsidRPr="00462522">
              <w:rPr>
                <w:rFonts w:ascii="Palatino Linotype" w:hAnsi="Palatino Linotype" w:cs="Arial"/>
                <w:b/>
                <w:bCs/>
                <w:color w:val="000000"/>
              </w:rPr>
              <w:t>Sardegna</w:t>
            </w:r>
          </w:p>
        </w:tc>
        <w:tc>
          <w:tcPr>
            <w:tcW w:w="646" w:type="pct"/>
            <w:vAlign w:val="center"/>
          </w:tcPr>
          <w:p w:rsidR="00462522" w:rsidRPr="00462522" w:rsidRDefault="00462522" w:rsidP="00462522">
            <w:pPr>
              <w:jc w:val="center"/>
              <w:rPr>
                <w:rFonts w:ascii="Palatino Linotype" w:hAnsi="Palatino Linotype" w:cs="Arial"/>
                <w:b/>
                <w:bCs/>
                <w:color w:val="000000"/>
              </w:rPr>
            </w:pPr>
            <w:r>
              <w:rPr>
                <w:rFonts w:ascii="Palatino Linotype" w:hAnsi="Palatino Linotype" w:cs="Arial"/>
                <w:b/>
                <w:bCs/>
                <w:color w:val="000000"/>
              </w:rPr>
              <w:t>Italy</w:t>
            </w:r>
          </w:p>
        </w:tc>
      </w:tr>
      <w:tr w:rsidR="00C75A67" w:rsidRPr="00462522" w:rsidTr="00462522">
        <w:tc>
          <w:tcPr>
            <w:tcW w:w="622" w:type="pct"/>
            <w:vAlign w:val="bottom"/>
          </w:tcPr>
          <w:p w:rsidR="00C75A67" w:rsidRPr="00462522" w:rsidRDefault="00C75A67" w:rsidP="00C75A67">
            <w:pPr>
              <w:rPr>
                <w:rFonts w:ascii="Palatino Linotype" w:hAnsi="Palatino Linotype" w:cs="Calibri"/>
                <w:color w:val="000000"/>
              </w:rPr>
            </w:pPr>
            <w:r w:rsidRPr="00462522">
              <w:rPr>
                <w:rFonts w:ascii="Palatino Linotype" w:hAnsi="Palatino Linotype" w:cs="Calibri"/>
                <w:color w:val="000000"/>
              </w:rPr>
              <w:t>SDG1</w:t>
            </w:r>
          </w:p>
        </w:tc>
        <w:tc>
          <w:tcPr>
            <w:tcW w:w="622" w:type="pct"/>
            <w:vAlign w:val="bottom"/>
          </w:tcPr>
          <w:p w:rsidR="00C75A67" w:rsidRPr="00C75A67" w:rsidRDefault="00C75A67" w:rsidP="00C75A67">
            <w:pPr>
              <w:jc w:val="center"/>
              <w:rPr>
                <w:rFonts w:ascii="Palatino Linotype" w:hAnsi="Palatino Linotype" w:cs="Calibri"/>
                <w:color w:val="000000"/>
              </w:rPr>
            </w:pPr>
            <w:r w:rsidRPr="00C75A67">
              <w:rPr>
                <w:rFonts w:ascii="Palatino Linotype" w:hAnsi="Palatino Linotype" w:cs="Calibri"/>
                <w:color w:val="000000"/>
              </w:rPr>
              <w:t>0.55</w:t>
            </w:r>
          </w:p>
        </w:tc>
        <w:tc>
          <w:tcPr>
            <w:tcW w:w="622" w:type="pct"/>
            <w:vAlign w:val="bottom"/>
          </w:tcPr>
          <w:p w:rsidR="00C75A67" w:rsidRPr="00C75A67" w:rsidRDefault="00C75A67" w:rsidP="00C75A67">
            <w:pPr>
              <w:jc w:val="center"/>
              <w:rPr>
                <w:rFonts w:ascii="Palatino Linotype" w:hAnsi="Palatino Linotype" w:cs="Calibri"/>
                <w:color w:val="000000"/>
              </w:rPr>
            </w:pPr>
            <w:r w:rsidRPr="00C75A67">
              <w:rPr>
                <w:rFonts w:ascii="Palatino Linotype" w:hAnsi="Palatino Linotype" w:cs="Calibri"/>
                <w:color w:val="000000"/>
              </w:rPr>
              <w:t>0.54</w:t>
            </w:r>
          </w:p>
        </w:tc>
        <w:tc>
          <w:tcPr>
            <w:tcW w:w="622" w:type="pct"/>
            <w:vAlign w:val="bottom"/>
          </w:tcPr>
          <w:p w:rsidR="00C75A67" w:rsidRPr="00C75A67" w:rsidRDefault="00C75A67" w:rsidP="00C75A67">
            <w:pPr>
              <w:jc w:val="center"/>
              <w:rPr>
                <w:rFonts w:ascii="Palatino Linotype" w:hAnsi="Palatino Linotype" w:cs="Calibri"/>
                <w:color w:val="000000"/>
              </w:rPr>
            </w:pPr>
            <w:r w:rsidRPr="00C75A67">
              <w:rPr>
                <w:rFonts w:ascii="Palatino Linotype" w:hAnsi="Palatino Linotype" w:cs="Calibri"/>
                <w:color w:val="000000"/>
              </w:rPr>
              <w:t>0.46</w:t>
            </w:r>
          </w:p>
        </w:tc>
        <w:tc>
          <w:tcPr>
            <w:tcW w:w="622" w:type="pct"/>
            <w:vAlign w:val="bottom"/>
          </w:tcPr>
          <w:p w:rsidR="00C75A67" w:rsidRPr="00C75A67" w:rsidRDefault="00C75A67" w:rsidP="00C75A67">
            <w:pPr>
              <w:jc w:val="center"/>
              <w:rPr>
                <w:rFonts w:ascii="Palatino Linotype" w:hAnsi="Palatino Linotype" w:cs="Calibri"/>
                <w:color w:val="000000"/>
              </w:rPr>
            </w:pPr>
            <w:r w:rsidRPr="00C75A67">
              <w:rPr>
                <w:rFonts w:ascii="Palatino Linotype" w:hAnsi="Palatino Linotype" w:cs="Calibri"/>
                <w:color w:val="000000"/>
              </w:rPr>
              <w:t>0.31</w:t>
            </w:r>
          </w:p>
        </w:tc>
        <w:tc>
          <w:tcPr>
            <w:tcW w:w="622" w:type="pct"/>
            <w:vAlign w:val="bottom"/>
          </w:tcPr>
          <w:p w:rsidR="00C75A67" w:rsidRPr="00C75A67" w:rsidRDefault="00C75A67" w:rsidP="00C75A67">
            <w:pPr>
              <w:jc w:val="center"/>
              <w:rPr>
                <w:rFonts w:ascii="Palatino Linotype" w:hAnsi="Palatino Linotype" w:cs="Calibri"/>
                <w:color w:val="000000"/>
              </w:rPr>
            </w:pPr>
            <w:r w:rsidRPr="00C75A67">
              <w:rPr>
                <w:rFonts w:ascii="Palatino Linotype" w:hAnsi="Palatino Linotype" w:cs="Calibri"/>
                <w:color w:val="000000"/>
              </w:rPr>
              <w:t>0.16</w:t>
            </w:r>
          </w:p>
        </w:tc>
        <w:tc>
          <w:tcPr>
            <w:tcW w:w="622" w:type="pct"/>
            <w:vAlign w:val="bottom"/>
          </w:tcPr>
          <w:p w:rsidR="00C75A67" w:rsidRPr="00C75A67" w:rsidRDefault="00C75A67" w:rsidP="00C75A67">
            <w:pPr>
              <w:jc w:val="center"/>
              <w:rPr>
                <w:rFonts w:ascii="Palatino Linotype" w:hAnsi="Palatino Linotype" w:cs="Calibri"/>
                <w:color w:val="000000"/>
              </w:rPr>
            </w:pPr>
            <w:r w:rsidRPr="00C75A67">
              <w:rPr>
                <w:rFonts w:ascii="Palatino Linotype" w:hAnsi="Palatino Linotype" w:cs="Calibri"/>
                <w:color w:val="000000"/>
              </w:rPr>
              <w:t>0.58</w:t>
            </w:r>
          </w:p>
        </w:tc>
        <w:tc>
          <w:tcPr>
            <w:tcW w:w="646" w:type="pct"/>
            <w:vAlign w:val="bottom"/>
          </w:tcPr>
          <w:p w:rsidR="00C75A67" w:rsidRPr="00C75A67" w:rsidRDefault="00C75A67" w:rsidP="00C75A67">
            <w:pPr>
              <w:jc w:val="center"/>
              <w:rPr>
                <w:rFonts w:ascii="Palatino Linotype" w:hAnsi="Palatino Linotype" w:cs="Calibri"/>
                <w:color w:val="000000"/>
              </w:rPr>
            </w:pPr>
            <w:r w:rsidRPr="00C75A67">
              <w:rPr>
                <w:rFonts w:ascii="Palatino Linotype" w:hAnsi="Palatino Linotype" w:cs="Calibri"/>
                <w:color w:val="000000"/>
              </w:rPr>
              <w:t>0.60</w:t>
            </w:r>
          </w:p>
        </w:tc>
      </w:tr>
      <w:tr w:rsidR="006A4C6F" w:rsidRPr="00462522" w:rsidTr="00462522">
        <w:tc>
          <w:tcPr>
            <w:tcW w:w="622" w:type="pct"/>
            <w:vAlign w:val="bottom"/>
          </w:tcPr>
          <w:p w:rsidR="006A4C6F" w:rsidRPr="00462522" w:rsidRDefault="006A4C6F" w:rsidP="006A4C6F">
            <w:pPr>
              <w:rPr>
                <w:rFonts w:ascii="Palatino Linotype" w:hAnsi="Palatino Linotype" w:cs="Calibri"/>
                <w:color w:val="000000"/>
              </w:rPr>
            </w:pPr>
            <w:r w:rsidRPr="00462522">
              <w:rPr>
                <w:rFonts w:ascii="Palatino Linotype" w:hAnsi="Palatino Linotype" w:cs="Calibri"/>
                <w:color w:val="000000"/>
              </w:rPr>
              <w:t>SDG2</w:t>
            </w:r>
          </w:p>
        </w:tc>
        <w:tc>
          <w:tcPr>
            <w:tcW w:w="622" w:type="pct"/>
            <w:vAlign w:val="bottom"/>
          </w:tcPr>
          <w:p w:rsidR="006A4C6F" w:rsidRPr="00462522" w:rsidRDefault="006A4C6F" w:rsidP="006A4C6F">
            <w:pPr>
              <w:jc w:val="center"/>
              <w:rPr>
                <w:rFonts w:ascii="Palatino Linotype" w:hAnsi="Palatino Linotype" w:cs="Calibri"/>
                <w:color w:val="000000"/>
              </w:rPr>
            </w:pPr>
            <w:r w:rsidRPr="00462522">
              <w:rPr>
                <w:rFonts w:ascii="Palatino Linotype" w:hAnsi="Palatino Linotype" w:cs="Calibri"/>
                <w:color w:val="000000"/>
              </w:rPr>
              <w:t>0.08</w:t>
            </w:r>
          </w:p>
        </w:tc>
        <w:tc>
          <w:tcPr>
            <w:tcW w:w="622" w:type="pct"/>
            <w:vAlign w:val="bottom"/>
          </w:tcPr>
          <w:p w:rsidR="006A4C6F" w:rsidRPr="00462522" w:rsidRDefault="006A4C6F" w:rsidP="006A4C6F">
            <w:pPr>
              <w:jc w:val="center"/>
              <w:rPr>
                <w:rFonts w:ascii="Palatino Linotype" w:hAnsi="Palatino Linotype" w:cs="Calibri"/>
                <w:color w:val="000000"/>
              </w:rPr>
            </w:pPr>
            <w:r w:rsidRPr="00462522">
              <w:rPr>
                <w:rFonts w:ascii="Palatino Linotype" w:hAnsi="Palatino Linotype" w:cs="Calibri"/>
                <w:color w:val="000000"/>
              </w:rPr>
              <w:t>0.22</w:t>
            </w:r>
          </w:p>
        </w:tc>
        <w:tc>
          <w:tcPr>
            <w:tcW w:w="622" w:type="pct"/>
            <w:vAlign w:val="bottom"/>
          </w:tcPr>
          <w:p w:rsidR="006A4C6F" w:rsidRPr="00462522" w:rsidRDefault="006A4C6F" w:rsidP="006A4C6F">
            <w:pPr>
              <w:jc w:val="center"/>
              <w:rPr>
                <w:rFonts w:ascii="Palatino Linotype" w:hAnsi="Palatino Linotype" w:cs="Calibri"/>
                <w:color w:val="000000"/>
              </w:rPr>
            </w:pPr>
            <w:r w:rsidRPr="00462522">
              <w:rPr>
                <w:rFonts w:ascii="Palatino Linotype" w:hAnsi="Palatino Linotype" w:cs="Calibri"/>
                <w:color w:val="000000"/>
              </w:rPr>
              <w:t>0.17</w:t>
            </w:r>
          </w:p>
        </w:tc>
        <w:tc>
          <w:tcPr>
            <w:tcW w:w="622" w:type="pct"/>
            <w:vAlign w:val="bottom"/>
          </w:tcPr>
          <w:p w:rsidR="006A4C6F" w:rsidRPr="00462522" w:rsidRDefault="006A4C6F" w:rsidP="006A4C6F">
            <w:pPr>
              <w:jc w:val="center"/>
              <w:rPr>
                <w:rFonts w:ascii="Palatino Linotype" w:hAnsi="Palatino Linotype" w:cs="Calibri"/>
                <w:color w:val="000000"/>
              </w:rPr>
            </w:pPr>
            <w:r w:rsidRPr="00462522">
              <w:rPr>
                <w:rFonts w:ascii="Palatino Linotype" w:hAnsi="Palatino Linotype" w:cs="Calibri"/>
                <w:color w:val="000000"/>
              </w:rPr>
              <w:t>0.27</w:t>
            </w:r>
          </w:p>
        </w:tc>
        <w:tc>
          <w:tcPr>
            <w:tcW w:w="622" w:type="pct"/>
            <w:vAlign w:val="bottom"/>
          </w:tcPr>
          <w:p w:rsidR="006A4C6F" w:rsidRPr="00462522" w:rsidRDefault="006A4C6F" w:rsidP="006A4C6F">
            <w:pPr>
              <w:jc w:val="center"/>
              <w:rPr>
                <w:rFonts w:ascii="Palatino Linotype" w:hAnsi="Palatino Linotype" w:cs="Calibri"/>
                <w:color w:val="000000"/>
              </w:rPr>
            </w:pPr>
            <w:r w:rsidRPr="00462522">
              <w:rPr>
                <w:rFonts w:ascii="Palatino Linotype" w:hAnsi="Palatino Linotype" w:cs="Calibri"/>
                <w:color w:val="000000"/>
              </w:rPr>
              <w:t>0.18</w:t>
            </w:r>
          </w:p>
        </w:tc>
        <w:tc>
          <w:tcPr>
            <w:tcW w:w="622" w:type="pct"/>
            <w:vAlign w:val="bottom"/>
          </w:tcPr>
          <w:p w:rsidR="006A4C6F" w:rsidRPr="00462522" w:rsidRDefault="006A4C6F" w:rsidP="006A4C6F">
            <w:pPr>
              <w:jc w:val="center"/>
              <w:rPr>
                <w:rFonts w:ascii="Palatino Linotype" w:hAnsi="Palatino Linotype" w:cs="Calibri"/>
                <w:color w:val="000000"/>
              </w:rPr>
            </w:pPr>
            <w:r w:rsidRPr="00462522">
              <w:rPr>
                <w:rFonts w:ascii="Palatino Linotype" w:hAnsi="Palatino Linotype" w:cs="Calibri"/>
                <w:color w:val="000000"/>
              </w:rPr>
              <w:t>0.17</w:t>
            </w:r>
          </w:p>
        </w:tc>
        <w:tc>
          <w:tcPr>
            <w:tcW w:w="646" w:type="pct"/>
            <w:vAlign w:val="bottom"/>
          </w:tcPr>
          <w:p w:rsidR="006A4C6F" w:rsidRPr="006A4C6F" w:rsidRDefault="006A4C6F" w:rsidP="006A4C6F">
            <w:pPr>
              <w:jc w:val="center"/>
              <w:rPr>
                <w:rFonts w:ascii="Palatino Linotype" w:hAnsi="Palatino Linotype" w:cs="Calibri"/>
                <w:color w:val="000000"/>
              </w:rPr>
            </w:pPr>
            <w:r w:rsidRPr="006A4C6F">
              <w:rPr>
                <w:rFonts w:ascii="Palatino Linotype" w:hAnsi="Palatino Linotype" w:cs="Calibri"/>
                <w:color w:val="000000"/>
              </w:rPr>
              <w:t>0.27</w:t>
            </w:r>
          </w:p>
        </w:tc>
      </w:tr>
      <w:tr w:rsidR="006A4C6F" w:rsidRPr="00462522" w:rsidTr="00462522">
        <w:tc>
          <w:tcPr>
            <w:tcW w:w="622" w:type="pct"/>
            <w:vAlign w:val="bottom"/>
          </w:tcPr>
          <w:p w:rsidR="006A4C6F" w:rsidRPr="00462522" w:rsidRDefault="006A4C6F" w:rsidP="006A4C6F">
            <w:pPr>
              <w:rPr>
                <w:rFonts w:ascii="Palatino Linotype" w:hAnsi="Palatino Linotype" w:cs="Calibri"/>
                <w:color w:val="000000"/>
              </w:rPr>
            </w:pPr>
            <w:r w:rsidRPr="00462522">
              <w:rPr>
                <w:rFonts w:ascii="Palatino Linotype" w:hAnsi="Palatino Linotype" w:cs="Calibri"/>
                <w:color w:val="000000"/>
              </w:rPr>
              <w:t>SDG3</w:t>
            </w:r>
          </w:p>
        </w:tc>
        <w:tc>
          <w:tcPr>
            <w:tcW w:w="622" w:type="pct"/>
            <w:vAlign w:val="bottom"/>
          </w:tcPr>
          <w:p w:rsidR="006A4C6F" w:rsidRPr="00462522" w:rsidRDefault="006A4C6F" w:rsidP="006A4C6F">
            <w:pPr>
              <w:jc w:val="center"/>
              <w:rPr>
                <w:rFonts w:ascii="Palatino Linotype" w:hAnsi="Palatino Linotype" w:cs="Calibri"/>
                <w:color w:val="000000"/>
              </w:rPr>
            </w:pPr>
            <w:r w:rsidRPr="00462522">
              <w:rPr>
                <w:rFonts w:ascii="Palatino Linotype" w:hAnsi="Palatino Linotype" w:cs="Calibri"/>
                <w:color w:val="000000"/>
              </w:rPr>
              <w:t>0.64</w:t>
            </w:r>
          </w:p>
        </w:tc>
        <w:tc>
          <w:tcPr>
            <w:tcW w:w="622" w:type="pct"/>
            <w:vAlign w:val="bottom"/>
          </w:tcPr>
          <w:p w:rsidR="006A4C6F" w:rsidRPr="00462522" w:rsidRDefault="006A4C6F" w:rsidP="006A4C6F">
            <w:pPr>
              <w:jc w:val="center"/>
              <w:rPr>
                <w:rFonts w:ascii="Palatino Linotype" w:hAnsi="Palatino Linotype" w:cs="Calibri"/>
                <w:color w:val="000000"/>
              </w:rPr>
            </w:pPr>
            <w:r w:rsidRPr="00462522">
              <w:rPr>
                <w:rFonts w:ascii="Palatino Linotype" w:hAnsi="Palatino Linotype" w:cs="Calibri"/>
                <w:color w:val="000000"/>
              </w:rPr>
              <w:t>0.50</w:t>
            </w:r>
          </w:p>
        </w:tc>
        <w:tc>
          <w:tcPr>
            <w:tcW w:w="622" w:type="pct"/>
            <w:vAlign w:val="bottom"/>
          </w:tcPr>
          <w:p w:rsidR="006A4C6F" w:rsidRPr="00462522" w:rsidRDefault="006A4C6F" w:rsidP="006A4C6F">
            <w:pPr>
              <w:jc w:val="center"/>
              <w:rPr>
                <w:rFonts w:ascii="Palatino Linotype" w:hAnsi="Palatino Linotype" w:cs="Calibri"/>
                <w:color w:val="000000"/>
              </w:rPr>
            </w:pPr>
            <w:r w:rsidRPr="00462522">
              <w:rPr>
                <w:rFonts w:ascii="Palatino Linotype" w:hAnsi="Palatino Linotype" w:cs="Calibri"/>
                <w:color w:val="000000"/>
              </w:rPr>
              <w:t>0.55</w:t>
            </w:r>
          </w:p>
        </w:tc>
        <w:tc>
          <w:tcPr>
            <w:tcW w:w="622" w:type="pct"/>
            <w:vAlign w:val="bottom"/>
          </w:tcPr>
          <w:p w:rsidR="006A4C6F" w:rsidRPr="00462522" w:rsidRDefault="006A4C6F" w:rsidP="006A4C6F">
            <w:pPr>
              <w:jc w:val="center"/>
              <w:rPr>
                <w:rFonts w:ascii="Palatino Linotype" w:hAnsi="Palatino Linotype" w:cs="Calibri"/>
                <w:color w:val="000000"/>
              </w:rPr>
            </w:pPr>
            <w:r w:rsidRPr="00462522">
              <w:rPr>
                <w:rFonts w:ascii="Palatino Linotype" w:hAnsi="Palatino Linotype" w:cs="Calibri"/>
                <w:color w:val="000000"/>
              </w:rPr>
              <w:t>0.49</w:t>
            </w:r>
          </w:p>
        </w:tc>
        <w:tc>
          <w:tcPr>
            <w:tcW w:w="622" w:type="pct"/>
            <w:vAlign w:val="bottom"/>
          </w:tcPr>
          <w:p w:rsidR="006A4C6F" w:rsidRPr="00462522" w:rsidRDefault="006A4C6F" w:rsidP="006A4C6F">
            <w:pPr>
              <w:jc w:val="center"/>
              <w:rPr>
                <w:rFonts w:ascii="Palatino Linotype" w:hAnsi="Palatino Linotype" w:cs="Calibri"/>
                <w:color w:val="000000"/>
              </w:rPr>
            </w:pPr>
            <w:r w:rsidRPr="00462522">
              <w:rPr>
                <w:rFonts w:ascii="Palatino Linotype" w:hAnsi="Palatino Linotype" w:cs="Calibri"/>
                <w:color w:val="000000"/>
              </w:rPr>
              <w:t>0.48</w:t>
            </w:r>
          </w:p>
        </w:tc>
        <w:tc>
          <w:tcPr>
            <w:tcW w:w="622" w:type="pct"/>
            <w:vAlign w:val="bottom"/>
          </w:tcPr>
          <w:p w:rsidR="006A4C6F" w:rsidRPr="00462522" w:rsidRDefault="006A4C6F" w:rsidP="006A4C6F">
            <w:pPr>
              <w:jc w:val="center"/>
              <w:rPr>
                <w:rFonts w:ascii="Palatino Linotype" w:hAnsi="Palatino Linotype" w:cs="Calibri"/>
                <w:color w:val="000000"/>
              </w:rPr>
            </w:pPr>
            <w:r w:rsidRPr="00462522">
              <w:rPr>
                <w:rFonts w:ascii="Palatino Linotype" w:hAnsi="Palatino Linotype" w:cs="Calibri"/>
                <w:color w:val="000000"/>
              </w:rPr>
              <w:t>0.54</w:t>
            </w:r>
          </w:p>
        </w:tc>
        <w:tc>
          <w:tcPr>
            <w:tcW w:w="646" w:type="pct"/>
            <w:vAlign w:val="bottom"/>
          </w:tcPr>
          <w:p w:rsidR="006A4C6F" w:rsidRPr="006A4C6F" w:rsidRDefault="006A4C6F" w:rsidP="006A4C6F">
            <w:pPr>
              <w:jc w:val="center"/>
              <w:rPr>
                <w:rFonts w:ascii="Palatino Linotype" w:hAnsi="Palatino Linotype" w:cs="Calibri"/>
                <w:color w:val="000000"/>
              </w:rPr>
            </w:pPr>
            <w:r w:rsidRPr="006A4C6F">
              <w:rPr>
                <w:rFonts w:ascii="Palatino Linotype" w:hAnsi="Palatino Linotype" w:cs="Calibri"/>
                <w:color w:val="000000"/>
              </w:rPr>
              <w:t>0.57</w:t>
            </w:r>
          </w:p>
        </w:tc>
      </w:tr>
      <w:tr w:rsidR="006A4C6F" w:rsidRPr="00462522" w:rsidTr="00462522">
        <w:tc>
          <w:tcPr>
            <w:tcW w:w="622" w:type="pct"/>
            <w:vAlign w:val="bottom"/>
          </w:tcPr>
          <w:p w:rsidR="006A4C6F" w:rsidRPr="00462522" w:rsidRDefault="006A4C6F" w:rsidP="006A4C6F">
            <w:pPr>
              <w:rPr>
                <w:rFonts w:ascii="Palatino Linotype" w:hAnsi="Palatino Linotype" w:cs="Calibri"/>
                <w:color w:val="000000"/>
              </w:rPr>
            </w:pPr>
            <w:r w:rsidRPr="00462522">
              <w:rPr>
                <w:rFonts w:ascii="Palatino Linotype" w:hAnsi="Palatino Linotype" w:cs="Calibri"/>
                <w:color w:val="000000"/>
              </w:rPr>
              <w:t>SDG4</w:t>
            </w:r>
          </w:p>
        </w:tc>
        <w:tc>
          <w:tcPr>
            <w:tcW w:w="622" w:type="pct"/>
            <w:vAlign w:val="bottom"/>
          </w:tcPr>
          <w:p w:rsidR="006A4C6F" w:rsidRPr="00462522" w:rsidRDefault="006A4C6F" w:rsidP="006A4C6F">
            <w:pPr>
              <w:jc w:val="center"/>
              <w:rPr>
                <w:rFonts w:ascii="Palatino Linotype" w:hAnsi="Palatino Linotype" w:cs="Calibri"/>
                <w:color w:val="000000"/>
              </w:rPr>
            </w:pPr>
            <w:r w:rsidRPr="00462522">
              <w:rPr>
                <w:rFonts w:ascii="Palatino Linotype" w:hAnsi="Palatino Linotype" w:cs="Calibri"/>
                <w:color w:val="000000"/>
              </w:rPr>
              <w:t>0.48</w:t>
            </w:r>
          </w:p>
        </w:tc>
        <w:tc>
          <w:tcPr>
            <w:tcW w:w="622" w:type="pct"/>
            <w:vAlign w:val="bottom"/>
          </w:tcPr>
          <w:p w:rsidR="006A4C6F" w:rsidRPr="00462522" w:rsidRDefault="006A4C6F" w:rsidP="006A4C6F">
            <w:pPr>
              <w:jc w:val="center"/>
              <w:rPr>
                <w:rFonts w:ascii="Palatino Linotype" w:hAnsi="Palatino Linotype" w:cs="Calibri"/>
                <w:color w:val="000000"/>
              </w:rPr>
            </w:pPr>
            <w:r w:rsidRPr="00462522">
              <w:rPr>
                <w:rFonts w:ascii="Palatino Linotype" w:hAnsi="Palatino Linotype" w:cs="Calibri"/>
                <w:color w:val="000000"/>
              </w:rPr>
              <w:t>0.40</w:t>
            </w:r>
          </w:p>
        </w:tc>
        <w:tc>
          <w:tcPr>
            <w:tcW w:w="622" w:type="pct"/>
            <w:vAlign w:val="bottom"/>
          </w:tcPr>
          <w:p w:rsidR="006A4C6F" w:rsidRPr="00462522" w:rsidRDefault="006A4C6F" w:rsidP="006A4C6F">
            <w:pPr>
              <w:jc w:val="center"/>
              <w:rPr>
                <w:rFonts w:ascii="Palatino Linotype" w:hAnsi="Palatino Linotype" w:cs="Calibri"/>
                <w:color w:val="000000"/>
              </w:rPr>
            </w:pPr>
            <w:r w:rsidRPr="00462522">
              <w:rPr>
                <w:rFonts w:ascii="Palatino Linotype" w:hAnsi="Palatino Linotype" w:cs="Calibri"/>
                <w:color w:val="000000"/>
              </w:rPr>
              <w:t>0.36</w:t>
            </w:r>
          </w:p>
        </w:tc>
        <w:tc>
          <w:tcPr>
            <w:tcW w:w="622" w:type="pct"/>
            <w:vAlign w:val="bottom"/>
          </w:tcPr>
          <w:p w:rsidR="006A4C6F" w:rsidRPr="00462522" w:rsidRDefault="006A4C6F" w:rsidP="006A4C6F">
            <w:pPr>
              <w:jc w:val="center"/>
              <w:rPr>
                <w:rFonts w:ascii="Palatino Linotype" w:hAnsi="Palatino Linotype" w:cs="Calibri"/>
                <w:color w:val="000000"/>
              </w:rPr>
            </w:pPr>
            <w:r w:rsidRPr="00462522">
              <w:rPr>
                <w:rFonts w:ascii="Palatino Linotype" w:hAnsi="Palatino Linotype" w:cs="Calibri"/>
                <w:color w:val="000000"/>
              </w:rPr>
              <w:t>0.26</w:t>
            </w:r>
          </w:p>
        </w:tc>
        <w:tc>
          <w:tcPr>
            <w:tcW w:w="622" w:type="pct"/>
            <w:vAlign w:val="bottom"/>
          </w:tcPr>
          <w:p w:rsidR="006A4C6F" w:rsidRPr="00462522" w:rsidRDefault="006A4C6F" w:rsidP="006A4C6F">
            <w:pPr>
              <w:jc w:val="center"/>
              <w:rPr>
                <w:rFonts w:ascii="Palatino Linotype" w:hAnsi="Palatino Linotype" w:cs="Calibri"/>
                <w:color w:val="000000"/>
              </w:rPr>
            </w:pPr>
            <w:r w:rsidRPr="00462522">
              <w:rPr>
                <w:rFonts w:ascii="Palatino Linotype" w:hAnsi="Palatino Linotype" w:cs="Calibri"/>
                <w:color w:val="000000"/>
              </w:rPr>
              <w:t>0.29</w:t>
            </w:r>
          </w:p>
        </w:tc>
        <w:tc>
          <w:tcPr>
            <w:tcW w:w="622" w:type="pct"/>
            <w:vAlign w:val="bottom"/>
          </w:tcPr>
          <w:p w:rsidR="006A4C6F" w:rsidRPr="00462522" w:rsidRDefault="006A4C6F" w:rsidP="006A4C6F">
            <w:pPr>
              <w:jc w:val="center"/>
              <w:rPr>
                <w:rFonts w:ascii="Palatino Linotype" w:hAnsi="Palatino Linotype" w:cs="Calibri"/>
                <w:color w:val="000000"/>
              </w:rPr>
            </w:pPr>
            <w:r w:rsidRPr="00462522">
              <w:rPr>
                <w:rFonts w:ascii="Palatino Linotype" w:hAnsi="Palatino Linotype" w:cs="Calibri"/>
                <w:color w:val="000000"/>
              </w:rPr>
              <w:t>0.36</w:t>
            </w:r>
          </w:p>
        </w:tc>
        <w:tc>
          <w:tcPr>
            <w:tcW w:w="646" w:type="pct"/>
            <w:vAlign w:val="bottom"/>
          </w:tcPr>
          <w:p w:rsidR="006A4C6F" w:rsidRPr="006A4C6F" w:rsidRDefault="006A4C6F" w:rsidP="006A4C6F">
            <w:pPr>
              <w:jc w:val="center"/>
              <w:rPr>
                <w:rFonts w:ascii="Palatino Linotype" w:hAnsi="Palatino Linotype" w:cs="Calibri"/>
                <w:color w:val="000000"/>
              </w:rPr>
            </w:pPr>
            <w:r w:rsidRPr="006A4C6F">
              <w:rPr>
                <w:rFonts w:ascii="Palatino Linotype" w:hAnsi="Palatino Linotype" w:cs="Calibri"/>
                <w:color w:val="000000"/>
              </w:rPr>
              <w:t>0.55</w:t>
            </w:r>
          </w:p>
        </w:tc>
      </w:tr>
      <w:tr w:rsidR="006A4C6F" w:rsidRPr="00462522" w:rsidTr="00462522">
        <w:tc>
          <w:tcPr>
            <w:tcW w:w="622" w:type="pct"/>
            <w:vAlign w:val="bottom"/>
          </w:tcPr>
          <w:p w:rsidR="006A4C6F" w:rsidRPr="00462522" w:rsidRDefault="006A4C6F" w:rsidP="006A4C6F">
            <w:pPr>
              <w:rPr>
                <w:rFonts w:ascii="Palatino Linotype" w:hAnsi="Palatino Linotype" w:cs="Calibri"/>
                <w:color w:val="000000"/>
              </w:rPr>
            </w:pPr>
            <w:r w:rsidRPr="00462522">
              <w:rPr>
                <w:rFonts w:ascii="Palatino Linotype" w:hAnsi="Palatino Linotype" w:cs="Calibri"/>
                <w:color w:val="000000"/>
              </w:rPr>
              <w:t>SDG5</w:t>
            </w:r>
          </w:p>
        </w:tc>
        <w:tc>
          <w:tcPr>
            <w:tcW w:w="622" w:type="pct"/>
            <w:vAlign w:val="bottom"/>
          </w:tcPr>
          <w:p w:rsidR="006A4C6F" w:rsidRPr="00462522" w:rsidRDefault="006A4C6F" w:rsidP="006A4C6F">
            <w:pPr>
              <w:jc w:val="center"/>
              <w:rPr>
                <w:rFonts w:ascii="Palatino Linotype" w:hAnsi="Palatino Linotype" w:cs="Calibri"/>
                <w:color w:val="000000"/>
              </w:rPr>
            </w:pPr>
            <w:r w:rsidRPr="00462522">
              <w:rPr>
                <w:rFonts w:ascii="Palatino Linotype" w:hAnsi="Palatino Linotype" w:cs="Calibri"/>
                <w:color w:val="000000"/>
              </w:rPr>
              <w:t>0.45</w:t>
            </w:r>
          </w:p>
        </w:tc>
        <w:tc>
          <w:tcPr>
            <w:tcW w:w="622" w:type="pct"/>
            <w:vAlign w:val="bottom"/>
          </w:tcPr>
          <w:p w:rsidR="006A4C6F" w:rsidRPr="00462522" w:rsidRDefault="006A4C6F" w:rsidP="006A4C6F">
            <w:pPr>
              <w:jc w:val="center"/>
              <w:rPr>
                <w:rFonts w:ascii="Palatino Linotype" w:hAnsi="Palatino Linotype" w:cs="Calibri"/>
                <w:color w:val="000000"/>
              </w:rPr>
            </w:pPr>
            <w:r w:rsidRPr="00462522">
              <w:rPr>
                <w:rFonts w:ascii="Palatino Linotype" w:hAnsi="Palatino Linotype" w:cs="Calibri"/>
                <w:color w:val="000000"/>
              </w:rPr>
              <w:t>0.43</w:t>
            </w:r>
          </w:p>
        </w:tc>
        <w:tc>
          <w:tcPr>
            <w:tcW w:w="622" w:type="pct"/>
            <w:vAlign w:val="bottom"/>
          </w:tcPr>
          <w:p w:rsidR="006A4C6F" w:rsidRPr="00462522" w:rsidRDefault="006A4C6F" w:rsidP="006A4C6F">
            <w:pPr>
              <w:jc w:val="center"/>
              <w:rPr>
                <w:rFonts w:ascii="Palatino Linotype" w:hAnsi="Palatino Linotype" w:cs="Calibri"/>
                <w:color w:val="000000"/>
              </w:rPr>
            </w:pPr>
            <w:r w:rsidRPr="00462522">
              <w:rPr>
                <w:rFonts w:ascii="Palatino Linotype" w:hAnsi="Palatino Linotype" w:cs="Calibri"/>
                <w:color w:val="000000"/>
              </w:rPr>
              <w:t>0.41</w:t>
            </w:r>
          </w:p>
        </w:tc>
        <w:tc>
          <w:tcPr>
            <w:tcW w:w="622" w:type="pct"/>
            <w:vAlign w:val="bottom"/>
          </w:tcPr>
          <w:p w:rsidR="006A4C6F" w:rsidRPr="00462522" w:rsidRDefault="006A4C6F" w:rsidP="006A4C6F">
            <w:pPr>
              <w:jc w:val="center"/>
              <w:rPr>
                <w:rFonts w:ascii="Palatino Linotype" w:hAnsi="Palatino Linotype" w:cs="Calibri"/>
                <w:color w:val="000000"/>
              </w:rPr>
            </w:pPr>
            <w:r w:rsidRPr="00462522">
              <w:rPr>
                <w:rFonts w:ascii="Palatino Linotype" w:hAnsi="Palatino Linotype" w:cs="Calibri"/>
                <w:color w:val="000000"/>
              </w:rPr>
              <w:t>0.49</w:t>
            </w:r>
          </w:p>
        </w:tc>
        <w:tc>
          <w:tcPr>
            <w:tcW w:w="622" w:type="pct"/>
            <w:vAlign w:val="bottom"/>
          </w:tcPr>
          <w:p w:rsidR="006A4C6F" w:rsidRPr="00462522" w:rsidRDefault="006A4C6F" w:rsidP="006A4C6F">
            <w:pPr>
              <w:jc w:val="center"/>
              <w:rPr>
                <w:rFonts w:ascii="Palatino Linotype" w:hAnsi="Palatino Linotype" w:cs="Calibri"/>
                <w:color w:val="000000"/>
              </w:rPr>
            </w:pPr>
            <w:r w:rsidRPr="00462522">
              <w:rPr>
                <w:rFonts w:ascii="Palatino Linotype" w:hAnsi="Palatino Linotype" w:cs="Calibri"/>
                <w:color w:val="000000"/>
              </w:rPr>
              <w:t>0.60</w:t>
            </w:r>
          </w:p>
        </w:tc>
        <w:tc>
          <w:tcPr>
            <w:tcW w:w="622" w:type="pct"/>
            <w:vAlign w:val="bottom"/>
          </w:tcPr>
          <w:p w:rsidR="006A4C6F" w:rsidRPr="00462522" w:rsidRDefault="006A4C6F" w:rsidP="006A4C6F">
            <w:pPr>
              <w:jc w:val="center"/>
              <w:rPr>
                <w:rFonts w:ascii="Palatino Linotype" w:hAnsi="Palatino Linotype" w:cs="Calibri"/>
                <w:color w:val="000000"/>
              </w:rPr>
            </w:pPr>
            <w:r w:rsidRPr="00462522">
              <w:rPr>
                <w:rFonts w:ascii="Palatino Linotype" w:hAnsi="Palatino Linotype" w:cs="Calibri"/>
                <w:color w:val="000000"/>
              </w:rPr>
              <w:t>0.54</w:t>
            </w:r>
          </w:p>
        </w:tc>
        <w:tc>
          <w:tcPr>
            <w:tcW w:w="646" w:type="pct"/>
            <w:vAlign w:val="bottom"/>
          </w:tcPr>
          <w:p w:rsidR="006A4C6F" w:rsidRPr="006A4C6F" w:rsidRDefault="006A4C6F" w:rsidP="006A4C6F">
            <w:pPr>
              <w:jc w:val="center"/>
              <w:rPr>
                <w:rFonts w:ascii="Palatino Linotype" w:hAnsi="Palatino Linotype" w:cs="Calibri"/>
                <w:color w:val="000000"/>
              </w:rPr>
            </w:pPr>
            <w:r w:rsidRPr="006A4C6F">
              <w:rPr>
                <w:rFonts w:ascii="Palatino Linotype" w:hAnsi="Palatino Linotype" w:cs="Calibri"/>
                <w:color w:val="000000"/>
              </w:rPr>
              <w:t>0.54</w:t>
            </w:r>
          </w:p>
        </w:tc>
      </w:tr>
      <w:tr w:rsidR="00C75A67" w:rsidRPr="00462522" w:rsidTr="00462522">
        <w:tc>
          <w:tcPr>
            <w:tcW w:w="622" w:type="pct"/>
            <w:vAlign w:val="bottom"/>
          </w:tcPr>
          <w:p w:rsidR="00C75A67" w:rsidRPr="00462522" w:rsidRDefault="00C75A67" w:rsidP="00C75A67">
            <w:pPr>
              <w:rPr>
                <w:rFonts w:ascii="Palatino Linotype" w:hAnsi="Palatino Linotype" w:cs="Calibri"/>
                <w:color w:val="000000"/>
              </w:rPr>
            </w:pPr>
            <w:r w:rsidRPr="00462522">
              <w:rPr>
                <w:rFonts w:ascii="Palatino Linotype" w:hAnsi="Palatino Linotype" w:cs="Calibri"/>
                <w:color w:val="000000"/>
              </w:rPr>
              <w:t>SDG6</w:t>
            </w:r>
          </w:p>
        </w:tc>
        <w:tc>
          <w:tcPr>
            <w:tcW w:w="622" w:type="pct"/>
            <w:vAlign w:val="bottom"/>
          </w:tcPr>
          <w:p w:rsidR="00C75A67" w:rsidRPr="00C75A67" w:rsidRDefault="00C75A67" w:rsidP="00C75A67">
            <w:pPr>
              <w:jc w:val="center"/>
              <w:rPr>
                <w:rFonts w:ascii="Palatino Linotype" w:hAnsi="Palatino Linotype" w:cs="Calibri"/>
                <w:color w:val="000000"/>
              </w:rPr>
            </w:pPr>
            <w:r w:rsidRPr="00C75A67">
              <w:rPr>
                <w:rFonts w:ascii="Palatino Linotype" w:hAnsi="Palatino Linotype" w:cs="Calibri"/>
                <w:color w:val="000000"/>
              </w:rPr>
              <w:t>0.46</w:t>
            </w:r>
          </w:p>
        </w:tc>
        <w:tc>
          <w:tcPr>
            <w:tcW w:w="622" w:type="pct"/>
            <w:vAlign w:val="bottom"/>
          </w:tcPr>
          <w:p w:rsidR="00C75A67" w:rsidRPr="00C75A67" w:rsidRDefault="00C75A67" w:rsidP="00C75A67">
            <w:pPr>
              <w:jc w:val="center"/>
              <w:rPr>
                <w:rFonts w:ascii="Palatino Linotype" w:hAnsi="Palatino Linotype" w:cs="Calibri"/>
                <w:color w:val="000000"/>
              </w:rPr>
            </w:pPr>
            <w:r w:rsidRPr="00C75A67">
              <w:rPr>
                <w:rFonts w:ascii="Palatino Linotype" w:hAnsi="Palatino Linotype" w:cs="Calibri"/>
                <w:color w:val="000000"/>
              </w:rPr>
              <w:t>0.33</w:t>
            </w:r>
          </w:p>
        </w:tc>
        <w:tc>
          <w:tcPr>
            <w:tcW w:w="622" w:type="pct"/>
            <w:vAlign w:val="bottom"/>
          </w:tcPr>
          <w:p w:rsidR="00C75A67" w:rsidRPr="00C75A67" w:rsidRDefault="00C75A67" w:rsidP="00C75A67">
            <w:pPr>
              <w:jc w:val="center"/>
              <w:rPr>
                <w:rFonts w:ascii="Palatino Linotype" w:hAnsi="Palatino Linotype" w:cs="Calibri"/>
                <w:color w:val="000000"/>
              </w:rPr>
            </w:pPr>
            <w:r w:rsidRPr="00C75A67">
              <w:rPr>
                <w:rFonts w:ascii="Palatino Linotype" w:hAnsi="Palatino Linotype" w:cs="Calibri"/>
                <w:color w:val="000000"/>
              </w:rPr>
              <w:t>0.42</w:t>
            </w:r>
          </w:p>
        </w:tc>
        <w:tc>
          <w:tcPr>
            <w:tcW w:w="622" w:type="pct"/>
            <w:vAlign w:val="bottom"/>
          </w:tcPr>
          <w:p w:rsidR="00C75A67" w:rsidRPr="00C75A67" w:rsidRDefault="00C75A67" w:rsidP="00C75A67">
            <w:pPr>
              <w:jc w:val="center"/>
              <w:rPr>
                <w:rFonts w:ascii="Palatino Linotype" w:hAnsi="Palatino Linotype" w:cs="Calibri"/>
                <w:color w:val="000000"/>
              </w:rPr>
            </w:pPr>
            <w:r w:rsidRPr="00C75A67">
              <w:rPr>
                <w:rFonts w:ascii="Palatino Linotype" w:hAnsi="Palatino Linotype" w:cs="Calibri"/>
                <w:color w:val="000000"/>
              </w:rPr>
              <w:t>0.17</w:t>
            </w:r>
          </w:p>
        </w:tc>
        <w:tc>
          <w:tcPr>
            <w:tcW w:w="622" w:type="pct"/>
            <w:vAlign w:val="bottom"/>
          </w:tcPr>
          <w:p w:rsidR="00C75A67" w:rsidRPr="00C75A67" w:rsidRDefault="00C75A67" w:rsidP="00C75A67">
            <w:pPr>
              <w:jc w:val="center"/>
              <w:rPr>
                <w:rFonts w:ascii="Palatino Linotype" w:hAnsi="Palatino Linotype" w:cs="Calibri"/>
                <w:color w:val="000000"/>
              </w:rPr>
            </w:pPr>
            <w:r w:rsidRPr="00C75A67">
              <w:rPr>
                <w:rFonts w:ascii="Palatino Linotype" w:hAnsi="Palatino Linotype" w:cs="Calibri"/>
                <w:color w:val="000000"/>
              </w:rPr>
              <w:t>0.10</w:t>
            </w:r>
          </w:p>
        </w:tc>
        <w:tc>
          <w:tcPr>
            <w:tcW w:w="622" w:type="pct"/>
            <w:vAlign w:val="bottom"/>
          </w:tcPr>
          <w:p w:rsidR="00C75A67" w:rsidRPr="00C75A67" w:rsidRDefault="00C75A67" w:rsidP="00C75A67">
            <w:pPr>
              <w:jc w:val="center"/>
              <w:rPr>
                <w:rFonts w:ascii="Palatino Linotype" w:hAnsi="Palatino Linotype" w:cs="Calibri"/>
                <w:color w:val="000000"/>
              </w:rPr>
            </w:pPr>
            <w:r w:rsidRPr="00C75A67">
              <w:rPr>
                <w:rFonts w:ascii="Palatino Linotype" w:hAnsi="Palatino Linotype" w:cs="Calibri"/>
                <w:color w:val="000000"/>
              </w:rPr>
              <w:t>0.37</w:t>
            </w:r>
          </w:p>
        </w:tc>
        <w:tc>
          <w:tcPr>
            <w:tcW w:w="646" w:type="pct"/>
            <w:vAlign w:val="bottom"/>
          </w:tcPr>
          <w:p w:rsidR="00C75A67" w:rsidRPr="00C75A67" w:rsidRDefault="00C75A67" w:rsidP="00C75A67">
            <w:pPr>
              <w:jc w:val="center"/>
              <w:rPr>
                <w:rFonts w:ascii="Palatino Linotype" w:hAnsi="Palatino Linotype" w:cs="Calibri"/>
                <w:color w:val="000000"/>
              </w:rPr>
            </w:pPr>
            <w:r w:rsidRPr="00C75A67">
              <w:rPr>
                <w:rFonts w:ascii="Palatino Linotype" w:hAnsi="Palatino Linotype" w:cs="Calibri"/>
                <w:color w:val="000000"/>
              </w:rPr>
              <w:t>0.40</w:t>
            </w:r>
          </w:p>
        </w:tc>
      </w:tr>
      <w:tr w:rsidR="006A4C6F" w:rsidRPr="00462522" w:rsidTr="00462522">
        <w:tc>
          <w:tcPr>
            <w:tcW w:w="622" w:type="pct"/>
            <w:vAlign w:val="bottom"/>
          </w:tcPr>
          <w:p w:rsidR="006A4C6F" w:rsidRPr="00462522" w:rsidRDefault="006A4C6F" w:rsidP="006A4C6F">
            <w:pPr>
              <w:rPr>
                <w:rFonts w:ascii="Palatino Linotype" w:hAnsi="Palatino Linotype" w:cs="Calibri"/>
                <w:color w:val="000000"/>
              </w:rPr>
            </w:pPr>
            <w:r w:rsidRPr="00462522">
              <w:rPr>
                <w:rFonts w:ascii="Palatino Linotype" w:hAnsi="Palatino Linotype" w:cs="Calibri"/>
                <w:color w:val="000000"/>
              </w:rPr>
              <w:t>SDG7</w:t>
            </w:r>
          </w:p>
        </w:tc>
        <w:tc>
          <w:tcPr>
            <w:tcW w:w="622" w:type="pct"/>
            <w:vAlign w:val="bottom"/>
          </w:tcPr>
          <w:p w:rsidR="006A4C6F" w:rsidRPr="00462522" w:rsidRDefault="006A4C6F" w:rsidP="006A4C6F">
            <w:pPr>
              <w:jc w:val="center"/>
              <w:rPr>
                <w:rFonts w:ascii="Palatino Linotype" w:hAnsi="Palatino Linotype" w:cs="Calibri"/>
                <w:color w:val="000000"/>
              </w:rPr>
            </w:pPr>
            <w:r w:rsidRPr="00462522">
              <w:rPr>
                <w:rFonts w:ascii="Palatino Linotype" w:hAnsi="Palatino Linotype" w:cs="Calibri"/>
                <w:color w:val="000000"/>
              </w:rPr>
              <w:t>0.47</w:t>
            </w:r>
          </w:p>
        </w:tc>
        <w:tc>
          <w:tcPr>
            <w:tcW w:w="622" w:type="pct"/>
            <w:vAlign w:val="bottom"/>
          </w:tcPr>
          <w:p w:rsidR="006A4C6F" w:rsidRPr="00462522" w:rsidRDefault="006A4C6F" w:rsidP="006A4C6F">
            <w:pPr>
              <w:jc w:val="center"/>
              <w:rPr>
                <w:rFonts w:ascii="Palatino Linotype" w:hAnsi="Palatino Linotype" w:cs="Calibri"/>
                <w:color w:val="000000"/>
              </w:rPr>
            </w:pPr>
            <w:r w:rsidRPr="00462522">
              <w:rPr>
                <w:rFonts w:ascii="Palatino Linotype" w:hAnsi="Palatino Linotype" w:cs="Calibri"/>
                <w:color w:val="000000"/>
              </w:rPr>
              <w:t>0.21</w:t>
            </w:r>
          </w:p>
        </w:tc>
        <w:tc>
          <w:tcPr>
            <w:tcW w:w="622" w:type="pct"/>
            <w:vAlign w:val="bottom"/>
          </w:tcPr>
          <w:p w:rsidR="006A4C6F" w:rsidRPr="00462522" w:rsidRDefault="006A4C6F" w:rsidP="006A4C6F">
            <w:pPr>
              <w:jc w:val="center"/>
              <w:rPr>
                <w:rFonts w:ascii="Palatino Linotype" w:hAnsi="Palatino Linotype" w:cs="Calibri"/>
                <w:color w:val="000000"/>
              </w:rPr>
            </w:pPr>
            <w:r w:rsidRPr="00462522">
              <w:rPr>
                <w:rFonts w:ascii="Palatino Linotype" w:hAnsi="Palatino Linotype" w:cs="Calibri"/>
                <w:color w:val="000000"/>
              </w:rPr>
              <w:t>0.46</w:t>
            </w:r>
          </w:p>
        </w:tc>
        <w:tc>
          <w:tcPr>
            <w:tcW w:w="622" w:type="pct"/>
            <w:vAlign w:val="bottom"/>
          </w:tcPr>
          <w:p w:rsidR="006A4C6F" w:rsidRPr="00462522" w:rsidRDefault="006A4C6F" w:rsidP="006A4C6F">
            <w:pPr>
              <w:jc w:val="center"/>
              <w:rPr>
                <w:rFonts w:ascii="Palatino Linotype" w:hAnsi="Palatino Linotype" w:cs="Calibri"/>
                <w:color w:val="000000"/>
              </w:rPr>
            </w:pPr>
            <w:r w:rsidRPr="00462522">
              <w:rPr>
                <w:rFonts w:ascii="Palatino Linotype" w:hAnsi="Palatino Linotype" w:cs="Calibri"/>
                <w:color w:val="000000"/>
              </w:rPr>
              <w:t>0.45</w:t>
            </w:r>
          </w:p>
        </w:tc>
        <w:tc>
          <w:tcPr>
            <w:tcW w:w="622" w:type="pct"/>
            <w:vAlign w:val="bottom"/>
          </w:tcPr>
          <w:p w:rsidR="006A4C6F" w:rsidRPr="00462522" w:rsidRDefault="006A4C6F" w:rsidP="006A4C6F">
            <w:pPr>
              <w:jc w:val="center"/>
              <w:rPr>
                <w:rFonts w:ascii="Palatino Linotype" w:hAnsi="Palatino Linotype" w:cs="Calibri"/>
                <w:color w:val="000000"/>
              </w:rPr>
            </w:pPr>
            <w:r w:rsidRPr="00462522">
              <w:rPr>
                <w:rFonts w:ascii="Palatino Linotype" w:hAnsi="Palatino Linotype" w:cs="Calibri"/>
                <w:color w:val="000000"/>
              </w:rPr>
              <w:t>0.12</w:t>
            </w:r>
          </w:p>
        </w:tc>
        <w:tc>
          <w:tcPr>
            <w:tcW w:w="622" w:type="pct"/>
            <w:vAlign w:val="bottom"/>
          </w:tcPr>
          <w:p w:rsidR="006A4C6F" w:rsidRPr="00462522" w:rsidRDefault="006A4C6F" w:rsidP="006A4C6F">
            <w:pPr>
              <w:jc w:val="center"/>
              <w:rPr>
                <w:rFonts w:ascii="Palatino Linotype" w:hAnsi="Palatino Linotype" w:cs="Calibri"/>
                <w:color w:val="000000"/>
              </w:rPr>
            </w:pPr>
            <w:r w:rsidRPr="00462522">
              <w:rPr>
                <w:rFonts w:ascii="Palatino Linotype" w:hAnsi="Palatino Linotype" w:cs="Calibri"/>
                <w:color w:val="000000"/>
              </w:rPr>
              <w:t>0.22</w:t>
            </w:r>
          </w:p>
        </w:tc>
        <w:tc>
          <w:tcPr>
            <w:tcW w:w="646" w:type="pct"/>
            <w:vAlign w:val="bottom"/>
          </w:tcPr>
          <w:p w:rsidR="006A4C6F" w:rsidRPr="006A4C6F" w:rsidRDefault="006A4C6F" w:rsidP="006A4C6F">
            <w:pPr>
              <w:jc w:val="center"/>
              <w:rPr>
                <w:rFonts w:ascii="Palatino Linotype" w:hAnsi="Palatino Linotype" w:cs="Calibri"/>
                <w:color w:val="000000"/>
              </w:rPr>
            </w:pPr>
            <w:r w:rsidRPr="006A4C6F">
              <w:rPr>
                <w:rFonts w:ascii="Palatino Linotype" w:hAnsi="Palatino Linotype" w:cs="Calibri"/>
                <w:color w:val="000000"/>
              </w:rPr>
              <w:t>0.27</w:t>
            </w:r>
          </w:p>
        </w:tc>
      </w:tr>
      <w:tr w:rsidR="006A4C6F" w:rsidRPr="00462522" w:rsidTr="00462522">
        <w:tc>
          <w:tcPr>
            <w:tcW w:w="622" w:type="pct"/>
            <w:vAlign w:val="bottom"/>
          </w:tcPr>
          <w:p w:rsidR="006A4C6F" w:rsidRPr="00462522" w:rsidRDefault="006A4C6F" w:rsidP="006A4C6F">
            <w:pPr>
              <w:rPr>
                <w:rFonts w:ascii="Palatino Linotype" w:hAnsi="Palatino Linotype" w:cs="Calibri"/>
                <w:color w:val="000000"/>
              </w:rPr>
            </w:pPr>
            <w:r w:rsidRPr="00462522">
              <w:rPr>
                <w:rFonts w:ascii="Palatino Linotype" w:hAnsi="Palatino Linotype" w:cs="Calibri"/>
                <w:color w:val="000000"/>
              </w:rPr>
              <w:t>SDG8</w:t>
            </w:r>
          </w:p>
        </w:tc>
        <w:tc>
          <w:tcPr>
            <w:tcW w:w="622" w:type="pct"/>
            <w:vAlign w:val="bottom"/>
          </w:tcPr>
          <w:p w:rsidR="006A4C6F" w:rsidRPr="00462522" w:rsidRDefault="006A4C6F" w:rsidP="006A4C6F">
            <w:pPr>
              <w:jc w:val="center"/>
              <w:rPr>
                <w:rFonts w:ascii="Palatino Linotype" w:hAnsi="Palatino Linotype" w:cs="Calibri"/>
                <w:color w:val="000000"/>
              </w:rPr>
            </w:pPr>
            <w:r w:rsidRPr="00462522">
              <w:rPr>
                <w:rFonts w:ascii="Palatino Linotype" w:hAnsi="Palatino Linotype" w:cs="Calibri"/>
                <w:color w:val="000000"/>
              </w:rPr>
              <w:t>0.44</w:t>
            </w:r>
          </w:p>
        </w:tc>
        <w:tc>
          <w:tcPr>
            <w:tcW w:w="622" w:type="pct"/>
            <w:vAlign w:val="bottom"/>
          </w:tcPr>
          <w:p w:rsidR="006A4C6F" w:rsidRPr="00462522" w:rsidRDefault="006A4C6F" w:rsidP="006A4C6F">
            <w:pPr>
              <w:jc w:val="center"/>
              <w:rPr>
                <w:rFonts w:ascii="Palatino Linotype" w:hAnsi="Palatino Linotype" w:cs="Calibri"/>
                <w:color w:val="000000"/>
              </w:rPr>
            </w:pPr>
            <w:r w:rsidRPr="00462522">
              <w:rPr>
                <w:rFonts w:ascii="Palatino Linotype" w:hAnsi="Palatino Linotype" w:cs="Calibri"/>
                <w:color w:val="000000"/>
              </w:rPr>
              <w:t>0.31</w:t>
            </w:r>
          </w:p>
        </w:tc>
        <w:tc>
          <w:tcPr>
            <w:tcW w:w="622" w:type="pct"/>
            <w:vAlign w:val="bottom"/>
          </w:tcPr>
          <w:p w:rsidR="006A4C6F" w:rsidRPr="00462522" w:rsidRDefault="006A4C6F" w:rsidP="006A4C6F">
            <w:pPr>
              <w:jc w:val="center"/>
              <w:rPr>
                <w:rFonts w:ascii="Palatino Linotype" w:hAnsi="Palatino Linotype" w:cs="Calibri"/>
                <w:color w:val="000000"/>
              </w:rPr>
            </w:pPr>
            <w:r w:rsidRPr="00462522">
              <w:rPr>
                <w:rFonts w:ascii="Palatino Linotype" w:hAnsi="Palatino Linotype" w:cs="Calibri"/>
                <w:color w:val="000000"/>
              </w:rPr>
              <w:t>0.36</w:t>
            </w:r>
          </w:p>
        </w:tc>
        <w:tc>
          <w:tcPr>
            <w:tcW w:w="622" w:type="pct"/>
            <w:vAlign w:val="bottom"/>
          </w:tcPr>
          <w:p w:rsidR="006A4C6F" w:rsidRPr="00462522" w:rsidRDefault="006A4C6F" w:rsidP="006A4C6F">
            <w:pPr>
              <w:jc w:val="center"/>
              <w:rPr>
                <w:rFonts w:ascii="Palatino Linotype" w:hAnsi="Palatino Linotype" w:cs="Calibri"/>
                <w:color w:val="000000"/>
              </w:rPr>
            </w:pPr>
            <w:r w:rsidRPr="00462522">
              <w:rPr>
                <w:rFonts w:ascii="Palatino Linotype" w:hAnsi="Palatino Linotype" w:cs="Calibri"/>
                <w:color w:val="000000"/>
              </w:rPr>
              <w:t>0.10</w:t>
            </w:r>
          </w:p>
        </w:tc>
        <w:tc>
          <w:tcPr>
            <w:tcW w:w="622" w:type="pct"/>
            <w:vAlign w:val="bottom"/>
          </w:tcPr>
          <w:p w:rsidR="006A4C6F" w:rsidRPr="00462522" w:rsidRDefault="006A4C6F" w:rsidP="006A4C6F">
            <w:pPr>
              <w:jc w:val="center"/>
              <w:rPr>
                <w:rFonts w:ascii="Palatino Linotype" w:hAnsi="Palatino Linotype" w:cs="Calibri"/>
                <w:color w:val="000000"/>
              </w:rPr>
            </w:pPr>
            <w:r w:rsidRPr="00462522">
              <w:rPr>
                <w:rFonts w:ascii="Palatino Linotype" w:hAnsi="Palatino Linotype" w:cs="Calibri"/>
                <w:color w:val="000000"/>
              </w:rPr>
              <w:t>0.15</w:t>
            </w:r>
          </w:p>
        </w:tc>
        <w:tc>
          <w:tcPr>
            <w:tcW w:w="622" w:type="pct"/>
            <w:vAlign w:val="bottom"/>
          </w:tcPr>
          <w:p w:rsidR="006A4C6F" w:rsidRPr="00462522" w:rsidRDefault="006A4C6F" w:rsidP="006A4C6F">
            <w:pPr>
              <w:jc w:val="center"/>
              <w:rPr>
                <w:rFonts w:ascii="Palatino Linotype" w:hAnsi="Palatino Linotype" w:cs="Calibri"/>
                <w:color w:val="000000"/>
              </w:rPr>
            </w:pPr>
            <w:r w:rsidRPr="00462522">
              <w:rPr>
                <w:rFonts w:ascii="Palatino Linotype" w:hAnsi="Palatino Linotype" w:cs="Calibri"/>
                <w:color w:val="000000"/>
              </w:rPr>
              <w:t>0.31</w:t>
            </w:r>
          </w:p>
        </w:tc>
        <w:tc>
          <w:tcPr>
            <w:tcW w:w="646" w:type="pct"/>
            <w:vAlign w:val="bottom"/>
          </w:tcPr>
          <w:p w:rsidR="006A4C6F" w:rsidRPr="006A4C6F" w:rsidRDefault="006A4C6F" w:rsidP="006A4C6F">
            <w:pPr>
              <w:jc w:val="center"/>
              <w:rPr>
                <w:rFonts w:ascii="Palatino Linotype" w:hAnsi="Palatino Linotype" w:cs="Calibri"/>
                <w:color w:val="000000"/>
              </w:rPr>
            </w:pPr>
            <w:r w:rsidRPr="006A4C6F">
              <w:rPr>
                <w:rFonts w:ascii="Palatino Linotype" w:hAnsi="Palatino Linotype" w:cs="Calibri"/>
                <w:color w:val="000000"/>
              </w:rPr>
              <w:t>0.52</w:t>
            </w:r>
          </w:p>
        </w:tc>
      </w:tr>
      <w:tr w:rsidR="006A4C6F" w:rsidRPr="00462522" w:rsidTr="00462522">
        <w:tc>
          <w:tcPr>
            <w:tcW w:w="622" w:type="pct"/>
            <w:vAlign w:val="bottom"/>
          </w:tcPr>
          <w:p w:rsidR="006A4C6F" w:rsidRPr="00462522" w:rsidRDefault="006A4C6F" w:rsidP="006A4C6F">
            <w:pPr>
              <w:rPr>
                <w:rFonts w:ascii="Palatino Linotype" w:hAnsi="Palatino Linotype" w:cs="Calibri"/>
                <w:color w:val="000000"/>
              </w:rPr>
            </w:pPr>
            <w:r w:rsidRPr="00462522">
              <w:rPr>
                <w:rFonts w:ascii="Palatino Linotype" w:hAnsi="Palatino Linotype" w:cs="Calibri"/>
                <w:color w:val="000000"/>
              </w:rPr>
              <w:t>SDG9</w:t>
            </w:r>
          </w:p>
        </w:tc>
        <w:tc>
          <w:tcPr>
            <w:tcW w:w="622" w:type="pct"/>
            <w:vAlign w:val="bottom"/>
          </w:tcPr>
          <w:p w:rsidR="006A4C6F" w:rsidRPr="00462522" w:rsidRDefault="006A4C6F" w:rsidP="006A4C6F">
            <w:pPr>
              <w:jc w:val="center"/>
              <w:rPr>
                <w:rFonts w:ascii="Palatino Linotype" w:hAnsi="Palatino Linotype" w:cs="Calibri"/>
                <w:color w:val="000000"/>
              </w:rPr>
            </w:pPr>
            <w:r w:rsidRPr="00462522">
              <w:rPr>
                <w:rFonts w:ascii="Palatino Linotype" w:hAnsi="Palatino Linotype" w:cs="Calibri"/>
                <w:color w:val="000000"/>
              </w:rPr>
              <w:t>0.40</w:t>
            </w:r>
          </w:p>
        </w:tc>
        <w:tc>
          <w:tcPr>
            <w:tcW w:w="622" w:type="pct"/>
            <w:vAlign w:val="bottom"/>
          </w:tcPr>
          <w:p w:rsidR="006A4C6F" w:rsidRPr="00462522" w:rsidRDefault="006A4C6F" w:rsidP="006A4C6F">
            <w:pPr>
              <w:jc w:val="center"/>
              <w:rPr>
                <w:rFonts w:ascii="Palatino Linotype" w:hAnsi="Palatino Linotype" w:cs="Calibri"/>
                <w:color w:val="000000"/>
              </w:rPr>
            </w:pPr>
            <w:r w:rsidRPr="00462522">
              <w:rPr>
                <w:rFonts w:ascii="Palatino Linotype" w:hAnsi="Palatino Linotype" w:cs="Calibri"/>
                <w:color w:val="000000"/>
              </w:rPr>
              <w:t>0.24</w:t>
            </w:r>
          </w:p>
        </w:tc>
        <w:tc>
          <w:tcPr>
            <w:tcW w:w="622" w:type="pct"/>
            <w:vAlign w:val="bottom"/>
          </w:tcPr>
          <w:p w:rsidR="006A4C6F" w:rsidRPr="00462522" w:rsidRDefault="006A4C6F" w:rsidP="006A4C6F">
            <w:pPr>
              <w:jc w:val="center"/>
              <w:rPr>
                <w:rFonts w:ascii="Palatino Linotype" w:hAnsi="Palatino Linotype" w:cs="Calibri"/>
                <w:color w:val="000000"/>
              </w:rPr>
            </w:pPr>
            <w:r w:rsidRPr="00462522">
              <w:rPr>
                <w:rFonts w:ascii="Palatino Linotype" w:hAnsi="Palatino Linotype" w:cs="Calibri"/>
                <w:color w:val="000000"/>
              </w:rPr>
              <w:t>0.37</w:t>
            </w:r>
          </w:p>
        </w:tc>
        <w:tc>
          <w:tcPr>
            <w:tcW w:w="622" w:type="pct"/>
            <w:vAlign w:val="bottom"/>
          </w:tcPr>
          <w:p w:rsidR="006A4C6F" w:rsidRPr="00462522" w:rsidRDefault="006A4C6F" w:rsidP="006A4C6F">
            <w:pPr>
              <w:jc w:val="center"/>
              <w:rPr>
                <w:rFonts w:ascii="Palatino Linotype" w:hAnsi="Palatino Linotype" w:cs="Calibri"/>
                <w:color w:val="000000"/>
              </w:rPr>
            </w:pPr>
            <w:r w:rsidRPr="00462522">
              <w:rPr>
                <w:rFonts w:ascii="Palatino Linotype" w:hAnsi="Palatino Linotype" w:cs="Calibri"/>
                <w:color w:val="000000"/>
              </w:rPr>
              <w:t>0.25</w:t>
            </w:r>
          </w:p>
        </w:tc>
        <w:tc>
          <w:tcPr>
            <w:tcW w:w="622" w:type="pct"/>
            <w:vAlign w:val="bottom"/>
          </w:tcPr>
          <w:p w:rsidR="006A4C6F" w:rsidRPr="00462522" w:rsidRDefault="006A4C6F" w:rsidP="006A4C6F">
            <w:pPr>
              <w:jc w:val="center"/>
              <w:rPr>
                <w:rFonts w:ascii="Palatino Linotype" w:hAnsi="Palatino Linotype" w:cs="Calibri"/>
                <w:color w:val="000000"/>
              </w:rPr>
            </w:pPr>
            <w:r w:rsidRPr="00462522">
              <w:rPr>
                <w:rFonts w:ascii="Palatino Linotype" w:hAnsi="Palatino Linotype" w:cs="Calibri"/>
                <w:color w:val="000000"/>
              </w:rPr>
              <w:t>0.24</w:t>
            </w:r>
          </w:p>
        </w:tc>
        <w:tc>
          <w:tcPr>
            <w:tcW w:w="622" w:type="pct"/>
            <w:vAlign w:val="bottom"/>
          </w:tcPr>
          <w:p w:rsidR="006A4C6F" w:rsidRPr="00462522" w:rsidRDefault="006A4C6F" w:rsidP="006A4C6F">
            <w:pPr>
              <w:jc w:val="center"/>
              <w:rPr>
                <w:rFonts w:ascii="Palatino Linotype" w:hAnsi="Palatino Linotype" w:cs="Calibri"/>
                <w:color w:val="000000"/>
              </w:rPr>
            </w:pPr>
            <w:r w:rsidRPr="00462522">
              <w:rPr>
                <w:rFonts w:ascii="Palatino Linotype" w:hAnsi="Palatino Linotype" w:cs="Calibri"/>
                <w:color w:val="000000"/>
              </w:rPr>
              <w:t>0.30</w:t>
            </w:r>
          </w:p>
        </w:tc>
        <w:tc>
          <w:tcPr>
            <w:tcW w:w="646" w:type="pct"/>
            <w:vAlign w:val="bottom"/>
          </w:tcPr>
          <w:p w:rsidR="006A4C6F" w:rsidRPr="006A4C6F" w:rsidRDefault="006A4C6F" w:rsidP="006A4C6F">
            <w:pPr>
              <w:jc w:val="center"/>
              <w:rPr>
                <w:rFonts w:ascii="Palatino Linotype" w:hAnsi="Palatino Linotype" w:cs="Calibri"/>
                <w:color w:val="000000"/>
              </w:rPr>
            </w:pPr>
            <w:r w:rsidRPr="006A4C6F">
              <w:rPr>
                <w:rFonts w:ascii="Palatino Linotype" w:hAnsi="Palatino Linotype" w:cs="Calibri"/>
                <w:color w:val="000000"/>
              </w:rPr>
              <w:t>0.55</w:t>
            </w:r>
          </w:p>
        </w:tc>
      </w:tr>
      <w:tr w:rsidR="006A4C6F" w:rsidRPr="00462522" w:rsidTr="00462522">
        <w:tc>
          <w:tcPr>
            <w:tcW w:w="622" w:type="pct"/>
            <w:vAlign w:val="bottom"/>
          </w:tcPr>
          <w:p w:rsidR="006A4C6F" w:rsidRPr="00462522" w:rsidRDefault="006A4C6F" w:rsidP="006A4C6F">
            <w:pPr>
              <w:rPr>
                <w:rFonts w:ascii="Palatino Linotype" w:hAnsi="Palatino Linotype" w:cs="Calibri"/>
                <w:color w:val="000000"/>
              </w:rPr>
            </w:pPr>
            <w:r w:rsidRPr="00462522">
              <w:rPr>
                <w:rFonts w:ascii="Palatino Linotype" w:hAnsi="Palatino Linotype" w:cs="Calibri"/>
                <w:color w:val="000000"/>
              </w:rPr>
              <w:t>SDG10</w:t>
            </w:r>
          </w:p>
        </w:tc>
        <w:tc>
          <w:tcPr>
            <w:tcW w:w="622" w:type="pct"/>
            <w:vAlign w:val="bottom"/>
          </w:tcPr>
          <w:p w:rsidR="006A4C6F" w:rsidRPr="00462522" w:rsidRDefault="006A4C6F" w:rsidP="006A4C6F">
            <w:pPr>
              <w:jc w:val="center"/>
              <w:rPr>
                <w:rFonts w:ascii="Palatino Linotype" w:hAnsi="Palatino Linotype" w:cs="Calibri"/>
                <w:color w:val="000000"/>
              </w:rPr>
            </w:pPr>
            <w:r w:rsidRPr="00462522">
              <w:rPr>
                <w:rFonts w:ascii="Palatino Linotype" w:hAnsi="Palatino Linotype" w:cs="Calibri"/>
                <w:color w:val="000000"/>
              </w:rPr>
              <w:t>0.41</w:t>
            </w:r>
          </w:p>
        </w:tc>
        <w:tc>
          <w:tcPr>
            <w:tcW w:w="622" w:type="pct"/>
            <w:vAlign w:val="bottom"/>
          </w:tcPr>
          <w:p w:rsidR="006A4C6F" w:rsidRPr="00462522" w:rsidRDefault="006A4C6F" w:rsidP="006A4C6F">
            <w:pPr>
              <w:jc w:val="center"/>
              <w:rPr>
                <w:rFonts w:ascii="Palatino Linotype" w:hAnsi="Palatino Linotype" w:cs="Calibri"/>
                <w:color w:val="000000"/>
              </w:rPr>
            </w:pPr>
            <w:r w:rsidRPr="00462522">
              <w:rPr>
                <w:rFonts w:ascii="Palatino Linotype" w:hAnsi="Palatino Linotype" w:cs="Calibri"/>
                <w:color w:val="000000"/>
              </w:rPr>
              <w:t>0.27</w:t>
            </w:r>
          </w:p>
        </w:tc>
        <w:tc>
          <w:tcPr>
            <w:tcW w:w="622" w:type="pct"/>
            <w:vAlign w:val="bottom"/>
          </w:tcPr>
          <w:p w:rsidR="006A4C6F" w:rsidRPr="00462522" w:rsidRDefault="006A4C6F" w:rsidP="006A4C6F">
            <w:pPr>
              <w:jc w:val="center"/>
              <w:rPr>
                <w:rFonts w:ascii="Palatino Linotype" w:hAnsi="Palatino Linotype" w:cs="Calibri"/>
                <w:color w:val="000000"/>
              </w:rPr>
            </w:pPr>
            <w:r w:rsidRPr="00462522">
              <w:rPr>
                <w:rFonts w:ascii="Palatino Linotype" w:hAnsi="Palatino Linotype" w:cs="Calibri"/>
                <w:color w:val="000000"/>
              </w:rPr>
              <w:t>0.19</w:t>
            </w:r>
          </w:p>
        </w:tc>
        <w:tc>
          <w:tcPr>
            <w:tcW w:w="622" w:type="pct"/>
            <w:vAlign w:val="bottom"/>
          </w:tcPr>
          <w:p w:rsidR="006A4C6F" w:rsidRPr="00462522" w:rsidRDefault="006A4C6F" w:rsidP="006A4C6F">
            <w:pPr>
              <w:jc w:val="center"/>
              <w:rPr>
                <w:rFonts w:ascii="Palatino Linotype" w:hAnsi="Palatino Linotype" w:cs="Calibri"/>
                <w:color w:val="000000"/>
              </w:rPr>
            </w:pPr>
            <w:r w:rsidRPr="00462522">
              <w:rPr>
                <w:rFonts w:ascii="Palatino Linotype" w:hAnsi="Palatino Linotype" w:cs="Calibri"/>
                <w:color w:val="000000"/>
              </w:rPr>
              <w:t>0.35</w:t>
            </w:r>
          </w:p>
        </w:tc>
        <w:tc>
          <w:tcPr>
            <w:tcW w:w="622" w:type="pct"/>
            <w:vAlign w:val="bottom"/>
          </w:tcPr>
          <w:p w:rsidR="006A4C6F" w:rsidRPr="00462522" w:rsidRDefault="006A4C6F" w:rsidP="006A4C6F">
            <w:pPr>
              <w:jc w:val="center"/>
              <w:rPr>
                <w:rFonts w:ascii="Palatino Linotype" w:hAnsi="Palatino Linotype" w:cs="Calibri"/>
                <w:color w:val="000000"/>
              </w:rPr>
            </w:pPr>
            <w:r w:rsidRPr="00462522">
              <w:rPr>
                <w:rFonts w:ascii="Palatino Linotype" w:hAnsi="Palatino Linotype" w:cs="Calibri"/>
                <w:color w:val="000000"/>
              </w:rPr>
              <w:t>0.22</w:t>
            </w:r>
          </w:p>
        </w:tc>
        <w:tc>
          <w:tcPr>
            <w:tcW w:w="622" w:type="pct"/>
            <w:vAlign w:val="bottom"/>
          </w:tcPr>
          <w:p w:rsidR="006A4C6F" w:rsidRPr="00462522" w:rsidRDefault="006A4C6F" w:rsidP="006A4C6F">
            <w:pPr>
              <w:jc w:val="center"/>
              <w:rPr>
                <w:rFonts w:ascii="Palatino Linotype" w:hAnsi="Palatino Linotype" w:cs="Calibri"/>
                <w:color w:val="000000"/>
              </w:rPr>
            </w:pPr>
            <w:r w:rsidRPr="00462522">
              <w:rPr>
                <w:rFonts w:ascii="Palatino Linotype" w:hAnsi="Palatino Linotype" w:cs="Calibri"/>
                <w:color w:val="000000"/>
              </w:rPr>
              <w:t>0.40</w:t>
            </w:r>
          </w:p>
        </w:tc>
        <w:tc>
          <w:tcPr>
            <w:tcW w:w="646" w:type="pct"/>
            <w:vAlign w:val="bottom"/>
          </w:tcPr>
          <w:p w:rsidR="006A4C6F" w:rsidRPr="006A4C6F" w:rsidRDefault="006A4C6F" w:rsidP="006A4C6F">
            <w:pPr>
              <w:jc w:val="center"/>
              <w:rPr>
                <w:rFonts w:ascii="Palatino Linotype" w:hAnsi="Palatino Linotype" w:cs="Calibri"/>
                <w:color w:val="000000"/>
              </w:rPr>
            </w:pPr>
            <w:r w:rsidRPr="006A4C6F">
              <w:rPr>
                <w:rFonts w:ascii="Palatino Linotype" w:hAnsi="Palatino Linotype" w:cs="Calibri"/>
                <w:color w:val="000000"/>
              </w:rPr>
              <w:t>0.50</w:t>
            </w:r>
          </w:p>
        </w:tc>
      </w:tr>
      <w:tr w:rsidR="00C75A67" w:rsidRPr="00462522" w:rsidTr="00462522">
        <w:tc>
          <w:tcPr>
            <w:tcW w:w="622" w:type="pct"/>
            <w:vAlign w:val="bottom"/>
          </w:tcPr>
          <w:p w:rsidR="00C75A67" w:rsidRPr="00462522" w:rsidRDefault="00C75A67" w:rsidP="00C75A67">
            <w:pPr>
              <w:rPr>
                <w:rFonts w:ascii="Palatino Linotype" w:hAnsi="Palatino Linotype" w:cs="Calibri"/>
                <w:color w:val="000000"/>
              </w:rPr>
            </w:pPr>
            <w:r w:rsidRPr="00462522">
              <w:rPr>
                <w:rFonts w:ascii="Palatino Linotype" w:hAnsi="Palatino Linotype" w:cs="Calibri"/>
                <w:color w:val="000000"/>
              </w:rPr>
              <w:t>SDG11</w:t>
            </w:r>
          </w:p>
        </w:tc>
        <w:tc>
          <w:tcPr>
            <w:tcW w:w="622" w:type="pct"/>
            <w:vAlign w:val="bottom"/>
          </w:tcPr>
          <w:p w:rsidR="00C75A67" w:rsidRPr="00C75A67" w:rsidRDefault="00C75A67" w:rsidP="00C75A67">
            <w:pPr>
              <w:jc w:val="center"/>
              <w:rPr>
                <w:rFonts w:ascii="Palatino Linotype" w:hAnsi="Palatino Linotype" w:cs="Calibri"/>
                <w:color w:val="000000"/>
              </w:rPr>
            </w:pPr>
            <w:r w:rsidRPr="00C75A67">
              <w:rPr>
                <w:rFonts w:ascii="Palatino Linotype" w:hAnsi="Palatino Linotype" w:cs="Calibri"/>
                <w:color w:val="000000"/>
              </w:rPr>
              <w:t>0.67</w:t>
            </w:r>
          </w:p>
        </w:tc>
        <w:tc>
          <w:tcPr>
            <w:tcW w:w="622" w:type="pct"/>
            <w:vAlign w:val="bottom"/>
          </w:tcPr>
          <w:p w:rsidR="00C75A67" w:rsidRPr="00C75A67" w:rsidRDefault="00C75A67" w:rsidP="00C75A67">
            <w:pPr>
              <w:jc w:val="center"/>
              <w:rPr>
                <w:rFonts w:ascii="Palatino Linotype" w:hAnsi="Palatino Linotype" w:cs="Calibri"/>
                <w:color w:val="000000"/>
              </w:rPr>
            </w:pPr>
            <w:r w:rsidRPr="00C75A67">
              <w:rPr>
                <w:rFonts w:ascii="Palatino Linotype" w:hAnsi="Palatino Linotype" w:cs="Calibri"/>
                <w:color w:val="000000"/>
              </w:rPr>
              <w:t>0.58</w:t>
            </w:r>
          </w:p>
        </w:tc>
        <w:tc>
          <w:tcPr>
            <w:tcW w:w="622" w:type="pct"/>
            <w:vAlign w:val="bottom"/>
          </w:tcPr>
          <w:p w:rsidR="00C75A67" w:rsidRPr="00C75A67" w:rsidRDefault="00C75A67" w:rsidP="00C75A67">
            <w:pPr>
              <w:jc w:val="center"/>
              <w:rPr>
                <w:rFonts w:ascii="Palatino Linotype" w:hAnsi="Palatino Linotype" w:cs="Calibri"/>
                <w:color w:val="000000"/>
              </w:rPr>
            </w:pPr>
            <w:r w:rsidRPr="00C75A67">
              <w:rPr>
                <w:rFonts w:ascii="Palatino Linotype" w:hAnsi="Palatino Linotype" w:cs="Calibri"/>
                <w:color w:val="000000"/>
              </w:rPr>
              <w:t>0.54</w:t>
            </w:r>
          </w:p>
        </w:tc>
        <w:tc>
          <w:tcPr>
            <w:tcW w:w="622" w:type="pct"/>
            <w:vAlign w:val="bottom"/>
          </w:tcPr>
          <w:p w:rsidR="00C75A67" w:rsidRPr="00C75A67" w:rsidRDefault="00C75A67" w:rsidP="00C75A67">
            <w:pPr>
              <w:jc w:val="center"/>
              <w:rPr>
                <w:rFonts w:ascii="Palatino Linotype" w:hAnsi="Palatino Linotype" w:cs="Calibri"/>
                <w:color w:val="000000"/>
              </w:rPr>
            </w:pPr>
            <w:r w:rsidRPr="00C75A67">
              <w:rPr>
                <w:rFonts w:ascii="Palatino Linotype" w:hAnsi="Palatino Linotype" w:cs="Calibri"/>
                <w:color w:val="000000"/>
              </w:rPr>
              <w:t>0.47</w:t>
            </w:r>
          </w:p>
        </w:tc>
        <w:tc>
          <w:tcPr>
            <w:tcW w:w="622" w:type="pct"/>
            <w:vAlign w:val="bottom"/>
          </w:tcPr>
          <w:p w:rsidR="00C75A67" w:rsidRPr="00C75A67" w:rsidRDefault="00C75A67" w:rsidP="00C75A67">
            <w:pPr>
              <w:jc w:val="center"/>
              <w:rPr>
                <w:rFonts w:ascii="Palatino Linotype" w:hAnsi="Palatino Linotype" w:cs="Calibri"/>
                <w:color w:val="000000"/>
              </w:rPr>
            </w:pPr>
            <w:r w:rsidRPr="00C75A67">
              <w:rPr>
                <w:rFonts w:ascii="Palatino Linotype" w:hAnsi="Palatino Linotype" w:cs="Calibri"/>
                <w:color w:val="000000"/>
              </w:rPr>
              <w:t>0.51</w:t>
            </w:r>
          </w:p>
        </w:tc>
        <w:tc>
          <w:tcPr>
            <w:tcW w:w="622" w:type="pct"/>
            <w:vAlign w:val="bottom"/>
          </w:tcPr>
          <w:p w:rsidR="00C75A67" w:rsidRPr="00C75A67" w:rsidRDefault="00C75A67" w:rsidP="00C75A67">
            <w:pPr>
              <w:jc w:val="center"/>
              <w:rPr>
                <w:rFonts w:ascii="Palatino Linotype" w:hAnsi="Palatino Linotype" w:cs="Calibri"/>
                <w:color w:val="000000"/>
              </w:rPr>
            </w:pPr>
            <w:r w:rsidRPr="00C75A67">
              <w:rPr>
                <w:rFonts w:ascii="Palatino Linotype" w:hAnsi="Palatino Linotype" w:cs="Calibri"/>
                <w:color w:val="000000"/>
              </w:rPr>
              <w:t>0.57</w:t>
            </w:r>
          </w:p>
        </w:tc>
        <w:tc>
          <w:tcPr>
            <w:tcW w:w="646" w:type="pct"/>
            <w:vAlign w:val="bottom"/>
          </w:tcPr>
          <w:p w:rsidR="00C75A67" w:rsidRPr="00C75A67" w:rsidRDefault="00C75A67" w:rsidP="00C75A67">
            <w:pPr>
              <w:jc w:val="center"/>
              <w:rPr>
                <w:rFonts w:ascii="Palatino Linotype" w:hAnsi="Palatino Linotype" w:cs="Calibri"/>
                <w:color w:val="000000"/>
              </w:rPr>
            </w:pPr>
            <w:r w:rsidRPr="00C75A67">
              <w:rPr>
                <w:rFonts w:ascii="Palatino Linotype" w:hAnsi="Palatino Linotype" w:cs="Calibri"/>
                <w:color w:val="000000"/>
              </w:rPr>
              <w:t>0.59</w:t>
            </w:r>
          </w:p>
        </w:tc>
      </w:tr>
      <w:tr w:rsidR="006A4C6F" w:rsidRPr="00462522" w:rsidTr="00462522">
        <w:tc>
          <w:tcPr>
            <w:tcW w:w="622" w:type="pct"/>
            <w:vAlign w:val="bottom"/>
          </w:tcPr>
          <w:p w:rsidR="006A4C6F" w:rsidRPr="00462522" w:rsidRDefault="006A4C6F" w:rsidP="006A4C6F">
            <w:pPr>
              <w:rPr>
                <w:rFonts w:ascii="Palatino Linotype" w:hAnsi="Palatino Linotype" w:cs="Calibri"/>
                <w:color w:val="000000"/>
              </w:rPr>
            </w:pPr>
            <w:r w:rsidRPr="00462522">
              <w:rPr>
                <w:rFonts w:ascii="Palatino Linotype" w:hAnsi="Palatino Linotype" w:cs="Calibri"/>
                <w:color w:val="000000"/>
              </w:rPr>
              <w:t>SDG12</w:t>
            </w:r>
          </w:p>
        </w:tc>
        <w:tc>
          <w:tcPr>
            <w:tcW w:w="622" w:type="pct"/>
            <w:vAlign w:val="bottom"/>
          </w:tcPr>
          <w:p w:rsidR="006A4C6F" w:rsidRPr="00462522" w:rsidRDefault="006A4C6F" w:rsidP="006A4C6F">
            <w:pPr>
              <w:jc w:val="center"/>
              <w:rPr>
                <w:rFonts w:ascii="Palatino Linotype" w:hAnsi="Palatino Linotype" w:cs="Calibri"/>
                <w:color w:val="000000"/>
              </w:rPr>
            </w:pPr>
            <w:r w:rsidRPr="00462522">
              <w:rPr>
                <w:rFonts w:ascii="Palatino Linotype" w:hAnsi="Palatino Linotype" w:cs="Calibri"/>
                <w:color w:val="000000"/>
              </w:rPr>
              <w:t>0.27</w:t>
            </w:r>
          </w:p>
        </w:tc>
        <w:tc>
          <w:tcPr>
            <w:tcW w:w="622" w:type="pct"/>
            <w:vAlign w:val="bottom"/>
          </w:tcPr>
          <w:p w:rsidR="006A4C6F" w:rsidRPr="00462522" w:rsidRDefault="006A4C6F" w:rsidP="006A4C6F">
            <w:pPr>
              <w:jc w:val="center"/>
              <w:rPr>
                <w:rFonts w:ascii="Palatino Linotype" w:hAnsi="Palatino Linotype" w:cs="Calibri"/>
                <w:color w:val="000000"/>
              </w:rPr>
            </w:pPr>
            <w:r w:rsidRPr="00462522">
              <w:rPr>
                <w:rFonts w:ascii="Palatino Linotype" w:hAnsi="Palatino Linotype" w:cs="Calibri"/>
                <w:color w:val="000000"/>
              </w:rPr>
              <w:t>0.39</w:t>
            </w:r>
          </w:p>
        </w:tc>
        <w:tc>
          <w:tcPr>
            <w:tcW w:w="622" w:type="pct"/>
            <w:vAlign w:val="bottom"/>
          </w:tcPr>
          <w:p w:rsidR="006A4C6F" w:rsidRPr="00462522" w:rsidRDefault="006A4C6F" w:rsidP="006A4C6F">
            <w:pPr>
              <w:jc w:val="center"/>
              <w:rPr>
                <w:rFonts w:ascii="Palatino Linotype" w:hAnsi="Palatino Linotype" w:cs="Calibri"/>
                <w:color w:val="000000"/>
              </w:rPr>
            </w:pPr>
            <w:r w:rsidRPr="00462522">
              <w:rPr>
                <w:rFonts w:ascii="Palatino Linotype" w:hAnsi="Palatino Linotype" w:cs="Calibri"/>
                <w:color w:val="000000"/>
              </w:rPr>
              <w:t>0.28</w:t>
            </w:r>
          </w:p>
        </w:tc>
        <w:tc>
          <w:tcPr>
            <w:tcW w:w="622" w:type="pct"/>
            <w:vAlign w:val="bottom"/>
          </w:tcPr>
          <w:p w:rsidR="006A4C6F" w:rsidRPr="00462522" w:rsidRDefault="006A4C6F" w:rsidP="006A4C6F">
            <w:pPr>
              <w:jc w:val="center"/>
              <w:rPr>
                <w:rFonts w:ascii="Palatino Linotype" w:hAnsi="Palatino Linotype" w:cs="Calibri"/>
                <w:color w:val="000000"/>
              </w:rPr>
            </w:pPr>
            <w:r w:rsidRPr="00462522">
              <w:rPr>
                <w:rFonts w:ascii="Palatino Linotype" w:hAnsi="Palatino Linotype" w:cs="Calibri"/>
                <w:color w:val="000000"/>
              </w:rPr>
              <w:t>0.35</w:t>
            </w:r>
          </w:p>
        </w:tc>
        <w:tc>
          <w:tcPr>
            <w:tcW w:w="622" w:type="pct"/>
            <w:vAlign w:val="bottom"/>
          </w:tcPr>
          <w:p w:rsidR="006A4C6F" w:rsidRPr="00462522" w:rsidRDefault="006A4C6F" w:rsidP="006A4C6F">
            <w:pPr>
              <w:jc w:val="center"/>
              <w:rPr>
                <w:rFonts w:ascii="Palatino Linotype" w:hAnsi="Palatino Linotype" w:cs="Calibri"/>
                <w:color w:val="000000"/>
              </w:rPr>
            </w:pPr>
            <w:r w:rsidRPr="00462522">
              <w:rPr>
                <w:rFonts w:ascii="Palatino Linotype" w:hAnsi="Palatino Linotype" w:cs="Calibri"/>
                <w:color w:val="000000"/>
              </w:rPr>
              <w:t>0.22</w:t>
            </w:r>
          </w:p>
        </w:tc>
        <w:tc>
          <w:tcPr>
            <w:tcW w:w="622" w:type="pct"/>
            <w:vAlign w:val="bottom"/>
          </w:tcPr>
          <w:p w:rsidR="006A4C6F" w:rsidRPr="00462522" w:rsidRDefault="006A4C6F" w:rsidP="006A4C6F">
            <w:pPr>
              <w:jc w:val="center"/>
              <w:rPr>
                <w:rFonts w:ascii="Palatino Linotype" w:hAnsi="Palatino Linotype" w:cs="Calibri"/>
                <w:color w:val="000000"/>
              </w:rPr>
            </w:pPr>
            <w:r w:rsidRPr="00462522">
              <w:rPr>
                <w:rFonts w:ascii="Palatino Linotype" w:hAnsi="Palatino Linotype" w:cs="Calibri"/>
                <w:color w:val="000000"/>
              </w:rPr>
              <w:t>0.57</w:t>
            </w:r>
          </w:p>
        </w:tc>
        <w:tc>
          <w:tcPr>
            <w:tcW w:w="646" w:type="pct"/>
            <w:vAlign w:val="bottom"/>
          </w:tcPr>
          <w:p w:rsidR="006A4C6F" w:rsidRPr="006A4C6F" w:rsidRDefault="006A4C6F" w:rsidP="006A4C6F">
            <w:pPr>
              <w:jc w:val="center"/>
              <w:rPr>
                <w:rFonts w:ascii="Palatino Linotype" w:hAnsi="Palatino Linotype" w:cs="Calibri"/>
                <w:color w:val="000000"/>
              </w:rPr>
            </w:pPr>
            <w:r w:rsidRPr="006A4C6F">
              <w:rPr>
                <w:rFonts w:ascii="Palatino Linotype" w:hAnsi="Palatino Linotype" w:cs="Calibri"/>
                <w:color w:val="000000"/>
              </w:rPr>
              <w:t>0.41</w:t>
            </w:r>
          </w:p>
        </w:tc>
      </w:tr>
      <w:tr w:rsidR="006A4C6F" w:rsidRPr="00462522" w:rsidTr="00462522">
        <w:tc>
          <w:tcPr>
            <w:tcW w:w="622" w:type="pct"/>
            <w:vAlign w:val="bottom"/>
          </w:tcPr>
          <w:p w:rsidR="006A4C6F" w:rsidRPr="00462522" w:rsidRDefault="006A4C6F" w:rsidP="006A4C6F">
            <w:pPr>
              <w:rPr>
                <w:rFonts w:ascii="Palatino Linotype" w:hAnsi="Palatino Linotype" w:cs="Calibri"/>
                <w:color w:val="000000"/>
              </w:rPr>
            </w:pPr>
            <w:r w:rsidRPr="00462522">
              <w:rPr>
                <w:rFonts w:ascii="Palatino Linotype" w:hAnsi="Palatino Linotype" w:cs="Calibri"/>
                <w:color w:val="000000"/>
              </w:rPr>
              <w:t>SDG13</w:t>
            </w:r>
          </w:p>
        </w:tc>
        <w:tc>
          <w:tcPr>
            <w:tcW w:w="622" w:type="pct"/>
            <w:vAlign w:val="bottom"/>
          </w:tcPr>
          <w:p w:rsidR="006A4C6F" w:rsidRPr="00462522" w:rsidRDefault="006A4C6F" w:rsidP="006A4C6F">
            <w:pPr>
              <w:jc w:val="center"/>
              <w:rPr>
                <w:rFonts w:ascii="Palatino Linotype" w:hAnsi="Palatino Linotype" w:cs="Calibri"/>
                <w:color w:val="000000"/>
              </w:rPr>
            </w:pPr>
            <w:r w:rsidRPr="00462522">
              <w:rPr>
                <w:rFonts w:ascii="Palatino Linotype" w:hAnsi="Palatino Linotype" w:cs="Calibri"/>
                <w:color w:val="000000"/>
              </w:rPr>
              <w:t>0.82</w:t>
            </w:r>
          </w:p>
        </w:tc>
        <w:tc>
          <w:tcPr>
            <w:tcW w:w="622" w:type="pct"/>
            <w:vAlign w:val="bottom"/>
          </w:tcPr>
          <w:p w:rsidR="006A4C6F" w:rsidRPr="00462522" w:rsidRDefault="006A4C6F" w:rsidP="006A4C6F">
            <w:pPr>
              <w:jc w:val="center"/>
              <w:rPr>
                <w:rFonts w:ascii="Palatino Linotype" w:hAnsi="Palatino Linotype" w:cs="Calibri"/>
                <w:color w:val="000000"/>
              </w:rPr>
            </w:pPr>
            <w:r w:rsidRPr="00462522">
              <w:rPr>
                <w:rFonts w:ascii="Palatino Linotype" w:hAnsi="Palatino Linotype" w:cs="Calibri"/>
                <w:color w:val="000000"/>
              </w:rPr>
              <w:t>0.93</w:t>
            </w:r>
          </w:p>
        </w:tc>
        <w:tc>
          <w:tcPr>
            <w:tcW w:w="622" w:type="pct"/>
            <w:vAlign w:val="bottom"/>
          </w:tcPr>
          <w:p w:rsidR="006A4C6F" w:rsidRPr="00462522" w:rsidRDefault="006A4C6F" w:rsidP="006A4C6F">
            <w:pPr>
              <w:jc w:val="center"/>
              <w:rPr>
                <w:rFonts w:ascii="Palatino Linotype" w:hAnsi="Palatino Linotype" w:cs="Calibri"/>
                <w:color w:val="000000"/>
              </w:rPr>
            </w:pPr>
            <w:r w:rsidRPr="00462522">
              <w:rPr>
                <w:rFonts w:ascii="Palatino Linotype" w:hAnsi="Palatino Linotype" w:cs="Calibri"/>
                <w:color w:val="000000"/>
              </w:rPr>
              <w:t>0.81</w:t>
            </w:r>
          </w:p>
        </w:tc>
        <w:tc>
          <w:tcPr>
            <w:tcW w:w="622" w:type="pct"/>
            <w:vAlign w:val="bottom"/>
          </w:tcPr>
          <w:p w:rsidR="006A4C6F" w:rsidRPr="00462522" w:rsidRDefault="006A4C6F" w:rsidP="006A4C6F">
            <w:pPr>
              <w:jc w:val="center"/>
              <w:rPr>
                <w:rFonts w:ascii="Palatino Linotype" w:hAnsi="Palatino Linotype" w:cs="Calibri"/>
                <w:color w:val="000000"/>
              </w:rPr>
            </w:pPr>
            <w:r w:rsidRPr="00462522">
              <w:rPr>
                <w:rFonts w:ascii="Palatino Linotype" w:hAnsi="Palatino Linotype" w:cs="Calibri"/>
                <w:color w:val="000000"/>
              </w:rPr>
              <w:t>0.71</w:t>
            </w:r>
          </w:p>
        </w:tc>
        <w:tc>
          <w:tcPr>
            <w:tcW w:w="622" w:type="pct"/>
            <w:vAlign w:val="bottom"/>
          </w:tcPr>
          <w:p w:rsidR="006A4C6F" w:rsidRPr="00462522" w:rsidRDefault="006A4C6F" w:rsidP="006A4C6F">
            <w:pPr>
              <w:jc w:val="center"/>
              <w:rPr>
                <w:rFonts w:ascii="Palatino Linotype" w:hAnsi="Palatino Linotype" w:cs="Calibri"/>
                <w:color w:val="000000"/>
              </w:rPr>
            </w:pPr>
            <w:r w:rsidRPr="00462522">
              <w:rPr>
                <w:rFonts w:ascii="Palatino Linotype" w:hAnsi="Palatino Linotype" w:cs="Calibri"/>
                <w:color w:val="000000"/>
              </w:rPr>
              <w:t>0.64</w:t>
            </w:r>
          </w:p>
        </w:tc>
        <w:tc>
          <w:tcPr>
            <w:tcW w:w="622" w:type="pct"/>
            <w:vAlign w:val="bottom"/>
          </w:tcPr>
          <w:p w:rsidR="006A4C6F" w:rsidRPr="00462522" w:rsidRDefault="006A4C6F" w:rsidP="006A4C6F">
            <w:pPr>
              <w:jc w:val="center"/>
              <w:rPr>
                <w:rFonts w:ascii="Palatino Linotype" w:hAnsi="Palatino Linotype" w:cs="Calibri"/>
                <w:color w:val="000000"/>
              </w:rPr>
            </w:pPr>
            <w:r w:rsidRPr="00462522">
              <w:rPr>
                <w:rFonts w:ascii="Palatino Linotype" w:hAnsi="Palatino Linotype" w:cs="Calibri"/>
                <w:color w:val="000000"/>
              </w:rPr>
              <w:t>0.85</w:t>
            </w:r>
          </w:p>
        </w:tc>
        <w:tc>
          <w:tcPr>
            <w:tcW w:w="646" w:type="pct"/>
            <w:vAlign w:val="bottom"/>
          </w:tcPr>
          <w:p w:rsidR="006A4C6F" w:rsidRPr="006A4C6F" w:rsidRDefault="006A4C6F" w:rsidP="006A4C6F">
            <w:pPr>
              <w:jc w:val="center"/>
              <w:rPr>
                <w:rFonts w:ascii="Palatino Linotype" w:hAnsi="Palatino Linotype" w:cs="Calibri"/>
                <w:color w:val="000000"/>
              </w:rPr>
            </w:pPr>
            <w:r w:rsidRPr="006A4C6F">
              <w:rPr>
                <w:rFonts w:ascii="Palatino Linotype" w:hAnsi="Palatino Linotype" w:cs="Calibri"/>
                <w:color w:val="000000"/>
              </w:rPr>
              <w:t>0.84</w:t>
            </w:r>
          </w:p>
        </w:tc>
      </w:tr>
      <w:tr w:rsidR="006A4C6F" w:rsidRPr="00462522" w:rsidTr="00462522">
        <w:tc>
          <w:tcPr>
            <w:tcW w:w="622" w:type="pct"/>
            <w:vAlign w:val="bottom"/>
          </w:tcPr>
          <w:p w:rsidR="006A4C6F" w:rsidRPr="00462522" w:rsidRDefault="006A4C6F" w:rsidP="006A4C6F">
            <w:pPr>
              <w:rPr>
                <w:rFonts w:ascii="Palatino Linotype" w:hAnsi="Palatino Linotype" w:cs="Calibri"/>
                <w:color w:val="000000"/>
              </w:rPr>
            </w:pPr>
            <w:r w:rsidRPr="00462522">
              <w:rPr>
                <w:rFonts w:ascii="Palatino Linotype" w:hAnsi="Palatino Linotype" w:cs="Calibri"/>
                <w:color w:val="000000"/>
              </w:rPr>
              <w:t>SDG14</w:t>
            </w:r>
          </w:p>
        </w:tc>
        <w:tc>
          <w:tcPr>
            <w:tcW w:w="622" w:type="pct"/>
            <w:vAlign w:val="bottom"/>
          </w:tcPr>
          <w:p w:rsidR="006A4C6F" w:rsidRPr="00462522" w:rsidRDefault="006A4C6F" w:rsidP="006A4C6F">
            <w:pPr>
              <w:jc w:val="center"/>
              <w:rPr>
                <w:rFonts w:ascii="Palatino Linotype" w:hAnsi="Palatino Linotype" w:cs="Calibri"/>
                <w:color w:val="000000"/>
              </w:rPr>
            </w:pPr>
            <w:r w:rsidRPr="00462522">
              <w:rPr>
                <w:rFonts w:ascii="Palatino Linotype" w:hAnsi="Palatino Linotype" w:cs="Calibri"/>
                <w:color w:val="000000"/>
              </w:rPr>
              <w:t>0.26</w:t>
            </w:r>
          </w:p>
        </w:tc>
        <w:tc>
          <w:tcPr>
            <w:tcW w:w="622" w:type="pct"/>
            <w:vAlign w:val="bottom"/>
          </w:tcPr>
          <w:p w:rsidR="006A4C6F" w:rsidRPr="00462522" w:rsidRDefault="006A4C6F" w:rsidP="006A4C6F">
            <w:pPr>
              <w:jc w:val="center"/>
              <w:rPr>
                <w:rFonts w:ascii="Palatino Linotype" w:hAnsi="Palatino Linotype" w:cs="Calibri"/>
                <w:color w:val="000000"/>
              </w:rPr>
            </w:pPr>
            <w:r w:rsidRPr="00462522">
              <w:rPr>
                <w:rFonts w:ascii="Palatino Linotype" w:hAnsi="Palatino Linotype" w:cs="Calibri"/>
                <w:color w:val="000000"/>
              </w:rPr>
              <w:t>0.36</w:t>
            </w:r>
          </w:p>
        </w:tc>
        <w:tc>
          <w:tcPr>
            <w:tcW w:w="622" w:type="pct"/>
            <w:vAlign w:val="bottom"/>
          </w:tcPr>
          <w:p w:rsidR="006A4C6F" w:rsidRPr="00462522" w:rsidRDefault="006A4C6F" w:rsidP="006A4C6F">
            <w:pPr>
              <w:jc w:val="center"/>
              <w:rPr>
                <w:rFonts w:ascii="Palatino Linotype" w:hAnsi="Palatino Linotype" w:cs="Calibri"/>
                <w:color w:val="000000"/>
              </w:rPr>
            </w:pPr>
            <w:r w:rsidRPr="00462522">
              <w:rPr>
                <w:rFonts w:ascii="Palatino Linotype" w:hAnsi="Palatino Linotype" w:cs="Calibri"/>
                <w:color w:val="000000"/>
              </w:rPr>
              <w:t>0.49</w:t>
            </w:r>
          </w:p>
        </w:tc>
        <w:tc>
          <w:tcPr>
            <w:tcW w:w="622" w:type="pct"/>
            <w:vAlign w:val="bottom"/>
          </w:tcPr>
          <w:p w:rsidR="006A4C6F" w:rsidRPr="00462522" w:rsidRDefault="006A4C6F" w:rsidP="006A4C6F">
            <w:pPr>
              <w:jc w:val="center"/>
              <w:rPr>
                <w:rFonts w:ascii="Palatino Linotype" w:hAnsi="Palatino Linotype" w:cs="Calibri"/>
                <w:color w:val="000000"/>
              </w:rPr>
            </w:pPr>
            <w:r w:rsidRPr="00462522">
              <w:rPr>
                <w:rFonts w:ascii="Palatino Linotype" w:hAnsi="Palatino Linotype" w:cs="Calibri"/>
                <w:color w:val="000000"/>
              </w:rPr>
              <w:t>0.41</w:t>
            </w:r>
          </w:p>
        </w:tc>
        <w:tc>
          <w:tcPr>
            <w:tcW w:w="622" w:type="pct"/>
            <w:vAlign w:val="bottom"/>
          </w:tcPr>
          <w:p w:rsidR="006A4C6F" w:rsidRPr="00462522" w:rsidRDefault="006A4C6F" w:rsidP="006A4C6F">
            <w:pPr>
              <w:jc w:val="center"/>
              <w:rPr>
                <w:rFonts w:ascii="Palatino Linotype" w:hAnsi="Palatino Linotype" w:cs="Calibri"/>
                <w:color w:val="000000"/>
              </w:rPr>
            </w:pPr>
            <w:r w:rsidRPr="00462522">
              <w:rPr>
                <w:rFonts w:ascii="Palatino Linotype" w:hAnsi="Palatino Linotype" w:cs="Calibri"/>
                <w:color w:val="000000"/>
              </w:rPr>
              <w:t>0.64</w:t>
            </w:r>
          </w:p>
        </w:tc>
        <w:tc>
          <w:tcPr>
            <w:tcW w:w="622" w:type="pct"/>
            <w:vAlign w:val="bottom"/>
          </w:tcPr>
          <w:p w:rsidR="006A4C6F" w:rsidRPr="00462522" w:rsidRDefault="006A4C6F" w:rsidP="006A4C6F">
            <w:pPr>
              <w:jc w:val="center"/>
              <w:rPr>
                <w:rFonts w:ascii="Palatino Linotype" w:hAnsi="Palatino Linotype" w:cs="Calibri"/>
                <w:color w:val="000000"/>
              </w:rPr>
            </w:pPr>
            <w:r w:rsidRPr="00462522">
              <w:rPr>
                <w:rFonts w:ascii="Palatino Linotype" w:hAnsi="Palatino Linotype" w:cs="Calibri"/>
                <w:color w:val="000000"/>
              </w:rPr>
              <w:t>0.76</w:t>
            </w:r>
          </w:p>
        </w:tc>
        <w:tc>
          <w:tcPr>
            <w:tcW w:w="646" w:type="pct"/>
            <w:vAlign w:val="bottom"/>
          </w:tcPr>
          <w:p w:rsidR="006A4C6F" w:rsidRPr="006A4C6F" w:rsidRDefault="006A4C6F" w:rsidP="006A4C6F">
            <w:pPr>
              <w:jc w:val="center"/>
              <w:rPr>
                <w:rFonts w:ascii="Palatino Linotype" w:hAnsi="Palatino Linotype" w:cs="Calibri"/>
                <w:color w:val="000000"/>
              </w:rPr>
            </w:pPr>
            <w:r w:rsidRPr="006A4C6F">
              <w:rPr>
                <w:rFonts w:ascii="Palatino Linotype" w:hAnsi="Palatino Linotype" w:cs="Calibri"/>
                <w:color w:val="000000"/>
              </w:rPr>
              <w:t>0.32</w:t>
            </w:r>
          </w:p>
        </w:tc>
      </w:tr>
      <w:tr w:rsidR="006A4C6F" w:rsidRPr="00462522" w:rsidTr="00462522">
        <w:tc>
          <w:tcPr>
            <w:tcW w:w="622" w:type="pct"/>
            <w:vAlign w:val="bottom"/>
          </w:tcPr>
          <w:p w:rsidR="006A4C6F" w:rsidRPr="00462522" w:rsidRDefault="006A4C6F" w:rsidP="006A4C6F">
            <w:pPr>
              <w:rPr>
                <w:rFonts w:ascii="Palatino Linotype" w:hAnsi="Palatino Linotype" w:cs="Calibri"/>
                <w:color w:val="000000"/>
              </w:rPr>
            </w:pPr>
            <w:r w:rsidRPr="00462522">
              <w:rPr>
                <w:rFonts w:ascii="Palatino Linotype" w:hAnsi="Palatino Linotype" w:cs="Calibri"/>
                <w:color w:val="000000"/>
              </w:rPr>
              <w:t>SDG15</w:t>
            </w:r>
          </w:p>
        </w:tc>
        <w:tc>
          <w:tcPr>
            <w:tcW w:w="622" w:type="pct"/>
            <w:vAlign w:val="bottom"/>
          </w:tcPr>
          <w:p w:rsidR="006A4C6F" w:rsidRPr="00462522" w:rsidRDefault="006A4C6F" w:rsidP="006A4C6F">
            <w:pPr>
              <w:jc w:val="center"/>
              <w:rPr>
                <w:rFonts w:ascii="Palatino Linotype" w:hAnsi="Palatino Linotype" w:cs="Calibri"/>
                <w:color w:val="000000"/>
              </w:rPr>
            </w:pPr>
            <w:r w:rsidRPr="00462522">
              <w:rPr>
                <w:rFonts w:ascii="Palatino Linotype" w:hAnsi="Palatino Linotype" w:cs="Calibri"/>
                <w:color w:val="000000"/>
              </w:rPr>
              <w:t>0.55</w:t>
            </w:r>
          </w:p>
        </w:tc>
        <w:tc>
          <w:tcPr>
            <w:tcW w:w="622" w:type="pct"/>
            <w:vAlign w:val="bottom"/>
          </w:tcPr>
          <w:p w:rsidR="006A4C6F" w:rsidRPr="00462522" w:rsidRDefault="006A4C6F" w:rsidP="006A4C6F">
            <w:pPr>
              <w:jc w:val="center"/>
              <w:rPr>
                <w:rFonts w:ascii="Palatino Linotype" w:hAnsi="Palatino Linotype" w:cs="Calibri"/>
                <w:color w:val="000000"/>
              </w:rPr>
            </w:pPr>
            <w:r w:rsidRPr="00462522">
              <w:rPr>
                <w:rFonts w:ascii="Palatino Linotype" w:hAnsi="Palatino Linotype" w:cs="Calibri"/>
                <w:color w:val="000000"/>
              </w:rPr>
              <w:t>0.21</w:t>
            </w:r>
          </w:p>
        </w:tc>
        <w:tc>
          <w:tcPr>
            <w:tcW w:w="622" w:type="pct"/>
            <w:vAlign w:val="bottom"/>
          </w:tcPr>
          <w:p w:rsidR="006A4C6F" w:rsidRPr="00462522" w:rsidRDefault="006A4C6F" w:rsidP="006A4C6F">
            <w:pPr>
              <w:jc w:val="center"/>
              <w:rPr>
                <w:rFonts w:ascii="Palatino Linotype" w:hAnsi="Palatino Linotype" w:cs="Calibri"/>
                <w:color w:val="000000"/>
              </w:rPr>
            </w:pPr>
            <w:r w:rsidRPr="00462522">
              <w:rPr>
                <w:rFonts w:ascii="Palatino Linotype" w:hAnsi="Palatino Linotype" w:cs="Calibri"/>
                <w:color w:val="000000"/>
              </w:rPr>
              <w:t>0.59</w:t>
            </w:r>
          </w:p>
        </w:tc>
        <w:tc>
          <w:tcPr>
            <w:tcW w:w="622" w:type="pct"/>
            <w:vAlign w:val="bottom"/>
          </w:tcPr>
          <w:p w:rsidR="006A4C6F" w:rsidRPr="00462522" w:rsidRDefault="006A4C6F" w:rsidP="006A4C6F">
            <w:pPr>
              <w:jc w:val="center"/>
              <w:rPr>
                <w:rFonts w:ascii="Palatino Linotype" w:hAnsi="Palatino Linotype" w:cs="Calibri"/>
                <w:color w:val="000000"/>
              </w:rPr>
            </w:pPr>
            <w:r w:rsidRPr="00462522">
              <w:rPr>
                <w:rFonts w:ascii="Palatino Linotype" w:hAnsi="Palatino Linotype" w:cs="Calibri"/>
                <w:color w:val="000000"/>
              </w:rPr>
              <w:t>0.58</w:t>
            </w:r>
          </w:p>
        </w:tc>
        <w:tc>
          <w:tcPr>
            <w:tcW w:w="622" w:type="pct"/>
            <w:vAlign w:val="bottom"/>
          </w:tcPr>
          <w:p w:rsidR="006A4C6F" w:rsidRPr="00462522" w:rsidRDefault="006A4C6F" w:rsidP="006A4C6F">
            <w:pPr>
              <w:jc w:val="center"/>
              <w:rPr>
                <w:rFonts w:ascii="Palatino Linotype" w:hAnsi="Palatino Linotype" w:cs="Calibri"/>
                <w:color w:val="000000"/>
              </w:rPr>
            </w:pPr>
            <w:r w:rsidRPr="00462522">
              <w:rPr>
                <w:rFonts w:ascii="Palatino Linotype" w:hAnsi="Palatino Linotype" w:cs="Calibri"/>
                <w:color w:val="000000"/>
              </w:rPr>
              <w:t>0.30</w:t>
            </w:r>
          </w:p>
        </w:tc>
        <w:tc>
          <w:tcPr>
            <w:tcW w:w="622" w:type="pct"/>
            <w:vAlign w:val="bottom"/>
          </w:tcPr>
          <w:p w:rsidR="006A4C6F" w:rsidRPr="00462522" w:rsidRDefault="006A4C6F" w:rsidP="006A4C6F">
            <w:pPr>
              <w:jc w:val="center"/>
              <w:rPr>
                <w:rFonts w:ascii="Palatino Linotype" w:hAnsi="Palatino Linotype" w:cs="Calibri"/>
                <w:color w:val="000000"/>
              </w:rPr>
            </w:pPr>
            <w:r w:rsidRPr="00462522">
              <w:rPr>
                <w:rFonts w:ascii="Palatino Linotype" w:hAnsi="Palatino Linotype" w:cs="Calibri"/>
                <w:color w:val="000000"/>
              </w:rPr>
              <w:t>0.58</w:t>
            </w:r>
          </w:p>
        </w:tc>
        <w:tc>
          <w:tcPr>
            <w:tcW w:w="646" w:type="pct"/>
            <w:vAlign w:val="bottom"/>
          </w:tcPr>
          <w:p w:rsidR="006A4C6F" w:rsidRPr="006A4C6F" w:rsidRDefault="006A4C6F" w:rsidP="006A4C6F">
            <w:pPr>
              <w:jc w:val="center"/>
              <w:rPr>
                <w:rFonts w:ascii="Palatino Linotype" w:hAnsi="Palatino Linotype" w:cs="Calibri"/>
                <w:color w:val="000000"/>
              </w:rPr>
            </w:pPr>
            <w:r w:rsidRPr="006A4C6F">
              <w:rPr>
                <w:rFonts w:ascii="Palatino Linotype" w:hAnsi="Palatino Linotype" w:cs="Calibri"/>
                <w:color w:val="000000"/>
              </w:rPr>
              <w:t>0.42</w:t>
            </w:r>
          </w:p>
        </w:tc>
      </w:tr>
      <w:tr w:rsidR="00ED125B" w:rsidRPr="00462522" w:rsidTr="00462522">
        <w:tc>
          <w:tcPr>
            <w:tcW w:w="622" w:type="pct"/>
            <w:vAlign w:val="bottom"/>
          </w:tcPr>
          <w:p w:rsidR="00ED125B" w:rsidRPr="00462522" w:rsidRDefault="00ED125B" w:rsidP="00ED125B">
            <w:pPr>
              <w:rPr>
                <w:rFonts w:ascii="Palatino Linotype" w:hAnsi="Palatino Linotype" w:cs="Calibri"/>
                <w:color w:val="000000"/>
              </w:rPr>
            </w:pPr>
            <w:r w:rsidRPr="00462522">
              <w:rPr>
                <w:rFonts w:ascii="Palatino Linotype" w:hAnsi="Palatino Linotype" w:cs="Calibri"/>
                <w:color w:val="000000"/>
              </w:rPr>
              <w:t>SDG16</w:t>
            </w:r>
          </w:p>
        </w:tc>
        <w:tc>
          <w:tcPr>
            <w:tcW w:w="622"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0.73</w:t>
            </w:r>
          </w:p>
        </w:tc>
        <w:tc>
          <w:tcPr>
            <w:tcW w:w="622"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0.49</w:t>
            </w:r>
          </w:p>
        </w:tc>
        <w:tc>
          <w:tcPr>
            <w:tcW w:w="622"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0.47</w:t>
            </w:r>
          </w:p>
        </w:tc>
        <w:tc>
          <w:tcPr>
            <w:tcW w:w="622"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0.37</w:t>
            </w:r>
          </w:p>
        </w:tc>
        <w:tc>
          <w:tcPr>
            <w:tcW w:w="622"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0.57</w:t>
            </w:r>
          </w:p>
        </w:tc>
        <w:tc>
          <w:tcPr>
            <w:tcW w:w="622"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0.57</w:t>
            </w:r>
          </w:p>
        </w:tc>
        <w:tc>
          <w:tcPr>
            <w:tcW w:w="646" w:type="pct"/>
            <w:vAlign w:val="bottom"/>
          </w:tcPr>
          <w:p w:rsidR="00ED125B" w:rsidRPr="006A4C6F" w:rsidRDefault="00ED125B" w:rsidP="00ED125B">
            <w:pPr>
              <w:jc w:val="center"/>
              <w:rPr>
                <w:rFonts w:ascii="Palatino Linotype" w:hAnsi="Palatino Linotype" w:cs="Calibri"/>
                <w:color w:val="000000"/>
              </w:rPr>
            </w:pPr>
            <w:r w:rsidRPr="006A4C6F">
              <w:rPr>
                <w:rFonts w:ascii="Palatino Linotype" w:hAnsi="Palatino Linotype" w:cs="Calibri"/>
                <w:color w:val="000000"/>
              </w:rPr>
              <w:t>0.54</w:t>
            </w:r>
          </w:p>
        </w:tc>
      </w:tr>
      <w:tr w:rsidR="006A4C6F" w:rsidRPr="00462522" w:rsidTr="00462522">
        <w:tc>
          <w:tcPr>
            <w:tcW w:w="622" w:type="pct"/>
            <w:vAlign w:val="bottom"/>
          </w:tcPr>
          <w:p w:rsidR="006A4C6F" w:rsidRPr="00462522" w:rsidRDefault="006A4C6F" w:rsidP="006A4C6F">
            <w:pPr>
              <w:rPr>
                <w:rFonts w:ascii="Palatino Linotype" w:hAnsi="Palatino Linotype" w:cs="Calibri"/>
                <w:color w:val="000000"/>
              </w:rPr>
            </w:pPr>
            <w:r w:rsidRPr="00462522">
              <w:rPr>
                <w:rFonts w:ascii="Palatino Linotype" w:hAnsi="Palatino Linotype" w:cs="Calibri"/>
                <w:color w:val="000000"/>
              </w:rPr>
              <w:t>SDG17</w:t>
            </w:r>
          </w:p>
        </w:tc>
        <w:tc>
          <w:tcPr>
            <w:tcW w:w="622" w:type="pct"/>
            <w:vAlign w:val="bottom"/>
          </w:tcPr>
          <w:p w:rsidR="006A4C6F" w:rsidRPr="00462522" w:rsidRDefault="006A4C6F" w:rsidP="006A4C6F">
            <w:pPr>
              <w:jc w:val="center"/>
              <w:rPr>
                <w:rFonts w:ascii="Palatino Linotype" w:hAnsi="Palatino Linotype" w:cs="Calibri"/>
                <w:color w:val="000000"/>
              </w:rPr>
            </w:pPr>
            <w:r w:rsidRPr="00462522">
              <w:rPr>
                <w:rFonts w:ascii="Palatino Linotype" w:hAnsi="Palatino Linotype" w:cs="Calibri"/>
                <w:color w:val="000000"/>
              </w:rPr>
              <w:t>0.22</w:t>
            </w:r>
          </w:p>
        </w:tc>
        <w:tc>
          <w:tcPr>
            <w:tcW w:w="622" w:type="pct"/>
            <w:vAlign w:val="bottom"/>
          </w:tcPr>
          <w:p w:rsidR="006A4C6F" w:rsidRPr="00462522" w:rsidRDefault="006A4C6F" w:rsidP="006A4C6F">
            <w:pPr>
              <w:jc w:val="center"/>
              <w:rPr>
                <w:rFonts w:ascii="Palatino Linotype" w:hAnsi="Palatino Linotype" w:cs="Calibri"/>
                <w:color w:val="000000"/>
              </w:rPr>
            </w:pPr>
            <w:r w:rsidRPr="00462522">
              <w:rPr>
                <w:rFonts w:ascii="Palatino Linotype" w:hAnsi="Palatino Linotype" w:cs="Calibri"/>
                <w:color w:val="000000"/>
              </w:rPr>
              <w:t>0.12</w:t>
            </w:r>
          </w:p>
        </w:tc>
        <w:tc>
          <w:tcPr>
            <w:tcW w:w="622" w:type="pct"/>
            <w:vAlign w:val="bottom"/>
          </w:tcPr>
          <w:p w:rsidR="006A4C6F" w:rsidRPr="00462522" w:rsidRDefault="006A4C6F" w:rsidP="006A4C6F">
            <w:pPr>
              <w:jc w:val="center"/>
              <w:rPr>
                <w:rFonts w:ascii="Palatino Linotype" w:hAnsi="Palatino Linotype" w:cs="Calibri"/>
                <w:color w:val="000000"/>
              </w:rPr>
            </w:pPr>
            <w:r w:rsidRPr="00462522">
              <w:rPr>
                <w:rFonts w:ascii="Palatino Linotype" w:hAnsi="Palatino Linotype" w:cs="Calibri"/>
                <w:color w:val="000000"/>
              </w:rPr>
              <w:t>0.33</w:t>
            </w:r>
          </w:p>
        </w:tc>
        <w:tc>
          <w:tcPr>
            <w:tcW w:w="622" w:type="pct"/>
            <w:vAlign w:val="bottom"/>
          </w:tcPr>
          <w:p w:rsidR="006A4C6F" w:rsidRPr="00462522" w:rsidRDefault="006A4C6F" w:rsidP="006A4C6F">
            <w:pPr>
              <w:jc w:val="center"/>
              <w:rPr>
                <w:rFonts w:ascii="Palatino Linotype" w:hAnsi="Palatino Linotype" w:cs="Calibri"/>
                <w:color w:val="000000"/>
              </w:rPr>
            </w:pPr>
            <w:r w:rsidRPr="00462522">
              <w:rPr>
                <w:rFonts w:ascii="Palatino Linotype" w:hAnsi="Palatino Linotype" w:cs="Calibri"/>
                <w:color w:val="000000"/>
              </w:rPr>
              <w:t>0.26</w:t>
            </w:r>
          </w:p>
        </w:tc>
        <w:tc>
          <w:tcPr>
            <w:tcW w:w="622" w:type="pct"/>
            <w:vAlign w:val="bottom"/>
          </w:tcPr>
          <w:p w:rsidR="006A4C6F" w:rsidRPr="00462522" w:rsidRDefault="006A4C6F" w:rsidP="006A4C6F">
            <w:pPr>
              <w:jc w:val="center"/>
              <w:rPr>
                <w:rFonts w:ascii="Palatino Linotype" w:hAnsi="Palatino Linotype" w:cs="Calibri"/>
                <w:color w:val="000000"/>
              </w:rPr>
            </w:pPr>
            <w:r w:rsidRPr="00462522">
              <w:rPr>
                <w:rFonts w:ascii="Palatino Linotype" w:hAnsi="Palatino Linotype" w:cs="Calibri"/>
                <w:color w:val="000000"/>
              </w:rPr>
              <w:t>0.26</w:t>
            </w:r>
          </w:p>
        </w:tc>
        <w:tc>
          <w:tcPr>
            <w:tcW w:w="622" w:type="pct"/>
            <w:vAlign w:val="bottom"/>
          </w:tcPr>
          <w:p w:rsidR="006A4C6F" w:rsidRPr="00462522" w:rsidRDefault="006A4C6F" w:rsidP="006A4C6F">
            <w:pPr>
              <w:jc w:val="center"/>
              <w:rPr>
                <w:rFonts w:ascii="Palatino Linotype" w:hAnsi="Palatino Linotype" w:cs="Calibri"/>
                <w:color w:val="000000"/>
              </w:rPr>
            </w:pPr>
            <w:r w:rsidRPr="00462522">
              <w:rPr>
                <w:rFonts w:ascii="Palatino Linotype" w:hAnsi="Palatino Linotype" w:cs="Calibri"/>
                <w:color w:val="000000"/>
              </w:rPr>
              <w:t>0.45</w:t>
            </w:r>
          </w:p>
        </w:tc>
        <w:tc>
          <w:tcPr>
            <w:tcW w:w="646" w:type="pct"/>
            <w:vAlign w:val="bottom"/>
          </w:tcPr>
          <w:p w:rsidR="006A4C6F" w:rsidRPr="006A4C6F" w:rsidRDefault="006A4C6F" w:rsidP="006A4C6F">
            <w:pPr>
              <w:jc w:val="center"/>
              <w:rPr>
                <w:rFonts w:ascii="Palatino Linotype" w:hAnsi="Palatino Linotype" w:cs="Calibri"/>
                <w:color w:val="000000"/>
              </w:rPr>
            </w:pPr>
            <w:r w:rsidRPr="006A4C6F">
              <w:rPr>
                <w:rFonts w:ascii="Palatino Linotype" w:hAnsi="Palatino Linotype" w:cs="Calibri"/>
                <w:color w:val="000000"/>
              </w:rPr>
              <w:t>0.63</w:t>
            </w:r>
          </w:p>
        </w:tc>
      </w:tr>
    </w:tbl>
    <w:p w:rsidR="00F272C7" w:rsidRDefault="00F272C7" w:rsidP="00462522">
      <w:pPr>
        <w:jc w:val="center"/>
        <w:rPr>
          <w:rFonts w:ascii="Palatino Linotype" w:hAnsi="Palatino Linotype"/>
          <w:sz w:val="24"/>
          <w:szCs w:val="24"/>
        </w:rPr>
      </w:pPr>
    </w:p>
    <w:p w:rsidR="00F272C7" w:rsidRDefault="00F272C7">
      <w:pPr>
        <w:rPr>
          <w:rFonts w:ascii="Palatino Linotype" w:hAnsi="Palatino Linotype"/>
          <w:sz w:val="24"/>
          <w:szCs w:val="24"/>
        </w:rPr>
      </w:pPr>
      <w:r>
        <w:rPr>
          <w:rFonts w:ascii="Palatino Linotype" w:hAnsi="Palatino Linotype"/>
          <w:sz w:val="24"/>
          <w:szCs w:val="24"/>
        </w:rPr>
        <w:br w:type="page"/>
      </w:r>
    </w:p>
    <w:p w:rsidR="00462522" w:rsidRPr="00462522" w:rsidRDefault="00C91BEB" w:rsidP="00462522">
      <w:pPr>
        <w:rPr>
          <w:rFonts w:ascii="Palatino Linotype" w:hAnsi="Palatino Linotype"/>
          <w:sz w:val="24"/>
          <w:szCs w:val="24"/>
        </w:rPr>
      </w:pPr>
      <w:r>
        <w:rPr>
          <w:rFonts w:ascii="Palatino Linotype" w:hAnsi="Palatino Linotype"/>
          <w:sz w:val="24"/>
          <w:szCs w:val="24"/>
        </w:rPr>
        <w:lastRenderedPageBreak/>
        <w:t xml:space="preserve">Table </w:t>
      </w:r>
      <w:r w:rsidR="001F075C">
        <w:rPr>
          <w:rFonts w:ascii="Palatino Linotype" w:hAnsi="Palatino Linotype"/>
          <w:sz w:val="24"/>
          <w:szCs w:val="24"/>
        </w:rPr>
        <w:t>1</w:t>
      </w:r>
      <w:r w:rsidR="00D87A59">
        <w:rPr>
          <w:rFonts w:ascii="Palatino Linotype" w:hAnsi="Palatino Linotype"/>
          <w:sz w:val="24"/>
          <w:szCs w:val="24"/>
        </w:rPr>
        <w:t>4</w:t>
      </w:r>
      <w:r w:rsidR="00462522">
        <w:rPr>
          <w:rFonts w:ascii="Palatino Linotype" w:hAnsi="Palatino Linotype"/>
          <w:sz w:val="24"/>
          <w:szCs w:val="24"/>
        </w:rPr>
        <w:t>.</w:t>
      </w:r>
      <w:r w:rsidR="008124BD">
        <w:rPr>
          <w:rFonts w:ascii="Palatino Linotype" w:hAnsi="Palatino Linotype"/>
          <w:sz w:val="24"/>
          <w:szCs w:val="24"/>
        </w:rPr>
        <w:t xml:space="preserve"> </w:t>
      </w:r>
      <w:r w:rsidR="00F272C7">
        <w:rPr>
          <w:rFonts w:ascii="Palatino Linotype" w:hAnsi="Palatino Linotype"/>
          <w:sz w:val="24"/>
          <w:szCs w:val="24"/>
        </w:rPr>
        <w:t xml:space="preserve">Sustainability Score for each SDG in EWI </w:t>
      </w:r>
      <w:r w:rsidR="00F272C7" w:rsidRPr="00B4021D">
        <w:rPr>
          <w:rFonts w:ascii="Palatino Linotype" w:hAnsi="Palatino Linotype"/>
          <w:sz w:val="24"/>
          <w:szCs w:val="24"/>
        </w:rPr>
        <w:t>scenario</w:t>
      </w:r>
      <w:r w:rsidR="00F272C7">
        <w:rPr>
          <w:rFonts w:ascii="Palatino Linotype" w:hAnsi="Palatino Linotype"/>
          <w:sz w:val="24"/>
          <w:szCs w:val="24"/>
        </w:rPr>
        <w:t xml:space="preserve"> </w:t>
      </w:r>
      <w:r w:rsidR="008124BD">
        <w:rPr>
          <w:rFonts w:ascii="Palatino Linotype" w:hAnsi="Palatino Linotype"/>
          <w:sz w:val="24"/>
          <w:szCs w:val="24"/>
        </w:rPr>
        <w:t>– Part I</w:t>
      </w:r>
    </w:p>
    <w:tbl>
      <w:tblPr>
        <w:tblStyle w:val="Grigliatabella"/>
        <w:tblW w:w="5000" w:type="pct"/>
        <w:tblLayout w:type="fixed"/>
        <w:tblLook w:val="04A0" w:firstRow="1" w:lastRow="0" w:firstColumn="1" w:lastColumn="0" w:noHBand="0" w:noVBand="1"/>
      </w:tblPr>
      <w:tblGrid>
        <w:gridCol w:w="1203"/>
        <w:gridCol w:w="1203"/>
        <w:gridCol w:w="1203"/>
        <w:gridCol w:w="1203"/>
        <w:gridCol w:w="1204"/>
        <w:gridCol w:w="1204"/>
        <w:gridCol w:w="1204"/>
        <w:gridCol w:w="1204"/>
      </w:tblGrid>
      <w:tr w:rsidR="00462522" w:rsidRPr="00462522" w:rsidTr="008124BD">
        <w:tc>
          <w:tcPr>
            <w:tcW w:w="625" w:type="pct"/>
          </w:tcPr>
          <w:p w:rsidR="00462522" w:rsidRPr="00462522" w:rsidRDefault="00462522" w:rsidP="008124BD">
            <w:pPr>
              <w:jc w:val="center"/>
              <w:rPr>
                <w:rFonts w:ascii="Palatino Linotype" w:hAnsi="Palatino Linotype"/>
              </w:rPr>
            </w:pPr>
          </w:p>
        </w:tc>
        <w:tc>
          <w:tcPr>
            <w:tcW w:w="625" w:type="pct"/>
            <w:vAlign w:val="center"/>
          </w:tcPr>
          <w:p w:rsidR="00462522" w:rsidRPr="00462522" w:rsidRDefault="00462522" w:rsidP="008124BD">
            <w:pPr>
              <w:jc w:val="center"/>
              <w:rPr>
                <w:rFonts w:ascii="Palatino Linotype" w:hAnsi="Palatino Linotype" w:cs="Calibri"/>
                <w:b/>
                <w:bCs/>
                <w:color w:val="000000"/>
              </w:rPr>
            </w:pPr>
            <w:r w:rsidRPr="00462522">
              <w:rPr>
                <w:rFonts w:ascii="Palatino Linotype" w:hAnsi="Palatino Linotype" w:cs="Calibri"/>
                <w:b/>
                <w:bCs/>
                <w:color w:val="000000"/>
              </w:rPr>
              <w:t>V. d'Aosta</w:t>
            </w:r>
          </w:p>
        </w:tc>
        <w:tc>
          <w:tcPr>
            <w:tcW w:w="625" w:type="pct"/>
            <w:vAlign w:val="center"/>
          </w:tcPr>
          <w:p w:rsidR="00462522" w:rsidRPr="00462522" w:rsidRDefault="00462522" w:rsidP="008124BD">
            <w:pPr>
              <w:jc w:val="center"/>
              <w:rPr>
                <w:rFonts w:ascii="Palatino Linotype" w:hAnsi="Palatino Linotype" w:cs="Arial"/>
                <w:b/>
                <w:bCs/>
                <w:color w:val="000000"/>
              </w:rPr>
            </w:pPr>
            <w:r w:rsidRPr="00462522">
              <w:rPr>
                <w:rFonts w:ascii="Palatino Linotype" w:hAnsi="Palatino Linotype" w:cs="Arial"/>
                <w:b/>
                <w:bCs/>
                <w:color w:val="000000"/>
              </w:rPr>
              <w:t>Piemonte</w:t>
            </w:r>
          </w:p>
        </w:tc>
        <w:tc>
          <w:tcPr>
            <w:tcW w:w="625" w:type="pct"/>
            <w:vAlign w:val="center"/>
          </w:tcPr>
          <w:p w:rsidR="00462522" w:rsidRPr="00462522" w:rsidRDefault="00462522" w:rsidP="008124BD">
            <w:pPr>
              <w:jc w:val="center"/>
              <w:rPr>
                <w:rFonts w:ascii="Palatino Linotype" w:hAnsi="Palatino Linotype" w:cs="Arial"/>
                <w:b/>
                <w:bCs/>
                <w:color w:val="000000"/>
              </w:rPr>
            </w:pPr>
            <w:r w:rsidRPr="00462522">
              <w:rPr>
                <w:rFonts w:ascii="Palatino Linotype" w:hAnsi="Palatino Linotype" w:cs="Arial"/>
                <w:b/>
                <w:bCs/>
                <w:color w:val="000000"/>
              </w:rPr>
              <w:t>Liguria</w:t>
            </w:r>
          </w:p>
        </w:tc>
        <w:tc>
          <w:tcPr>
            <w:tcW w:w="625" w:type="pct"/>
            <w:vAlign w:val="center"/>
          </w:tcPr>
          <w:p w:rsidR="00462522" w:rsidRDefault="00462522" w:rsidP="008124BD">
            <w:pPr>
              <w:jc w:val="center"/>
              <w:rPr>
                <w:rFonts w:ascii="Palatino Linotype" w:hAnsi="Palatino Linotype" w:cs="Arial"/>
                <w:b/>
                <w:bCs/>
                <w:color w:val="000000"/>
              </w:rPr>
            </w:pPr>
            <w:r w:rsidRPr="00462522">
              <w:rPr>
                <w:rFonts w:ascii="Palatino Linotype" w:hAnsi="Palatino Linotype" w:cs="Arial"/>
                <w:b/>
                <w:bCs/>
                <w:color w:val="000000"/>
              </w:rPr>
              <w:t>Lom</w:t>
            </w:r>
            <w:r>
              <w:rPr>
                <w:rFonts w:ascii="Palatino Linotype" w:hAnsi="Palatino Linotype" w:cs="Arial"/>
                <w:b/>
                <w:bCs/>
                <w:color w:val="000000"/>
              </w:rPr>
              <w:t>-</w:t>
            </w:r>
          </w:p>
          <w:p w:rsidR="00462522" w:rsidRPr="00462522" w:rsidRDefault="00462522" w:rsidP="008124BD">
            <w:pPr>
              <w:jc w:val="center"/>
              <w:rPr>
                <w:rFonts w:ascii="Palatino Linotype" w:hAnsi="Palatino Linotype" w:cs="Arial"/>
                <w:b/>
                <w:bCs/>
                <w:color w:val="000000"/>
              </w:rPr>
            </w:pPr>
            <w:r w:rsidRPr="00462522">
              <w:rPr>
                <w:rFonts w:ascii="Palatino Linotype" w:hAnsi="Palatino Linotype" w:cs="Arial"/>
                <w:b/>
                <w:bCs/>
                <w:color w:val="000000"/>
              </w:rPr>
              <w:t>bardia</w:t>
            </w:r>
          </w:p>
        </w:tc>
        <w:tc>
          <w:tcPr>
            <w:tcW w:w="625" w:type="pct"/>
            <w:vAlign w:val="center"/>
          </w:tcPr>
          <w:p w:rsidR="00462522" w:rsidRPr="00462522" w:rsidRDefault="00462522" w:rsidP="008124BD">
            <w:pPr>
              <w:jc w:val="center"/>
              <w:rPr>
                <w:rFonts w:ascii="Palatino Linotype" w:hAnsi="Palatino Linotype" w:cs="Arial"/>
                <w:b/>
                <w:bCs/>
                <w:color w:val="000000"/>
              </w:rPr>
            </w:pPr>
            <w:r w:rsidRPr="00462522">
              <w:rPr>
                <w:rFonts w:ascii="Palatino Linotype" w:hAnsi="Palatino Linotype" w:cs="Arial"/>
                <w:b/>
                <w:bCs/>
                <w:color w:val="000000"/>
              </w:rPr>
              <w:t>Veneto</w:t>
            </w:r>
          </w:p>
        </w:tc>
        <w:tc>
          <w:tcPr>
            <w:tcW w:w="625" w:type="pct"/>
            <w:vAlign w:val="center"/>
          </w:tcPr>
          <w:p w:rsidR="00462522" w:rsidRPr="00462522" w:rsidRDefault="00462522" w:rsidP="008124BD">
            <w:pPr>
              <w:jc w:val="center"/>
              <w:rPr>
                <w:rFonts w:ascii="Palatino Linotype" w:hAnsi="Palatino Linotype" w:cs="Arial"/>
                <w:b/>
                <w:bCs/>
                <w:color w:val="000000"/>
              </w:rPr>
            </w:pPr>
            <w:r w:rsidRPr="00462522">
              <w:rPr>
                <w:rFonts w:ascii="Palatino Linotype" w:hAnsi="Palatino Linotype" w:cs="Arial"/>
                <w:b/>
                <w:bCs/>
                <w:color w:val="000000"/>
              </w:rPr>
              <w:t>Trentino A.A.</w:t>
            </w:r>
          </w:p>
        </w:tc>
        <w:tc>
          <w:tcPr>
            <w:tcW w:w="625" w:type="pct"/>
            <w:vAlign w:val="center"/>
          </w:tcPr>
          <w:p w:rsidR="00462522" w:rsidRPr="00462522" w:rsidRDefault="00462522" w:rsidP="008124BD">
            <w:pPr>
              <w:jc w:val="center"/>
              <w:rPr>
                <w:rFonts w:ascii="Palatino Linotype" w:hAnsi="Palatino Linotype" w:cs="Arial"/>
                <w:b/>
                <w:bCs/>
                <w:color w:val="000000"/>
              </w:rPr>
            </w:pPr>
            <w:r w:rsidRPr="00462522">
              <w:rPr>
                <w:rFonts w:ascii="Palatino Linotype" w:hAnsi="Palatino Linotype" w:cs="Arial"/>
                <w:b/>
                <w:bCs/>
                <w:color w:val="000000"/>
              </w:rPr>
              <w:t>Friuli V.G.</w:t>
            </w:r>
          </w:p>
        </w:tc>
      </w:tr>
      <w:tr w:rsidR="00C75A67" w:rsidRPr="00462522" w:rsidTr="008124BD">
        <w:tc>
          <w:tcPr>
            <w:tcW w:w="625" w:type="pct"/>
            <w:vAlign w:val="bottom"/>
          </w:tcPr>
          <w:p w:rsidR="00C75A67" w:rsidRPr="00462522" w:rsidRDefault="00C75A67" w:rsidP="00C75A67">
            <w:pPr>
              <w:rPr>
                <w:rFonts w:ascii="Palatino Linotype" w:hAnsi="Palatino Linotype" w:cs="Calibri"/>
                <w:color w:val="000000"/>
              </w:rPr>
            </w:pPr>
            <w:r w:rsidRPr="00462522">
              <w:rPr>
                <w:rFonts w:ascii="Palatino Linotype" w:hAnsi="Palatino Linotype" w:cs="Calibri"/>
                <w:color w:val="000000"/>
              </w:rPr>
              <w:t>SDG1</w:t>
            </w:r>
          </w:p>
        </w:tc>
        <w:tc>
          <w:tcPr>
            <w:tcW w:w="625" w:type="pct"/>
            <w:vAlign w:val="bottom"/>
          </w:tcPr>
          <w:p w:rsidR="00C75A67" w:rsidRPr="00C75A67" w:rsidRDefault="00C75A67" w:rsidP="00C75A67">
            <w:pPr>
              <w:jc w:val="center"/>
              <w:rPr>
                <w:rFonts w:ascii="Palatino Linotype" w:hAnsi="Palatino Linotype" w:cs="Calibri"/>
                <w:color w:val="000000"/>
              </w:rPr>
            </w:pPr>
            <w:r w:rsidRPr="00C75A67">
              <w:rPr>
                <w:rFonts w:ascii="Palatino Linotype" w:hAnsi="Palatino Linotype" w:cs="Calibri"/>
                <w:color w:val="000000"/>
              </w:rPr>
              <w:t>7.58</w:t>
            </w:r>
          </w:p>
        </w:tc>
        <w:tc>
          <w:tcPr>
            <w:tcW w:w="625" w:type="pct"/>
            <w:vAlign w:val="bottom"/>
          </w:tcPr>
          <w:p w:rsidR="00C75A67" w:rsidRPr="00C75A67" w:rsidRDefault="00C75A67" w:rsidP="00C75A67">
            <w:pPr>
              <w:jc w:val="center"/>
              <w:rPr>
                <w:rFonts w:ascii="Palatino Linotype" w:hAnsi="Palatino Linotype" w:cs="Calibri"/>
                <w:color w:val="000000"/>
              </w:rPr>
            </w:pPr>
            <w:r w:rsidRPr="00C75A67">
              <w:rPr>
                <w:rFonts w:ascii="Palatino Linotype" w:hAnsi="Palatino Linotype" w:cs="Calibri"/>
                <w:color w:val="000000"/>
              </w:rPr>
              <w:t>6.84</w:t>
            </w:r>
          </w:p>
        </w:tc>
        <w:tc>
          <w:tcPr>
            <w:tcW w:w="625" w:type="pct"/>
            <w:vAlign w:val="bottom"/>
          </w:tcPr>
          <w:p w:rsidR="00C75A67" w:rsidRPr="00C75A67" w:rsidRDefault="00C75A67" w:rsidP="00C75A67">
            <w:pPr>
              <w:jc w:val="center"/>
              <w:rPr>
                <w:rFonts w:ascii="Palatino Linotype" w:hAnsi="Palatino Linotype" w:cs="Calibri"/>
                <w:color w:val="000000"/>
              </w:rPr>
            </w:pPr>
            <w:r w:rsidRPr="00C75A67">
              <w:rPr>
                <w:rFonts w:ascii="Palatino Linotype" w:hAnsi="Palatino Linotype" w:cs="Calibri"/>
                <w:color w:val="000000"/>
              </w:rPr>
              <w:t>6.80</w:t>
            </w:r>
          </w:p>
        </w:tc>
        <w:tc>
          <w:tcPr>
            <w:tcW w:w="625" w:type="pct"/>
            <w:vAlign w:val="bottom"/>
          </w:tcPr>
          <w:p w:rsidR="00C75A67" w:rsidRPr="00C75A67" w:rsidRDefault="00C75A67" w:rsidP="00C75A67">
            <w:pPr>
              <w:jc w:val="center"/>
              <w:rPr>
                <w:rFonts w:ascii="Palatino Linotype" w:hAnsi="Palatino Linotype" w:cs="Calibri"/>
                <w:color w:val="000000"/>
              </w:rPr>
            </w:pPr>
            <w:r w:rsidRPr="00C75A67">
              <w:rPr>
                <w:rFonts w:ascii="Palatino Linotype" w:hAnsi="Palatino Linotype" w:cs="Calibri"/>
                <w:color w:val="000000"/>
              </w:rPr>
              <w:t>7.91</w:t>
            </w:r>
          </w:p>
        </w:tc>
        <w:tc>
          <w:tcPr>
            <w:tcW w:w="625" w:type="pct"/>
            <w:vAlign w:val="bottom"/>
          </w:tcPr>
          <w:p w:rsidR="00C75A67" w:rsidRPr="00C75A67" w:rsidRDefault="00C75A67" w:rsidP="00C75A67">
            <w:pPr>
              <w:jc w:val="center"/>
              <w:rPr>
                <w:rFonts w:ascii="Palatino Linotype" w:hAnsi="Palatino Linotype" w:cs="Calibri"/>
                <w:color w:val="000000"/>
              </w:rPr>
            </w:pPr>
            <w:r w:rsidRPr="00C75A67">
              <w:rPr>
                <w:rFonts w:ascii="Palatino Linotype" w:hAnsi="Palatino Linotype" w:cs="Calibri"/>
                <w:color w:val="000000"/>
              </w:rPr>
              <w:t>8.05</w:t>
            </w:r>
          </w:p>
        </w:tc>
        <w:tc>
          <w:tcPr>
            <w:tcW w:w="625" w:type="pct"/>
            <w:vAlign w:val="bottom"/>
          </w:tcPr>
          <w:p w:rsidR="00C75A67" w:rsidRPr="00C75A67" w:rsidRDefault="00C75A67" w:rsidP="00C75A67">
            <w:pPr>
              <w:jc w:val="center"/>
              <w:rPr>
                <w:rFonts w:ascii="Palatino Linotype" w:hAnsi="Palatino Linotype" w:cs="Calibri"/>
                <w:color w:val="000000"/>
              </w:rPr>
            </w:pPr>
            <w:r w:rsidRPr="00C75A67">
              <w:rPr>
                <w:rFonts w:ascii="Palatino Linotype" w:hAnsi="Palatino Linotype" w:cs="Calibri"/>
                <w:color w:val="000000"/>
              </w:rPr>
              <w:t>8.53</w:t>
            </w:r>
          </w:p>
        </w:tc>
        <w:tc>
          <w:tcPr>
            <w:tcW w:w="625" w:type="pct"/>
            <w:vAlign w:val="bottom"/>
          </w:tcPr>
          <w:p w:rsidR="00C75A67" w:rsidRPr="00C75A67" w:rsidRDefault="00C75A67" w:rsidP="00C75A67">
            <w:pPr>
              <w:jc w:val="center"/>
              <w:rPr>
                <w:rFonts w:ascii="Palatino Linotype" w:hAnsi="Palatino Linotype" w:cs="Calibri"/>
                <w:color w:val="000000"/>
              </w:rPr>
            </w:pPr>
            <w:r w:rsidRPr="00C75A67">
              <w:rPr>
                <w:rFonts w:ascii="Palatino Linotype" w:hAnsi="Palatino Linotype" w:cs="Calibri"/>
                <w:color w:val="000000"/>
              </w:rPr>
              <w:t>8.42</w:t>
            </w:r>
          </w:p>
        </w:tc>
      </w:tr>
      <w:tr w:rsidR="00ED125B" w:rsidRPr="00462522" w:rsidTr="008124BD">
        <w:tc>
          <w:tcPr>
            <w:tcW w:w="625" w:type="pct"/>
            <w:vAlign w:val="bottom"/>
          </w:tcPr>
          <w:p w:rsidR="00ED125B" w:rsidRPr="00462522" w:rsidRDefault="00ED125B" w:rsidP="00ED125B">
            <w:pPr>
              <w:rPr>
                <w:rFonts w:ascii="Palatino Linotype" w:hAnsi="Palatino Linotype" w:cs="Calibri"/>
                <w:color w:val="000000"/>
              </w:rPr>
            </w:pPr>
            <w:r w:rsidRPr="00462522">
              <w:rPr>
                <w:rFonts w:ascii="Palatino Linotype" w:hAnsi="Palatino Linotype" w:cs="Calibri"/>
                <w:color w:val="000000"/>
              </w:rPr>
              <w:t>SDG2</w:t>
            </w:r>
          </w:p>
        </w:tc>
        <w:tc>
          <w:tcPr>
            <w:tcW w:w="625"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1.99</w:t>
            </w:r>
          </w:p>
        </w:tc>
        <w:tc>
          <w:tcPr>
            <w:tcW w:w="625"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1.71</w:t>
            </w:r>
          </w:p>
        </w:tc>
        <w:tc>
          <w:tcPr>
            <w:tcW w:w="625"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3.11</w:t>
            </w:r>
          </w:p>
        </w:tc>
        <w:tc>
          <w:tcPr>
            <w:tcW w:w="625"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2.87</w:t>
            </w:r>
          </w:p>
        </w:tc>
        <w:tc>
          <w:tcPr>
            <w:tcW w:w="625"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2.40</w:t>
            </w:r>
          </w:p>
        </w:tc>
        <w:tc>
          <w:tcPr>
            <w:tcW w:w="625"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2.95</w:t>
            </w:r>
          </w:p>
        </w:tc>
        <w:tc>
          <w:tcPr>
            <w:tcW w:w="625"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1.97</w:t>
            </w:r>
          </w:p>
        </w:tc>
      </w:tr>
      <w:tr w:rsidR="00ED125B" w:rsidRPr="00462522" w:rsidTr="008124BD">
        <w:tc>
          <w:tcPr>
            <w:tcW w:w="625" w:type="pct"/>
            <w:vAlign w:val="bottom"/>
          </w:tcPr>
          <w:p w:rsidR="00ED125B" w:rsidRPr="00462522" w:rsidRDefault="00ED125B" w:rsidP="00ED125B">
            <w:pPr>
              <w:rPr>
                <w:rFonts w:ascii="Palatino Linotype" w:hAnsi="Palatino Linotype" w:cs="Calibri"/>
                <w:color w:val="000000"/>
              </w:rPr>
            </w:pPr>
            <w:r w:rsidRPr="00462522">
              <w:rPr>
                <w:rFonts w:ascii="Palatino Linotype" w:hAnsi="Palatino Linotype" w:cs="Calibri"/>
                <w:color w:val="000000"/>
              </w:rPr>
              <w:t>SDG3</w:t>
            </w:r>
          </w:p>
        </w:tc>
        <w:tc>
          <w:tcPr>
            <w:tcW w:w="625"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13.73</w:t>
            </w:r>
          </w:p>
        </w:tc>
        <w:tc>
          <w:tcPr>
            <w:tcW w:w="625"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18.39</w:t>
            </w:r>
          </w:p>
        </w:tc>
        <w:tc>
          <w:tcPr>
            <w:tcW w:w="625"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19.79</w:t>
            </w:r>
          </w:p>
        </w:tc>
        <w:tc>
          <w:tcPr>
            <w:tcW w:w="625"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17.07</w:t>
            </w:r>
          </w:p>
        </w:tc>
        <w:tc>
          <w:tcPr>
            <w:tcW w:w="625"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17.57</w:t>
            </w:r>
          </w:p>
        </w:tc>
        <w:tc>
          <w:tcPr>
            <w:tcW w:w="625"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16.64</w:t>
            </w:r>
          </w:p>
        </w:tc>
        <w:tc>
          <w:tcPr>
            <w:tcW w:w="625"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17.71</w:t>
            </w:r>
          </w:p>
        </w:tc>
      </w:tr>
      <w:tr w:rsidR="00ED125B" w:rsidRPr="00462522" w:rsidTr="008124BD">
        <w:tc>
          <w:tcPr>
            <w:tcW w:w="625" w:type="pct"/>
            <w:vAlign w:val="bottom"/>
          </w:tcPr>
          <w:p w:rsidR="00ED125B" w:rsidRPr="00462522" w:rsidRDefault="00ED125B" w:rsidP="00ED125B">
            <w:pPr>
              <w:rPr>
                <w:rFonts w:ascii="Palatino Linotype" w:hAnsi="Palatino Linotype" w:cs="Calibri"/>
                <w:color w:val="000000"/>
              </w:rPr>
            </w:pPr>
            <w:r w:rsidRPr="00462522">
              <w:rPr>
                <w:rFonts w:ascii="Palatino Linotype" w:hAnsi="Palatino Linotype" w:cs="Calibri"/>
                <w:color w:val="000000"/>
              </w:rPr>
              <w:t>SDG4</w:t>
            </w:r>
          </w:p>
        </w:tc>
        <w:tc>
          <w:tcPr>
            <w:tcW w:w="625"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12.89</w:t>
            </w:r>
          </w:p>
        </w:tc>
        <w:tc>
          <w:tcPr>
            <w:tcW w:w="625"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11.43</w:t>
            </w:r>
          </w:p>
        </w:tc>
        <w:tc>
          <w:tcPr>
            <w:tcW w:w="625"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12.39</w:t>
            </w:r>
          </w:p>
        </w:tc>
        <w:tc>
          <w:tcPr>
            <w:tcW w:w="625"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13.67</w:t>
            </w:r>
          </w:p>
        </w:tc>
        <w:tc>
          <w:tcPr>
            <w:tcW w:w="625"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12.54</w:t>
            </w:r>
          </w:p>
        </w:tc>
        <w:tc>
          <w:tcPr>
            <w:tcW w:w="625"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11.64</w:t>
            </w:r>
          </w:p>
        </w:tc>
        <w:tc>
          <w:tcPr>
            <w:tcW w:w="625"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13.06</w:t>
            </w:r>
          </w:p>
        </w:tc>
      </w:tr>
      <w:tr w:rsidR="00ED125B" w:rsidRPr="00462522" w:rsidTr="008124BD">
        <w:tc>
          <w:tcPr>
            <w:tcW w:w="625" w:type="pct"/>
            <w:vAlign w:val="bottom"/>
          </w:tcPr>
          <w:p w:rsidR="00ED125B" w:rsidRPr="00462522" w:rsidRDefault="00ED125B" w:rsidP="00ED125B">
            <w:pPr>
              <w:rPr>
                <w:rFonts w:ascii="Palatino Linotype" w:hAnsi="Palatino Linotype" w:cs="Calibri"/>
                <w:color w:val="000000"/>
              </w:rPr>
            </w:pPr>
            <w:r w:rsidRPr="00462522">
              <w:rPr>
                <w:rFonts w:ascii="Palatino Linotype" w:hAnsi="Palatino Linotype" w:cs="Calibri"/>
                <w:color w:val="000000"/>
              </w:rPr>
              <w:t>SDG5</w:t>
            </w:r>
          </w:p>
        </w:tc>
        <w:tc>
          <w:tcPr>
            <w:tcW w:w="625"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7.05</w:t>
            </w:r>
          </w:p>
        </w:tc>
        <w:tc>
          <w:tcPr>
            <w:tcW w:w="625"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5.36</w:t>
            </w:r>
          </w:p>
        </w:tc>
        <w:tc>
          <w:tcPr>
            <w:tcW w:w="625"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4.79</w:t>
            </w:r>
          </w:p>
        </w:tc>
        <w:tc>
          <w:tcPr>
            <w:tcW w:w="625"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5.96</w:t>
            </w:r>
          </w:p>
        </w:tc>
        <w:tc>
          <w:tcPr>
            <w:tcW w:w="625"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6.38</w:t>
            </w:r>
          </w:p>
        </w:tc>
        <w:tc>
          <w:tcPr>
            <w:tcW w:w="625"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6.88</w:t>
            </w:r>
          </w:p>
        </w:tc>
        <w:tc>
          <w:tcPr>
            <w:tcW w:w="625"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4.93</w:t>
            </w:r>
          </w:p>
        </w:tc>
      </w:tr>
      <w:tr w:rsidR="00C75A67" w:rsidRPr="00462522" w:rsidTr="008124BD">
        <w:tc>
          <w:tcPr>
            <w:tcW w:w="625" w:type="pct"/>
            <w:vAlign w:val="bottom"/>
          </w:tcPr>
          <w:p w:rsidR="00C75A67" w:rsidRPr="00462522" w:rsidRDefault="00C75A67" w:rsidP="00C75A67">
            <w:pPr>
              <w:rPr>
                <w:rFonts w:ascii="Palatino Linotype" w:hAnsi="Palatino Linotype" w:cs="Calibri"/>
                <w:color w:val="000000"/>
              </w:rPr>
            </w:pPr>
            <w:r w:rsidRPr="00462522">
              <w:rPr>
                <w:rFonts w:ascii="Palatino Linotype" w:hAnsi="Palatino Linotype" w:cs="Calibri"/>
                <w:color w:val="000000"/>
              </w:rPr>
              <w:t>SDG6</w:t>
            </w:r>
          </w:p>
        </w:tc>
        <w:tc>
          <w:tcPr>
            <w:tcW w:w="625" w:type="pct"/>
            <w:vAlign w:val="bottom"/>
          </w:tcPr>
          <w:p w:rsidR="00C75A67" w:rsidRPr="00C75A67" w:rsidRDefault="00C75A67" w:rsidP="00C75A67">
            <w:pPr>
              <w:jc w:val="center"/>
              <w:rPr>
                <w:rFonts w:ascii="Palatino Linotype" w:hAnsi="Palatino Linotype" w:cs="Calibri"/>
                <w:color w:val="000000"/>
              </w:rPr>
            </w:pPr>
            <w:r w:rsidRPr="00C75A67">
              <w:rPr>
                <w:rFonts w:ascii="Palatino Linotype" w:hAnsi="Palatino Linotype" w:cs="Calibri"/>
                <w:color w:val="000000"/>
              </w:rPr>
              <w:t>5.89</w:t>
            </w:r>
          </w:p>
        </w:tc>
        <w:tc>
          <w:tcPr>
            <w:tcW w:w="625" w:type="pct"/>
            <w:vAlign w:val="bottom"/>
          </w:tcPr>
          <w:p w:rsidR="00C75A67" w:rsidRPr="00C75A67" w:rsidRDefault="00C75A67" w:rsidP="00C75A67">
            <w:pPr>
              <w:jc w:val="center"/>
              <w:rPr>
                <w:rFonts w:ascii="Palatino Linotype" w:hAnsi="Palatino Linotype" w:cs="Calibri"/>
                <w:color w:val="000000"/>
              </w:rPr>
            </w:pPr>
            <w:r w:rsidRPr="00C75A67">
              <w:rPr>
                <w:rFonts w:ascii="Palatino Linotype" w:hAnsi="Palatino Linotype" w:cs="Calibri"/>
                <w:color w:val="000000"/>
              </w:rPr>
              <w:t>3.95</w:t>
            </w:r>
          </w:p>
        </w:tc>
        <w:tc>
          <w:tcPr>
            <w:tcW w:w="625" w:type="pct"/>
            <w:vAlign w:val="bottom"/>
          </w:tcPr>
          <w:p w:rsidR="00C75A67" w:rsidRPr="00C75A67" w:rsidRDefault="00C75A67" w:rsidP="00C75A67">
            <w:pPr>
              <w:jc w:val="center"/>
              <w:rPr>
                <w:rFonts w:ascii="Palatino Linotype" w:hAnsi="Palatino Linotype" w:cs="Calibri"/>
                <w:color w:val="000000"/>
              </w:rPr>
            </w:pPr>
            <w:r w:rsidRPr="00C75A67">
              <w:rPr>
                <w:rFonts w:ascii="Palatino Linotype" w:hAnsi="Palatino Linotype" w:cs="Calibri"/>
                <w:color w:val="000000"/>
              </w:rPr>
              <w:t>4.19</w:t>
            </w:r>
          </w:p>
        </w:tc>
        <w:tc>
          <w:tcPr>
            <w:tcW w:w="625" w:type="pct"/>
            <w:vAlign w:val="bottom"/>
          </w:tcPr>
          <w:p w:rsidR="00C75A67" w:rsidRPr="00C75A67" w:rsidRDefault="00C75A67" w:rsidP="00C75A67">
            <w:pPr>
              <w:jc w:val="center"/>
              <w:rPr>
                <w:rFonts w:ascii="Palatino Linotype" w:hAnsi="Palatino Linotype" w:cs="Calibri"/>
                <w:color w:val="000000"/>
              </w:rPr>
            </w:pPr>
            <w:r w:rsidRPr="00C75A67">
              <w:rPr>
                <w:rFonts w:ascii="Palatino Linotype" w:hAnsi="Palatino Linotype" w:cs="Calibri"/>
                <w:color w:val="000000"/>
              </w:rPr>
              <w:t>3.77</w:t>
            </w:r>
          </w:p>
        </w:tc>
        <w:tc>
          <w:tcPr>
            <w:tcW w:w="625" w:type="pct"/>
            <w:vAlign w:val="bottom"/>
          </w:tcPr>
          <w:p w:rsidR="00C75A67" w:rsidRPr="00C75A67" w:rsidRDefault="00C75A67" w:rsidP="00C75A67">
            <w:pPr>
              <w:jc w:val="center"/>
              <w:rPr>
                <w:rFonts w:ascii="Palatino Linotype" w:hAnsi="Palatino Linotype" w:cs="Calibri"/>
                <w:color w:val="000000"/>
              </w:rPr>
            </w:pPr>
            <w:r w:rsidRPr="00C75A67">
              <w:rPr>
                <w:rFonts w:ascii="Palatino Linotype" w:hAnsi="Palatino Linotype" w:cs="Calibri"/>
                <w:color w:val="000000"/>
              </w:rPr>
              <w:t>3.06</w:t>
            </w:r>
          </w:p>
        </w:tc>
        <w:tc>
          <w:tcPr>
            <w:tcW w:w="625" w:type="pct"/>
            <w:vAlign w:val="bottom"/>
          </w:tcPr>
          <w:p w:rsidR="00C75A67" w:rsidRPr="00C75A67" w:rsidRDefault="00C75A67" w:rsidP="00C75A67">
            <w:pPr>
              <w:jc w:val="center"/>
              <w:rPr>
                <w:rFonts w:ascii="Palatino Linotype" w:hAnsi="Palatino Linotype" w:cs="Calibri"/>
                <w:color w:val="000000"/>
              </w:rPr>
            </w:pPr>
            <w:r w:rsidRPr="00C75A67">
              <w:rPr>
                <w:rFonts w:ascii="Palatino Linotype" w:hAnsi="Palatino Linotype" w:cs="Calibri"/>
                <w:color w:val="000000"/>
              </w:rPr>
              <w:t>5.40</w:t>
            </w:r>
          </w:p>
        </w:tc>
        <w:tc>
          <w:tcPr>
            <w:tcW w:w="625" w:type="pct"/>
            <w:vAlign w:val="bottom"/>
          </w:tcPr>
          <w:p w:rsidR="00C75A67" w:rsidRPr="00C75A67" w:rsidRDefault="00C75A67" w:rsidP="00C75A67">
            <w:pPr>
              <w:jc w:val="center"/>
              <w:rPr>
                <w:rFonts w:ascii="Palatino Linotype" w:hAnsi="Palatino Linotype" w:cs="Calibri"/>
                <w:color w:val="000000"/>
              </w:rPr>
            </w:pPr>
            <w:r w:rsidRPr="00C75A67">
              <w:rPr>
                <w:rFonts w:ascii="Palatino Linotype" w:hAnsi="Palatino Linotype" w:cs="Calibri"/>
                <w:color w:val="000000"/>
              </w:rPr>
              <w:t>3.56</w:t>
            </w:r>
          </w:p>
        </w:tc>
      </w:tr>
      <w:tr w:rsidR="00ED125B" w:rsidRPr="00462522" w:rsidTr="008124BD">
        <w:tc>
          <w:tcPr>
            <w:tcW w:w="625" w:type="pct"/>
            <w:vAlign w:val="bottom"/>
          </w:tcPr>
          <w:p w:rsidR="00ED125B" w:rsidRPr="00462522" w:rsidRDefault="00ED125B" w:rsidP="00ED125B">
            <w:pPr>
              <w:rPr>
                <w:rFonts w:ascii="Palatino Linotype" w:hAnsi="Palatino Linotype" w:cs="Calibri"/>
                <w:color w:val="000000"/>
              </w:rPr>
            </w:pPr>
            <w:r w:rsidRPr="00462522">
              <w:rPr>
                <w:rFonts w:ascii="Palatino Linotype" w:hAnsi="Palatino Linotype" w:cs="Calibri"/>
                <w:color w:val="000000"/>
              </w:rPr>
              <w:t>SDG7</w:t>
            </w:r>
          </w:p>
        </w:tc>
        <w:tc>
          <w:tcPr>
            <w:tcW w:w="625"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4.76</w:t>
            </w:r>
          </w:p>
        </w:tc>
        <w:tc>
          <w:tcPr>
            <w:tcW w:w="625"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1.93</w:t>
            </w:r>
          </w:p>
        </w:tc>
        <w:tc>
          <w:tcPr>
            <w:tcW w:w="625"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1.49</w:t>
            </w:r>
          </w:p>
        </w:tc>
        <w:tc>
          <w:tcPr>
            <w:tcW w:w="625"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1.56</w:t>
            </w:r>
          </w:p>
        </w:tc>
        <w:tc>
          <w:tcPr>
            <w:tcW w:w="625"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1.72</w:t>
            </w:r>
          </w:p>
        </w:tc>
        <w:tc>
          <w:tcPr>
            <w:tcW w:w="625"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4.45</w:t>
            </w:r>
          </w:p>
        </w:tc>
        <w:tc>
          <w:tcPr>
            <w:tcW w:w="625"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2.45</w:t>
            </w:r>
          </w:p>
        </w:tc>
      </w:tr>
      <w:tr w:rsidR="00ED125B" w:rsidRPr="00462522" w:rsidTr="008124BD">
        <w:tc>
          <w:tcPr>
            <w:tcW w:w="625" w:type="pct"/>
            <w:vAlign w:val="bottom"/>
          </w:tcPr>
          <w:p w:rsidR="00ED125B" w:rsidRPr="00462522" w:rsidRDefault="00ED125B" w:rsidP="00ED125B">
            <w:pPr>
              <w:rPr>
                <w:rFonts w:ascii="Palatino Linotype" w:hAnsi="Palatino Linotype" w:cs="Calibri"/>
                <w:color w:val="000000"/>
              </w:rPr>
            </w:pPr>
            <w:r w:rsidRPr="00462522">
              <w:rPr>
                <w:rFonts w:ascii="Palatino Linotype" w:hAnsi="Palatino Linotype" w:cs="Calibri"/>
                <w:color w:val="000000"/>
              </w:rPr>
              <w:t>SDG8</w:t>
            </w:r>
          </w:p>
        </w:tc>
        <w:tc>
          <w:tcPr>
            <w:tcW w:w="625"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11.35</w:t>
            </w:r>
          </w:p>
        </w:tc>
        <w:tc>
          <w:tcPr>
            <w:tcW w:w="625"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9.08</w:t>
            </w:r>
          </w:p>
        </w:tc>
        <w:tc>
          <w:tcPr>
            <w:tcW w:w="625"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8.15</w:t>
            </w:r>
          </w:p>
        </w:tc>
        <w:tc>
          <w:tcPr>
            <w:tcW w:w="625"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10.06</w:t>
            </w:r>
          </w:p>
        </w:tc>
        <w:tc>
          <w:tcPr>
            <w:tcW w:w="625"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9.91</w:t>
            </w:r>
          </w:p>
        </w:tc>
        <w:tc>
          <w:tcPr>
            <w:tcW w:w="625"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12.74</w:t>
            </w:r>
          </w:p>
        </w:tc>
        <w:tc>
          <w:tcPr>
            <w:tcW w:w="625"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10.14</w:t>
            </w:r>
          </w:p>
        </w:tc>
      </w:tr>
      <w:tr w:rsidR="00ED125B" w:rsidRPr="00462522" w:rsidTr="008124BD">
        <w:tc>
          <w:tcPr>
            <w:tcW w:w="625" w:type="pct"/>
            <w:vAlign w:val="bottom"/>
          </w:tcPr>
          <w:p w:rsidR="00ED125B" w:rsidRPr="00462522" w:rsidRDefault="00ED125B" w:rsidP="00ED125B">
            <w:pPr>
              <w:rPr>
                <w:rFonts w:ascii="Palatino Linotype" w:hAnsi="Palatino Linotype" w:cs="Calibri"/>
                <w:color w:val="000000"/>
              </w:rPr>
            </w:pPr>
            <w:r w:rsidRPr="00462522">
              <w:rPr>
                <w:rFonts w:ascii="Palatino Linotype" w:hAnsi="Palatino Linotype" w:cs="Calibri"/>
                <w:color w:val="000000"/>
              </w:rPr>
              <w:t>SDG9</w:t>
            </w:r>
          </w:p>
        </w:tc>
        <w:tc>
          <w:tcPr>
            <w:tcW w:w="625"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4.43</w:t>
            </w:r>
          </w:p>
        </w:tc>
        <w:tc>
          <w:tcPr>
            <w:tcW w:w="625"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7.83</w:t>
            </w:r>
          </w:p>
        </w:tc>
        <w:tc>
          <w:tcPr>
            <w:tcW w:w="625"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4.72</w:t>
            </w:r>
          </w:p>
        </w:tc>
        <w:tc>
          <w:tcPr>
            <w:tcW w:w="625"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8.03</w:t>
            </w:r>
          </w:p>
        </w:tc>
        <w:tc>
          <w:tcPr>
            <w:tcW w:w="625"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8.39</w:t>
            </w:r>
          </w:p>
        </w:tc>
        <w:tc>
          <w:tcPr>
            <w:tcW w:w="625"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7.01</w:t>
            </w:r>
          </w:p>
        </w:tc>
        <w:tc>
          <w:tcPr>
            <w:tcW w:w="625"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7.82</w:t>
            </w:r>
          </w:p>
        </w:tc>
      </w:tr>
      <w:tr w:rsidR="00ED125B" w:rsidRPr="00462522" w:rsidTr="008124BD">
        <w:tc>
          <w:tcPr>
            <w:tcW w:w="625" w:type="pct"/>
            <w:vAlign w:val="bottom"/>
          </w:tcPr>
          <w:p w:rsidR="00ED125B" w:rsidRPr="00462522" w:rsidRDefault="00ED125B" w:rsidP="00ED125B">
            <w:pPr>
              <w:rPr>
                <w:rFonts w:ascii="Palatino Linotype" w:hAnsi="Palatino Linotype" w:cs="Calibri"/>
                <w:color w:val="000000"/>
              </w:rPr>
            </w:pPr>
            <w:r w:rsidRPr="00462522">
              <w:rPr>
                <w:rFonts w:ascii="Palatino Linotype" w:hAnsi="Palatino Linotype" w:cs="Calibri"/>
                <w:color w:val="000000"/>
              </w:rPr>
              <w:t>SDG10</w:t>
            </w:r>
          </w:p>
        </w:tc>
        <w:tc>
          <w:tcPr>
            <w:tcW w:w="625"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6.29</w:t>
            </w:r>
          </w:p>
        </w:tc>
        <w:tc>
          <w:tcPr>
            <w:tcW w:w="625"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5.53</w:t>
            </w:r>
          </w:p>
        </w:tc>
        <w:tc>
          <w:tcPr>
            <w:tcW w:w="625"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5.97</w:t>
            </w:r>
          </w:p>
        </w:tc>
        <w:tc>
          <w:tcPr>
            <w:tcW w:w="625"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7.66</w:t>
            </w:r>
          </w:p>
        </w:tc>
        <w:tc>
          <w:tcPr>
            <w:tcW w:w="625"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6.55</w:t>
            </w:r>
          </w:p>
        </w:tc>
        <w:tc>
          <w:tcPr>
            <w:tcW w:w="625"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6.15</w:t>
            </w:r>
          </w:p>
        </w:tc>
        <w:tc>
          <w:tcPr>
            <w:tcW w:w="625"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7.12</w:t>
            </w:r>
          </w:p>
        </w:tc>
      </w:tr>
      <w:tr w:rsidR="00C75A67" w:rsidRPr="00462522" w:rsidTr="008124BD">
        <w:tc>
          <w:tcPr>
            <w:tcW w:w="625" w:type="pct"/>
            <w:vAlign w:val="bottom"/>
          </w:tcPr>
          <w:p w:rsidR="00C75A67" w:rsidRPr="00462522" w:rsidRDefault="00C75A67" w:rsidP="00C75A67">
            <w:pPr>
              <w:rPr>
                <w:rFonts w:ascii="Palatino Linotype" w:hAnsi="Palatino Linotype" w:cs="Calibri"/>
                <w:color w:val="000000"/>
              </w:rPr>
            </w:pPr>
            <w:r w:rsidRPr="00462522">
              <w:rPr>
                <w:rFonts w:ascii="Palatino Linotype" w:hAnsi="Palatino Linotype" w:cs="Calibri"/>
                <w:color w:val="000000"/>
              </w:rPr>
              <w:t>SDG11</w:t>
            </w:r>
          </w:p>
        </w:tc>
        <w:tc>
          <w:tcPr>
            <w:tcW w:w="625" w:type="pct"/>
            <w:vAlign w:val="bottom"/>
          </w:tcPr>
          <w:p w:rsidR="00C75A67" w:rsidRPr="00C75A67" w:rsidRDefault="00C75A67" w:rsidP="00C75A67">
            <w:pPr>
              <w:jc w:val="center"/>
              <w:rPr>
                <w:rFonts w:ascii="Palatino Linotype" w:hAnsi="Palatino Linotype" w:cs="Calibri"/>
                <w:color w:val="000000"/>
              </w:rPr>
            </w:pPr>
            <w:r w:rsidRPr="00C75A67">
              <w:rPr>
                <w:rFonts w:ascii="Palatino Linotype" w:hAnsi="Palatino Linotype" w:cs="Calibri"/>
                <w:color w:val="000000"/>
              </w:rPr>
              <w:t>8.53</w:t>
            </w:r>
          </w:p>
        </w:tc>
        <w:tc>
          <w:tcPr>
            <w:tcW w:w="625" w:type="pct"/>
            <w:vAlign w:val="bottom"/>
          </w:tcPr>
          <w:p w:rsidR="00C75A67" w:rsidRPr="00C75A67" w:rsidRDefault="00C75A67" w:rsidP="00C75A67">
            <w:pPr>
              <w:jc w:val="center"/>
              <w:rPr>
                <w:rFonts w:ascii="Palatino Linotype" w:hAnsi="Palatino Linotype" w:cs="Calibri"/>
                <w:color w:val="000000"/>
              </w:rPr>
            </w:pPr>
            <w:r w:rsidRPr="00C75A67">
              <w:rPr>
                <w:rFonts w:ascii="Palatino Linotype" w:hAnsi="Palatino Linotype" w:cs="Calibri"/>
                <w:color w:val="000000"/>
              </w:rPr>
              <w:t>7.77</w:t>
            </w:r>
          </w:p>
        </w:tc>
        <w:tc>
          <w:tcPr>
            <w:tcW w:w="625" w:type="pct"/>
            <w:vAlign w:val="bottom"/>
          </w:tcPr>
          <w:p w:rsidR="00C75A67" w:rsidRPr="00C75A67" w:rsidRDefault="00C75A67" w:rsidP="00C75A67">
            <w:pPr>
              <w:jc w:val="center"/>
              <w:rPr>
                <w:rFonts w:ascii="Palatino Linotype" w:hAnsi="Palatino Linotype" w:cs="Calibri"/>
                <w:color w:val="000000"/>
              </w:rPr>
            </w:pPr>
            <w:r w:rsidRPr="00C75A67">
              <w:rPr>
                <w:rFonts w:ascii="Palatino Linotype" w:hAnsi="Palatino Linotype" w:cs="Calibri"/>
                <w:color w:val="000000"/>
              </w:rPr>
              <w:t>8.09</w:t>
            </w:r>
          </w:p>
        </w:tc>
        <w:tc>
          <w:tcPr>
            <w:tcW w:w="625" w:type="pct"/>
            <w:vAlign w:val="bottom"/>
          </w:tcPr>
          <w:p w:rsidR="00C75A67" w:rsidRPr="00C75A67" w:rsidRDefault="00C75A67" w:rsidP="00C75A67">
            <w:pPr>
              <w:jc w:val="center"/>
              <w:rPr>
                <w:rFonts w:ascii="Palatino Linotype" w:hAnsi="Palatino Linotype" w:cs="Calibri"/>
                <w:color w:val="000000"/>
              </w:rPr>
            </w:pPr>
            <w:r w:rsidRPr="00C75A67">
              <w:rPr>
                <w:rFonts w:ascii="Palatino Linotype" w:hAnsi="Palatino Linotype" w:cs="Calibri"/>
                <w:color w:val="000000"/>
              </w:rPr>
              <w:t>8.30</w:t>
            </w:r>
          </w:p>
        </w:tc>
        <w:tc>
          <w:tcPr>
            <w:tcW w:w="625" w:type="pct"/>
            <w:vAlign w:val="bottom"/>
          </w:tcPr>
          <w:p w:rsidR="00C75A67" w:rsidRPr="00C75A67" w:rsidRDefault="00C75A67" w:rsidP="00C75A67">
            <w:pPr>
              <w:jc w:val="center"/>
              <w:rPr>
                <w:rFonts w:ascii="Palatino Linotype" w:hAnsi="Palatino Linotype" w:cs="Calibri"/>
                <w:color w:val="000000"/>
              </w:rPr>
            </w:pPr>
            <w:r w:rsidRPr="00C75A67">
              <w:rPr>
                <w:rFonts w:ascii="Palatino Linotype" w:hAnsi="Palatino Linotype" w:cs="Calibri"/>
                <w:color w:val="000000"/>
              </w:rPr>
              <w:t>7.62</w:t>
            </w:r>
          </w:p>
        </w:tc>
        <w:tc>
          <w:tcPr>
            <w:tcW w:w="625" w:type="pct"/>
            <w:vAlign w:val="bottom"/>
          </w:tcPr>
          <w:p w:rsidR="00C75A67" w:rsidRPr="00C75A67" w:rsidRDefault="00C75A67" w:rsidP="00C75A67">
            <w:pPr>
              <w:jc w:val="center"/>
              <w:rPr>
                <w:rFonts w:ascii="Palatino Linotype" w:hAnsi="Palatino Linotype" w:cs="Calibri"/>
                <w:color w:val="000000"/>
              </w:rPr>
            </w:pPr>
            <w:r w:rsidRPr="00C75A67">
              <w:rPr>
                <w:rFonts w:ascii="Palatino Linotype" w:hAnsi="Palatino Linotype" w:cs="Calibri"/>
                <w:color w:val="000000"/>
              </w:rPr>
              <w:t>8.67</w:t>
            </w:r>
          </w:p>
        </w:tc>
        <w:tc>
          <w:tcPr>
            <w:tcW w:w="625" w:type="pct"/>
            <w:vAlign w:val="bottom"/>
          </w:tcPr>
          <w:p w:rsidR="00C75A67" w:rsidRPr="00C75A67" w:rsidRDefault="00C75A67" w:rsidP="00C75A67">
            <w:pPr>
              <w:jc w:val="center"/>
              <w:rPr>
                <w:rFonts w:ascii="Palatino Linotype" w:hAnsi="Palatino Linotype" w:cs="Calibri"/>
                <w:color w:val="000000"/>
              </w:rPr>
            </w:pPr>
            <w:r w:rsidRPr="00C75A67">
              <w:rPr>
                <w:rFonts w:ascii="Palatino Linotype" w:hAnsi="Palatino Linotype" w:cs="Calibri"/>
                <w:color w:val="000000"/>
              </w:rPr>
              <w:t>9.89</w:t>
            </w:r>
          </w:p>
        </w:tc>
      </w:tr>
      <w:tr w:rsidR="00ED125B" w:rsidRPr="00462522" w:rsidTr="008124BD">
        <w:tc>
          <w:tcPr>
            <w:tcW w:w="625" w:type="pct"/>
            <w:vAlign w:val="bottom"/>
          </w:tcPr>
          <w:p w:rsidR="00ED125B" w:rsidRPr="00462522" w:rsidRDefault="00ED125B" w:rsidP="00ED125B">
            <w:pPr>
              <w:rPr>
                <w:rFonts w:ascii="Palatino Linotype" w:hAnsi="Palatino Linotype" w:cs="Calibri"/>
                <w:color w:val="000000"/>
              </w:rPr>
            </w:pPr>
            <w:r w:rsidRPr="00462522">
              <w:rPr>
                <w:rFonts w:ascii="Palatino Linotype" w:hAnsi="Palatino Linotype" w:cs="Calibri"/>
                <w:color w:val="000000"/>
              </w:rPr>
              <w:t>SDG12</w:t>
            </w:r>
          </w:p>
        </w:tc>
        <w:tc>
          <w:tcPr>
            <w:tcW w:w="625"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5.71</w:t>
            </w:r>
          </w:p>
        </w:tc>
        <w:tc>
          <w:tcPr>
            <w:tcW w:w="625"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4.85</w:t>
            </w:r>
          </w:p>
        </w:tc>
        <w:tc>
          <w:tcPr>
            <w:tcW w:w="625"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4.92</w:t>
            </w:r>
          </w:p>
        </w:tc>
        <w:tc>
          <w:tcPr>
            <w:tcW w:w="625"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5.41</w:t>
            </w:r>
          </w:p>
        </w:tc>
        <w:tc>
          <w:tcPr>
            <w:tcW w:w="625"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6.73</w:t>
            </w:r>
          </w:p>
        </w:tc>
        <w:tc>
          <w:tcPr>
            <w:tcW w:w="625"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9.22</w:t>
            </w:r>
          </w:p>
        </w:tc>
        <w:tc>
          <w:tcPr>
            <w:tcW w:w="625"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5.50</w:t>
            </w:r>
          </w:p>
        </w:tc>
      </w:tr>
      <w:tr w:rsidR="00ED125B" w:rsidRPr="00462522" w:rsidTr="008124BD">
        <w:tc>
          <w:tcPr>
            <w:tcW w:w="625" w:type="pct"/>
            <w:vAlign w:val="bottom"/>
          </w:tcPr>
          <w:p w:rsidR="00ED125B" w:rsidRPr="00462522" w:rsidRDefault="00ED125B" w:rsidP="00ED125B">
            <w:pPr>
              <w:rPr>
                <w:rFonts w:ascii="Palatino Linotype" w:hAnsi="Palatino Linotype" w:cs="Calibri"/>
                <w:color w:val="000000"/>
              </w:rPr>
            </w:pPr>
            <w:r w:rsidRPr="00462522">
              <w:rPr>
                <w:rFonts w:ascii="Palatino Linotype" w:hAnsi="Palatino Linotype" w:cs="Calibri"/>
                <w:color w:val="000000"/>
              </w:rPr>
              <w:t>SDG13</w:t>
            </w:r>
          </w:p>
        </w:tc>
        <w:tc>
          <w:tcPr>
            <w:tcW w:w="625"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1.84</w:t>
            </w:r>
          </w:p>
        </w:tc>
        <w:tc>
          <w:tcPr>
            <w:tcW w:w="625"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2.75</w:t>
            </w:r>
          </w:p>
        </w:tc>
        <w:tc>
          <w:tcPr>
            <w:tcW w:w="625"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2.20</w:t>
            </w:r>
          </w:p>
        </w:tc>
        <w:tc>
          <w:tcPr>
            <w:tcW w:w="625"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2.87</w:t>
            </w:r>
          </w:p>
        </w:tc>
        <w:tc>
          <w:tcPr>
            <w:tcW w:w="625"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2.78</w:t>
            </w:r>
          </w:p>
        </w:tc>
        <w:tc>
          <w:tcPr>
            <w:tcW w:w="625"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2.80</w:t>
            </w:r>
          </w:p>
        </w:tc>
        <w:tc>
          <w:tcPr>
            <w:tcW w:w="625"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2.86</w:t>
            </w:r>
          </w:p>
        </w:tc>
      </w:tr>
      <w:tr w:rsidR="00ED125B" w:rsidRPr="00462522" w:rsidTr="00ED125B">
        <w:tc>
          <w:tcPr>
            <w:tcW w:w="625" w:type="pct"/>
            <w:vAlign w:val="bottom"/>
          </w:tcPr>
          <w:p w:rsidR="00ED125B" w:rsidRPr="00462522" w:rsidRDefault="00ED125B" w:rsidP="00ED125B">
            <w:pPr>
              <w:rPr>
                <w:rFonts w:ascii="Palatino Linotype" w:hAnsi="Palatino Linotype" w:cs="Calibri"/>
                <w:color w:val="000000"/>
              </w:rPr>
            </w:pPr>
            <w:r w:rsidRPr="00462522">
              <w:rPr>
                <w:rFonts w:ascii="Palatino Linotype" w:hAnsi="Palatino Linotype" w:cs="Calibri"/>
                <w:color w:val="000000"/>
              </w:rPr>
              <w:t>SDG14</w:t>
            </w:r>
          </w:p>
        </w:tc>
        <w:tc>
          <w:tcPr>
            <w:tcW w:w="625" w:type="pct"/>
            <w:vAlign w:val="bottom"/>
          </w:tcPr>
          <w:p w:rsidR="00ED125B" w:rsidRPr="00ED125B" w:rsidRDefault="00ED125B" w:rsidP="00ED125B">
            <w:pPr>
              <w:jc w:val="center"/>
              <w:rPr>
                <w:rFonts w:ascii="Palatino Linotype" w:hAnsi="Palatino Linotype" w:cs="Calibri"/>
                <w:color w:val="000000"/>
              </w:rPr>
            </w:pPr>
            <w:r>
              <w:rPr>
                <w:rFonts w:ascii="Palatino Linotype" w:hAnsi="Palatino Linotype" w:cs="Calibri"/>
                <w:color w:val="000000"/>
              </w:rPr>
              <w:t>*</w:t>
            </w:r>
          </w:p>
        </w:tc>
        <w:tc>
          <w:tcPr>
            <w:tcW w:w="625" w:type="pct"/>
            <w:vAlign w:val="bottom"/>
          </w:tcPr>
          <w:p w:rsidR="00ED125B" w:rsidRPr="00ED125B" w:rsidRDefault="00ED125B" w:rsidP="00ED125B">
            <w:pPr>
              <w:jc w:val="center"/>
              <w:rPr>
                <w:rFonts w:ascii="Palatino Linotype" w:hAnsi="Palatino Linotype" w:cs="Calibri"/>
                <w:color w:val="000000"/>
              </w:rPr>
            </w:pPr>
            <w:r>
              <w:rPr>
                <w:rFonts w:ascii="Palatino Linotype" w:hAnsi="Palatino Linotype" w:cs="Calibri"/>
                <w:color w:val="000000"/>
              </w:rPr>
              <w:t>*</w:t>
            </w:r>
          </w:p>
        </w:tc>
        <w:tc>
          <w:tcPr>
            <w:tcW w:w="625"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0.75</w:t>
            </w:r>
          </w:p>
        </w:tc>
        <w:tc>
          <w:tcPr>
            <w:tcW w:w="625" w:type="pct"/>
            <w:vAlign w:val="bottom"/>
          </w:tcPr>
          <w:p w:rsidR="00ED125B" w:rsidRPr="00ED125B" w:rsidRDefault="00ED125B" w:rsidP="00ED125B">
            <w:pPr>
              <w:jc w:val="center"/>
              <w:rPr>
                <w:rFonts w:ascii="Palatino Linotype" w:hAnsi="Palatino Linotype" w:cs="Calibri"/>
                <w:color w:val="000000"/>
              </w:rPr>
            </w:pPr>
            <w:r>
              <w:rPr>
                <w:rFonts w:ascii="Palatino Linotype" w:hAnsi="Palatino Linotype" w:cs="Calibri"/>
                <w:color w:val="000000"/>
              </w:rPr>
              <w:t>*</w:t>
            </w:r>
          </w:p>
        </w:tc>
        <w:tc>
          <w:tcPr>
            <w:tcW w:w="625"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0.71</w:t>
            </w:r>
          </w:p>
        </w:tc>
        <w:tc>
          <w:tcPr>
            <w:tcW w:w="625" w:type="pct"/>
            <w:vAlign w:val="bottom"/>
          </w:tcPr>
          <w:p w:rsidR="00ED125B" w:rsidRPr="00ED125B" w:rsidRDefault="00ED125B" w:rsidP="00ED125B">
            <w:pPr>
              <w:jc w:val="center"/>
              <w:rPr>
                <w:rFonts w:ascii="Palatino Linotype" w:hAnsi="Palatino Linotype" w:cs="Calibri"/>
                <w:color w:val="000000"/>
              </w:rPr>
            </w:pPr>
            <w:r>
              <w:rPr>
                <w:rFonts w:ascii="Palatino Linotype" w:hAnsi="Palatino Linotype" w:cs="Calibri"/>
                <w:color w:val="000000"/>
              </w:rPr>
              <w:t>*</w:t>
            </w:r>
          </w:p>
        </w:tc>
        <w:tc>
          <w:tcPr>
            <w:tcW w:w="625"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0.52</w:t>
            </w:r>
          </w:p>
        </w:tc>
      </w:tr>
      <w:tr w:rsidR="00ED125B" w:rsidRPr="00462522" w:rsidTr="008124BD">
        <w:tc>
          <w:tcPr>
            <w:tcW w:w="625" w:type="pct"/>
            <w:vAlign w:val="bottom"/>
          </w:tcPr>
          <w:p w:rsidR="00ED125B" w:rsidRPr="00462522" w:rsidRDefault="00ED125B" w:rsidP="00ED125B">
            <w:pPr>
              <w:rPr>
                <w:rFonts w:ascii="Palatino Linotype" w:hAnsi="Palatino Linotype" w:cs="Calibri"/>
                <w:color w:val="000000"/>
              </w:rPr>
            </w:pPr>
            <w:r w:rsidRPr="00462522">
              <w:rPr>
                <w:rFonts w:ascii="Palatino Linotype" w:hAnsi="Palatino Linotype" w:cs="Calibri"/>
                <w:color w:val="000000"/>
              </w:rPr>
              <w:t>SDG15</w:t>
            </w:r>
          </w:p>
        </w:tc>
        <w:tc>
          <w:tcPr>
            <w:tcW w:w="625"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3.54</w:t>
            </w:r>
          </w:p>
        </w:tc>
        <w:tc>
          <w:tcPr>
            <w:tcW w:w="625"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1.99</w:t>
            </w:r>
          </w:p>
        </w:tc>
        <w:tc>
          <w:tcPr>
            <w:tcW w:w="625"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3.43</w:t>
            </w:r>
          </w:p>
        </w:tc>
        <w:tc>
          <w:tcPr>
            <w:tcW w:w="625"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0.83</w:t>
            </w:r>
          </w:p>
        </w:tc>
        <w:tc>
          <w:tcPr>
            <w:tcW w:w="625"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1.00</w:t>
            </w:r>
          </w:p>
        </w:tc>
        <w:tc>
          <w:tcPr>
            <w:tcW w:w="625"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3.89</w:t>
            </w:r>
          </w:p>
        </w:tc>
        <w:tc>
          <w:tcPr>
            <w:tcW w:w="625"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2.11</w:t>
            </w:r>
          </w:p>
        </w:tc>
      </w:tr>
      <w:tr w:rsidR="00ED125B" w:rsidRPr="00462522" w:rsidTr="008124BD">
        <w:tc>
          <w:tcPr>
            <w:tcW w:w="625" w:type="pct"/>
            <w:vAlign w:val="bottom"/>
          </w:tcPr>
          <w:p w:rsidR="00ED125B" w:rsidRPr="00462522" w:rsidRDefault="00ED125B" w:rsidP="00ED125B">
            <w:pPr>
              <w:rPr>
                <w:rFonts w:ascii="Palatino Linotype" w:hAnsi="Palatino Linotype" w:cs="Calibri"/>
                <w:color w:val="000000"/>
              </w:rPr>
            </w:pPr>
            <w:r w:rsidRPr="00462522">
              <w:rPr>
                <w:rFonts w:ascii="Palatino Linotype" w:hAnsi="Palatino Linotype" w:cs="Calibri"/>
                <w:color w:val="000000"/>
              </w:rPr>
              <w:t>SDG16</w:t>
            </w:r>
          </w:p>
        </w:tc>
        <w:tc>
          <w:tcPr>
            <w:tcW w:w="625"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6.53</w:t>
            </w:r>
          </w:p>
        </w:tc>
        <w:tc>
          <w:tcPr>
            <w:tcW w:w="625"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7.04</w:t>
            </w:r>
          </w:p>
        </w:tc>
        <w:tc>
          <w:tcPr>
            <w:tcW w:w="625"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6.81</w:t>
            </w:r>
          </w:p>
        </w:tc>
        <w:tc>
          <w:tcPr>
            <w:tcW w:w="625"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5.59</w:t>
            </w:r>
          </w:p>
        </w:tc>
        <w:tc>
          <w:tcPr>
            <w:tcW w:w="625"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6.04</w:t>
            </w:r>
          </w:p>
        </w:tc>
        <w:tc>
          <w:tcPr>
            <w:tcW w:w="625"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8.69</w:t>
            </w:r>
          </w:p>
        </w:tc>
        <w:tc>
          <w:tcPr>
            <w:tcW w:w="625"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6.17</w:t>
            </w:r>
          </w:p>
        </w:tc>
      </w:tr>
      <w:tr w:rsidR="00ED125B" w:rsidRPr="00462522" w:rsidTr="008124BD">
        <w:tc>
          <w:tcPr>
            <w:tcW w:w="625" w:type="pct"/>
            <w:vAlign w:val="bottom"/>
          </w:tcPr>
          <w:p w:rsidR="00ED125B" w:rsidRPr="00462522" w:rsidRDefault="00ED125B" w:rsidP="00ED125B">
            <w:pPr>
              <w:rPr>
                <w:rFonts w:ascii="Palatino Linotype" w:hAnsi="Palatino Linotype" w:cs="Calibri"/>
                <w:color w:val="000000"/>
              </w:rPr>
            </w:pPr>
            <w:r w:rsidRPr="00462522">
              <w:rPr>
                <w:rFonts w:ascii="Palatino Linotype" w:hAnsi="Palatino Linotype" w:cs="Calibri"/>
                <w:color w:val="000000"/>
              </w:rPr>
              <w:t>SDG17</w:t>
            </w:r>
          </w:p>
        </w:tc>
        <w:tc>
          <w:tcPr>
            <w:tcW w:w="625"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3.25</w:t>
            </w:r>
          </w:p>
        </w:tc>
        <w:tc>
          <w:tcPr>
            <w:tcW w:w="625"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3.11</w:t>
            </w:r>
          </w:p>
        </w:tc>
        <w:tc>
          <w:tcPr>
            <w:tcW w:w="625"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2.59</w:t>
            </w:r>
          </w:p>
        </w:tc>
        <w:tc>
          <w:tcPr>
            <w:tcW w:w="625"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4.27</w:t>
            </w:r>
          </w:p>
        </w:tc>
        <w:tc>
          <w:tcPr>
            <w:tcW w:w="625"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4.11</w:t>
            </w:r>
          </w:p>
        </w:tc>
        <w:tc>
          <w:tcPr>
            <w:tcW w:w="625"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4.28</w:t>
            </w:r>
          </w:p>
        </w:tc>
        <w:tc>
          <w:tcPr>
            <w:tcW w:w="625"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3.68</w:t>
            </w:r>
          </w:p>
        </w:tc>
      </w:tr>
    </w:tbl>
    <w:p w:rsidR="00F272C7" w:rsidRDefault="00F272C7" w:rsidP="00462522">
      <w:pPr>
        <w:jc w:val="center"/>
        <w:rPr>
          <w:rFonts w:ascii="Palatino Linotype" w:hAnsi="Palatino Linotype"/>
          <w:sz w:val="24"/>
          <w:szCs w:val="24"/>
        </w:rPr>
      </w:pPr>
    </w:p>
    <w:p w:rsidR="00F272C7" w:rsidRDefault="00F272C7">
      <w:pPr>
        <w:rPr>
          <w:rFonts w:ascii="Palatino Linotype" w:hAnsi="Palatino Linotype"/>
          <w:sz w:val="24"/>
          <w:szCs w:val="24"/>
        </w:rPr>
      </w:pPr>
      <w:r>
        <w:rPr>
          <w:rFonts w:ascii="Palatino Linotype" w:hAnsi="Palatino Linotype"/>
          <w:sz w:val="24"/>
          <w:szCs w:val="24"/>
        </w:rPr>
        <w:br w:type="page"/>
      </w:r>
    </w:p>
    <w:p w:rsidR="00462522" w:rsidRDefault="00C91BEB" w:rsidP="00462522">
      <w:pPr>
        <w:rPr>
          <w:rFonts w:ascii="Palatino Linotype" w:hAnsi="Palatino Linotype"/>
          <w:sz w:val="24"/>
          <w:szCs w:val="24"/>
        </w:rPr>
      </w:pPr>
      <w:r>
        <w:rPr>
          <w:rFonts w:ascii="Palatino Linotype" w:hAnsi="Palatino Linotype"/>
          <w:sz w:val="24"/>
          <w:szCs w:val="24"/>
        </w:rPr>
        <w:lastRenderedPageBreak/>
        <w:t xml:space="preserve">Table </w:t>
      </w:r>
      <w:r w:rsidR="001F075C">
        <w:rPr>
          <w:rFonts w:ascii="Palatino Linotype" w:hAnsi="Palatino Linotype"/>
          <w:sz w:val="24"/>
          <w:szCs w:val="24"/>
        </w:rPr>
        <w:t>1</w:t>
      </w:r>
      <w:r w:rsidR="00D87A59">
        <w:rPr>
          <w:rFonts w:ascii="Palatino Linotype" w:hAnsi="Palatino Linotype"/>
          <w:sz w:val="24"/>
          <w:szCs w:val="24"/>
        </w:rPr>
        <w:t>5</w:t>
      </w:r>
      <w:r w:rsidR="00462522">
        <w:rPr>
          <w:rFonts w:ascii="Palatino Linotype" w:hAnsi="Palatino Linotype"/>
          <w:sz w:val="24"/>
          <w:szCs w:val="24"/>
        </w:rPr>
        <w:t>.</w:t>
      </w:r>
      <w:r w:rsidR="008124BD" w:rsidRPr="008124BD">
        <w:rPr>
          <w:rFonts w:ascii="Palatino Linotype" w:hAnsi="Palatino Linotype"/>
          <w:sz w:val="24"/>
          <w:szCs w:val="24"/>
        </w:rPr>
        <w:t xml:space="preserve"> </w:t>
      </w:r>
      <w:r w:rsidR="00F272C7">
        <w:rPr>
          <w:rFonts w:ascii="Palatino Linotype" w:hAnsi="Palatino Linotype"/>
          <w:sz w:val="24"/>
          <w:szCs w:val="24"/>
        </w:rPr>
        <w:t xml:space="preserve">Sustainability Score for each SDG in EWI </w:t>
      </w:r>
      <w:r w:rsidR="00F272C7" w:rsidRPr="00B4021D">
        <w:rPr>
          <w:rFonts w:ascii="Palatino Linotype" w:hAnsi="Palatino Linotype"/>
          <w:sz w:val="24"/>
          <w:szCs w:val="24"/>
        </w:rPr>
        <w:t>scenario</w:t>
      </w:r>
      <w:r w:rsidR="00F272C7">
        <w:rPr>
          <w:rFonts w:ascii="Palatino Linotype" w:hAnsi="Palatino Linotype"/>
          <w:sz w:val="24"/>
          <w:szCs w:val="24"/>
        </w:rPr>
        <w:t xml:space="preserve"> </w:t>
      </w:r>
      <w:r w:rsidR="008124BD">
        <w:rPr>
          <w:rFonts w:ascii="Palatino Linotype" w:hAnsi="Palatino Linotype"/>
          <w:sz w:val="24"/>
          <w:szCs w:val="24"/>
        </w:rPr>
        <w:t>– Part II</w:t>
      </w:r>
    </w:p>
    <w:tbl>
      <w:tblPr>
        <w:tblStyle w:val="Grigliatabella"/>
        <w:tblW w:w="5000" w:type="pct"/>
        <w:tblLook w:val="04A0" w:firstRow="1" w:lastRow="0" w:firstColumn="1" w:lastColumn="0" w:noHBand="0" w:noVBand="1"/>
      </w:tblPr>
      <w:tblGrid>
        <w:gridCol w:w="1197"/>
        <w:gridCol w:w="1197"/>
        <w:gridCol w:w="1198"/>
        <w:gridCol w:w="1198"/>
        <w:gridCol w:w="1198"/>
        <w:gridCol w:w="1198"/>
        <w:gridCol w:w="1198"/>
        <w:gridCol w:w="1244"/>
      </w:tblGrid>
      <w:tr w:rsidR="00462522" w:rsidRPr="00462522" w:rsidTr="008124BD">
        <w:tc>
          <w:tcPr>
            <w:tcW w:w="622" w:type="pct"/>
          </w:tcPr>
          <w:p w:rsidR="00462522" w:rsidRPr="00462522" w:rsidRDefault="00462522" w:rsidP="008124BD">
            <w:pPr>
              <w:jc w:val="center"/>
              <w:rPr>
                <w:rFonts w:ascii="Palatino Linotype" w:hAnsi="Palatino Linotype"/>
              </w:rPr>
            </w:pPr>
          </w:p>
        </w:tc>
        <w:tc>
          <w:tcPr>
            <w:tcW w:w="622" w:type="pct"/>
            <w:vAlign w:val="center"/>
          </w:tcPr>
          <w:p w:rsidR="00462522" w:rsidRPr="00462522" w:rsidRDefault="00462522" w:rsidP="008124BD">
            <w:pPr>
              <w:jc w:val="center"/>
              <w:rPr>
                <w:rFonts w:ascii="Palatino Linotype" w:hAnsi="Palatino Linotype" w:cs="Arial"/>
                <w:b/>
                <w:bCs/>
                <w:color w:val="000000"/>
              </w:rPr>
            </w:pPr>
            <w:r w:rsidRPr="00462522">
              <w:rPr>
                <w:rFonts w:ascii="Palatino Linotype" w:hAnsi="Palatino Linotype" w:cs="Arial"/>
                <w:b/>
                <w:bCs/>
                <w:color w:val="000000"/>
              </w:rPr>
              <w:t>Emilia Romagna</w:t>
            </w:r>
          </w:p>
        </w:tc>
        <w:tc>
          <w:tcPr>
            <w:tcW w:w="622" w:type="pct"/>
            <w:vAlign w:val="center"/>
          </w:tcPr>
          <w:p w:rsidR="00462522" w:rsidRPr="00462522" w:rsidRDefault="00462522" w:rsidP="008124BD">
            <w:pPr>
              <w:jc w:val="center"/>
              <w:rPr>
                <w:rFonts w:ascii="Palatino Linotype" w:hAnsi="Palatino Linotype" w:cs="Arial"/>
                <w:b/>
                <w:bCs/>
                <w:color w:val="000000"/>
              </w:rPr>
            </w:pPr>
            <w:r w:rsidRPr="00462522">
              <w:rPr>
                <w:rFonts w:ascii="Palatino Linotype" w:hAnsi="Palatino Linotype" w:cs="Arial"/>
                <w:b/>
                <w:bCs/>
                <w:color w:val="000000"/>
              </w:rPr>
              <w:t>Toscana</w:t>
            </w:r>
          </w:p>
        </w:tc>
        <w:tc>
          <w:tcPr>
            <w:tcW w:w="622" w:type="pct"/>
            <w:vAlign w:val="center"/>
          </w:tcPr>
          <w:p w:rsidR="00462522" w:rsidRPr="00462522" w:rsidRDefault="00462522" w:rsidP="008124BD">
            <w:pPr>
              <w:jc w:val="center"/>
              <w:rPr>
                <w:rFonts w:ascii="Palatino Linotype" w:hAnsi="Palatino Linotype" w:cs="Arial"/>
                <w:b/>
                <w:bCs/>
                <w:color w:val="000000"/>
              </w:rPr>
            </w:pPr>
            <w:r w:rsidRPr="00462522">
              <w:rPr>
                <w:rFonts w:ascii="Palatino Linotype" w:hAnsi="Palatino Linotype" w:cs="Arial"/>
                <w:b/>
                <w:bCs/>
                <w:color w:val="000000"/>
              </w:rPr>
              <w:t>Marche</w:t>
            </w:r>
          </w:p>
        </w:tc>
        <w:tc>
          <w:tcPr>
            <w:tcW w:w="622" w:type="pct"/>
            <w:vAlign w:val="center"/>
          </w:tcPr>
          <w:p w:rsidR="00462522" w:rsidRPr="00462522" w:rsidRDefault="00462522" w:rsidP="008124BD">
            <w:pPr>
              <w:jc w:val="center"/>
              <w:rPr>
                <w:rFonts w:ascii="Palatino Linotype" w:hAnsi="Palatino Linotype" w:cs="Arial"/>
                <w:b/>
                <w:bCs/>
                <w:color w:val="000000"/>
              </w:rPr>
            </w:pPr>
            <w:r w:rsidRPr="00462522">
              <w:rPr>
                <w:rFonts w:ascii="Palatino Linotype" w:hAnsi="Palatino Linotype" w:cs="Arial"/>
                <w:b/>
                <w:bCs/>
                <w:color w:val="000000"/>
              </w:rPr>
              <w:t>Umbria</w:t>
            </w:r>
          </w:p>
        </w:tc>
        <w:tc>
          <w:tcPr>
            <w:tcW w:w="622" w:type="pct"/>
            <w:vAlign w:val="center"/>
          </w:tcPr>
          <w:p w:rsidR="00462522" w:rsidRPr="00462522" w:rsidRDefault="00462522" w:rsidP="008124BD">
            <w:pPr>
              <w:jc w:val="center"/>
              <w:rPr>
                <w:rFonts w:ascii="Palatino Linotype" w:hAnsi="Palatino Linotype" w:cs="Arial"/>
                <w:b/>
                <w:bCs/>
                <w:color w:val="000000"/>
              </w:rPr>
            </w:pPr>
            <w:r w:rsidRPr="00462522">
              <w:rPr>
                <w:rFonts w:ascii="Palatino Linotype" w:hAnsi="Palatino Linotype" w:cs="Arial"/>
                <w:b/>
                <w:bCs/>
                <w:color w:val="000000"/>
              </w:rPr>
              <w:t>Lazio</w:t>
            </w:r>
          </w:p>
        </w:tc>
        <w:tc>
          <w:tcPr>
            <w:tcW w:w="622" w:type="pct"/>
            <w:vAlign w:val="center"/>
          </w:tcPr>
          <w:p w:rsidR="00462522" w:rsidRPr="00462522" w:rsidRDefault="00462522" w:rsidP="008124BD">
            <w:pPr>
              <w:jc w:val="center"/>
              <w:rPr>
                <w:rFonts w:ascii="Palatino Linotype" w:hAnsi="Palatino Linotype" w:cs="Arial"/>
                <w:b/>
                <w:bCs/>
                <w:color w:val="000000"/>
              </w:rPr>
            </w:pPr>
            <w:r w:rsidRPr="00462522">
              <w:rPr>
                <w:rFonts w:ascii="Palatino Linotype" w:hAnsi="Palatino Linotype" w:cs="Arial"/>
                <w:b/>
                <w:bCs/>
                <w:color w:val="000000"/>
              </w:rPr>
              <w:t>Abruzzo</w:t>
            </w:r>
          </w:p>
        </w:tc>
        <w:tc>
          <w:tcPr>
            <w:tcW w:w="646" w:type="pct"/>
            <w:vAlign w:val="center"/>
          </w:tcPr>
          <w:p w:rsidR="00462522" w:rsidRPr="00462522" w:rsidRDefault="00462522" w:rsidP="008124BD">
            <w:pPr>
              <w:jc w:val="center"/>
              <w:rPr>
                <w:rFonts w:ascii="Palatino Linotype" w:hAnsi="Palatino Linotype" w:cs="Arial"/>
                <w:b/>
                <w:bCs/>
                <w:color w:val="000000"/>
              </w:rPr>
            </w:pPr>
            <w:r w:rsidRPr="00462522">
              <w:rPr>
                <w:rFonts w:ascii="Palatino Linotype" w:hAnsi="Palatino Linotype" w:cs="Arial"/>
                <w:b/>
                <w:bCs/>
                <w:color w:val="000000"/>
              </w:rPr>
              <w:t>Campania</w:t>
            </w:r>
          </w:p>
        </w:tc>
      </w:tr>
      <w:tr w:rsidR="00C75A67" w:rsidRPr="00462522" w:rsidTr="008124BD">
        <w:tc>
          <w:tcPr>
            <w:tcW w:w="622" w:type="pct"/>
            <w:vAlign w:val="bottom"/>
          </w:tcPr>
          <w:p w:rsidR="00C75A67" w:rsidRPr="00462522" w:rsidRDefault="00C75A67" w:rsidP="00C75A67">
            <w:pPr>
              <w:rPr>
                <w:rFonts w:ascii="Palatino Linotype" w:hAnsi="Palatino Linotype" w:cs="Calibri"/>
                <w:color w:val="000000"/>
              </w:rPr>
            </w:pPr>
            <w:r w:rsidRPr="00462522">
              <w:rPr>
                <w:rFonts w:ascii="Palatino Linotype" w:hAnsi="Palatino Linotype" w:cs="Calibri"/>
                <w:color w:val="000000"/>
              </w:rPr>
              <w:t>SDG1</w:t>
            </w:r>
          </w:p>
        </w:tc>
        <w:tc>
          <w:tcPr>
            <w:tcW w:w="622" w:type="pct"/>
            <w:vAlign w:val="bottom"/>
          </w:tcPr>
          <w:p w:rsidR="00C75A67" w:rsidRPr="00C75A67" w:rsidRDefault="00C75A67" w:rsidP="00C75A67">
            <w:pPr>
              <w:jc w:val="center"/>
              <w:rPr>
                <w:rFonts w:ascii="Palatino Linotype" w:hAnsi="Palatino Linotype" w:cs="Calibri"/>
                <w:color w:val="000000"/>
              </w:rPr>
            </w:pPr>
            <w:r w:rsidRPr="00C75A67">
              <w:rPr>
                <w:rFonts w:ascii="Palatino Linotype" w:hAnsi="Palatino Linotype" w:cs="Calibri"/>
                <w:color w:val="000000"/>
              </w:rPr>
              <w:t>8.08</w:t>
            </w:r>
          </w:p>
        </w:tc>
        <w:tc>
          <w:tcPr>
            <w:tcW w:w="622" w:type="pct"/>
            <w:vAlign w:val="bottom"/>
          </w:tcPr>
          <w:p w:rsidR="00C75A67" w:rsidRPr="00C75A67" w:rsidRDefault="00C75A67" w:rsidP="00C75A67">
            <w:pPr>
              <w:jc w:val="center"/>
              <w:rPr>
                <w:rFonts w:ascii="Palatino Linotype" w:hAnsi="Palatino Linotype" w:cs="Calibri"/>
                <w:color w:val="000000"/>
              </w:rPr>
            </w:pPr>
            <w:r w:rsidRPr="00C75A67">
              <w:rPr>
                <w:rFonts w:ascii="Palatino Linotype" w:hAnsi="Palatino Linotype" w:cs="Calibri"/>
                <w:color w:val="000000"/>
              </w:rPr>
              <w:t>7.19</w:t>
            </w:r>
          </w:p>
        </w:tc>
        <w:tc>
          <w:tcPr>
            <w:tcW w:w="622" w:type="pct"/>
            <w:vAlign w:val="bottom"/>
          </w:tcPr>
          <w:p w:rsidR="00C75A67" w:rsidRPr="00C75A67" w:rsidRDefault="00C75A67" w:rsidP="00C75A67">
            <w:pPr>
              <w:jc w:val="center"/>
              <w:rPr>
                <w:rFonts w:ascii="Palatino Linotype" w:hAnsi="Palatino Linotype" w:cs="Calibri"/>
                <w:color w:val="000000"/>
              </w:rPr>
            </w:pPr>
            <w:r w:rsidRPr="00C75A67">
              <w:rPr>
                <w:rFonts w:ascii="Palatino Linotype" w:hAnsi="Palatino Linotype" w:cs="Calibri"/>
                <w:color w:val="000000"/>
              </w:rPr>
              <w:t>7.37</w:t>
            </w:r>
          </w:p>
        </w:tc>
        <w:tc>
          <w:tcPr>
            <w:tcW w:w="622" w:type="pct"/>
            <w:vAlign w:val="bottom"/>
          </w:tcPr>
          <w:p w:rsidR="00C75A67" w:rsidRPr="00C75A67" w:rsidRDefault="00C75A67" w:rsidP="00C75A67">
            <w:pPr>
              <w:jc w:val="center"/>
              <w:rPr>
                <w:rFonts w:ascii="Palatino Linotype" w:hAnsi="Palatino Linotype" w:cs="Calibri"/>
                <w:color w:val="000000"/>
              </w:rPr>
            </w:pPr>
            <w:r w:rsidRPr="00C75A67">
              <w:rPr>
                <w:rFonts w:ascii="Palatino Linotype" w:hAnsi="Palatino Linotype" w:cs="Calibri"/>
                <w:color w:val="000000"/>
              </w:rPr>
              <w:t>7.17</w:t>
            </w:r>
          </w:p>
        </w:tc>
        <w:tc>
          <w:tcPr>
            <w:tcW w:w="622" w:type="pct"/>
            <w:vAlign w:val="bottom"/>
          </w:tcPr>
          <w:p w:rsidR="00C75A67" w:rsidRPr="00C75A67" w:rsidRDefault="00C75A67" w:rsidP="00C75A67">
            <w:pPr>
              <w:jc w:val="center"/>
              <w:rPr>
                <w:rFonts w:ascii="Palatino Linotype" w:hAnsi="Palatino Linotype" w:cs="Calibri"/>
                <w:color w:val="000000"/>
              </w:rPr>
            </w:pPr>
            <w:r w:rsidRPr="00C75A67">
              <w:rPr>
                <w:rFonts w:ascii="Palatino Linotype" w:hAnsi="Palatino Linotype" w:cs="Calibri"/>
                <w:color w:val="000000"/>
              </w:rPr>
              <w:t>6.21</w:t>
            </w:r>
          </w:p>
        </w:tc>
        <w:tc>
          <w:tcPr>
            <w:tcW w:w="622" w:type="pct"/>
            <w:vAlign w:val="bottom"/>
          </w:tcPr>
          <w:p w:rsidR="00C75A67" w:rsidRPr="00C75A67" w:rsidRDefault="00C75A67" w:rsidP="00C75A67">
            <w:pPr>
              <w:jc w:val="center"/>
              <w:rPr>
                <w:rFonts w:ascii="Palatino Linotype" w:hAnsi="Palatino Linotype" w:cs="Calibri"/>
                <w:color w:val="000000"/>
              </w:rPr>
            </w:pPr>
            <w:r w:rsidRPr="00C75A67">
              <w:rPr>
                <w:rFonts w:ascii="Palatino Linotype" w:hAnsi="Palatino Linotype" w:cs="Calibri"/>
                <w:color w:val="000000"/>
              </w:rPr>
              <w:t>5.86</w:t>
            </w:r>
          </w:p>
        </w:tc>
        <w:tc>
          <w:tcPr>
            <w:tcW w:w="646" w:type="pct"/>
            <w:vAlign w:val="bottom"/>
          </w:tcPr>
          <w:p w:rsidR="00C75A67" w:rsidRPr="00C75A67" w:rsidRDefault="00C75A67" w:rsidP="00C75A67">
            <w:pPr>
              <w:jc w:val="center"/>
              <w:rPr>
                <w:rFonts w:ascii="Palatino Linotype" w:hAnsi="Palatino Linotype" w:cs="Calibri"/>
                <w:color w:val="000000"/>
              </w:rPr>
            </w:pPr>
            <w:r w:rsidRPr="00C75A67">
              <w:rPr>
                <w:rFonts w:ascii="Palatino Linotype" w:hAnsi="Palatino Linotype" w:cs="Calibri"/>
                <w:color w:val="000000"/>
              </w:rPr>
              <w:t>2.39</w:t>
            </w:r>
          </w:p>
        </w:tc>
      </w:tr>
      <w:tr w:rsidR="00ED125B" w:rsidRPr="00462522" w:rsidTr="008124BD">
        <w:tc>
          <w:tcPr>
            <w:tcW w:w="622" w:type="pct"/>
            <w:vAlign w:val="bottom"/>
          </w:tcPr>
          <w:p w:rsidR="00ED125B" w:rsidRPr="00462522" w:rsidRDefault="00ED125B" w:rsidP="00ED125B">
            <w:pPr>
              <w:rPr>
                <w:rFonts w:ascii="Palatino Linotype" w:hAnsi="Palatino Linotype" w:cs="Calibri"/>
                <w:color w:val="000000"/>
              </w:rPr>
            </w:pPr>
            <w:r w:rsidRPr="00462522">
              <w:rPr>
                <w:rFonts w:ascii="Palatino Linotype" w:hAnsi="Palatino Linotype" w:cs="Calibri"/>
                <w:color w:val="000000"/>
              </w:rPr>
              <w:t>SDG2</w:t>
            </w:r>
          </w:p>
        </w:tc>
        <w:tc>
          <w:tcPr>
            <w:tcW w:w="622"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2.14</w:t>
            </w:r>
          </w:p>
        </w:tc>
        <w:tc>
          <w:tcPr>
            <w:tcW w:w="622"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2.01</w:t>
            </w:r>
          </w:p>
        </w:tc>
        <w:tc>
          <w:tcPr>
            <w:tcW w:w="622"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1.83</w:t>
            </w:r>
          </w:p>
        </w:tc>
        <w:tc>
          <w:tcPr>
            <w:tcW w:w="622"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1.57</w:t>
            </w:r>
          </w:p>
        </w:tc>
        <w:tc>
          <w:tcPr>
            <w:tcW w:w="622"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1.91</w:t>
            </w:r>
          </w:p>
        </w:tc>
        <w:tc>
          <w:tcPr>
            <w:tcW w:w="622"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1.16</w:t>
            </w:r>
          </w:p>
        </w:tc>
        <w:tc>
          <w:tcPr>
            <w:tcW w:w="646"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1.95</w:t>
            </w:r>
          </w:p>
        </w:tc>
      </w:tr>
      <w:tr w:rsidR="00ED125B" w:rsidRPr="00462522" w:rsidTr="008124BD">
        <w:tc>
          <w:tcPr>
            <w:tcW w:w="622" w:type="pct"/>
            <w:vAlign w:val="bottom"/>
          </w:tcPr>
          <w:p w:rsidR="00ED125B" w:rsidRPr="00462522" w:rsidRDefault="00ED125B" w:rsidP="00ED125B">
            <w:pPr>
              <w:rPr>
                <w:rFonts w:ascii="Palatino Linotype" w:hAnsi="Palatino Linotype" w:cs="Calibri"/>
                <w:color w:val="000000"/>
              </w:rPr>
            </w:pPr>
            <w:r w:rsidRPr="00462522">
              <w:rPr>
                <w:rFonts w:ascii="Palatino Linotype" w:hAnsi="Palatino Linotype" w:cs="Calibri"/>
                <w:color w:val="000000"/>
              </w:rPr>
              <w:t>SDG3</w:t>
            </w:r>
          </w:p>
        </w:tc>
        <w:tc>
          <w:tcPr>
            <w:tcW w:w="622"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16.76</w:t>
            </w:r>
          </w:p>
        </w:tc>
        <w:tc>
          <w:tcPr>
            <w:tcW w:w="622"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16.86</w:t>
            </w:r>
          </w:p>
        </w:tc>
        <w:tc>
          <w:tcPr>
            <w:tcW w:w="622"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17.09</w:t>
            </w:r>
          </w:p>
        </w:tc>
        <w:tc>
          <w:tcPr>
            <w:tcW w:w="622"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19.35</w:t>
            </w:r>
          </w:p>
        </w:tc>
        <w:tc>
          <w:tcPr>
            <w:tcW w:w="622"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15.83</w:t>
            </w:r>
          </w:p>
        </w:tc>
        <w:tc>
          <w:tcPr>
            <w:tcW w:w="622"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17.21</w:t>
            </w:r>
          </w:p>
        </w:tc>
        <w:tc>
          <w:tcPr>
            <w:tcW w:w="646"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14.47</w:t>
            </w:r>
          </w:p>
        </w:tc>
      </w:tr>
      <w:tr w:rsidR="00ED125B" w:rsidRPr="00462522" w:rsidTr="008124BD">
        <w:tc>
          <w:tcPr>
            <w:tcW w:w="622" w:type="pct"/>
            <w:vAlign w:val="bottom"/>
          </w:tcPr>
          <w:p w:rsidR="00ED125B" w:rsidRPr="00462522" w:rsidRDefault="00ED125B" w:rsidP="00ED125B">
            <w:pPr>
              <w:rPr>
                <w:rFonts w:ascii="Palatino Linotype" w:hAnsi="Palatino Linotype" w:cs="Calibri"/>
                <w:color w:val="000000"/>
              </w:rPr>
            </w:pPr>
            <w:r w:rsidRPr="00462522">
              <w:rPr>
                <w:rFonts w:ascii="Palatino Linotype" w:hAnsi="Palatino Linotype" w:cs="Calibri"/>
                <w:color w:val="000000"/>
              </w:rPr>
              <w:t>SDG4</w:t>
            </w:r>
          </w:p>
        </w:tc>
        <w:tc>
          <w:tcPr>
            <w:tcW w:w="622"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14.03</w:t>
            </w:r>
          </w:p>
        </w:tc>
        <w:tc>
          <w:tcPr>
            <w:tcW w:w="622"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12.25</w:t>
            </w:r>
          </w:p>
        </w:tc>
        <w:tc>
          <w:tcPr>
            <w:tcW w:w="622"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13.15</w:t>
            </w:r>
          </w:p>
        </w:tc>
        <w:tc>
          <w:tcPr>
            <w:tcW w:w="622"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11.71</w:t>
            </w:r>
          </w:p>
        </w:tc>
        <w:tc>
          <w:tcPr>
            <w:tcW w:w="622"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11.62</w:t>
            </w:r>
          </w:p>
        </w:tc>
        <w:tc>
          <w:tcPr>
            <w:tcW w:w="622"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12.04</w:t>
            </w:r>
          </w:p>
        </w:tc>
        <w:tc>
          <w:tcPr>
            <w:tcW w:w="646"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5.89</w:t>
            </w:r>
          </w:p>
        </w:tc>
      </w:tr>
      <w:tr w:rsidR="00ED125B" w:rsidRPr="00462522" w:rsidTr="008124BD">
        <w:tc>
          <w:tcPr>
            <w:tcW w:w="622" w:type="pct"/>
            <w:vAlign w:val="bottom"/>
          </w:tcPr>
          <w:p w:rsidR="00ED125B" w:rsidRPr="00462522" w:rsidRDefault="00ED125B" w:rsidP="00ED125B">
            <w:pPr>
              <w:rPr>
                <w:rFonts w:ascii="Palatino Linotype" w:hAnsi="Palatino Linotype" w:cs="Calibri"/>
                <w:color w:val="000000"/>
              </w:rPr>
            </w:pPr>
            <w:r w:rsidRPr="00462522">
              <w:rPr>
                <w:rFonts w:ascii="Palatino Linotype" w:hAnsi="Palatino Linotype" w:cs="Calibri"/>
                <w:color w:val="000000"/>
              </w:rPr>
              <w:t>SDG5</w:t>
            </w:r>
          </w:p>
        </w:tc>
        <w:tc>
          <w:tcPr>
            <w:tcW w:w="622"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5.71</w:t>
            </w:r>
          </w:p>
        </w:tc>
        <w:tc>
          <w:tcPr>
            <w:tcW w:w="622"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5.63</w:t>
            </w:r>
          </w:p>
        </w:tc>
        <w:tc>
          <w:tcPr>
            <w:tcW w:w="622"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6.24</w:t>
            </w:r>
          </w:p>
        </w:tc>
        <w:tc>
          <w:tcPr>
            <w:tcW w:w="622"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5.83</w:t>
            </w:r>
          </w:p>
        </w:tc>
        <w:tc>
          <w:tcPr>
            <w:tcW w:w="622"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6.46</w:t>
            </w:r>
          </w:p>
        </w:tc>
        <w:tc>
          <w:tcPr>
            <w:tcW w:w="622"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3.26</w:t>
            </w:r>
          </w:p>
        </w:tc>
        <w:tc>
          <w:tcPr>
            <w:tcW w:w="646"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3.91</w:t>
            </w:r>
          </w:p>
        </w:tc>
      </w:tr>
      <w:tr w:rsidR="00C75A67" w:rsidRPr="00462522" w:rsidTr="008124BD">
        <w:tc>
          <w:tcPr>
            <w:tcW w:w="622" w:type="pct"/>
            <w:vAlign w:val="bottom"/>
          </w:tcPr>
          <w:p w:rsidR="00C75A67" w:rsidRPr="00462522" w:rsidRDefault="00C75A67" w:rsidP="00C75A67">
            <w:pPr>
              <w:rPr>
                <w:rFonts w:ascii="Palatino Linotype" w:hAnsi="Palatino Linotype" w:cs="Calibri"/>
                <w:color w:val="000000"/>
              </w:rPr>
            </w:pPr>
            <w:r w:rsidRPr="00462522">
              <w:rPr>
                <w:rFonts w:ascii="Palatino Linotype" w:hAnsi="Palatino Linotype" w:cs="Calibri"/>
                <w:color w:val="000000"/>
              </w:rPr>
              <w:t>SDG6</w:t>
            </w:r>
          </w:p>
        </w:tc>
        <w:tc>
          <w:tcPr>
            <w:tcW w:w="622" w:type="pct"/>
            <w:vAlign w:val="bottom"/>
          </w:tcPr>
          <w:p w:rsidR="00C75A67" w:rsidRPr="00C75A67" w:rsidRDefault="00C75A67" w:rsidP="00C75A67">
            <w:pPr>
              <w:jc w:val="center"/>
              <w:rPr>
                <w:rFonts w:ascii="Palatino Linotype" w:hAnsi="Palatino Linotype" w:cs="Calibri"/>
                <w:color w:val="000000"/>
              </w:rPr>
            </w:pPr>
            <w:r w:rsidRPr="00C75A67">
              <w:rPr>
                <w:rFonts w:ascii="Palatino Linotype" w:hAnsi="Palatino Linotype" w:cs="Calibri"/>
                <w:color w:val="000000"/>
              </w:rPr>
              <w:t>4.12</w:t>
            </w:r>
          </w:p>
        </w:tc>
        <w:tc>
          <w:tcPr>
            <w:tcW w:w="622" w:type="pct"/>
            <w:vAlign w:val="bottom"/>
          </w:tcPr>
          <w:p w:rsidR="00C75A67" w:rsidRPr="00C75A67" w:rsidRDefault="00C75A67" w:rsidP="00C75A67">
            <w:pPr>
              <w:jc w:val="center"/>
              <w:rPr>
                <w:rFonts w:ascii="Palatino Linotype" w:hAnsi="Palatino Linotype" w:cs="Calibri"/>
                <w:color w:val="000000"/>
              </w:rPr>
            </w:pPr>
            <w:r w:rsidRPr="00C75A67">
              <w:rPr>
                <w:rFonts w:ascii="Palatino Linotype" w:hAnsi="Palatino Linotype" w:cs="Calibri"/>
                <w:color w:val="000000"/>
              </w:rPr>
              <w:t>3.06</w:t>
            </w:r>
          </w:p>
        </w:tc>
        <w:tc>
          <w:tcPr>
            <w:tcW w:w="622" w:type="pct"/>
            <w:vAlign w:val="bottom"/>
          </w:tcPr>
          <w:p w:rsidR="00C75A67" w:rsidRPr="00C75A67" w:rsidRDefault="00C75A67" w:rsidP="00C75A67">
            <w:pPr>
              <w:jc w:val="center"/>
              <w:rPr>
                <w:rFonts w:ascii="Palatino Linotype" w:hAnsi="Palatino Linotype" w:cs="Calibri"/>
                <w:color w:val="000000"/>
              </w:rPr>
            </w:pPr>
            <w:r w:rsidRPr="00C75A67">
              <w:rPr>
                <w:rFonts w:ascii="Palatino Linotype" w:hAnsi="Palatino Linotype" w:cs="Calibri"/>
                <w:color w:val="000000"/>
              </w:rPr>
              <w:t>2.81</w:t>
            </w:r>
          </w:p>
        </w:tc>
        <w:tc>
          <w:tcPr>
            <w:tcW w:w="622" w:type="pct"/>
            <w:vAlign w:val="bottom"/>
          </w:tcPr>
          <w:p w:rsidR="00C75A67" w:rsidRPr="00C75A67" w:rsidRDefault="00C75A67" w:rsidP="00C75A67">
            <w:pPr>
              <w:jc w:val="center"/>
              <w:rPr>
                <w:rFonts w:ascii="Palatino Linotype" w:hAnsi="Palatino Linotype" w:cs="Calibri"/>
                <w:color w:val="000000"/>
              </w:rPr>
            </w:pPr>
            <w:r w:rsidRPr="00C75A67">
              <w:rPr>
                <w:rFonts w:ascii="Palatino Linotype" w:hAnsi="Palatino Linotype" w:cs="Calibri"/>
                <w:color w:val="000000"/>
              </w:rPr>
              <w:t>2.73</w:t>
            </w:r>
          </w:p>
        </w:tc>
        <w:tc>
          <w:tcPr>
            <w:tcW w:w="622" w:type="pct"/>
            <w:vAlign w:val="bottom"/>
          </w:tcPr>
          <w:p w:rsidR="00C75A67" w:rsidRPr="00C75A67" w:rsidRDefault="00C75A67" w:rsidP="00C75A67">
            <w:pPr>
              <w:jc w:val="center"/>
              <w:rPr>
                <w:rFonts w:ascii="Palatino Linotype" w:hAnsi="Palatino Linotype" w:cs="Calibri"/>
                <w:color w:val="000000"/>
              </w:rPr>
            </w:pPr>
            <w:r w:rsidRPr="00C75A67">
              <w:rPr>
                <w:rFonts w:ascii="Palatino Linotype" w:hAnsi="Palatino Linotype" w:cs="Calibri"/>
                <w:color w:val="000000"/>
              </w:rPr>
              <w:t>2.92</w:t>
            </w:r>
          </w:p>
        </w:tc>
        <w:tc>
          <w:tcPr>
            <w:tcW w:w="622" w:type="pct"/>
            <w:vAlign w:val="bottom"/>
          </w:tcPr>
          <w:p w:rsidR="00C75A67" w:rsidRPr="00C75A67" w:rsidRDefault="00C75A67" w:rsidP="00C75A67">
            <w:pPr>
              <w:jc w:val="center"/>
              <w:rPr>
                <w:rFonts w:ascii="Palatino Linotype" w:hAnsi="Palatino Linotype" w:cs="Calibri"/>
                <w:color w:val="000000"/>
              </w:rPr>
            </w:pPr>
            <w:r w:rsidRPr="00C75A67">
              <w:rPr>
                <w:rFonts w:ascii="Palatino Linotype" w:hAnsi="Palatino Linotype" w:cs="Calibri"/>
                <w:color w:val="000000"/>
              </w:rPr>
              <w:t>3.11</w:t>
            </w:r>
          </w:p>
        </w:tc>
        <w:tc>
          <w:tcPr>
            <w:tcW w:w="646" w:type="pct"/>
            <w:vAlign w:val="bottom"/>
          </w:tcPr>
          <w:p w:rsidR="00C75A67" w:rsidRPr="00C75A67" w:rsidRDefault="00C75A67" w:rsidP="00C75A67">
            <w:pPr>
              <w:jc w:val="center"/>
              <w:rPr>
                <w:rFonts w:ascii="Palatino Linotype" w:hAnsi="Palatino Linotype" w:cs="Calibri"/>
                <w:color w:val="000000"/>
              </w:rPr>
            </w:pPr>
            <w:r w:rsidRPr="00C75A67">
              <w:rPr>
                <w:rFonts w:ascii="Palatino Linotype" w:hAnsi="Palatino Linotype" w:cs="Calibri"/>
                <w:color w:val="000000"/>
              </w:rPr>
              <w:t>2.63</w:t>
            </w:r>
          </w:p>
        </w:tc>
      </w:tr>
      <w:tr w:rsidR="00ED125B" w:rsidRPr="00462522" w:rsidTr="008124BD">
        <w:tc>
          <w:tcPr>
            <w:tcW w:w="622" w:type="pct"/>
            <w:vAlign w:val="bottom"/>
          </w:tcPr>
          <w:p w:rsidR="00ED125B" w:rsidRPr="00462522" w:rsidRDefault="00ED125B" w:rsidP="00ED125B">
            <w:pPr>
              <w:rPr>
                <w:rFonts w:ascii="Palatino Linotype" w:hAnsi="Palatino Linotype" w:cs="Calibri"/>
                <w:color w:val="000000"/>
              </w:rPr>
            </w:pPr>
            <w:r w:rsidRPr="00462522">
              <w:rPr>
                <w:rFonts w:ascii="Palatino Linotype" w:hAnsi="Palatino Linotype" w:cs="Calibri"/>
                <w:color w:val="000000"/>
              </w:rPr>
              <w:t>SDG7</w:t>
            </w:r>
          </w:p>
        </w:tc>
        <w:tc>
          <w:tcPr>
            <w:tcW w:w="622"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1.65</w:t>
            </w:r>
          </w:p>
        </w:tc>
        <w:tc>
          <w:tcPr>
            <w:tcW w:w="622"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1.83</w:t>
            </w:r>
          </w:p>
        </w:tc>
        <w:tc>
          <w:tcPr>
            <w:tcW w:w="622"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1.66</w:t>
            </w:r>
          </w:p>
        </w:tc>
        <w:tc>
          <w:tcPr>
            <w:tcW w:w="622"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2.20</w:t>
            </w:r>
          </w:p>
        </w:tc>
        <w:tc>
          <w:tcPr>
            <w:tcW w:w="622"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1.22</w:t>
            </w:r>
          </w:p>
        </w:tc>
        <w:tc>
          <w:tcPr>
            <w:tcW w:w="622"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1.87</w:t>
            </w:r>
          </w:p>
        </w:tc>
        <w:tc>
          <w:tcPr>
            <w:tcW w:w="646"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1.70</w:t>
            </w:r>
          </w:p>
        </w:tc>
      </w:tr>
      <w:tr w:rsidR="00ED125B" w:rsidRPr="00462522" w:rsidTr="008124BD">
        <w:tc>
          <w:tcPr>
            <w:tcW w:w="622" w:type="pct"/>
            <w:vAlign w:val="bottom"/>
          </w:tcPr>
          <w:p w:rsidR="00ED125B" w:rsidRPr="00462522" w:rsidRDefault="00ED125B" w:rsidP="00ED125B">
            <w:pPr>
              <w:rPr>
                <w:rFonts w:ascii="Palatino Linotype" w:hAnsi="Palatino Linotype" w:cs="Calibri"/>
                <w:color w:val="000000"/>
              </w:rPr>
            </w:pPr>
            <w:r w:rsidRPr="00462522">
              <w:rPr>
                <w:rFonts w:ascii="Palatino Linotype" w:hAnsi="Palatino Linotype" w:cs="Calibri"/>
                <w:color w:val="000000"/>
              </w:rPr>
              <w:t>SDG8</w:t>
            </w:r>
          </w:p>
        </w:tc>
        <w:tc>
          <w:tcPr>
            <w:tcW w:w="622"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10.28</w:t>
            </w:r>
          </w:p>
        </w:tc>
        <w:tc>
          <w:tcPr>
            <w:tcW w:w="622"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9.10</w:t>
            </w:r>
          </w:p>
        </w:tc>
        <w:tc>
          <w:tcPr>
            <w:tcW w:w="622"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8.92</w:t>
            </w:r>
          </w:p>
        </w:tc>
        <w:tc>
          <w:tcPr>
            <w:tcW w:w="622"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8.01</w:t>
            </w:r>
          </w:p>
        </w:tc>
        <w:tc>
          <w:tcPr>
            <w:tcW w:w="622"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7.59</w:t>
            </w:r>
          </w:p>
        </w:tc>
        <w:tc>
          <w:tcPr>
            <w:tcW w:w="622"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6.70</w:t>
            </w:r>
          </w:p>
        </w:tc>
        <w:tc>
          <w:tcPr>
            <w:tcW w:w="646"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2.32</w:t>
            </w:r>
          </w:p>
        </w:tc>
      </w:tr>
      <w:tr w:rsidR="00ED125B" w:rsidRPr="00462522" w:rsidTr="008124BD">
        <w:tc>
          <w:tcPr>
            <w:tcW w:w="622" w:type="pct"/>
            <w:vAlign w:val="bottom"/>
          </w:tcPr>
          <w:p w:rsidR="00ED125B" w:rsidRPr="00462522" w:rsidRDefault="00ED125B" w:rsidP="00ED125B">
            <w:pPr>
              <w:rPr>
                <w:rFonts w:ascii="Palatino Linotype" w:hAnsi="Palatino Linotype" w:cs="Calibri"/>
                <w:color w:val="000000"/>
              </w:rPr>
            </w:pPr>
            <w:r w:rsidRPr="00462522">
              <w:rPr>
                <w:rFonts w:ascii="Palatino Linotype" w:hAnsi="Palatino Linotype" w:cs="Calibri"/>
                <w:color w:val="000000"/>
              </w:rPr>
              <w:t>SDG9</w:t>
            </w:r>
          </w:p>
        </w:tc>
        <w:tc>
          <w:tcPr>
            <w:tcW w:w="622"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9.86</w:t>
            </w:r>
          </w:p>
        </w:tc>
        <w:tc>
          <w:tcPr>
            <w:tcW w:w="622"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7.06</w:t>
            </w:r>
          </w:p>
        </w:tc>
        <w:tc>
          <w:tcPr>
            <w:tcW w:w="622"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7.34</w:t>
            </w:r>
          </w:p>
        </w:tc>
        <w:tc>
          <w:tcPr>
            <w:tcW w:w="622"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6.46</w:t>
            </w:r>
          </w:p>
        </w:tc>
        <w:tc>
          <w:tcPr>
            <w:tcW w:w="622"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5.23</w:t>
            </w:r>
          </w:p>
        </w:tc>
        <w:tc>
          <w:tcPr>
            <w:tcW w:w="622"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5.91</w:t>
            </w:r>
          </w:p>
        </w:tc>
        <w:tc>
          <w:tcPr>
            <w:tcW w:w="646"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3.82</w:t>
            </w:r>
          </w:p>
        </w:tc>
      </w:tr>
      <w:tr w:rsidR="00ED125B" w:rsidRPr="00462522" w:rsidTr="008124BD">
        <w:tc>
          <w:tcPr>
            <w:tcW w:w="622" w:type="pct"/>
            <w:vAlign w:val="bottom"/>
          </w:tcPr>
          <w:p w:rsidR="00ED125B" w:rsidRPr="00462522" w:rsidRDefault="00ED125B" w:rsidP="00ED125B">
            <w:pPr>
              <w:rPr>
                <w:rFonts w:ascii="Palatino Linotype" w:hAnsi="Palatino Linotype" w:cs="Calibri"/>
                <w:color w:val="000000"/>
              </w:rPr>
            </w:pPr>
            <w:r w:rsidRPr="00462522">
              <w:rPr>
                <w:rFonts w:ascii="Palatino Linotype" w:hAnsi="Palatino Linotype" w:cs="Calibri"/>
                <w:color w:val="000000"/>
              </w:rPr>
              <w:t>SDG10</w:t>
            </w:r>
          </w:p>
        </w:tc>
        <w:tc>
          <w:tcPr>
            <w:tcW w:w="622"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6.92</w:t>
            </w:r>
          </w:p>
        </w:tc>
        <w:tc>
          <w:tcPr>
            <w:tcW w:w="622"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5.95</w:t>
            </w:r>
          </w:p>
        </w:tc>
        <w:tc>
          <w:tcPr>
            <w:tcW w:w="622"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6.43</w:t>
            </w:r>
          </w:p>
        </w:tc>
        <w:tc>
          <w:tcPr>
            <w:tcW w:w="622"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5.99</w:t>
            </w:r>
          </w:p>
        </w:tc>
        <w:tc>
          <w:tcPr>
            <w:tcW w:w="622"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4.69</w:t>
            </w:r>
          </w:p>
        </w:tc>
        <w:tc>
          <w:tcPr>
            <w:tcW w:w="622"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5.19</w:t>
            </w:r>
          </w:p>
        </w:tc>
        <w:tc>
          <w:tcPr>
            <w:tcW w:w="646"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1.98</w:t>
            </w:r>
          </w:p>
        </w:tc>
      </w:tr>
      <w:tr w:rsidR="00C75A67" w:rsidRPr="00462522" w:rsidTr="008124BD">
        <w:tc>
          <w:tcPr>
            <w:tcW w:w="622" w:type="pct"/>
            <w:vAlign w:val="bottom"/>
          </w:tcPr>
          <w:p w:rsidR="00C75A67" w:rsidRPr="00462522" w:rsidRDefault="00C75A67" w:rsidP="00C75A67">
            <w:pPr>
              <w:rPr>
                <w:rFonts w:ascii="Palatino Linotype" w:hAnsi="Palatino Linotype" w:cs="Calibri"/>
                <w:color w:val="000000"/>
              </w:rPr>
            </w:pPr>
            <w:r w:rsidRPr="00462522">
              <w:rPr>
                <w:rFonts w:ascii="Palatino Linotype" w:hAnsi="Palatino Linotype" w:cs="Calibri"/>
                <w:color w:val="000000"/>
              </w:rPr>
              <w:t>SDG11</w:t>
            </w:r>
          </w:p>
        </w:tc>
        <w:tc>
          <w:tcPr>
            <w:tcW w:w="622" w:type="pct"/>
            <w:vAlign w:val="bottom"/>
          </w:tcPr>
          <w:p w:rsidR="00C75A67" w:rsidRPr="00C75A67" w:rsidRDefault="00C75A67" w:rsidP="00C75A67">
            <w:pPr>
              <w:jc w:val="center"/>
              <w:rPr>
                <w:rFonts w:ascii="Palatino Linotype" w:hAnsi="Palatino Linotype" w:cs="Calibri"/>
                <w:color w:val="000000"/>
              </w:rPr>
            </w:pPr>
            <w:r w:rsidRPr="00C75A67">
              <w:rPr>
                <w:rFonts w:ascii="Palatino Linotype" w:hAnsi="Palatino Linotype" w:cs="Calibri"/>
                <w:color w:val="000000"/>
              </w:rPr>
              <w:t>8.08</w:t>
            </w:r>
          </w:p>
        </w:tc>
        <w:tc>
          <w:tcPr>
            <w:tcW w:w="622" w:type="pct"/>
            <w:vAlign w:val="bottom"/>
          </w:tcPr>
          <w:p w:rsidR="00C75A67" w:rsidRPr="00C75A67" w:rsidRDefault="00C75A67" w:rsidP="00C75A67">
            <w:pPr>
              <w:jc w:val="center"/>
              <w:rPr>
                <w:rFonts w:ascii="Palatino Linotype" w:hAnsi="Palatino Linotype" w:cs="Calibri"/>
                <w:color w:val="000000"/>
              </w:rPr>
            </w:pPr>
            <w:r w:rsidRPr="00C75A67">
              <w:rPr>
                <w:rFonts w:ascii="Palatino Linotype" w:hAnsi="Palatino Linotype" w:cs="Calibri"/>
                <w:color w:val="000000"/>
              </w:rPr>
              <w:t>7.82</w:t>
            </w:r>
          </w:p>
        </w:tc>
        <w:tc>
          <w:tcPr>
            <w:tcW w:w="622" w:type="pct"/>
            <w:vAlign w:val="bottom"/>
          </w:tcPr>
          <w:p w:rsidR="00C75A67" w:rsidRPr="00C75A67" w:rsidRDefault="00C75A67" w:rsidP="00C75A67">
            <w:pPr>
              <w:jc w:val="center"/>
              <w:rPr>
                <w:rFonts w:ascii="Palatino Linotype" w:hAnsi="Palatino Linotype" w:cs="Calibri"/>
                <w:color w:val="000000"/>
              </w:rPr>
            </w:pPr>
            <w:r w:rsidRPr="00C75A67">
              <w:rPr>
                <w:rFonts w:ascii="Palatino Linotype" w:hAnsi="Palatino Linotype" w:cs="Calibri"/>
                <w:color w:val="000000"/>
              </w:rPr>
              <w:t>7.91</w:t>
            </w:r>
          </w:p>
        </w:tc>
        <w:tc>
          <w:tcPr>
            <w:tcW w:w="622" w:type="pct"/>
            <w:vAlign w:val="bottom"/>
          </w:tcPr>
          <w:p w:rsidR="00C75A67" w:rsidRPr="00C75A67" w:rsidRDefault="00C75A67" w:rsidP="00C75A67">
            <w:pPr>
              <w:jc w:val="center"/>
              <w:rPr>
                <w:rFonts w:ascii="Palatino Linotype" w:hAnsi="Palatino Linotype" w:cs="Calibri"/>
                <w:color w:val="000000"/>
              </w:rPr>
            </w:pPr>
            <w:r w:rsidRPr="00C75A67">
              <w:rPr>
                <w:rFonts w:ascii="Palatino Linotype" w:hAnsi="Palatino Linotype" w:cs="Calibri"/>
                <w:color w:val="000000"/>
              </w:rPr>
              <w:t>6.57</w:t>
            </w:r>
          </w:p>
        </w:tc>
        <w:tc>
          <w:tcPr>
            <w:tcW w:w="622" w:type="pct"/>
            <w:vAlign w:val="bottom"/>
          </w:tcPr>
          <w:p w:rsidR="00C75A67" w:rsidRPr="00C75A67" w:rsidRDefault="00C75A67" w:rsidP="00C75A67">
            <w:pPr>
              <w:jc w:val="center"/>
              <w:rPr>
                <w:rFonts w:ascii="Palatino Linotype" w:hAnsi="Palatino Linotype" w:cs="Calibri"/>
                <w:color w:val="000000"/>
              </w:rPr>
            </w:pPr>
            <w:r w:rsidRPr="00C75A67">
              <w:rPr>
                <w:rFonts w:ascii="Palatino Linotype" w:hAnsi="Palatino Linotype" w:cs="Calibri"/>
                <w:color w:val="000000"/>
              </w:rPr>
              <w:t>6.94</w:t>
            </w:r>
          </w:p>
        </w:tc>
        <w:tc>
          <w:tcPr>
            <w:tcW w:w="622" w:type="pct"/>
            <w:vAlign w:val="bottom"/>
          </w:tcPr>
          <w:p w:rsidR="00C75A67" w:rsidRPr="00C75A67" w:rsidRDefault="00C75A67" w:rsidP="00C75A67">
            <w:pPr>
              <w:jc w:val="center"/>
              <w:rPr>
                <w:rFonts w:ascii="Palatino Linotype" w:hAnsi="Palatino Linotype" w:cs="Calibri"/>
                <w:color w:val="000000"/>
              </w:rPr>
            </w:pPr>
            <w:r w:rsidRPr="00C75A67">
              <w:rPr>
                <w:rFonts w:ascii="Palatino Linotype" w:hAnsi="Palatino Linotype" w:cs="Calibri"/>
                <w:color w:val="000000"/>
              </w:rPr>
              <w:t>7.07</w:t>
            </w:r>
          </w:p>
        </w:tc>
        <w:tc>
          <w:tcPr>
            <w:tcW w:w="646" w:type="pct"/>
            <w:vAlign w:val="bottom"/>
          </w:tcPr>
          <w:p w:rsidR="00C75A67" w:rsidRPr="00C75A67" w:rsidRDefault="00C75A67" w:rsidP="00C75A67">
            <w:pPr>
              <w:jc w:val="center"/>
              <w:rPr>
                <w:rFonts w:ascii="Palatino Linotype" w:hAnsi="Palatino Linotype" w:cs="Calibri"/>
                <w:color w:val="000000"/>
              </w:rPr>
            </w:pPr>
            <w:r w:rsidRPr="00C75A67">
              <w:rPr>
                <w:rFonts w:ascii="Palatino Linotype" w:hAnsi="Palatino Linotype" w:cs="Calibri"/>
                <w:color w:val="000000"/>
              </w:rPr>
              <w:t>5.13</w:t>
            </w:r>
          </w:p>
        </w:tc>
      </w:tr>
      <w:tr w:rsidR="00ED125B" w:rsidRPr="00462522" w:rsidTr="008124BD">
        <w:tc>
          <w:tcPr>
            <w:tcW w:w="622" w:type="pct"/>
            <w:vAlign w:val="bottom"/>
          </w:tcPr>
          <w:p w:rsidR="00ED125B" w:rsidRPr="00462522" w:rsidRDefault="00ED125B" w:rsidP="00ED125B">
            <w:pPr>
              <w:rPr>
                <w:rFonts w:ascii="Palatino Linotype" w:hAnsi="Palatino Linotype" w:cs="Calibri"/>
                <w:color w:val="000000"/>
              </w:rPr>
            </w:pPr>
            <w:r w:rsidRPr="00462522">
              <w:rPr>
                <w:rFonts w:ascii="Palatino Linotype" w:hAnsi="Palatino Linotype" w:cs="Calibri"/>
                <w:color w:val="000000"/>
              </w:rPr>
              <w:t>SDG12</w:t>
            </w:r>
          </w:p>
        </w:tc>
        <w:tc>
          <w:tcPr>
            <w:tcW w:w="622"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7.75</w:t>
            </w:r>
          </w:p>
        </w:tc>
        <w:tc>
          <w:tcPr>
            <w:tcW w:w="622"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6.98</w:t>
            </w:r>
          </w:p>
        </w:tc>
        <w:tc>
          <w:tcPr>
            <w:tcW w:w="622"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6.27</w:t>
            </w:r>
          </w:p>
        </w:tc>
        <w:tc>
          <w:tcPr>
            <w:tcW w:w="622"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6.09</w:t>
            </w:r>
          </w:p>
        </w:tc>
        <w:tc>
          <w:tcPr>
            <w:tcW w:w="622"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4.21</w:t>
            </w:r>
          </w:p>
        </w:tc>
        <w:tc>
          <w:tcPr>
            <w:tcW w:w="622"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5.08</w:t>
            </w:r>
          </w:p>
        </w:tc>
        <w:tc>
          <w:tcPr>
            <w:tcW w:w="646"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4.14</w:t>
            </w:r>
          </w:p>
        </w:tc>
      </w:tr>
      <w:tr w:rsidR="00ED125B" w:rsidRPr="00462522" w:rsidTr="008124BD">
        <w:tc>
          <w:tcPr>
            <w:tcW w:w="622" w:type="pct"/>
            <w:vAlign w:val="bottom"/>
          </w:tcPr>
          <w:p w:rsidR="00ED125B" w:rsidRPr="00462522" w:rsidRDefault="00ED125B" w:rsidP="00ED125B">
            <w:pPr>
              <w:rPr>
                <w:rFonts w:ascii="Palatino Linotype" w:hAnsi="Palatino Linotype" w:cs="Calibri"/>
                <w:color w:val="000000"/>
              </w:rPr>
            </w:pPr>
            <w:r w:rsidRPr="00462522">
              <w:rPr>
                <w:rFonts w:ascii="Palatino Linotype" w:hAnsi="Palatino Linotype" w:cs="Calibri"/>
                <w:color w:val="000000"/>
              </w:rPr>
              <w:t>SDG13</w:t>
            </w:r>
          </w:p>
        </w:tc>
        <w:tc>
          <w:tcPr>
            <w:tcW w:w="622"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1.83</w:t>
            </w:r>
          </w:p>
        </w:tc>
        <w:tc>
          <w:tcPr>
            <w:tcW w:w="622"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2.26</w:t>
            </w:r>
          </w:p>
        </w:tc>
        <w:tc>
          <w:tcPr>
            <w:tcW w:w="622"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2.77</w:t>
            </w:r>
          </w:p>
        </w:tc>
        <w:tc>
          <w:tcPr>
            <w:tcW w:w="622"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2.75</w:t>
            </w:r>
          </w:p>
        </w:tc>
        <w:tc>
          <w:tcPr>
            <w:tcW w:w="622"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2.75</w:t>
            </w:r>
          </w:p>
        </w:tc>
        <w:tc>
          <w:tcPr>
            <w:tcW w:w="622"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2.38</w:t>
            </w:r>
          </w:p>
        </w:tc>
        <w:tc>
          <w:tcPr>
            <w:tcW w:w="646"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2.40</w:t>
            </w:r>
          </w:p>
        </w:tc>
      </w:tr>
      <w:tr w:rsidR="00ED125B" w:rsidRPr="00462522" w:rsidTr="008124BD">
        <w:tc>
          <w:tcPr>
            <w:tcW w:w="622" w:type="pct"/>
            <w:vAlign w:val="bottom"/>
          </w:tcPr>
          <w:p w:rsidR="00ED125B" w:rsidRPr="00462522" w:rsidRDefault="00ED125B" w:rsidP="00ED125B">
            <w:pPr>
              <w:rPr>
                <w:rFonts w:ascii="Palatino Linotype" w:hAnsi="Palatino Linotype" w:cs="Calibri"/>
                <w:color w:val="000000"/>
              </w:rPr>
            </w:pPr>
            <w:r w:rsidRPr="00462522">
              <w:rPr>
                <w:rFonts w:ascii="Palatino Linotype" w:hAnsi="Palatino Linotype" w:cs="Calibri"/>
                <w:color w:val="000000"/>
              </w:rPr>
              <w:t>SDG14</w:t>
            </w:r>
          </w:p>
        </w:tc>
        <w:tc>
          <w:tcPr>
            <w:tcW w:w="622"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0.69</w:t>
            </w:r>
          </w:p>
        </w:tc>
        <w:tc>
          <w:tcPr>
            <w:tcW w:w="622"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1.28</w:t>
            </w:r>
          </w:p>
        </w:tc>
        <w:tc>
          <w:tcPr>
            <w:tcW w:w="622"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0.81</w:t>
            </w:r>
          </w:p>
        </w:tc>
        <w:tc>
          <w:tcPr>
            <w:tcW w:w="622" w:type="pct"/>
            <w:vAlign w:val="bottom"/>
          </w:tcPr>
          <w:p w:rsidR="00ED125B" w:rsidRPr="00ED125B" w:rsidRDefault="00ED125B" w:rsidP="00ED125B">
            <w:pPr>
              <w:jc w:val="center"/>
              <w:rPr>
                <w:rFonts w:ascii="Palatino Linotype" w:hAnsi="Palatino Linotype" w:cs="Calibri"/>
                <w:color w:val="000000"/>
              </w:rPr>
            </w:pPr>
            <w:r>
              <w:rPr>
                <w:rFonts w:ascii="Palatino Linotype" w:hAnsi="Palatino Linotype" w:cs="Calibri"/>
                <w:color w:val="000000"/>
              </w:rPr>
              <w:t>*</w:t>
            </w:r>
          </w:p>
        </w:tc>
        <w:tc>
          <w:tcPr>
            <w:tcW w:w="622"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0.86</w:t>
            </w:r>
          </w:p>
        </w:tc>
        <w:tc>
          <w:tcPr>
            <w:tcW w:w="622"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0.93</w:t>
            </w:r>
          </w:p>
        </w:tc>
        <w:tc>
          <w:tcPr>
            <w:tcW w:w="646"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0.87</w:t>
            </w:r>
          </w:p>
        </w:tc>
      </w:tr>
      <w:tr w:rsidR="00ED125B" w:rsidRPr="00462522" w:rsidTr="008124BD">
        <w:tc>
          <w:tcPr>
            <w:tcW w:w="622" w:type="pct"/>
            <w:vAlign w:val="bottom"/>
          </w:tcPr>
          <w:p w:rsidR="00ED125B" w:rsidRPr="00462522" w:rsidRDefault="00ED125B" w:rsidP="00ED125B">
            <w:pPr>
              <w:rPr>
                <w:rFonts w:ascii="Palatino Linotype" w:hAnsi="Palatino Linotype" w:cs="Calibri"/>
                <w:color w:val="000000"/>
              </w:rPr>
            </w:pPr>
            <w:r w:rsidRPr="00462522">
              <w:rPr>
                <w:rFonts w:ascii="Palatino Linotype" w:hAnsi="Palatino Linotype" w:cs="Calibri"/>
                <w:color w:val="000000"/>
              </w:rPr>
              <w:t>SDG15</w:t>
            </w:r>
          </w:p>
        </w:tc>
        <w:tc>
          <w:tcPr>
            <w:tcW w:w="622"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1.05</w:t>
            </w:r>
          </w:p>
        </w:tc>
        <w:tc>
          <w:tcPr>
            <w:tcW w:w="622"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2.32</w:t>
            </w:r>
          </w:p>
        </w:tc>
        <w:tc>
          <w:tcPr>
            <w:tcW w:w="622"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1.80</w:t>
            </w:r>
          </w:p>
        </w:tc>
        <w:tc>
          <w:tcPr>
            <w:tcW w:w="622"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2.74</w:t>
            </w:r>
          </w:p>
        </w:tc>
        <w:tc>
          <w:tcPr>
            <w:tcW w:w="622"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2.36</w:t>
            </w:r>
          </w:p>
        </w:tc>
        <w:tc>
          <w:tcPr>
            <w:tcW w:w="622"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3.27</w:t>
            </w:r>
          </w:p>
        </w:tc>
        <w:tc>
          <w:tcPr>
            <w:tcW w:w="646"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2.22</w:t>
            </w:r>
          </w:p>
        </w:tc>
      </w:tr>
      <w:tr w:rsidR="00ED125B" w:rsidRPr="00462522" w:rsidTr="008124BD">
        <w:tc>
          <w:tcPr>
            <w:tcW w:w="622" w:type="pct"/>
            <w:vAlign w:val="bottom"/>
          </w:tcPr>
          <w:p w:rsidR="00ED125B" w:rsidRPr="00462522" w:rsidRDefault="00ED125B" w:rsidP="00ED125B">
            <w:pPr>
              <w:rPr>
                <w:rFonts w:ascii="Palatino Linotype" w:hAnsi="Palatino Linotype" w:cs="Calibri"/>
                <w:color w:val="000000"/>
              </w:rPr>
            </w:pPr>
            <w:r w:rsidRPr="00462522">
              <w:rPr>
                <w:rFonts w:ascii="Palatino Linotype" w:hAnsi="Palatino Linotype" w:cs="Calibri"/>
                <w:color w:val="000000"/>
              </w:rPr>
              <w:t>SDG16</w:t>
            </w:r>
          </w:p>
        </w:tc>
        <w:tc>
          <w:tcPr>
            <w:tcW w:w="622"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6.74</w:t>
            </w:r>
          </w:p>
        </w:tc>
        <w:tc>
          <w:tcPr>
            <w:tcW w:w="622"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7.18</w:t>
            </w:r>
          </w:p>
        </w:tc>
        <w:tc>
          <w:tcPr>
            <w:tcW w:w="622"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6.80</w:t>
            </w:r>
          </w:p>
        </w:tc>
        <w:tc>
          <w:tcPr>
            <w:tcW w:w="622"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7.26</w:t>
            </w:r>
          </w:p>
        </w:tc>
        <w:tc>
          <w:tcPr>
            <w:tcW w:w="622"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5.20</w:t>
            </w:r>
          </w:p>
        </w:tc>
        <w:tc>
          <w:tcPr>
            <w:tcW w:w="622"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6.88</w:t>
            </w:r>
          </w:p>
        </w:tc>
        <w:tc>
          <w:tcPr>
            <w:tcW w:w="646"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5.34</w:t>
            </w:r>
          </w:p>
        </w:tc>
      </w:tr>
      <w:tr w:rsidR="00ED125B" w:rsidRPr="00462522" w:rsidTr="008124BD">
        <w:tc>
          <w:tcPr>
            <w:tcW w:w="622" w:type="pct"/>
            <w:vAlign w:val="bottom"/>
          </w:tcPr>
          <w:p w:rsidR="00ED125B" w:rsidRPr="00462522" w:rsidRDefault="00ED125B" w:rsidP="00ED125B">
            <w:pPr>
              <w:rPr>
                <w:rFonts w:ascii="Palatino Linotype" w:hAnsi="Palatino Linotype" w:cs="Calibri"/>
                <w:color w:val="000000"/>
              </w:rPr>
            </w:pPr>
            <w:r w:rsidRPr="00462522">
              <w:rPr>
                <w:rFonts w:ascii="Palatino Linotype" w:hAnsi="Palatino Linotype" w:cs="Calibri"/>
                <w:color w:val="000000"/>
              </w:rPr>
              <w:t>SDG17</w:t>
            </w:r>
          </w:p>
        </w:tc>
        <w:tc>
          <w:tcPr>
            <w:tcW w:w="622"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4.45</w:t>
            </w:r>
          </w:p>
        </w:tc>
        <w:tc>
          <w:tcPr>
            <w:tcW w:w="622"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3.52</w:t>
            </w:r>
          </w:p>
        </w:tc>
        <w:tc>
          <w:tcPr>
            <w:tcW w:w="622"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3.15</w:t>
            </w:r>
          </w:p>
        </w:tc>
        <w:tc>
          <w:tcPr>
            <w:tcW w:w="622"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3.06</w:t>
            </w:r>
          </w:p>
        </w:tc>
        <w:tc>
          <w:tcPr>
            <w:tcW w:w="622"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3.44</w:t>
            </w:r>
          </w:p>
        </w:tc>
        <w:tc>
          <w:tcPr>
            <w:tcW w:w="622"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2.60</w:t>
            </w:r>
          </w:p>
        </w:tc>
        <w:tc>
          <w:tcPr>
            <w:tcW w:w="646"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1.88</w:t>
            </w:r>
          </w:p>
        </w:tc>
      </w:tr>
    </w:tbl>
    <w:p w:rsidR="00F272C7" w:rsidRDefault="00F272C7" w:rsidP="00462522">
      <w:pPr>
        <w:rPr>
          <w:rFonts w:ascii="Palatino Linotype" w:hAnsi="Palatino Linotype"/>
          <w:sz w:val="24"/>
          <w:szCs w:val="24"/>
        </w:rPr>
      </w:pPr>
    </w:p>
    <w:p w:rsidR="00F272C7" w:rsidRDefault="00F272C7">
      <w:pPr>
        <w:rPr>
          <w:rFonts w:ascii="Palatino Linotype" w:hAnsi="Palatino Linotype"/>
          <w:sz w:val="24"/>
          <w:szCs w:val="24"/>
        </w:rPr>
      </w:pPr>
      <w:r>
        <w:rPr>
          <w:rFonts w:ascii="Palatino Linotype" w:hAnsi="Palatino Linotype"/>
          <w:sz w:val="24"/>
          <w:szCs w:val="24"/>
        </w:rPr>
        <w:br w:type="page"/>
      </w:r>
    </w:p>
    <w:p w:rsidR="00462522" w:rsidRDefault="00C91BEB" w:rsidP="00462522">
      <w:pPr>
        <w:rPr>
          <w:rFonts w:ascii="Palatino Linotype" w:hAnsi="Palatino Linotype"/>
          <w:sz w:val="24"/>
          <w:szCs w:val="24"/>
        </w:rPr>
      </w:pPr>
      <w:r>
        <w:rPr>
          <w:rFonts w:ascii="Palatino Linotype" w:hAnsi="Palatino Linotype"/>
          <w:sz w:val="24"/>
          <w:szCs w:val="24"/>
        </w:rPr>
        <w:lastRenderedPageBreak/>
        <w:t xml:space="preserve">Table </w:t>
      </w:r>
      <w:r w:rsidR="001F075C">
        <w:rPr>
          <w:rFonts w:ascii="Palatino Linotype" w:hAnsi="Palatino Linotype"/>
          <w:sz w:val="24"/>
          <w:szCs w:val="24"/>
        </w:rPr>
        <w:t>1</w:t>
      </w:r>
      <w:r w:rsidR="00D87A59">
        <w:rPr>
          <w:rFonts w:ascii="Palatino Linotype" w:hAnsi="Palatino Linotype"/>
          <w:sz w:val="24"/>
          <w:szCs w:val="24"/>
        </w:rPr>
        <w:t>6</w:t>
      </w:r>
      <w:r w:rsidR="00462522">
        <w:rPr>
          <w:rFonts w:ascii="Palatino Linotype" w:hAnsi="Palatino Linotype"/>
          <w:sz w:val="24"/>
          <w:szCs w:val="24"/>
        </w:rPr>
        <w:t>.</w:t>
      </w:r>
      <w:r w:rsidR="008124BD">
        <w:rPr>
          <w:rFonts w:ascii="Palatino Linotype" w:hAnsi="Palatino Linotype"/>
          <w:sz w:val="24"/>
          <w:szCs w:val="24"/>
        </w:rPr>
        <w:t xml:space="preserve"> </w:t>
      </w:r>
      <w:r w:rsidR="00F272C7">
        <w:rPr>
          <w:rFonts w:ascii="Palatino Linotype" w:hAnsi="Palatino Linotype"/>
          <w:sz w:val="24"/>
          <w:szCs w:val="24"/>
        </w:rPr>
        <w:t xml:space="preserve">Sustainability Score for each SDG in EWI </w:t>
      </w:r>
      <w:r w:rsidR="00F272C7" w:rsidRPr="00B4021D">
        <w:rPr>
          <w:rFonts w:ascii="Palatino Linotype" w:hAnsi="Palatino Linotype"/>
          <w:sz w:val="24"/>
          <w:szCs w:val="24"/>
        </w:rPr>
        <w:t>scenario</w:t>
      </w:r>
      <w:r w:rsidR="00F272C7">
        <w:rPr>
          <w:rFonts w:ascii="Palatino Linotype" w:hAnsi="Palatino Linotype"/>
          <w:sz w:val="24"/>
          <w:szCs w:val="24"/>
        </w:rPr>
        <w:t xml:space="preserve"> </w:t>
      </w:r>
      <w:r w:rsidR="008124BD">
        <w:rPr>
          <w:rFonts w:ascii="Palatino Linotype" w:hAnsi="Palatino Linotype"/>
          <w:sz w:val="24"/>
          <w:szCs w:val="24"/>
        </w:rPr>
        <w:t>– Part III</w:t>
      </w:r>
    </w:p>
    <w:tbl>
      <w:tblPr>
        <w:tblStyle w:val="Grigliatabella"/>
        <w:tblW w:w="5000" w:type="pct"/>
        <w:tblLook w:val="04A0" w:firstRow="1" w:lastRow="0" w:firstColumn="1" w:lastColumn="0" w:noHBand="0" w:noVBand="1"/>
      </w:tblPr>
      <w:tblGrid>
        <w:gridCol w:w="1197"/>
        <w:gridCol w:w="1197"/>
        <w:gridCol w:w="1198"/>
        <w:gridCol w:w="1198"/>
        <w:gridCol w:w="1198"/>
        <w:gridCol w:w="1198"/>
        <w:gridCol w:w="1198"/>
        <w:gridCol w:w="1244"/>
      </w:tblGrid>
      <w:tr w:rsidR="00462522" w:rsidRPr="00462522" w:rsidTr="008124BD">
        <w:tc>
          <w:tcPr>
            <w:tcW w:w="622" w:type="pct"/>
          </w:tcPr>
          <w:p w:rsidR="00462522" w:rsidRPr="00462522" w:rsidRDefault="00462522" w:rsidP="008124BD">
            <w:pPr>
              <w:jc w:val="center"/>
              <w:rPr>
                <w:rFonts w:ascii="Palatino Linotype" w:hAnsi="Palatino Linotype"/>
              </w:rPr>
            </w:pPr>
          </w:p>
        </w:tc>
        <w:tc>
          <w:tcPr>
            <w:tcW w:w="622" w:type="pct"/>
            <w:vAlign w:val="center"/>
          </w:tcPr>
          <w:p w:rsidR="00462522" w:rsidRPr="00462522" w:rsidRDefault="00462522" w:rsidP="008124BD">
            <w:pPr>
              <w:jc w:val="center"/>
              <w:rPr>
                <w:rFonts w:ascii="Palatino Linotype" w:hAnsi="Palatino Linotype" w:cs="Arial"/>
                <w:b/>
                <w:bCs/>
                <w:color w:val="000000"/>
              </w:rPr>
            </w:pPr>
            <w:r w:rsidRPr="00462522">
              <w:rPr>
                <w:rFonts w:ascii="Palatino Linotype" w:hAnsi="Palatino Linotype" w:cs="Arial"/>
                <w:b/>
                <w:bCs/>
                <w:color w:val="000000"/>
              </w:rPr>
              <w:t>Molise</w:t>
            </w:r>
          </w:p>
        </w:tc>
        <w:tc>
          <w:tcPr>
            <w:tcW w:w="622" w:type="pct"/>
            <w:vAlign w:val="center"/>
          </w:tcPr>
          <w:p w:rsidR="00462522" w:rsidRPr="00462522" w:rsidRDefault="00462522" w:rsidP="008124BD">
            <w:pPr>
              <w:jc w:val="center"/>
              <w:rPr>
                <w:rFonts w:ascii="Palatino Linotype" w:hAnsi="Palatino Linotype" w:cs="Arial"/>
                <w:b/>
                <w:bCs/>
                <w:color w:val="000000"/>
              </w:rPr>
            </w:pPr>
            <w:r w:rsidRPr="00462522">
              <w:rPr>
                <w:rFonts w:ascii="Palatino Linotype" w:hAnsi="Palatino Linotype" w:cs="Arial"/>
                <w:b/>
                <w:bCs/>
                <w:color w:val="000000"/>
              </w:rPr>
              <w:t>Puglia</w:t>
            </w:r>
          </w:p>
        </w:tc>
        <w:tc>
          <w:tcPr>
            <w:tcW w:w="622" w:type="pct"/>
            <w:vAlign w:val="center"/>
          </w:tcPr>
          <w:p w:rsidR="00462522" w:rsidRPr="00462522" w:rsidRDefault="00462522" w:rsidP="008124BD">
            <w:pPr>
              <w:jc w:val="center"/>
              <w:rPr>
                <w:rFonts w:ascii="Palatino Linotype" w:hAnsi="Palatino Linotype" w:cs="Arial"/>
                <w:b/>
                <w:bCs/>
                <w:color w:val="000000"/>
              </w:rPr>
            </w:pPr>
            <w:r w:rsidRPr="00462522">
              <w:rPr>
                <w:rFonts w:ascii="Palatino Linotype" w:hAnsi="Palatino Linotype" w:cs="Arial"/>
                <w:b/>
                <w:bCs/>
                <w:color w:val="000000"/>
              </w:rPr>
              <w:t>Basilicata</w:t>
            </w:r>
          </w:p>
        </w:tc>
        <w:tc>
          <w:tcPr>
            <w:tcW w:w="622" w:type="pct"/>
            <w:vAlign w:val="center"/>
          </w:tcPr>
          <w:p w:rsidR="00462522" w:rsidRPr="00462522" w:rsidRDefault="00462522" w:rsidP="008124BD">
            <w:pPr>
              <w:jc w:val="center"/>
              <w:rPr>
                <w:rFonts w:ascii="Palatino Linotype" w:hAnsi="Palatino Linotype" w:cs="Arial"/>
                <w:b/>
                <w:bCs/>
                <w:color w:val="000000"/>
              </w:rPr>
            </w:pPr>
            <w:r w:rsidRPr="00462522">
              <w:rPr>
                <w:rFonts w:ascii="Palatino Linotype" w:hAnsi="Palatino Linotype" w:cs="Arial"/>
                <w:b/>
                <w:bCs/>
                <w:color w:val="000000"/>
              </w:rPr>
              <w:t>Calabria</w:t>
            </w:r>
          </w:p>
        </w:tc>
        <w:tc>
          <w:tcPr>
            <w:tcW w:w="622" w:type="pct"/>
            <w:vAlign w:val="center"/>
          </w:tcPr>
          <w:p w:rsidR="00462522" w:rsidRPr="00462522" w:rsidRDefault="00462522" w:rsidP="008124BD">
            <w:pPr>
              <w:jc w:val="center"/>
              <w:rPr>
                <w:rFonts w:ascii="Palatino Linotype" w:hAnsi="Palatino Linotype" w:cs="Arial"/>
                <w:b/>
                <w:bCs/>
                <w:color w:val="000000"/>
              </w:rPr>
            </w:pPr>
            <w:r w:rsidRPr="00462522">
              <w:rPr>
                <w:rFonts w:ascii="Palatino Linotype" w:hAnsi="Palatino Linotype" w:cs="Arial"/>
                <w:b/>
                <w:bCs/>
                <w:color w:val="000000"/>
              </w:rPr>
              <w:t>Sicilia</w:t>
            </w:r>
          </w:p>
        </w:tc>
        <w:tc>
          <w:tcPr>
            <w:tcW w:w="622" w:type="pct"/>
            <w:vAlign w:val="center"/>
          </w:tcPr>
          <w:p w:rsidR="00462522" w:rsidRPr="00462522" w:rsidRDefault="00462522" w:rsidP="008124BD">
            <w:pPr>
              <w:jc w:val="center"/>
              <w:rPr>
                <w:rFonts w:ascii="Palatino Linotype" w:hAnsi="Palatino Linotype" w:cs="Arial"/>
                <w:b/>
                <w:bCs/>
                <w:color w:val="000000"/>
              </w:rPr>
            </w:pPr>
            <w:r w:rsidRPr="00462522">
              <w:rPr>
                <w:rFonts w:ascii="Palatino Linotype" w:hAnsi="Palatino Linotype" w:cs="Arial"/>
                <w:b/>
                <w:bCs/>
                <w:color w:val="000000"/>
              </w:rPr>
              <w:t>Sardegna</w:t>
            </w:r>
          </w:p>
        </w:tc>
        <w:tc>
          <w:tcPr>
            <w:tcW w:w="646" w:type="pct"/>
            <w:vAlign w:val="center"/>
          </w:tcPr>
          <w:p w:rsidR="00462522" w:rsidRPr="00462522" w:rsidRDefault="00462522" w:rsidP="008124BD">
            <w:pPr>
              <w:jc w:val="center"/>
              <w:rPr>
                <w:rFonts w:ascii="Palatino Linotype" w:hAnsi="Palatino Linotype" w:cs="Arial"/>
                <w:b/>
                <w:bCs/>
                <w:color w:val="000000"/>
              </w:rPr>
            </w:pPr>
            <w:r>
              <w:rPr>
                <w:rFonts w:ascii="Palatino Linotype" w:hAnsi="Palatino Linotype" w:cs="Arial"/>
                <w:b/>
                <w:bCs/>
                <w:color w:val="000000"/>
              </w:rPr>
              <w:t>Italy</w:t>
            </w:r>
          </w:p>
        </w:tc>
      </w:tr>
      <w:tr w:rsidR="00C75A67" w:rsidRPr="00462522" w:rsidTr="008124BD">
        <w:tc>
          <w:tcPr>
            <w:tcW w:w="622" w:type="pct"/>
            <w:vAlign w:val="bottom"/>
          </w:tcPr>
          <w:p w:rsidR="00C75A67" w:rsidRPr="00462522" w:rsidRDefault="00C75A67" w:rsidP="00C75A67">
            <w:pPr>
              <w:rPr>
                <w:rFonts w:ascii="Palatino Linotype" w:hAnsi="Palatino Linotype" w:cs="Calibri"/>
                <w:color w:val="000000"/>
              </w:rPr>
            </w:pPr>
            <w:r w:rsidRPr="00462522">
              <w:rPr>
                <w:rFonts w:ascii="Palatino Linotype" w:hAnsi="Palatino Linotype" w:cs="Calibri"/>
                <w:color w:val="000000"/>
              </w:rPr>
              <w:t>SDG1</w:t>
            </w:r>
          </w:p>
        </w:tc>
        <w:tc>
          <w:tcPr>
            <w:tcW w:w="622" w:type="pct"/>
            <w:vAlign w:val="bottom"/>
          </w:tcPr>
          <w:p w:rsidR="00C75A67" w:rsidRPr="00C75A67" w:rsidRDefault="00C75A67" w:rsidP="00C75A67">
            <w:pPr>
              <w:jc w:val="center"/>
              <w:rPr>
                <w:rFonts w:ascii="Palatino Linotype" w:hAnsi="Palatino Linotype" w:cs="Calibri"/>
                <w:color w:val="000000"/>
              </w:rPr>
            </w:pPr>
            <w:r w:rsidRPr="00C75A67">
              <w:rPr>
                <w:rFonts w:ascii="Palatino Linotype" w:hAnsi="Palatino Linotype" w:cs="Calibri"/>
                <w:color w:val="000000"/>
              </w:rPr>
              <w:t>4.98</w:t>
            </w:r>
          </w:p>
        </w:tc>
        <w:tc>
          <w:tcPr>
            <w:tcW w:w="622" w:type="pct"/>
            <w:vAlign w:val="bottom"/>
          </w:tcPr>
          <w:p w:rsidR="00C75A67" w:rsidRPr="00C75A67" w:rsidRDefault="00C75A67" w:rsidP="00C75A67">
            <w:pPr>
              <w:jc w:val="center"/>
              <w:rPr>
                <w:rFonts w:ascii="Palatino Linotype" w:hAnsi="Palatino Linotype" w:cs="Calibri"/>
                <w:color w:val="000000"/>
              </w:rPr>
            </w:pPr>
            <w:r w:rsidRPr="00C75A67">
              <w:rPr>
                <w:rFonts w:ascii="Palatino Linotype" w:hAnsi="Palatino Linotype" w:cs="Calibri"/>
                <w:color w:val="000000"/>
              </w:rPr>
              <w:t>4.90</w:t>
            </w:r>
          </w:p>
        </w:tc>
        <w:tc>
          <w:tcPr>
            <w:tcW w:w="622" w:type="pct"/>
            <w:vAlign w:val="bottom"/>
          </w:tcPr>
          <w:p w:rsidR="00C75A67" w:rsidRPr="00C75A67" w:rsidRDefault="00C75A67" w:rsidP="00C75A67">
            <w:pPr>
              <w:jc w:val="center"/>
              <w:rPr>
                <w:rFonts w:ascii="Palatino Linotype" w:hAnsi="Palatino Linotype" w:cs="Calibri"/>
                <w:color w:val="000000"/>
              </w:rPr>
            </w:pPr>
            <w:r w:rsidRPr="00C75A67">
              <w:rPr>
                <w:rFonts w:ascii="Palatino Linotype" w:hAnsi="Palatino Linotype" w:cs="Calibri"/>
                <w:color w:val="000000"/>
              </w:rPr>
              <w:t>4.14</w:t>
            </w:r>
          </w:p>
        </w:tc>
        <w:tc>
          <w:tcPr>
            <w:tcW w:w="622" w:type="pct"/>
            <w:vAlign w:val="bottom"/>
          </w:tcPr>
          <w:p w:rsidR="00C75A67" w:rsidRPr="00C75A67" w:rsidRDefault="00C75A67" w:rsidP="00C75A67">
            <w:pPr>
              <w:jc w:val="center"/>
              <w:rPr>
                <w:rFonts w:ascii="Palatino Linotype" w:hAnsi="Palatino Linotype" w:cs="Calibri"/>
                <w:color w:val="000000"/>
              </w:rPr>
            </w:pPr>
            <w:r w:rsidRPr="00C75A67">
              <w:rPr>
                <w:rFonts w:ascii="Palatino Linotype" w:hAnsi="Palatino Linotype" w:cs="Calibri"/>
                <w:color w:val="000000"/>
              </w:rPr>
              <w:t>2.82</w:t>
            </w:r>
          </w:p>
        </w:tc>
        <w:tc>
          <w:tcPr>
            <w:tcW w:w="622" w:type="pct"/>
            <w:vAlign w:val="bottom"/>
          </w:tcPr>
          <w:p w:rsidR="00C75A67" w:rsidRPr="00C75A67" w:rsidRDefault="00C75A67" w:rsidP="00C75A67">
            <w:pPr>
              <w:jc w:val="center"/>
              <w:rPr>
                <w:rFonts w:ascii="Palatino Linotype" w:hAnsi="Palatino Linotype" w:cs="Calibri"/>
                <w:color w:val="000000"/>
              </w:rPr>
            </w:pPr>
            <w:r w:rsidRPr="00C75A67">
              <w:rPr>
                <w:rFonts w:ascii="Palatino Linotype" w:hAnsi="Palatino Linotype" w:cs="Calibri"/>
                <w:color w:val="000000"/>
              </w:rPr>
              <w:t>1.42</w:t>
            </w:r>
          </w:p>
        </w:tc>
        <w:tc>
          <w:tcPr>
            <w:tcW w:w="622" w:type="pct"/>
            <w:vAlign w:val="bottom"/>
          </w:tcPr>
          <w:p w:rsidR="00C75A67" w:rsidRPr="00C75A67" w:rsidRDefault="00C75A67" w:rsidP="00C75A67">
            <w:pPr>
              <w:jc w:val="center"/>
              <w:rPr>
                <w:rFonts w:ascii="Palatino Linotype" w:hAnsi="Palatino Linotype" w:cs="Calibri"/>
                <w:color w:val="000000"/>
              </w:rPr>
            </w:pPr>
            <w:r w:rsidRPr="00C75A67">
              <w:rPr>
                <w:rFonts w:ascii="Palatino Linotype" w:hAnsi="Palatino Linotype" w:cs="Calibri"/>
                <w:color w:val="000000"/>
              </w:rPr>
              <w:t>5.19</w:t>
            </w:r>
          </w:p>
        </w:tc>
        <w:tc>
          <w:tcPr>
            <w:tcW w:w="646" w:type="pct"/>
            <w:vAlign w:val="bottom"/>
          </w:tcPr>
          <w:p w:rsidR="00C75A67" w:rsidRPr="00C75A67" w:rsidRDefault="00C75A67" w:rsidP="00C75A67">
            <w:pPr>
              <w:jc w:val="center"/>
              <w:rPr>
                <w:rFonts w:ascii="Palatino Linotype" w:hAnsi="Palatino Linotype" w:cs="Calibri"/>
                <w:color w:val="000000"/>
              </w:rPr>
            </w:pPr>
            <w:r w:rsidRPr="00C75A67">
              <w:rPr>
                <w:rFonts w:ascii="Palatino Linotype" w:hAnsi="Palatino Linotype" w:cs="Calibri"/>
                <w:color w:val="000000"/>
              </w:rPr>
              <w:t>6.03</w:t>
            </w:r>
          </w:p>
        </w:tc>
      </w:tr>
      <w:tr w:rsidR="00ED125B" w:rsidRPr="00462522" w:rsidTr="008124BD">
        <w:tc>
          <w:tcPr>
            <w:tcW w:w="622" w:type="pct"/>
            <w:vAlign w:val="bottom"/>
          </w:tcPr>
          <w:p w:rsidR="00ED125B" w:rsidRPr="00462522" w:rsidRDefault="00ED125B" w:rsidP="00ED125B">
            <w:pPr>
              <w:rPr>
                <w:rFonts w:ascii="Palatino Linotype" w:hAnsi="Palatino Linotype" w:cs="Calibri"/>
                <w:color w:val="000000"/>
              </w:rPr>
            </w:pPr>
            <w:r w:rsidRPr="00462522">
              <w:rPr>
                <w:rFonts w:ascii="Palatino Linotype" w:hAnsi="Palatino Linotype" w:cs="Calibri"/>
                <w:color w:val="000000"/>
              </w:rPr>
              <w:t>SDG2</w:t>
            </w:r>
          </w:p>
        </w:tc>
        <w:tc>
          <w:tcPr>
            <w:tcW w:w="622"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0.47</w:t>
            </w:r>
          </w:p>
        </w:tc>
        <w:tc>
          <w:tcPr>
            <w:tcW w:w="622"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1.34</w:t>
            </w:r>
          </w:p>
        </w:tc>
        <w:tc>
          <w:tcPr>
            <w:tcW w:w="622"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1.03</w:t>
            </w:r>
          </w:p>
        </w:tc>
        <w:tc>
          <w:tcPr>
            <w:tcW w:w="622"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1.61</w:t>
            </w:r>
          </w:p>
        </w:tc>
        <w:tc>
          <w:tcPr>
            <w:tcW w:w="622"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1.11</w:t>
            </w:r>
          </w:p>
        </w:tc>
        <w:tc>
          <w:tcPr>
            <w:tcW w:w="622"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1.05</w:t>
            </w:r>
          </w:p>
        </w:tc>
        <w:tc>
          <w:tcPr>
            <w:tcW w:w="646"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1.64</w:t>
            </w:r>
          </w:p>
        </w:tc>
      </w:tr>
      <w:tr w:rsidR="00ED125B" w:rsidRPr="00462522" w:rsidTr="008124BD">
        <w:tc>
          <w:tcPr>
            <w:tcW w:w="622" w:type="pct"/>
            <w:vAlign w:val="bottom"/>
          </w:tcPr>
          <w:p w:rsidR="00ED125B" w:rsidRPr="00462522" w:rsidRDefault="00ED125B" w:rsidP="00ED125B">
            <w:pPr>
              <w:rPr>
                <w:rFonts w:ascii="Palatino Linotype" w:hAnsi="Palatino Linotype" w:cs="Calibri"/>
                <w:color w:val="000000"/>
              </w:rPr>
            </w:pPr>
            <w:r w:rsidRPr="00462522">
              <w:rPr>
                <w:rFonts w:ascii="Palatino Linotype" w:hAnsi="Palatino Linotype" w:cs="Calibri"/>
                <w:color w:val="000000"/>
              </w:rPr>
              <w:t>SDG3</w:t>
            </w:r>
          </w:p>
        </w:tc>
        <w:tc>
          <w:tcPr>
            <w:tcW w:w="622"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17.83</w:t>
            </w:r>
          </w:p>
        </w:tc>
        <w:tc>
          <w:tcPr>
            <w:tcW w:w="622"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14.05</w:t>
            </w:r>
          </w:p>
        </w:tc>
        <w:tc>
          <w:tcPr>
            <w:tcW w:w="622"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15.33</w:t>
            </w:r>
          </w:p>
        </w:tc>
        <w:tc>
          <w:tcPr>
            <w:tcW w:w="622"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13.82</w:t>
            </w:r>
          </w:p>
        </w:tc>
        <w:tc>
          <w:tcPr>
            <w:tcW w:w="622"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13.53</w:t>
            </w:r>
          </w:p>
        </w:tc>
        <w:tc>
          <w:tcPr>
            <w:tcW w:w="622"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15.00</w:t>
            </w:r>
          </w:p>
        </w:tc>
        <w:tc>
          <w:tcPr>
            <w:tcW w:w="646"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15.97</w:t>
            </w:r>
          </w:p>
        </w:tc>
      </w:tr>
      <w:tr w:rsidR="00ED125B" w:rsidRPr="00462522" w:rsidTr="008124BD">
        <w:tc>
          <w:tcPr>
            <w:tcW w:w="622" w:type="pct"/>
            <w:vAlign w:val="bottom"/>
          </w:tcPr>
          <w:p w:rsidR="00ED125B" w:rsidRPr="00462522" w:rsidRDefault="00ED125B" w:rsidP="00ED125B">
            <w:pPr>
              <w:rPr>
                <w:rFonts w:ascii="Palatino Linotype" w:hAnsi="Palatino Linotype" w:cs="Calibri"/>
                <w:color w:val="000000"/>
              </w:rPr>
            </w:pPr>
            <w:r w:rsidRPr="00462522">
              <w:rPr>
                <w:rFonts w:ascii="Palatino Linotype" w:hAnsi="Palatino Linotype" w:cs="Calibri"/>
                <w:color w:val="000000"/>
              </w:rPr>
              <w:t>SDG4</w:t>
            </w:r>
          </w:p>
        </w:tc>
        <w:tc>
          <w:tcPr>
            <w:tcW w:w="622"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9.17</w:t>
            </w:r>
          </w:p>
        </w:tc>
        <w:tc>
          <w:tcPr>
            <w:tcW w:w="622"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7.64</w:t>
            </w:r>
          </w:p>
        </w:tc>
        <w:tc>
          <w:tcPr>
            <w:tcW w:w="622"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6.78</w:t>
            </w:r>
          </w:p>
        </w:tc>
        <w:tc>
          <w:tcPr>
            <w:tcW w:w="622"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4.89</w:t>
            </w:r>
          </w:p>
        </w:tc>
        <w:tc>
          <w:tcPr>
            <w:tcW w:w="622"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5.56</w:t>
            </w:r>
          </w:p>
        </w:tc>
        <w:tc>
          <w:tcPr>
            <w:tcW w:w="622"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6.77</w:t>
            </w:r>
          </w:p>
        </w:tc>
        <w:tc>
          <w:tcPr>
            <w:tcW w:w="646"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10.45</w:t>
            </w:r>
          </w:p>
        </w:tc>
      </w:tr>
      <w:tr w:rsidR="00ED125B" w:rsidRPr="00462522" w:rsidTr="008124BD">
        <w:tc>
          <w:tcPr>
            <w:tcW w:w="622" w:type="pct"/>
            <w:vAlign w:val="bottom"/>
          </w:tcPr>
          <w:p w:rsidR="00ED125B" w:rsidRPr="00462522" w:rsidRDefault="00ED125B" w:rsidP="00ED125B">
            <w:pPr>
              <w:rPr>
                <w:rFonts w:ascii="Palatino Linotype" w:hAnsi="Palatino Linotype" w:cs="Calibri"/>
                <w:color w:val="000000"/>
              </w:rPr>
            </w:pPr>
            <w:r w:rsidRPr="00462522">
              <w:rPr>
                <w:rFonts w:ascii="Palatino Linotype" w:hAnsi="Palatino Linotype" w:cs="Calibri"/>
                <w:color w:val="000000"/>
              </w:rPr>
              <w:t>SDG5</w:t>
            </w:r>
          </w:p>
        </w:tc>
        <w:tc>
          <w:tcPr>
            <w:tcW w:w="622"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4.54</w:t>
            </w:r>
          </w:p>
        </w:tc>
        <w:tc>
          <w:tcPr>
            <w:tcW w:w="622"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4.34</w:t>
            </w:r>
          </w:p>
        </w:tc>
        <w:tc>
          <w:tcPr>
            <w:tcW w:w="622"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4.10</w:t>
            </w:r>
          </w:p>
        </w:tc>
        <w:tc>
          <w:tcPr>
            <w:tcW w:w="622"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4.87</w:t>
            </w:r>
          </w:p>
        </w:tc>
        <w:tc>
          <w:tcPr>
            <w:tcW w:w="622"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5.99</w:t>
            </w:r>
          </w:p>
        </w:tc>
        <w:tc>
          <w:tcPr>
            <w:tcW w:w="622"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5.37</w:t>
            </w:r>
          </w:p>
        </w:tc>
        <w:tc>
          <w:tcPr>
            <w:tcW w:w="646"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5.41</w:t>
            </w:r>
          </w:p>
        </w:tc>
      </w:tr>
      <w:tr w:rsidR="00C75A67" w:rsidRPr="00462522" w:rsidTr="008124BD">
        <w:tc>
          <w:tcPr>
            <w:tcW w:w="622" w:type="pct"/>
            <w:vAlign w:val="bottom"/>
          </w:tcPr>
          <w:p w:rsidR="00C75A67" w:rsidRPr="00462522" w:rsidRDefault="00C75A67" w:rsidP="00C75A67">
            <w:pPr>
              <w:rPr>
                <w:rFonts w:ascii="Palatino Linotype" w:hAnsi="Palatino Linotype" w:cs="Calibri"/>
                <w:color w:val="000000"/>
              </w:rPr>
            </w:pPr>
            <w:r w:rsidRPr="00462522">
              <w:rPr>
                <w:rFonts w:ascii="Palatino Linotype" w:hAnsi="Palatino Linotype" w:cs="Calibri"/>
                <w:color w:val="000000"/>
              </w:rPr>
              <w:t>SDG6</w:t>
            </w:r>
          </w:p>
        </w:tc>
        <w:tc>
          <w:tcPr>
            <w:tcW w:w="622" w:type="pct"/>
            <w:vAlign w:val="bottom"/>
          </w:tcPr>
          <w:p w:rsidR="00C75A67" w:rsidRPr="00C75A67" w:rsidRDefault="00C75A67" w:rsidP="00C75A67">
            <w:pPr>
              <w:jc w:val="center"/>
              <w:rPr>
                <w:rFonts w:ascii="Palatino Linotype" w:hAnsi="Palatino Linotype" w:cs="Calibri"/>
                <w:color w:val="000000"/>
              </w:rPr>
            </w:pPr>
            <w:r w:rsidRPr="00C75A67">
              <w:rPr>
                <w:rFonts w:ascii="Palatino Linotype" w:hAnsi="Palatino Linotype" w:cs="Calibri"/>
                <w:color w:val="000000"/>
              </w:rPr>
              <w:t>3.71</w:t>
            </w:r>
          </w:p>
        </w:tc>
        <w:tc>
          <w:tcPr>
            <w:tcW w:w="622" w:type="pct"/>
            <w:vAlign w:val="bottom"/>
          </w:tcPr>
          <w:p w:rsidR="00C75A67" w:rsidRPr="00C75A67" w:rsidRDefault="00C75A67" w:rsidP="00C75A67">
            <w:pPr>
              <w:jc w:val="center"/>
              <w:rPr>
                <w:rFonts w:ascii="Palatino Linotype" w:hAnsi="Palatino Linotype" w:cs="Calibri"/>
                <w:color w:val="000000"/>
              </w:rPr>
            </w:pPr>
            <w:r w:rsidRPr="00C75A67">
              <w:rPr>
                <w:rFonts w:ascii="Palatino Linotype" w:hAnsi="Palatino Linotype" w:cs="Calibri"/>
                <w:color w:val="000000"/>
              </w:rPr>
              <w:t>2.68</w:t>
            </w:r>
          </w:p>
        </w:tc>
        <w:tc>
          <w:tcPr>
            <w:tcW w:w="622" w:type="pct"/>
            <w:vAlign w:val="bottom"/>
          </w:tcPr>
          <w:p w:rsidR="00C75A67" w:rsidRPr="00C75A67" w:rsidRDefault="00C75A67" w:rsidP="00C75A67">
            <w:pPr>
              <w:jc w:val="center"/>
              <w:rPr>
                <w:rFonts w:ascii="Palatino Linotype" w:hAnsi="Palatino Linotype" w:cs="Calibri"/>
                <w:color w:val="000000"/>
              </w:rPr>
            </w:pPr>
            <w:r w:rsidRPr="00C75A67">
              <w:rPr>
                <w:rFonts w:ascii="Palatino Linotype" w:hAnsi="Palatino Linotype" w:cs="Calibri"/>
                <w:color w:val="000000"/>
              </w:rPr>
              <w:t>3.40</w:t>
            </w:r>
          </w:p>
        </w:tc>
        <w:tc>
          <w:tcPr>
            <w:tcW w:w="622" w:type="pct"/>
            <w:vAlign w:val="bottom"/>
          </w:tcPr>
          <w:p w:rsidR="00C75A67" w:rsidRPr="00C75A67" w:rsidRDefault="00C75A67" w:rsidP="00C75A67">
            <w:pPr>
              <w:jc w:val="center"/>
              <w:rPr>
                <w:rFonts w:ascii="Palatino Linotype" w:hAnsi="Palatino Linotype" w:cs="Calibri"/>
                <w:color w:val="000000"/>
              </w:rPr>
            </w:pPr>
            <w:r w:rsidRPr="00C75A67">
              <w:rPr>
                <w:rFonts w:ascii="Palatino Linotype" w:hAnsi="Palatino Linotype" w:cs="Calibri"/>
                <w:color w:val="000000"/>
              </w:rPr>
              <w:t>1.40</w:t>
            </w:r>
          </w:p>
        </w:tc>
        <w:tc>
          <w:tcPr>
            <w:tcW w:w="622" w:type="pct"/>
            <w:vAlign w:val="bottom"/>
          </w:tcPr>
          <w:p w:rsidR="00C75A67" w:rsidRPr="00C75A67" w:rsidRDefault="00C75A67" w:rsidP="00C75A67">
            <w:pPr>
              <w:jc w:val="center"/>
              <w:rPr>
                <w:rFonts w:ascii="Palatino Linotype" w:hAnsi="Palatino Linotype" w:cs="Calibri"/>
                <w:color w:val="000000"/>
              </w:rPr>
            </w:pPr>
            <w:r w:rsidRPr="00C75A67">
              <w:rPr>
                <w:rFonts w:ascii="Palatino Linotype" w:hAnsi="Palatino Linotype" w:cs="Calibri"/>
                <w:color w:val="000000"/>
              </w:rPr>
              <w:t>0.78</w:t>
            </w:r>
          </w:p>
        </w:tc>
        <w:tc>
          <w:tcPr>
            <w:tcW w:w="622" w:type="pct"/>
            <w:vAlign w:val="bottom"/>
          </w:tcPr>
          <w:p w:rsidR="00C75A67" w:rsidRPr="00C75A67" w:rsidRDefault="00C75A67" w:rsidP="00C75A67">
            <w:pPr>
              <w:jc w:val="center"/>
              <w:rPr>
                <w:rFonts w:ascii="Palatino Linotype" w:hAnsi="Palatino Linotype" w:cs="Calibri"/>
                <w:color w:val="000000"/>
              </w:rPr>
            </w:pPr>
            <w:r w:rsidRPr="00C75A67">
              <w:rPr>
                <w:rFonts w:ascii="Palatino Linotype" w:hAnsi="Palatino Linotype" w:cs="Calibri"/>
                <w:color w:val="000000"/>
              </w:rPr>
              <w:t>2.96</w:t>
            </w:r>
          </w:p>
        </w:tc>
        <w:tc>
          <w:tcPr>
            <w:tcW w:w="646" w:type="pct"/>
            <w:vAlign w:val="bottom"/>
          </w:tcPr>
          <w:p w:rsidR="00C75A67" w:rsidRPr="00C75A67" w:rsidRDefault="00C75A67" w:rsidP="00C75A67">
            <w:pPr>
              <w:jc w:val="center"/>
              <w:rPr>
                <w:rFonts w:ascii="Palatino Linotype" w:hAnsi="Palatino Linotype" w:cs="Calibri"/>
                <w:color w:val="000000"/>
              </w:rPr>
            </w:pPr>
            <w:r w:rsidRPr="00C75A67">
              <w:rPr>
                <w:rFonts w:ascii="Palatino Linotype" w:hAnsi="Palatino Linotype" w:cs="Calibri"/>
                <w:color w:val="000000"/>
              </w:rPr>
              <w:t>3.17</w:t>
            </w:r>
          </w:p>
        </w:tc>
      </w:tr>
      <w:tr w:rsidR="00ED125B" w:rsidRPr="00462522" w:rsidTr="008124BD">
        <w:tc>
          <w:tcPr>
            <w:tcW w:w="622" w:type="pct"/>
            <w:vAlign w:val="bottom"/>
          </w:tcPr>
          <w:p w:rsidR="00ED125B" w:rsidRPr="00462522" w:rsidRDefault="00ED125B" w:rsidP="00ED125B">
            <w:pPr>
              <w:rPr>
                <w:rFonts w:ascii="Palatino Linotype" w:hAnsi="Palatino Linotype" w:cs="Calibri"/>
                <w:color w:val="000000"/>
              </w:rPr>
            </w:pPr>
            <w:r w:rsidRPr="00462522">
              <w:rPr>
                <w:rFonts w:ascii="Palatino Linotype" w:hAnsi="Palatino Linotype" w:cs="Calibri"/>
                <w:color w:val="000000"/>
              </w:rPr>
              <w:t>SDG7</w:t>
            </w:r>
          </w:p>
        </w:tc>
        <w:tc>
          <w:tcPr>
            <w:tcW w:w="622"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2.83</w:t>
            </w:r>
          </w:p>
        </w:tc>
        <w:tc>
          <w:tcPr>
            <w:tcW w:w="622"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1.28</w:t>
            </w:r>
          </w:p>
        </w:tc>
        <w:tc>
          <w:tcPr>
            <w:tcW w:w="622"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2.76</w:t>
            </w:r>
          </w:p>
        </w:tc>
        <w:tc>
          <w:tcPr>
            <w:tcW w:w="622"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2.70</w:t>
            </w:r>
          </w:p>
        </w:tc>
        <w:tc>
          <w:tcPr>
            <w:tcW w:w="622"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0.69</w:t>
            </w:r>
          </w:p>
        </w:tc>
        <w:tc>
          <w:tcPr>
            <w:tcW w:w="622"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1.34</w:t>
            </w:r>
          </w:p>
        </w:tc>
        <w:tc>
          <w:tcPr>
            <w:tcW w:w="646"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1.64</w:t>
            </w:r>
          </w:p>
        </w:tc>
      </w:tr>
      <w:tr w:rsidR="00ED125B" w:rsidRPr="00462522" w:rsidTr="008124BD">
        <w:tc>
          <w:tcPr>
            <w:tcW w:w="622" w:type="pct"/>
            <w:vAlign w:val="bottom"/>
          </w:tcPr>
          <w:p w:rsidR="00ED125B" w:rsidRPr="00462522" w:rsidRDefault="00ED125B" w:rsidP="00ED125B">
            <w:pPr>
              <w:rPr>
                <w:rFonts w:ascii="Palatino Linotype" w:hAnsi="Palatino Linotype" w:cs="Calibri"/>
                <w:color w:val="000000"/>
              </w:rPr>
            </w:pPr>
            <w:r w:rsidRPr="00462522">
              <w:rPr>
                <w:rFonts w:ascii="Palatino Linotype" w:hAnsi="Palatino Linotype" w:cs="Calibri"/>
                <w:color w:val="000000"/>
              </w:rPr>
              <w:t>SDG8</w:t>
            </w:r>
          </w:p>
        </w:tc>
        <w:tc>
          <w:tcPr>
            <w:tcW w:w="622"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6.11</w:t>
            </w:r>
          </w:p>
        </w:tc>
        <w:tc>
          <w:tcPr>
            <w:tcW w:w="622"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4.31</w:t>
            </w:r>
          </w:p>
        </w:tc>
        <w:tc>
          <w:tcPr>
            <w:tcW w:w="622"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4.99</w:t>
            </w:r>
          </w:p>
        </w:tc>
        <w:tc>
          <w:tcPr>
            <w:tcW w:w="622"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1.40</w:t>
            </w:r>
          </w:p>
        </w:tc>
        <w:tc>
          <w:tcPr>
            <w:tcW w:w="622"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2.09</w:t>
            </w:r>
          </w:p>
        </w:tc>
        <w:tc>
          <w:tcPr>
            <w:tcW w:w="622"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4.36</w:t>
            </w:r>
          </w:p>
        </w:tc>
        <w:tc>
          <w:tcPr>
            <w:tcW w:w="646"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7.35</w:t>
            </w:r>
          </w:p>
        </w:tc>
      </w:tr>
      <w:tr w:rsidR="00ED125B" w:rsidRPr="00462522" w:rsidTr="008124BD">
        <w:tc>
          <w:tcPr>
            <w:tcW w:w="622" w:type="pct"/>
            <w:vAlign w:val="bottom"/>
          </w:tcPr>
          <w:p w:rsidR="00ED125B" w:rsidRPr="00462522" w:rsidRDefault="00ED125B" w:rsidP="00ED125B">
            <w:pPr>
              <w:rPr>
                <w:rFonts w:ascii="Palatino Linotype" w:hAnsi="Palatino Linotype" w:cs="Calibri"/>
                <w:color w:val="000000"/>
              </w:rPr>
            </w:pPr>
            <w:r w:rsidRPr="00462522">
              <w:rPr>
                <w:rFonts w:ascii="Palatino Linotype" w:hAnsi="Palatino Linotype" w:cs="Calibri"/>
                <w:color w:val="000000"/>
              </w:rPr>
              <w:t>SDG9</w:t>
            </w:r>
          </w:p>
        </w:tc>
        <w:tc>
          <w:tcPr>
            <w:tcW w:w="622"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4.76</w:t>
            </w:r>
          </w:p>
        </w:tc>
        <w:tc>
          <w:tcPr>
            <w:tcW w:w="622"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2.90</w:t>
            </w:r>
          </w:p>
        </w:tc>
        <w:tc>
          <w:tcPr>
            <w:tcW w:w="622"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4.46</w:t>
            </w:r>
          </w:p>
        </w:tc>
        <w:tc>
          <w:tcPr>
            <w:tcW w:w="622"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3.03</w:t>
            </w:r>
          </w:p>
        </w:tc>
        <w:tc>
          <w:tcPr>
            <w:tcW w:w="622"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2.82</w:t>
            </w:r>
          </w:p>
        </w:tc>
        <w:tc>
          <w:tcPr>
            <w:tcW w:w="622"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3.54</w:t>
            </w:r>
          </w:p>
        </w:tc>
        <w:tc>
          <w:tcPr>
            <w:tcW w:w="646"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6.63</w:t>
            </w:r>
          </w:p>
        </w:tc>
      </w:tr>
      <w:tr w:rsidR="00ED125B" w:rsidRPr="00462522" w:rsidTr="008124BD">
        <w:tc>
          <w:tcPr>
            <w:tcW w:w="622" w:type="pct"/>
            <w:vAlign w:val="bottom"/>
          </w:tcPr>
          <w:p w:rsidR="00ED125B" w:rsidRPr="00462522" w:rsidRDefault="00ED125B" w:rsidP="00ED125B">
            <w:pPr>
              <w:rPr>
                <w:rFonts w:ascii="Palatino Linotype" w:hAnsi="Palatino Linotype" w:cs="Calibri"/>
                <w:color w:val="000000"/>
              </w:rPr>
            </w:pPr>
            <w:r w:rsidRPr="00462522">
              <w:rPr>
                <w:rFonts w:ascii="Palatino Linotype" w:hAnsi="Palatino Linotype" w:cs="Calibri"/>
                <w:color w:val="000000"/>
              </w:rPr>
              <w:t>SDG10</w:t>
            </w:r>
          </w:p>
        </w:tc>
        <w:tc>
          <w:tcPr>
            <w:tcW w:w="622"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4.08</w:t>
            </w:r>
          </w:p>
        </w:tc>
        <w:tc>
          <w:tcPr>
            <w:tcW w:w="622"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2.66</w:t>
            </w:r>
          </w:p>
        </w:tc>
        <w:tc>
          <w:tcPr>
            <w:tcW w:w="622"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1.87</w:t>
            </w:r>
          </w:p>
        </w:tc>
        <w:tc>
          <w:tcPr>
            <w:tcW w:w="622"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3.50</w:t>
            </w:r>
          </w:p>
        </w:tc>
        <w:tc>
          <w:tcPr>
            <w:tcW w:w="622"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2.21</w:t>
            </w:r>
          </w:p>
        </w:tc>
        <w:tc>
          <w:tcPr>
            <w:tcW w:w="622"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4.00</w:t>
            </w:r>
          </w:p>
        </w:tc>
        <w:tc>
          <w:tcPr>
            <w:tcW w:w="646"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5.02</w:t>
            </w:r>
          </w:p>
        </w:tc>
      </w:tr>
      <w:tr w:rsidR="00C75A67" w:rsidRPr="00462522" w:rsidTr="008124BD">
        <w:tc>
          <w:tcPr>
            <w:tcW w:w="622" w:type="pct"/>
            <w:vAlign w:val="bottom"/>
          </w:tcPr>
          <w:p w:rsidR="00C75A67" w:rsidRPr="00462522" w:rsidRDefault="00C75A67" w:rsidP="00C75A67">
            <w:pPr>
              <w:rPr>
                <w:rFonts w:ascii="Palatino Linotype" w:hAnsi="Palatino Linotype" w:cs="Calibri"/>
                <w:color w:val="000000"/>
              </w:rPr>
            </w:pPr>
            <w:r w:rsidRPr="00462522">
              <w:rPr>
                <w:rFonts w:ascii="Palatino Linotype" w:hAnsi="Palatino Linotype" w:cs="Calibri"/>
                <w:color w:val="000000"/>
              </w:rPr>
              <w:t>SDG11</w:t>
            </w:r>
          </w:p>
        </w:tc>
        <w:tc>
          <w:tcPr>
            <w:tcW w:w="622" w:type="pct"/>
            <w:vAlign w:val="bottom"/>
          </w:tcPr>
          <w:p w:rsidR="00C75A67" w:rsidRPr="00C75A67" w:rsidRDefault="00C75A67" w:rsidP="00C75A67">
            <w:pPr>
              <w:jc w:val="center"/>
              <w:rPr>
                <w:rFonts w:ascii="Palatino Linotype" w:hAnsi="Palatino Linotype" w:cs="Calibri"/>
                <w:color w:val="000000"/>
              </w:rPr>
            </w:pPr>
            <w:r w:rsidRPr="00C75A67">
              <w:rPr>
                <w:rFonts w:ascii="Palatino Linotype" w:hAnsi="Palatino Linotype" w:cs="Calibri"/>
                <w:color w:val="000000"/>
              </w:rPr>
              <w:t>8.74</w:t>
            </w:r>
          </w:p>
        </w:tc>
        <w:tc>
          <w:tcPr>
            <w:tcW w:w="622" w:type="pct"/>
            <w:vAlign w:val="bottom"/>
          </w:tcPr>
          <w:p w:rsidR="00C75A67" w:rsidRPr="00C75A67" w:rsidRDefault="00C75A67" w:rsidP="00C75A67">
            <w:pPr>
              <w:jc w:val="center"/>
              <w:rPr>
                <w:rFonts w:ascii="Palatino Linotype" w:hAnsi="Palatino Linotype" w:cs="Calibri"/>
                <w:color w:val="000000"/>
              </w:rPr>
            </w:pPr>
            <w:r w:rsidRPr="00C75A67">
              <w:rPr>
                <w:rFonts w:ascii="Palatino Linotype" w:hAnsi="Palatino Linotype" w:cs="Calibri"/>
                <w:color w:val="000000"/>
              </w:rPr>
              <w:t>7.60</w:t>
            </w:r>
          </w:p>
        </w:tc>
        <w:tc>
          <w:tcPr>
            <w:tcW w:w="622" w:type="pct"/>
            <w:vAlign w:val="bottom"/>
          </w:tcPr>
          <w:p w:rsidR="00C75A67" w:rsidRPr="00C75A67" w:rsidRDefault="00C75A67" w:rsidP="00C75A67">
            <w:pPr>
              <w:jc w:val="center"/>
              <w:rPr>
                <w:rFonts w:ascii="Palatino Linotype" w:hAnsi="Palatino Linotype" w:cs="Calibri"/>
                <w:color w:val="000000"/>
              </w:rPr>
            </w:pPr>
            <w:r w:rsidRPr="00C75A67">
              <w:rPr>
                <w:rFonts w:ascii="Palatino Linotype" w:hAnsi="Palatino Linotype" w:cs="Calibri"/>
                <w:color w:val="000000"/>
              </w:rPr>
              <w:t>7.03</w:t>
            </w:r>
          </w:p>
        </w:tc>
        <w:tc>
          <w:tcPr>
            <w:tcW w:w="622" w:type="pct"/>
            <w:vAlign w:val="bottom"/>
          </w:tcPr>
          <w:p w:rsidR="00C75A67" w:rsidRPr="00C75A67" w:rsidRDefault="00C75A67" w:rsidP="00C75A67">
            <w:pPr>
              <w:jc w:val="center"/>
              <w:rPr>
                <w:rFonts w:ascii="Palatino Linotype" w:hAnsi="Palatino Linotype" w:cs="Calibri"/>
                <w:color w:val="000000"/>
              </w:rPr>
            </w:pPr>
            <w:r w:rsidRPr="00C75A67">
              <w:rPr>
                <w:rFonts w:ascii="Palatino Linotype" w:hAnsi="Palatino Linotype" w:cs="Calibri"/>
                <w:color w:val="000000"/>
              </w:rPr>
              <w:t>6.06</w:t>
            </w:r>
          </w:p>
        </w:tc>
        <w:tc>
          <w:tcPr>
            <w:tcW w:w="622" w:type="pct"/>
            <w:vAlign w:val="bottom"/>
          </w:tcPr>
          <w:p w:rsidR="00C75A67" w:rsidRPr="00C75A67" w:rsidRDefault="00C75A67" w:rsidP="00C75A67">
            <w:pPr>
              <w:jc w:val="center"/>
              <w:rPr>
                <w:rFonts w:ascii="Palatino Linotype" w:hAnsi="Palatino Linotype" w:cs="Calibri"/>
                <w:color w:val="000000"/>
              </w:rPr>
            </w:pPr>
            <w:r w:rsidRPr="00C75A67">
              <w:rPr>
                <w:rFonts w:ascii="Palatino Linotype" w:hAnsi="Palatino Linotype" w:cs="Calibri"/>
                <w:color w:val="000000"/>
              </w:rPr>
              <w:t>6.68</w:t>
            </w:r>
          </w:p>
        </w:tc>
        <w:tc>
          <w:tcPr>
            <w:tcW w:w="622" w:type="pct"/>
            <w:vAlign w:val="bottom"/>
          </w:tcPr>
          <w:p w:rsidR="00C75A67" w:rsidRPr="00C75A67" w:rsidRDefault="00C75A67" w:rsidP="00C75A67">
            <w:pPr>
              <w:jc w:val="center"/>
              <w:rPr>
                <w:rFonts w:ascii="Palatino Linotype" w:hAnsi="Palatino Linotype" w:cs="Calibri"/>
                <w:color w:val="000000"/>
              </w:rPr>
            </w:pPr>
            <w:r w:rsidRPr="00C75A67">
              <w:rPr>
                <w:rFonts w:ascii="Palatino Linotype" w:hAnsi="Palatino Linotype" w:cs="Calibri"/>
                <w:color w:val="000000"/>
              </w:rPr>
              <w:t>7.46</w:t>
            </w:r>
          </w:p>
        </w:tc>
        <w:tc>
          <w:tcPr>
            <w:tcW w:w="646" w:type="pct"/>
            <w:vAlign w:val="bottom"/>
          </w:tcPr>
          <w:p w:rsidR="00C75A67" w:rsidRPr="00C75A67" w:rsidRDefault="00C75A67" w:rsidP="00C75A67">
            <w:pPr>
              <w:jc w:val="center"/>
              <w:rPr>
                <w:rFonts w:ascii="Palatino Linotype" w:hAnsi="Palatino Linotype" w:cs="Calibri"/>
                <w:color w:val="000000"/>
              </w:rPr>
            </w:pPr>
            <w:r w:rsidRPr="00C75A67">
              <w:rPr>
                <w:rFonts w:ascii="Palatino Linotype" w:hAnsi="Palatino Linotype" w:cs="Calibri"/>
                <w:color w:val="000000"/>
              </w:rPr>
              <w:t>7.61</w:t>
            </w:r>
          </w:p>
        </w:tc>
      </w:tr>
      <w:tr w:rsidR="00ED125B" w:rsidRPr="00462522" w:rsidTr="008124BD">
        <w:tc>
          <w:tcPr>
            <w:tcW w:w="622" w:type="pct"/>
            <w:vAlign w:val="bottom"/>
          </w:tcPr>
          <w:p w:rsidR="00ED125B" w:rsidRPr="00462522" w:rsidRDefault="00ED125B" w:rsidP="00ED125B">
            <w:pPr>
              <w:rPr>
                <w:rFonts w:ascii="Palatino Linotype" w:hAnsi="Palatino Linotype" w:cs="Calibri"/>
                <w:color w:val="000000"/>
              </w:rPr>
            </w:pPr>
            <w:r w:rsidRPr="00462522">
              <w:rPr>
                <w:rFonts w:ascii="Palatino Linotype" w:hAnsi="Palatino Linotype" w:cs="Calibri"/>
                <w:color w:val="000000"/>
              </w:rPr>
              <w:t>SDG12</w:t>
            </w:r>
          </w:p>
        </w:tc>
        <w:tc>
          <w:tcPr>
            <w:tcW w:w="622"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3.51</w:t>
            </w:r>
          </w:p>
        </w:tc>
        <w:tc>
          <w:tcPr>
            <w:tcW w:w="622"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5.09</w:t>
            </w:r>
          </w:p>
        </w:tc>
        <w:tc>
          <w:tcPr>
            <w:tcW w:w="622"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3.60</w:t>
            </w:r>
          </w:p>
        </w:tc>
        <w:tc>
          <w:tcPr>
            <w:tcW w:w="622"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4.50</w:t>
            </w:r>
          </w:p>
        </w:tc>
        <w:tc>
          <w:tcPr>
            <w:tcW w:w="622"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2.91</w:t>
            </w:r>
          </w:p>
        </w:tc>
        <w:tc>
          <w:tcPr>
            <w:tcW w:w="622"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7.47</w:t>
            </w:r>
          </w:p>
        </w:tc>
        <w:tc>
          <w:tcPr>
            <w:tcW w:w="646"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5.37</w:t>
            </w:r>
          </w:p>
        </w:tc>
      </w:tr>
      <w:tr w:rsidR="00ED125B" w:rsidRPr="00462522" w:rsidTr="008124BD">
        <w:tc>
          <w:tcPr>
            <w:tcW w:w="622" w:type="pct"/>
            <w:vAlign w:val="bottom"/>
          </w:tcPr>
          <w:p w:rsidR="00ED125B" w:rsidRPr="00462522" w:rsidRDefault="00ED125B" w:rsidP="00ED125B">
            <w:pPr>
              <w:rPr>
                <w:rFonts w:ascii="Palatino Linotype" w:hAnsi="Palatino Linotype" w:cs="Calibri"/>
                <w:color w:val="000000"/>
              </w:rPr>
            </w:pPr>
            <w:r w:rsidRPr="00462522">
              <w:rPr>
                <w:rFonts w:ascii="Palatino Linotype" w:hAnsi="Palatino Linotype" w:cs="Calibri"/>
                <w:color w:val="000000"/>
              </w:rPr>
              <w:t>SDG13</w:t>
            </w:r>
          </w:p>
        </w:tc>
        <w:tc>
          <w:tcPr>
            <w:tcW w:w="622"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2.45</w:t>
            </w:r>
          </w:p>
        </w:tc>
        <w:tc>
          <w:tcPr>
            <w:tcW w:w="622"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2.79</w:t>
            </w:r>
          </w:p>
        </w:tc>
        <w:tc>
          <w:tcPr>
            <w:tcW w:w="622"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2.44</w:t>
            </w:r>
          </w:p>
        </w:tc>
        <w:tc>
          <w:tcPr>
            <w:tcW w:w="622"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2.13</w:t>
            </w:r>
          </w:p>
        </w:tc>
        <w:tc>
          <w:tcPr>
            <w:tcW w:w="622"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1.92</w:t>
            </w:r>
          </w:p>
        </w:tc>
        <w:tc>
          <w:tcPr>
            <w:tcW w:w="622"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2.56</w:t>
            </w:r>
          </w:p>
        </w:tc>
        <w:tc>
          <w:tcPr>
            <w:tcW w:w="646"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2.52</w:t>
            </w:r>
          </w:p>
        </w:tc>
      </w:tr>
      <w:tr w:rsidR="00ED125B" w:rsidRPr="00462522" w:rsidTr="008124BD">
        <w:tc>
          <w:tcPr>
            <w:tcW w:w="622" w:type="pct"/>
            <w:vAlign w:val="bottom"/>
          </w:tcPr>
          <w:p w:rsidR="00ED125B" w:rsidRPr="00462522" w:rsidRDefault="00ED125B" w:rsidP="00ED125B">
            <w:pPr>
              <w:rPr>
                <w:rFonts w:ascii="Palatino Linotype" w:hAnsi="Palatino Linotype" w:cs="Calibri"/>
                <w:color w:val="000000"/>
              </w:rPr>
            </w:pPr>
            <w:r w:rsidRPr="00462522">
              <w:rPr>
                <w:rFonts w:ascii="Palatino Linotype" w:hAnsi="Palatino Linotype" w:cs="Calibri"/>
                <w:color w:val="000000"/>
              </w:rPr>
              <w:t>SDG14</w:t>
            </w:r>
          </w:p>
        </w:tc>
        <w:tc>
          <w:tcPr>
            <w:tcW w:w="622"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0.79</w:t>
            </w:r>
          </w:p>
        </w:tc>
        <w:tc>
          <w:tcPr>
            <w:tcW w:w="622"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1.07</w:t>
            </w:r>
          </w:p>
        </w:tc>
        <w:tc>
          <w:tcPr>
            <w:tcW w:w="622"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1.48</w:t>
            </w:r>
          </w:p>
        </w:tc>
        <w:tc>
          <w:tcPr>
            <w:tcW w:w="622"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1.22</w:t>
            </w:r>
          </w:p>
        </w:tc>
        <w:tc>
          <w:tcPr>
            <w:tcW w:w="622"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1.92</w:t>
            </w:r>
          </w:p>
        </w:tc>
        <w:tc>
          <w:tcPr>
            <w:tcW w:w="622"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2.29</w:t>
            </w:r>
          </w:p>
        </w:tc>
        <w:tc>
          <w:tcPr>
            <w:tcW w:w="646"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0.97</w:t>
            </w:r>
          </w:p>
        </w:tc>
      </w:tr>
      <w:tr w:rsidR="00ED125B" w:rsidRPr="00462522" w:rsidTr="008124BD">
        <w:tc>
          <w:tcPr>
            <w:tcW w:w="622" w:type="pct"/>
            <w:vAlign w:val="bottom"/>
          </w:tcPr>
          <w:p w:rsidR="00ED125B" w:rsidRPr="00462522" w:rsidRDefault="00ED125B" w:rsidP="00ED125B">
            <w:pPr>
              <w:rPr>
                <w:rFonts w:ascii="Palatino Linotype" w:hAnsi="Palatino Linotype" w:cs="Calibri"/>
                <w:color w:val="000000"/>
              </w:rPr>
            </w:pPr>
            <w:r w:rsidRPr="00462522">
              <w:rPr>
                <w:rFonts w:ascii="Palatino Linotype" w:hAnsi="Palatino Linotype" w:cs="Calibri"/>
                <w:color w:val="000000"/>
              </w:rPr>
              <w:t>SDG15</w:t>
            </w:r>
          </w:p>
        </w:tc>
        <w:tc>
          <w:tcPr>
            <w:tcW w:w="622"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2.75</w:t>
            </w:r>
          </w:p>
        </w:tc>
        <w:tc>
          <w:tcPr>
            <w:tcW w:w="622"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1.06</w:t>
            </w:r>
          </w:p>
        </w:tc>
        <w:tc>
          <w:tcPr>
            <w:tcW w:w="622"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2.93</w:t>
            </w:r>
          </w:p>
        </w:tc>
        <w:tc>
          <w:tcPr>
            <w:tcW w:w="622"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2.92</w:t>
            </w:r>
          </w:p>
        </w:tc>
        <w:tc>
          <w:tcPr>
            <w:tcW w:w="622"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1.50</w:t>
            </w:r>
          </w:p>
        </w:tc>
        <w:tc>
          <w:tcPr>
            <w:tcW w:w="622"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2.92</w:t>
            </w:r>
          </w:p>
        </w:tc>
        <w:tc>
          <w:tcPr>
            <w:tcW w:w="646"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2.09</w:t>
            </w:r>
          </w:p>
        </w:tc>
      </w:tr>
      <w:tr w:rsidR="00ED125B" w:rsidRPr="00462522" w:rsidTr="008124BD">
        <w:tc>
          <w:tcPr>
            <w:tcW w:w="622" w:type="pct"/>
            <w:vAlign w:val="bottom"/>
          </w:tcPr>
          <w:p w:rsidR="00ED125B" w:rsidRPr="00462522" w:rsidRDefault="00ED125B" w:rsidP="00ED125B">
            <w:pPr>
              <w:rPr>
                <w:rFonts w:ascii="Palatino Linotype" w:hAnsi="Palatino Linotype" w:cs="Calibri"/>
                <w:color w:val="000000"/>
              </w:rPr>
            </w:pPr>
            <w:r w:rsidRPr="00462522">
              <w:rPr>
                <w:rFonts w:ascii="Palatino Linotype" w:hAnsi="Palatino Linotype" w:cs="Calibri"/>
                <w:color w:val="000000"/>
              </w:rPr>
              <w:t>SDG16</w:t>
            </w:r>
          </w:p>
        </w:tc>
        <w:tc>
          <w:tcPr>
            <w:tcW w:w="622"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8.00</w:t>
            </w:r>
          </w:p>
        </w:tc>
        <w:tc>
          <w:tcPr>
            <w:tcW w:w="622"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5.37</w:t>
            </w:r>
          </w:p>
        </w:tc>
        <w:tc>
          <w:tcPr>
            <w:tcW w:w="622"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5.21</w:t>
            </w:r>
          </w:p>
        </w:tc>
        <w:tc>
          <w:tcPr>
            <w:tcW w:w="622"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4.04</w:t>
            </w:r>
          </w:p>
        </w:tc>
        <w:tc>
          <w:tcPr>
            <w:tcW w:w="622"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6.29</w:t>
            </w:r>
          </w:p>
        </w:tc>
        <w:tc>
          <w:tcPr>
            <w:tcW w:w="622"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6.23</w:t>
            </w:r>
          </w:p>
        </w:tc>
        <w:tc>
          <w:tcPr>
            <w:tcW w:w="646"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6.50</w:t>
            </w:r>
          </w:p>
        </w:tc>
      </w:tr>
      <w:tr w:rsidR="00ED125B" w:rsidRPr="00462522" w:rsidTr="008124BD">
        <w:tc>
          <w:tcPr>
            <w:tcW w:w="622" w:type="pct"/>
            <w:vAlign w:val="bottom"/>
          </w:tcPr>
          <w:p w:rsidR="00ED125B" w:rsidRPr="00462522" w:rsidRDefault="00ED125B" w:rsidP="00ED125B">
            <w:pPr>
              <w:rPr>
                <w:rFonts w:ascii="Palatino Linotype" w:hAnsi="Palatino Linotype" w:cs="Calibri"/>
                <w:color w:val="000000"/>
              </w:rPr>
            </w:pPr>
            <w:r w:rsidRPr="00462522">
              <w:rPr>
                <w:rFonts w:ascii="Palatino Linotype" w:hAnsi="Palatino Linotype" w:cs="Calibri"/>
                <w:color w:val="000000"/>
              </w:rPr>
              <w:t>SDG17</w:t>
            </w:r>
          </w:p>
        </w:tc>
        <w:tc>
          <w:tcPr>
            <w:tcW w:w="622"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1.09</w:t>
            </w:r>
          </w:p>
        </w:tc>
        <w:tc>
          <w:tcPr>
            <w:tcW w:w="622"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0.59</w:t>
            </w:r>
          </w:p>
        </w:tc>
        <w:tc>
          <w:tcPr>
            <w:tcW w:w="622"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1.67</w:t>
            </w:r>
          </w:p>
        </w:tc>
        <w:tc>
          <w:tcPr>
            <w:tcW w:w="622"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1.32</w:t>
            </w:r>
          </w:p>
        </w:tc>
        <w:tc>
          <w:tcPr>
            <w:tcW w:w="622"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1.29</w:t>
            </w:r>
          </w:p>
        </w:tc>
        <w:tc>
          <w:tcPr>
            <w:tcW w:w="622"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2.23</w:t>
            </w:r>
          </w:p>
        </w:tc>
        <w:tc>
          <w:tcPr>
            <w:tcW w:w="646" w:type="pct"/>
            <w:vAlign w:val="bottom"/>
          </w:tcPr>
          <w:p w:rsidR="00ED125B" w:rsidRPr="00ED125B" w:rsidRDefault="00ED125B" w:rsidP="00ED125B">
            <w:pPr>
              <w:jc w:val="center"/>
              <w:rPr>
                <w:rFonts w:ascii="Palatino Linotype" w:hAnsi="Palatino Linotype" w:cs="Calibri"/>
                <w:color w:val="000000"/>
              </w:rPr>
            </w:pPr>
            <w:r w:rsidRPr="00ED125B">
              <w:rPr>
                <w:rFonts w:ascii="Palatino Linotype" w:hAnsi="Palatino Linotype" w:cs="Calibri"/>
                <w:color w:val="000000"/>
              </w:rPr>
              <w:t>3.16</w:t>
            </w:r>
          </w:p>
        </w:tc>
      </w:tr>
    </w:tbl>
    <w:p w:rsidR="00F272C7" w:rsidRDefault="00F272C7" w:rsidP="00462522">
      <w:pPr>
        <w:jc w:val="center"/>
        <w:rPr>
          <w:rFonts w:ascii="Palatino Linotype" w:hAnsi="Palatino Linotype"/>
          <w:sz w:val="24"/>
          <w:szCs w:val="24"/>
        </w:rPr>
      </w:pPr>
    </w:p>
    <w:p w:rsidR="00F272C7" w:rsidRDefault="00F272C7">
      <w:pPr>
        <w:rPr>
          <w:rFonts w:ascii="Palatino Linotype" w:hAnsi="Palatino Linotype"/>
          <w:sz w:val="24"/>
          <w:szCs w:val="24"/>
        </w:rPr>
      </w:pPr>
      <w:r>
        <w:rPr>
          <w:rFonts w:ascii="Palatino Linotype" w:hAnsi="Palatino Linotype"/>
          <w:sz w:val="24"/>
          <w:szCs w:val="24"/>
        </w:rPr>
        <w:br w:type="page"/>
      </w:r>
    </w:p>
    <w:p w:rsidR="00F272C7" w:rsidRDefault="00C91BEB" w:rsidP="00F272C7">
      <w:pPr>
        <w:rPr>
          <w:rFonts w:ascii="Palatino Linotype" w:hAnsi="Palatino Linotype"/>
          <w:sz w:val="24"/>
          <w:szCs w:val="24"/>
        </w:rPr>
      </w:pPr>
      <w:r>
        <w:rPr>
          <w:rFonts w:ascii="Palatino Linotype" w:hAnsi="Palatino Linotype"/>
          <w:sz w:val="24"/>
          <w:szCs w:val="24"/>
        </w:rPr>
        <w:lastRenderedPageBreak/>
        <w:t xml:space="preserve">Table </w:t>
      </w:r>
      <w:r w:rsidR="001F075C">
        <w:rPr>
          <w:rFonts w:ascii="Palatino Linotype" w:hAnsi="Palatino Linotype"/>
          <w:sz w:val="24"/>
          <w:szCs w:val="24"/>
        </w:rPr>
        <w:t>1</w:t>
      </w:r>
      <w:r w:rsidR="00D87A59">
        <w:rPr>
          <w:rFonts w:ascii="Palatino Linotype" w:hAnsi="Palatino Linotype"/>
          <w:sz w:val="24"/>
          <w:szCs w:val="24"/>
        </w:rPr>
        <w:t>7</w:t>
      </w:r>
      <w:r w:rsidR="00F272C7">
        <w:rPr>
          <w:rFonts w:ascii="Palatino Linotype" w:hAnsi="Palatino Linotype"/>
          <w:sz w:val="24"/>
          <w:szCs w:val="24"/>
        </w:rPr>
        <w:t xml:space="preserve">. Sustainability Score in both </w:t>
      </w:r>
      <w:r w:rsidR="00A53703">
        <w:rPr>
          <w:rFonts w:ascii="Palatino Linotype" w:hAnsi="Palatino Linotype"/>
          <w:sz w:val="24"/>
          <w:szCs w:val="24"/>
        </w:rPr>
        <w:t>EWG</w:t>
      </w:r>
      <w:r w:rsidR="00F272C7">
        <w:rPr>
          <w:rFonts w:ascii="Palatino Linotype" w:hAnsi="Palatino Linotype"/>
          <w:sz w:val="24"/>
          <w:szCs w:val="24"/>
        </w:rPr>
        <w:t xml:space="preserve"> and EWI </w:t>
      </w:r>
      <w:r w:rsidR="00F272C7" w:rsidRPr="00B4021D">
        <w:rPr>
          <w:rFonts w:ascii="Palatino Linotype" w:hAnsi="Palatino Linotype"/>
          <w:sz w:val="24"/>
          <w:szCs w:val="24"/>
        </w:rPr>
        <w:t>scenario</w:t>
      </w:r>
      <w:r w:rsidR="00F272C7">
        <w:rPr>
          <w:rFonts w:ascii="Palatino Linotype" w:hAnsi="Palatino Linotype"/>
          <w:sz w:val="24"/>
          <w:szCs w:val="24"/>
        </w:rPr>
        <w:t>s – A comparison among Italian regions</w:t>
      </w:r>
    </w:p>
    <w:tbl>
      <w:tblPr>
        <w:tblStyle w:val="Grigliatabella"/>
        <w:tblW w:w="5000" w:type="pct"/>
        <w:tblLook w:val="04A0" w:firstRow="1" w:lastRow="0" w:firstColumn="1" w:lastColumn="0" w:noHBand="0" w:noVBand="1"/>
      </w:tblPr>
      <w:tblGrid>
        <w:gridCol w:w="1082"/>
        <w:gridCol w:w="2032"/>
        <w:gridCol w:w="1702"/>
        <w:gridCol w:w="1132"/>
        <w:gridCol w:w="1974"/>
        <w:gridCol w:w="1706"/>
      </w:tblGrid>
      <w:tr w:rsidR="00FD2E00" w:rsidRPr="00462522" w:rsidTr="00FD2E00">
        <w:tc>
          <w:tcPr>
            <w:tcW w:w="562" w:type="pct"/>
          </w:tcPr>
          <w:p w:rsidR="00FD2E00" w:rsidRPr="00462522" w:rsidRDefault="00FD2E00" w:rsidP="00BB6A92">
            <w:pPr>
              <w:rPr>
                <w:rFonts w:ascii="Palatino Linotype" w:hAnsi="Palatino Linotype"/>
              </w:rPr>
            </w:pPr>
            <w:r w:rsidRPr="00F72269">
              <w:rPr>
                <w:rFonts w:ascii="Palatino Linotype" w:hAnsi="Palatino Linotype"/>
                <w:b/>
              </w:rPr>
              <w:t>Ranking</w:t>
            </w:r>
          </w:p>
        </w:tc>
        <w:tc>
          <w:tcPr>
            <w:tcW w:w="1055" w:type="pct"/>
            <w:vAlign w:val="center"/>
          </w:tcPr>
          <w:p w:rsidR="00FD2E00" w:rsidRDefault="00FD2E00" w:rsidP="00BB6A92">
            <w:pPr>
              <w:rPr>
                <w:rFonts w:ascii="Palatino Linotype" w:hAnsi="Palatino Linotype" w:cs="Arial"/>
                <w:b/>
                <w:bCs/>
                <w:color w:val="000000"/>
              </w:rPr>
            </w:pPr>
            <w:r>
              <w:rPr>
                <w:rFonts w:ascii="Palatino Linotype" w:hAnsi="Palatino Linotype" w:cs="Arial"/>
                <w:b/>
                <w:bCs/>
                <w:color w:val="000000"/>
              </w:rPr>
              <w:t>Region</w:t>
            </w:r>
          </w:p>
          <w:p w:rsidR="00FD2E00" w:rsidRPr="00462522" w:rsidRDefault="00FD2E00" w:rsidP="00BB6A92">
            <w:pPr>
              <w:rPr>
                <w:rFonts w:ascii="Palatino Linotype" w:hAnsi="Palatino Linotype" w:cs="Arial"/>
                <w:b/>
                <w:bCs/>
                <w:color w:val="000000"/>
              </w:rPr>
            </w:pPr>
          </w:p>
        </w:tc>
        <w:tc>
          <w:tcPr>
            <w:tcW w:w="884" w:type="pct"/>
            <w:vAlign w:val="center"/>
          </w:tcPr>
          <w:p w:rsidR="00FD2E00" w:rsidRPr="00462522" w:rsidRDefault="00FD2E00" w:rsidP="00BB6A92">
            <w:pPr>
              <w:rPr>
                <w:rFonts w:ascii="Palatino Linotype" w:hAnsi="Palatino Linotype" w:cs="Arial"/>
                <w:b/>
                <w:bCs/>
                <w:color w:val="000000"/>
              </w:rPr>
            </w:pPr>
            <w:r>
              <w:rPr>
                <w:rFonts w:ascii="Palatino Linotype" w:hAnsi="Palatino Linotype" w:cs="Arial"/>
                <w:b/>
                <w:bCs/>
                <w:color w:val="000000"/>
              </w:rPr>
              <w:t>Sustainability Score</w:t>
            </w:r>
          </w:p>
        </w:tc>
        <w:tc>
          <w:tcPr>
            <w:tcW w:w="588" w:type="pct"/>
          </w:tcPr>
          <w:p w:rsidR="00FD2E00" w:rsidRDefault="00FD2E00" w:rsidP="00BB6A92">
            <w:pPr>
              <w:rPr>
                <w:rFonts w:ascii="Palatino Linotype" w:hAnsi="Palatino Linotype" w:cs="Arial"/>
                <w:b/>
                <w:bCs/>
                <w:color w:val="000000"/>
              </w:rPr>
            </w:pPr>
            <w:r w:rsidRPr="00F72269">
              <w:rPr>
                <w:rFonts w:ascii="Palatino Linotype" w:hAnsi="Palatino Linotype"/>
                <w:b/>
              </w:rPr>
              <w:t>Ranking</w:t>
            </w:r>
          </w:p>
        </w:tc>
        <w:tc>
          <w:tcPr>
            <w:tcW w:w="1025" w:type="pct"/>
            <w:vAlign w:val="center"/>
          </w:tcPr>
          <w:p w:rsidR="00FD2E00" w:rsidRDefault="00FD2E00" w:rsidP="00BB6A92">
            <w:pPr>
              <w:rPr>
                <w:rFonts w:ascii="Palatino Linotype" w:hAnsi="Palatino Linotype" w:cs="Arial"/>
                <w:b/>
                <w:bCs/>
                <w:color w:val="000000"/>
              </w:rPr>
            </w:pPr>
            <w:r>
              <w:rPr>
                <w:rFonts w:ascii="Palatino Linotype" w:hAnsi="Palatino Linotype" w:cs="Arial"/>
                <w:b/>
                <w:bCs/>
                <w:color w:val="000000"/>
              </w:rPr>
              <w:t>Region</w:t>
            </w:r>
          </w:p>
          <w:p w:rsidR="00FD2E00" w:rsidRPr="00462522" w:rsidRDefault="00FD2E00" w:rsidP="00BB6A92">
            <w:pPr>
              <w:rPr>
                <w:rFonts w:ascii="Palatino Linotype" w:hAnsi="Palatino Linotype" w:cs="Arial"/>
                <w:b/>
                <w:bCs/>
                <w:color w:val="000000"/>
              </w:rPr>
            </w:pPr>
          </w:p>
        </w:tc>
        <w:tc>
          <w:tcPr>
            <w:tcW w:w="886" w:type="pct"/>
            <w:vAlign w:val="center"/>
          </w:tcPr>
          <w:p w:rsidR="00FD2E00" w:rsidRPr="00462522" w:rsidRDefault="00FD2E00" w:rsidP="00BB6A92">
            <w:pPr>
              <w:rPr>
                <w:rFonts w:ascii="Palatino Linotype" w:hAnsi="Palatino Linotype" w:cs="Arial"/>
                <w:b/>
                <w:bCs/>
                <w:color w:val="000000"/>
              </w:rPr>
            </w:pPr>
            <w:r>
              <w:rPr>
                <w:rFonts w:ascii="Palatino Linotype" w:hAnsi="Palatino Linotype" w:cs="Arial"/>
                <w:b/>
                <w:bCs/>
                <w:color w:val="000000"/>
              </w:rPr>
              <w:t>Sustainability Score</w:t>
            </w:r>
          </w:p>
        </w:tc>
      </w:tr>
      <w:tr w:rsidR="00FD2E00" w:rsidRPr="00462522" w:rsidTr="00E52088">
        <w:tc>
          <w:tcPr>
            <w:tcW w:w="562" w:type="pct"/>
            <w:vAlign w:val="bottom"/>
          </w:tcPr>
          <w:p w:rsidR="00FD2E00" w:rsidRPr="00462522" w:rsidRDefault="00FD2E00" w:rsidP="00FD2E00">
            <w:pPr>
              <w:rPr>
                <w:rFonts w:ascii="Palatino Linotype" w:hAnsi="Palatino Linotype" w:cs="Calibri"/>
                <w:color w:val="000000"/>
              </w:rPr>
            </w:pPr>
            <w:r>
              <w:rPr>
                <w:rFonts w:ascii="Palatino Linotype" w:hAnsi="Palatino Linotype" w:cs="Calibri"/>
                <w:color w:val="000000"/>
              </w:rPr>
              <w:t>1</w:t>
            </w:r>
          </w:p>
        </w:tc>
        <w:tc>
          <w:tcPr>
            <w:tcW w:w="1055" w:type="pct"/>
            <w:vAlign w:val="bottom"/>
          </w:tcPr>
          <w:p w:rsidR="00FD2E00" w:rsidRPr="00BB6A92" w:rsidRDefault="00FD2E00" w:rsidP="00FD2E00">
            <w:pPr>
              <w:rPr>
                <w:rFonts w:ascii="Palatino Linotype" w:hAnsi="Palatino Linotype" w:cs="Calibri"/>
                <w:color w:val="000000"/>
              </w:rPr>
            </w:pPr>
            <w:r w:rsidRPr="00BB6A92">
              <w:rPr>
                <w:rFonts w:ascii="Palatino Linotype" w:hAnsi="Palatino Linotype" w:cs="Calibri"/>
                <w:color w:val="000000"/>
              </w:rPr>
              <w:t>Trentino A</w:t>
            </w:r>
            <w:r>
              <w:rPr>
                <w:rFonts w:ascii="Palatino Linotype" w:hAnsi="Palatino Linotype" w:cs="Calibri"/>
                <w:color w:val="000000"/>
              </w:rPr>
              <w:t>.</w:t>
            </w:r>
            <w:r w:rsidRPr="00BB6A92">
              <w:rPr>
                <w:rFonts w:ascii="Palatino Linotype" w:hAnsi="Palatino Linotype" w:cs="Calibri"/>
                <w:color w:val="000000"/>
              </w:rPr>
              <w:t xml:space="preserve"> A</w:t>
            </w:r>
            <w:r>
              <w:rPr>
                <w:rFonts w:ascii="Palatino Linotype" w:hAnsi="Palatino Linotype" w:cs="Calibri"/>
                <w:color w:val="000000"/>
              </w:rPr>
              <w:t>.</w:t>
            </w:r>
          </w:p>
        </w:tc>
        <w:tc>
          <w:tcPr>
            <w:tcW w:w="884" w:type="pct"/>
            <w:vAlign w:val="bottom"/>
          </w:tcPr>
          <w:p w:rsidR="00FD2E00" w:rsidRPr="00BB6A92" w:rsidRDefault="00FD2E00" w:rsidP="00FD2E00">
            <w:pPr>
              <w:rPr>
                <w:rFonts w:ascii="Palatino Linotype" w:hAnsi="Palatino Linotype" w:cs="Calibri"/>
                <w:color w:val="000000"/>
              </w:rPr>
            </w:pPr>
            <w:r>
              <w:rPr>
                <w:rFonts w:ascii="Palatino Linotype" w:hAnsi="Palatino Linotype" w:cs="Calibri"/>
                <w:color w:val="000000"/>
              </w:rPr>
              <w:t>0.682</w:t>
            </w:r>
          </w:p>
        </w:tc>
        <w:tc>
          <w:tcPr>
            <w:tcW w:w="588" w:type="pct"/>
            <w:vAlign w:val="bottom"/>
          </w:tcPr>
          <w:p w:rsidR="00FD2E00" w:rsidRPr="00462522" w:rsidRDefault="00FD2E00" w:rsidP="00FD2E00">
            <w:pPr>
              <w:rPr>
                <w:rFonts w:ascii="Palatino Linotype" w:hAnsi="Palatino Linotype" w:cs="Calibri"/>
                <w:color w:val="000000"/>
              </w:rPr>
            </w:pPr>
            <w:r>
              <w:rPr>
                <w:rFonts w:ascii="Palatino Linotype" w:hAnsi="Palatino Linotype" w:cs="Calibri"/>
                <w:color w:val="000000"/>
              </w:rPr>
              <w:t>1</w:t>
            </w:r>
          </w:p>
        </w:tc>
        <w:tc>
          <w:tcPr>
            <w:tcW w:w="1025" w:type="pct"/>
            <w:vAlign w:val="bottom"/>
          </w:tcPr>
          <w:p w:rsidR="00FD2E00" w:rsidRPr="00BB6A92" w:rsidRDefault="00FD2E00" w:rsidP="00FD2E00">
            <w:pPr>
              <w:rPr>
                <w:rFonts w:ascii="Palatino Linotype" w:hAnsi="Palatino Linotype" w:cs="Calibri"/>
                <w:color w:val="000000"/>
              </w:rPr>
            </w:pPr>
            <w:r w:rsidRPr="00BB6A92">
              <w:rPr>
                <w:rFonts w:ascii="Palatino Linotype" w:hAnsi="Palatino Linotype" w:cs="Calibri"/>
                <w:color w:val="000000"/>
              </w:rPr>
              <w:t>Trentino A</w:t>
            </w:r>
            <w:r>
              <w:rPr>
                <w:rFonts w:ascii="Palatino Linotype" w:hAnsi="Palatino Linotype" w:cs="Calibri"/>
                <w:color w:val="000000"/>
              </w:rPr>
              <w:t>.</w:t>
            </w:r>
            <w:r w:rsidRPr="00BB6A92">
              <w:rPr>
                <w:rFonts w:ascii="Palatino Linotype" w:hAnsi="Palatino Linotype" w:cs="Calibri"/>
                <w:color w:val="000000"/>
              </w:rPr>
              <w:t>A</w:t>
            </w:r>
            <w:r>
              <w:rPr>
                <w:rFonts w:ascii="Palatino Linotype" w:hAnsi="Palatino Linotype" w:cs="Calibri"/>
                <w:color w:val="000000"/>
              </w:rPr>
              <w:t>.</w:t>
            </w:r>
          </w:p>
        </w:tc>
        <w:tc>
          <w:tcPr>
            <w:tcW w:w="886" w:type="pct"/>
            <w:vAlign w:val="bottom"/>
          </w:tcPr>
          <w:p w:rsidR="00FD2E00" w:rsidRPr="00BB6A92" w:rsidRDefault="00FD2E00" w:rsidP="00FD2E00">
            <w:pPr>
              <w:rPr>
                <w:rFonts w:ascii="Palatino Linotype" w:hAnsi="Palatino Linotype" w:cs="Calibri"/>
                <w:color w:val="000000"/>
              </w:rPr>
            </w:pPr>
            <w:r>
              <w:rPr>
                <w:rFonts w:ascii="Palatino Linotype" w:hAnsi="Palatino Linotype" w:cs="Calibri"/>
                <w:color w:val="000000"/>
              </w:rPr>
              <w:t>0.660</w:t>
            </w:r>
          </w:p>
        </w:tc>
      </w:tr>
      <w:tr w:rsidR="00FD2E00" w:rsidRPr="00462522" w:rsidTr="00E52088">
        <w:tc>
          <w:tcPr>
            <w:tcW w:w="562" w:type="pct"/>
            <w:vAlign w:val="bottom"/>
          </w:tcPr>
          <w:p w:rsidR="00FD2E00" w:rsidRPr="00462522" w:rsidRDefault="00FD2E00" w:rsidP="00FD2E00">
            <w:pPr>
              <w:rPr>
                <w:rFonts w:ascii="Palatino Linotype" w:hAnsi="Palatino Linotype" w:cs="Calibri"/>
                <w:color w:val="000000"/>
              </w:rPr>
            </w:pPr>
            <w:r>
              <w:rPr>
                <w:rFonts w:ascii="Palatino Linotype" w:hAnsi="Palatino Linotype" w:cs="Calibri"/>
                <w:color w:val="000000"/>
              </w:rPr>
              <w:t>2</w:t>
            </w:r>
          </w:p>
        </w:tc>
        <w:tc>
          <w:tcPr>
            <w:tcW w:w="1055" w:type="pct"/>
            <w:vAlign w:val="bottom"/>
          </w:tcPr>
          <w:p w:rsidR="00FD2E00" w:rsidRPr="00BB6A92" w:rsidRDefault="00FD2E00" w:rsidP="00FD2E00">
            <w:pPr>
              <w:rPr>
                <w:rFonts w:ascii="Palatino Linotype" w:hAnsi="Palatino Linotype" w:cs="Calibri"/>
                <w:color w:val="000000"/>
              </w:rPr>
            </w:pPr>
            <w:r w:rsidRPr="00BB6A92">
              <w:rPr>
                <w:rFonts w:ascii="Palatino Linotype" w:hAnsi="Palatino Linotype" w:cs="Calibri"/>
                <w:color w:val="000000"/>
              </w:rPr>
              <w:t>Friuli V</w:t>
            </w:r>
            <w:r>
              <w:rPr>
                <w:rFonts w:ascii="Palatino Linotype" w:hAnsi="Palatino Linotype" w:cs="Calibri"/>
                <w:color w:val="000000"/>
              </w:rPr>
              <w:t>.</w:t>
            </w:r>
            <w:r w:rsidRPr="00BB6A92">
              <w:rPr>
                <w:rFonts w:ascii="Palatino Linotype" w:hAnsi="Palatino Linotype" w:cs="Calibri"/>
                <w:color w:val="000000"/>
              </w:rPr>
              <w:t>G</w:t>
            </w:r>
            <w:r>
              <w:rPr>
                <w:rFonts w:ascii="Palatino Linotype" w:hAnsi="Palatino Linotype" w:cs="Calibri"/>
                <w:color w:val="000000"/>
              </w:rPr>
              <w:t>.</w:t>
            </w:r>
          </w:p>
        </w:tc>
        <w:tc>
          <w:tcPr>
            <w:tcW w:w="884" w:type="pct"/>
            <w:vAlign w:val="bottom"/>
          </w:tcPr>
          <w:p w:rsidR="00FD2E00" w:rsidRPr="00BB6A92" w:rsidRDefault="00FD2E00" w:rsidP="00FD2E00">
            <w:pPr>
              <w:rPr>
                <w:rFonts w:ascii="Palatino Linotype" w:hAnsi="Palatino Linotype" w:cs="Calibri"/>
                <w:color w:val="000000"/>
              </w:rPr>
            </w:pPr>
            <w:r>
              <w:rPr>
                <w:rFonts w:ascii="Palatino Linotype" w:hAnsi="Palatino Linotype" w:cs="Calibri"/>
                <w:color w:val="000000"/>
              </w:rPr>
              <w:t>0.591</w:t>
            </w:r>
          </w:p>
        </w:tc>
        <w:tc>
          <w:tcPr>
            <w:tcW w:w="588" w:type="pct"/>
            <w:vAlign w:val="bottom"/>
          </w:tcPr>
          <w:p w:rsidR="00FD2E00" w:rsidRPr="00462522" w:rsidRDefault="00FD2E00" w:rsidP="00FD2E00">
            <w:pPr>
              <w:rPr>
                <w:rFonts w:ascii="Palatino Linotype" w:hAnsi="Palatino Linotype" w:cs="Calibri"/>
                <w:color w:val="000000"/>
              </w:rPr>
            </w:pPr>
            <w:r>
              <w:rPr>
                <w:rFonts w:ascii="Palatino Linotype" w:hAnsi="Palatino Linotype" w:cs="Calibri"/>
                <w:color w:val="000000"/>
              </w:rPr>
              <w:t>2</w:t>
            </w:r>
          </w:p>
        </w:tc>
        <w:tc>
          <w:tcPr>
            <w:tcW w:w="1025" w:type="pct"/>
            <w:vAlign w:val="bottom"/>
          </w:tcPr>
          <w:p w:rsidR="00FD2E00" w:rsidRPr="00BB6A92" w:rsidRDefault="00FD2E00" w:rsidP="00FD2E00">
            <w:pPr>
              <w:rPr>
                <w:rFonts w:ascii="Palatino Linotype" w:hAnsi="Palatino Linotype" w:cs="Calibri"/>
                <w:color w:val="000000"/>
              </w:rPr>
            </w:pPr>
            <w:r w:rsidRPr="00BB6A92">
              <w:rPr>
                <w:rFonts w:ascii="Palatino Linotype" w:hAnsi="Palatino Linotype" w:cs="Calibri"/>
                <w:color w:val="000000"/>
              </w:rPr>
              <w:t>Emilia Romagna</w:t>
            </w:r>
          </w:p>
        </w:tc>
        <w:tc>
          <w:tcPr>
            <w:tcW w:w="886" w:type="pct"/>
            <w:vAlign w:val="bottom"/>
          </w:tcPr>
          <w:p w:rsidR="00FD2E00" w:rsidRPr="00BB6A92" w:rsidRDefault="00FD2E00" w:rsidP="00FD2E00">
            <w:pPr>
              <w:rPr>
                <w:rFonts w:ascii="Palatino Linotype" w:hAnsi="Palatino Linotype" w:cs="Calibri"/>
                <w:color w:val="000000"/>
              </w:rPr>
            </w:pPr>
            <w:r>
              <w:rPr>
                <w:rFonts w:ascii="Palatino Linotype" w:hAnsi="Palatino Linotype" w:cs="Calibri"/>
                <w:color w:val="000000"/>
              </w:rPr>
              <w:t>0.608</w:t>
            </w:r>
          </w:p>
        </w:tc>
      </w:tr>
      <w:tr w:rsidR="00FD2E00" w:rsidRPr="00F72269" w:rsidTr="00E52088">
        <w:tc>
          <w:tcPr>
            <w:tcW w:w="562" w:type="pct"/>
            <w:vAlign w:val="bottom"/>
          </w:tcPr>
          <w:p w:rsidR="00FD2E00" w:rsidRPr="00462522" w:rsidRDefault="00FD2E00" w:rsidP="00FD2E00">
            <w:pPr>
              <w:rPr>
                <w:rFonts w:ascii="Palatino Linotype" w:hAnsi="Palatino Linotype" w:cs="Calibri"/>
                <w:color w:val="000000"/>
              </w:rPr>
            </w:pPr>
            <w:r>
              <w:rPr>
                <w:rFonts w:ascii="Palatino Linotype" w:hAnsi="Palatino Linotype" w:cs="Calibri"/>
                <w:color w:val="000000"/>
              </w:rPr>
              <w:t>3</w:t>
            </w:r>
          </w:p>
        </w:tc>
        <w:tc>
          <w:tcPr>
            <w:tcW w:w="1055" w:type="pct"/>
            <w:vAlign w:val="bottom"/>
          </w:tcPr>
          <w:p w:rsidR="00FD2E00" w:rsidRPr="00BB6A92" w:rsidRDefault="00FD2E00" w:rsidP="00FD2E00">
            <w:pPr>
              <w:rPr>
                <w:rFonts w:ascii="Palatino Linotype" w:hAnsi="Palatino Linotype" w:cs="Calibri"/>
                <w:color w:val="000000"/>
              </w:rPr>
            </w:pPr>
            <w:r w:rsidRPr="00BB6A92">
              <w:rPr>
                <w:rFonts w:ascii="Palatino Linotype" w:hAnsi="Palatino Linotype" w:cs="Calibri"/>
                <w:color w:val="000000"/>
              </w:rPr>
              <w:t>V</w:t>
            </w:r>
            <w:r>
              <w:rPr>
                <w:rFonts w:ascii="Palatino Linotype" w:hAnsi="Palatino Linotype" w:cs="Calibri"/>
                <w:color w:val="000000"/>
              </w:rPr>
              <w:t>.</w:t>
            </w:r>
            <w:r w:rsidRPr="00BB6A92">
              <w:rPr>
                <w:rFonts w:ascii="Palatino Linotype" w:hAnsi="Palatino Linotype" w:cs="Calibri"/>
                <w:color w:val="000000"/>
              </w:rPr>
              <w:t xml:space="preserve"> d'Aosta </w:t>
            </w:r>
          </w:p>
        </w:tc>
        <w:tc>
          <w:tcPr>
            <w:tcW w:w="884" w:type="pct"/>
            <w:vAlign w:val="bottom"/>
          </w:tcPr>
          <w:p w:rsidR="00FD2E00" w:rsidRPr="00BB6A92" w:rsidRDefault="00FD2E00" w:rsidP="00FD2E00">
            <w:pPr>
              <w:rPr>
                <w:rFonts w:ascii="Palatino Linotype" w:hAnsi="Palatino Linotype" w:cs="Calibri"/>
                <w:color w:val="000000"/>
              </w:rPr>
            </w:pPr>
            <w:r>
              <w:rPr>
                <w:rFonts w:ascii="Palatino Linotype" w:hAnsi="Palatino Linotype" w:cs="Calibri"/>
                <w:color w:val="000000"/>
              </w:rPr>
              <w:t>0.591</w:t>
            </w:r>
          </w:p>
        </w:tc>
        <w:tc>
          <w:tcPr>
            <w:tcW w:w="588" w:type="pct"/>
            <w:vAlign w:val="bottom"/>
          </w:tcPr>
          <w:p w:rsidR="00FD2E00" w:rsidRPr="00462522" w:rsidRDefault="00FD2E00" w:rsidP="00FD2E00">
            <w:pPr>
              <w:rPr>
                <w:rFonts w:ascii="Palatino Linotype" w:hAnsi="Palatino Linotype" w:cs="Calibri"/>
                <w:color w:val="000000"/>
              </w:rPr>
            </w:pPr>
            <w:r>
              <w:rPr>
                <w:rFonts w:ascii="Palatino Linotype" w:hAnsi="Palatino Linotype" w:cs="Calibri"/>
                <w:color w:val="000000"/>
              </w:rPr>
              <w:t>3</w:t>
            </w:r>
          </w:p>
        </w:tc>
        <w:tc>
          <w:tcPr>
            <w:tcW w:w="1025" w:type="pct"/>
            <w:vAlign w:val="bottom"/>
          </w:tcPr>
          <w:p w:rsidR="00FD2E00" w:rsidRPr="00F72269" w:rsidRDefault="00FD2E00" w:rsidP="00FD2E00">
            <w:pPr>
              <w:rPr>
                <w:rFonts w:ascii="Palatino Linotype" w:hAnsi="Palatino Linotype" w:cs="Calibri"/>
                <w:color w:val="000000"/>
                <w:lang w:val="it-IT"/>
              </w:rPr>
            </w:pPr>
            <w:r w:rsidRPr="00F72269">
              <w:rPr>
                <w:rFonts w:ascii="Palatino Linotype" w:hAnsi="Palatino Linotype" w:cs="Calibri"/>
                <w:color w:val="000000"/>
                <w:lang w:val="it-IT"/>
              </w:rPr>
              <w:t>Friuli V.G</w:t>
            </w:r>
            <w:r>
              <w:rPr>
                <w:rFonts w:ascii="Palatino Linotype" w:hAnsi="Palatino Linotype" w:cs="Calibri"/>
                <w:color w:val="000000"/>
                <w:lang w:val="it-IT"/>
              </w:rPr>
              <w:t>.</w:t>
            </w:r>
          </w:p>
        </w:tc>
        <w:tc>
          <w:tcPr>
            <w:tcW w:w="886" w:type="pct"/>
            <w:vAlign w:val="bottom"/>
          </w:tcPr>
          <w:p w:rsidR="00FD2E00" w:rsidRPr="00F72269" w:rsidRDefault="00FD2E00" w:rsidP="00FD2E00">
            <w:pPr>
              <w:rPr>
                <w:rFonts w:ascii="Palatino Linotype" w:hAnsi="Palatino Linotype" w:cs="Calibri"/>
                <w:color w:val="000000"/>
                <w:lang w:val="it-IT"/>
              </w:rPr>
            </w:pPr>
            <w:r>
              <w:rPr>
                <w:rFonts w:ascii="Palatino Linotype" w:hAnsi="Palatino Linotype" w:cs="Calibri"/>
                <w:color w:val="000000"/>
                <w:lang w:val="it-IT"/>
              </w:rPr>
              <w:t>0.599</w:t>
            </w:r>
          </w:p>
        </w:tc>
      </w:tr>
      <w:tr w:rsidR="00FD2E00" w:rsidRPr="00F72269" w:rsidTr="00E52088">
        <w:tc>
          <w:tcPr>
            <w:tcW w:w="562" w:type="pct"/>
            <w:vAlign w:val="bottom"/>
          </w:tcPr>
          <w:p w:rsidR="00FD2E00" w:rsidRPr="00F72269" w:rsidRDefault="00FD2E00" w:rsidP="00FD2E00">
            <w:pPr>
              <w:rPr>
                <w:rFonts w:ascii="Palatino Linotype" w:hAnsi="Palatino Linotype" w:cs="Calibri"/>
                <w:color w:val="000000"/>
                <w:lang w:val="it-IT"/>
              </w:rPr>
            </w:pPr>
            <w:r w:rsidRPr="00F72269">
              <w:rPr>
                <w:rFonts w:ascii="Palatino Linotype" w:hAnsi="Palatino Linotype" w:cs="Calibri"/>
                <w:color w:val="000000"/>
                <w:lang w:val="it-IT"/>
              </w:rPr>
              <w:t>4</w:t>
            </w:r>
          </w:p>
        </w:tc>
        <w:tc>
          <w:tcPr>
            <w:tcW w:w="1055" w:type="pct"/>
            <w:vAlign w:val="bottom"/>
          </w:tcPr>
          <w:p w:rsidR="00FD2E00" w:rsidRPr="00F72269" w:rsidRDefault="00FD2E00" w:rsidP="00FD2E00">
            <w:pPr>
              <w:rPr>
                <w:rFonts w:ascii="Palatino Linotype" w:hAnsi="Palatino Linotype" w:cs="Calibri"/>
                <w:color w:val="000000"/>
                <w:lang w:val="it-IT"/>
              </w:rPr>
            </w:pPr>
            <w:r w:rsidRPr="00F72269">
              <w:rPr>
                <w:rFonts w:ascii="Palatino Linotype" w:hAnsi="Palatino Linotype" w:cs="Calibri"/>
                <w:color w:val="000000"/>
                <w:lang w:val="it-IT"/>
              </w:rPr>
              <w:t>Emilia Romagna</w:t>
            </w:r>
          </w:p>
        </w:tc>
        <w:tc>
          <w:tcPr>
            <w:tcW w:w="884" w:type="pct"/>
            <w:vAlign w:val="bottom"/>
          </w:tcPr>
          <w:p w:rsidR="00FD2E00" w:rsidRPr="00F72269" w:rsidRDefault="00FD2E00" w:rsidP="00FD2E00">
            <w:pPr>
              <w:rPr>
                <w:rFonts w:ascii="Palatino Linotype" w:hAnsi="Palatino Linotype" w:cs="Calibri"/>
                <w:color w:val="000000"/>
                <w:lang w:val="it-IT"/>
              </w:rPr>
            </w:pPr>
            <w:r>
              <w:rPr>
                <w:rFonts w:ascii="Palatino Linotype" w:hAnsi="Palatino Linotype" w:cs="Calibri"/>
                <w:color w:val="000000"/>
                <w:lang w:val="it-IT"/>
              </w:rPr>
              <w:t>0.586</w:t>
            </w:r>
          </w:p>
        </w:tc>
        <w:tc>
          <w:tcPr>
            <w:tcW w:w="588" w:type="pct"/>
            <w:vAlign w:val="bottom"/>
          </w:tcPr>
          <w:p w:rsidR="00FD2E00" w:rsidRPr="00F72269" w:rsidRDefault="00FD2E00" w:rsidP="00FD2E00">
            <w:pPr>
              <w:rPr>
                <w:rFonts w:ascii="Palatino Linotype" w:hAnsi="Palatino Linotype" w:cs="Calibri"/>
                <w:color w:val="000000"/>
                <w:lang w:val="it-IT"/>
              </w:rPr>
            </w:pPr>
            <w:r w:rsidRPr="00F72269">
              <w:rPr>
                <w:rFonts w:ascii="Palatino Linotype" w:hAnsi="Palatino Linotype" w:cs="Calibri"/>
                <w:color w:val="000000"/>
                <w:lang w:val="it-IT"/>
              </w:rPr>
              <w:t>4</w:t>
            </w:r>
          </w:p>
        </w:tc>
        <w:tc>
          <w:tcPr>
            <w:tcW w:w="1025" w:type="pct"/>
            <w:vAlign w:val="bottom"/>
          </w:tcPr>
          <w:p w:rsidR="00FD2E00" w:rsidRPr="00F72269" w:rsidRDefault="00FD2E00" w:rsidP="00FD2E00">
            <w:pPr>
              <w:rPr>
                <w:rFonts w:ascii="Palatino Linotype" w:hAnsi="Palatino Linotype" w:cs="Calibri"/>
                <w:color w:val="000000"/>
                <w:lang w:val="it-IT"/>
              </w:rPr>
            </w:pPr>
            <w:r w:rsidRPr="00F72269">
              <w:rPr>
                <w:rFonts w:ascii="Palatino Linotype" w:hAnsi="Palatino Linotype" w:cs="Calibri"/>
                <w:color w:val="000000"/>
                <w:lang w:val="it-IT"/>
              </w:rPr>
              <w:t>Veneto</w:t>
            </w:r>
          </w:p>
        </w:tc>
        <w:tc>
          <w:tcPr>
            <w:tcW w:w="886" w:type="pct"/>
            <w:vAlign w:val="bottom"/>
          </w:tcPr>
          <w:p w:rsidR="00FD2E00" w:rsidRPr="00F72269" w:rsidRDefault="00FD2E00" w:rsidP="00FD2E00">
            <w:pPr>
              <w:rPr>
                <w:rFonts w:ascii="Palatino Linotype" w:hAnsi="Palatino Linotype" w:cs="Calibri"/>
                <w:color w:val="000000"/>
                <w:lang w:val="it-IT"/>
              </w:rPr>
            </w:pPr>
            <w:r>
              <w:rPr>
                <w:rFonts w:ascii="Palatino Linotype" w:hAnsi="Palatino Linotype" w:cs="Calibri"/>
                <w:color w:val="000000"/>
                <w:lang w:val="it-IT"/>
              </w:rPr>
              <w:t>0.587</w:t>
            </w:r>
          </w:p>
        </w:tc>
      </w:tr>
      <w:tr w:rsidR="00FD2E00" w:rsidRPr="00F72269" w:rsidTr="00E52088">
        <w:tc>
          <w:tcPr>
            <w:tcW w:w="562" w:type="pct"/>
            <w:vAlign w:val="bottom"/>
          </w:tcPr>
          <w:p w:rsidR="00FD2E00" w:rsidRPr="00F72269" w:rsidRDefault="00FD2E00" w:rsidP="00FD2E00">
            <w:pPr>
              <w:rPr>
                <w:rFonts w:ascii="Palatino Linotype" w:hAnsi="Palatino Linotype" w:cs="Calibri"/>
                <w:color w:val="000000"/>
                <w:lang w:val="it-IT"/>
              </w:rPr>
            </w:pPr>
            <w:r w:rsidRPr="00F72269">
              <w:rPr>
                <w:rFonts w:ascii="Palatino Linotype" w:hAnsi="Palatino Linotype" w:cs="Calibri"/>
                <w:color w:val="000000"/>
                <w:lang w:val="it-IT"/>
              </w:rPr>
              <w:t>5</w:t>
            </w:r>
          </w:p>
        </w:tc>
        <w:tc>
          <w:tcPr>
            <w:tcW w:w="1055" w:type="pct"/>
            <w:vAlign w:val="bottom"/>
          </w:tcPr>
          <w:p w:rsidR="00FD2E00" w:rsidRPr="00F72269" w:rsidRDefault="00FD2E00" w:rsidP="00FD2E00">
            <w:pPr>
              <w:rPr>
                <w:rFonts w:ascii="Palatino Linotype" w:hAnsi="Palatino Linotype" w:cs="Calibri"/>
                <w:color w:val="000000"/>
                <w:lang w:val="it-IT"/>
              </w:rPr>
            </w:pPr>
            <w:r w:rsidRPr="00F72269">
              <w:rPr>
                <w:rFonts w:ascii="Palatino Linotype" w:hAnsi="Palatino Linotype" w:cs="Calibri"/>
                <w:color w:val="000000"/>
                <w:lang w:val="it-IT"/>
              </w:rPr>
              <w:t>Veneto</w:t>
            </w:r>
          </w:p>
        </w:tc>
        <w:tc>
          <w:tcPr>
            <w:tcW w:w="884" w:type="pct"/>
            <w:vAlign w:val="bottom"/>
          </w:tcPr>
          <w:p w:rsidR="00FD2E00" w:rsidRPr="00F72269" w:rsidRDefault="00FD2E00" w:rsidP="00FD2E00">
            <w:pPr>
              <w:rPr>
                <w:rFonts w:ascii="Palatino Linotype" w:hAnsi="Palatino Linotype" w:cs="Calibri"/>
                <w:color w:val="000000"/>
                <w:lang w:val="it-IT"/>
              </w:rPr>
            </w:pPr>
            <w:r>
              <w:rPr>
                <w:rFonts w:ascii="Palatino Linotype" w:hAnsi="Palatino Linotype" w:cs="Calibri"/>
                <w:color w:val="000000"/>
                <w:lang w:val="it-IT"/>
              </w:rPr>
              <w:t>0.576</w:t>
            </w:r>
          </w:p>
        </w:tc>
        <w:tc>
          <w:tcPr>
            <w:tcW w:w="588" w:type="pct"/>
            <w:vAlign w:val="bottom"/>
          </w:tcPr>
          <w:p w:rsidR="00FD2E00" w:rsidRPr="00F72269" w:rsidRDefault="00FD2E00" w:rsidP="00FD2E00">
            <w:pPr>
              <w:rPr>
                <w:rFonts w:ascii="Palatino Linotype" w:hAnsi="Palatino Linotype" w:cs="Calibri"/>
                <w:color w:val="000000"/>
                <w:lang w:val="it-IT"/>
              </w:rPr>
            </w:pPr>
            <w:r w:rsidRPr="00F72269">
              <w:rPr>
                <w:rFonts w:ascii="Palatino Linotype" w:hAnsi="Palatino Linotype" w:cs="Calibri"/>
                <w:color w:val="000000"/>
                <w:lang w:val="it-IT"/>
              </w:rPr>
              <w:t>5</w:t>
            </w:r>
          </w:p>
        </w:tc>
        <w:tc>
          <w:tcPr>
            <w:tcW w:w="1025" w:type="pct"/>
            <w:vAlign w:val="bottom"/>
          </w:tcPr>
          <w:p w:rsidR="00FD2E00" w:rsidRPr="00F72269" w:rsidRDefault="00FD2E00" w:rsidP="00FD2E00">
            <w:pPr>
              <w:rPr>
                <w:rFonts w:ascii="Palatino Linotype" w:hAnsi="Palatino Linotype" w:cs="Calibri"/>
                <w:color w:val="000000"/>
                <w:lang w:val="it-IT"/>
              </w:rPr>
            </w:pPr>
            <w:r w:rsidRPr="00F72269">
              <w:rPr>
                <w:rFonts w:ascii="Palatino Linotype" w:hAnsi="Palatino Linotype" w:cs="Calibri"/>
                <w:color w:val="000000"/>
                <w:lang w:val="it-IT"/>
              </w:rPr>
              <w:t>Lombardia</w:t>
            </w:r>
          </w:p>
        </w:tc>
        <w:tc>
          <w:tcPr>
            <w:tcW w:w="886" w:type="pct"/>
            <w:vAlign w:val="bottom"/>
          </w:tcPr>
          <w:p w:rsidR="00FD2E00" w:rsidRPr="00F72269" w:rsidRDefault="00FD2E00" w:rsidP="00FD2E00">
            <w:pPr>
              <w:rPr>
                <w:rFonts w:ascii="Palatino Linotype" w:hAnsi="Palatino Linotype" w:cs="Calibri"/>
                <w:color w:val="000000"/>
                <w:lang w:val="it-IT"/>
              </w:rPr>
            </w:pPr>
            <w:r>
              <w:rPr>
                <w:rFonts w:ascii="Palatino Linotype" w:hAnsi="Palatino Linotype" w:cs="Calibri"/>
                <w:color w:val="000000"/>
                <w:lang w:val="it-IT"/>
              </w:rPr>
              <w:t>0.587</w:t>
            </w:r>
          </w:p>
        </w:tc>
      </w:tr>
      <w:tr w:rsidR="00FD2E00" w:rsidRPr="00F72269" w:rsidTr="00E52088">
        <w:tc>
          <w:tcPr>
            <w:tcW w:w="562" w:type="pct"/>
            <w:vAlign w:val="bottom"/>
          </w:tcPr>
          <w:p w:rsidR="00FD2E00" w:rsidRPr="00F72269" w:rsidRDefault="00FD2E00" w:rsidP="00FD2E00">
            <w:pPr>
              <w:rPr>
                <w:rFonts w:ascii="Palatino Linotype" w:hAnsi="Palatino Linotype" w:cs="Calibri"/>
                <w:color w:val="000000"/>
                <w:lang w:val="it-IT"/>
              </w:rPr>
            </w:pPr>
            <w:r w:rsidRPr="00F72269">
              <w:rPr>
                <w:rFonts w:ascii="Palatino Linotype" w:hAnsi="Palatino Linotype" w:cs="Calibri"/>
                <w:color w:val="000000"/>
                <w:lang w:val="it-IT"/>
              </w:rPr>
              <w:t>6</w:t>
            </w:r>
          </w:p>
        </w:tc>
        <w:tc>
          <w:tcPr>
            <w:tcW w:w="1055" w:type="pct"/>
            <w:vAlign w:val="bottom"/>
          </w:tcPr>
          <w:p w:rsidR="00FD2E00" w:rsidRPr="00F72269" w:rsidRDefault="00FD2E00" w:rsidP="00FD2E00">
            <w:pPr>
              <w:rPr>
                <w:rFonts w:ascii="Palatino Linotype" w:hAnsi="Palatino Linotype" w:cs="Calibri"/>
                <w:color w:val="000000"/>
                <w:lang w:val="it-IT"/>
              </w:rPr>
            </w:pPr>
            <w:r w:rsidRPr="00F72269">
              <w:rPr>
                <w:rFonts w:ascii="Palatino Linotype" w:hAnsi="Palatino Linotype" w:cs="Calibri"/>
                <w:color w:val="000000"/>
                <w:lang w:val="it-IT"/>
              </w:rPr>
              <w:t>Lombardia</w:t>
            </w:r>
          </w:p>
        </w:tc>
        <w:tc>
          <w:tcPr>
            <w:tcW w:w="884" w:type="pct"/>
            <w:vAlign w:val="bottom"/>
          </w:tcPr>
          <w:p w:rsidR="00FD2E00" w:rsidRPr="00F72269" w:rsidRDefault="00FD2E00" w:rsidP="00FD2E00">
            <w:pPr>
              <w:rPr>
                <w:rFonts w:ascii="Palatino Linotype" w:hAnsi="Palatino Linotype" w:cs="Calibri"/>
                <w:color w:val="000000"/>
                <w:lang w:val="it-IT"/>
              </w:rPr>
            </w:pPr>
            <w:r>
              <w:rPr>
                <w:rFonts w:ascii="Palatino Linotype" w:hAnsi="Palatino Linotype" w:cs="Calibri"/>
                <w:color w:val="000000"/>
                <w:lang w:val="it-IT"/>
              </w:rPr>
              <w:t>0.571</w:t>
            </w:r>
          </w:p>
        </w:tc>
        <w:tc>
          <w:tcPr>
            <w:tcW w:w="588" w:type="pct"/>
            <w:vAlign w:val="bottom"/>
          </w:tcPr>
          <w:p w:rsidR="00FD2E00" w:rsidRPr="00F72269" w:rsidRDefault="00FD2E00" w:rsidP="00FD2E00">
            <w:pPr>
              <w:rPr>
                <w:rFonts w:ascii="Palatino Linotype" w:hAnsi="Palatino Linotype" w:cs="Calibri"/>
                <w:color w:val="000000"/>
                <w:lang w:val="it-IT"/>
              </w:rPr>
            </w:pPr>
            <w:r w:rsidRPr="00F72269">
              <w:rPr>
                <w:rFonts w:ascii="Palatino Linotype" w:hAnsi="Palatino Linotype" w:cs="Calibri"/>
                <w:color w:val="000000"/>
                <w:lang w:val="it-IT"/>
              </w:rPr>
              <w:t>6</w:t>
            </w:r>
          </w:p>
        </w:tc>
        <w:tc>
          <w:tcPr>
            <w:tcW w:w="1025" w:type="pct"/>
            <w:vAlign w:val="bottom"/>
          </w:tcPr>
          <w:p w:rsidR="00FD2E00" w:rsidRPr="00F72269" w:rsidRDefault="00FD2E00" w:rsidP="00FD2E00">
            <w:pPr>
              <w:rPr>
                <w:rFonts w:ascii="Palatino Linotype" w:hAnsi="Palatino Linotype" w:cs="Calibri"/>
                <w:color w:val="000000"/>
                <w:lang w:val="it-IT"/>
              </w:rPr>
            </w:pPr>
            <w:r w:rsidRPr="00F72269">
              <w:rPr>
                <w:rFonts w:ascii="Palatino Linotype" w:hAnsi="Palatino Linotype" w:cs="Calibri"/>
                <w:color w:val="000000"/>
                <w:lang w:val="it-IT"/>
              </w:rPr>
              <w:t xml:space="preserve">Valle d'Aosta </w:t>
            </w:r>
          </w:p>
        </w:tc>
        <w:tc>
          <w:tcPr>
            <w:tcW w:w="886" w:type="pct"/>
            <w:vAlign w:val="bottom"/>
          </w:tcPr>
          <w:p w:rsidR="00FD2E00" w:rsidRPr="00F72269" w:rsidRDefault="00FD2E00" w:rsidP="00FD2E00">
            <w:pPr>
              <w:rPr>
                <w:rFonts w:ascii="Palatino Linotype" w:hAnsi="Palatino Linotype" w:cs="Calibri"/>
                <w:color w:val="000000"/>
                <w:lang w:val="it-IT"/>
              </w:rPr>
            </w:pPr>
            <w:r>
              <w:rPr>
                <w:rFonts w:ascii="Palatino Linotype" w:hAnsi="Palatino Linotype" w:cs="Calibri"/>
                <w:color w:val="000000"/>
                <w:lang w:val="it-IT"/>
              </w:rPr>
              <w:t>0.578</w:t>
            </w:r>
          </w:p>
        </w:tc>
      </w:tr>
      <w:tr w:rsidR="00FD2E00" w:rsidRPr="00462522" w:rsidTr="00E52088">
        <w:tc>
          <w:tcPr>
            <w:tcW w:w="562" w:type="pct"/>
            <w:vAlign w:val="bottom"/>
          </w:tcPr>
          <w:p w:rsidR="00FD2E00" w:rsidRPr="00F72269" w:rsidRDefault="00FD2E00" w:rsidP="00FD2E00">
            <w:pPr>
              <w:rPr>
                <w:rFonts w:ascii="Palatino Linotype" w:hAnsi="Palatino Linotype" w:cs="Calibri"/>
                <w:color w:val="000000"/>
                <w:lang w:val="it-IT"/>
              </w:rPr>
            </w:pPr>
            <w:r w:rsidRPr="00F72269">
              <w:rPr>
                <w:rFonts w:ascii="Palatino Linotype" w:hAnsi="Palatino Linotype" w:cs="Calibri"/>
                <w:color w:val="000000"/>
                <w:lang w:val="it-IT"/>
              </w:rPr>
              <w:t>7</w:t>
            </w:r>
          </w:p>
        </w:tc>
        <w:tc>
          <w:tcPr>
            <w:tcW w:w="1055" w:type="pct"/>
            <w:vAlign w:val="bottom"/>
          </w:tcPr>
          <w:p w:rsidR="00FD2E00" w:rsidRPr="00BB6A92" w:rsidRDefault="00FD2E00" w:rsidP="00FD2E00">
            <w:pPr>
              <w:rPr>
                <w:rFonts w:ascii="Palatino Linotype" w:hAnsi="Palatino Linotype" w:cs="Calibri"/>
                <w:color w:val="000000"/>
              </w:rPr>
            </w:pPr>
            <w:r w:rsidRPr="00F72269">
              <w:rPr>
                <w:rFonts w:ascii="Palatino Linotype" w:hAnsi="Palatino Linotype" w:cs="Calibri"/>
                <w:color w:val="000000"/>
                <w:lang w:val="it-IT"/>
              </w:rPr>
              <w:t>T</w:t>
            </w:r>
            <w:r w:rsidRPr="00BB6A92">
              <w:rPr>
                <w:rFonts w:ascii="Palatino Linotype" w:hAnsi="Palatino Linotype" w:cs="Calibri"/>
                <w:color w:val="000000"/>
              </w:rPr>
              <w:t>oscana</w:t>
            </w:r>
          </w:p>
        </w:tc>
        <w:tc>
          <w:tcPr>
            <w:tcW w:w="884" w:type="pct"/>
            <w:vAlign w:val="bottom"/>
          </w:tcPr>
          <w:p w:rsidR="00FD2E00" w:rsidRPr="00BB6A92" w:rsidRDefault="00FD2E00" w:rsidP="00FD2E00">
            <w:pPr>
              <w:rPr>
                <w:rFonts w:ascii="Palatino Linotype" w:hAnsi="Palatino Linotype" w:cs="Calibri"/>
                <w:color w:val="000000"/>
              </w:rPr>
            </w:pPr>
            <w:r>
              <w:rPr>
                <w:rFonts w:ascii="Palatino Linotype" w:hAnsi="Palatino Linotype" w:cs="Calibri"/>
                <w:color w:val="000000"/>
              </w:rPr>
              <w:t>0.565</w:t>
            </w:r>
          </w:p>
        </w:tc>
        <w:tc>
          <w:tcPr>
            <w:tcW w:w="588" w:type="pct"/>
            <w:vAlign w:val="bottom"/>
          </w:tcPr>
          <w:p w:rsidR="00FD2E00" w:rsidRPr="00F72269" w:rsidRDefault="00FD2E00" w:rsidP="00FD2E00">
            <w:pPr>
              <w:rPr>
                <w:rFonts w:ascii="Palatino Linotype" w:hAnsi="Palatino Linotype" w:cs="Calibri"/>
                <w:color w:val="000000"/>
                <w:lang w:val="it-IT"/>
              </w:rPr>
            </w:pPr>
            <w:r w:rsidRPr="00F72269">
              <w:rPr>
                <w:rFonts w:ascii="Palatino Linotype" w:hAnsi="Palatino Linotype" w:cs="Calibri"/>
                <w:color w:val="000000"/>
                <w:lang w:val="it-IT"/>
              </w:rPr>
              <w:t>7</w:t>
            </w:r>
          </w:p>
        </w:tc>
        <w:tc>
          <w:tcPr>
            <w:tcW w:w="1025" w:type="pct"/>
            <w:vAlign w:val="bottom"/>
          </w:tcPr>
          <w:p w:rsidR="00FD2E00" w:rsidRPr="00BB6A92" w:rsidRDefault="00FD2E00" w:rsidP="00FD2E00">
            <w:pPr>
              <w:rPr>
                <w:rFonts w:ascii="Palatino Linotype" w:hAnsi="Palatino Linotype" w:cs="Calibri"/>
                <w:color w:val="000000"/>
              </w:rPr>
            </w:pPr>
            <w:r w:rsidRPr="00BB6A92">
              <w:rPr>
                <w:rFonts w:ascii="Palatino Linotype" w:hAnsi="Palatino Linotype" w:cs="Calibri"/>
                <w:color w:val="000000"/>
              </w:rPr>
              <w:t>Marche</w:t>
            </w:r>
          </w:p>
        </w:tc>
        <w:tc>
          <w:tcPr>
            <w:tcW w:w="886" w:type="pct"/>
            <w:vAlign w:val="bottom"/>
          </w:tcPr>
          <w:p w:rsidR="00FD2E00" w:rsidRPr="00BB6A92" w:rsidRDefault="00FD2E00" w:rsidP="00FD2E00">
            <w:pPr>
              <w:rPr>
                <w:rFonts w:ascii="Palatino Linotype" w:hAnsi="Palatino Linotype" w:cs="Calibri"/>
                <w:color w:val="000000"/>
              </w:rPr>
            </w:pPr>
            <w:r>
              <w:rPr>
                <w:rFonts w:ascii="Palatino Linotype" w:hAnsi="Palatino Linotype" w:cs="Calibri"/>
                <w:color w:val="000000"/>
              </w:rPr>
              <w:t>0.570</w:t>
            </w:r>
          </w:p>
        </w:tc>
      </w:tr>
      <w:tr w:rsidR="00FD2E00" w:rsidRPr="00462522" w:rsidTr="00E52088">
        <w:tc>
          <w:tcPr>
            <w:tcW w:w="562" w:type="pct"/>
            <w:vAlign w:val="bottom"/>
          </w:tcPr>
          <w:p w:rsidR="00FD2E00" w:rsidRPr="00462522" w:rsidRDefault="00FD2E00" w:rsidP="00FD2E00">
            <w:pPr>
              <w:rPr>
                <w:rFonts w:ascii="Palatino Linotype" w:hAnsi="Palatino Linotype" w:cs="Calibri"/>
                <w:color w:val="000000"/>
              </w:rPr>
            </w:pPr>
            <w:r>
              <w:rPr>
                <w:rFonts w:ascii="Palatino Linotype" w:hAnsi="Palatino Linotype" w:cs="Calibri"/>
                <w:color w:val="000000"/>
              </w:rPr>
              <w:t>8</w:t>
            </w:r>
          </w:p>
        </w:tc>
        <w:tc>
          <w:tcPr>
            <w:tcW w:w="1055" w:type="pct"/>
            <w:vAlign w:val="bottom"/>
          </w:tcPr>
          <w:p w:rsidR="00FD2E00" w:rsidRPr="00BB6A92" w:rsidRDefault="00FD2E00" w:rsidP="00FD2E00">
            <w:pPr>
              <w:rPr>
                <w:rFonts w:ascii="Palatino Linotype" w:hAnsi="Palatino Linotype" w:cs="Calibri"/>
                <w:color w:val="000000"/>
              </w:rPr>
            </w:pPr>
            <w:r w:rsidRPr="00BB6A92">
              <w:rPr>
                <w:rFonts w:ascii="Palatino Linotype" w:hAnsi="Palatino Linotype" w:cs="Calibri"/>
                <w:color w:val="000000"/>
              </w:rPr>
              <w:t>Marche</w:t>
            </w:r>
          </w:p>
        </w:tc>
        <w:tc>
          <w:tcPr>
            <w:tcW w:w="884" w:type="pct"/>
            <w:vAlign w:val="bottom"/>
          </w:tcPr>
          <w:p w:rsidR="00FD2E00" w:rsidRPr="00BB6A92" w:rsidRDefault="00FD2E00" w:rsidP="00FD2E00">
            <w:pPr>
              <w:rPr>
                <w:rFonts w:ascii="Palatino Linotype" w:hAnsi="Palatino Linotype" w:cs="Calibri"/>
                <w:color w:val="000000"/>
              </w:rPr>
            </w:pPr>
            <w:r>
              <w:rPr>
                <w:rFonts w:ascii="Palatino Linotype" w:hAnsi="Palatino Linotype" w:cs="Calibri"/>
                <w:color w:val="000000"/>
              </w:rPr>
              <w:t>0.558</w:t>
            </w:r>
          </w:p>
        </w:tc>
        <w:tc>
          <w:tcPr>
            <w:tcW w:w="588" w:type="pct"/>
            <w:vAlign w:val="bottom"/>
          </w:tcPr>
          <w:p w:rsidR="00FD2E00" w:rsidRPr="00462522" w:rsidRDefault="00FD2E00" w:rsidP="00FD2E00">
            <w:pPr>
              <w:rPr>
                <w:rFonts w:ascii="Palatino Linotype" w:hAnsi="Palatino Linotype" w:cs="Calibri"/>
                <w:color w:val="000000"/>
              </w:rPr>
            </w:pPr>
            <w:r>
              <w:rPr>
                <w:rFonts w:ascii="Palatino Linotype" w:hAnsi="Palatino Linotype" w:cs="Calibri"/>
                <w:color w:val="000000"/>
              </w:rPr>
              <w:t>8</w:t>
            </w:r>
          </w:p>
        </w:tc>
        <w:tc>
          <w:tcPr>
            <w:tcW w:w="1025" w:type="pct"/>
            <w:vAlign w:val="bottom"/>
          </w:tcPr>
          <w:p w:rsidR="00FD2E00" w:rsidRPr="00BB6A92" w:rsidRDefault="00FD2E00" w:rsidP="00FD2E00">
            <w:pPr>
              <w:rPr>
                <w:rFonts w:ascii="Palatino Linotype" w:hAnsi="Palatino Linotype" w:cs="Calibri"/>
                <w:color w:val="000000"/>
              </w:rPr>
            </w:pPr>
            <w:r w:rsidRPr="00BB6A92">
              <w:rPr>
                <w:rFonts w:ascii="Palatino Linotype" w:hAnsi="Palatino Linotype" w:cs="Calibri"/>
                <w:color w:val="000000"/>
              </w:rPr>
              <w:t>Toscana</w:t>
            </w:r>
          </w:p>
        </w:tc>
        <w:tc>
          <w:tcPr>
            <w:tcW w:w="886" w:type="pct"/>
            <w:vAlign w:val="bottom"/>
          </w:tcPr>
          <w:p w:rsidR="00FD2E00" w:rsidRPr="00BB6A92" w:rsidRDefault="00FD2E00" w:rsidP="00FD2E00">
            <w:pPr>
              <w:rPr>
                <w:rFonts w:ascii="Palatino Linotype" w:hAnsi="Palatino Linotype" w:cs="Calibri"/>
                <w:color w:val="000000"/>
              </w:rPr>
            </w:pPr>
            <w:r>
              <w:rPr>
                <w:rFonts w:ascii="Palatino Linotype" w:hAnsi="Palatino Linotype" w:cs="Calibri"/>
                <w:color w:val="000000"/>
              </w:rPr>
              <w:t>0.568</w:t>
            </w:r>
          </w:p>
        </w:tc>
      </w:tr>
      <w:tr w:rsidR="00FD2E00" w:rsidRPr="00462522" w:rsidTr="00E52088">
        <w:tc>
          <w:tcPr>
            <w:tcW w:w="562" w:type="pct"/>
            <w:vAlign w:val="bottom"/>
          </w:tcPr>
          <w:p w:rsidR="00FD2E00" w:rsidRPr="00462522" w:rsidRDefault="00FD2E00" w:rsidP="00FD2E00">
            <w:pPr>
              <w:rPr>
                <w:rFonts w:ascii="Palatino Linotype" w:hAnsi="Palatino Linotype" w:cs="Calibri"/>
                <w:color w:val="000000"/>
              </w:rPr>
            </w:pPr>
            <w:r>
              <w:rPr>
                <w:rFonts w:ascii="Palatino Linotype" w:hAnsi="Palatino Linotype" w:cs="Calibri"/>
                <w:color w:val="000000"/>
              </w:rPr>
              <w:t>9</w:t>
            </w:r>
          </w:p>
        </w:tc>
        <w:tc>
          <w:tcPr>
            <w:tcW w:w="1055" w:type="pct"/>
            <w:vAlign w:val="bottom"/>
          </w:tcPr>
          <w:p w:rsidR="00FD2E00" w:rsidRPr="00BB6A92" w:rsidRDefault="00FD2E00" w:rsidP="00FD2E00">
            <w:pPr>
              <w:rPr>
                <w:rFonts w:ascii="Palatino Linotype" w:hAnsi="Palatino Linotype" w:cs="Calibri"/>
                <w:color w:val="000000"/>
              </w:rPr>
            </w:pPr>
            <w:r w:rsidRPr="00BB6A92">
              <w:rPr>
                <w:rFonts w:ascii="Palatino Linotype" w:hAnsi="Palatino Linotype" w:cs="Calibri"/>
                <w:color w:val="000000"/>
              </w:rPr>
              <w:t>Liguria</w:t>
            </w:r>
          </w:p>
        </w:tc>
        <w:tc>
          <w:tcPr>
            <w:tcW w:w="884" w:type="pct"/>
            <w:vAlign w:val="bottom"/>
          </w:tcPr>
          <w:p w:rsidR="00FD2E00" w:rsidRPr="00BB6A92" w:rsidRDefault="00FD2E00" w:rsidP="00FD2E00">
            <w:pPr>
              <w:rPr>
                <w:rFonts w:ascii="Palatino Linotype" w:hAnsi="Palatino Linotype" w:cs="Calibri"/>
                <w:color w:val="000000"/>
              </w:rPr>
            </w:pPr>
            <w:r>
              <w:rPr>
                <w:rFonts w:ascii="Palatino Linotype" w:hAnsi="Palatino Linotype" w:cs="Calibri"/>
                <w:color w:val="000000"/>
              </w:rPr>
              <w:t>0.545</w:t>
            </w:r>
          </w:p>
        </w:tc>
        <w:tc>
          <w:tcPr>
            <w:tcW w:w="588" w:type="pct"/>
            <w:vAlign w:val="bottom"/>
          </w:tcPr>
          <w:p w:rsidR="00FD2E00" w:rsidRPr="00462522" w:rsidRDefault="00FD2E00" w:rsidP="00FD2E00">
            <w:pPr>
              <w:rPr>
                <w:rFonts w:ascii="Palatino Linotype" w:hAnsi="Palatino Linotype" w:cs="Calibri"/>
                <w:color w:val="000000"/>
              </w:rPr>
            </w:pPr>
            <w:r>
              <w:rPr>
                <w:rFonts w:ascii="Palatino Linotype" w:hAnsi="Palatino Linotype" w:cs="Calibri"/>
                <w:color w:val="000000"/>
              </w:rPr>
              <w:t>9</w:t>
            </w:r>
          </w:p>
        </w:tc>
        <w:tc>
          <w:tcPr>
            <w:tcW w:w="1025" w:type="pct"/>
            <w:vAlign w:val="bottom"/>
          </w:tcPr>
          <w:p w:rsidR="00FD2E00" w:rsidRPr="00BB6A92" w:rsidRDefault="00FD2E00" w:rsidP="00FD2E00">
            <w:pPr>
              <w:rPr>
                <w:rFonts w:ascii="Palatino Linotype" w:hAnsi="Palatino Linotype" w:cs="Calibri"/>
                <w:color w:val="000000"/>
              </w:rPr>
            </w:pPr>
            <w:r w:rsidRPr="00BB6A92">
              <w:rPr>
                <w:rFonts w:ascii="Palatino Linotype" w:hAnsi="Palatino Linotype" w:cs="Calibri"/>
                <w:color w:val="000000"/>
              </w:rPr>
              <w:t>Liguria</w:t>
            </w:r>
          </w:p>
        </w:tc>
        <w:tc>
          <w:tcPr>
            <w:tcW w:w="886" w:type="pct"/>
            <w:vAlign w:val="bottom"/>
          </w:tcPr>
          <w:p w:rsidR="00FD2E00" w:rsidRPr="00BB6A92" w:rsidRDefault="00FD2E00" w:rsidP="00FD2E00">
            <w:pPr>
              <w:rPr>
                <w:rFonts w:ascii="Palatino Linotype" w:hAnsi="Palatino Linotype" w:cs="Calibri"/>
                <w:color w:val="000000"/>
              </w:rPr>
            </w:pPr>
            <w:r>
              <w:rPr>
                <w:rFonts w:ascii="Palatino Linotype" w:hAnsi="Palatino Linotype" w:cs="Calibri"/>
                <w:color w:val="000000"/>
              </w:rPr>
              <w:t>0.559</w:t>
            </w:r>
          </w:p>
        </w:tc>
      </w:tr>
      <w:tr w:rsidR="00FD2E00" w:rsidRPr="00462522" w:rsidTr="00E52088">
        <w:tc>
          <w:tcPr>
            <w:tcW w:w="562" w:type="pct"/>
            <w:vAlign w:val="bottom"/>
          </w:tcPr>
          <w:p w:rsidR="00FD2E00" w:rsidRPr="00462522" w:rsidRDefault="00FD2E00" w:rsidP="00FD2E00">
            <w:pPr>
              <w:rPr>
                <w:rFonts w:ascii="Palatino Linotype" w:hAnsi="Palatino Linotype" w:cs="Calibri"/>
                <w:color w:val="000000"/>
              </w:rPr>
            </w:pPr>
            <w:r>
              <w:rPr>
                <w:rFonts w:ascii="Palatino Linotype" w:hAnsi="Palatino Linotype" w:cs="Calibri"/>
                <w:color w:val="000000"/>
              </w:rPr>
              <w:t>10</w:t>
            </w:r>
          </w:p>
        </w:tc>
        <w:tc>
          <w:tcPr>
            <w:tcW w:w="1055" w:type="pct"/>
            <w:vAlign w:val="bottom"/>
          </w:tcPr>
          <w:p w:rsidR="00FD2E00" w:rsidRPr="00BB6A92" w:rsidRDefault="00FD2E00" w:rsidP="00FD2E00">
            <w:pPr>
              <w:rPr>
                <w:rFonts w:ascii="Palatino Linotype" w:hAnsi="Palatino Linotype" w:cs="Calibri"/>
                <w:color w:val="000000"/>
              </w:rPr>
            </w:pPr>
            <w:r>
              <w:rPr>
                <w:rFonts w:ascii="Palatino Linotype" w:hAnsi="Palatino Linotype" w:cs="Calibri"/>
                <w:color w:val="000000"/>
              </w:rPr>
              <w:t>Umbria</w:t>
            </w:r>
          </w:p>
        </w:tc>
        <w:tc>
          <w:tcPr>
            <w:tcW w:w="884" w:type="pct"/>
            <w:vAlign w:val="bottom"/>
          </w:tcPr>
          <w:p w:rsidR="00FD2E00" w:rsidRPr="00BB6A92" w:rsidRDefault="00FD2E00" w:rsidP="00FD2E00">
            <w:pPr>
              <w:rPr>
                <w:rFonts w:ascii="Palatino Linotype" w:hAnsi="Palatino Linotype" w:cs="Calibri"/>
                <w:color w:val="000000"/>
              </w:rPr>
            </w:pPr>
            <w:r>
              <w:rPr>
                <w:rFonts w:ascii="Palatino Linotype" w:hAnsi="Palatino Linotype" w:cs="Calibri"/>
                <w:color w:val="000000"/>
              </w:rPr>
              <w:t>0.534</w:t>
            </w:r>
          </w:p>
        </w:tc>
        <w:tc>
          <w:tcPr>
            <w:tcW w:w="588" w:type="pct"/>
            <w:vAlign w:val="bottom"/>
          </w:tcPr>
          <w:p w:rsidR="00FD2E00" w:rsidRPr="00462522" w:rsidRDefault="00FD2E00" w:rsidP="00FD2E00">
            <w:pPr>
              <w:rPr>
                <w:rFonts w:ascii="Palatino Linotype" w:hAnsi="Palatino Linotype" w:cs="Calibri"/>
                <w:color w:val="000000"/>
              </w:rPr>
            </w:pPr>
            <w:r>
              <w:rPr>
                <w:rFonts w:ascii="Palatino Linotype" w:hAnsi="Palatino Linotype" w:cs="Calibri"/>
                <w:color w:val="000000"/>
              </w:rPr>
              <w:t>10</w:t>
            </w:r>
          </w:p>
        </w:tc>
        <w:tc>
          <w:tcPr>
            <w:tcW w:w="1025" w:type="pct"/>
            <w:vAlign w:val="bottom"/>
          </w:tcPr>
          <w:p w:rsidR="00FD2E00" w:rsidRPr="00BB6A92" w:rsidRDefault="00FD2E00" w:rsidP="00FD2E00">
            <w:pPr>
              <w:rPr>
                <w:rFonts w:ascii="Palatino Linotype" w:hAnsi="Palatino Linotype" w:cs="Calibri"/>
                <w:color w:val="000000"/>
              </w:rPr>
            </w:pPr>
            <w:r w:rsidRPr="00BB6A92">
              <w:rPr>
                <w:rFonts w:ascii="Palatino Linotype" w:hAnsi="Palatino Linotype" w:cs="Calibri"/>
                <w:color w:val="000000"/>
              </w:rPr>
              <w:t>Piemonte</w:t>
            </w:r>
          </w:p>
        </w:tc>
        <w:tc>
          <w:tcPr>
            <w:tcW w:w="886" w:type="pct"/>
            <w:vAlign w:val="bottom"/>
          </w:tcPr>
          <w:p w:rsidR="00FD2E00" w:rsidRPr="00BB6A92" w:rsidRDefault="00FD2E00" w:rsidP="00FD2E00">
            <w:pPr>
              <w:rPr>
                <w:rFonts w:ascii="Palatino Linotype" w:hAnsi="Palatino Linotype" w:cs="Calibri"/>
                <w:color w:val="000000"/>
              </w:rPr>
            </w:pPr>
            <w:r>
              <w:rPr>
                <w:rFonts w:ascii="Palatino Linotype" w:hAnsi="Palatino Linotype" w:cs="Calibri"/>
                <w:color w:val="000000"/>
              </w:rPr>
              <w:t>0.553</w:t>
            </w:r>
          </w:p>
        </w:tc>
      </w:tr>
      <w:tr w:rsidR="00FD2E00" w:rsidRPr="00462522" w:rsidTr="00E52088">
        <w:tc>
          <w:tcPr>
            <w:tcW w:w="562" w:type="pct"/>
            <w:vAlign w:val="bottom"/>
          </w:tcPr>
          <w:p w:rsidR="00FD2E00" w:rsidRPr="00462522" w:rsidRDefault="00FD2E00" w:rsidP="00FD2E00">
            <w:pPr>
              <w:rPr>
                <w:rFonts w:ascii="Palatino Linotype" w:hAnsi="Palatino Linotype" w:cs="Calibri"/>
                <w:color w:val="000000"/>
              </w:rPr>
            </w:pPr>
            <w:r>
              <w:rPr>
                <w:rFonts w:ascii="Palatino Linotype" w:hAnsi="Palatino Linotype" w:cs="Calibri"/>
                <w:color w:val="000000"/>
              </w:rPr>
              <w:t>11</w:t>
            </w:r>
          </w:p>
        </w:tc>
        <w:tc>
          <w:tcPr>
            <w:tcW w:w="1055" w:type="pct"/>
            <w:vAlign w:val="bottom"/>
          </w:tcPr>
          <w:p w:rsidR="00FD2E00" w:rsidRPr="00BB6A92" w:rsidRDefault="00FD2E00" w:rsidP="00FD2E00">
            <w:pPr>
              <w:rPr>
                <w:rFonts w:ascii="Palatino Linotype" w:hAnsi="Palatino Linotype" w:cs="Calibri"/>
                <w:color w:val="000000"/>
              </w:rPr>
            </w:pPr>
            <w:r>
              <w:rPr>
                <w:rFonts w:ascii="Palatino Linotype" w:hAnsi="Palatino Linotype" w:cs="Calibri"/>
                <w:color w:val="000000"/>
              </w:rPr>
              <w:t>Piemonte</w:t>
            </w:r>
          </w:p>
        </w:tc>
        <w:tc>
          <w:tcPr>
            <w:tcW w:w="884" w:type="pct"/>
            <w:vAlign w:val="bottom"/>
          </w:tcPr>
          <w:p w:rsidR="00FD2E00" w:rsidRPr="00BB6A92" w:rsidRDefault="00FD2E00" w:rsidP="00FD2E00">
            <w:pPr>
              <w:rPr>
                <w:rFonts w:ascii="Palatino Linotype" w:hAnsi="Palatino Linotype" w:cs="Calibri"/>
                <w:color w:val="000000"/>
              </w:rPr>
            </w:pPr>
            <w:r>
              <w:rPr>
                <w:rFonts w:ascii="Palatino Linotype" w:hAnsi="Palatino Linotype" w:cs="Calibri"/>
                <w:color w:val="000000"/>
              </w:rPr>
              <w:t>0.533</w:t>
            </w:r>
          </w:p>
        </w:tc>
        <w:tc>
          <w:tcPr>
            <w:tcW w:w="588" w:type="pct"/>
            <w:vAlign w:val="bottom"/>
          </w:tcPr>
          <w:p w:rsidR="00FD2E00" w:rsidRPr="00462522" w:rsidRDefault="00FD2E00" w:rsidP="00FD2E00">
            <w:pPr>
              <w:rPr>
                <w:rFonts w:ascii="Palatino Linotype" w:hAnsi="Palatino Linotype" w:cs="Calibri"/>
                <w:color w:val="000000"/>
              </w:rPr>
            </w:pPr>
            <w:r>
              <w:rPr>
                <w:rFonts w:ascii="Palatino Linotype" w:hAnsi="Palatino Linotype" w:cs="Calibri"/>
                <w:color w:val="000000"/>
              </w:rPr>
              <w:t>11</w:t>
            </w:r>
          </w:p>
        </w:tc>
        <w:tc>
          <w:tcPr>
            <w:tcW w:w="1025" w:type="pct"/>
            <w:vAlign w:val="bottom"/>
          </w:tcPr>
          <w:p w:rsidR="00FD2E00" w:rsidRPr="00BB6A92" w:rsidRDefault="00FD2E00" w:rsidP="00FD2E00">
            <w:pPr>
              <w:rPr>
                <w:rFonts w:ascii="Palatino Linotype" w:hAnsi="Palatino Linotype" w:cs="Calibri"/>
                <w:color w:val="000000"/>
              </w:rPr>
            </w:pPr>
            <w:r w:rsidRPr="00BB6A92">
              <w:rPr>
                <w:rFonts w:ascii="Palatino Linotype" w:hAnsi="Palatino Linotype" w:cs="Calibri"/>
                <w:color w:val="000000"/>
              </w:rPr>
              <w:t>Umbria</w:t>
            </w:r>
          </w:p>
        </w:tc>
        <w:tc>
          <w:tcPr>
            <w:tcW w:w="886" w:type="pct"/>
            <w:vAlign w:val="bottom"/>
          </w:tcPr>
          <w:p w:rsidR="00FD2E00" w:rsidRPr="00BB6A92" w:rsidRDefault="00FD2E00" w:rsidP="00FD2E00">
            <w:pPr>
              <w:rPr>
                <w:rFonts w:ascii="Palatino Linotype" w:hAnsi="Palatino Linotype" w:cs="Calibri"/>
                <w:color w:val="000000"/>
              </w:rPr>
            </w:pPr>
            <w:r>
              <w:rPr>
                <w:rFonts w:ascii="Palatino Linotype" w:hAnsi="Palatino Linotype" w:cs="Calibri"/>
                <w:color w:val="000000"/>
              </w:rPr>
              <w:t>0.549</w:t>
            </w:r>
          </w:p>
        </w:tc>
      </w:tr>
      <w:tr w:rsidR="00FD2E00" w:rsidRPr="00462522" w:rsidTr="00FD2E00">
        <w:tc>
          <w:tcPr>
            <w:tcW w:w="562" w:type="pct"/>
            <w:vAlign w:val="bottom"/>
          </w:tcPr>
          <w:p w:rsidR="00FD2E00" w:rsidRPr="00FD2E00" w:rsidRDefault="00FD2E00" w:rsidP="00FD2E00">
            <w:pPr>
              <w:rPr>
                <w:rFonts w:ascii="Palatino Linotype" w:hAnsi="Palatino Linotype" w:cs="Calibri"/>
                <w:color w:val="000000"/>
              </w:rPr>
            </w:pPr>
            <w:r w:rsidRPr="00FD2E00">
              <w:rPr>
                <w:rFonts w:ascii="Palatino Linotype" w:hAnsi="Palatino Linotype" w:cs="Calibri"/>
                <w:color w:val="000000"/>
              </w:rPr>
              <w:t>12</w:t>
            </w:r>
          </w:p>
        </w:tc>
        <w:tc>
          <w:tcPr>
            <w:tcW w:w="1055" w:type="pct"/>
            <w:vAlign w:val="bottom"/>
          </w:tcPr>
          <w:p w:rsidR="00FD2E00" w:rsidRPr="00BB6A92" w:rsidRDefault="00FD2E00" w:rsidP="00FD2E00">
            <w:pPr>
              <w:rPr>
                <w:rFonts w:ascii="Palatino Linotype" w:hAnsi="Palatino Linotype" w:cs="Calibri"/>
                <w:color w:val="000000"/>
              </w:rPr>
            </w:pPr>
            <w:r w:rsidRPr="00BB6A92">
              <w:rPr>
                <w:rFonts w:ascii="Palatino Linotype" w:hAnsi="Palatino Linotype" w:cs="Calibri"/>
                <w:color w:val="000000"/>
              </w:rPr>
              <w:t>Lazio</w:t>
            </w:r>
          </w:p>
        </w:tc>
        <w:tc>
          <w:tcPr>
            <w:tcW w:w="884" w:type="pct"/>
            <w:vAlign w:val="bottom"/>
          </w:tcPr>
          <w:p w:rsidR="00FD2E00" w:rsidRPr="00BB6A92" w:rsidRDefault="00FD2E00" w:rsidP="00FD2E00">
            <w:pPr>
              <w:rPr>
                <w:rFonts w:ascii="Palatino Linotype" w:hAnsi="Palatino Linotype" w:cs="Calibri"/>
                <w:color w:val="000000"/>
              </w:rPr>
            </w:pPr>
            <w:r>
              <w:rPr>
                <w:rFonts w:ascii="Palatino Linotype" w:hAnsi="Palatino Linotype" w:cs="Calibri"/>
                <w:color w:val="000000"/>
              </w:rPr>
              <w:t>0.502</w:t>
            </w:r>
          </w:p>
        </w:tc>
        <w:tc>
          <w:tcPr>
            <w:tcW w:w="588" w:type="pct"/>
          </w:tcPr>
          <w:p w:rsidR="00FD2E00" w:rsidRPr="007534FA" w:rsidRDefault="00FD2E00" w:rsidP="00FD2E00">
            <w:pPr>
              <w:rPr>
                <w:rFonts w:ascii="Palatino Linotype" w:hAnsi="Palatino Linotype" w:cs="Calibri"/>
                <w:b/>
                <w:color w:val="000000"/>
              </w:rPr>
            </w:pPr>
          </w:p>
        </w:tc>
        <w:tc>
          <w:tcPr>
            <w:tcW w:w="1025" w:type="pct"/>
            <w:vAlign w:val="bottom"/>
          </w:tcPr>
          <w:p w:rsidR="00FD2E00" w:rsidRPr="007534FA" w:rsidRDefault="00FD2E00" w:rsidP="00FD2E00">
            <w:pPr>
              <w:rPr>
                <w:rFonts w:ascii="Palatino Linotype" w:hAnsi="Palatino Linotype" w:cs="Calibri"/>
                <w:b/>
                <w:color w:val="000000"/>
              </w:rPr>
            </w:pPr>
            <w:r w:rsidRPr="007534FA">
              <w:rPr>
                <w:rFonts w:ascii="Palatino Linotype" w:hAnsi="Palatino Linotype" w:cs="Calibri"/>
                <w:b/>
                <w:color w:val="000000"/>
              </w:rPr>
              <w:t>Italy</w:t>
            </w:r>
          </w:p>
        </w:tc>
        <w:tc>
          <w:tcPr>
            <w:tcW w:w="886" w:type="pct"/>
            <w:vAlign w:val="bottom"/>
          </w:tcPr>
          <w:p w:rsidR="00FD2E00" w:rsidRPr="007534FA" w:rsidRDefault="00FD2E00" w:rsidP="00FD2E00">
            <w:pPr>
              <w:rPr>
                <w:rFonts w:ascii="Palatino Linotype" w:hAnsi="Palatino Linotype" w:cs="Calibri"/>
                <w:b/>
                <w:color w:val="000000"/>
              </w:rPr>
            </w:pPr>
            <w:r>
              <w:rPr>
                <w:rFonts w:ascii="Palatino Linotype" w:hAnsi="Palatino Linotype" w:cs="Calibri"/>
                <w:b/>
                <w:color w:val="000000"/>
              </w:rPr>
              <w:t>0.505</w:t>
            </w:r>
          </w:p>
        </w:tc>
      </w:tr>
      <w:tr w:rsidR="00FD2E00" w:rsidRPr="00462522" w:rsidTr="00FD2E00">
        <w:tc>
          <w:tcPr>
            <w:tcW w:w="562" w:type="pct"/>
            <w:vAlign w:val="bottom"/>
          </w:tcPr>
          <w:p w:rsidR="00FD2E00" w:rsidRPr="00462522" w:rsidRDefault="00FD2E00" w:rsidP="00BB6A92">
            <w:pPr>
              <w:rPr>
                <w:rFonts w:ascii="Palatino Linotype" w:hAnsi="Palatino Linotype" w:cs="Calibri"/>
                <w:color w:val="000000"/>
              </w:rPr>
            </w:pPr>
          </w:p>
        </w:tc>
        <w:tc>
          <w:tcPr>
            <w:tcW w:w="1055" w:type="pct"/>
            <w:vAlign w:val="bottom"/>
          </w:tcPr>
          <w:p w:rsidR="00FD2E00" w:rsidRPr="00BB6A92" w:rsidRDefault="00FD2E00" w:rsidP="00BB6A92">
            <w:pPr>
              <w:rPr>
                <w:rFonts w:ascii="Palatino Linotype" w:hAnsi="Palatino Linotype" w:cs="Calibri"/>
                <w:color w:val="000000"/>
              </w:rPr>
            </w:pPr>
            <w:r w:rsidRPr="007534FA">
              <w:rPr>
                <w:rFonts w:ascii="Palatino Linotype" w:hAnsi="Palatino Linotype" w:cs="Calibri"/>
                <w:b/>
                <w:color w:val="000000"/>
              </w:rPr>
              <w:t>Italy</w:t>
            </w:r>
          </w:p>
        </w:tc>
        <w:tc>
          <w:tcPr>
            <w:tcW w:w="884" w:type="pct"/>
            <w:vAlign w:val="bottom"/>
          </w:tcPr>
          <w:p w:rsidR="00FD2E00" w:rsidRPr="00FD2E00" w:rsidRDefault="00FD2E00" w:rsidP="00BB6A92">
            <w:pPr>
              <w:rPr>
                <w:rFonts w:ascii="Palatino Linotype" w:hAnsi="Palatino Linotype" w:cs="Calibri"/>
                <w:b/>
                <w:color w:val="000000"/>
              </w:rPr>
            </w:pPr>
            <w:r w:rsidRPr="00FD2E00">
              <w:rPr>
                <w:rFonts w:ascii="Palatino Linotype" w:hAnsi="Palatino Linotype" w:cs="Calibri"/>
                <w:b/>
                <w:color w:val="000000"/>
              </w:rPr>
              <w:t>0.502</w:t>
            </w:r>
          </w:p>
        </w:tc>
        <w:tc>
          <w:tcPr>
            <w:tcW w:w="588" w:type="pct"/>
          </w:tcPr>
          <w:p w:rsidR="00FD2E00" w:rsidRPr="00BB6A92" w:rsidRDefault="00FD2E00" w:rsidP="00BB6A92">
            <w:pPr>
              <w:rPr>
                <w:rFonts w:ascii="Palatino Linotype" w:hAnsi="Palatino Linotype" w:cs="Calibri"/>
                <w:color w:val="000000"/>
              </w:rPr>
            </w:pPr>
            <w:r w:rsidRPr="00FD2E00">
              <w:rPr>
                <w:rFonts w:ascii="Palatino Linotype" w:hAnsi="Palatino Linotype" w:cs="Calibri"/>
                <w:color w:val="000000"/>
              </w:rPr>
              <w:t>12</w:t>
            </w:r>
          </w:p>
        </w:tc>
        <w:tc>
          <w:tcPr>
            <w:tcW w:w="1025" w:type="pct"/>
            <w:vAlign w:val="bottom"/>
          </w:tcPr>
          <w:p w:rsidR="00FD2E00" w:rsidRPr="00BB6A92" w:rsidRDefault="00FD2E00" w:rsidP="00BB6A92">
            <w:pPr>
              <w:rPr>
                <w:rFonts w:ascii="Palatino Linotype" w:hAnsi="Palatino Linotype" w:cs="Calibri"/>
                <w:color w:val="000000"/>
              </w:rPr>
            </w:pPr>
            <w:r w:rsidRPr="00BB6A92">
              <w:rPr>
                <w:rFonts w:ascii="Palatino Linotype" w:hAnsi="Palatino Linotype" w:cs="Calibri"/>
                <w:color w:val="000000"/>
              </w:rPr>
              <w:t>Abruzzo</w:t>
            </w:r>
          </w:p>
        </w:tc>
        <w:tc>
          <w:tcPr>
            <w:tcW w:w="886" w:type="pct"/>
            <w:vAlign w:val="bottom"/>
          </w:tcPr>
          <w:p w:rsidR="00FD2E00" w:rsidRPr="00BB6A92" w:rsidRDefault="00FD2E00" w:rsidP="00BB6A92">
            <w:pPr>
              <w:rPr>
                <w:rFonts w:ascii="Palatino Linotype" w:hAnsi="Palatino Linotype" w:cs="Calibri"/>
                <w:color w:val="000000"/>
              </w:rPr>
            </w:pPr>
            <w:r>
              <w:rPr>
                <w:rFonts w:ascii="Palatino Linotype" w:hAnsi="Palatino Linotype" w:cs="Calibri"/>
                <w:color w:val="000000"/>
              </w:rPr>
              <w:t>0.502</w:t>
            </w:r>
          </w:p>
        </w:tc>
      </w:tr>
      <w:tr w:rsidR="00FD2E00" w:rsidRPr="00462522" w:rsidTr="00E52088">
        <w:tc>
          <w:tcPr>
            <w:tcW w:w="562" w:type="pct"/>
            <w:vAlign w:val="bottom"/>
          </w:tcPr>
          <w:p w:rsidR="00FD2E00" w:rsidRPr="00462522" w:rsidRDefault="00FD2E00" w:rsidP="00FD2E00">
            <w:pPr>
              <w:rPr>
                <w:rFonts w:ascii="Palatino Linotype" w:hAnsi="Palatino Linotype" w:cs="Calibri"/>
                <w:color w:val="000000"/>
              </w:rPr>
            </w:pPr>
            <w:r>
              <w:rPr>
                <w:rFonts w:ascii="Palatino Linotype" w:hAnsi="Palatino Linotype" w:cs="Calibri"/>
                <w:color w:val="000000"/>
              </w:rPr>
              <w:t>13</w:t>
            </w:r>
          </w:p>
        </w:tc>
        <w:tc>
          <w:tcPr>
            <w:tcW w:w="1055" w:type="pct"/>
            <w:vAlign w:val="bottom"/>
          </w:tcPr>
          <w:p w:rsidR="00FD2E00" w:rsidRPr="00BB6A92" w:rsidRDefault="00FD2E00" w:rsidP="00FD2E00">
            <w:pPr>
              <w:rPr>
                <w:rFonts w:ascii="Palatino Linotype" w:hAnsi="Palatino Linotype" w:cs="Calibri"/>
                <w:color w:val="000000"/>
              </w:rPr>
            </w:pPr>
            <w:r w:rsidRPr="00BB6A92">
              <w:rPr>
                <w:rFonts w:ascii="Palatino Linotype" w:hAnsi="Palatino Linotype" w:cs="Calibri"/>
                <w:color w:val="000000"/>
              </w:rPr>
              <w:t>Abruzzo</w:t>
            </w:r>
          </w:p>
        </w:tc>
        <w:tc>
          <w:tcPr>
            <w:tcW w:w="884" w:type="pct"/>
            <w:vAlign w:val="bottom"/>
          </w:tcPr>
          <w:p w:rsidR="00FD2E00" w:rsidRPr="00BB6A92" w:rsidRDefault="00FD2E00" w:rsidP="00FD2E00">
            <w:pPr>
              <w:rPr>
                <w:rFonts w:ascii="Palatino Linotype" w:hAnsi="Palatino Linotype" w:cs="Calibri"/>
                <w:color w:val="000000"/>
              </w:rPr>
            </w:pPr>
            <w:r>
              <w:rPr>
                <w:rFonts w:ascii="Palatino Linotype" w:hAnsi="Palatino Linotype" w:cs="Calibri"/>
                <w:color w:val="000000"/>
              </w:rPr>
              <w:t>0.497</w:t>
            </w:r>
          </w:p>
        </w:tc>
        <w:tc>
          <w:tcPr>
            <w:tcW w:w="588" w:type="pct"/>
            <w:vAlign w:val="bottom"/>
          </w:tcPr>
          <w:p w:rsidR="00FD2E00" w:rsidRPr="00462522" w:rsidRDefault="00FD2E00" w:rsidP="00FD2E00">
            <w:pPr>
              <w:rPr>
                <w:rFonts w:ascii="Palatino Linotype" w:hAnsi="Palatino Linotype" w:cs="Calibri"/>
                <w:color w:val="000000"/>
              </w:rPr>
            </w:pPr>
            <w:r>
              <w:rPr>
                <w:rFonts w:ascii="Palatino Linotype" w:hAnsi="Palatino Linotype" w:cs="Calibri"/>
                <w:color w:val="000000"/>
              </w:rPr>
              <w:t>13</w:t>
            </w:r>
          </w:p>
        </w:tc>
        <w:tc>
          <w:tcPr>
            <w:tcW w:w="1025" w:type="pct"/>
            <w:vAlign w:val="bottom"/>
          </w:tcPr>
          <w:p w:rsidR="00FD2E00" w:rsidRPr="00BB6A92" w:rsidRDefault="00FD2E00" w:rsidP="00FD2E00">
            <w:pPr>
              <w:rPr>
                <w:rFonts w:ascii="Palatino Linotype" w:hAnsi="Palatino Linotype" w:cs="Calibri"/>
                <w:color w:val="000000"/>
              </w:rPr>
            </w:pPr>
            <w:r w:rsidRPr="00BB6A92">
              <w:rPr>
                <w:rFonts w:ascii="Palatino Linotype" w:hAnsi="Palatino Linotype" w:cs="Calibri"/>
                <w:color w:val="000000"/>
              </w:rPr>
              <w:t>Lazio</w:t>
            </w:r>
          </w:p>
        </w:tc>
        <w:tc>
          <w:tcPr>
            <w:tcW w:w="886" w:type="pct"/>
            <w:vAlign w:val="bottom"/>
          </w:tcPr>
          <w:p w:rsidR="00FD2E00" w:rsidRPr="00BB6A92" w:rsidRDefault="00FD2E00" w:rsidP="00FD2E00">
            <w:pPr>
              <w:rPr>
                <w:rFonts w:ascii="Palatino Linotype" w:hAnsi="Palatino Linotype" w:cs="Calibri"/>
                <w:color w:val="000000"/>
              </w:rPr>
            </w:pPr>
            <w:r>
              <w:rPr>
                <w:rFonts w:ascii="Palatino Linotype" w:hAnsi="Palatino Linotype" w:cs="Calibri"/>
                <w:color w:val="000000"/>
              </w:rPr>
              <w:t>0.493</w:t>
            </w:r>
          </w:p>
        </w:tc>
      </w:tr>
      <w:tr w:rsidR="00FD2E00" w:rsidRPr="00462522" w:rsidTr="00E52088">
        <w:tc>
          <w:tcPr>
            <w:tcW w:w="562" w:type="pct"/>
            <w:vAlign w:val="bottom"/>
          </w:tcPr>
          <w:p w:rsidR="00FD2E00" w:rsidRPr="00462522" w:rsidRDefault="00FD2E00" w:rsidP="00FD2E00">
            <w:pPr>
              <w:rPr>
                <w:rFonts w:ascii="Palatino Linotype" w:hAnsi="Palatino Linotype" w:cs="Calibri"/>
                <w:color w:val="000000"/>
              </w:rPr>
            </w:pPr>
            <w:r>
              <w:rPr>
                <w:rFonts w:ascii="Palatino Linotype" w:hAnsi="Palatino Linotype" w:cs="Calibri"/>
                <w:color w:val="000000"/>
              </w:rPr>
              <w:t>14</w:t>
            </w:r>
          </w:p>
        </w:tc>
        <w:tc>
          <w:tcPr>
            <w:tcW w:w="1055" w:type="pct"/>
            <w:vAlign w:val="bottom"/>
          </w:tcPr>
          <w:p w:rsidR="00FD2E00" w:rsidRPr="00BB6A92" w:rsidRDefault="00FD2E00" w:rsidP="00FD2E00">
            <w:pPr>
              <w:rPr>
                <w:rFonts w:ascii="Palatino Linotype" w:hAnsi="Palatino Linotype" w:cs="Calibri"/>
                <w:color w:val="000000"/>
              </w:rPr>
            </w:pPr>
            <w:r w:rsidRPr="00BB6A92">
              <w:rPr>
                <w:rFonts w:ascii="Palatino Linotype" w:hAnsi="Palatino Linotype" w:cs="Calibri"/>
                <w:color w:val="000000"/>
              </w:rPr>
              <w:t>Sardegna</w:t>
            </w:r>
          </w:p>
        </w:tc>
        <w:tc>
          <w:tcPr>
            <w:tcW w:w="884" w:type="pct"/>
            <w:vAlign w:val="bottom"/>
          </w:tcPr>
          <w:p w:rsidR="00FD2E00" w:rsidRPr="00BB6A92" w:rsidRDefault="00FD2E00" w:rsidP="00FD2E00">
            <w:pPr>
              <w:rPr>
                <w:rFonts w:ascii="Palatino Linotype" w:hAnsi="Palatino Linotype" w:cs="Calibri"/>
                <w:color w:val="000000"/>
              </w:rPr>
            </w:pPr>
            <w:r>
              <w:rPr>
                <w:rFonts w:ascii="Palatino Linotype" w:hAnsi="Palatino Linotype" w:cs="Calibri"/>
                <w:color w:val="000000"/>
              </w:rPr>
              <w:t>0.479</w:t>
            </w:r>
          </w:p>
        </w:tc>
        <w:tc>
          <w:tcPr>
            <w:tcW w:w="588" w:type="pct"/>
            <w:vAlign w:val="bottom"/>
          </w:tcPr>
          <w:p w:rsidR="00FD2E00" w:rsidRPr="00462522" w:rsidRDefault="00FD2E00" w:rsidP="00FD2E00">
            <w:pPr>
              <w:rPr>
                <w:rFonts w:ascii="Palatino Linotype" w:hAnsi="Palatino Linotype" w:cs="Calibri"/>
                <w:color w:val="000000"/>
              </w:rPr>
            </w:pPr>
            <w:r>
              <w:rPr>
                <w:rFonts w:ascii="Palatino Linotype" w:hAnsi="Palatino Linotype" w:cs="Calibri"/>
                <w:color w:val="000000"/>
              </w:rPr>
              <w:t>14</w:t>
            </w:r>
          </w:p>
        </w:tc>
        <w:tc>
          <w:tcPr>
            <w:tcW w:w="1025" w:type="pct"/>
            <w:vAlign w:val="bottom"/>
          </w:tcPr>
          <w:p w:rsidR="00FD2E00" w:rsidRPr="00BB6A92" w:rsidRDefault="00FD2E00" w:rsidP="00FD2E00">
            <w:pPr>
              <w:rPr>
                <w:rFonts w:ascii="Palatino Linotype" w:hAnsi="Palatino Linotype" w:cs="Calibri"/>
                <w:color w:val="000000"/>
              </w:rPr>
            </w:pPr>
            <w:r w:rsidRPr="00BB6A92">
              <w:rPr>
                <w:rFonts w:ascii="Palatino Linotype" w:hAnsi="Palatino Linotype" w:cs="Calibri"/>
                <w:color w:val="000000"/>
              </w:rPr>
              <w:t>Molise</w:t>
            </w:r>
          </w:p>
        </w:tc>
        <w:tc>
          <w:tcPr>
            <w:tcW w:w="886" w:type="pct"/>
            <w:vAlign w:val="bottom"/>
          </w:tcPr>
          <w:p w:rsidR="00FD2E00" w:rsidRPr="00BB6A92" w:rsidRDefault="00FD2E00" w:rsidP="00FD2E00">
            <w:pPr>
              <w:rPr>
                <w:rFonts w:ascii="Palatino Linotype" w:hAnsi="Palatino Linotype" w:cs="Calibri"/>
                <w:color w:val="000000"/>
              </w:rPr>
            </w:pPr>
            <w:r>
              <w:rPr>
                <w:rFonts w:ascii="Palatino Linotype" w:hAnsi="Palatino Linotype" w:cs="Calibri"/>
                <w:color w:val="000000"/>
              </w:rPr>
              <w:t>0.473</w:t>
            </w:r>
          </w:p>
        </w:tc>
      </w:tr>
      <w:tr w:rsidR="00FD2E00" w:rsidRPr="00462522" w:rsidTr="00E52088">
        <w:tc>
          <w:tcPr>
            <w:tcW w:w="562" w:type="pct"/>
            <w:vAlign w:val="bottom"/>
          </w:tcPr>
          <w:p w:rsidR="00FD2E00" w:rsidRPr="00462522" w:rsidRDefault="00FD2E00" w:rsidP="00FD2E00">
            <w:pPr>
              <w:rPr>
                <w:rFonts w:ascii="Palatino Linotype" w:hAnsi="Palatino Linotype" w:cs="Calibri"/>
                <w:color w:val="000000"/>
              </w:rPr>
            </w:pPr>
            <w:r>
              <w:rPr>
                <w:rFonts w:ascii="Palatino Linotype" w:hAnsi="Palatino Linotype" w:cs="Calibri"/>
                <w:color w:val="000000"/>
              </w:rPr>
              <w:t>15</w:t>
            </w:r>
          </w:p>
        </w:tc>
        <w:tc>
          <w:tcPr>
            <w:tcW w:w="1055" w:type="pct"/>
            <w:vAlign w:val="bottom"/>
          </w:tcPr>
          <w:p w:rsidR="00FD2E00" w:rsidRPr="00BB6A92" w:rsidRDefault="00FD2E00" w:rsidP="00FD2E00">
            <w:pPr>
              <w:rPr>
                <w:rFonts w:ascii="Palatino Linotype" w:hAnsi="Palatino Linotype" w:cs="Calibri"/>
                <w:color w:val="000000"/>
              </w:rPr>
            </w:pPr>
            <w:r w:rsidRPr="00BB6A92">
              <w:rPr>
                <w:rFonts w:ascii="Palatino Linotype" w:hAnsi="Palatino Linotype" w:cs="Calibri"/>
                <w:color w:val="000000"/>
              </w:rPr>
              <w:t>Molise</w:t>
            </w:r>
          </w:p>
        </w:tc>
        <w:tc>
          <w:tcPr>
            <w:tcW w:w="884" w:type="pct"/>
            <w:vAlign w:val="bottom"/>
          </w:tcPr>
          <w:p w:rsidR="00FD2E00" w:rsidRPr="00BB6A92" w:rsidRDefault="00FD2E00" w:rsidP="00FD2E00">
            <w:pPr>
              <w:rPr>
                <w:rFonts w:ascii="Palatino Linotype" w:hAnsi="Palatino Linotype" w:cs="Calibri"/>
                <w:color w:val="000000"/>
              </w:rPr>
            </w:pPr>
            <w:r>
              <w:rPr>
                <w:rFonts w:ascii="Palatino Linotype" w:hAnsi="Palatino Linotype" w:cs="Calibri"/>
                <w:color w:val="000000"/>
              </w:rPr>
              <w:t>0.465</w:t>
            </w:r>
          </w:p>
        </w:tc>
        <w:tc>
          <w:tcPr>
            <w:tcW w:w="588" w:type="pct"/>
            <w:vAlign w:val="bottom"/>
          </w:tcPr>
          <w:p w:rsidR="00FD2E00" w:rsidRPr="00462522" w:rsidRDefault="00FD2E00" w:rsidP="00FD2E00">
            <w:pPr>
              <w:rPr>
                <w:rFonts w:ascii="Palatino Linotype" w:hAnsi="Palatino Linotype" w:cs="Calibri"/>
                <w:color w:val="000000"/>
              </w:rPr>
            </w:pPr>
            <w:r>
              <w:rPr>
                <w:rFonts w:ascii="Palatino Linotype" w:hAnsi="Palatino Linotype" w:cs="Calibri"/>
                <w:color w:val="000000"/>
              </w:rPr>
              <w:t>15</w:t>
            </w:r>
          </w:p>
        </w:tc>
        <w:tc>
          <w:tcPr>
            <w:tcW w:w="1025" w:type="pct"/>
            <w:vAlign w:val="bottom"/>
          </w:tcPr>
          <w:p w:rsidR="00FD2E00" w:rsidRPr="00BB6A92" w:rsidRDefault="00FD2E00" w:rsidP="00FD2E00">
            <w:pPr>
              <w:rPr>
                <w:rFonts w:ascii="Palatino Linotype" w:hAnsi="Palatino Linotype" w:cs="Calibri"/>
                <w:color w:val="000000"/>
              </w:rPr>
            </w:pPr>
            <w:r w:rsidRPr="00BB6A92">
              <w:rPr>
                <w:rFonts w:ascii="Palatino Linotype" w:hAnsi="Palatino Linotype" w:cs="Calibri"/>
                <w:color w:val="000000"/>
              </w:rPr>
              <w:t>Sardegna</w:t>
            </w:r>
          </w:p>
        </w:tc>
        <w:tc>
          <w:tcPr>
            <w:tcW w:w="886" w:type="pct"/>
            <w:vAlign w:val="bottom"/>
          </w:tcPr>
          <w:p w:rsidR="00FD2E00" w:rsidRPr="00BB6A92" w:rsidRDefault="00FD2E00" w:rsidP="00FD2E00">
            <w:pPr>
              <w:rPr>
                <w:rFonts w:ascii="Palatino Linotype" w:hAnsi="Palatino Linotype" w:cs="Calibri"/>
                <w:color w:val="000000"/>
              </w:rPr>
            </w:pPr>
            <w:r>
              <w:rPr>
                <w:rFonts w:ascii="Palatino Linotype" w:hAnsi="Palatino Linotype" w:cs="Calibri"/>
                <w:color w:val="000000"/>
              </w:rPr>
              <w:t>0.438</w:t>
            </w:r>
          </w:p>
        </w:tc>
      </w:tr>
      <w:tr w:rsidR="00FD2E00" w:rsidRPr="00462522" w:rsidTr="00E52088">
        <w:tc>
          <w:tcPr>
            <w:tcW w:w="562" w:type="pct"/>
            <w:vAlign w:val="bottom"/>
          </w:tcPr>
          <w:p w:rsidR="00FD2E00" w:rsidRPr="00462522" w:rsidRDefault="00FD2E00" w:rsidP="00FD2E00">
            <w:pPr>
              <w:rPr>
                <w:rFonts w:ascii="Palatino Linotype" w:hAnsi="Palatino Linotype" w:cs="Calibri"/>
                <w:color w:val="000000"/>
              </w:rPr>
            </w:pPr>
            <w:r>
              <w:rPr>
                <w:rFonts w:ascii="Palatino Linotype" w:hAnsi="Palatino Linotype" w:cs="Calibri"/>
                <w:color w:val="000000"/>
              </w:rPr>
              <w:t>16</w:t>
            </w:r>
          </w:p>
        </w:tc>
        <w:tc>
          <w:tcPr>
            <w:tcW w:w="1055" w:type="pct"/>
            <w:vAlign w:val="bottom"/>
          </w:tcPr>
          <w:p w:rsidR="00FD2E00" w:rsidRPr="00BB6A92" w:rsidRDefault="00FD2E00" w:rsidP="00FD2E00">
            <w:pPr>
              <w:rPr>
                <w:rFonts w:ascii="Palatino Linotype" w:hAnsi="Palatino Linotype" w:cs="Calibri"/>
                <w:color w:val="000000"/>
              </w:rPr>
            </w:pPr>
            <w:r w:rsidRPr="00BB6A92">
              <w:rPr>
                <w:rFonts w:ascii="Palatino Linotype" w:hAnsi="Palatino Linotype" w:cs="Calibri"/>
                <w:color w:val="000000"/>
              </w:rPr>
              <w:t>Basilicata</w:t>
            </w:r>
          </w:p>
        </w:tc>
        <w:tc>
          <w:tcPr>
            <w:tcW w:w="884" w:type="pct"/>
            <w:vAlign w:val="bottom"/>
          </w:tcPr>
          <w:p w:rsidR="00FD2E00" w:rsidRPr="00BB6A92" w:rsidRDefault="00FD2E00" w:rsidP="00FD2E00">
            <w:pPr>
              <w:rPr>
                <w:rFonts w:ascii="Palatino Linotype" w:hAnsi="Palatino Linotype" w:cs="Calibri"/>
                <w:color w:val="000000"/>
              </w:rPr>
            </w:pPr>
            <w:r>
              <w:rPr>
                <w:rFonts w:ascii="Palatino Linotype" w:hAnsi="Palatino Linotype" w:cs="Calibri"/>
                <w:color w:val="000000"/>
              </w:rPr>
              <w:t>0.427</w:t>
            </w:r>
          </w:p>
        </w:tc>
        <w:tc>
          <w:tcPr>
            <w:tcW w:w="588" w:type="pct"/>
            <w:vAlign w:val="bottom"/>
          </w:tcPr>
          <w:p w:rsidR="00FD2E00" w:rsidRPr="00462522" w:rsidRDefault="00FD2E00" w:rsidP="00FD2E00">
            <w:pPr>
              <w:rPr>
                <w:rFonts w:ascii="Palatino Linotype" w:hAnsi="Palatino Linotype" w:cs="Calibri"/>
                <w:color w:val="000000"/>
              </w:rPr>
            </w:pPr>
            <w:r>
              <w:rPr>
                <w:rFonts w:ascii="Palatino Linotype" w:hAnsi="Palatino Linotype" w:cs="Calibri"/>
                <w:color w:val="000000"/>
              </w:rPr>
              <w:t>16</w:t>
            </w:r>
          </w:p>
        </w:tc>
        <w:tc>
          <w:tcPr>
            <w:tcW w:w="1025" w:type="pct"/>
            <w:vAlign w:val="bottom"/>
          </w:tcPr>
          <w:p w:rsidR="00FD2E00" w:rsidRPr="00BB6A92" w:rsidRDefault="00FD2E00" w:rsidP="00FD2E00">
            <w:pPr>
              <w:rPr>
                <w:rFonts w:ascii="Palatino Linotype" w:hAnsi="Palatino Linotype" w:cs="Calibri"/>
                <w:color w:val="000000"/>
              </w:rPr>
            </w:pPr>
            <w:r w:rsidRPr="00BB6A92">
              <w:rPr>
                <w:rFonts w:ascii="Palatino Linotype" w:hAnsi="Palatino Linotype" w:cs="Calibri"/>
                <w:color w:val="000000"/>
              </w:rPr>
              <w:t>Basilicata</w:t>
            </w:r>
          </w:p>
        </w:tc>
        <w:tc>
          <w:tcPr>
            <w:tcW w:w="886" w:type="pct"/>
            <w:vAlign w:val="bottom"/>
          </w:tcPr>
          <w:p w:rsidR="00FD2E00" w:rsidRPr="00BB6A92" w:rsidRDefault="00FD2E00" w:rsidP="00FD2E00">
            <w:pPr>
              <w:rPr>
                <w:rFonts w:ascii="Palatino Linotype" w:hAnsi="Palatino Linotype" w:cs="Calibri"/>
                <w:color w:val="000000"/>
              </w:rPr>
            </w:pPr>
            <w:r>
              <w:rPr>
                <w:rFonts w:ascii="Palatino Linotype" w:hAnsi="Palatino Linotype" w:cs="Calibri"/>
                <w:color w:val="000000"/>
              </w:rPr>
              <w:t>0.406</w:t>
            </w:r>
          </w:p>
        </w:tc>
      </w:tr>
      <w:tr w:rsidR="00FD2E00" w:rsidRPr="00462522" w:rsidTr="00E52088">
        <w:tc>
          <w:tcPr>
            <w:tcW w:w="562" w:type="pct"/>
            <w:vAlign w:val="bottom"/>
          </w:tcPr>
          <w:p w:rsidR="00FD2E00" w:rsidRPr="00462522" w:rsidRDefault="00FD2E00" w:rsidP="00FD2E00">
            <w:pPr>
              <w:rPr>
                <w:rFonts w:ascii="Palatino Linotype" w:hAnsi="Palatino Linotype" w:cs="Calibri"/>
                <w:color w:val="000000"/>
              </w:rPr>
            </w:pPr>
            <w:r>
              <w:rPr>
                <w:rFonts w:ascii="Palatino Linotype" w:hAnsi="Palatino Linotype" w:cs="Calibri"/>
                <w:color w:val="000000"/>
              </w:rPr>
              <w:t>17</w:t>
            </w:r>
          </w:p>
        </w:tc>
        <w:tc>
          <w:tcPr>
            <w:tcW w:w="1055" w:type="pct"/>
            <w:vAlign w:val="bottom"/>
          </w:tcPr>
          <w:p w:rsidR="00FD2E00" w:rsidRPr="00BB6A92" w:rsidRDefault="00FD2E00" w:rsidP="00FD2E00">
            <w:pPr>
              <w:rPr>
                <w:rFonts w:ascii="Palatino Linotype" w:hAnsi="Palatino Linotype" w:cs="Calibri"/>
                <w:color w:val="000000"/>
              </w:rPr>
            </w:pPr>
            <w:r w:rsidRPr="00BB6A92">
              <w:rPr>
                <w:rFonts w:ascii="Palatino Linotype" w:hAnsi="Palatino Linotype" w:cs="Calibri"/>
                <w:color w:val="000000"/>
              </w:rPr>
              <w:t>Puglia</w:t>
            </w:r>
          </w:p>
        </w:tc>
        <w:tc>
          <w:tcPr>
            <w:tcW w:w="884" w:type="pct"/>
            <w:vAlign w:val="bottom"/>
          </w:tcPr>
          <w:p w:rsidR="00FD2E00" w:rsidRPr="00BB6A92" w:rsidRDefault="00FD2E00" w:rsidP="00FD2E00">
            <w:pPr>
              <w:rPr>
                <w:rFonts w:ascii="Palatino Linotype" w:hAnsi="Palatino Linotype" w:cs="Calibri"/>
                <w:color w:val="000000"/>
              </w:rPr>
            </w:pPr>
            <w:r>
              <w:rPr>
                <w:rFonts w:ascii="Palatino Linotype" w:hAnsi="Palatino Linotype" w:cs="Calibri"/>
                <w:color w:val="000000"/>
              </w:rPr>
              <w:t>0.385</w:t>
            </w:r>
          </w:p>
        </w:tc>
        <w:tc>
          <w:tcPr>
            <w:tcW w:w="588" w:type="pct"/>
            <w:vAlign w:val="bottom"/>
          </w:tcPr>
          <w:p w:rsidR="00FD2E00" w:rsidRPr="00462522" w:rsidRDefault="00FD2E00" w:rsidP="00FD2E00">
            <w:pPr>
              <w:rPr>
                <w:rFonts w:ascii="Palatino Linotype" w:hAnsi="Palatino Linotype" w:cs="Calibri"/>
                <w:color w:val="000000"/>
              </w:rPr>
            </w:pPr>
            <w:r>
              <w:rPr>
                <w:rFonts w:ascii="Palatino Linotype" w:hAnsi="Palatino Linotype" w:cs="Calibri"/>
                <w:color w:val="000000"/>
              </w:rPr>
              <w:t>17</w:t>
            </w:r>
          </w:p>
        </w:tc>
        <w:tc>
          <w:tcPr>
            <w:tcW w:w="1025" w:type="pct"/>
            <w:vAlign w:val="bottom"/>
          </w:tcPr>
          <w:p w:rsidR="00FD2E00" w:rsidRPr="00BB6A92" w:rsidRDefault="00FD2E00" w:rsidP="00FD2E00">
            <w:pPr>
              <w:rPr>
                <w:rFonts w:ascii="Palatino Linotype" w:hAnsi="Palatino Linotype" w:cs="Calibri"/>
                <w:color w:val="000000"/>
              </w:rPr>
            </w:pPr>
            <w:r w:rsidRPr="00BB6A92">
              <w:rPr>
                <w:rFonts w:ascii="Palatino Linotype" w:hAnsi="Palatino Linotype" w:cs="Calibri"/>
                <w:color w:val="000000"/>
              </w:rPr>
              <w:t>Puglia</w:t>
            </w:r>
          </w:p>
        </w:tc>
        <w:tc>
          <w:tcPr>
            <w:tcW w:w="886" w:type="pct"/>
            <w:vAlign w:val="bottom"/>
          </w:tcPr>
          <w:p w:rsidR="00FD2E00" w:rsidRPr="00BB6A92" w:rsidRDefault="00FD2E00" w:rsidP="00FD2E00">
            <w:pPr>
              <w:rPr>
                <w:rFonts w:ascii="Palatino Linotype" w:hAnsi="Palatino Linotype" w:cs="Calibri"/>
                <w:color w:val="000000"/>
              </w:rPr>
            </w:pPr>
            <w:r>
              <w:rPr>
                <w:rFonts w:ascii="Palatino Linotype" w:hAnsi="Palatino Linotype" w:cs="Calibri"/>
                <w:color w:val="000000"/>
              </w:rPr>
              <w:t>0.375</w:t>
            </w:r>
          </w:p>
        </w:tc>
      </w:tr>
      <w:tr w:rsidR="00FD2E00" w:rsidRPr="00462522" w:rsidTr="00E52088">
        <w:tc>
          <w:tcPr>
            <w:tcW w:w="562" w:type="pct"/>
            <w:vAlign w:val="bottom"/>
          </w:tcPr>
          <w:p w:rsidR="00FD2E00" w:rsidRPr="00462522" w:rsidRDefault="00FD2E00" w:rsidP="00FD2E00">
            <w:pPr>
              <w:rPr>
                <w:rFonts w:ascii="Palatino Linotype" w:hAnsi="Palatino Linotype" w:cs="Calibri"/>
                <w:color w:val="000000"/>
              </w:rPr>
            </w:pPr>
            <w:r>
              <w:rPr>
                <w:rFonts w:ascii="Palatino Linotype" w:hAnsi="Palatino Linotype" w:cs="Calibri"/>
                <w:color w:val="000000"/>
              </w:rPr>
              <w:t>18</w:t>
            </w:r>
          </w:p>
        </w:tc>
        <w:tc>
          <w:tcPr>
            <w:tcW w:w="1055" w:type="pct"/>
            <w:vAlign w:val="bottom"/>
          </w:tcPr>
          <w:p w:rsidR="00FD2E00" w:rsidRPr="00BB6A92" w:rsidRDefault="00FD2E00" w:rsidP="00FD2E00">
            <w:pPr>
              <w:rPr>
                <w:rFonts w:ascii="Palatino Linotype" w:hAnsi="Palatino Linotype" w:cs="Calibri"/>
                <w:color w:val="000000"/>
              </w:rPr>
            </w:pPr>
            <w:r w:rsidRPr="00BB6A92">
              <w:rPr>
                <w:rFonts w:ascii="Palatino Linotype" w:hAnsi="Palatino Linotype" w:cs="Calibri"/>
                <w:color w:val="000000"/>
              </w:rPr>
              <w:t>Calabria</w:t>
            </w:r>
          </w:p>
        </w:tc>
        <w:tc>
          <w:tcPr>
            <w:tcW w:w="884" w:type="pct"/>
            <w:vAlign w:val="bottom"/>
          </w:tcPr>
          <w:p w:rsidR="00FD2E00" w:rsidRPr="00BB6A92" w:rsidRDefault="00FD2E00" w:rsidP="00FD2E00">
            <w:pPr>
              <w:rPr>
                <w:rFonts w:ascii="Palatino Linotype" w:hAnsi="Palatino Linotype" w:cs="Calibri"/>
                <w:color w:val="000000"/>
              </w:rPr>
            </w:pPr>
            <w:r>
              <w:rPr>
                <w:rFonts w:ascii="Palatino Linotype" w:hAnsi="Palatino Linotype" w:cs="Calibri"/>
                <w:color w:val="000000"/>
              </w:rPr>
              <w:t>0.370</w:t>
            </w:r>
          </w:p>
        </w:tc>
        <w:tc>
          <w:tcPr>
            <w:tcW w:w="588" w:type="pct"/>
            <w:vAlign w:val="bottom"/>
          </w:tcPr>
          <w:p w:rsidR="00FD2E00" w:rsidRPr="00462522" w:rsidRDefault="00FD2E00" w:rsidP="00FD2E00">
            <w:pPr>
              <w:rPr>
                <w:rFonts w:ascii="Palatino Linotype" w:hAnsi="Palatino Linotype" w:cs="Calibri"/>
                <w:color w:val="000000"/>
              </w:rPr>
            </w:pPr>
            <w:r>
              <w:rPr>
                <w:rFonts w:ascii="Palatino Linotype" w:hAnsi="Palatino Linotype" w:cs="Calibri"/>
                <w:color w:val="000000"/>
              </w:rPr>
              <w:t>18</w:t>
            </w:r>
          </w:p>
        </w:tc>
        <w:tc>
          <w:tcPr>
            <w:tcW w:w="1025" w:type="pct"/>
            <w:vAlign w:val="bottom"/>
          </w:tcPr>
          <w:p w:rsidR="00FD2E00" w:rsidRPr="00BB6A92" w:rsidRDefault="00FD2E00" w:rsidP="00FD2E00">
            <w:pPr>
              <w:rPr>
                <w:rFonts w:ascii="Palatino Linotype" w:hAnsi="Palatino Linotype" w:cs="Calibri"/>
                <w:color w:val="000000"/>
              </w:rPr>
            </w:pPr>
            <w:r w:rsidRPr="00BB6A92">
              <w:rPr>
                <w:rFonts w:ascii="Palatino Linotype" w:hAnsi="Palatino Linotype" w:cs="Calibri"/>
                <w:color w:val="000000"/>
              </w:rPr>
              <w:t>Campania</w:t>
            </w:r>
          </w:p>
        </w:tc>
        <w:tc>
          <w:tcPr>
            <w:tcW w:w="886" w:type="pct"/>
            <w:vAlign w:val="bottom"/>
          </w:tcPr>
          <w:p w:rsidR="00FD2E00" w:rsidRPr="00BB6A92" w:rsidRDefault="00FD2E00" w:rsidP="00FD2E00">
            <w:pPr>
              <w:rPr>
                <w:rFonts w:ascii="Palatino Linotype" w:hAnsi="Palatino Linotype" w:cs="Calibri"/>
                <w:color w:val="000000"/>
              </w:rPr>
            </w:pPr>
            <w:r>
              <w:rPr>
                <w:rFonts w:ascii="Palatino Linotype" w:hAnsi="Palatino Linotype" w:cs="Calibri"/>
                <w:color w:val="000000"/>
              </w:rPr>
              <w:t>0.344</w:t>
            </w:r>
          </w:p>
        </w:tc>
      </w:tr>
      <w:tr w:rsidR="00FD2E00" w:rsidRPr="00462522" w:rsidTr="00E52088">
        <w:tc>
          <w:tcPr>
            <w:tcW w:w="562" w:type="pct"/>
            <w:vAlign w:val="bottom"/>
          </w:tcPr>
          <w:p w:rsidR="00FD2E00" w:rsidRPr="00462522" w:rsidRDefault="00FD2E00" w:rsidP="00FD2E00">
            <w:pPr>
              <w:rPr>
                <w:rFonts w:ascii="Palatino Linotype" w:hAnsi="Palatino Linotype" w:cs="Calibri"/>
                <w:color w:val="000000"/>
              </w:rPr>
            </w:pPr>
            <w:r>
              <w:rPr>
                <w:rFonts w:ascii="Palatino Linotype" w:hAnsi="Palatino Linotype" w:cs="Calibri"/>
                <w:color w:val="000000"/>
              </w:rPr>
              <w:t>19</w:t>
            </w:r>
          </w:p>
        </w:tc>
        <w:tc>
          <w:tcPr>
            <w:tcW w:w="1055" w:type="pct"/>
            <w:vAlign w:val="bottom"/>
          </w:tcPr>
          <w:p w:rsidR="00FD2E00" w:rsidRPr="00BB6A92" w:rsidRDefault="00FD2E00" w:rsidP="00FD2E00">
            <w:pPr>
              <w:rPr>
                <w:rFonts w:ascii="Palatino Linotype" w:hAnsi="Palatino Linotype" w:cs="Calibri"/>
                <w:color w:val="000000"/>
              </w:rPr>
            </w:pPr>
            <w:r w:rsidRPr="00BB6A92">
              <w:rPr>
                <w:rFonts w:ascii="Palatino Linotype" w:hAnsi="Palatino Linotype" w:cs="Calibri"/>
                <w:color w:val="000000"/>
              </w:rPr>
              <w:t>Campania</w:t>
            </w:r>
          </w:p>
        </w:tc>
        <w:tc>
          <w:tcPr>
            <w:tcW w:w="884" w:type="pct"/>
            <w:vAlign w:val="bottom"/>
          </w:tcPr>
          <w:p w:rsidR="00FD2E00" w:rsidRPr="00BB6A92" w:rsidRDefault="00FD2E00" w:rsidP="00FD2E00">
            <w:pPr>
              <w:rPr>
                <w:rFonts w:ascii="Palatino Linotype" w:hAnsi="Palatino Linotype" w:cs="Calibri"/>
                <w:color w:val="000000"/>
              </w:rPr>
            </w:pPr>
            <w:r>
              <w:rPr>
                <w:rFonts w:ascii="Palatino Linotype" w:hAnsi="Palatino Linotype" w:cs="Calibri"/>
                <w:color w:val="000000"/>
              </w:rPr>
              <w:t>0.365</w:t>
            </w:r>
          </w:p>
        </w:tc>
        <w:tc>
          <w:tcPr>
            <w:tcW w:w="588" w:type="pct"/>
            <w:vAlign w:val="bottom"/>
          </w:tcPr>
          <w:p w:rsidR="00FD2E00" w:rsidRPr="00462522" w:rsidRDefault="00FD2E00" w:rsidP="00FD2E00">
            <w:pPr>
              <w:rPr>
                <w:rFonts w:ascii="Palatino Linotype" w:hAnsi="Palatino Linotype" w:cs="Calibri"/>
                <w:color w:val="000000"/>
              </w:rPr>
            </w:pPr>
            <w:r>
              <w:rPr>
                <w:rFonts w:ascii="Palatino Linotype" w:hAnsi="Palatino Linotype" w:cs="Calibri"/>
                <w:color w:val="000000"/>
              </w:rPr>
              <w:t>19</w:t>
            </w:r>
          </w:p>
        </w:tc>
        <w:tc>
          <w:tcPr>
            <w:tcW w:w="1025" w:type="pct"/>
            <w:vAlign w:val="bottom"/>
          </w:tcPr>
          <w:p w:rsidR="00FD2E00" w:rsidRPr="00BB6A92" w:rsidRDefault="00FD2E00" w:rsidP="00FD2E00">
            <w:pPr>
              <w:rPr>
                <w:rFonts w:ascii="Palatino Linotype" w:hAnsi="Palatino Linotype" w:cs="Calibri"/>
                <w:color w:val="000000"/>
              </w:rPr>
            </w:pPr>
            <w:r w:rsidRPr="00BB6A92">
              <w:rPr>
                <w:rFonts w:ascii="Palatino Linotype" w:hAnsi="Palatino Linotype" w:cs="Calibri"/>
                <w:color w:val="000000"/>
              </w:rPr>
              <w:t>Calabria</w:t>
            </w:r>
          </w:p>
        </w:tc>
        <w:tc>
          <w:tcPr>
            <w:tcW w:w="886" w:type="pct"/>
            <w:vAlign w:val="bottom"/>
          </w:tcPr>
          <w:p w:rsidR="00FD2E00" w:rsidRPr="00BB6A92" w:rsidRDefault="00FD2E00" w:rsidP="00FD2E00">
            <w:pPr>
              <w:rPr>
                <w:rFonts w:ascii="Palatino Linotype" w:hAnsi="Palatino Linotype" w:cs="Calibri"/>
                <w:color w:val="000000"/>
              </w:rPr>
            </w:pPr>
            <w:r>
              <w:rPr>
                <w:rFonts w:ascii="Palatino Linotype" w:hAnsi="Palatino Linotype" w:cs="Calibri"/>
                <w:color w:val="000000"/>
              </w:rPr>
              <w:t>0.341</w:t>
            </w:r>
          </w:p>
        </w:tc>
      </w:tr>
      <w:tr w:rsidR="00FD2E00" w:rsidRPr="00F72269" w:rsidTr="00E52088">
        <w:tc>
          <w:tcPr>
            <w:tcW w:w="562" w:type="pct"/>
            <w:vAlign w:val="bottom"/>
          </w:tcPr>
          <w:p w:rsidR="00FD2E00" w:rsidRDefault="00FD2E00" w:rsidP="00FD2E00">
            <w:pPr>
              <w:rPr>
                <w:rFonts w:ascii="Palatino Linotype" w:hAnsi="Palatino Linotype" w:cs="Calibri"/>
                <w:color w:val="000000"/>
              </w:rPr>
            </w:pPr>
            <w:r>
              <w:rPr>
                <w:rFonts w:ascii="Palatino Linotype" w:hAnsi="Palatino Linotype" w:cs="Calibri"/>
                <w:color w:val="000000"/>
              </w:rPr>
              <w:t>20</w:t>
            </w:r>
          </w:p>
        </w:tc>
        <w:tc>
          <w:tcPr>
            <w:tcW w:w="1055" w:type="pct"/>
            <w:vAlign w:val="bottom"/>
          </w:tcPr>
          <w:p w:rsidR="00FD2E00" w:rsidRPr="00F72269" w:rsidRDefault="00FD2E00" w:rsidP="00FD2E00">
            <w:pPr>
              <w:rPr>
                <w:rFonts w:ascii="Palatino Linotype" w:hAnsi="Palatino Linotype" w:cs="Calibri"/>
                <w:color w:val="000000"/>
              </w:rPr>
            </w:pPr>
            <w:r w:rsidRPr="00F72269">
              <w:rPr>
                <w:rFonts w:ascii="Palatino Linotype" w:hAnsi="Palatino Linotype" w:cs="Calibri"/>
                <w:color w:val="000000"/>
              </w:rPr>
              <w:t>Sicilia</w:t>
            </w:r>
          </w:p>
        </w:tc>
        <w:tc>
          <w:tcPr>
            <w:tcW w:w="884" w:type="pct"/>
            <w:vAlign w:val="bottom"/>
          </w:tcPr>
          <w:p w:rsidR="00FD2E00" w:rsidRPr="00F72269" w:rsidRDefault="00FD2E00" w:rsidP="00FD2E00">
            <w:pPr>
              <w:rPr>
                <w:rFonts w:ascii="Palatino Linotype" w:hAnsi="Palatino Linotype" w:cs="Calibri"/>
                <w:color w:val="000000"/>
              </w:rPr>
            </w:pPr>
            <w:r>
              <w:rPr>
                <w:rFonts w:ascii="Palatino Linotype" w:hAnsi="Palatino Linotype" w:cs="Calibri"/>
                <w:color w:val="000000"/>
              </w:rPr>
              <w:t>0.334</w:t>
            </w:r>
          </w:p>
        </w:tc>
        <w:tc>
          <w:tcPr>
            <w:tcW w:w="588" w:type="pct"/>
            <w:vAlign w:val="bottom"/>
          </w:tcPr>
          <w:p w:rsidR="00FD2E00" w:rsidRDefault="00FD2E00" w:rsidP="00FD2E00">
            <w:pPr>
              <w:rPr>
                <w:rFonts w:ascii="Palatino Linotype" w:hAnsi="Palatino Linotype" w:cs="Calibri"/>
                <w:color w:val="000000"/>
              </w:rPr>
            </w:pPr>
            <w:r>
              <w:rPr>
                <w:rFonts w:ascii="Palatino Linotype" w:hAnsi="Palatino Linotype" w:cs="Calibri"/>
                <w:color w:val="000000"/>
              </w:rPr>
              <w:t>20</w:t>
            </w:r>
          </w:p>
        </w:tc>
        <w:tc>
          <w:tcPr>
            <w:tcW w:w="1025" w:type="pct"/>
            <w:vAlign w:val="bottom"/>
          </w:tcPr>
          <w:p w:rsidR="00FD2E00" w:rsidRPr="00BB6A92" w:rsidRDefault="00FD2E00" w:rsidP="00FD2E00">
            <w:pPr>
              <w:rPr>
                <w:rFonts w:ascii="Palatino Linotype" w:hAnsi="Palatino Linotype" w:cs="Calibri"/>
                <w:color w:val="000000"/>
              </w:rPr>
            </w:pPr>
            <w:r w:rsidRPr="00BB6A92">
              <w:rPr>
                <w:rFonts w:ascii="Palatino Linotype" w:hAnsi="Palatino Linotype" w:cs="Calibri"/>
                <w:color w:val="000000"/>
              </w:rPr>
              <w:t>Sicilia</w:t>
            </w:r>
          </w:p>
        </w:tc>
        <w:tc>
          <w:tcPr>
            <w:tcW w:w="886" w:type="pct"/>
            <w:vAlign w:val="bottom"/>
          </w:tcPr>
          <w:p w:rsidR="00FD2E00" w:rsidRPr="00BB6A92" w:rsidRDefault="00FD2E00" w:rsidP="00FD2E00">
            <w:pPr>
              <w:rPr>
                <w:rFonts w:ascii="Palatino Linotype" w:hAnsi="Palatino Linotype" w:cs="Calibri"/>
                <w:color w:val="000000"/>
              </w:rPr>
            </w:pPr>
            <w:r>
              <w:rPr>
                <w:rFonts w:ascii="Palatino Linotype" w:hAnsi="Palatino Linotype" w:cs="Calibri"/>
                <w:color w:val="000000"/>
              </w:rPr>
              <w:t>0.314</w:t>
            </w:r>
          </w:p>
        </w:tc>
      </w:tr>
    </w:tbl>
    <w:p w:rsidR="007534FA" w:rsidRDefault="007534FA" w:rsidP="00F72269">
      <w:pPr>
        <w:rPr>
          <w:rFonts w:ascii="Palatino Linotype" w:hAnsi="Palatino Linotype" w:cs="Calibri"/>
          <w:color w:val="000000"/>
        </w:rPr>
      </w:pPr>
    </w:p>
    <w:p w:rsidR="007534FA" w:rsidRDefault="007534FA">
      <w:pPr>
        <w:rPr>
          <w:rFonts w:ascii="Palatino Linotype" w:hAnsi="Palatino Linotype" w:cs="Calibri"/>
          <w:color w:val="000000"/>
        </w:rPr>
      </w:pPr>
      <w:r>
        <w:rPr>
          <w:rFonts w:ascii="Palatino Linotype" w:hAnsi="Palatino Linotype" w:cs="Calibri"/>
          <w:color w:val="000000"/>
        </w:rPr>
        <w:br w:type="page"/>
      </w:r>
    </w:p>
    <w:p w:rsidR="007534FA" w:rsidRDefault="00C91BEB" w:rsidP="007534FA">
      <w:pPr>
        <w:rPr>
          <w:rFonts w:ascii="Palatino Linotype" w:hAnsi="Palatino Linotype"/>
          <w:sz w:val="24"/>
          <w:szCs w:val="24"/>
        </w:rPr>
      </w:pPr>
      <w:r>
        <w:rPr>
          <w:rFonts w:ascii="Palatino Linotype" w:hAnsi="Palatino Linotype"/>
          <w:sz w:val="24"/>
          <w:szCs w:val="24"/>
        </w:rPr>
        <w:lastRenderedPageBreak/>
        <w:t xml:space="preserve">Table </w:t>
      </w:r>
      <w:r w:rsidR="00D87A59">
        <w:rPr>
          <w:rFonts w:ascii="Palatino Linotype" w:hAnsi="Palatino Linotype"/>
          <w:sz w:val="24"/>
          <w:szCs w:val="24"/>
        </w:rPr>
        <w:t>18</w:t>
      </w:r>
      <w:r w:rsidR="007534FA">
        <w:rPr>
          <w:rFonts w:ascii="Palatino Linotype" w:hAnsi="Palatino Linotype"/>
          <w:sz w:val="24"/>
          <w:szCs w:val="24"/>
        </w:rPr>
        <w:t xml:space="preserve">. </w:t>
      </w:r>
      <w:r w:rsidR="007534FA" w:rsidRPr="001F075C">
        <w:rPr>
          <w:rFonts w:ascii="Palatino Linotype" w:hAnsi="Palatino Linotype"/>
          <w:sz w:val="24"/>
          <w:szCs w:val="24"/>
        </w:rPr>
        <w:t xml:space="preserve">Sustainability Score in </w:t>
      </w:r>
      <w:r w:rsidR="00A53703" w:rsidRPr="001F075C">
        <w:rPr>
          <w:rFonts w:ascii="Palatino Linotype" w:hAnsi="Palatino Linotype"/>
          <w:sz w:val="24"/>
          <w:szCs w:val="24"/>
        </w:rPr>
        <w:t>EWG</w:t>
      </w:r>
      <w:r w:rsidR="007534FA" w:rsidRPr="001F075C">
        <w:rPr>
          <w:rFonts w:ascii="Palatino Linotype" w:hAnsi="Palatino Linotype"/>
          <w:sz w:val="24"/>
          <w:szCs w:val="24"/>
        </w:rPr>
        <w:t xml:space="preserve"> scenario – A comp</w:t>
      </w:r>
      <w:r w:rsidR="00631626" w:rsidRPr="001F075C">
        <w:rPr>
          <w:rFonts w:ascii="Palatino Linotype" w:hAnsi="Palatino Linotype"/>
          <w:sz w:val="24"/>
          <w:szCs w:val="24"/>
        </w:rPr>
        <w:t xml:space="preserve">arison among Italian regions for different </w:t>
      </w:r>
      <w:r w:rsidR="007534FA" w:rsidRPr="001F075C">
        <w:rPr>
          <w:rFonts w:ascii="Palatino Linotype" w:hAnsi="Palatino Linotype"/>
          <w:sz w:val="24"/>
          <w:szCs w:val="24"/>
        </w:rPr>
        <w:t>SDGs group</w:t>
      </w:r>
    </w:p>
    <w:tbl>
      <w:tblPr>
        <w:tblStyle w:val="Grigliatabella"/>
        <w:tblW w:w="5000" w:type="pct"/>
        <w:tblLook w:val="04A0" w:firstRow="1" w:lastRow="0" w:firstColumn="1" w:lastColumn="0" w:noHBand="0" w:noVBand="1"/>
      </w:tblPr>
      <w:tblGrid>
        <w:gridCol w:w="2407"/>
        <w:gridCol w:w="2407"/>
        <w:gridCol w:w="2407"/>
        <w:gridCol w:w="2407"/>
      </w:tblGrid>
      <w:tr w:rsidR="007534FA" w:rsidRPr="00462522" w:rsidTr="007534FA">
        <w:tc>
          <w:tcPr>
            <w:tcW w:w="1250" w:type="pct"/>
            <w:vAlign w:val="bottom"/>
          </w:tcPr>
          <w:p w:rsidR="007534FA" w:rsidRPr="007534FA" w:rsidRDefault="007534FA" w:rsidP="007534FA">
            <w:pPr>
              <w:rPr>
                <w:rFonts w:ascii="Palatino Linotype" w:hAnsi="Palatino Linotype" w:cs="Calibri"/>
                <w:b/>
                <w:color w:val="000000"/>
              </w:rPr>
            </w:pPr>
            <w:r w:rsidRPr="007534FA">
              <w:rPr>
                <w:rFonts w:ascii="Palatino Linotype" w:hAnsi="Palatino Linotype" w:cs="Calibri"/>
                <w:b/>
                <w:color w:val="000000"/>
              </w:rPr>
              <w:t>Region</w:t>
            </w:r>
          </w:p>
        </w:tc>
        <w:tc>
          <w:tcPr>
            <w:tcW w:w="1250" w:type="pct"/>
            <w:vAlign w:val="bottom"/>
          </w:tcPr>
          <w:p w:rsidR="007534FA" w:rsidRPr="007534FA" w:rsidRDefault="007534FA" w:rsidP="007534FA">
            <w:pPr>
              <w:rPr>
                <w:rFonts w:ascii="Palatino Linotype" w:hAnsi="Palatino Linotype" w:cs="Calibri"/>
                <w:b/>
                <w:color w:val="000000"/>
              </w:rPr>
            </w:pPr>
            <w:r w:rsidRPr="007534FA">
              <w:rPr>
                <w:rFonts w:ascii="Palatino Linotype" w:hAnsi="Palatino Linotype" w:cs="Calibri"/>
                <w:b/>
                <w:color w:val="000000"/>
              </w:rPr>
              <w:t>Environmental group</w:t>
            </w:r>
          </w:p>
        </w:tc>
        <w:tc>
          <w:tcPr>
            <w:tcW w:w="1250" w:type="pct"/>
            <w:vAlign w:val="bottom"/>
          </w:tcPr>
          <w:p w:rsidR="007534FA" w:rsidRPr="007534FA" w:rsidRDefault="007534FA" w:rsidP="007534FA">
            <w:pPr>
              <w:rPr>
                <w:rFonts w:ascii="Palatino Linotype" w:hAnsi="Palatino Linotype" w:cs="Calibri"/>
                <w:b/>
                <w:color w:val="000000"/>
              </w:rPr>
            </w:pPr>
            <w:r w:rsidRPr="007534FA">
              <w:rPr>
                <w:rFonts w:ascii="Palatino Linotype" w:hAnsi="Palatino Linotype" w:cs="Calibri"/>
                <w:b/>
                <w:color w:val="000000"/>
              </w:rPr>
              <w:t>Economic group</w:t>
            </w:r>
          </w:p>
        </w:tc>
        <w:tc>
          <w:tcPr>
            <w:tcW w:w="1250" w:type="pct"/>
            <w:vAlign w:val="bottom"/>
          </w:tcPr>
          <w:p w:rsidR="007534FA" w:rsidRPr="007534FA" w:rsidRDefault="007534FA" w:rsidP="007534FA">
            <w:pPr>
              <w:rPr>
                <w:rFonts w:ascii="Palatino Linotype" w:hAnsi="Palatino Linotype" w:cs="Calibri"/>
                <w:b/>
                <w:color w:val="000000"/>
              </w:rPr>
            </w:pPr>
            <w:r w:rsidRPr="007534FA">
              <w:rPr>
                <w:rFonts w:ascii="Palatino Linotype" w:hAnsi="Palatino Linotype" w:cs="Calibri"/>
                <w:b/>
                <w:color w:val="000000"/>
              </w:rPr>
              <w:t>Social group</w:t>
            </w:r>
          </w:p>
        </w:tc>
      </w:tr>
      <w:tr w:rsidR="0066745A" w:rsidRPr="00462522" w:rsidTr="007534FA">
        <w:tc>
          <w:tcPr>
            <w:tcW w:w="1250" w:type="pct"/>
            <w:vAlign w:val="bottom"/>
          </w:tcPr>
          <w:p w:rsidR="0066745A" w:rsidRPr="007534FA" w:rsidRDefault="0066745A" w:rsidP="0066745A">
            <w:pPr>
              <w:rPr>
                <w:rFonts w:ascii="Palatino Linotype" w:hAnsi="Palatino Linotype" w:cs="Calibri"/>
                <w:color w:val="000000"/>
              </w:rPr>
            </w:pPr>
            <w:r w:rsidRPr="007534FA">
              <w:rPr>
                <w:rFonts w:ascii="Palatino Linotype" w:hAnsi="Palatino Linotype" w:cs="Calibri"/>
                <w:color w:val="000000"/>
              </w:rPr>
              <w:t xml:space="preserve">V. d'Aosta </w:t>
            </w:r>
          </w:p>
        </w:tc>
        <w:tc>
          <w:tcPr>
            <w:tcW w:w="1250" w:type="pct"/>
            <w:vAlign w:val="bottom"/>
          </w:tcPr>
          <w:p w:rsidR="0066745A" w:rsidRPr="0066745A" w:rsidRDefault="0066745A" w:rsidP="0066745A">
            <w:pPr>
              <w:rPr>
                <w:rFonts w:ascii="Palatino Linotype" w:hAnsi="Palatino Linotype" w:cs="Calibri"/>
                <w:color w:val="000000"/>
              </w:rPr>
            </w:pPr>
            <w:r w:rsidRPr="0066745A">
              <w:rPr>
                <w:rFonts w:ascii="Palatino Linotype" w:hAnsi="Palatino Linotype" w:cs="Calibri"/>
                <w:color w:val="000000"/>
              </w:rPr>
              <w:t>0.507</w:t>
            </w:r>
          </w:p>
        </w:tc>
        <w:tc>
          <w:tcPr>
            <w:tcW w:w="1250" w:type="pct"/>
            <w:vAlign w:val="bottom"/>
          </w:tcPr>
          <w:p w:rsidR="0066745A" w:rsidRPr="0066745A" w:rsidRDefault="0066745A" w:rsidP="0066745A">
            <w:pPr>
              <w:rPr>
                <w:rFonts w:ascii="Palatino Linotype" w:hAnsi="Palatino Linotype" w:cs="Calibri"/>
                <w:color w:val="000000"/>
              </w:rPr>
            </w:pPr>
            <w:r w:rsidRPr="0066745A">
              <w:rPr>
                <w:rFonts w:ascii="Palatino Linotype" w:hAnsi="Palatino Linotype" w:cs="Calibri"/>
                <w:color w:val="000000"/>
              </w:rPr>
              <w:t>0.590</w:t>
            </w:r>
          </w:p>
        </w:tc>
        <w:tc>
          <w:tcPr>
            <w:tcW w:w="1250" w:type="pct"/>
            <w:vAlign w:val="bottom"/>
          </w:tcPr>
          <w:p w:rsidR="0066745A" w:rsidRPr="0066745A" w:rsidRDefault="0066745A" w:rsidP="0066745A">
            <w:pPr>
              <w:rPr>
                <w:rFonts w:ascii="Palatino Linotype" w:hAnsi="Palatino Linotype" w:cs="Calibri"/>
                <w:color w:val="000000"/>
              </w:rPr>
            </w:pPr>
            <w:r w:rsidRPr="0066745A">
              <w:rPr>
                <w:rFonts w:ascii="Palatino Linotype" w:hAnsi="Palatino Linotype" w:cs="Calibri"/>
                <w:color w:val="000000"/>
              </w:rPr>
              <w:t>0.599</w:t>
            </w:r>
          </w:p>
        </w:tc>
      </w:tr>
      <w:tr w:rsidR="0066745A" w:rsidRPr="00462522" w:rsidTr="007534FA">
        <w:tc>
          <w:tcPr>
            <w:tcW w:w="1250" w:type="pct"/>
            <w:vAlign w:val="bottom"/>
          </w:tcPr>
          <w:p w:rsidR="0066745A" w:rsidRPr="007534FA" w:rsidRDefault="0066745A" w:rsidP="0066745A">
            <w:pPr>
              <w:rPr>
                <w:rFonts w:ascii="Palatino Linotype" w:hAnsi="Palatino Linotype" w:cs="Calibri"/>
                <w:color w:val="000000"/>
              </w:rPr>
            </w:pPr>
            <w:r w:rsidRPr="007534FA">
              <w:rPr>
                <w:rFonts w:ascii="Palatino Linotype" w:hAnsi="Palatino Linotype" w:cs="Calibri"/>
                <w:color w:val="000000"/>
              </w:rPr>
              <w:t>Piemonte</w:t>
            </w:r>
          </w:p>
        </w:tc>
        <w:tc>
          <w:tcPr>
            <w:tcW w:w="1250" w:type="pct"/>
            <w:vAlign w:val="bottom"/>
          </w:tcPr>
          <w:p w:rsidR="0066745A" w:rsidRPr="0066745A" w:rsidRDefault="0066745A" w:rsidP="0066745A">
            <w:pPr>
              <w:rPr>
                <w:rFonts w:ascii="Palatino Linotype" w:hAnsi="Palatino Linotype" w:cs="Calibri"/>
                <w:color w:val="000000"/>
              </w:rPr>
            </w:pPr>
            <w:r w:rsidRPr="0066745A">
              <w:rPr>
                <w:rFonts w:ascii="Palatino Linotype" w:hAnsi="Palatino Linotype" w:cs="Calibri"/>
                <w:color w:val="000000"/>
              </w:rPr>
              <w:t>0.334</w:t>
            </w:r>
          </w:p>
        </w:tc>
        <w:tc>
          <w:tcPr>
            <w:tcW w:w="1250" w:type="pct"/>
            <w:vAlign w:val="bottom"/>
          </w:tcPr>
          <w:p w:rsidR="0066745A" w:rsidRPr="0066745A" w:rsidRDefault="0066745A" w:rsidP="0066745A">
            <w:pPr>
              <w:rPr>
                <w:rFonts w:ascii="Palatino Linotype" w:hAnsi="Palatino Linotype" w:cs="Calibri"/>
                <w:color w:val="000000"/>
              </w:rPr>
            </w:pPr>
            <w:r w:rsidRPr="0066745A">
              <w:rPr>
                <w:rFonts w:ascii="Palatino Linotype" w:hAnsi="Palatino Linotype" w:cs="Calibri"/>
                <w:color w:val="000000"/>
              </w:rPr>
              <w:t>0.533</w:t>
            </w:r>
          </w:p>
        </w:tc>
        <w:tc>
          <w:tcPr>
            <w:tcW w:w="1250" w:type="pct"/>
            <w:vAlign w:val="bottom"/>
          </w:tcPr>
          <w:p w:rsidR="0066745A" w:rsidRPr="0066745A" w:rsidRDefault="0066745A" w:rsidP="0066745A">
            <w:pPr>
              <w:rPr>
                <w:rFonts w:ascii="Palatino Linotype" w:hAnsi="Palatino Linotype" w:cs="Calibri"/>
                <w:color w:val="000000"/>
              </w:rPr>
            </w:pPr>
            <w:r w:rsidRPr="0066745A">
              <w:rPr>
                <w:rFonts w:ascii="Palatino Linotype" w:hAnsi="Palatino Linotype" w:cs="Calibri"/>
                <w:color w:val="000000"/>
              </w:rPr>
              <w:t>0.600</w:t>
            </w:r>
          </w:p>
        </w:tc>
      </w:tr>
      <w:tr w:rsidR="0066745A" w:rsidRPr="00F72269" w:rsidTr="007534FA">
        <w:tc>
          <w:tcPr>
            <w:tcW w:w="1250" w:type="pct"/>
            <w:vAlign w:val="bottom"/>
          </w:tcPr>
          <w:p w:rsidR="0066745A" w:rsidRPr="007534FA" w:rsidRDefault="0066745A" w:rsidP="0066745A">
            <w:pPr>
              <w:rPr>
                <w:rFonts w:ascii="Palatino Linotype" w:hAnsi="Palatino Linotype" w:cs="Calibri"/>
                <w:color w:val="000000"/>
              </w:rPr>
            </w:pPr>
            <w:r w:rsidRPr="007534FA">
              <w:rPr>
                <w:rFonts w:ascii="Palatino Linotype" w:hAnsi="Palatino Linotype" w:cs="Calibri"/>
                <w:color w:val="000000"/>
              </w:rPr>
              <w:t>Liguria</w:t>
            </w:r>
          </w:p>
        </w:tc>
        <w:tc>
          <w:tcPr>
            <w:tcW w:w="1250" w:type="pct"/>
            <w:vAlign w:val="bottom"/>
          </w:tcPr>
          <w:p w:rsidR="0066745A" w:rsidRPr="0066745A" w:rsidRDefault="0066745A" w:rsidP="0066745A">
            <w:pPr>
              <w:rPr>
                <w:rFonts w:ascii="Palatino Linotype" w:hAnsi="Palatino Linotype" w:cs="Calibri"/>
                <w:color w:val="000000"/>
              </w:rPr>
            </w:pPr>
            <w:r w:rsidRPr="0066745A">
              <w:rPr>
                <w:rFonts w:ascii="Palatino Linotype" w:hAnsi="Palatino Linotype" w:cs="Calibri"/>
                <w:color w:val="000000"/>
              </w:rPr>
              <w:t>0.394</w:t>
            </w:r>
          </w:p>
        </w:tc>
        <w:tc>
          <w:tcPr>
            <w:tcW w:w="1250" w:type="pct"/>
            <w:vAlign w:val="bottom"/>
          </w:tcPr>
          <w:p w:rsidR="0066745A" w:rsidRPr="0066745A" w:rsidRDefault="0066745A" w:rsidP="0066745A">
            <w:pPr>
              <w:rPr>
                <w:rFonts w:ascii="Palatino Linotype" w:hAnsi="Palatino Linotype" w:cs="Calibri"/>
                <w:color w:val="000000"/>
              </w:rPr>
            </w:pPr>
            <w:r w:rsidRPr="0066745A">
              <w:rPr>
                <w:rFonts w:ascii="Palatino Linotype" w:hAnsi="Palatino Linotype" w:cs="Calibri"/>
                <w:color w:val="000000"/>
              </w:rPr>
              <w:t>0.464</w:t>
            </w:r>
          </w:p>
        </w:tc>
        <w:tc>
          <w:tcPr>
            <w:tcW w:w="1250" w:type="pct"/>
            <w:vAlign w:val="bottom"/>
          </w:tcPr>
          <w:p w:rsidR="0066745A" w:rsidRPr="0066745A" w:rsidRDefault="0066745A" w:rsidP="0066745A">
            <w:pPr>
              <w:rPr>
                <w:rFonts w:ascii="Palatino Linotype" w:hAnsi="Palatino Linotype" w:cs="Calibri"/>
                <w:color w:val="000000"/>
              </w:rPr>
            </w:pPr>
            <w:r w:rsidRPr="0066745A">
              <w:rPr>
                <w:rFonts w:ascii="Palatino Linotype" w:hAnsi="Palatino Linotype" w:cs="Calibri"/>
                <w:color w:val="000000"/>
              </w:rPr>
              <w:t>0.629</w:t>
            </w:r>
          </w:p>
        </w:tc>
      </w:tr>
      <w:tr w:rsidR="0066745A" w:rsidRPr="00F72269" w:rsidTr="007534FA">
        <w:tc>
          <w:tcPr>
            <w:tcW w:w="1250" w:type="pct"/>
            <w:vAlign w:val="bottom"/>
          </w:tcPr>
          <w:p w:rsidR="0066745A" w:rsidRPr="007534FA" w:rsidRDefault="0066745A" w:rsidP="0066745A">
            <w:pPr>
              <w:rPr>
                <w:rFonts w:ascii="Palatino Linotype" w:hAnsi="Palatino Linotype" w:cs="Calibri"/>
                <w:color w:val="000000"/>
              </w:rPr>
            </w:pPr>
            <w:r w:rsidRPr="007534FA">
              <w:rPr>
                <w:rFonts w:ascii="Palatino Linotype" w:hAnsi="Palatino Linotype" w:cs="Calibri"/>
                <w:color w:val="000000"/>
              </w:rPr>
              <w:t>Lombardia</w:t>
            </w:r>
          </w:p>
        </w:tc>
        <w:tc>
          <w:tcPr>
            <w:tcW w:w="1250" w:type="pct"/>
            <w:vAlign w:val="bottom"/>
          </w:tcPr>
          <w:p w:rsidR="0066745A" w:rsidRPr="0066745A" w:rsidRDefault="0066745A" w:rsidP="0066745A">
            <w:pPr>
              <w:rPr>
                <w:rFonts w:ascii="Palatino Linotype" w:hAnsi="Palatino Linotype" w:cs="Calibri"/>
                <w:color w:val="000000"/>
              </w:rPr>
            </w:pPr>
            <w:r w:rsidRPr="0066745A">
              <w:rPr>
                <w:rFonts w:ascii="Palatino Linotype" w:hAnsi="Palatino Linotype" w:cs="Calibri"/>
                <w:color w:val="000000"/>
              </w:rPr>
              <w:t>0.263</w:t>
            </w:r>
          </w:p>
        </w:tc>
        <w:tc>
          <w:tcPr>
            <w:tcW w:w="1250" w:type="pct"/>
            <w:vAlign w:val="bottom"/>
          </w:tcPr>
          <w:p w:rsidR="0066745A" w:rsidRPr="0066745A" w:rsidRDefault="0066745A" w:rsidP="0066745A">
            <w:pPr>
              <w:rPr>
                <w:rFonts w:ascii="Palatino Linotype" w:hAnsi="Palatino Linotype" w:cs="Calibri"/>
                <w:color w:val="000000"/>
              </w:rPr>
            </w:pPr>
            <w:r w:rsidRPr="0066745A">
              <w:rPr>
                <w:rFonts w:ascii="Palatino Linotype" w:hAnsi="Palatino Linotype" w:cs="Calibri"/>
                <w:color w:val="000000"/>
              </w:rPr>
              <w:t>0.565</w:t>
            </w:r>
          </w:p>
        </w:tc>
        <w:tc>
          <w:tcPr>
            <w:tcW w:w="1250" w:type="pct"/>
            <w:vAlign w:val="bottom"/>
          </w:tcPr>
          <w:p w:rsidR="0066745A" w:rsidRPr="0066745A" w:rsidRDefault="0066745A" w:rsidP="0066745A">
            <w:pPr>
              <w:rPr>
                <w:rFonts w:ascii="Palatino Linotype" w:hAnsi="Palatino Linotype" w:cs="Calibri"/>
                <w:color w:val="000000"/>
              </w:rPr>
            </w:pPr>
            <w:r w:rsidRPr="0066745A">
              <w:rPr>
                <w:rFonts w:ascii="Palatino Linotype" w:hAnsi="Palatino Linotype" w:cs="Calibri"/>
                <w:color w:val="000000"/>
              </w:rPr>
              <w:t>0.656</w:t>
            </w:r>
          </w:p>
        </w:tc>
      </w:tr>
      <w:tr w:rsidR="0066745A" w:rsidRPr="00F72269" w:rsidTr="007534FA">
        <w:tc>
          <w:tcPr>
            <w:tcW w:w="1250" w:type="pct"/>
            <w:vAlign w:val="bottom"/>
          </w:tcPr>
          <w:p w:rsidR="0066745A" w:rsidRPr="007534FA" w:rsidRDefault="0066745A" w:rsidP="0066745A">
            <w:pPr>
              <w:rPr>
                <w:rFonts w:ascii="Palatino Linotype" w:hAnsi="Palatino Linotype" w:cs="Calibri"/>
                <w:color w:val="000000"/>
              </w:rPr>
            </w:pPr>
            <w:r w:rsidRPr="007534FA">
              <w:rPr>
                <w:rFonts w:ascii="Palatino Linotype" w:hAnsi="Palatino Linotype" w:cs="Calibri"/>
                <w:color w:val="000000"/>
              </w:rPr>
              <w:t>Veneto</w:t>
            </w:r>
          </w:p>
        </w:tc>
        <w:tc>
          <w:tcPr>
            <w:tcW w:w="1250" w:type="pct"/>
            <w:vAlign w:val="bottom"/>
          </w:tcPr>
          <w:p w:rsidR="0066745A" w:rsidRPr="0066745A" w:rsidRDefault="0066745A" w:rsidP="0066745A">
            <w:pPr>
              <w:rPr>
                <w:rFonts w:ascii="Palatino Linotype" w:hAnsi="Palatino Linotype" w:cs="Calibri"/>
                <w:color w:val="000000"/>
              </w:rPr>
            </w:pPr>
            <w:r w:rsidRPr="0066745A">
              <w:rPr>
                <w:rFonts w:ascii="Palatino Linotype" w:hAnsi="Palatino Linotype" w:cs="Calibri"/>
                <w:color w:val="000000"/>
              </w:rPr>
              <w:t>0.310</w:t>
            </w:r>
          </w:p>
        </w:tc>
        <w:tc>
          <w:tcPr>
            <w:tcW w:w="1250" w:type="pct"/>
            <w:vAlign w:val="bottom"/>
          </w:tcPr>
          <w:p w:rsidR="0066745A" w:rsidRPr="0066745A" w:rsidRDefault="0066745A" w:rsidP="0066745A">
            <w:pPr>
              <w:rPr>
                <w:rFonts w:ascii="Palatino Linotype" w:hAnsi="Palatino Linotype" w:cs="Calibri"/>
                <w:color w:val="000000"/>
              </w:rPr>
            </w:pPr>
            <w:r w:rsidRPr="0066745A">
              <w:rPr>
                <w:rFonts w:ascii="Palatino Linotype" w:hAnsi="Palatino Linotype" w:cs="Calibri"/>
                <w:color w:val="000000"/>
              </w:rPr>
              <w:t>0.583</w:t>
            </w:r>
          </w:p>
        </w:tc>
        <w:tc>
          <w:tcPr>
            <w:tcW w:w="1250" w:type="pct"/>
            <w:vAlign w:val="bottom"/>
          </w:tcPr>
          <w:p w:rsidR="0066745A" w:rsidRPr="0066745A" w:rsidRDefault="0066745A" w:rsidP="0066745A">
            <w:pPr>
              <w:rPr>
                <w:rFonts w:ascii="Palatino Linotype" w:hAnsi="Palatino Linotype" w:cs="Calibri"/>
                <w:color w:val="000000"/>
              </w:rPr>
            </w:pPr>
            <w:r w:rsidRPr="0066745A">
              <w:rPr>
                <w:rFonts w:ascii="Palatino Linotype" w:hAnsi="Palatino Linotype" w:cs="Calibri"/>
                <w:color w:val="000000"/>
              </w:rPr>
              <w:t>0.643</w:t>
            </w:r>
          </w:p>
        </w:tc>
      </w:tr>
      <w:tr w:rsidR="0066745A" w:rsidRPr="00F72269" w:rsidTr="007534FA">
        <w:tc>
          <w:tcPr>
            <w:tcW w:w="1250" w:type="pct"/>
            <w:vAlign w:val="bottom"/>
          </w:tcPr>
          <w:p w:rsidR="0066745A" w:rsidRPr="007534FA" w:rsidRDefault="0066745A" w:rsidP="0066745A">
            <w:pPr>
              <w:rPr>
                <w:rFonts w:ascii="Palatino Linotype" w:hAnsi="Palatino Linotype" w:cs="Calibri"/>
                <w:color w:val="000000"/>
              </w:rPr>
            </w:pPr>
            <w:r w:rsidRPr="007534FA">
              <w:rPr>
                <w:rFonts w:ascii="Palatino Linotype" w:hAnsi="Palatino Linotype" w:cs="Calibri"/>
                <w:color w:val="000000"/>
              </w:rPr>
              <w:t>Trentino A.A.</w:t>
            </w:r>
          </w:p>
        </w:tc>
        <w:tc>
          <w:tcPr>
            <w:tcW w:w="1250" w:type="pct"/>
            <w:vAlign w:val="bottom"/>
          </w:tcPr>
          <w:p w:rsidR="0066745A" w:rsidRPr="0066745A" w:rsidRDefault="0066745A" w:rsidP="0066745A">
            <w:pPr>
              <w:rPr>
                <w:rFonts w:ascii="Palatino Linotype" w:hAnsi="Palatino Linotype" w:cs="Calibri"/>
                <w:color w:val="000000"/>
              </w:rPr>
            </w:pPr>
            <w:r w:rsidRPr="0066745A">
              <w:rPr>
                <w:rFonts w:ascii="Palatino Linotype" w:hAnsi="Palatino Linotype" w:cs="Calibri"/>
                <w:color w:val="000000"/>
              </w:rPr>
              <w:t>0.557</w:t>
            </w:r>
          </w:p>
        </w:tc>
        <w:tc>
          <w:tcPr>
            <w:tcW w:w="1250" w:type="pct"/>
            <w:vAlign w:val="bottom"/>
          </w:tcPr>
          <w:p w:rsidR="0066745A" w:rsidRPr="0066745A" w:rsidRDefault="0066745A" w:rsidP="0066745A">
            <w:pPr>
              <w:rPr>
                <w:rFonts w:ascii="Palatino Linotype" w:hAnsi="Palatino Linotype" w:cs="Calibri"/>
                <w:color w:val="000000"/>
              </w:rPr>
            </w:pPr>
            <w:r w:rsidRPr="0066745A">
              <w:rPr>
                <w:rFonts w:ascii="Palatino Linotype" w:hAnsi="Palatino Linotype" w:cs="Calibri"/>
                <w:color w:val="000000"/>
              </w:rPr>
              <w:t>0.713</w:t>
            </w:r>
          </w:p>
        </w:tc>
        <w:tc>
          <w:tcPr>
            <w:tcW w:w="1250" w:type="pct"/>
            <w:vAlign w:val="bottom"/>
          </w:tcPr>
          <w:p w:rsidR="0066745A" w:rsidRPr="0066745A" w:rsidRDefault="0066745A" w:rsidP="0066745A">
            <w:pPr>
              <w:rPr>
                <w:rFonts w:ascii="Palatino Linotype" w:hAnsi="Palatino Linotype" w:cs="Calibri"/>
                <w:color w:val="000000"/>
              </w:rPr>
            </w:pPr>
            <w:r w:rsidRPr="0066745A">
              <w:rPr>
                <w:rFonts w:ascii="Palatino Linotype" w:hAnsi="Palatino Linotype" w:cs="Calibri"/>
                <w:color w:val="000000"/>
              </w:rPr>
              <w:t>0.664</w:t>
            </w:r>
          </w:p>
        </w:tc>
      </w:tr>
      <w:tr w:rsidR="0066745A" w:rsidRPr="00462522" w:rsidTr="007534FA">
        <w:tc>
          <w:tcPr>
            <w:tcW w:w="1250" w:type="pct"/>
            <w:vAlign w:val="bottom"/>
          </w:tcPr>
          <w:p w:rsidR="0066745A" w:rsidRPr="007534FA" w:rsidRDefault="0066745A" w:rsidP="0066745A">
            <w:pPr>
              <w:rPr>
                <w:rFonts w:ascii="Palatino Linotype" w:hAnsi="Palatino Linotype" w:cs="Calibri"/>
                <w:color w:val="000000"/>
              </w:rPr>
            </w:pPr>
            <w:r w:rsidRPr="007534FA">
              <w:rPr>
                <w:rFonts w:ascii="Palatino Linotype" w:hAnsi="Palatino Linotype" w:cs="Calibri"/>
                <w:color w:val="000000"/>
              </w:rPr>
              <w:t>Friuli V.G.</w:t>
            </w:r>
          </w:p>
        </w:tc>
        <w:tc>
          <w:tcPr>
            <w:tcW w:w="1250" w:type="pct"/>
            <w:vAlign w:val="bottom"/>
          </w:tcPr>
          <w:p w:rsidR="0066745A" w:rsidRPr="0066745A" w:rsidRDefault="0066745A" w:rsidP="0066745A">
            <w:pPr>
              <w:rPr>
                <w:rFonts w:ascii="Palatino Linotype" w:hAnsi="Palatino Linotype" w:cs="Calibri"/>
                <w:color w:val="000000"/>
              </w:rPr>
            </w:pPr>
            <w:r w:rsidRPr="0066745A">
              <w:rPr>
                <w:rFonts w:ascii="Palatino Linotype" w:hAnsi="Palatino Linotype" w:cs="Calibri"/>
                <w:color w:val="000000"/>
              </w:rPr>
              <w:t>0.397</w:t>
            </w:r>
          </w:p>
        </w:tc>
        <w:tc>
          <w:tcPr>
            <w:tcW w:w="1250" w:type="pct"/>
            <w:vAlign w:val="bottom"/>
          </w:tcPr>
          <w:p w:rsidR="0066745A" w:rsidRPr="0066745A" w:rsidRDefault="0066745A" w:rsidP="0066745A">
            <w:pPr>
              <w:rPr>
                <w:rFonts w:ascii="Palatino Linotype" w:hAnsi="Palatino Linotype" w:cs="Calibri"/>
                <w:color w:val="000000"/>
              </w:rPr>
            </w:pPr>
            <w:r w:rsidRPr="0066745A">
              <w:rPr>
                <w:rFonts w:ascii="Palatino Linotype" w:hAnsi="Palatino Linotype" w:cs="Calibri"/>
                <w:color w:val="000000"/>
              </w:rPr>
              <w:t>0.607</w:t>
            </w:r>
          </w:p>
        </w:tc>
        <w:tc>
          <w:tcPr>
            <w:tcW w:w="1250" w:type="pct"/>
            <w:vAlign w:val="bottom"/>
          </w:tcPr>
          <w:p w:rsidR="0066745A" w:rsidRPr="0066745A" w:rsidRDefault="0066745A" w:rsidP="0066745A">
            <w:pPr>
              <w:rPr>
                <w:rFonts w:ascii="Palatino Linotype" w:hAnsi="Palatino Linotype" w:cs="Calibri"/>
                <w:color w:val="000000"/>
              </w:rPr>
            </w:pPr>
            <w:r w:rsidRPr="0066745A">
              <w:rPr>
                <w:rFonts w:ascii="Palatino Linotype" w:hAnsi="Palatino Linotype" w:cs="Calibri"/>
                <w:color w:val="000000"/>
              </w:rPr>
              <w:t>0.637</w:t>
            </w:r>
          </w:p>
        </w:tc>
      </w:tr>
      <w:tr w:rsidR="0066745A" w:rsidRPr="00462522" w:rsidTr="007534FA">
        <w:tc>
          <w:tcPr>
            <w:tcW w:w="1250" w:type="pct"/>
            <w:vAlign w:val="bottom"/>
          </w:tcPr>
          <w:p w:rsidR="0066745A" w:rsidRPr="007534FA" w:rsidRDefault="0066745A" w:rsidP="0066745A">
            <w:pPr>
              <w:rPr>
                <w:rFonts w:ascii="Palatino Linotype" w:hAnsi="Palatino Linotype" w:cs="Calibri"/>
                <w:color w:val="000000"/>
              </w:rPr>
            </w:pPr>
            <w:r w:rsidRPr="007534FA">
              <w:rPr>
                <w:rFonts w:ascii="Palatino Linotype" w:hAnsi="Palatino Linotype" w:cs="Calibri"/>
                <w:color w:val="000000"/>
              </w:rPr>
              <w:t>Emilia Romagna</w:t>
            </w:r>
          </w:p>
        </w:tc>
        <w:tc>
          <w:tcPr>
            <w:tcW w:w="1250" w:type="pct"/>
            <w:vAlign w:val="bottom"/>
          </w:tcPr>
          <w:p w:rsidR="0066745A" w:rsidRPr="0066745A" w:rsidRDefault="0066745A" w:rsidP="0066745A">
            <w:pPr>
              <w:rPr>
                <w:rFonts w:ascii="Palatino Linotype" w:hAnsi="Palatino Linotype" w:cs="Calibri"/>
                <w:color w:val="000000"/>
              </w:rPr>
            </w:pPr>
            <w:r w:rsidRPr="0066745A">
              <w:rPr>
                <w:rFonts w:ascii="Palatino Linotype" w:hAnsi="Palatino Linotype" w:cs="Calibri"/>
                <w:color w:val="000000"/>
              </w:rPr>
              <w:t>0.260</w:t>
            </w:r>
          </w:p>
        </w:tc>
        <w:tc>
          <w:tcPr>
            <w:tcW w:w="1250" w:type="pct"/>
            <w:vAlign w:val="bottom"/>
          </w:tcPr>
          <w:p w:rsidR="0066745A" w:rsidRPr="0066745A" w:rsidRDefault="0066745A" w:rsidP="0066745A">
            <w:pPr>
              <w:rPr>
                <w:rFonts w:ascii="Palatino Linotype" w:hAnsi="Palatino Linotype" w:cs="Calibri"/>
                <w:color w:val="000000"/>
              </w:rPr>
            </w:pPr>
            <w:r w:rsidRPr="0066745A">
              <w:rPr>
                <w:rFonts w:ascii="Palatino Linotype" w:hAnsi="Palatino Linotype" w:cs="Calibri"/>
                <w:color w:val="000000"/>
              </w:rPr>
              <w:t>0.638</w:t>
            </w:r>
          </w:p>
        </w:tc>
        <w:tc>
          <w:tcPr>
            <w:tcW w:w="1250" w:type="pct"/>
            <w:vAlign w:val="bottom"/>
          </w:tcPr>
          <w:p w:rsidR="0066745A" w:rsidRPr="0066745A" w:rsidRDefault="0066745A" w:rsidP="0066745A">
            <w:pPr>
              <w:rPr>
                <w:rFonts w:ascii="Palatino Linotype" w:hAnsi="Palatino Linotype" w:cs="Calibri"/>
                <w:color w:val="000000"/>
              </w:rPr>
            </w:pPr>
            <w:r w:rsidRPr="0066745A">
              <w:rPr>
                <w:rFonts w:ascii="Palatino Linotype" w:hAnsi="Palatino Linotype" w:cs="Calibri"/>
                <w:color w:val="000000"/>
              </w:rPr>
              <w:t>0.655</w:t>
            </w:r>
          </w:p>
        </w:tc>
      </w:tr>
      <w:tr w:rsidR="0066745A" w:rsidRPr="00462522" w:rsidTr="007534FA">
        <w:tc>
          <w:tcPr>
            <w:tcW w:w="1250" w:type="pct"/>
            <w:vAlign w:val="bottom"/>
          </w:tcPr>
          <w:p w:rsidR="0066745A" w:rsidRPr="007534FA" w:rsidRDefault="0066745A" w:rsidP="0066745A">
            <w:pPr>
              <w:rPr>
                <w:rFonts w:ascii="Palatino Linotype" w:hAnsi="Palatino Linotype" w:cs="Calibri"/>
                <w:b/>
                <w:color w:val="000000"/>
              </w:rPr>
            </w:pPr>
            <w:r w:rsidRPr="007534FA">
              <w:rPr>
                <w:rFonts w:ascii="Palatino Linotype" w:hAnsi="Palatino Linotype" w:cs="Calibri"/>
                <w:b/>
                <w:color w:val="000000"/>
              </w:rPr>
              <w:t>North macro-area</w:t>
            </w:r>
          </w:p>
        </w:tc>
        <w:tc>
          <w:tcPr>
            <w:tcW w:w="1250" w:type="pct"/>
            <w:vAlign w:val="bottom"/>
          </w:tcPr>
          <w:p w:rsidR="0066745A" w:rsidRPr="0066745A" w:rsidRDefault="0066745A" w:rsidP="0066745A">
            <w:pPr>
              <w:rPr>
                <w:rFonts w:ascii="Palatino Linotype" w:hAnsi="Palatino Linotype" w:cs="Calibri"/>
                <w:b/>
                <w:color w:val="000000"/>
              </w:rPr>
            </w:pPr>
            <w:r w:rsidRPr="0066745A">
              <w:rPr>
                <w:rFonts w:ascii="Palatino Linotype" w:hAnsi="Palatino Linotype" w:cs="Calibri"/>
                <w:b/>
                <w:color w:val="000000"/>
              </w:rPr>
              <w:t>0.378</w:t>
            </w:r>
          </w:p>
        </w:tc>
        <w:tc>
          <w:tcPr>
            <w:tcW w:w="1250" w:type="pct"/>
            <w:vAlign w:val="bottom"/>
          </w:tcPr>
          <w:p w:rsidR="0066745A" w:rsidRPr="0066745A" w:rsidRDefault="0066745A" w:rsidP="0066745A">
            <w:pPr>
              <w:rPr>
                <w:rFonts w:ascii="Palatino Linotype" w:hAnsi="Palatino Linotype" w:cs="Calibri"/>
                <w:b/>
                <w:color w:val="000000"/>
              </w:rPr>
            </w:pPr>
            <w:r w:rsidRPr="0066745A">
              <w:rPr>
                <w:rFonts w:ascii="Palatino Linotype" w:hAnsi="Palatino Linotype" w:cs="Calibri"/>
                <w:b/>
                <w:color w:val="000000"/>
              </w:rPr>
              <w:t>0.587</w:t>
            </w:r>
          </w:p>
        </w:tc>
        <w:tc>
          <w:tcPr>
            <w:tcW w:w="1250" w:type="pct"/>
            <w:vAlign w:val="bottom"/>
          </w:tcPr>
          <w:p w:rsidR="0066745A" w:rsidRPr="0066745A" w:rsidRDefault="0066745A" w:rsidP="0066745A">
            <w:pPr>
              <w:rPr>
                <w:rFonts w:ascii="Palatino Linotype" w:hAnsi="Palatino Linotype" w:cs="Calibri"/>
                <w:b/>
                <w:color w:val="000000"/>
              </w:rPr>
            </w:pPr>
            <w:r w:rsidRPr="0066745A">
              <w:rPr>
                <w:rFonts w:ascii="Palatino Linotype" w:hAnsi="Palatino Linotype" w:cs="Calibri"/>
                <w:b/>
                <w:color w:val="000000"/>
              </w:rPr>
              <w:t>0.635</w:t>
            </w:r>
          </w:p>
        </w:tc>
      </w:tr>
      <w:tr w:rsidR="0066745A" w:rsidRPr="00462522" w:rsidTr="007534FA">
        <w:tc>
          <w:tcPr>
            <w:tcW w:w="1250" w:type="pct"/>
            <w:vAlign w:val="bottom"/>
          </w:tcPr>
          <w:p w:rsidR="0066745A" w:rsidRPr="007534FA" w:rsidRDefault="0066745A" w:rsidP="0066745A">
            <w:pPr>
              <w:rPr>
                <w:rFonts w:ascii="Palatino Linotype" w:hAnsi="Palatino Linotype" w:cs="Calibri"/>
                <w:color w:val="000000"/>
              </w:rPr>
            </w:pPr>
            <w:r w:rsidRPr="007534FA">
              <w:rPr>
                <w:rFonts w:ascii="Palatino Linotype" w:hAnsi="Palatino Linotype" w:cs="Calibri"/>
                <w:color w:val="000000"/>
              </w:rPr>
              <w:t>Toscana</w:t>
            </w:r>
          </w:p>
        </w:tc>
        <w:tc>
          <w:tcPr>
            <w:tcW w:w="1250" w:type="pct"/>
            <w:vAlign w:val="bottom"/>
          </w:tcPr>
          <w:p w:rsidR="0066745A" w:rsidRPr="0066745A" w:rsidRDefault="0066745A" w:rsidP="0066745A">
            <w:pPr>
              <w:rPr>
                <w:rFonts w:ascii="Palatino Linotype" w:hAnsi="Palatino Linotype" w:cs="Calibri"/>
                <w:color w:val="000000"/>
              </w:rPr>
            </w:pPr>
            <w:r w:rsidRPr="0066745A">
              <w:rPr>
                <w:rFonts w:ascii="Palatino Linotype" w:hAnsi="Palatino Linotype" w:cs="Calibri"/>
                <w:color w:val="000000"/>
              </w:rPr>
              <w:t>0.384</w:t>
            </w:r>
          </w:p>
        </w:tc>
        <w:tc>
          <w:tcPr>
            <w:tcW w:w="1250" w:type="pct"/>
            <w:vAlign w:val="bottom"/>
          </w:tcPr>
          <w:p w:rsidR="0066745A" w:rsidRPr="0066745A" w:rsidRDefault="0066745A" w:rsidP="0066745A">
            <w:pPr>
              <w:rPr>
                <w:rFonts w:ascii="Palatino Linotype" w:hAnsi="Palatino Linotype" w:cs="Calibri"/>
                <w:color w:val="000000"/>
              </w:rPr>
            </w:pPr>
            <w:r w:rsidRPr="0066745A">
              <w:rPr>
                <w:rFonts w:ascii="Palatino Linotype" w:hAnsi="Palatino Linotype" w:cs="Calibri"/>
                <w:color w:val="000000"/>
              </w:rPr>
              <w:t>0.556</w:t>
            </w:r>
          </w:p>
        </w:tc>
        <w:tc>
          <w:tcPr>
            <w:tcW w:w="1250" w:type="pct"/>
            <w:vAlign w:val="bottom"/>
          </w:tcPr>
          <w:p w:rsidR="0066745A" w:rsidRPr="0066745A" w:rsidRDefault="0066745A" w:rsidP="0066745A">
            <w:pPr>
              <w:rPr>
                <w:rFonts w:ascii="Palatino Linotype" w:hAnsi="Palatino Linotype" w:cs="Calibri"/>
                <w:color w:val="000000"/>
              </w:rPr>
            </w:pPr>
            <w:r w:rsidRPr="0066745A">
              <w:rPr>
                <w:rFonts w:ascii="Palatino Linotype" w:hAnsi="Palatino Linotype" w:cs="Calibri"/>
                <w:color w:val="000000"/>
              </w:rPr>
              <w:t>0.612</w:t>
            </w:r>
          </w:p>
        </w:tc>
      </w:tr>
      <w:tr w:rsidR="0066745A" w:rsidRPr="00462522" w:rsidTr="007534FA">
        <w:tc>
          <w:tcPr>
            <w:tcW w:w="1250" w:type="pct"/>
            <w:vAlign w:val="bottom"/>
          </w:tcPr>
          <w:p w:rsidR="0066745A" w:rsidRPr="007534FA" w:rsidRDefault="0066745A" w:rsidP="0066745A">
            <w:pPr>
              <w:rPr>
                <w:rFonts w:ascii="Palatino Linotype" w:hAnsi="Palatino Linotype" w:cs="Calibri"/>
                <w:color w:val="000000"/>
              </w:rPr>
            </w:pPr>
            <w:r w:rsidRPr="007534FA">
              <w:rPr>
                <w:rFonts w:ascii="Palatino Linotype" w:hAnsi="Palatino Linotype" w:cs="Calibri"/>
                <w:color w:val="000000"/>
              </w:rPr>
              <w:t>Marche</w:t>
            </w:r>
          </w:p>
        </w:tc>
        <w:tc>
          <w:tcPr>
            <w:tcW w:w="1250" w:type="pct"/>
            <w:vAlign w:val="bottom"/>
          </w:tcPr>
          <w:p w:rsidR="0066745A" w:rsidRPr="0066745A" w:rsidRDefault="0066745A" w:rsidP="0066745A">
            <w:pPr>
              <w:rPr>
                <w:rFonts w:ascii="Palatino Linotype" w:hAnsi="Palatino Linotype" w:cs="Calibri"/>
                <w:color w:val="000000"/>
              </w:rPr>
            </w:pPr>
            <w:r w:rsidRPr="0066745A">
              <w:rPr>
                <w:rFonts w:ascii="Palatino Linotype" w:hAnsi="Palatino Linotype" w:cs="Calibri"/>
                <w:color w:val="000000"/>
              </w:rPr>
              <w:t>0.352</w:t>
            </w:r>
          </w:p>
        </w:tc>
        <w:tc>
          <w:tcPr>
            <w:tcW w:w="1250" w:type="pct"/>
            <w:vAlign w:val="bottom"/>
          </w:tcPr>
          <w:p w:rsidR="0066745A" w:rsidRPr="0066745A" w:rsidRDefault="0066745A" w:rsidP="0066745A">
            <w:pPr>
              <w:rPr>
                <w:rFonts w:ascii="Palatino Linotype" w:hAnsi="Palatino Linotype" w:cs="Calibri"/>
                <w:color w:val="000000"/>
              </w:rPr>
            </w:pPr>
            <w:r w:rsidRPr="0066745A">
              <w:rPr>
                <w:rFonts w:ascii="Palatino Linotype" w:hAnsi="Palatino Linotype" w:cs="Calibri"/>
                <w:color w:val="000000"/>
              </w:rPr>
              <w:t>0.544</w:t>
            </w:r>
          </w:p>
        </w:tc>
        <w:tc>
          <w:tcPr>
            <w:tcW w:w="1250" w:type="pct"/>
            <w:vAlign w:val="bottom"/>
          </w:tcPr>
          <w:p w:rsidR="0066745A" w:rsidRPr="0066745A" w:rsidRDefault="0066745A" w:rsidP="0066745A">
            <w:pPr>
              <w:rPr>
                <w:rFonts w:ascii="Palatino Linotype" w:hAnsi="Palatino Linotype" w:cs="Calibri"/>
                <w:color w:val="000000"/>
              </w:rPr>
            </w:pPr>
            <w:r w:rsidRPr="0066745A">
              <w:rPr>
                <w:rFonts w:ascii="Palatino Linotype" w:hAnsi="Palatino Linotype" w:cs="Calibri"/>
                <w:color w:val="000000"/>
              </w:rPr>
              <w:t>0.627</w:t>
            </w:r>
          </w:p>
        </w:tc>
      </w:tr>
      <w:tr w:rsidR="0066745A" w:rsidRPr="00462522" w:rsidTr="007534FA">
        <w:tc>
          <w:tcPr>
            <w:tcW w:w="1250" w:type="pct"/>
            <w:vAlign w:val="bottom"/>
          </w:tcPr>
          <w:p w:rsidR="0066745A" w:rsidRPr="007534FA" w:rsidRDefault="0066745A" w:rsidP="0066745A">
            <w:pPr>
              <w:rPr>
                <w:rFonts w:ascii="Palatino Linotype" w:hAnsi="Palatino Linotype" w:cs="Calibri"/>
                <w:color w:val="000000"/>
              </w:rPr>
            </w:pPr>
            <w:r w:rsidRPr="007534FA">
              <w:rPr>
                <w:rFonts w:ascii="Palatino Linotype" w:hAnsi="Palatino Linotype" w:cs="Calibri"/>
                <w:color w:val="000000"/>
              </w:rPr>
              <w:t>Umbria</w:t>
            </w:r>
          </w:p>
        </w:tc>
        <w:tc>
          <w:tcPr>
            <w:tcW w:w="1250" w:type="pct"/>
            <w:vAlign w:val="bottom"/>
          </w:tcPr>
          <w:p w:rsidR="0066745A" w:rsidRPr="0066745A" w:rsidRDefault="0066745A" w:rsidP="0066745A">
            <w:pPr>
              <w:rPr>
                <w:rFonts w:ascii="Palatino Linotype" w:hAnsi="Palatino Linotype" w:cs="Calibri"/>
                <w:color w:val="000000"/>
              </w:rPr>
            </w:pPr>
            <w:r w:rsidRPr="0066745A">
              <w:rPr>
                <w:rFonts w:ascii="Palatino Linotype" w:hAnsi="Palatino Linotype" w:cs="Calibri"/>
                <w:color w:val="000000"/>
              </w:rPr>
              <w:t>0.384</w:t>
            </w:r>
          </w:p>
        </w:tc>
        <w:tc>
          <w:tcPr>
            <w:tcW w:w="1250" w:type="pct"/>
            <w:vAlign w:val="bottom"/>
          </w:tcPr>
          <w:p w:rsidR="0066745A" w:rsidRPr="0066745A" w:rsidRDefault="0066745A" w:rsidP="0066745A">
            <w:pPr>
              <w:rPr>
                <w:rFonts w:ascii="Palatino Linotype" w:hAnsi="Palatino Linotype" w:cs="Calibri"/>
                <w:color w:val="000000"/>
              </w:rPr>
            </w:pPr>
            <w:r w:rsidRPr="0066745A">
              <w:rPr>
                <w:rFonts w:ascii="Palatino Linotype" w:hAnsi="Palatino Linotype" w:cs="Calibri"/>
                <w:color w:val="000000"/>
              </w:rPr>
              <w:t>0.497</w:t>
            </w:r>
          </w:p>
        </w:tc>
        <w:tc>
          <w:tcPr>
            <w:tcW w:w="1250" w:type="pct"/>
            <w:vAlign w:val="bottom"/>
          </w:tcPr>
          <w:p w:rsidR="0066745A" w:rsidRPr="0066745A" w:rsidRDefault="0066745A" w:rsidP="0066745A">
            <w:pPr>
              <w:rPr>
                <w:rFonts w:ascii="Palatino Linotype" w:hAnsi="Palatino Linotype" w:cs="Calibri"/>
                <w:color w:val="000000"/>
              </w:rPr>
            </w:pPr>
            <w:r w:rsidRPr="0066745A">
              <w:rPr>
                <w:rFonts w:ascii="Palatino Linotype" w:hAnsi="Palatino Linotype" w:cs="Calibri"/>
                <w:color w:val="000000"/>
              </w:rPr>
              <w:t>0.626</w:t>
            </w:r>
          </w:p>
        </w:tc>
      </w:tr>
      <w:tr w:rsidR="0066745A" w:rsidRPr="00462522" w:rsidTr="007534FA">
        <w:tc>
          <w:tcPr>
            <w:tcW w:w="1250" w:type="pct"/>
            <w:vAlign w:val="bottom"/>
          </w:tcPr>
          <w:p w:rsidR="0066745A" w:rsidRPr="007534FA" w:rsidRDefault="0066745A" w:rsidP="0066745A">
            <w:pPr>
              <w:rPr>
                <w:rFonts w:ascii="Palatino Linotype" w:hAnsi="Palatino Linotype" w:cs="Calibri"/>
                <w:color w:val="000000"/>
              </w:rPr>
            </w:pPr>
            <w:r w:rsidRPr="007534FA">
              <w:rPr>
                <w:rFonts w:ascii="Palatino Linotype" w:hAnsi="Palatino Linotype" w:cs="Calibri"/>
                <w:color w:val="000000"/>
              </w:rPr>
              <w:t>Lazio</w:t>
            </w:r>
          </w:p>
        </w:tc>
        <w:tc>
          <w:tcPr>
            <w:tcW w:w="1250" w:type="pct"/>
            <w:vAlign w:val="bottom"/>
          </w:tcPr>
          <w:p w:rsidR="0066745A" w:rsidRPr="0066745A" w:rsidRDefault="0066745A" w:rsidP="0066745A">
            <w:pPr>
              <w:rPr>
                <w:rFonts w:ascii="Palatino Linotype" w:hAnsi="Palatino Linotype" w:cs="Calibri"/>
                <w:color w:val="000000"/>
              </w:rPr>
            </w:pPr>
            <w:r w:rsidRPr="0066745A">
              <w:rPr>
                <w:rFonts w:ascii="Palatino Linotype" w:hAnsi="Palatino Linotype" w:cs="Calibri"/>
                <w:color w:val="000000"/>
              </w:rPr>
              <w:t>0.360</w:t>
            </w:r>
          </w:p>
        </w:tc>
        <w:tc>
          <w:tcPr>
            <w:tcW w:w="1250" w:type="pct"/>
            <w:vAlign w:val="bottom"/>
          </w:tcPr>
          <w:p w:rsidR="0066745A" w:rsidRPr="0066745A" w:rsidRDefault="0066745A" w:rsidP="0066745A">
            <w:pPr>
              <w:rPr>
                <w:rFonts w:ascii="Palatino Linotype" w:hAnsi="Palatino Linotype" w:cs="Calibri"/>
                <w:color w:val="000000"/>
              </w:rPr>
            </w:pPr>
            <w:r w:rsidRPr="0066745A">
              <w:rPr>
                <w:rFonts w:ascii="Palatino Linotype" w:hAnsi="Palatino Linotype" w:cs="Calibri"/>
                <w:color w:val="000000"/>
              </w:rPr>
              <w:t>0.427</w:t>
            </w:r>
          </w:p>
        </w:tc>
        <w:tc>
          <w:tcPr>
            <w:tcW w:w="1250" w:type="pct"/>
            <w:vAlign w:val="bottom"/>
          </w:tcPr>
          <w:p w:rsidR="0066745A" w:rsidRPr="0066745A" w:rsidRDefault="0066745A" w:rsidP="0066745A">
            <w:pPr>
              <w:rPr>
                <w:rFonts w:ascii="Palatino Linotype" w:hAnsi="Palatino Linotype" w:cs="Calibri"/>
                <w:color w:val="000000"/>
              </w:rPr>
            </w:pPr>
            <w:r w:rsidRPr="0066745A">
              <w:rPr>
                <w:rFonts w:ascii="Palatino Linotype" w:hAnsi="Palatino Linotype" w:cs="Calibri"/>
                <w:color w:val="000000"/>
              </w:rPr>
              <w:t>0.559</w:t>
            </w:r>
          </w:p>
        </w:tc>
      </w:tr>
      <w:tr w:rsidR="0066745A" w:rsidRPr="00462522" w:rsidTr="007534FA">
        <w:tc>
          <w:tcPr>
            <w:tcW w:w="1250" w:type="pct"/>
            <w:vAlign w:val="bottom"/>
          </w:tcPr>
          <w:p w:rsidR="0066745A" w:rsidRPr="007534FA" w:rsidRDefault="0066745A" w:rsidP="0066745A">
            <w:pPr>
              <w:rPr>
                <w:rFonts w:ascii="Palatino Linotype" w:hAnsi="Palatino Linotype" w:cs="Calibri"/>
                <w:b/>
                <w:color w:val="000000"/>
              </w:rPr>
            </w:pPr>
            <w:r w:rsidRPr="007534FA">
              <w:rPr>
                <w:rFonts w:ascii="Palatino Linotype" w:hAnsi="Palatino Linotype" w:cs="Calibri"/>
                <w:b/>
                <w:color w:val="000000"/>
              </w:rPr>
              <w:t>Center macro-area</w:t>
            </w:r>
          </w:p>
        </w:tc>
        <w:tc>
          <w:tcPr>
            <w:tcW w:w="1250" w:type="pct"/>
            <w:vAlign w:val="bottom"/>
          </w:tcPr>
          <w:p w:rsidR="0066745A" w:rsidRPr="0066745A" w:rsidRDefault="0066745A" w:rsidP="0066745A">
            <w:pPr>
              <w:rPr>
                <w:rFonts w:ascii="Palatino Linotype" w:hAnsi="Palatino Linotype" w:cs="Calibri"/>
                <w:b/>
                <w:color w:val="000000"/>
              </w:rPr>
            </w:pPr>
            <w:r w:rsidRPr="0066745A">
              <w:rPr>
                <w:rFonts w:ascii="Palatino Linotype" w:hAnsi="Palatino Linotype" w:cs="Calibri"/>
                <w:b/>
                <w:color w:val="000000"/>
              </w:rPr>
              <w:t>0.370</w:t>
            </w:r>
          </w:p>
        </w:tc>
        <w:tc>
          <w:tcPr>
            <w:tcW w:w="1250" w:type="pct"/>
            <w:vAlign w:val="bottom"/>
          </w:tcPr>
          <w:p w:rsidR="0066745A" w:rsidRPr="0066745A" w:rsidRDefault="0066745A" w:rsidP="0066745A">
            <w:pPr>
              <w:rPr>
                <w:rFonts w:ascii="Palatino Linotype" w:hAnsi="Palatino Linotype" w:cs="Calibri"/>
                <w:b/>
                <w:color w:val="000000"/>
              </w:rPr>
            </w:pPr>
            <w:r w:rsidRPr="0066745A">
              <w:rPr>
                <w:rFonts w:ascii="Palatino Linotype" w:hAnsi="Palatino Linotype" w:cs="Calibri"/>
                <w:b/>
                <w:color w:val="000000"/>
              </w:rPr>
              <w:t>0.506</w:t>
            </w:r>
          </w:p>
        </w:tc>
        <w:tc>
          <w:tcPr>
            <w:tcW w:w="1250" w:type="pct"/>
            <w:vAlign w:val="bottom"/>
          </w:tcPr>
          <w:p w:rsidR="0066745A" w:rsidRPr="0066745A" w:rsidRDefault="0066745A" w:rsidP="0066745A">
            <w:pPr>
              <w:rPr>
                <w:rFonts w:ascii="Palatino Linotype" w:hAnsi="Palatino Linotype" w:cs="Calibri"/>
                <w:b/>
                <w:color w:val="000000"/>
              </w:rPr>
            </w:pPr>
            <w:r w:rsidRPr="0066745A">
              <w:rPr>
                <w:rFonts w:ascii="Palatino Linotype" w:hAnsi="Palatino Linotype" w:cs="Calibri"/>
                <w:b/>
                <w:color w:val="000000"/>
              </w:rPr>
              <w:t>0.606</w:t>
            </w:r>
          </w:p>
        </w:tc>
      </w:tr>
      <w:tr w:rsidR="0066745A" w:rsidRPr="00462522" w:rsidTr="007534FA">
        <w:tc>
          <w:tcPr>
            <w:tcW w:w="1250" w:type="pct"/>
            <w:vAlign w:val="bottom"/>
          </w:tcPr>
          <w:p w:rsidR="0066745A" w:rsidRPr="007534FA" w:rsidRDefault="0066745A" w:rsidP="0066745A">
            <w:pPr>
              <w:rPr>
                <w:rFonts w:ascii="Palatino Linotype" w:hAnsi="Palatino Linotype" w:cs="Calibri"/>
                <w:color w:val="000000"/>
              </w:rPr>
            </w:pPr>
            <w:r w:rsidRPr="007534FA">
              <w:rPr>
                <w:rFonts w:ascii="Palatino Linotype" w:hAnsi="Palatino Linotype" w:cs="Calibri"/>
                <w:color w:val="000000"/>
              </w:rPr>
              <w:t>Abruzzo</w:t>
            </w:r>
          </w:p>
        </w:tc>
        <w:tc>
          <w:tcPr>
            <w:tcW w:w="1250" w:type="pct"/>
            <w:vAlign w:val="bottom"/>
          </w:tcPr>
          <w:p w:rsidR="0066745A" w:rsidRPr="0066745A" w:rsidRDefault="0066745A" w:rsidP="0066745A">
            <w:pPr>
              <w:rPr>
                <w:rFonts w:ascii="Palatino Linotype" w:hAnsi="Palatino Linotype" w:cs="Calibri"/>
                <w:color w:val="000000"/>
              </w:rPr>
            </w:pPr>
            <w:r w:rsidRPr="0066745A">
              <w:rPr>
                <w:rFonts w:ascii="Palatino Linotype" w:hAnsi="Palatino Linotype" w:cs="Calibri"/>
                <w:color w:val="000000"/>
              </w:rPr>
              <w:t>0.422</w:t>
            </w:r>
          </w:p>
        </w:tc>
        <w:tc>
          <w:tcPr>
            <w:tcW w:w="1250" w:type="pct"/>
            <w:vAlign w:val="bottom"/>
          </w:tcPr>
          <w:p w:rsidR="0066745A" w:rsidRPr="0066745A" w:rsidRDefault="0066745A" w:rsidP="0066745A">
            <w:pPr>
              <w:rPr>
                <w:rFonts w:ascii="Palatino Linotype" w:hAnsi="Palatino Linotype" w:cs="Calibri"/>
                <w:color w:val="000000"/>
              </w:rPr>
            </w:pPr>
            <w:r w:rsidRPr="0066745A">
              <w:rPr>
                <w:rFonts w:ascii="Palatino Linotype" w:hAnsi="Palatino Linotype" w:cs="Calibri"/>
                <w:color w:val="000000"/>
              </w:rPr>
              <w:t>0.452</w:t>
            </w:r>
          </w:p>
        </w:tc>
        <w:tc>
          <w:tcPr>
            <w:tcW w:w="1250" w:type="pct"/>
            <w:vAlign w:val="bottom"/>
          </w:tcPr>
          <w:p w:rsidR="0066745A" w:rsidRPr="0066745A" w:rsidRDefault="0066745A" w:rsidP="0066745A">
            <w:pPr>
              <w:rPr>
                <w:rFonts w:ascii="Palatino Linotype" w:hAnsi="Palatino Linotype" w:cs="Calibri"/>
                <w:color w:val="000000"/>
              </w:rPr>
            </w:pPr>
            <w:r w:rsidRPr="0066745A">
              <w:rPr>
                <w:rFonts w:ascii="Palatino Linotype" w:hAnsi="Palatino Linotype" w:cs="Calibri"/>
                <w:color w:val="000000"/>
              </w:rPr>
              <w:t>0.547</w:t>
            </w:r>
          </w:p>
        </w:tc>
      </w:tr>
      <w:tr w:rsidR="0066745A" w:rsidRPr="00462522" w:rsidTr="007534FA">
        <w:tc>
          <w:tcPr>
            <w:tcW w:w="1250" w:type="pct"/>
            <w:vAlign w:val="bottom"/>
          </w:tcPr>
          <w:p w:rsidR="0066745A" w:rsidRPr="007534FA" w:rsidRDefault="0066745A" w:rsidP="0066745A">
            <w:pPr>
              <w:rPr>
                <w:rFonts w:ascii="Palatino Linotype" w:hAnsi="Palatino Linotype" w:cs="Calibri"/>
                <w:color w:val="000000"/>
              </w:rPr>
            </w:pPr>
            <w:r w:rsidRPr="007534FA">
              <w:rPr>
                <w:rFonts w:ascii="Palatino Linotype" w:hAnsi="Palatino Linotype" w:cs="Calibri"/>
                <w:color w:val="000000"/>
              </w:rPr>
              <w:t>Campania</w:t>
            </w:r>
          </w:p>
        </w:tc>
        <w:tc>
          <w:tcPr>
            <w:tcW w:w="1250" w:type="pct"/>
            <w:vAlign w:val="bottom"/>
          </w:tcPr>
          <w:p w:rsidR="0066745A" w:rsidRPr="0066745A" w:rsidRDefault="0066745A" w:rsidP="0066745A">
            <w:pPr>
              <w:rPr>
                <w:rFonts w:ascii="Palatino Linotype" w:hAnsi="Palatino Linotype" w:cs="Calibri"/>
                <w:color w:val="000000"/>
              </w:rPr>
            </w:pPr>
            <w:r w:rsidRPr="0066745A">
              <w:rPr>
                <w:rFonts w:ascii="Palatino Linotype" w:hAnsi="Palatino Linotype" w:cs="Calibri"/>
                <w:color w:val="000000"/>
              </w:rPr>
              <w:t>0.360</w:t>
            </w:r>
          </w:p>
        </w:tc>
        <w:tc>
          <w:tcPr>
            <w:tcW w:w="1250" w:type="pct"/>
            <w:vAlign w:val="bottom"/>
          </w:tcPr>
          <w:p w:rsidR="0066745A" w:rsidRPr="0066745A" w:rsidRDefault="0066745A" w:rsidP="0066745A">
            <w:pPr>
              <w:rPr>
                <w:rFonts w:ascii="Palatino Linotype" w:hAnsi="Palatino Linotype" w:cs="Calibri"/>
                <w:color w:val="000000"/>
              </w:rPr>
            </w:pPr>
            <w:r w:rsidRPr="0066745A">
              <w:rPr>
                <w:rFonts w:ascii="Palatino Linotype" w:hAnsi="Palatino Linotype" w:cs="Calibri"/>
                <w:color w:val="000000"/>
              </w:rPr>
              <w:t>0.290</w:t>
            </w:r>
          </w:p>
        </w:tc>
        <w:tc>
          <w:tcPr>
            <w:tcW w:w="1250" w:type="pct"/>
            <w:vAlign w:val="bottom"/>
          </w:tcPr>
          <w:p w:rsidR="0066745A" w:rsidRPr="0066745A" w:rsidRDefault="0066745A" w:rsidP="0066745A">
            <w:pPr>
              <w:rPr>
                <w:rFonts w:ascii="Palatino Linotype" w:hAnsi="Palatino Linotype" w:cs="Calibri"/>
                <w:color w:val="000000"/>
              </w:rPr>
            </w:pPr>
            <w:r w:rsidRPr="0066745A">
              <w:rPr>
                <w:rFonts w:ascii="Palatino Linotype" w:hAnsi="Palatino Linotype" w:cs="Calibri"/>
                <w:color w:val="000000"/>
              </w:rPr>
              <w:t>0.382</w:t>
            </w:r>
          </w:p>
        </w:tc>
      </w:tr>
      <w:tr w:rsidR="0066745A" w:rsidRPr="00462522" w:rsidTr="007534FA">
        <w:tc>
          <w:tcPr>
            <w:tcW w:w="1250" w:type="pct"/>
            <w:vAlign w:val="bottom"/>
          </w:tcPr>
          <w:p w:rsidR="0066745A" w:rsidRPr="007534FA" w:rsidRDefault="0066745A" w:rsidP="0066745A">
            <w:pPr>
              <w:rPr>
                <w:rFonts w:ascii="Palatino Linotype" w:hAnsi="Palatino Linotype" w:cs="Calibri"/>
                <w:color w:val="000000"/>
              </w:rPr>
            </w:pPr>
            <w:r w:rsidRPr="007534FA">
              <w:rPr>
                <w:rFonts w:ascii="Palatino Linotype" w:hAnsi="Palatino Linotype" w:cs="Calibri"/>
                <w:color w:val="000000"/>
              </w:rPr>
              <w:t>Molise</w:t>
            </w:r>
          </w:p>
        </w:tc>
        <w:tc>
          <w:tcPr>
            <w:tcW w:w="1250" w:type="pct"/>
            <w:vAlign w:val="bottom"/>
          </w:tcPr>
          <w:p w:rsidR="0066745A" w:rsidRPr="0066745A" w:rsidRDefault="0066745A" w:rsidP="0066745A">
            <w:pPr>
              <w:rPr>
                <w:rFonts w:ascii="Palatino Linotype" w:hAnsi="Palatino Linotype" w:cs="Calibri"/>
                <w:color w:val="000000"/>
              </w:rPr>
            </w:pPr>
            <w:r w:rsidRPr="0066745A">
              <w:rPr>
                <w:rFonts w:ascii="Palatino Linotype" w:hAnsi="Palatino Linotype" w:cs="Calibri"/>
                <w:color w:val="000000"/>
              </w:rPr>
              <w:t>0.441</w:t>
            </w:r>
          </w:p>
        </w:tc>
        <w:tc>
          <w:tcPr>
            <w:tcW w:w="1250" w:type="pct"/>
            <w:vAlign w:val="bottom"/>
          </w:tcPr>
          <w:p w:rsidR="0066745A" w:rsidRPr="0066745A" w:rsidRDefault="0066745A" w:rsidP="0066745A">
            <w:pPr>
              <w:rPr>
                <w:rFonts w:ascii="Palatino Linotype" w:hAnsi="Palatino Linotype" w:cs="Calibri"/>
                <w:color w:val="000000"/>
              </w:rPr>
            </w:pPr>
            <w:r w:rsidRPr="0066745A">
              <w:rPr>
                <w:rFonts w:ascii="Palatino Linotype" w:hAnsi="Palatino Linotype" w:cs="Calibri"/>
                <w:color w:val="000000"/>
              </w:rPr>
              <w:t>0.440</w:t>
            </w:r>
          </w:p>
        </w:tc>
        <w:tc>
          <w:tcPr>
            <w:tcW w:w="1250" w:type="pct"/>
            <w:vAlign w:val="bottom"/>
          </w:tcPr>
          <w:p w:rsidR="0066745A" w:rsidRPr="0066745A" w:rsidRDefault="0066745A" w:rsidP="0066745A">
            <w:pPr>
              <w:rPr>
                <w:rFonts w:ascii="Palatino Linotype" w:hAnsi="Palatino Linotype" w:cs="Calibri"/>
                <w:color w:val="000000"/>
              </w:rPr>
            </w:pPr>
            <w:r w:rsidRPr="0066745A">
              <w:rPr>
                <w:rFonts w:ascii="Palatino Linotype" w:hAnsi="Palatino Linotype" w:cs="Calibri"/>
                <w:color w:val="000000"/>
              </w:rPr>
              <w:t>0.507</w:t>
            </w:r>
          </w:p>
        </w:tc>
      </w:tr>
      <w:tr w:rsidR="0066745A" w:rsidRPr="00462522" w:rsidTr="007534FA">
        <w:tc>
          <w:tcPr>
            <w:tcW w:w="1250" w:type="pct"/>
            <w:vAlign w:val="bottom"/>
          </w:tcPr>
          <w:p w:rsidR="0066745A" w:rsidRPr="007534FA" w:rsidRDefault="0066745A" w:rsidP="0066745A">
            <w:pPr>
              <w:rPr>
                <w:rFonts w:ascii="Palatino Linotype" w:hAnsi="Palatino Linotype" w:cs="Calibri"/>
                <w:color w:val="000000"/>
              </w:rPr>
            </w:pPr>
            <w:r w:rsidRPr="007534FA">
              <w:rPr>
                <w:rFonts w:ascii="Palatino Linotype" w:hAnsi="Palatino Linotype" w:cs="Calibri"/>
                <w:color w:val="000000"/>
              </w:rPr>
              <w:t>Puglia</w:t>
            </w:r>
          </w:p>
        </w:tc>
        <w:tc>
          <w:tcPr>
            <w:tcW w:w="1250" w:type="pct"/>
            <w:vAlign w:val="bottom"/>
          </w:tcPr>
          <w:p w:rsidR="0066745A" w:rsidRPr="0066745A" w:rsidRDefault="0066745A" w:rsidP="0066745A">
            <w:pPr>
              <w:rPr>
                <w:rFonts w:ascii="Palatino Linotype" w:hAnsi="Palatino Linotype" w:cs="Calibri"/>
                <w:color w:val="000000"/>
              </w:rPr>
            </w:pPr>
            <w:r w:rsidRPr="0066745A">
              <w:rPr>
                <w:rFonts w:ascii="Palatino Linotype" w:hAnsi="Palatino Linotype" w:cs="Calibri"/>
                <w:color w:val="000000"/>
              </w:rPr>
              <w:t>0.310</w:t>
            </w:r>
          </w:p>
        </w:tc>
        <w:tc>
          <w:tcPr>
            <w:tcW w:w="1250" w:type="pct"/>
            <w:vAlign w:val="bottom"/>
          </w:tcPr>
          <w:p w:rsidR="0066745A" w:rsidRPr="0066745A" w:rsidRDefault="0066745A" w:rsidP="0066745A">
            <w:pPr>
              <w:rPr>
                <w:rFonts w:ascii="Palatino Linotype" w:hAnsi="Palatino Linotype" w:cs="Calibri"/>
                <w:color w:val="000000"/>
              </w:rPr>
            </w:pPr>
            <w:r w:rsidRPr="0066745A">
              <w:rPr>
                <w:rFonts w:ascii="Palatino Linotype" w:hAnsi="Palatino Linotype" w:cs="Calibri"/>
                <w:color w:val="000000"/>
              </w:rPr>
              <w:t>0.359</w:t>
            </w:r>
          </w:p>
        </w:tc>
        <w:tc>
          <w:tcPr>
            <w:tcW w:w="1250" w:type="pct"/>
            <w:vAlign w:val="bottom"/>
          </w:tcPr>
          <w:p w:rsidR="0066745A" w:rsidRPr="0066745A" w:rsidRDefault="0066745A" w:rsidP="0066745A">
            <w:pPr>
              <w:rPr>
                <w:rFonts w:ascii="Palatino Linotype" w:hAnsi="Palatino Linotype" w:cs="Calibri"/>
                <w:color w:val="000000"/>
              </w:rPr>
            </w:pPr>
            <w:r w:rsidRPr="0066745A">
              <w:rPr>
                <w:rFonts w:ascii="Palatino Linotype" w:hAnsi="Palatino Linotype" w:cs="Calibri"/>
                <w:color w:val="000000"/>
              </w:rPr>
              <w:t>0.413</w:t>
            </w:r>
          </w:p>
        </w:tc>
      </w:tr>
      <w:tr w:rsidR="0066745A" w:rsidRPr="00462522" w:rsidTr="007534FA">
        <w:tc>
          <w:tcPr>
            <w:tcW w:w="1250" w:type="pct"/>
            <w:vAlign w:val="bottom"/>
          </w:tcPr>
          <w:p w:rsidR="0066745A" w:rsidRPr="007534FA" w:rsidRDefault="0066745A" w:rsidP="0066745A">
            <w:pPr>
              <w:rPr>
                <w:rFonts w:ascii="Palatino Linotype" w:hAnsi="Palatino Linotype" w:cs="Calibri"/>
                <w:color w:val="000000"/>
              </w:rPr>
            </w:pPr>
            <w:r w:rsidRPr="007534FA">
              <w:rPr>
                <w:rFonts w:ascii="Palatino Linotype" w:hAnsi="Palatino Linotype" w:cs="Calibri"/>
                <w:color w:val="000000"/>
              </w:rPr>
              <w:t>Basilicata</w:t>
            </w:r>
          </w:p>
        </w:tc>
        <w:tc>
          <w:tcPr>
            <w:tcW w:w="1250" w:type="pct"/>
            <w:vAlign w:val="bottom"/>
          </w:tcPr>
          <w:p w:rsidR="0066745A" w:rsidRPr="0066745A" w:rsidRDefault="0066745A" w:rsidP="0066745A">
            <w:pPr>
              <w:rPr>
                <w:rFonts w:ascii="Palatino Linotype" w:hAnsi="Palatino Linotype" w:cs="Calibri"/>
                <w:color w:val="000000"/>
              </w:rPr>
            </w:pPr>
            <w:r w:rsidRPr="0066745A">
              <w:rPr>
                <w:rFonts w:ascii="Palatino Linotype" w:hAnsi="Palatino Linotype" w:cs="Calibri"/>
                <w:color w:val="000000"/>
              </w:rPr>
              <w:t>0.481</w:t>
            </w:r>
          </w:p>
        </w:tc>
        <w:tc>
          <w:tcPr>
            <w:tcW w:w="1250" w:type="pct"/>
            <w:vAlign w:val="bottom"/>
          </w:tcPr>
          <w:p w:rsidR="0066745A" w:rsidRPr="0066745A" w:rsidRDefault="0066745A" w:rsidP="0066745A">
            <w:pPr>
              <w:rPr>
                <w:rFonts w:ascii="Palatino Linotype" w:hAnsi="Palatino Linotype" w:cs="Calibri"/>
                <w:color w:val="000000"/>
              </w:rPr>
            </w:pPr>
            <w:r w:rsidRPr="0066745A">
              <w:rPr>
                <w:rFonts w:ascii="Palatino Linotype" w:hAnsi="Palatino Linotype" w:cs="Calibri"/>
                <w:color w:val="000000"/>
              </w:rPr>
              <w:t>0.387</w:t>
            </w:r>
          </w:p>
        </w:tc>
        <w:tc>
          <w:tcPr>
            <w:tcW w:w="1250" w:type="pct"/>
            <w:vAlign w:val="bottom"/>
          </w:tcPr>
          <w:p w:rsidR="0066745A" w:rsidRPr="0066745A" w:rsidRDefault="0066745A" w:rsidP="0066745A">
            <w:pPr>
              <w:rPr>
                <w:rFonts w:ascii="Palatino Linotype" w:hAnsi="Palatino Linotype" w:cs="Calibri"/>
                <w:color w:val="000000"/>
              </w:rPr>
            </w:pPr>
            <w:r w:rsidRPr="0066745A">
              <w:rPr>
                <w:rFonts w:ascii="Palatino Linotype" w:hAnsi="Palatino Linotype" w:cs="Calibri"/>
                <w:color w:val="000000"/>
              </w:rPr>
              <w:t>0.405</w:t>
            </w:r>
          </w:p>
        </w:tc>
      </w:tr>
      <w:tr w:rsidR="0066745A" w:rsidRPr="00462522" w:rsidTr="007534FA">
        <w:tc>
          <w:tcPr>
            <w:tcW w:w="1250" w:type="pct"/>
            <w:vAlign w:val="bottom"/>
          </w:tcPr>
          <w:p w:rsidR="0066745A" w:rsidRPr="007534FA" w:rsidRDefault="0066745A" w:rsidP="0066745A">
            <w:pPr>
              <w:rPr>
                <w:rFonts w:ascii="Palatino Linotype" w:hAnsi="Palatino Linotype" w:cs="Calibri"/>
                <w:color w:val="000000"/>
              </w:rPr>
            </w:pPr>
            <w:r w:rsidRPr="007534FA">
              <w:rPr>
                <w:rFonts w:ascii="Palatino Linotype" w:hAnsi="Palatino Linotype" w:cs="Calibri"/>
                <w:color w:val="000000"/>
              </w:rPr>
              <w:t>Calabria</w:t>
            </w:r>
          </w:p>
        </w:tc>
        <w:tc>
          <w:tcPr>
            <w:tcW w:w="1250" w:type="pct"/>
            <w:vAlign w:val="bottom"/>
          </w:tcPr>
          <w:p w:rsidR="0066745A" w:rsidRPr="0066745A" w:rsidRDefault="0066745A" w:rsidP="0066745A">
            <w:pPr>
              <w:rPr>
                <w:rFonts w:ascii="Palatino Linotype" w:hAnsi="Palatino Linotype" w:cs="Calibri"/>
                <w:color w:val="000000"/>
              </w:rPr>
            </w:pPr>
            <w:r w:rsidRPr="0066745A">
              <w:rPr>
                <w:rFonts w:ascii="Palatino Linotype" w:hAnsi="Palatino Linotype" w:cs="Calibri"/>
                <w:color w:val="000000"/>
              </w:rPr>
              <w:t>0.448</w:t>
            </w:r>
          </w:p>
        </w:tc>
        <w:tc>
          <w:tcPr>
            <w:tcW w:w="1250" w:type="pct"/>
            <w:vAlign w:val="bottom"/>
          </w:tcPr>
          <w:p w:rsidR="0066745A" w:rsidRPr="0066745A" w:rsidRDefault="0066745A" w:rsidP="0066745A">
            <w:pPr>
              <w:rPr>
                <w:rFonts w:ascii="Palatino Linotype" w:hAnsi="Palatino Linotype" w:cs="Calibri"/>
                <w:color w:val="000000"/>
              </w:rPr>
            </w:pPr>
            <w:r w:rsidRPr="0066745A">
              <w:rPr>
                <w:rFonts w:ascii="Palatino Linotype" w:hAnsi="Palatino Linotype" w:cs="Calibri"/>
                <w:color w:val="000000"/>
              </w:rPr>
              <w:t>0.300</w:t>
            </w:r>
          </w:p>
        </w:tc>
        <w:tc>
          <w:tcPr>
            <w:tcW w:w="1250" w:type="pct"/>
            <w:vAlign w:val="bottom"/>
          </w:tcPr>
          <w:p w:rsidR="0066745A" w:rsidRPr="0066745A" w:rsidRDefault="0066745A" w:rsidP="0066745A">
            <w:pPr>
              <w:rPr>
                <w:rFonts w:ascii="Palatino Linotype" w:hAnsi="Palatino Linotype" w:cs="Calibri"/>
                <w:color w:val="000000"/>
              </w:rPr>
            </w:pPr>
            <w:r w:rsidRPr="0066745A">
              <w:rPr>
                <w:rFonts w:ascii="Palatino Linotype" w:hAnsi="Palatino Linotype" w:cs="Calibri"/>
                <w:color w:val="000000"/>
              </w:rPr>
              <w:t>0.372</w:t>
            </w:r>
          </w:p>
        </w:tc>
      </w:tr>
      <w:tr w:rsidR="0066745A" w:rsidRPr="00F72269" w:rsidTr="007534FA">
        <w:tc>
          <w:tcPr>
            <w:tcW w:w="1250" w:type="pct"/>
            <w:vAlign w:val="bottom"/>
          </w:tcPr>
          <w:p w:rsidR="0066745A" w:rsidRPr="007534FA" w:rsidRDefault="0066745A" w:rsidP="0066745A">
            <w:pPr>
              <w:rPr>
                <w:rFonts w:ascii="Palatino Linotype" w:hAnsi="Palatino Linotype" w:cs="Calibri"/>
                <w:color w:val="000000"/>
              </w:rPr>
            </w:pPr>
            <w:r w:rsidRPr="007534FA">
              <w:rPr>
                <w:rFonts w:ascii="Palatino Linotype" w:hAnsi="Palatino Linotype" w:cs="Calibri"/>
                <w:color w:val="000000"/>
              </w:rPr>
              <w:t>Sicilia</w:t>
            </w:r>
          </w:p>
        </w:tc>
        <w:tc>
          <w:tcPr>
            <w:tcW w:w="1250" w:type="pct"/>
            <w:vAlign w:val="bottom"/>
          </w:tcPr>
          <w:p w:rsidR="0066745A" w:rsidRPr="0066745A" w:rsidRDefault="0066745A" w:rsidP="0066745A">
            <w:pPr>
              <w:rPr>
                <w:rFonts w:ascii="Palatino Linotype" w:hAnsi="Palatino Linotype" w:cs="Calibri"/>
                <w:color w:val="000000"/>
              </w:rPr>
            </w:pPr>
            <w:r w:rsidRPr="0066745A">
              <w:rPr>
                <w:rFonts w:ascii="Palatino Linotype" w:hAnsi="Palatino Linotype" w:cs="Calibri"/>
                <w:color w:val="000000"/>
              </w:rPr>
              <w:t>0.301</w:t>
            </w:r>
          </w:p>
        </w:tc>
        <w:tc>
          <w:tcPr>
            <w:tcW w:w="1250" w:type="pct"/>
            <w:vAlign w:val="bottom"/>
          </w:tcPr>
          <w:p w:rsidR="0066745A" w:rsidRPr="0066745A" w:rsidRDefault="0066745A" w:rsidP="0066745A">
            <w:pPr>
              <w:rPr>
                <w:rFonts w:ascii="Palatino Linotype" w:hAnsi="Palatino Linotype" w:cs="Calibri"/>
                <w:color w:val="000000"/>
              </w:rPr>
            </w:pPr>
            <w:r w:rsidRPr="0066745A">
              <w:rPr>
                <w:rFonts w:ascii="Palatino Linotype" w:hAnsi="Palatino Linotype" w:cs="Calibri"/>
                <w:color w:val="000000"/>
              </w:rPr>
              <w:t>0.258</w:t>
            </w:r>
          </w:p>
        </w:tc>
        <w:tc>
          <w:tcPr>
            <w:tcW w:w="1250" w:type="pct"/>
            <w:vAlign w:val="bottom"/>
          </w:tcPr>
          <w:p w:rsidR="0066745A" w:rsidRPr="0066745A" w:rsidRDefault="0066745A" w:rsidP="0066745A">
            <w:pPr>
              <w:rPr>
                <w:rFonts w:ascii="Palatino Linotype" w:hAnsi="Palatino Linotype" w:cs="Calibri"/>
                <w:color w:val="000000"/>
              </w:rPr>
            </w:pPr>
            <w:r w:rsidRPr="0066745A">
              <w:rPr>
                <w:rFonts w:ascii="Palatino Linotype" w:hAnsi="Palatino Linotype" w:cs="Calibri"/>
                <w:color w:val="000000"/>
              </w:rPr>
              <w:t>0.378</w:t>
            </w:r>
          </w:p>
        </w:tc>
      </w:tr>
      <w:tr w:rsidR="0066745A" w:rsidRPr="00F72269" w:rsidTr="007534FA">
        <w:tc>
          <w:tcPr>
            <w:tcW w:w="1250" w:type="pct"/>
            <w:vAlign w:val="bottom"/>
          </w:tcPr>
          <w:p w:rsidR="0066745A" w:rsidRPr="007534FA" w:rsidRDefault="0066745A" w:rsidP="0066745A">
            <w:pPr>
              <w:rPr>
                <w:rFonts w:ascii="Palatino Linotype" w:hAnsi="Palatino Linotype" w:cs="Calibri"/>
                <w:color w:val="000000"/>
              </w:rPr>
            </w:pPr>
            <w:r w:rsidRPr="007534FA">
              <w:rPr>
                <w:rFonts w:ascii="Palatino Linotype" w:hAnsi="Palatino Linotype" w:cs="Calibri"/>
                <w:color w:val="000000"/>
              </w:rPr>
              <w:t>Sardegna</w:t>
            </w:r>
          </w:p>
        </w:tc>
        <w:tc>
          <w:tcPr>
            <w:tcW w:w="1250" w:type="pct"/>
            <w:vAlign w:val="bottom"/>
          </w:tcPr>
          <w:p w:rsidR="0066745A" w:rsidRPr="0066745A" w:rsidRDefault="0066745A" w:rsidP="0066745A">
            <w:pPr>
              <w:rPr>
                <w:rFonts w:ascii="Palatino Linotype" w:hAnsi="Palatino Linotype" w:cs="Calibri"/>
                <w:color w:val="000000"/>
              </w:rPr>
            </w:pPr>
            <w:r w:rsidRPr="0066745A">
              <w:rPr>
                <w:rFonts w:ascii="Palatino Linotype" w:hAnsi="Palatino Linotype" w:cs="Calibri"/>
                <w:color w:val="000000"/>
              </w:rPr>
              <w:t>0.456</w:t>
            </w:r>
          </w:p>
        </w:tc>
        <w:tc>
          <w:tcPr>
            <w:tcW w:w="1250" w:type="pct"/>
            <w:vAlign w:val="bottom"/>
          </w:tcPr>
          <w:p w:rsidR="0066745A" w:rsidRPr="0066745A" w:rsidRDefault="0066745A" w:rsidP="0066745A">
            <w:pPr>
              <w:rPr>
                <w:rFonts w:ascii="Palatino Linotype" w:hAnsi="Palatino Linotype" w:cs="Calibri"/>
                <w:color w:val="000000"/>
              </w:rPr>
            </w:pPr>
            <w:r w:rsidRPr="0066745A">
              <w:rPr>
                <w:rFonts w:ascii="Palatino Linotype" w:hAnsi="Palatino Linotype" w:cs="Calibri"/>
                <w:color w:val="000000"/>
              </w:rPr>
              <w:t>0.410</w:t>
            </w:r>
          </w:p>
        </w:tc>
        <w:tc>
          <w:tcPr>
            <w:tcW w:w="1250" w:type="pct"/>
            <w:vAlign w:val="bottom"/>
          </w:tcPr>
          <w:p w:rsidR="0066745A" w:rsidRPr="0066745A" w:rsidRDefault="0066745A" w:rsidP="0066745A">
            <w:pPr>
              <w:rPr>
                <w:rFonts w:ascii="Palatino Linotype" w:hAnsi="Palatino Linotype" w:cs="Calibri"/>
                <w:color w:val="000000"/>
              </w:rPr>
            </w:pPr>
            <w:r w:rsidRPr="0066745A">
              <w:rPr>
                <w:rFonts w:ascii="Palatino Linotype" w:hAnsi="Palatino Linotype" w:cs="Calibri"/>
                <w:color w:val="000000"/>
              </w:rPr>
              <w:t>0.463</w:t>
            </w:r>
          </w:p>
        </w:tc>
      </w:tr>
      <w:tr w:rsidR="0066745A" w:rsidRPr="00F72269" w:rsidTr="007534FA">
        <w:tc>
          <w:tcPr>
            <w:tcW w:w="1250" w:type="pct"/>
            <w:vAlign w:val="bottom"/>
          </w:tcPr>
          <w:p w:rsidR="0066745A" w:rsidRPr="007534FA" w:rsidRDefault="0066745A" w:rsidP="0066745A">
            <w:pPr>
              <w:rPr>
                <w:rFonts w:ascii="Palatino Linotype" w:hAnsi="Palatino Linotype" w:cs="Calibri"/>
                <w:b/>
                <w:color w:val="000000"/>
              </w:rPr>
            </w:pPr>
            <w:r w:rsidRPr="007534FA">
              <w:rPr>
                <w:rFonts w:ascii="Palatino Linotype" w:hAnsi="Palatino Linotype" w:cs="Calibri"/>
                <w:b/>
                <w:color w:val="000000"/>
              </w:rPr>
              <w:t>South</w:t>
            </w:r>
            <w:r>
              <w:rPr>
                <w:rFonts w:ascii="Palatino Linotype" w:hAnsi="Palatino Linotype" w:cs="Calibri"/>
                <w:b/>
                <w:color w:val="000000"/>
              </w:rPr>
              <w:t xml:space="preserve"> macro-area</w:t>
            </w:r>
          </w:p>
        </w:tc>
        <w:tc>
          <w:tcPr>
            <w:tcW w:w="1250" w:type="pct"/>
            <w:vAlign w:val="bottom"/>
          </w:tcPr>
          <w:p w:rsidR="0066745A" w:rsidRPr="0066745A" w:rsidRDefault="0066745A" w:rsidP="0066745A">
            <w:pPr>
              <w:rPr>
                <w:rFonts w:ascii="Palatino Linotype" w:hAnsi="Palatino Linotype" w:cs="Calibri"/>
                <w:b/>
                <w:color w:val="000000"/>
              </w:rPr>
            </w:pPr>
            <w:r w:rsidRPr="0066745A">
              <w:rPr>
                <w:rFonts w:ascii="Palatino Linotype" w:hAnsi="Palatino Linotype" w:cs="Calibri"/>
                <w:b/>
                <w:color w:val="000000"/>
              </w:rPr>
              <w:t>0.402</w:t>
            </w:r>
          </w:p>
        </w:tc>
        <w:tc>
          <w:tcPr>
            <w:tcW w:w="1250" w:type="pct"/>
            <w:vAlign w:val="bottom"/>
          </w:tcPr>
          <w:p w:rsidR="0066745A" w:rsidRPr="0066745A" w:rsidRDefault="0066745A" w:rsidP="0066745A">
            <w:pPr>
              <w:rPr>
                <w:rFonts w:ascii="Palatino Linotype" w:hAnsi="Palatino Linotype" w:cs="Calibri"/>
                <w:b/>
                <w:color w:val="000000"/>
              </w:rPr>
            </w:pPr>
            <w:r w:rsidRPr="0066745A">
              <w:rPr>
                <w:rFonts w:ascii="Palatino Linotype" w:hAnsi="Palatino Linotype" w:cs="Calibri"/>
                <w:b/>
                <w:color w:val="000000"/>
              </w:rPr>
              <w:t>0.362</w:t>
            </w:r>
          </w:p>
        </w:tc>
        <w:tc>
          <w:tcPr>
            <w:tcW w:w="1250" w:type="pct"/>
            <w:vAlign w:val="bottom"/>
          </w:tcPr>
          <w:p w:rsidR="0066745A" w:rsidRPr="0066745A" w:rsidRDefault="0066745A" w:rsidP="0066745A">
            <w:pPr>
              <w:rPr>
                <w:rFonts w:ascii="Palatino Linotype" w:hAnsi="Palatino Linotype" w:cs="Calibri"/>
                <w:b/>
                <w:color w:val="000000"/>
              </w:rPr>
            </w:pPr>
            <w:r w:rsidRPr="0066745A">
              <w:rPr>
                <w:rFonts w:ascii="Palatino Linotype" w:hAnsi="Palatino Linotype" w:cs="Calibri"/>
                <w:b/>
                <w:color w:val="000000"/>
              </w:rPr>
              <w:t>0.434</w:t>
            </w:r>
          </w:p>
        </w:tc>
      </w:tr>
      <w:tr w:rsidR="0066745A" w:rsidRPr="00F72269" w:rsidTr="007534FA">
        <w:tc>
          <w:tcPr>
            <w:tcW w:w="1250" w:type="pct"/>
            <w:vAlign w:val="bottom"/>
          </w:tcPr>
          <w:p w:rsidR="0066745A" w:rsidRPr="007534FA" w:rsidRDefault="0066745A" w:rsidP="0066745A">
            <w:pPr>
              <w:rPr>
                <w:rFonts w:ascii="Palatino Linotype" w:hAnsi="Palatino Linotype" w:cs="Calibri"/>
                <w:b/>
                <w:color w:val="000000"/>
              </w:rPr>
            </w:pPr>
            <w:r w:rsidRPr="007534FA">
              <w:rPr>
                <w:rFonts w:ascii="Palatino Linotype" w:hAnsi="Palatino Linotype" w:cs="Calibri"/>
                <w:b/>
                <w:color w:val="000000"/>
              </w:rPr>
              <w:t>Italy</w:t>
            </w:r>
          </w:p>
        </w:tc>
        <w:tc>
          <w:tcPr>
            <w:tcW w:w="1250" w:type="pct"/>
            <w:vAlign w:val="bottom"/>
          </w:tcPr>
          <w:p w:rsidR="0066745A" w:rsidRPr="0066745A" w:rsidRDefault="0066745A" w:rsidP="0066745A">
            <w:pPr>
              <w:rPr>
                <w:rFonts w:ascii="Palatino Linotype" w:hAnsi="Palatino Linotype" w:cs="Calibri"/>
                <w:b/>
                <w:color w:val="000000"/>
              </w:rPr>
            </w:pPr>
            <w:r w:rsidRPr="0066745A">
              <w:rPr>
                <w:rFonts w:ascii="Palatino Linotype" w:hAnsi="Palatino Linotype" w:cs="Calibri"/>
                <w:b/>
                <w:color w:val="000000"/>
              </w:rPr>
              <w:t>0.507</w:t>
            </w:r>
          </w:p>
        </w:tc>
        <w:tc>
          <w:tcPr>
            <w:tcW w:w="1250" w:type="pct"/>
            <w:vAlign w:val="bottom"/>
          </w:tcPr>
          <w:p w:rsidR="0066745A" w:rsidRPr="0066745A" w:rsidRDefault="0066745A" w:rsidP="0066745A">
            <w:pPr>
              <w:rPr>
                <w:rFonts w:ascii="Palatino Linotype" w:hAnsi="Palatino Linotype" w:cs="Calibri"/>
                <w:b/>
                <w:color w:val="000000"/>
              </w:rPr>
            </w:pPr>
            <w:r w:rsidRPr="0066745A">
              <w:rPr>
                <w:rFonts w:ascii="Palatino Linotype" w:hAnsi="Palatino Linotype" w:cs="Calibri"/>
                <w:b/>
                <w:color w:val="000000"/>
              </w:rPr>
              <w:t>0.499</w:t>
            </w:r>
          </w:p>
        </w:tc>
        <w:tc>
          <w:tcPr>
            <w:tcW w:w="1250" w:type="pct"/>
            <w:vAlign w:val="bottom"/>
          </w:tcPr>
          <w:p w:rsidR="0066745A" w:rsidRPr="0066745A" w:rsidRDefault="0066745A" w:rsidP="0066745A">
            <w:pPr>
              <w:rPr>
                <w:rFonts w:ascii="Palatino Linotype" w:hAnsi="Palatino Linotype" w:cs="Calibri"/>
                <w:b/>
                <w:color w:val="000000"/>
              </w:rPr>
            </w:pPr>
            <w:r w:rsidRPr="0066745A">
              <w:rPr>
                <w:rFonts w:ascii="Palatino Linotype" w:hAnsi="Palatino Linotype" w:cs="Calibri"/>
                <w:b/>
                <w:color w:val="000000"/>
              </w:rPr>
              <w:t>0.553</w:t>
            </w:r>
          </w:p>
        </w:tc>
      </w:tr>
    </w:tbl>
    <w:p w:rsidR="00A92681" w:rsidRDefault="00A92681" w:rsidP="00F72269">
      <w:pPr>
        <w:rPr>
          <w:rFonts w:ascii="Palatino Linotype" w:hAnsi="Palatino Linotype" w:cs="Calibri"/>
          <w:color w:val="000000"/>
        </w:rPr>
      </w:pPr>
    </w:p>
    <w:p w:rsidR="00A92681" w:rsidRDefault="00A92681">
      <w:pPr>
        <w:rPr>
          <w:rFonts w:ascii="Palatino Linotype" w:hAnsi="Palatino Linotype" w:cs="Calibri"/>
          <w:color w:val="000000"/>
        </w:rPr>
      </w:pPr>
      <w:r>
        <w:rPr>
          <w:rFonts w:ascii="Palatino Linotype" w:hAnsi="Palatino Linotype" w:cs="Calibri"/>
          <w:color w:val="000000"/>
        </w:rPr>
        <w:br w:type="page"/>
      </w:r>
    </w:p>
    <w:p w:rsidR="00A92681" w:rsidRDefault="00A92681" w:rsidP="00F72269">
      <w:pPr>
        <w:spacing w:after="0" w:line="240" w:lineRule="auto"/>
        <w:rPr>
          <w:rFonts w:ascii="Palatino Linotype" w:hAnsi="Palatino Linotype" w:cs="Calibri"/>
          <w:color w:val="000000"/>
        </w:rPr>
      </w:pPr>
    </w:p>
    <w:p w:rsidR="00A92681" w:rsidRDefault="00C80FBC" w:rsidP="00F72269">
      <w:pPr>
        <w:spacing w:after="0" w:line="240" w:lineRule="auto"/>
        <w:rPr>
          <w:rFonts w:ascii="Palatino Linotype" w:hAnsi="Palatino Linotype" w:cs="Calibri"/>
          <w:color w:val="000000"/>
        </w:rPr>
      </w:pPr>
      <w:r>
        <w:rPr>
          <w:noProof/>
          <w:lang w:eastAsia="en-GB"/>
        </w:rPr>
        <w:drawing>
          <wp:inline distT="0" distB="0" distL="0" distR="0" wp14:anchorId="12AB82B4" wp14:editId="29F2BEDD">
            <wp:extent cx="5693352" cy="2886075"/>
            <wp:effectExtent l="0" t="0" r="3175" b="9525"/>
            <wp:docPr id="2" name="Gra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A92681" w:rsidRPr="00851BAE" w:rsidRDefault="00A92681" w:rsidP="000331B7">
      <w:pPr>
        <w:spacing w:after="0" w:line="360" w:lineRule="auto"/>
        <w:rPr>
          <w:rFonts w:ascii="Palatino Linotype" w:hAnsi="Palatino Linotype"/>
          <w:sz w:val="24"/>
          <w:szCs w:val="24"/>
        </w:rPr>
      </w:pPr>
      <w:r w:rsidRPr="00851BAE">
        <w:rPr>
          <w:rFonts w:ascii="Palatino Linotype" w:hAnsi="Palatino Linotype"/>
          <w:sz w:val="24"/>
          <w:szCs w:val="24"/>
        </w:rPr>
        <w:t xml:space="preserve">Figure </w:t>
      </w:r>
      <w:r w:rsidR="00650D7F">
        <w:rPr>
          <w:rFonts w:ascii="Palatino Linotype" w:hAnsi="Palatino Linotype"/>
          <w:sz w:val="24"/>
          <w:szCs w:val="24"/>
        </w:rPr>
        <w:t>1</w:t>
      </w:r>
      <w:r w:rsidRPr="00851BAE">
        <w:rPr>
          <w:rFonts w:ascii="Palatino Linotype" w:hAnsi="Palatino Linotype"/>
          <w:sz w:val="24"/>
          <w:szCs w:val="24"/>
        </w:rPr>
        <w:t xml:space="preserve">. </w:t>
      </w:r>
      <w:r>
        <w:rPr>
          <w:rFonts w:ascii="Palatino Linotype" w:hAnsi="Palatino Linotype"/>
          <w:sz w:val="24"/>
          <w:szCs w:val="24"/>
        </w:rPr>
        <w:t xml:space="preserve">Sustainability Score in </w:t>
      </w:r>
      <w:r w:rsidR="00A53703">
        <w:rPr>
          <w:rFonts w:ascii="Palatino Linotype" w:hAnsi="Palatino Linotype"/>
          <w:sz w:val="24"/>
          <w:szCs w:val="24"/>
        </w:rPr>
        <w:t>EWG</w:t>
      </w:r>
      <w:r>
        <w:rPr>
          <w:rFonts w:ascii="Palatino Linotype" w:hAnsi="Palatino Linotype"/>
          <w:sz w:val="24"/>
          <w:szCs w:val="24"/>
        </w:rPr>
        <w:t xml:space="preserve"> </w:t>
      </w:r>
      <w:r w:rsidRPr="00B4021D">
        <w:rPr>
          <w:rFonts w:ascii="Palatino Linotype" w:hAnsi="Palatino Linotype"/>
          <w:sz w:val="24"/>
          <w:szCs w:val="24"/>
        </w:rPr>
        <w:t>scenario</w:t>
      </w:r>
      <w:r>
        <w:rPr>
          <w:rFonts w:ascii="Palatino Linotype" w:hAnsi="Palatino Linotype"/>
          <w:sz w:val="24"/>
          <w:szCs w:val="24"/>
        </w:rPr>
        <w:t xml:space="preserve"> – A comparison among</w:t>
      </w:r>
      <w:r w:rsidR="00631626">
        <w:rPr>
          <w:rFonts w:ascii="Palatino Linotype" w:hAnsi="Palatino Linotype"/>
          <w:sz w:val="24"/>
          <w:szCs w:val="24"/>
        </w:rPr>
        <w:t xml:space="preserve"> Italian regions, </w:t>
      </w:r>
      <w:r w:rsidR="00631626" w:rsidRPr="001F075C">
        <w:rPr>
          <w:rFonts w:ascii="Palatino Linotype" w:hAnsi="Palatino Linotype"/>
          <w:sz w:val="24"/>
          <w:szCs w:val="24"/>
        </w:rPr>
        <w:t xml:space="preserve">SDGs </w:t>
      </w:r>
      <w:r w:rsidRPr="001F075C">
        <w:rPr>
          <w:rFonts w:ascii="Palatino Linotype" w:hAnsi="Palatino Linotype"/>
          <w:sz w:val="24"/>
          <w:szCs w:val="24"/>
        </w:rPr>
        <w:t>environmental group</w:t>
      </w:r>
    </w:p>
    <w:p w:rsidR="00A92681" w:rsidRDefault="00A92681">
      <w:pPr>
        <w:rPr>
          <w:rFonts w:ascii="Palatino Linotype" w:hAnsi="Palatino Linotype" w:cs="Calibri"/>
          <w:color w:val="000000"/>
        </w:rPr>
      </w:pPr>
      <w:r>
        <w:rPr>
          <w:rFonts w:ascii="Palatino Linotype" w:hAnsi="Palatino Linotype" w:cs="Calibri"/>
          <w:color w:val="000000"/>
        </w:rPr>
        <w:br w:type="page"/>
      </w:r>
    </w:p>
    <w:p w:rsidR="00A92681" w:rsidRDefault="00C80FBC" w:rsidP="00F72269">
      <w:pPr>
        <w:spacing w:after="0" w:line="240" w:lineRule="auto"/>
        <w:rPr>
          <w:rFonts w:ascii="Palatino Linotype" w:hAnsi="Palatino Linotype" w:cs="Calibri"/>
          <w:color w:val="000000"/>
        </w:rPr>
      </w:pPr>
      <w:r>
        <w:rPr>
          <w:noProof/>
          <w:lang w:eastAsia="en-GB"/>
        </w:rPr>
        <w:lastRenderedPageBreak/>
        <w:drawing>
          <wp:inline distT="0" distB="0" distL="0" distR="0" wp14:anchorId="1E5AE723" wp14:editId="3E93F351">
            <wp:extent cx="5693352" cy="2886075"/>
            <wp:effectExtent l="0" t="0" r="3175" b="9525"/>
            <wp:docPr id="3" name="Gra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A92681" w:rsidRPr="00851BAE" w:rsidRDefault="00C91BEB" w:rsidP="000331B7">
      <w:pPr>
        <w:spacing w:after="0" w:line="360" w:lineRule="auto"/>
        <w:rPr>
          <w:rFonts w:ascii="Palatino Linotype" w:hAnsi="Palatino Linotype"/>
          <w:sz w:val="24"/>
          <w:szCs w:val="24"/>
        </w:rPr>
      </w:pPr>
      <w:r>
        <w:rPr>
          <w:rFonts w:ascii="Palatino Linotype" w:hAnsi="Palatino Linotype"/>
          <w:sz w:val="24"/>
          <w:szCs w:val="24"/>
        </w:rPr>
        <w:t xml:space="preserve">Figure </w:t>
      </w:r>
      <w:r w:rsidR="00650D7F">
        <w:rPr>
          <w:rFonts w:ascii="Palatino Linotype" w:hAnsi="Palatino Linotype"/>
          <w:sz w:val="24"/>
          <w:szCs w:val="24"/>
        </w:rPr>
        <w:t>2</w:t>
      </w:r>
      <w:r w:rsidR="000331B7" w:rsidRPr="001F075C">
        <w:rPr>
          <w:rFonts w:ascii="Palatino Linotype" w:hAnsi="Palatino Linotype"/>
          <w:sz w:val="24"/>
          <w:szCs w:val="24"/>
        </w:rPr>
        <w:t>. S</w:t>
      </w:r>
      <w:r w:rsidR="00A92681" w:rsidRPr="001F075C">
        <w:rPr>
          <w:rFonts w:ascii="Palatino Linotype" w:hAnsi="Palatino Linotype"/>
          <w:sz w:val="24"/>
          <w:szCs w:val="24"/>
        </w:rPr>
        <w:t xml:space="preserve">ustainability Score in </w:t>
      </w:r>
      <w:r w:rsidR="00A53703" w:rsidRPr="001F075C">
        <w:rPr>
          <w:rFonts w:ascii="Palatino Linotype" w:hAnsi="Palatino Linotype"/>
          <w:sz w:val="24"/>
          <w:szCs w:val="24"/>
        </w:rPr>
        <w:t>EWG</w:t>
      </w:r>
      <w:r w:rsidR="00A92681" w:rsidRPr="001F075C">
        <w:rPr>
          <w:rFonts w:ascii="Palatino Linotype" w:hAnsi="Palatino Linotype"/>
          <w:sz w:val="24"/>
          <w:szCs w:val="24"/>
        </w:rPr>
        <w:t xml:space="preserve"> scenario – A comparison among</w:t>
      </w:r>
      <w:r w:rsidR="00631626" w:rsidRPr="001F075C">
        <w:rPr>
          <w:rFonts w:ascii="Palatino Linotype" w:hAnsi="Palatino Linotype"/>
          <w:sz w:val="24"/>
          <w:szCs w:val="24"/>
        </w:rPr>
        <w:t xml:space="preserve"> Italian regions, SDGs </w:t>
      </w:r>
      <w:r w:rsidR="00A92681" w:rsidRPr="001F075C">
        <w:rPr>
          <w:rFonts w:ascii="Palatino Linotype" w:hAnsi="Palatino Linotype"/>
          <w:sz w:val="24"/>
          <w:szCs w:val="24"/>
        </w:rPr>
        <w:t>economic group</w:t>
      </w:r>
    </w:p>
    <w:p w:rsidR="00A92681" w:rsidRDefault="00A92681">
      <w:pPr>
        <w:rPr>
          <w:rFonts w:ascii="Palatino Linotype" w:hAnsi="Palatino Linotype" w:cs="Calibri"/>
          <w:color w:val="000000"/>
        </w:rPr>
      </w:pPr>
      <w:r>
        <w:rPr>
          <w:rFonts w:ascii="Palatino Linotype" w:hAnsi="Palatino Linotype" w:cs="Calibri"/>
          <w:color w:val="000000"/>
        </w:rPr>
        <w:br w:type="page"/>
      </w:r>
    </w:p>
    <w:p w:rsidR="00A92681" w:rsidRDefault="00C80FBC" w:rsidP="00A92681">
      <w:pPr>
        <w:spacing w:after="0" w:line="240" w:lineRule="auto"/>
        <w:rPr>
          <w:rFonts w:ascii="Palatino Linotype" w:hAnsi="Palatino Linotype" w:cs="Calibri"/>
          <w:color w:val="000000"/>
        </w:rPr>
      </w:pPr>
      <w:r>
        <w:rPr>
          <w:noProof/>
          <w:lang w:eastAsia="en-GB"/>
        </w:rPr>
        <w:lastRenderedPageBreak/>
        <w:drawing>
          <wp:inline distT="0" distB="0" distL="0" distR="0" wp14:anchorId="7CB90FE0" wp14:editId="1DB526B9">
            <wp:extent cx="5693352" cy="2886075"/>
            <wp:effectExtent l="0" t="0" r="3175" b="9525"/>
            <wp:docPr id="1" name="Gra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A92681" w:rsidRPr="00851BAE" w:rsidRDefault="00A92681" w:rsidP="000331B7">
      <w:pPr>
        <w:spacing w:after="0" w:line="360" w:lineRule="auto"/>
        <w:rPr>
          <w:rFonts w:ascii="Palatino Linotype" w:hAnsi="Palatino Linotype"/>
          <w:sz w:val="24"/>
          <w:szCs w:val="24"/>
        </w:rPr>
      </w:pPr>
      <w:r w:rsidRPr="00851BAE">
        <w:rPr>
          <w:rFonts w:ascii="Palatino Linotype" w:hAnsi="Palatino Linotype"/>
          <w:sz w:val="24"/>
          <w:szCs w:val="24"/>
        </w:rPr>
        <w:t xml:space="preserve">Figure </w:t>
      </w:r>
      <w:r w:rsidR="00650D7F">
        <w:rPr>
          <w:rFonts w:ascii="Palatino Linotype" w:hAnsi="Palatino Linotype"/>
          <w:sz w:val="24"/>
          <w:szCs w:val="24"/>
        </w:rPr>
        <w:t>3</w:t>
      </w:r>
      <w:r w:rsidRPr="00851BAE">
        <w:rPr>
          <w:rFonts w:ascii="Palatino Linotype" w:hAnsi="Palatino Linotype"/>
          <w:sz w:val="24"/>
          <w:szCs w:val="24"/>
        </w:rPr>
        <w:t xml:space="preserve">. </w:t>
      </w:r>
      <w:r>
        <w:rPr>
          <w:rFonts w:ascii="Palatino Linotype" w:hAnsi="Palatino Linotype"/>
          <w:sz w:val="24"/>
          <w:szCs w:val="24"/>
        </w:rPr>
        <w:t xml:space="preserve">Sustainability Score in </w:t>
      </w:r>
      <w:r w:rsidR="00A53703">
        <w:rPr>
          <w:rFonts w:ascii="Palatino Linotype" w:hAnsi="Palatino Linotype"/>
          <w:sz w:val="24"/>
          <w:szCs w:val="24"/>
        </w:rPr>
        <w:t>EWG</w:t>
      </w:r>
      <w:r>
        <w:rPr>
          <w:rFonts w:ascii="Palatino Linotype" w:hAnsi="Palatino Linotype"/>
          <w:sz w:val="24"/>
          <w:szCs w:val="24"/>
        </w:rPr>
        <w:t xml:space="preserve"> </w:t>
      </w:r>
      <w:r w:rsidRPr="00B4021D">
        <w:rPr>
          <w:rFonts w:ascii="Palatino Linotype" w:hAnsi="Palatino Linotype"/>
          <w:sz w:val="24"/>
          <w:szCs w:val="24"/>
        </w:rPr>
        <w:t>scenario</w:t>
      </w:r>
      <w:r>
        <w:rPr>
          <w:rFonts w:ascii="Palatino Linotype" w:hAnsi="Palatino Linotype"/>
          <w:sz w:val="24"/>
          <w:szCs w:val="24"/>
        </w:rPr>
        <w:t xml:space="preserve"> – A comparison among</w:t>
      </w:r>
      <w:r w:rsidR="00631626">
        <w:rPr>
          <w:rFonts w:ascii="Palatino Linotype" w:hAnsi="Palatino Linotype"/>
          <w:sz w:val="24"/>
          <w:szCs w:val="24"/>
        </w:rPr>
        <w:t xml:space="preserve"> Italian regions, </w:t>
      </w:r>
      <w:r w:rsidR="00631626" w:rsidRPr="001F075C">
        <w:rPr>
          <w:rFonts w:ascii="Palatino Linotype" w:hAnsi="Palatino Linotype"/>
          <w:sz w:val="24"/>
          <w:szCs w:val="24"/>
        </w:rPr>
        <w:t xml:space="preserve">SDGs </w:t>
      </w:r>
      <w:r w:rsidRPr="001F075C">
        <w:rPr>
          <w:rFonts w:ascii="Palatino Linotype" w:hAnsi="Palatino Linotype"/>
          <w:sz w:val="24"/>
          <w:szCs w:val="24"/>
        </w:rPr>
        <w:t>social group</w:t>
      </w:r>
    </w:p>
    <w:p w:rsidR="00A92681" w:rsidRPr="00F72269" w:rsidRDefault="00A92681" w:rsidP="00F72269">
      <w:pPr>
        <w:spacing w:after="0" w:line="240" w:lineRule="auto"/>
        <w:rPr>
          <w:rFonts w:ascii="Palatino Linotype" w:hAnsi="Palatino Linotype" w:cs="Calibri"/>
          <w:color w:val="000000"/>
        </w:rPr>
      </w:pPr>
    </w:p>
    <w:sectPr w:rsidR="00A92681" w:rsidRPr="00F7226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B2391" w:rsidRDefault="003B2391" w:rsidP="00DF7481">
      <w:pPr>
        <w:spacing w:after="0" w:line="240" w:lineRule="auto"/>
      </w:pPr>
      <w:r>
        <w:separator/>
      </w:r>
    </w:p>
  </w:endnote>
  <w:endnote w:type="continuationSeparator" w:id="0">
    <w:p w:rsidR="003B2391" w:rsidRDefault="003B2391" w:rsidP="00DF74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B2391" w:rsidRDefault="003B2391" w:rsidP="00DF7481">
      <w:pPr>
        <w:spacing w:after="0" w:line="240" w:lineRule="auto"/>
      </w:pPr>
      <w:r>
        <w:separator/>
      </w:r>
    </w:p>
  </w:footnote>
  <w:footnote w:type="continuationSeparator" w:id="0">
    <w:p w:rsidR="003B2391" w:rsidRDefault="003B2391" w:rsidP="00DF748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it-IT" w:vendorID="64" w:dllVersion="131078" w:nlCheck="1" w:checkStyle="0"/>
  <w:activeWritingStyle w:appName="MSWord" w:lang="en-GB" w:vendorID="64" w:dllVersion="131078" w:nlCheck="1" w:checkStyle="1"/>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2522"/>
    <w:rsid w:val="00012C76"/>
    <w:rsid w:val="000331B7"/>
    <w:rsid w:val="00173987"/>
    <w:rsid w:val="001759DC"/>
    <w:rsid w:val="00181573"/>
    <w:rsid w:val="001A1225"/>
    <w:rsid w:val="001D44CF"/>
    <w:rsid w:val="001F075C"/>
    <w:rsid w:val="002E12C2"/>
    <w:rsid w:val="002E5664"/>
    <w:rsid w:val="003B2391"/>
    <w:rsid w:val="003C269C"/>
    <w:rsid w:val="00433602"/>
    <w:rsid w:val="00462522"/>
    <w:rsid w:val="004A7476"/>
    <w:rsid w:val="004D1E85"/>
    <w:rsid w:val="00552F1A"/>
    <w:rsid w:val="005A5252"/>
    <w:rsid w:val="00631626"/>
    <w:rsid w:val="00650D7F"/>
    <w:rsid w:val="00654026"/>
    <w:rsid w:val="0066745A"/>
    <w:rsid w:val="00684CFE"/>
    <w:rsid w:val="00692E28"/>
    <w:rsid w:val="006A4C6F"/>
    <w:rsid w:val="00727774"/>
    <w:rsid w:val="00731DE5"/>
    <w:rsid w:val="007534FA"/>
    <w:rsid w:val="008124BD"/>
    <w:rsid w:val="00846CF3"/>
    <w:rsid w:val="009B33D9"/>
    <w:rsid w:val="00A53703"/>
    <w:rsid w:val="00A73C37"/>
    <w:rsid w:val="00A92681"/>
    <w:rsid w:val="00B74943"/>
    <w:rsid w:val="00BB6A92"/>
    <w:rsid w:val="00C75A67"/>
    <w:rsid w:val="00C80FBC"/>
    <w:rsid w:val="00C91BEB"/>
    <w:rsid w:val="00CE1AE4"/>
    <w:rsid w:val="00D165D3"/>
    <w:rsid w:val="00D22B7F"/>
    <w:rsid w:val="00D31B42"/>
    <w:rsid w:val="00D87A59"/>
    <w:rsid w:val="00DB3DE5"/>
    <w:rsid w:val="00DF7481"/>
    <w:rsid w:val="00E52088"/>
    <w:rsid w:val="00ED125B"/>
    <w:rsid w:val="00EF1305"/>
    <w:rsid w:val="00F272C7"/>
    <w:rsid w:val="00F41B22"/>
    <w:rsid w:val="00F54034"/>
    <w:rsid w:val="00F72269"/>
    <w:rsid w:val="00FD2E00"/>
    <w:rsid w:val="00FF28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0CB371E-6DB9-4859-93E3-CD74D3AC9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4625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apidipagina">
    <w:name w:val="footnote text"/>
    <w:basedOn w:val="Normale"/>
    <w:link w:val="TestonotaapidipaginaCarattere"/>
    <w:uiPriority w:val="99"/>
    <w:semiHidden/>
    <w:unhideWhenUsed/>
    <w:rsid w:val="00DF7481"/>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DF7481"/>
    <w:rPr>
      <w:sz w:val="20"/>
      <w:szCs w:val="20"/>
    </w:rPr>
  </w:style>
  <w:style w:type="character" w:styleId="Rimandonotaapidipagina">
    <w:name w:val="footnote reference"/>
    <w:basedOn w:val="Carpredefinitoparagrafo"/>
    <w:uiPriority w:val="99"/>
    <w:semiHidden/>
    <w:unhideWhenUsed/>
    <w:rsid w:val="00DF748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ettings" Target="settings.xml"/><Relationship Id="rId7" Type="http://schemas.openxmlformats.org/officeDocument/2006/relationships/chart" Target="charts/chart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oleObject" Target="file:///D:\LAVORI%20SOTTOPOSTI\ITALIA%20SDGs\Submission\Italia.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LAVORI%20SOTTOPOSTI\ITALIA%20SDGs\Submission\Italia.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LAVORI%20SOTTOPOSTI\ITALIA%20SDGs\Submission\Italia.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spc="0" baseline="0">
                <a:solidFill>
                  <a:sysClr val="windowText" lastClr="000000"/>
                </a:solidFill>
                <a:latin typeface="Palatino Linotype" panose="02040502050505030304" pitchFamily="18" charset="0"/>
                <a:ea typeface="+mn-ea"/>
                <a:cs typeface="+mn-cs"/>
              </a:defRPr>
            </a:pPr>
            <a:r>
              <a:rPr lang="en-GB" sz="1000" b="1">
                <a:solidFill>
                  <a:sysClr val="windowText" lastClr="000000"/>
                </a:solidFill>
              </a:rPr>
              <a:t>Distribution of the sustainability score - environmental group</a:t>
            </a:r>
          </a:p>
        </c:rich>
      </c:tx>
      <c:overlay val="0"/>
      <c:spPr>
        <a:noFill/>
        <a:ln w="25400">
          <a:noFill/>
        </a:ln>
      </c:spPr>
    </c:title>
    <c:autoTitleDeleted val="0"/>
    <c:plotArea>
      <c:layout>
        <c:manualLayout>
          <c:layoutTarget val="inner"/>
          <c:xMode val="edge"/>
          <c:yMode val="edge"/>
          <c:x val="4.6872627369818176E-2"/>
          <c:y val="0.14739291251959841"/>
          <c:w val="0.95089534275542853"/>
          <c:h val="0.63712412186100498"/>
        </c:manualLayout>
      </c:layout>
      <c:barChart>
        <c:barDir val="col"/>
        <c:grouping val="clustered"/>
        <c:varyColors val="0"/>
        <c:ser>
          <c:idx val="0"/>
          <c:order val="0"/>
          <c:tx>
            <c:strRef>
              <c:f>'Figure 2'!$B$114</c:f>
              <c:strCache>
                <c:ptCount val="1"/>
                <c:pt idx="0">
                  <c:v>North</c:v>
                </c:pt>
              </c:strCache>
            </c:strRef>
          </c:tx>
          <c:spPr>
            <a:solidFill>
              <a:srgbClr val="00B050"/>
            </a:solidFill>
            <a:ln>
              <a:solidFill>
                <a:sysClr val="windowText" lastClr="000000"/>
              </a:solidFill>
            </a:ln>
            <a:effectLst/>
          </c:spPr>
          <c:invertIfNegative val="0"/>
          <c:cat>
            <c:strRef>
              <c:f>'Figure 2'!$A$115:$A$118</c:f>
              <c:strCache>
                <c:ptCount val="4"/>
                <c:pt idx="0">
                  <c:v>SDG6</c:v>
                </c:pt>
                <c:pt idx="1">
                  <c:v>SDG13</c:v>
                </c:pt>
                <c:pt idx="2">
                  <c:v>SDG14</c:v>
                </c:pt>
                <c:pt idx="3">
                  <c:v>SDG15</c:v>
                </c:pt>
              </c:strCache>
            </c:strRef>
          </c:cat>
          <c:val>
            <c:numRef>
              <c:f>'Figure 2'!$B$115:$B$118</c:f>
              <c:numCache>
                <c:formatCode>0.00</c:formatCode>
                <c:ptCount val="4"/>
                <c:pt idx="0">
                  <c:v>0.53041109458999391</c:v>
                </c:pt>
                <c:pt idx="1">
                  <c:v>0.83088328347906115</c:v>
                </c:pt>
                <c:pt idx="2">
                  <c:v>0.11142421805209742</c:v>
                </c:pt>
                <c:pt idx="3">
                  <c:v>0.44595918193502671</c:v>
                </c:pt>
              </c:numCache>
            </c:numRef>
          </c:val>
        </c:ser>
        <c:ser>
          <c:idx val="1"/>
          <c:order val="1"/>
          <c:tx>
            <c:strRef>
              <c:f>'Figure 2'!$C$114</c:f>
              <c:strCache>
                <c:ptCount val="1"/>
                <c:pt idx="0">
                  <c:v>Center</c:v>
                </c:pt>
              </c:strCache>
            </c:strRef>
          </c:tx>
          <c:spPr>
            <a:solidFill>
              <a:schemeClr val="bg1"/>
            </a:solidFill>
            <a:ln>
              <a:solidFill>
                <a:sysClr val="windowText" lastClr="000000"/>
              </a:solidFill>
            </a:ln>
            <a:effectLst/>
          </c:spPr>
          <c:invertIfNegative val="0"/>
          <c:cat>
            <c:strRef>
              <c:f>'Figure 2'!$A$115:$A$118</c:f>
              <c:strCache>
                <c:ptCount val="4"/>
                <c:pt idx="0">
                  <c:v>SDG6</c:v>
                </c:pt>
                <c:pt idx="1">
                  <c:v>SDG13</c:v>
                </c:pt>
                <c:pt idx="2">
                  <c:v>SDG14</c:v>
                </c:pt>
                <c:pt idx="3">
                  <c:v>SDG15</c:v>
                </c:pt>
              </c:strCache>
            </c:strRef>
          </c:cat>
          <c:val>
            <c:numRef>
              <c:f>'Figure 2'!$C$115:$C$118</c:f>
              <c:numCache>
                <c:formatCode>0.00</c:formatCode>
                <c:ptCount val="4"/>
                <c:pt idx="0">
                  <c:v>0.36007917972824555</c:v>
                </c:pt>
                <c:pt idx="1">
                  <c:v>0.87735209899268807</c:v>
                </c:pt>
                <c:pt idx="2">
                  <c:v>0.24603344105148778</c:v>
                </c:pt>
                <c:pt idx="3">
                  <c:v>0.46080727097552932</c:v>
                </c:pt>
              </c:numCache>
            </c:numRef>
          </c:val>
        </c:ser>
        <c:ser>
          <c:idx val="2"/>
          <c:order val="2"/>
          <c:tx>
            <c:strRef>
              <c:f>'Figure 2'!$D$114</c:f>
              <c:strCache>
                <c:ptCount val="1"/>
                <c:pt idx="0">
                  <c:v>South</c:v>
                </c:pt>
              </c:strCache>
            </c:strRef>
          </c:tx>
          <c:spPr>
            <a:solidFill>
              <a:srgbClr val="FF0000"/>
            </a:solidFill>
            <a:ln>
              <a:solidFill>
                <a:sysClr val="windowText" lastClr="000000"/>
              </a:solidFill>
            </a:ln>
            <a:effectLst/>
          </c:spPr>
          <c:invertIfNegative val="0"/>
          <c:cat>
            <c:strRef>
              <c:f>'Figure 2'!$A$115:$A$118</c:f>
              <c:strCache>
                <c:ptCount val="4"/>
                <c:pt idx="0">
                  <c:v>SDG6</c:v>
                </c:pt>
                <c:pt idx="1">
                  <c:v>SDG13</c:v>
                </c:pt>
                <c:pt idx="2">
                  <c:v>SDG14</c:v>
                </c:pt>
                <c:pt idx="3">
                  <c:v>SDG15</c:v>
                </c:pt>
              </c:strCache>
            </c:strRef>
          </c:cat>
          <c:val>
            <c:numRef>
              <c:f>'Figure 2'!$D$115:$D$118</c:f>
              <c:numCache>
                <c:formatCode>0.00</c:formatCode>
                <c:ptCount val="4"/>
                <c:pt idx="0">
                  <c:v>0.32279234830254683</c:v>
                </c:pt>
                <c:pt idx="1">
                  <c:v>0.79443949097509847</c:v>
                </c:pt>
                <c:pt idx="2">
                  <c:v>0.44038491460343393</c:v>
                </c:pt>
                <c:pt idx="3">
                  <c:v>0.48911167283597212</c:v>
                </c:pt>
              </c:numCache>
            </c:numRef>
          </c:val>
        </c:ser>
        <c:ser>
          <c:idx val="3"/>
          <c:order val="3"/>
          <c:tx>
            <c:strRef>
              <c:f>'Figure 2'!$E$114</c:f>
              <c:strCache>
                <c:ptCount val="1"/>
                <c:pt idx="0">
                  <c:v>Italy</c:v>
                </c:pt>
              </c:strCache>
            </c:strRef>
          </c:tx>
          <c:spPr>
            <a:solidFill>
              <a:srgbClr val="0070C0"/>
            </a:solidFill>
            <a:ln>
              <a:solidFill>
                <a:schemeClr val="accent1"/>
              </a:solidFill>
            </a:ln>
          </c:spPr>
          <c:invertIfNegative val="0"/>
          <c:cat>
            <c:strRef>
              <c:f>'Figure 2'!$A$115:$A$118</c:f>
              <c:strCache>
                <c:ptCount val="4"/>
                <c:pt idx="0">
                  <c:v>SDG6</c:v>
                </c:pt>
                <c:pt idx="1">
                  <c:v>SDG13</c:v>
                </c:pt>
                <c:pt idx="2">
                  <c:v>SDG14</c:v>
                </c:pt>
                <c:pt idx="3">
                  <c:v>SDG15</c:v>
                </c:pt>
              </c:strCache>
            </c:strRef>
          </c:cat>
          <c:val>
            <c:numRef>
              <c:f>'Figure 2'!$E$115:$E$118</c:f>
              <c:numCache>
                <c:formatCode>0.00</c:formatCode>
                <c:ptCount val="4"/>
                <c:pt idx="0">
                  <c:v>0.39611900716925968</c:v>
                </c:pt>
                <c:pt idx="1">
                  <c:v>0.83890295035025819</c:v>
                </c:pt>
                <c:pt idx="2">
                  <c:v>0.32274116731532948</c:v>
                </c:pt>
                <c:pt idx="3">
                  <c:v>0.41861630208060968</c:v>
                </c:pt>
              </c:numCache>
            </c:numRef>
          </c:val>
        </c:ser>
        <c:dLbls>
          <c:showLegendKey val="0"/>
          <c:showVal val="0"/>
          <c:showCatName val="0"/>
          <c:showSerName val="0"/>
          <c:showPercent val="0"/>
          <c:showBubbleSize val="0"/>
        </c:dLbls>
        <c:gapWidth val="219"/>
        <c:overlap val="-27"/>
        <c:axId val="458631288"/>
        <c:axId val="458632072"/>
      </c:barChart>
      <c:catAx>
        <c:axId val="458631288"/>
        <c:scaling>
          <c:orientation val="minMax"/>
        </c:scaling>
        <c:delete val="0"/>
        <c:axPos val="b"/>
        <c:numFmt formatCode="General" sourceLinked="1"/>
        <c:majorTickMark val="none"/>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Palatino Linotype" panose="02040502050505030304" pitchFamily="18" charset="0"/>
                <a:ea typeface="+mn-ea"/>
                <a:cs typeface="+mn-cs"/>
              </a:defRPr>
            </a:pPr>
            <a:endParaRPr lang="en-US"/>
          </a:p>
        </c:txPr>
        <c:crossAx val="458632072"/>
        <c:crosses val="autoZero"/>
        <c:auto val="1"/>
        <c:lblAlgn val="ctr"/>
        <c:lblOffset val="100"/>
        <c:noMultiLvlLbl val="0"/>
      </c:catAx>
      <c:valAx>
        <c:axId val="458632072"/>
        <c:scaling>
          <c:orientation val="minMax"/>
          <c:max val="1"/>
        </c:scaling>
        <c:delete val="0"/>
        <c:axPos val="l"/>
        <c:numFmt formatCode="0.00" sourceLinked="1"/>
        <c:majorTickMark val="out"/>
        <c:minorTickMark val="none"/>
        <c:tickLblPos val="nextTo"/>
        <c:crossAx val="458631288"/>
        <c:crosses val="autoZero"/>
        <c:crossBetween val="between"/>
        <c:majorUnit val="0.1"/>
      </c:valAx>
      <c:spPr>
        <a:noFill/>
        <a:ln w="25400">
          <a:noFill/>
        </a:ln>
      </c:spPr>
    </c:plotArea>
    <c:legend>
      <c:legendPos val="b"/>
      <c:overlay val="0"/>
      <c:spPr>
        <a:noFill/>
        <a:ln w="25400">
          <a:noFill/>
        </a:ln>
      </c:spPr>
      <c:txPr>
        <a:bodyPr rot="0" spcFirstLastPara="1" vertOverflow="ellipsis" vert="horz" wrap="square" anchor="ctr" anchorCtr="1"/>
        <a:lstStyle/>
        <a:p>
          <a:pPr>
            <a:defRPr sz="900" b="0" i="0" u="none" strike="noStrike" kern="1200" baseline="0">
              <a:solidFill>
                <a:sysClr val="windowText" lastClr="000000"/>
              </a:solidFill>
              <a:latin typeface="Palatino Linotype" panose="02040502050505030304" pitchFamily="18" charset="0"/>
              <a:ea typeface="+mn-ea"/>
              <a:cs typeface="+mn-cs"/>
            </a:defRPr>
          </a:pPr>
          <a:endParaRPr lang="en-US"/>
        </a:p>
      </c:txPr>
    </c:legend>
    <c:plotVisOnly val="1"/>
    <c:dispBlanksAs val="gap"/>
    <c:showDLblsOverMax val="0"/>
  </c:chart>
  <c:spPr>
    <a:solidFill>
      <a:schemeClr val="bg1"/>
    </a:solidFill>
    <a:ln w="9525" cap="flat" cmpd="sng" algn="ctr">
      <a:solidFill>
        <a:sysClr val="windowText" lastClr="000000"/>
      </a:solidFill>
      <a:round/>
    </a:ln>
    <a:effectLst/>
  </c:spPr>
  <c:txPr>
    <a:bodyPr/>
    <a:lstStyle/>
    <a:p>
      <a:pPr>
        <a:defRPr>
          <a:solidFill>
            <a:sysClr val="windowText" lastClr="000000"/>
          </a:solidFill>
          <a:latin typeface="Palatino Linotype" panose="02040502050505030304" pitchFamily="18" charset="0"/>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spc="0" baseline="0">
                <a:solidFill>
                  <a:sysClr val="windowText" lastClr="000000"/>
                </a:solidFill>
                <a:latin typeface="Palatino Linotype" panose="02040502050505030304" pitchFamily="18" charset="0"/>
                <a:ea typeface="+mn-ea"/>
                <a:cs typeface="+mn-cs"/>
              </a:defRPr>
            </a:pPr>
            <a:r>
              <a:rPr lang="en-GB" sz="1000" b="1">
                <a:solidFill>
                  <a:sysClr val="windowText" lastClr="000000"/>
                </a:solidFill>
              </a:rPr>
              <a:t>Distribution of the sustainability score - economic group</a:t>
            </a:r>
          </a:p>
        </c:rich>
      </c:tx>
      <c:overlay val="0"/>
      <c:spPr>
        <a:noFill/>
        <a:ln w="25400">
          <a:noFill/>
        </a:ln>
      </c:spPr>
    </c:title>
    <c:autoTitleDeleted val="0"/>
    <c:plotArea>
      <c:layout>
        <c:manualLayout>
          <c:layoutTarget val="inner"/>
          <c:xMode val="edge"/>
          <c:yMode val="edge"/>
          <c:x val="4.6872627369818176E-2"/>
          <c:y val="0.14739291251959841"/>
          <c:w val="0.95089534275542853"/>
          <c:h val="0.63712412186100498"/>
        </c:manualLayout>
      </c:layout>
      <c:barChart>
        <c:barDir val="col"/>
        <c:grouping val="clustered"/>
        <c:varyColors val="0"/>
        <c:ser>
          <c:idx val="0"/>
          <c:order val="0"/>
          <c:tx>
            <c:strRef>
              <c:f>'Figure 2'!$B$108</c:f>
              <c:strCache>
                <c:ptCount val="1"/>
                <c:pt idx="0">
                  <c:v>North</c:v>
                </c:pt>
              </c:strCache>
            </c:strRef>
          </c:tx>
          <c:spPr>
            <a:solidFill>
              <a:srgbClr val="00B050"/>
            </a:solidFill>
            <a:ln>
              <a:solidFill>
                <a:sysClr val="windowText" lastClr="000000"/>
              </a:solidFill>
            </a:ln>
            <a:effectLst/>
          </c:spPr>
          <c:invertIfNegative val="0"/>
          <c:cat>
            <c:strRef>
              <c:f>'Figure 2'!$A$109:$A$113</c:f>
              <c:strCache>
                <c:ptCount val="5"/>
                <c:pt idx="0">
                  <c:v>SDG7</c:v>
                </c:pt>
                <c:pt idx="1">
                  <c:v>SDG8</c:v>
                </c:pt>
                <c:pt idx="2">
                  <c:v>SDG9</c:v>
                </c:pt>
                <c:pt idx="3">
                  <c:v>SDG11</c:v>
                </c:pt>
                <c:pt idx="4">
                  <c:v>SDG12</c:v>
                </c:pt>
              </c:strCache>
            </c:strRef>
          </c:cat>
          <c:val>
            <c:numRef>
              <c:f>'Figure 2'!$B$109:$B$113</c:f>
              <c:numCache>
                <c:formatCode>0.00</c:formatCode>
                <c:ptCount val="5"/>
                <c:pt idx="0">
                  <c:v>0.416796526814743</c:v>
                </c:pt>
                <c:pt idx="1">
                  <c:v>0.72965311097267926</c:v>
                </c:pt>
                <c:pt idx="2">
                  <c:v>0.60499667243165967</c:v>
                </c:pt>
                <c:pt idx="3">
                  <c:v>0.64380970608051435</c:v>
                </c:pt>
                <c:pt idx="4">
                  <c:v>0.48169544357160615</c:v>
                </c:pt>
              </c:numCache>
            </c:numRef>
          </c:val>
        </c:ser>
        <c:ser>
          <c:idx val="1"/>
          <c:order val="1"/>
          <c:tx>
            <c:strRef>
              <c:f>'Figure 2'!$C$108</c:f>
              <c:strCache>
                <c:ptCount val="1"/>
                <c:pt idx="0">
                  <c:v>Center</c:v>
                </c:pt>
              </c:strCache>
            </c:strRef>
          </c:tx>
          <c:spPr>
            <a:solidFill>
              <a:schemeClr val="bg1"/>
            </a:solidFill>
            <a:ln>
              <a:solidFill>
                <a:sysClr val="windowText" lastClr="000000"/>
              </a:solidFill>
            </a:ln>
            <a:effectLst/>
          </c:spPr>
          <c:invertIfNegative val="0"/>
          <c:cat>
            <c:strRef>
              <c:f>'Figure 2'!$A$109:$A$113</c:f>
              <c:strCache>
                <c:ptCount val="5"/>
                <c:pt idx="0">
                  <c:v>SDG7</c:v>
                </c:pt>
                <c:pt idx="1">
                  <c:v>SDG8</c:v>
                </c:pt>
                <c:pt idx="2">
                  <c:v>SDG9</c:v>
                </c:pt>
                <c:pt idx="3">
                  <c:v>SDG11</c:v>
                </c:pt>
                <c:pt idx="4">
                  <c:v>SDG12</c:v>
                </c:pt>
              </c:strCache>
            </c:strRef>
          </c:cat>
          <c:val>
            <c:numRef>
              <c:f>'Figure 2'!$C$109:$C$113</c:f>
              <c:numCache>
                <c:formatCode>0.00</c:formatCode>
                <c:ptCount val="5"/>
                <c:pt idx="0">
                  <c:v>0.287603614013135</c:v>
                </c:pt>
                <c:pt idx="1">
                  <c:v>0.60030292654580109</c:v>
                </c:pt>
                <c:pt idx="2">
                  <c:v>0.54343924854751557</c:v>
                </c:pt>
                <c:pt idx="3">
                  <c:v>0.56220406982483762</c:v>
                </c:pt>
                <c:pt idx="4">
                  <c:v>0.45294242462698087</c:v>
                </c:pt>
              </c:numCache>
            </c:numRef>
          </c:val>
        </c:ser>
        <c:ser>
          <c:idx val="2"/>
          <c:order val="2"/>
          <c:tx>
            <c:strRef>
              <c:f>'Figure 2'!$D$108</c:f>
              <c:strCache>
                <c:ptCount val="1"/>
                <c:pt idx="0">
                  <c:v>South</c:v>
                </c:pt>
              </c:strCache>
            </c:strRef>
          </c:tx>
          <c:spPr>
            <a:solidFill>
              <a:srgbClr val="FF0000"/>
            </a:solidFill>
            <a:ln>
              <a:solidFill>
                <a:sysClr val="windowText" lastClr="000000"/>
              </a:solidFill>
            </a:ln>
            <a:effectLst/>
          </c:spPr>
          <c:invertIfNegative val="0"/>
          <c:cat>
            <c:strRef>
              <c:f>'Figure 2'!$A$109:$A$113</c:f>
              <c:strCache>
                <c:ptCount val="5"/>
                <c:pt idx="0">
                  <c:v>SDG7</c:v>
                </c:pt>
                <c:pt idx="1">
                  <c:v>SDG8</c:v>
                </c:pt>
                <c:pt idx="2">
                  <c:v>SDG9</c:v>
                </c:pt>
                <c:pt idx="3">
                  <c:v>SDG11</c:v>
                </c:pt>
                <c:pt idx="4">
                  <c:v>SDG12</c:v>
                </c:pt>
              </c:strCache>
            </c:strRef>
          </c:cat>
          <c:val>
            <c:numRef>
              <c:f>'Figure 2'!$D$109:$D$113</c:f>
              <c:numCache>
                <c:formatCode>0.00</c:formatCode>
                <c:ptCount val="5"/>
                <c:pt idx="0">
                  <c:v>0.31632435522991242</c:v>
                </c:pt>
                <c:pt idx="1">
                  <c:v>0.28828952779348227</c:v>
                </c:pt>
                <c:pt idx="2">
                  <c:v>0.32550097655088123</c:v>
                </c:pt>
                <c:pt idx="3">
                  <c:v>0.53621688252125266</c:v>
                </c:pt>
                <c:pt idx="4">
                  <c:v>0.34895324399748523</c:v>
                </c:pt>
              </c:numCache>
            </c:numRef>
          </c:val>
        </c:ser>
        <c:ser>
          <c:idx val="3"/>
          <c:order val="3"/>
          <c:tx>
            <c:strRef>
              <c:f>'Figure 2'!$E$108</c:f>
              <c:strCache>
                <c:ptCount val="1"/>
                <c:pt idx="0">
                  <c:v>Italy</c:v>
                </c:pt>
              </c:strCache>
            </c:strRef>
          </c:tx>
          <c:spPr>
            <a:solidFill>
              <a:srgbClr val="0070C0"/>
            </a:solidFill>
            <a:ln>
              <a:solidFill>
                <a:schemeClr val="accent1"/>
              </a:solidFill>
            </a:ln>
          </c:spPr>
          <c:invertIfNegative val="0"/>
          <c:cat>
            <c:strRef>
              <c:f>'Figure 2'!$A$109:$A$113</c:f>
              <c:strCache>
                <c:ptCount val="5"/>
                <c:pt idx="0">
                  <c:v>SDG7</c:v>
                </c:pt>
                <c:pt idx="1">
                  <c:v>SDG8</c:v>
                </c:pt>
                <c:pt idx="2">
                  <c:v>SDG9</c:v>
                </c:pt>
                <c:pt idx="3">
                  <c:v>SDG11</c:v>
                </c:pt>
                <c:pt idx="4">
                  <c:v>SDG12</c:v>
                </c:pt>
              </c:strCache>
            </c:strRef>
          </c:cat>
          <c:val>
            <c:numRef>
              <c:f>'Figure 2'!$E$109:$E$113</c:f>
              <c:numCache>
                <c:formatCode>0.00</c:formatCode>
                <c:ptCount val="5"/>
                <c:pt idx="0">
                  <c:v>0.27384985694428293</c:v>
                </c:pt>
                <c:pt idx="1">
                  <c:v>0.52472714609403315</c:v>
                </c:pt>
                <c:pt idx="2">
                  <c:v>0.55279426975383505</c:v>
                </c:pt>
                <c:pt idx="3">
                  <c:v>0.58508247134029812</c:v>
                </c:pt>
                <c:pt idx="4">
                  <c:v>0.41305300988831939</c:v>
                </c:pt>
              </c:numCache>
            </c:numRef>
          </c:val>
        </c:ser>
        <c:dLbls>
          <c:showLegendKey val="0"/>
          <c:showVal val="0"/>
          <c:showCatName val="0"/>
          <c:showSerName val="0"/>
          <c:showPercent val="0"/>
          <c:showBubbleSize val="0"/>
        </c:dLbls>
        <c:gapWidth val="219"/>
        <c:overlap val="-27"/>
        <c:axId val="458633248"/>
        <c:axId val="458633640"/>
      </c:barChart>
      <c:catAx>
        <c:axId val="458633248"/>
        <c:scaling>
          <c:orientation val="minMax"/>
        </c:scaling>
        <c:delete val="0"/>
        <c:axPos val="b"/>
        <c:numFmt formatCode="General" sourceLinked="1"/>
        <c:majorTickMark val="none"/>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Palatino Linotype" panose="02040502050505030304" pitchFamily="18" charset="0"/>
                <a:ea typeface="+mn-ea"/>
                <a:cs typeface="+mn-cs"/>
              </a:defRPr>
            </a:pPr>
            <a:endParaRPr lang="en-US"/>
          </a:p>
        </c:txPr>
        <c:crossAx val="458633640"/>
        <c:crosses val="autoZero"/>
        <c:auto val="1"/>
        <c:lblAlgn val="ctr"/>
        <c:lblOffset val="100"/>
        <c:noMultiLvlLbl val="0"/>
      </c:catAx>
      <c:valAx>
        <c:axId val="458633640"/>
        <c:scaling>
          <c:orientation val="minMax"/>
          <c:max val="1"/>
        </c:scaling>
        <c:delete val="0"/>
        <c:axPos val="l"/>
        <c:numFmt formatCode="0.00" sourceLinked="1"/>
        <c:majorTickMark val="out"/>
        <c:minorTickMark val="none"/>
        <c:tickLblPos val="nextTo"/>
        <c:crossAx val="458633248"/>
        <c:crosses val="autoZero"/>
        <c:crossBetween val="between"/>
        <c:majorUnit val="0.1"/>
      </c:valAx>
      <c:spPr>
        <a:noFill/>
        <a:ln w="25400">
          <a:noFill/>
        </a:ln>
      </c:spPr>
    </c:plotArea>
    <c:legend>
      <c:legendPos val="b"/>
      <c:overlay val="0"/>
      <c:spPr>
        <a:noFill/>
        <a:ln w="25400">
          <a:noFill/>
        </a:ln>
      </c:spPr>
      <c:txPr>
        <a:bodyPr rot="0" spcFirstLastPara="1" vertOverflow="ellipsis" vert="horz" wrap="square" anchor="ctr" anchorCtr="1"/>
        <a:lstStyle/>
        <a:p>
          <a:pPr>
            <a:defRPr sz="900" b="0" i="0" u="none" strike="noStrike" kern="1200" baseline="0">
              <a:solidFill>
                <a:sysClr val="windowText" lastClr="000000"/>
              </a:solidFill>
              <a:latin typeface="Palatino Linotype" panose="02040502050505030304" pitchFamily="18" charset="0"/>
              <a:ea typeface="+mn-ea"/>
              <a:cs typeface="+mn-cs"/>
            </a:defRPr>
          </a:pPr>
          <a:endParaRPr lang="en-US"/>
        </a:p>
      </c:txPr>
    </c:legend>
    <c:plotVisOnly val="1"/>
    <c:dispBlanksAs val="gap"/>
    <c:showDLblsOverMax val="0"/>
  </c:chart>
  <c:spPr>
    <a:solidFill>
      <a:schemeClr val="bg1"/>
    </a:solidFill>
    <a:ln w="9525" cap="flat" cmpd="sng" algn="ctr">
      <a:solidFill>
        <a:sysClr val="windowText" lastClr="000000"/>
      </a:solidFill>
      <a:round/>
    </a:ln>
    <a:effectLst/>
  </c:spPr>
  <c:txPr>
    <a:bodyPr/>
    <a:lstStyle/>
    <a:p>
      <a:pPr>
        <a:defRPr>
          <a:solidFill>
            <a:sysClr val="windowText" lastClr="000000"/>
          </a:solidFill>
          <a:latin typeface="Palatino Linotype" panose="02040502050505030304" pitchFamily="18" charset="0"/>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spc="0" baseline="0">
                <a:solidFill>
                  <a:sysClr val="windowText" lastClr="000000"/>
                </a:solidFill>
                <a:latin typeface="Palatino Linotype" panose="02040502050505030304" pitchFamily="18" charset="0"/>
                <a:ea typeface="+mn-ea"/>
                <a:cs typeface="+mn-cs"/>
              </a:defRPr>
            </a:pPr>
            <a:r>
              <a:rPr lang="en-GB" sz="1000" b="1">
                <a:solidFill>
                  <a:sysClr val="windowText" lastClr="000000"/>
                </a:solidFill>
              </a:rPr>
              <a:t>Distribution of the sustainability score - social group</a:t>
            </a:r>
          </a:p>
        </c:rich>
      </c:tx>
      <c:overlay val="0"/>
      <c:spPr>
        <a:noFill/>
        <a:ln w="25400">
          <a:noFill/>
        </a:ln>
      </c:spPr>
    </c:title>
    <c:autoTitleDeleted val="0"/>
    <c:plotArea>
      <c:layout>
        <c:manualLayout>
          <c:layoutTarget val="inner"/>
          <c:xMode val="edge"/>
          <c:yMode val="edge"/>
          <c:x val="4.6872627369818176E-2"/>
          <c:y val="0.14739291251959841"/>
          <c:w val="0.95089534275542853"/>
          <c:h val="0.63712412186100498"/>
        </c:manualLayout>
      </c:layout>
      <c:barChart>
        <c:barDir val="col"/>
        <c:grouping val="clustered"/>
        <c:varyColors val="0"/>
        <c:ser>
          <c:idx val="0"/>
          <c:order val="0"/>
          <c:tx>
            <c:strRef>
              <c:f>'Figure 2'!$B$99</c:f>
              <c:strCache>
                <c:ptCount val="1"/>
                <c:pt idx="0">
                  <c:v>North</c:v>
                </c:pt>
              </c:strCache>
            </c:strRef>
          </c:tx>
          <c:spPr>
            <a:solidFill>
              <a:srgbClr val="00B050"/>
            </a:solidFill>
            <a:ln>
              <a:solidFill>
                <a:sysClr val="windowText" lastClr="000000"/>
              </a:solidFill>
            </a:ln>
            <a:effectLst/>
          </c:spPr>
          <c:invertIfNegative val="0"/>
          <c:cat>
            <c:strRef>
              <c:f>'Figure 2'!$A$100:$A$107</c:f>
              <c:strCache>
                <c:ptCount val="8"/>
                <c:pt idx="0">
                  <c:v>SDG1</c:v>
                </c:pt>
                <c:pt idx="1">
                  <c:v>SDG2</c:v>
                </c:pt>
                <c:pt idx="2">
                  <c:v>SDG3</c:v>
                </c:pt>
                <c:pt idx="3">
                  <c:v>SDG4</c:v>
                </c:pt>
                <c:pt idx="4">
                  <c:v>SDG5</c:v>
                </c:pt>
                <c:pt idx="5">
                  <c:v>SDG10</c:v>
                </c:pt>
                <c:pt idx="6">
                  <c:v>SDG16</c:v>
                </c:pt>
                <c:pt idx="7">
                  <c:v>SDG17</c:v>
                </c:pt>
              </c:strCache>
            </c:strRef>
          </c:cat>
          <c:val>
            <c:numRef>
              <c:f>'Figure 2'!$B$100:$B$107</c:f>
              <c:numCache>
                <c:formatCode>0.00</c:formatCode>
                <c:ptCount val="8"/>
                <c:pt idx="0">
                  <c:v>0.86389934054092754</c:v>
                </c:pt>
                <c:pt idx="1">
                  <c:v>0.39873278294499159</c:v>
                </c:pt>
                <c:pt idx="2">
                  <c:v>0.61452332874737192</c:v>
                </c:pt>
                <c:pt idx="3">
                  <c:v>0.66880034888822903</c:v>
                </c:pt>
                <c:pt idx="4">
                  <c:v>0.58826735341964032</c:v>
                </c:pt>
                <c:pt idx="5">
                  <c:v>0.6522819274528846</c:v>
                </c:pt>
                <c:pt idx="6">
                  <c:v>0.60913301644747231</c:v>
                </c:pt>
                <c:pt idx="7">
                  <c:v>0.74333068636547295</c:v>
                </c:pt>
              </c:numCache>
            </c:numRef>
          </c:val>
        </c:ser>
        <c:ser>
          <c:idx val="1"/>
          <c:order val="1"/>
          <c:tx>
            <c:strRef>
              <c:f>'Figure 2'!$C$99</c:f>
              <c:strCache>
                <c:ptCount val="1"/>
                <c:pt idx="0">
                  <c:v>Center</c:v>
                </c:pt>
              </c:strCache>
            </c:strRef>
          </c:tx>
          <c:spPr>
            <a:solidFill>
              <a:schemeClr val="bg1"/>
            </a:solidFill>
            <a:ln>
              <a:solidFill>
                <a:sysClr val="windowText" lastClr="000000"/>
              </a:solidFill>
            </a:ln>
            <a:effectLst/>
          </c:spPr>
          <c:invertIfNegative val="0"/>
          <c:cat>
            <c:strRef>
              <c:f>'Figure 2'!$A$100:$A$107</c:f>
              <c:strCache>
                <c:ptCount val="8"/>
                <c:pt idx="0">
                  <c:v>SDG1</c:v>
                </c:pt>
                <c:pt idx="1">
                  <c:v>SDG2</c:v>
                </c:pt>
                <c:pt idx="2">
                  <c:v>SDG3</c:v>
                </c:pt>
                <c:pt idx="3">
                  <c:v>SDG4</c:v>
                </c:pt>
                <c:pt idx="4">
                  <c:v>SDG5</c:v>
                </c:pt>
                <c:pt idx="5">
                  <c:v>SDG10</c:v>
                </c:pt>
                <c:pt idx="6">
                  <c:v>SDG16</c:v>
                </c:pt>
                <c:pt idx="7">
                  <c:v>SDG17</c:v>
                </c:pt>
              </c:strCache>
            </c:strRef>
          </c:cat>
          <c:val>
            <c:numRef>
              <c:f>'Figure 2'!$C$100:$C$107</c:f>
              <c:numCache>
                <c:formatCode>0.00</c:formatCode>
                <c:ptCount val="8"/>
                <c:pt idx="0">
                  <c:v>0.77602800739474398</c:v>
                </c:pt>
                <c:pt idx="1">
                  <c:v>0.30499804730214514</c:v>
                </c:pt>
                <c:pt idx="2">
                  <c:v>0.61725564558534318</c:v>
                </c:pt>
                <c:pt idx="3">
                  <c:v>0.64120686337194133</c:v>
                </c:pt>
                <c:pt idx="4">
                  <c:v>0.60399808363126306</c:v>
                </c:pt>
                <c:pt idx="5">
                  <c:v>0.57656487038021709</c:v>
                </c:pt>
                <c:pt idx="6">
                  <c:v>0.60078748534207449</c:v>
                </c:pt>
                <c:pt idx="7">
                  <c:v>0.65871129812194251</c:v>
                </c:pt>
              </c:numCache>
            </c:numRef>
          </c:val>
        </c:ser>
        <c:ser>
          <c:idx val="2"/>
          <c:order val="2"/>
          <c:tx>
            <c:strRef>
              <c:f>'Figure 2'!$D$99</c:f>
              <c:strCache>
                <c:ptCount val="1"/>
                <c:pt idx="0">
                  <c:v>South</c:v>
                </c:pt>
              </c:strCache>
            </c:strRef>
          </c:tx>
          <c:spPr>
            <a:solidFill>
              <a:srgbClr val="FF0000"/>
            </a:solidFill>
            <a:ln>
              <a:solidFill>
                <a:sysClr val="windowText" lastClr="000000"/>
              </a:solidFill>
            </a:ln>
            <a:effectLst/>
          </c:spPr>
          <c:invertIfNegative val="0"/>
          <c:cat>
            <c:strRef>
              <c:f>'Figure 2'!$A$100:$A$107</c:f>
              <c:strCache>
                <c:ptCount val="8"/>
                <c:pt idx="0">
                  <c:v>SDG1</c:v>
                </c:pt>
                <c:pt idx="1">
                  <c:v>SDG2</c:v>
                </c:pt>
                <c:pt idx="2">
                  <c:v>SDG3</c:v>
                </c:pt>
                <c:pt idx="3">
                  <c:v>SDG4</c:v>
                </c:pt>
                <c:pt idx="4">
                  <c:v>SDG5</c:v>
                </c:pt>
                <c:pt idx="5">
                  <c:v>SDG10</c:v>
                </c:pt>
                <c:pt idx="6">
                  <c:v>SDG16</c:v>
                </c:pt>
                <c:pt idx="7">
                  <c:v>SDG17</c:v>
                </c:pt>
              </c:strCache>
            </c:strRef>
          </c:cat>
          <c:val>
            <c:numRef>
              <c:f>'Figure 2'!$D$100:$D$107</c:f>
              <c:numCache>
                <c:formatCode>0.00</c:formatCode>
                <c:ptCount val="8"/>
                <c:pt idx="0">
                  <c:v>0.4403725306408634</c:v>
                </c:pt>
                <c:pt idx="1">
                  <c:v>0.20253036729780527</c:v>
                </c:pt>
                <c:pt idx="2">
                  <c:v>0.54127376261812321</c:v>
                </c:pt>
                <c:pt idx="3">
                  <c:v>0.38648549973024282</c:v>
                </c:pt>
                <c:pt idx="4">
                  <c:v>0.45476357699456305</c:v>
                </c:pt>
                <c:pt idx="5">
                  <c:v>0.31861176985626466</c:v>
                </c:pt>
                <c:pt idx="6">
                  <c:v>0.53828809208440898</c:v>
                </c:pt>
                <c:pt idx="7">
                  <c:v>0.31722370182729615</c:v>
                </c:pt>
              </c:numCache>
            </c:numRef>
          </c:val>
        </c:ser>
        <c:ser>
          <c:idx val="3"/>
          <c:order val="3"/>
          <c:tx>
            <c:strRef>
              <c:f>'Figure 2'!$E$99</c:f>
              <c:strCache>
                <c:ptCount val="1"/>
                <c:pt idx="0">
                  <c:v>Italy</c:v>
                </c:pt>
              </c:strCache>
            </c:strRef>
          </c:tx>
          <c:spPr>
            <a:solidFill>
              <a:srgbClr val="0070C0"/>
            </a:solidFill>
            <a:ln>
              <a:solidFill>
                <a:schemeClr val="accent1"/>
              </a:solidFill>
            </a:ln>
          </c:spPr>
          <c:invertIfNegative val="0"/>
          <c:cat>
            <c:strRef>
              <c:f>'Figure 2'!$A$100:$A$107</c:f>
              <c:strCache>
                <c:ptCount val="8"/>
                <c:pt idx="0">
                  <c:v>SDG1</c:v>
                </c:pt>
                <c:pt idx="1">
                  <c:v>SDG2</c:v>
                </c:pt>
                <c:pt idx="2">
                  <c:v>SDG3</c:v>
                </c:pt>
                <c:pt idx="3">
                  <c:v>SDG4</c:v>
                </c:pt>
                <c:pt idx="4">
                  <c:v>SDG5</c:v>
                </c:pt>
                <c:pt idx="5">
                  <c:v>SDG10</c:v>
                </c:pt>
                <c:pt idx="6">
                  <c:v>SDG16</c:v>
                </c:pt>
                <c:pt idx="7">
                  <c:v>SDG17</c:v>
                </c:pt>
              </c:strCache>
            </c:strRef>
          </c:cat>
          <c:val>
            <c:numRef>
              <c:f>'Figure 2'!$E$100:$E$107</c:f>
              <c:numCache>
                <c:formatCode>0.00</c:formatCode>
                <c:ptCount val="8"/>
                <c:pt idx="0">
                  <c:v>0.60281915031194377</c:v>
                </c:pt>
                <c:pt idx="1">
                  <c:v>0.27380858540609759</c:v>
                </c:pt>
                <c:pt idx="2">
                  <c:v>0.57046862197407211</c:v>
                </c:pt>
                <c:pt idx="3">
                  <c:v>0.54984746951690922</c:v>
                </c:pt>
                <c:pt idx="4">
                  <c:v>0.54132844622798237</c:v>
                </c:pt>
                <c:pt idx="5">
                  <c:v>0.50222928105603404</c:v>
                </c:pt>
                <c:pt idx="6">
                  <c:v>0.54131663357983462</c:v>
                </c:pt>
                <c:pt idx="7">
                  <c:v>0.63183148362323005</c:v>
                </c:pt>
              </c:numCache>
            </c:numRef>
          </c:val>
        </c:ser>
        <c:dLbls>
          <c:showLegendKey val="0"/>
          <c:showVal val="0"/>
          <c:showCatName val="0"/>
          <c:showSerName val="0"/>
          <c:showPercent val="0"/>
          <c:showBubbleSize val="0"/>
        </c:dLbls>
        <c:gapWidth val="219"/>
        <c:overlap val="-27"/>
        <c:axId val="458796056"/>
        <c:axId val="458796840"/>
      </c:barChart>
      <c:catAx>
        <c:axId val="458796056"/>
        <c:scaling>
          <c:orientation val="minMax"/>
        </c:scaling>
        <c:delete val="0"/>
        <c:axPos val="b"/>
        <c:numFmt formatCode="General" sourceLinked="1"/>
        <c:majorTickMark val="none"/>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Palatino Linotype" panose="02040502050505030304" pitchFamily="18" charset="0"/>
                <a:ea typeface="+mn-ea"/>
                <a:cs typeface="+mn-cs"/>
              </a:defRPr>
            </a:pPr>
            <a:endParaRPr lang="en-US"/>
          </a:p>
        </c:txPr>
        <c:crossAx val="458796840"/>
        <c:crosses val="autoZero"/>
        <c:auto val="1"/>
        <c:lblAlgn val="ctr"/>
        <c:lblOffset val="100"/>
        <c:noMultiLvlLbl val="0"/>
      </c:catAx>
      <c:valAx>
        <c:axId val="458796840"/>
        <c:scaling>
          <c:orientation val="minMax"/>
        </c:scaling>
        <c:delete val="0"/>
        <c:axPos val="l"/>
        <c:numFmt formatCode="0.00" sourceLinked="1"/>
        <c:majorTickMark val="out"/>
        <c:minorTickMark val="none"/>
        <c:tickLblPos val="nextTo"/>
        <c:crossAx val="458796056"/>
        <c:crosses val="autoZero"/>
        <c:crossBetween val="between"/>
        <c:majorUnit val="0.1"/>
      </c:valAx>
      <c:spPr>
        <a:noFill/>
        <a:ln w="25400">
          <a:noFill/>
        </a:ln>
      </c:spPr>
    </c:plotArea>
    <c:legend>
      <c:legendPos val="b"/>
      <c:overlay val="0"/>
      <c:spPr>
        <a:noFill/>
        <a:ln w="25400">
          <a:noFill/>
        </a:ln>
      </c:spPr>
      <c:txPr>
        <a:bodyPr rot="0" spcFirstLastPara="1" vertOverflow="ellipsis" vert="horz" wrap="square" anchor="ctr" anchorCtr="1"/>
        <a:lstStyle/>
        <a:p>
          <a:pPr>
            <a:defRPr sz="900" b="0" i="0" u="none" strike="noStrike" kern="1200" baseline="0">
              <a:solidFill>
                <a:sysClr val="windowText" lastClr="000000"/>
              </a:solidFill>
              <a:latin typeface="Palatino Linotype" panose="02040502050505030304" pitchFamily="18" charset="0"/>
              <a:ea typeface="+mn-ea"/>
              <a:cs typeface="+mn-cs"/>
            </a:defRPr>
          </a:pPr>
          <a:endParaRPr lang="en-US"/>
        </a:p>
      </c:txPr>
    </c:legend>
    <c:plotVisOnly val="1"/>
    <c:dispBlanksAs val="gap"/>
    <c:showDLblsOverMax val="0"/>
  </c:chart>
  <c:spPr>
    <a:solidFill>
      <a:schemeClr val="bg1"/>
    </a:solidFill>
    <a:ln w="9525" cap="flat" cmpd="sng" algn="ctr">
      <a:solidFill>
        <a:sysClr val="windowText" lastClr="000000"/>
      </a:solidFill>
      <a:round/>
    </a:ln>
    <a:effectLst/>
  </c:spPr>
  <c:txPr>
    <a:bodyPr/>
    <a:lstStyle/>
    <a:p>
      <a:pPr>
        <a:defRPr>
          <a:solidFill>
            <a:sysClr val="windowText" lastClr="000000"/>
          </a:solidFill>
          <a:latin typeface="Palatino Linotype" panose="02040502050505030304" pitchFamily="18" charset="0"/>
        </a:defRPr>
      </a:pPr>
      <a:endParaRPr lang="en-US"/>
    </a:p>
  </c:txPr>
  <c:externalData r:id="rId1">
    <c:autoUpdate val="0"/>
  </c:externalData>
</c:chartSpace>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52DD2D-A927-41D6-BCDC-C95D62E47D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635</TotalTime>
  <Pages>23</Pages>
  <Words>5704</Words>
  <Characters>32519</Characters>
  <Application>Microsoft Office Word</Application>
  <DocSecurity>0</DocSecurity>
  <Lines>270</Lines>
  <Paragraphs>76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38147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Id -</dc:creator>
  <cp:keywords/>
  <dc:description/>
  <cp:lastModifiedBy>Id -</cp:lastModifiedBy>
  <cp:revision>20</cp:revision>
  <dcterms:created xsi:type="dcterms:W3CDTF">2021-06-25T09:10:00Z</dcterms:created>
  <dcterms:modified xsi:type="dcterms:W3CDTF">2021-11-10T08:39:00Z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http://www.zotero.org/styles/ecological-economics</vt:lpwstr>
  </property>
  <property fmtid="{D5CDD505-2E9C-101B-9397-08002B2CF9AE}" pid="3" name="Mendeley Recent Style Name 0_1">
    <vt:lpwstr>Ecological Economics</vt:lpwstr>
  </property>
  <property fmtid="{D5CDD505-2E9C-101B-9397-08002B2CF9AE}" pid="4" name="Mendeley Recent Style Id 1_1">
    <vt:lpwstr>http://www.zotero.org/styles/elsevier-harvard-without-titles</vt:lpwstr>
  </property>
  <property fmtid="{D5CDD505-2E9C-101B-9397-08002B2CF9AE}" pid="5" name="Mendeley Recent Style Name 1_1">
    <vt:lpwstr>Elsevier - Harvard (without titles)</vt:lpwstr>
  </property>
  <property fmtid="{D5CDD505-2E9C-101B-9397-08002B2CF9AE}" pid="6" name="Mendeley Recent Style Id 2_1">
    <vt:lpwstr>http://www.zotero.org/styles/elsevier-harvard2</vt:lpwstr>
  </property>
  <property fmtid="{D5CDD505-2E9C-101B-9397-08002B2CF9AE}" pid="7" name="Mendeley Recent Style Name 2_1">
    <vt:lpwstr>Elsevier - Harvard 2</vt:lpwstr>
  </property>
  <property fmtid="{D5CDD505-2E9C-101B-9397-08002B2CF9AE}" pid="8" name="Mendeley Recent Style Id 3_1">
    <vt:lpwstr>http://www.zotero.org/styles/emerald-harvard</vt:lpwstr>
  </property>
  <property fmtid="{D5CDD505-2E9C-101B-9397-08002B2CF9AE}" pid="9" name="Mendeley Recent Style Name 3_1">
    <vt:lpwstr>Emerald - Harvard</vt:lpwstr>
  </property>
  <property fmtid="{D5CDD505-2E9C-101B-9397-08002B2CF9AE}" pid="10" name="Mendeley Recent Style Id 4_1">
    <vt:lpwstr>http://www.zotero.org/styles/energy-research-and-social-science</vt:lpwstr>
  </property>
  <property fmtid="{D5CDD505-2E9C-101B-9397-08002B2CF9AE}" pid="11" name="Mendeley Recent Style Name 4_1">
    <vt:lpwstr>Energy Research &amp; Social Science</vt:lpwstr>
  </property>
  <property fmtid="{D5CDD505-2E9C-101B-9397-08002B2CF9AE}" pid="12" name="Mendeley Recent Style Id 5_1">
    <vt:lpwstr>http://www.zotero.org/styles/global-journal-of-flexible-systems-management</vt:lpwstr>
  </property>
  <property fmtid="{D5CDD505-2E9C-101B-9397-08002B2CF9AE}" pid="13" name="Mendeley Recent Style Name 5_1">
    <vt:lpwstr>Global Journal of Flexible Systems Management</vt:lpwstr>
  </property>
  <property fmtid="{D5CDD505-2E9C-101B-9397-08002B2CF9AE}" pid="14" name="Mendeley Recent Style Id 6_1">
    <vt:lpwstr>http://www.zotero.org/styles/harvard1</vt:lpwstr>
  </property>
  <property fmtid="{D5CDD505-2E9C-101B-9397-08002B2CF9AE}" pid="15" name="Mendeley Recent Style Name 6_1">
    <vt:lpwstr>Harvard reference format 1 (deprecated)</vt:lpwstr>
  </property>
  <property fmtid="{D5CDD505-2E9C-101B-9397-08002B2CF9AE}" pid="16" name="Mendeley Recent Style Id 7_1">
    <vt:lpwstr>http://www.zotero.org/styles/journal-of-cleaner-production</vt:lpwstr>
  </property>
  <property fmtid="{D5CDD505-2E9C-101B-9397-08002B2CF9AE}" pid="17" name="Mendeley Recent Style Name 7_1">
    <vt:lpwstr>Journal of Cleaner Production</vt:lpwstr>
  </property>
  <property fmtid="{D5CDD505-2E9C-101B-9397-08002B2CF9AE}" pid="18" name="Mendeley Recent Style Id 8_1">
    <vt:lpwstr>http://www.zotero.org/styles/sustainability</vt:lpwstr>
  </property>
  <property fmtid="{D5CDD505-2E9C-101B-9397-08002B2CF9AE}" pid="19" name="Mendeley Recent Style Name 8_1">
    <vt:lpwstr>Sustainability</vt:lpwstr>
  </property>
  <property fmtid="{D5CDD505-2E9C-101B-9397-08002B2CF9AE}" pid="20" name="Mendeley Recent Style Id 9_1">
    <vt:lpwstr>http://www.zotero.org/styles/sustainable-production-and-consumption</vt:lpwstr>
  </property>
  <property fmtid="{D5CDD505-2E9C-101B-9397-08002B2CF9AE}" pid="21" name="Mendeley Recent Style Name 9_1">
    <vt:lpwstr>Sustainable Production and Consumption</vt:lpwstr>
  </property>
</Properties>
</file>