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1FDD5" w14:textId="77777777" w:rsidR="00F459BD" w:rsidRPr="00F65C7A" w:rsidRDefault="00F459BD" w:rsidP="003938C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575AB410" w14:textId="3E4E4DF8" w:rsidR="005F6AD3" w:rsidRPr="00F65C7A" w:rsidRDefault="005F6AD3" w:rsidP="003938C1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F65C7A">
        <w:rPr>
          <w:rFonts w:ascii="Arial" w:hAnsi="Arial" w:cs="Arial"/>
          <w:b/>
          <w:bCs/>
          <w:sz w:val="32"/>
          <w:szCs w:val="32"/>
        </w:rPr>
        <w:t>Supplementary Data</w:t>
      </w:r>
    </w:p>
    <w:p w14:paraId="4DBABD5A" w14:textId="77777777" w:rsidR="005F6AD3" w:rsidRPr="00F65C7A" w:rsidRDefault="005F6AD3" w:rsidP="003938C1">
      <w:pPr>
        <w:jc w:val="both"/>
        <w:rPr>
          <w:b/>
          <w:bCs/>
          <w:sz w:val="32"/>
          <w:szCs w:val="32"/>
        </w:rPr>
      </w:pPr>
    </w:p>
    <w:p w14:paraId="0FFF02FC" w14:textId="2617180F" w:rsidR="005F6AD3" w:rsidRPr="00F65C7A" w:rsidRDefault="005F6AD3" w:rsidP="003938C1">
      <w:pPr>
        <w:jc w:val="both"/>
        <w:rPr>
          <w:rFonts w:ascii="Arial" w:hAnsi="Arial" w:cs="Arial"/>
          <w:b/>
          <w:bCs/>
        </w:rPr>
      </w:pPr>
      <w:r w:rsidRPr="00F65C7A">
        <w:rPr>
          <w:rFonts w:ascii="Arial" w:hAnsi="Arial" w:cs="Arial"/>
          <w:b/>
          <w:bCs/>
        </w:rPr>
        <w:t xml:space="preserve">Supplementary </w:t>
      </w:r>
      <w:r w:rsidR="002158BB" w:rsidRPr="00F65C7A">
        <w:rPr>
          <w:rFonts w:ascii="Arial" w:hAnsi="Arial" w:cs="Arial"/>
          <w:b/>
          <w:bCs/>
        </w:rPr>
        <w:t>Table</w:t>
      </w:r>
      <w:r w:rsidRPr="00F65C7A">
        <w:rPr>
          <w:rFonts w:ascii="Arial" w:hAnsi="Arial" w:cs="Arial"/>
          <w:b/>
          <w:bCs/>
        </w:rPr>
        <w:t xml:space="preserve"> </w:t>
      </w:r>
      <w:r w:rsidR="002158BB" w:rsidRPr="00F65C7A">
        <w:rPr>
          <w:rFonts w:ascii="Arial" w:hAnsi="Arial" w:cs="Arial"/>
          <w:b/>
          <w:bCs/>
        </w:rPr>
        <w:t>S</w:t>
      </w:r>
      <w:r w:rsidRPr="00F65C7A">
        <w:rPr>
          <w:rFonts w:ascii="Arial" w:hAnsi="Arial" w:cs="Arial"/>
          <w:b/>
          <w:bCs/>
        </w:rPr>
        <w:t>1</w:t>
      </w:r>
    </w:p>
    <w:p w14:paraId="4522367E" w14:textId="77777777" w:rsidR="005F6AD3" w:rsidRPr="00F65C7A" w:rsidRDefault="005F6AD3" w:rsidP="003938C1">
      <w:pPr>
        <w:jc w:val="both"/>
      </w:pPr>
    </w:p>
    <w:p w14:paraId="4C915B69" w14:textId="5977482F" w:rsidR="005F6AD3" w:rsidRPr="00F65C7A" w:rsidRDefault="00932ACB" w:rsidP="003938C1">
      <w:pPr>
        <w:jc w:val="both"/>
        <w:rPr>
          <w:rFonts w:ascii="Arial" w:hAnsi="Arial" w:cs="Arial"/>
        </w:rPr>
      </w:pPr>
      <w:r w:rsidRPr="00F65C7A">
        <w:rPr>
          <w:rFonts w:ascii="Arial" w:hAnsi="Arial" w:cs="Arial"/>
        </w:rPr>
        <w:t>S</w:t>
      </w:r>
      <w:r w:rsidR="005F6AD3" w:rsidRPr="00F65C7A">
        <w:rPr>
          <w:rFonts w:ascii="Arial" w:hAnsi="Arial" w:cs="Arial"/>
        </w:rPr>
        <w:t>equences</w:t>
      </w:r>
      <w:r w:rsidRPr="00F65C7A">
        <w:rPr>
          <w:rFonts w:ascii="Arial" w:hAnsi="Arial" w:cs="Arial"/>
        </w:rPr>
        <w:t xml:space="preserve"> selected following 47d of continuous culture (d47, MFZ)</w:t>
      </w:r>
      <w:r w:rsidR="005F6AD3" w:rsidRPr="00F65C7A">
        <w:rPr>
          <w:rFonts w:ascii="Arial" w:hAnsi="Arial" w:cs="Arial"/>
        </w:rPr>
        <w:t>; inserts were triaged on the basis of being selected in at least 3 independent experimental replicates (MFZ A – D), and with evidence of directional read support (confirming that the insert sequences were indeed library-derived on the basis that they contained vector sequence prior to trimming). Columns D – F report the number of experimental replicates in which each insert was selected. Potentiation scores (Columns N-P) for 47d and 47d + anti-FAS were calculated as the mean expression of each insert at d47 or 47d + anti-FAS, divided by the mean of each insert at d0, JCPZ expressed as a percentage. Column A</w:t>
      </w:r>
      <w:r w:rsidR="005165EA" w:rsidRPr="00F65C7A">
        <w:rPr>
          <w:rFonts w:ascii="Arial" w:hAnsi="Arial" w:cs="Arial"/>
        </w:rPr>
        <w:t>T</w:t>
      </w:r>
      <w:r w:rsidR="005F6AD3" w:rsidRPr="00F65C7A">
        <w:rPr>
          <w:rFonts w:ascii="Arial" w:hAnsi="Arial" w:cs="Arial"/>
        </w:rPr>
        <w:t xml:space="preserve"> reports the mean number of directional reads per million (defined above) supporting each insert.</w:t>
      </w:r>
    </w:p>
    <w:p w14:paraId="7F6CAA9A" w14:textId="77777777" w:rsidR="005F6AD3" w:rsidRPr="00F65C7A" w:rsidRDefault="005F6AD3" w:rsidP="003938C1">
      <w:pPr>
        <w:jc w:val="both"/>
      </w:pPr>
    </w:p>
    <w:p w14:paraId="06D9BF86" w14:textId="77777777" w:rsidR="005F6AD3" w:rsidRPr="00F65C7A" w:rsidRDefault="005F6AD3" w:rsidP="003938C1">
      <w:pPr>
        <w:jc w:val="both"/>
        <w:rPr>
          <w:rFonts w:ascii="Arial" w:hAnsi="Arial" w:cs="Arial"/>
          <w:b/>
          <w:bCs/>
        </w:rPr>
      </w:pPr>
    </w:p>
    <w:p w14:paraId="6A95289B" w14:textId="758E5AF2" w:rsidR="005F6AD3" w:rsidRPr="00F65C7A" w:rsidRDefault="005F6AD3" w:rsidP="003938C1">
      <w:pPr>
        <w:jc w:val="both"/>
        <w:rPr>
          <w:rFonts w:ascii="Arial" w:hAnsi="Arial" w:cs="Arial"/>
          <w:b/>
          <w:bCs/>
        </w:rPr>
      </w:pPr>
      <w:r w:rsidRPr="00F65C7A">
        <w:rPr>
          <w:rFonts w:ascii="Arial" w:hAnsi="Arial" w:cs="Arial"/>
          <w:b/>
          <w:bCs/>
        </w:rPr>
        <w:t xml:space="preserve">Supplementary </w:t>
      </w:r>
      <w:r w:rsidR="002158BB" w:rsidRPr="00F65C7A">
        <w:rPr>
          <w:rFonts w:ascii="Arial" w:hAnsi="Arial" w:cs="Arial"/>
          <w:b/>
          <w:bCs/>
        </w:rPr>
        <w:t>Table S</w:t>
      </w:r>
      <w:r w:rsidRPr="00F65C7A">
        <w:rPr>
          <w:rFonts w:ascii="Arial" w:hAnsi="Arial" w:cs="Arial"/>
          <w:b/>
          <w:bCs/>
        </w:rPr>
        <w:t>2</w:t>
      </w:r>
    </w:p>
    <w:p w14:paraId="7743B399" w14:textId="77777777" w:rsidR="005F6AD3" w:rsidRPr="00F65C7A" w:rsidRDefault="005F6AD3" w:rsidP="003938C1">
      <w:pPr>
        <w:jc w:val="both"/>
      </w:pPr>
    </w:p>
    <w:p w14:paraId="7B4DE6FF" w14:textId="7A972050" w:rsidR="005F6AD3" w:rsidRPr="00F65C7A" w:rsidRDefault="00932ACB" w:rsidP="003938C1">
      <w:pPr>
        <w:jc w:val="both"/>
        <w:rPr>
          <w:rFonts w:ascii="Arial" w:hAnsi="Arial" w:cs="Arial"/>
        </w:rPr>
      </w:pPr>
      <w:r w:rsidRPr="00F65C7A">
        <w:rPr>
          <w:rFonts w:ascii="Arial" w:hAnsi="Arial" w:cs="Arial"/>
        </w:rPr>
        <w:t>Sequences selected following 47d of continuous culture + anti-FAS treatment (d47+antiFAS, MF)</w:t>
      </w:r>
      <w:r w:rsidR="005F6AD3" w:rsidRPr="00F65C7A">
        <w:rPr>
          <w:rFonts w:ascii="Arial" w:hAnsi="Arial" w:cs="Arial"/>
        </w:rPr>
        <w:t>; inserts were triaged on the basis of being selected in at least 3 independent experimental replicates (MF A – D), and with evidence of directional read support (confirming that the insert sequences were indeed library-derived on the basis that they contained vector sequence prior to trimming). Columns D – F report the number of experimental replicates in which each insert was selected. Potentiation scores (Columns N-P) for 47d and 47d + anti-FAS were calculated as the mean expression of each insert at d47 or 47d + anti-FAS, divided by the mean of each insert at d0, JCPZ expressed as a percentage. Column A</w:t>
      </w:r>
      <w:r w:rsidR="005165EA" w:rsidRPr="00F65C7A">
        <w:rPr>
          <w:rFonts w:ascii="Arial" w:hAnsi="Arial" w:cs="Arial"/>
        </w:rPr>
        <w:t>T</w:t>
      </w:r>
      <w:r w:rsidR="005F6AD3" w:rsidRPr="00F65C7A">
        <w:rPr>
          <w:rFonts w:ascii="Arial" w:hAnsi="Arial" w:cs="Arial"/>
        </w:rPr>
        <w:t xml:space="preserve"> reports the mean number of directional reads per million (defined above) supporting each insert.</w:t>
      </w:r>
    </w:p>
    <w:p w14:paraId="76A3AC8F" w14:textId="77777777" w:rsidR="005F6AD3" w:rsidRPr="00F65C7A" w:rsidRDefault="005F6AD3" w:rsidP="003938C1">
      <w:pPr>
        <w:jc w:val="both"/>
      </w:pPr>
    </w:p>
    <w:p w14:paraId="001FE7C2" w14:textId="77777777" w:rsidR="005F6AD3" w:rsidRPr="00F65C7A" w:rsidRDefault="005F6AD3" w:rsidP="003938C1">
      <w:pPr>
        <w:jc w:val="both"/>
        <w:rPr>
          <w:rFonts w:ascii="Arial" w:hAnsi="Arial" w:cs="Arial"/>
          <w:b/>
          <w:bCs/>
        </w:rPr>
      </w:pPr>
    </w:p>
    <w:p w14:paraId="630AB00D" w14:textId="085227FF" w:rsidR="005F6AD3" w:rsidRPr="00F65C7A" w:rsidRDefault="005F6AD3" w:rsidP="003938C1">
      <w:pPr>
        <w:jc w:val="both"/>
        <w:rPr>
          <w:rFonts w:ascii="Arial" w:hAnsi="Arial" w:cs="Arial"/>
          <w:b/>
          <w:bCs/>
        </w:rPr>
      </w:pPr>
      <w:r w:rsidRPr="00F65C7A">
        <w:rPr>
          <w:rFonts w:ascii="Arial" w:hAnsi="Arial" w:cs="Arial"/>
          <w:b/>
          <w:bCs/>
        </w:rPr>
        <w:t xml:space="preserve">Supplementary </w:t>
      </w:r>
      <w:r w:rsidR="002158BB" w:rsidRPr="00F65C7A">
        <w:rPr>
          <w:rFonts w:ascii="Arial" w:hAnsi="Arial" w:cs="Arial"/>
          <w:b/>
          <w:bCs/>
        </w:rPr>
        <w:t>Table S</w:t>
      </w:r>
      <w:r w:rsidRPr="00F65C7A">
        <w:rPr>
          <w:rFonts w:ascii="Arial" w:hAnsi="Arial" w:cs="Arial"/>
          <w:b/>
          <w:bCs/>
        </w:rPr>
        <w:t>3</w:t>
      </w:r>
    </w:p>
    <w:p w14:paraId="2C10D3DE" w14:textId="77777777" w:rsidR="005F6AD3" w:rsidRPr="00F65C7A" w:rsidRDefault="005F6AD3" w:rsidP="003938C1">
      <w:pPr>
        <w:jc w:val="both"/>
      </w:pPr>
    </w:p>
    <w:p w14:paraId="1C9CB827" w14:textId="54F7EE96" w:rsidR="005F6AD3" w:rsidRPr="00F65C7A" w:rsidRDefault="00932ACB" w:rsidP="003938C1">
      <w:pPr>
        <w:jc w:val="both"/>
        <w:rPr>
          <w:rFonts w:ascii="Arial" w:hAnsi="Arial" w:cs="Arial"/>
        </w:rPr>
      </w:pPr>
      <w:r w:rsidRPr="00F65C7A">
        <w:rPr>
          <w:rFonts w:ascii="Arial" w:hAnsi="Arial" w:cs="Arial"/>
        </w:rPr>
        <w:t>Sequences selected following 47d of continuous culture + anti-FAS treatment – replicates A – C only (d47+antiFAS, MF_NoD)</w:t>
      </w:r>
      <w:r w:rsidR="005F6AD3" w:rsidRPr="00F65C7A">
        <w:rPr>
          <w:rFonts w:ascii="Arial" w:hAnsi="Arial" w:cs="Arial"/>
        </w:rPr>
        <w:t>; inserts were triaged on the basis of being selected in at least 3 independent experimental replicates (MF_NoD A – C), and with evidence of directional read support (confirming that the insert sequences were indeed library-derived on the basis that they contained vector sequence prior to trimming). Columns D – F report the number of experimental replicates in which each insert was selected. Potentiation scores (Columns N-P) for 47d and 47d + anti-FAS were calculated as the mean expression of each insert at d47 or 47d + anti-FAS, divided by the mean of each insert at d0, JCPZ expressed as a percentage. Column A</w:t>
      </w:r>
      <w:r w:rsidR="005165EA" w:rsidRPr="00F65C7A">
        <w:rPr>
          <w:rFonts w:ascii="Arial" w:hAnsi="Arial" w:cs="Arial"/>
        </w:rPr>
        <w:t>T</w:t>
      </w:r>
      <w:r w:rsidR="005F6AD3" w:rsidRPr="00F65C7A">
        <w:rPr>
          <w:rFonts w:ascii="Arial" w:hAnsi="Arial" w:cs="Arial"/>
        </w:rPr>
        <w:t xml:space="preserve"> reports the mean number of directional reads per million (defined above) supporting each insert.</w:t>
      </w:r>
    </w:p>
    <w:p w14:paraId="4351751A" w14:textId="77777777" w:rsidR="005F6AD3" w:rsidRPr="00F65C7A" w:rsidRDefault="005F6AD3" w:rsidP="003938C1">
      <w:pPr>
        <w:jc w:val="both"/>
      </w:pPr>
    </w:p>
    <w:p w14:paraId="2706447B" w14:textId="77777777" w:rsidR="005F6AD3" w:rsidRPr="00F65C7A" w:rsidRDefault="005F6AD3" w:rsidP="003938C1">
      <w:pPr>
        <w:jc w:val="both"/>
        <w:rPr>
          <w:rFonts w:ascii="Arial" w:hAnsi="Arial" w:cs="Arial"/>
          <w:b/>
          <w:bCs/>
        </w:rPr>
      </w:pPr>
    </w:p>
    <w:p w14:paraId="367DFAF3" w14:textId="1257DCCF" w:rsidR="005F6AD3" w:rsidRPr="00F65C7A" w:rsidRDefault="005F6AD3" w:rsidP="003938C1">
      <w:pPr>
        <w:jc w:val="both"/>
        <w:rPr>
          <w:rFonts w:ascii="Arial" w:hAnsi="Arial" w:cs="Arial"/>
          <w:b/>
          <w:bCs/>
        </w:rPr>
      </w:pPr>
      <w:r w:rsidRPr="00F65C7A">
        <w:rPr>
          <w:rFonts w:ascii="Arial" w:hAnsi="Arial" w:cs="Arial"/>
          <w:b/>
          <w:bCs/>
        </w:rPr>
        <w:t xml:space="preserve">Supplementary </w:t>
      </w:r>
      <w:r w:rsidR="002158BB" w:rsidRPr="00F65C7A">
        <w:rPr>
          <w:rFonts w:ascii="Arial" w:hAnsi="Arial" w:cs="Arial"/>
          <w:b/>
          <w:bCs/>
        </w:rPr>
        <w:t>Table S</w:t>
      </w:r>
      <w:r w:rsidRPr="00F65C7A">
        <w:rPr>
          <w:rFonts w:ascii="Arial" w:hAnsi="Arial" w:cs="Arial"/>
          <w:b/>
          <w:bCs/>
        </w:rPr>
        <w:t>4</w:t>
      </w:r>
    </w:p>
    <w:p w14:paraId="1A111512" w14:textId="77777777" w:rsidR="005F6AD3" w:rsidRPr="00F65C7A" w:rsidRDefault="005F6AD3" w:rsidP="003938C1">
      <w:pPr>
        <w:jc w:val="both"/>
      </w:pPr>
    </w:p>
    <w:p w14:paraId="1C621062" w14:textId="77777777" w:rsidR="005F6AD3" w:rsidRPr="00F65C7A" w:rsidRDefault="005F6AD3" w:rsidP="003938C1">
      <w:pPr>
        <w:jc w:val="both"/>
        <w:rPr>
          <w:rFonts w:ascii="Arial" w:hAnsi="Arial" w:cs="Arial"/>
        </w:rPr>
      </w:pPr>
      <w:r w:rsidRPr="00F65C7A">
        <w:rPr>
          <w:rFonts w:ascii="Arial" w:hAnsi="Arial" w:cs="Arial"/>
        </w:rPr>
        <w:lastRenderedPageBreak/>
        <w:t xml:space="preserve">Nucleic acid sequences for the validation plasmids used in the generation of Fig.6. Sequences </w:t>
      </w:r>
      <w:r w:rsidRPr="00F65C7A">
        <w:rPr>
          <w:rFonts w:ascii="Arial" w:eastAsia="Arial" w:hAnsi="Arial" w:cs="Arial"/>
        </w:rPr>
        <w:t>were chemically synthesised and inserted into pcDNA3.1 sense expression plasmids (</w:t>
      </w:r>
      <w:proofErr w:type="spellStart"/>
      <w:r w:rsidRPr="00F65C7A">
        <w:rPr>
          <w:rFonts w:ascii="Arial" w:eastAsia="Arial" w:hAnsi="Arial" w:cs="Arial"/>
        </w:rPr>
        <w:t>GenScript</w:t>
      </w:r>
      <w:proofErr w:type="spellEnd"/>
      <w:r w:rsidRPr="00F65C7A">
        <w:rPr>
          <w:rFonts w:ascii="Arial" w:eastAsia="Arial" w:hAnsi="Arial" w:cs="Arial"/>
        </w:rPr>
        <w:t xml:space="preserve"> Limited).</w:t>
      </w:r>
    </w:p>
    <w:p w14:paraId="791B45F5" w14:textId="41147D5F" w:rsidR="00DC17D9" w:rsidRPr="00F65C7A" w:rsidRDefault="00DC17D9" w:rsidP="003938C1">
      <w:pPr>
        <w:jc w:val="both"/>
      </w:pPr>
    </w:p>
    <w:p w14:paraId="5E56829D" w14:textId="4BC35F8D" w:rsidR="002158BB" w:rsidRPr="00F65C7A" w:rsidRDefault="002158BB" w:rsidP="003938C1">
      <w:pPr>
        <w:jc w:val="both"/>
        <w:rPr>
          <w:rFonts w:ascii="Arial" w:hAnsi="Arial" w:cs="Arial"/>
          <w:b/>
          <w:bCs/>
        </w:rPr>
      </w:pPr>
      <w:r w:rsidRPr="00F65C7A">
        <w:rPr>
          <w:rFonts w:ascii="Arial" w:hAnsi="Arial" w:cs="Arial"/>
          <w:b/>
          <w:bCs/>
        </w:rPr>
        <w:t>Supplementary Figure S5</w:t>
      </w:r>
    </w:p>
    <w:p w14:paraId="4A1A6A4C" w14:textId="4718AFD2" w:rsidR="002158BB" w:rsidRPr="00F65C7A" w:rsidRDefault="002158BB" w:rsidP="003938C1">
      <w:pPr>
        <w:jc w:val="both"/>
        <w:rPr>
          <w:rFonts w:ascii="Arial" w:hAnsi="Arial" w:cs="Arial"/>
        </w:rPr>
      </w:pPr>
    </w:p>
    <w:p w14:paraId="41C7E494" w14:textId="31DF0609" w:rsidR="003938C1" w:rsidRPr="00F65C7A" w:rsidRDefault="003938C1" w:rsidP="003938C1">
      <w:pPr>
        <w:jc w:val="both"/>
        <w:rPr>
          <w:rFonts w:ascii="Arial" w:eastAsiaTheme="minorHAnsi" w:hAnsi="Arial" w:cs="Arial"/>
          <w:lang w:eastAsia="en-US"/>
        </w:rPr>
      </w:pPr>
      <w:r w:rsidRPr="00F65C7A">
        <w:rPr>
          <w:rFonts w:ascii="Arial" w:eastAsiaTheme="minorHAnsi" w:hAnsi="Arial" w:cs="Arial"/>
          <w:lang w:eastAsia="en-US"/>
        </w:rPr>
        <w:t>Frequency of inserts at defined coverage levels – Initial library (CL3c) and d0 transduced (JCPZ) samples presented relatively homogenously with the vast majority of inserts having a coverage of 20 or less reads per million. In contrast, the selected cell populations (d47 MFZ and d47+anti-FAS MF) presented with a large increase in focused presence, and a very large increase in the maximal presence values noted. Maximal presence</w:t>
      </w:r>
      <w:r w:rsidRPr="00F65C7A">
        <w:rPr>
          <w:rFonts w:ascii="Arial" w:eastAsiaTheme="minorHAnsi" w:hAnsi="Arial" w:cs="Arial"/>
          <w:i/>
          <w:iCs/>
          <w:lang w:eastAsia="en-US"/>
        </w:rPr>
        <w:t> </w:t>
      </w:r>
      <w:r w:rsidRPr="00F65C7A">
        <w:rPr>
          <w:rFonts w:ascii="Arial" w:eastAsiaTheme="minorHAnsi" w:hAnsi="Arial" w:cs="Arial"/>
          <w:lang w:eastAsia="en-US"/>
        </w:rPr>
        <w:t>was increased dramatically in the selected sample sets; CL3c (1466), d0 (433), increasing to d47, MFZ (32,555), d47+anti-FAS (28,055) [d47+anti-FAS, MF_NoD (36,988)], suggesting the existence of large cell sub-populations that harbour a specific insert conferring a proliferation/survival advantage. Note: the frequency of inserts at each coverage level in the CL3c library is indicated on all panels by way of a blue line to enable comparison between the initial library and the selected samples. Note: Logarithmi</w:t>
      </w:r>
      <w:bookmarkStart w:id="0" w:name="_GoBack"/>
      <w:bookmarkEnd w:id="0"/>
      <w:r w:rsidRPr="00F65C7A">
        <w:rPr>
          <w:rFonts w:ascii="Arial" w:eastAsiaTheme="minorHAnsi" w:hAnsi="Arial" w:cs="Arial"/>
          <w:lang w:eastAsia="en-US"/>
        </w:rPr>
        <w:t>c Y axis.</w:t>
      </w:r>
    </w:p>
    <w:sectPr w:rsidR="003938C1" w:rsidRPr="00F65C7A" w:rsidSect="00F65C7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D3"/>
    <w:rsid w:val="002158BB"/>
    <w:rsid w:val="003938C1"/>
    <w:rsid w:val="003B34EA"/>
    <w:rsid w:val="004B39E3"/>
    <w:rsid w:val="005165EA"/>
    <w:rsid w:val="005F6AD3"/>
    <w:rsid w:val="00932ACB"/>
    <w:rsid w:val="00DC17D9"/>
    <w:rsid w:val="00F459BD"/>
    <w:rsid w:val="00F6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17767"/>
  <w15:chartTrackingRefBased/>
  <w15:docId w15:val="{81299AC1-B7D3-2944-A4B7-7EA342D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AD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45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Tonge</dc:creator>
  <cp:keywords/>
  <dc:description/>
  <cp:lastModifiedBy>Ramya G</cp:lastModifiedBy>
  <cp:revision>7</cp:revision>
  <dcterms:created xsi:type="dcterms:W3CDTF">2021-09-17T09:32:00Z</dcterms:created>
  <dcterms:modified xsi:type="dcterms:W3CDTF">2021-12-15T02:13:00Z</dcterms:modified>
</cp:coreProperties>
</file>