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63" w:type="dxa"/>
        <w:tblInd w:w="-1260" w:type="dxa"/>
        <w:tblLook w:val="04A0" w:firstRow="1" w:lastRow="0" w:firstColumn="1" w:lastColumn="0" w:noHBand="0" w:noVBand="1"/>
      </w:tblPr>
      <w:tblGrid>
        <w:gridCol w:w="1710"/>
        <w:gridCol w:w="1130"/>
        <w:gridCol w:w="1120"/>
        <w:gridCol w:w="1169"/>
        <w:gridCol w:w="1096"/>
        <w:gridCol w:w="1120"/>
        <w:gridCol w:w="1163"/>
        <w:gridCol w:w="1096"/>
        <w:gridCol w:w="1096"/>
        <w:gridCol w:w="1163"/>
      </w:tblGrid>
      <w:tr w:rsidR="002C52BB" w:rsidRPr="00274823" w14:paraId="05D31902" w14:textId="77777777" w:rsidTr="00AB5B6E">
        <w:trPr>
          <w:trHeight w:val="31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604C" w14:textId="77777777" w:rsidR="002C52BB" w:rsidRPr="004C3D3E" w:rsidRDefault="002C52BB" w:rsidP="00906F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069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HLC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DDE4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6A8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Resting mosquitoes</w:t>
            </w:r>
          </w:p>
        </w:tc>
      </w:tr>
      <w:tr w:rsidR="002C52BB" w:rsidRPr="00274823" w14:paraId="7C3540B9" w14:textId="77777777" w:rsidTr="00AB5B6E">
        <w:trPr>
          <w:trHeight w:val="63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071E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 number of mosquitoes screened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4D5E0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DD34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E5F9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C52BB" w:rsidRPr="00274823" w14:paraId="633368C0" w14:textId="77777777" w:rsidTr="00AB5B6E">
        <w:trPr>
          <w:trHeight w:val="12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ED7F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Mosquitoes positive when screened using vertebrate's specific primers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F762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108 (44.63)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620B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 (52.17)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15269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(80.00)</w:t>
            </w:r>
          </w:p>
        </w:tc>
      </w:tr>
      <w:tr w:rsidR="002C52BB" w:rsidRPr="00274823" w14:paraId="3D2FBDB1" w14:textId="77777777" w:rsidTr="00AB5B6E">
        <w:trPr>
          <w:trHeight w:val="9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6916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Condition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5AF2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 seen in abdomen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A33F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 not seen in abdomen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7D9A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755B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 seen in abdomen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FA0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 not seen in abdomen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B8F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3226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 seen in abdomen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96A0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 not seen in abdomen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4227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Unknown</w:t>
            </w:r>
          </w:p>
        </w:tc>
      </w:tr>
      <w:tr w:rsidR="002C52BB" w:rsidRPr="00274823" w14:paraId="00687230" w14:textId="77777777" w:rsidTr="00AB5B6E">
        <w:trPr>
          <w:trHeight w:val="12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FBE0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Mosquitoes positive when screened using vertebrate's specific primers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B2A5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 (31.48)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1792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 (61.11)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F54A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(7.41)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C2AB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 (55.56)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E91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 (25.00)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28CB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(19.44)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BCE0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(100.00)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C20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781B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</w:tr>
      <w:tr w:rsidR="002C52BB" w:rsidRPr="00274823" w14:paraId="0EBA6DFD" w14:textId="77777777" w:rsidTr="00AB5B6E">
        <w:trPr>
          <w:trHeight w:val="63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14EC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Mosquitoes positive for human blood alone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78F0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 (41.18)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7F34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(12.12)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DCF0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(12.50)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9E0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(15.00)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7CC2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(33.33)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E3A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(14.29)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B0CA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(50.00)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27A6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E53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</w:tr>
      <w:tr w:rsidR="002C52BB" w:rsidRPr="00274823" w14:paraId="0A8F5D25" w14:textId="77777777" w:rsidTr="00AB5B6E">
        <w:trPr>
          <w:trHeight w:val="9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A31D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Mosquitoes positive for mixed blood meal (with human blood)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ED8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 (47.06)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1C46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 (72.73)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872B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(62.50)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390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 (65.00)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115E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(55.56)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FE7F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(57.14)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FC3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(50.00)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BF04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F205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</w:tr>
      <w:tr w:rsidR="002C52BB" w:rsidRPr="00274823" w14:paraId="275D87CE" w14:textId="77777777" w:rsidTr="00AB5B6E">
        <w:trPr>
          <w:trHeight w:val="12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5182D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Mosquitoes positive for vertebrate's DNA but negative for human blood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57FB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(11.76)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05A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 (13.64)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F73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(12.50)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E1B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(15.00)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742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(11.11)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099A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(28.57)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3D46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88A9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9A41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</w:tr>
      <w:tr w:rsidR="002C52BB" w:rsidRPr="00274823" w14:paraId="18399024" w14:textId="77777777" w:rsidTr="00AB5B6E">
        <w:trPr>
          <w:trHeight w:val="63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FBBA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Animal host unidentified from the blood meal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035C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A668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(1.52)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B049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(12.50)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A575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(5.00)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12D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639D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56D3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BFDC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2147" w14:textId="77777777" w:rsidR="002C52BB" w:rsidRPr="004C3D3E" w:rsidRDefault="002C52BB" w:rsidP="00906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3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(0.00)</w:t>
            </w:r>
          </w:p>
        </w:tc>
      </w:tr>
    </w:tbl>
    <w:p w14:paraId="735B658E" w14:textId="476B78B3" w:rsidR="002C52BB" w:rsidRDefault="002C52BB" w:rsidP="002C52B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Unknown: </w:t>
      </w:r>
      <w:r w:rsidRPr="00B42621">
        <w:rPr>
          <w:rFonts w:ascii="Times New Roman" w:hAnsi="Times New Roman"/>
          <w:sz w:val="24"/>
          <w:szCs w:val="24"/>
        </w:rPr>
        <w:t>The status of blood in the abdomen of the mosquito</w:t>
      </w:r>
      <w:r>
        <w:rPr>
          <w:rFonts w:ascii="Times New Roman" w:hAnsi="Times New Roman"/>
          <w:sz w:val="24"/>
          <w:szCs w:val="24"/>
        </w:rPr>
        <w:t>es</w:t>
      </w:r>
      <w:r w:rsidRPr="00B42621">
        <w:rPr>
          <w:rFonts w:ascii="Times New Roman" w:hAnsi="Times New Roman"/>
          <w:sz w:val="24"/>
          <w:szCs w:val="24"/>
        </w:rPr>
        <w:t xml:space="preserve"> not recorded</w:t>
      </w:r>
    </w:p>
    <w:p w14:paraId="01024F5C" w14:textId="4C2ACE46" w:rsidR="002C52BB" w:rsidRPr="00A60C58" w:rsidRDefault="00803E14" w:rsidP="002C52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</w:t>
      </w:r>
      <w:r w:rsidR="002C52BB">
        <w:rPr>
          <w:rFonts w:ascii="Times New Roman" w:hAnsi="Times New Roman"/>
          <w:b/>
          <w:sz w:val="24"/>
          <w:szCs w:val="24"/>
        </w:rPr>
        <w:t xml:space="preserve">able S1: </w:t>
      </w:r>
      <w:r w:rsidR="002C52BB" w:rsidRPr="00974096">
        <w:rPr>
          <w:rFonts w:ascii="Times New Roman" w:hAnsi="Times New Roman"/>
          <w:sz w:val="24"/>
          <w:szCs w:val="24"/>
        </w:rPr>
        <w:t xml:space="preserve">Number </w:t>
      </w:r>
      <w:r w:rsidR="002C52BB">
        <w:rPr>
          <w:rFonts w:ascii="Times New Roman" w:hAnsi="Times New Roman"/>
          <w:sz w:val="24"/>
          <w:szCs w:val="24"/>
        </w:rPr>
        <w:t xml:space="preserve">and percentage </w:t>
      </w:r>
      <w:r w:rsidR="002C52BB" w:rsidRPr="00974096">
        <w:rPr>
          <w:rFonts w:ascii="Times New Roman" w:hAnsi="Times New Roman"/>
          <w:sz w:val="24"/>
          <w:szCs w:val="24"/>
        </w:rPr>
        <w:t>of</w:t>
      </w:r>
      <w:r w:rsidR="002C52BB">
        <w:rPr>
          <w:rFonts w:ascii="Times New Roman" w:hAnsi="Times New Roman"/>
          <w:sz w:val="24"/>
          <w:szCs w:val="24"/>
        </w:rPr>
        <w:t xml:space="preserve"> field caught</w:t>
      </w:r>
      <w:r w:rsidR="002C52BB" w:rsidRPr="00974096">
        <w:rPr>
          <w:rFonts w:ascii="Times New Roman" w:hAnsi="Times New Roman"/>
          <w:sz w:val="24"/>
          <w:szCs w:val="24"/>
        </w:rPr>
        <w:t xml:space="preserve"> </w:t>
      </w:r>
      <w:r w:rsidR="002C52BB" w:rsidRPr="00B42621">
        <w:rPr>
          <w:rFonts w:ascii="Times New Roman" w:hAnsi="Times New Roman"/>
          <w:i/>
          <w:sz w:val="24"/>
          <w:szCs w:val="24"/>
        </w:rPr>
        <w:t xml:space="preserve">Anopheles </w:t>
      </w:r>
      <w:r w:rsidR="002C52BB" w:rsidRPr="00974096">
        <w:rPr>
          <w:rFonts w:ascii="Times New Roman" w:hAnsi="Times New Roman"/>
          <w:sz w:val="24"/>
          <w:szCs w:val="24"/>
        </w:rPr>
        <w:t>m</w:t>
      </w:r>
      <w:r w:rsidR="002C52BB">
        <w:rPr>
          <w:rFonts w:ascii="Times New Roman" w:hAnsi="Times New Roman"/>
          <w:sz w:val="24"/>
          <w:szCs w:val="24"/>
        </w:rPr>
        <w:t>osquitoes used in blood meal analysis according to the collection methods and also condition of the abdomen.</w:t>
      </w:r>
    </w:p>
    <w:p w14:paraId="1453E66F" w14:textId="5C6CA64F" w:rsidR="002C52BB" w:rsidRPr="00274823" w:rsidRDefault="002C52BB" w:rsidP="002C52B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1000"/>
        <w:gridCol w:w="1016"/>
        <w:gridCol w:w="1000"/>
        <w:gridCol w:w="1000"/>
        <w:gridCol w:w="1000"/>
        <w:gridCol w:w="1016"/>
        <w:gridCol w:w="1000"/>
        <w:gridCol w:w="1080"/>
      </w:tblGrid>
      <w:tr w:rsidR="002C52BB" w:rsidRPr="00274823" w14:paraId="5FDED7FB" w14:textId="77777777" w:rsidTr="00906F05">
        <w:trPr>
          <w:trHeight w:val="315"/>
        </w:trPr>
        <w:tc>
          <w:tcPr>
            <w:tcW w:w="2200" w:type="dxa"/>
            <w:shd w:val="clear" w:color="auto" w:fill="auto"/>
            <w:vAlign w:val="center"/>
            <w:hideMark/>
          </w:tcPr>
          <w:p w14:paraId="71BBEEE3" w14:textId="77777777" w:rsidR="002C52BB" w:rsidRPr="00B94B86" w:rsidRDefault="002C52BB" w:rsidP="00906F0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1C86E0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130F9CD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Chicken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EBF45B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0A1A74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Cat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7A5B459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Bovine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B049CDD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Monkey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029EA7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Wild boar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8D5ABE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HBI</w:t>
            </w:r>
          </w:p>
        </w:tc>
      </w:tr>
      <w:tr w:rsidR="002C52BB" w:rsidRPr="00274823" w14:paraId="22FB8D6D" w14:textId="77777777" w:rsidTr="00906F05">
        <w:trPr>
          <w:trHeight w:val="31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310916D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aconitus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DA7C2E3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7EC5277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245B19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C7ACF0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4271BE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01257EC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AC3C0AA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C321FB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2C52BB" w:rsidRPr="00274823" w14:paraId="69BCDA6B" w14:textId="77777777" w:rsidTr="00906F05">
        <w:trPr>
          <w:trHeight w:val="31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76D5003" w14:textId="77777777" w:rsidR="002C52BB" w:rsidRPr="008E5FD8" w:rsidRDefault="002C52BB" w:rsidP="008E5FD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FD8">
              <w:rPr>
                <w:rFonts w:ascii="Times New Roman" w:hAnsi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8E5FD8">
              <w:rPr>
                <w:rFonts w:ascii="Times New Roman" w:hAnsi="Times New Roman"/>
                <w:i/>
                <w:sz w:val="24"/>
                <w:szCs w:val="24"/>
              </w:rPr>
              <w:t>barbirostris</w:t>
            </w:r>
            <w:proofErr w:type="spellEnd"/>
            <w:r w:rsidRPr="008E5FD8">
              <w:rPr>
                <w:rFonts w:ascii="Times New Roman" w:hAnsi="Times New Roman"/>
                <w:sz w:val="24"/>
                <w:szCs w:val="24"/>
              </w:rPr>
              <w:t xml:space="preserve"> complex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7A34C85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EBB6475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609A3B0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AD95FD8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03EB13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02088D5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B2E19BC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9E30A3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2C52BB" w:rsidRPr="00274823" w14:paraId="1E2F0776" w14:textId="77777777" w:rsidTr="00906F05">
        <w:trPr>
          <w:trHeight w:val="31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D1428B8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cracens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96AD942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31D9E94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59794B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D8F10E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4877164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B15C126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C9FB50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EFDE46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0.80</w:t>
            </w:r>
          </w:p>
        </w:tc>
      </w:tr>
      <w:tr w:rsidR="002C52BB" w:rsidRPr="00274823" w14:paraId="701EF2E9" w14:textId="77777777" w:rsidTr="00906F05">
        <w:trPr>
          <w:trHeight w:val="31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D3E0027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E989A2F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F5FB186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52A4136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114A528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010E924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3CCDC6C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5310CFA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CBA253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0.76</w:t>
            </w:r>
          </w:p>
        </w:tc>
      </w:tr>
      <w:tr w:rsidR="002C52BB" w:rsidRPr="00274823" w14:paraId="07DF3CC5" w14:textId="77777777" w:rsidTr="00906F05">
        <w:trPr>
          <w:trHeight w:val="31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E59CDA7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An. maculatus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63366FF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D030AB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BE2222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13059AE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6ED2E45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414E089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F6CEF2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6DF867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0.87</w:t>
            </w:r>
          </w:p>
        </w:tc>
      </w:tr>
      <w:tr w:rsidR="002C52BB" w:rsidRPr="00274823" w14:paraId="76E02C65" w14:textId="77777777" w:rsidTr="00906F05">
        <w:trPr>
          <w:trHeight w:val="315"/>
        </w:trPr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1A2B11A2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An. </w:t>
            </w:r>
            <w:proofErr w:type="spellStart"/>
            <w:r w:rsidRPr="00B94B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sinensis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15032F2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CBF1F23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B1A8EE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4E83B35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C34488D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CD0436F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CB7B6B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E87513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0.90</w:t>
            </w:r>
          </w:p>
        </w:tc>
      </w:tr>
      <w:tr w:rsidR="002C52BB" w:rsidRPr="00274823" w14:paraId="78DDCB29" w14:textId="77777777" w:rsidTr="00906F05">
        <w:trPr>
          <w:trHeight w:val="31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11141E5F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BDDE9C5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B5DFA71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5D8CA6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E9C712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86E6AA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B4BDB87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831A6BC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D621DB" w14:textId="77777777" w:rsidR="002C52BB" w:rsidRPr="00B94B86" w:rsidRDefault="002C52BB" w:rsidP="00906F0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4B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0.85</w:t>
            </w:r>
          </w:p>
        </w:tc>
      </w:tr>
    </w:tbl>
    <w:p w14:paraId="6FC7E6CB" w14:textId="77777777" w:rsidR="002C52BB" w:rsidRPr="00B94B86" w:rsidRDefault="002C52BB" w:rsidP="002C52B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036585" w14:textId="4EB93BD3" w:rsidR="0065409E" w:rsidRDefault="00803E14"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="002C52BB" w:rsidRPr="00274823">
        <w:rPr>
          <w:rFonts w:ascii="Times New Roman" w:hAnsi="Times New Roman"/>
          <w:b/>
          <w:color w:val="000000"/>
          <w:sz w:val="24"/>
          <w:szCs w:val="24"/>
        </w:rPr>
        <w:t>Table S2</w:t>
      </w:r>
      <w:r w:rsidR="002C52BB" w:rsidRPr="00274823">
        <w:rPr>
          <w:rFonts w:ascii="Times New Roman" w:hAnsi="Times New Roman"/>
          <w:color w:val="000000"/>
          <w:sz w:val="24"/>
          <w:szCs w:val="24"/>
        </w:rPr>
        <w:t>: Number of mosquitoes according to the blood meal origins and</w:t>
      </w:r>
      <w:r w:rsidR="003951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52BB" w:rsidRPr="00274823">
        <w:rPr>
          <w:rFonts w:ascii="Times New Roman" w:hAnsi="Times New Roman"/>
          <w:color w:val="000000"/>
          <w:sz w:val="24"/>
          <w:szCs w:val="24"/>
        </w:rPr>
        <w:t xml:space="preserve">Human Blood Index (HBI) of </w:t>
      </w:r>
      <w:r w:rsidR="00395142">
        <w:rPr>
          <w:rFonts w:ascii="Times New Roman" w:hAnsi="Times New Roman"/>
          <w:color w:val="000000"/>
          <w:sz w:val="24"/>
          <w:szCs w:val="24"/>
        </w:rPr>
        <w:t>six</w:t>
      </w:r>
      <w:r w:rsidR="002C52BB" w:rsidRPr="002748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52BB" w:rsidRPr="00274823">
        <w:rPr>
          <w:rFonts w:ascii="Times New Roman" w:hAnsi="Times New Roman"/>
          <w:i/>
          <w:color w:val="000000"/>
          <w:sz w:val="24"/>
          <w:szCs w:val="24"/>
        </w:rPr>
        <w:t>Anopheles</w:t>
      </w:r>
      <w:r w:rsidR="002C52BB" w:rsidRPr="00274823">
        <w:rPr>
          <w:rFonts w:ascii="Times New Roman" w:hAnsi="Times New Roman"/>
          <w:color w:val="000000"/>
          <w:sz w:val="24"/>
          <w:szCs w:val="24"/>
        </w:rPr>
        <w:t xml:space="preserve"> species from Peninsular Malaysia.</w:t>
      </w:r>
      <w:bookmarkEnd w:id="0"/>
    </w:p>
    <w:sectPr w:rsidR="0065409E" w:rsidSect="00D3590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74DD8" w14:textId="77777777" w:rsidR="00D0403B" w:rsidRDefault="00D0403B">
      <w:pPr>
        <w:spacing w:after="0" w:line="240" w:lineRule="auto"/>
      </w:pPr>
      <w:r>
        <w:separator/>
      </w:r>
    </w:p>
  </w:endnote>
  <w:endnote w:type="continuationSeparator" w:id="0">
    <w:p w14:paraId="1C1799C1" w14:textId="77777777" w:rsidR="00D0403B" w:rsidRDefault="00D0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DE02C" w14:textId="77777777" w:rsidR="002641AE" w:rsidRDefault="002C52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5901">
      <w:rPr>
        <w:noProof/>
      </w:rPr>
      <w:t>2</w:t>
    </w:r>
    <w:r>
      <w:rPr>
        <w:noProof/>
      </w:rPr>
      <w:fldChar w:fldCharType="end"/>
    </w:r>
  </w:p>
  <w:p w14:paraId="5ABDDD83" w14:textId="77777777" w:rsidR="002641AE" w:rsidRDefault="00D359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3BA85" w14:textId="77777777" w:rsidR="00D0403B" w:rsidRDefault="00D0403B">
      <w:pPr>
        <w:spacing w:after="0" w:line="240" w:lineRule="auto"/>
      </w:pPr>
      <w:r>
        <w:separator/>
      </w:r>
    </w:p>
  </w:footnote>
  <w:footnote w:type="continuationSeparator" w:id="0">
    <w:p w14:paraId="1E1E39BA" w14:textId="77777777" w:rsidR="00D0403B" w:rsidRDefault="00D04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BB"/>
    <w:rsid w:val="002C52BB"/>
    <w:rsid w:val="00395142"/>
    <w:rsid w:val="005D26DE"/>
    <w:rsid w:val="0065409E"/>
    <w:rsid w:val="00803E14"/>
    <w:rsid w:val="008B4914"/>
    <w:rsid w:val="008E5FD8"/>
    <w:rsid w:val="00AB5B6E"/>
    <w:rsid w:val="00CB219F"/>
    <w:rsid w:val="00D0403B"/>
    <w:rsid w:val="00D3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7FB8"/>
  <w15:chartTrackingRefBased/>
  <w15:docId w15:val="{E13C3EC1-B419-4F93-AA45-64A016EB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2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5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2BB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2C52BB"/>
  </w:style>
  <w:style w:type="paragraph" w:styleId="NoSpacing">
    <w:name w:val="No Spacing"/>
    <w:uiPriority w:val="1"/>
    <w:qFormat/>
    <w:rsid w:val="008E5F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Nantha kumar Jeyaprakasam</dc:creator>
  <cp:keywords/>
  <dc:description/>
  <cp:lastModifiedBy>Kasthuri V.K.</cp:lastModifiedBy>
  <cp:revision>7</cp:revision>
  <dcterms:created xsi:type="dcterms:W3CDTF">2021-09-14T04:24:00Z</dcterms:created>
  <dcterms:modified xsi:type="dcterms:W3CDTF">2021-12-16T10:56:00Z</dcterms:modified>
</cp:coreProperties>
</file>