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7D475" w14:textId="2279924F" w:rsidR="002A1E0F" w:rsidRPr="00405148" w:rsidRDefault="00474D58" w:rsidP="008C7BA2">
      <w:pPr>
        <w:spacing w:line="360" w:lineRule="auto"/>
        <w:rPr>
          <w:rFonts w:asciiTheme="minorBidi" w:hAnsiTheme="minorBidi"/>
          <w:color w:val="222222"/>
          <w:shd w:val="clear" w:color="auto" w:fill="FFFFFF"/>
        </w:rPr>
      </w:pPr>
      <w:r w:rsidRPr="00405148">
        <w:rPr>
          <w:rFonts w:asciiTheme="minorBidi" w:hAnsiTheme="minorBidi"/>
          <w:b/>
          <w:bCs/>
        </w:rPr>
        <w:t>Supplementary figure 1.</w:t>
      </w:r>
      <w:r w:rsidR="00C77103" w:rsidRPr="00405148">
        <w:rPr>
          <w:rFonts w:asciiTheme="minorBidi" w:hAnsiTheme="minorBidi"/>
          <w:b/>
          <w:bCs/>
        </w:rPr>
        <w:t xml:space="preserve"> Comparing different protein modeling approaches by </w:t>
      </w:r>
      <w:r w:rsidR="00C430C7" w:rsidRPr="00405148">
        <w:rPr>
          <w:rFonts w:asciiTheme="minorBidi" w:hAnsiTheme="minorBidi"/>
          <w:b/>
          <w:bCs/>
        </w:rPr>
        <w:t>Ramachandran plots</w:t>
      </w:r>
      <w:r w:rsidR="00C77103" w:rsidRPr="00405148">
        <w:rPr>
          <w:rFonts w:asciiTheme="minorBidi" w:hAnsiTheme="minorBidi"/>
          <w:b/>
          <w:bCs/>
          <w:color w:val="222222"/>
          <w:shd w:val="clear" w:color="auto" w:fill="FFFFFF"/>
        </w:rPr>
        <w:t>.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 xml:space="preserve">First 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 xml:space="preserve">row: </w:t>
      </w:r>
      <w:r w:rsidR="009F101C" w:rsidRPr="00405148">
        <w:rPr>
          <w:rFonts w:asciiTheme="minorBidi" w:hAnsiTheme="minorBidi"/>
          <w:color w:val="222222"/>
          <w:shd w:val="clear" w:color="auto" w:fill="FFFFFF"/>
        </w:rPr>
        <w:t>Ramachandran plot</w:t>
      </w:r>
      <w:r w:rsidRPr="00405148">
        <w:rPr>
          <w:rFonts w:asciiTheme="minorBidi" w:hAnsiTheme="minorBidi"/>
          <w:color w:val="222222"/>
          <w:shd w:val="clear" w:color="auto" w:fill="FFFFFF"/>
        </w:rPr>
        <w:t>s</w:t>
      </w:r>
      <w:r w:rsidR="009F101C" w:rsidRPr="00405148">
        <w:rPr>
          <w:rFonts w:asciiTheme="minorBidi" w:hAnsiTheme="minorBidi"/>
          <w:color w:val="222222"/>
          <w:shd w:val="clear" w:color="auto" w:fill="FFFFFF"/>
        </w:rPr>
        <w:t xml:space="preserve"> of the c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rystallographic structure of chain</w:t>
      </w:r>
      <w:r w:rsidR="00604F4D" w:rsidRPr="00405148">
        <w:rPr>
          <w:rFonts w:asciiTheme="minorBidi" w:hAnsiTheme="minorBidi"/>
          <w:color w:val="222222"/>
          <w:shd w:val="clear" w:color="auto" w:fill="FFFFFF"/>
        </w:rPr>
        <w:t>s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 xml:space="preserve"> C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 xml:space="preserve">(upper left panel) 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and B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 xml:space="preserve"> (upper right panel)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604F4D" w:rsidRPr="00405148">
        <w:rPr>
          <w:rFonts w:asciiTheme="minorBidi" w:hAnsiTheme="minorBidi"/>
          <w:color w:val="222222"/>
          <w:shd w:val="clear" w:color="auto" w:fill="FFFFFF"/>
        </w:rPr>
        <w:t>in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 xml:space="preserve"> the 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>T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ubulin: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>S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tathmin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>-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like domain complex (</w:t>
      </w:r>
      <w:r w:rsidR="00C430C7" w:rsidRPr="00405148">
        <w:rPr>
          <w:rFonts w:asciiTheme="minorBidi" w:hAnsiTheme="minorBidi"/>
          <w:color w:val="222222"/>
          <w:shd w:val="clear" w:color="auto" w:fill="FFFFFF"/>
        </w:rPr>
        <w:t>1</w:t>
      </w:r>
      <w:r w:rsidR="00C77103" w:rsidRPr="00405148">
        <w:rPr>
          <w:rFonts w:asciiTheme="minorBidi" w:hAnsiTheme="minorBidi"/>
          <w:color w:val="222222"/>
          <w:shd w:val="clear" w:color="auto" w:fill="FFFFFF"/>
        </w:rPr>
        <w:t>FFX)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>.</w:t>
      </w:r>
      <w:r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>Second</w:t>
      </w:r>
      <w:r w:rsidR="008C7BA2" w:rsidRPr="00405148">
        <w:rPr>
          <w:rFonts w:asciiTheme="minorBidi" w:hAnsiTheme="minorBidi"/>
          <w:color w:val="222222"/>
          <w:shd w:val="clear" w:color="auto" w:fill="FFFFFF"/>
        </w:rPr>
        <w:t xml:space="preserve"> row: Ramachandran plots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 xml:space="preserve">of </w:t>
      </w:r>
      <w:r w:rsidR="00927331" w:rsidRPr="00405148">
        <w:rPr>
          <w:rFonts w:asciiTheme="minorBidi" w:hAnsiTheme="minorBidi"/>
          <w:color w:val="222222"/>
          <w:shd w:val="clear" w:color="auto" w:fill="FFFFFF"/>
        </w:rPr>
        <w:t xml:space="preserve">the 1FFX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 xml:space="preserve">chains C (middle left panel) and B (middle right panel) </w:t>
      </w:r>
      <w:r w:rsidR="00CC7A98" w:rsidRPr="00405148">
        <w:rPr>
          <w:rFonts w:asciiTheme="minorBidi" w:hAnsiTheme="minorBidi"/>
          <w:color w:val="222222"/>
          <w:shd w:val="clear" w:color="auto" w:fill="FFFFFF"/>
        </w:rPr>
        <w:t xml:space="preserve">following PyMol mutagenesis to agree with the 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 xml:space="preserve">amino acid sequence </w:t>
      </w:r>
      <w:r w:rsidR="00CC7A98" w:rsidRPr="00405148">
        <w:rPr>
          <w:rFonts w:asciiTheme="minorBidi" w:hAnsiTheme="minorBidi"/>
          <w:color w:val="222222"/>
          <w:shd w:val="clear" w:color="auto" w:fill="FFFFFF"/>
        </w:rPr>
        <w:t xml:space="preserve">of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 xml:space="preserve">the 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>human</w:t>
      </w:r>
      <w:r w:rsidR="00B07A33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>TUBB4</w:t>
      </w:r>
      <w:r w:rsidR="00CC7A98" w:rsidRPr="00405148">
        <w:rPr>
          <w:rFonts w:asciiTheme="minorBidi" w:hAnsiTheme="minorBidi"/>
          <w:color w:val="222222"/>
          <w:shd w:val="clear" w:color="auto" w:fill="FFFFFF"/>
        </w:rPr>
        <w:t>A</w:t>
      </w:r>
      <w:r w:rsidR="009B02D5" w:rsidRPr="00405148">
        <w:rPr>
          <w:rFonts w:asciiTheme="minorBidi" w:hAnsiTheme="minorBidi"/>
          <w:i/>
          <w:iCs/>
          <w:color w:val="222222"/>
          <w:shd w:val="clear" w:color="auto" w:fill="FFFFFF"/>
        </w:rPr>
        <w:t xml:space="preserve">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>protein. Third row:</w:t>
      </w:r>
      <w:r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>Ramachandran plots</w:t>
      </w:r>
      <w:r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9F101C" w:rsidRPr="00405148">
        <w:rPr>
          <w:rFonts w:asciiTheme="minorBidi" w:hAnsiTheme="minorBidi"/>
          <w:color w:val="222222"/>
          <w:shd w:val="clear" w:color="auto" w:fill="FFFFFF"/>
        </w:rPr>
        <w:t>using h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>omology model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 xml:space="preserve">ing </w:t>
      </w:r>
      <w:r w:rsidR="009F101C" w:rsidRPr="00405148">
        <w:rPr>
          <w:rFonts w:asciiTheme="minorBidi" w:hAnsiTheme="minorBidi"/>
          <w:color w:val="222222"/>
          <w:shd w:val="clear" w:color="auto" w:fill="FFFFFF"/>
        </w:rPr>
        <w:t>by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 xml:space="preserve"> the Swiss model server 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 xml:space="preserve">of 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 xml:space="preserve">the 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>original 1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>FFX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 xml:space="preserve"> chain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>s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5973FD" w:rsidRPr="00405148">
        <w:rPr>
          <w:rFonts w:asciiTheme="minorBidi" w:hAnsiTheme="minorBidi"/>
          <w:color w:val="222222"/>
          <w:shd w:val="clear" w:color="auto" w:fill="FFFFFF"/>
        </w:rPr>
        <w:t>C and B</w:t>
      </w:r>
      <w:r w:rsidR="001E2954" w:rsidRPr="00405148">
        <w:rPr>
          <w:rFonts w:asciiTheme="minorBidi" w:hAnsiTheme="minorBidi"/>
          <w:color w:val="222222"/>
          <w:shd w:val="clear" w:color="auto" w:fill="FFFFFF"/>
        </w:rPr>
        <w:t xml:space="preserve"> to 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>human Tubulin alpha-1A (lower</w:t>
      </w:r>
      <w:r w:rsidR="009A3C70" w:rsidRPr="00405148">
        <w:rPr>
          <w:rFonts w:asciiTheme="minorBidi" w:hAnsiTheme="minorBidi"/>
          <w:color w:val="222222"/>
          <w:shd w:val="clear" w:color="auto" w:fill="FFFFFF"/>
        </w:rPr>
        <w:t xml:space="preserve"> left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 xml:space="preserve"> panel) and human 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>TUBB4A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 xml:space="preserve"> (lower </w:t>
      </w:r>
      <w:r w:rsidR="009A3C70" w:rsidRPr="00405148">
        <w:rPr>
          <w:rFonts w:asciiTheme="minorBidi" w:hAnsiTheme="minorBidi"/>
          <w:color w:val="222222"/>
          <w:shd w:val="clear" w:color="auto" w:fill="FFFFFF"/>
        </w:rPr>
        <w:t xml:space="preserve">right </w:t>
      </w:r>
      <w:r w:rsidR="00435591" w:rsidRPr="00405148">
        <w:rPr>
          <w:rFonts w:asciiTheme="minorBidi" w:hAnsiTheme="minorBidi"/>
          <w:color w:val="222222"/>
          <w:shd w:val="clear" w:color="auto" w:fill="FFFFFF"/>
        </w:rPr>
        <w:t>panel), respectively</w:t>
      </w:r>
      <w:r w:rsidR="009B02D5" w:rsidRPr="00405148">
        <w:rPr>
          <w:rFonts w:asciiTheme="minorBidi" w:hAnsiTheme="minorBidi"/>
          <w:color w:val="222222"/>
          <w:shd w:val="clear" w:color="auto" w:fill="FFFFFF"/>
        </w:rPr>
        <w:t>.</w:t>
      </w:r>
    </w:p>
    <w:p w14:paraId="50C1D762" w14:textId="3770A6EA" w:rsidR="004E0FD7" w:rsidRPr="00405148" w:rsidRDefault="004E0FD7" w:rsidP="008C7BA2">
      <w:pPr>
        <w:spacing w:line="360" w:lineRule="auto"/>
        <w:rPr>
          <w:rFonts w:asciiTheme="minorBidi" w:hAnsiTheme="minorBidi"/>
          <w:color w:val="222222"/>
          <w:shd w:val="clear" w:color="auto" w:fill="FFFFFF"/>
        </w:rPr>
      </w:pPr>
    </w:p>
    <w:p w14:paraId="77C03074" w14:textId="5552D208" w:rsidR="004E0FD7" w:rsidRPr="00405148" w:rsidRDefault="004E0FD7" w:rsidP="00405148">
      <w:pPr>
        <w:spacing w:line="360" w:lineRule="auto"/>
        <w:rPr>
          <w:rFonts w:asciiTheme="minorBidi" w:hAnsiTheme="minorBidi"/>
          <w:b/>
          <w:bCs/>
          <w:color w:val="222222"/>
          <w:shd w:val="clear" w:color="auto" w:fill="FFFFFF"/>
        </w:rPr>
      </w:pPr>
      <w:r w:rsidRPr="00405148">
        <w:rPr>
          <w:rFonts w:asciiTheme="minorBidi" w:hAnsiTheme="minorBidi"/>
          <w:b/>
          <w:bCs/>
          <w:color w:val="222222"/>
          <w:shd w:val="clear" w:color="auto" w:fill="FFFFFF"/>
        </w:rPr>
        <w:t xml:space="preserve">Supplementary figure </w:t>
      </w:r>
      <w:r w:rsidR="00405148">
        <w:rPr>
          <w:rFonts w:asciiTheme="minorBidi" w:hAnsiTheme="minorBidi"/>
          <w:b/>
          <w:bCs/>
          <w:color w:val="222222"/>
          <w:shd w:val="clear" w:color="auto" w:fill="FFFFFF"/>
        </w:rPr>
        <w:t>2</w:t>
      </w:r>
      <w:r w:rsidRPr="00405148">
        <w:rPr>
          <w:rFonts w:asciiTheme="minorBidi" w:hAnsiTheme="minorBidi"/>
          <w:b/>
          <w:bCs/>
          <w:color w:val="222222"/>
          <w:shd w:val="clear" w:color="auto" w:fill="FFFFFF"/>
        </w:rPr>
        <w:t xml:space="preserve">. </w:t>
      </w:r>
      <w:r w:rsidR="00161D24" w:rsidRPr="00405148">
        <w:rPr>
          <w:rFonts w:asciiTheme="minorBidi" w:hAnsiTheme="minorBidi"/>
          <w:b/>
          <w:bCs/>
          <w:color w:val="222222"/>
          <w:shd w:val="clear" w:color="auto" w:fill="FFFFFF"/>
        </w:rPr>
        <w:t xml:space="preserve">Entropic profile (ΔG) </w:t>
      </w:r>
      <w:r w:rsidR="00405148">
        <w:rPr>
          <w:rFonts w:asciiTheme="minorBidi" w:hAnsiTheme="minorBidi"/>
          <w:b/>
          <w:bCs/>
          <w:color w:val="222222"/>
          <w:shd w:val="clear" w:color="auto" w:fill="FFFFFF"/>
        </w:rPr>
        <w:t xml:space="preserve">of each of the analyzed variants </w:t>
      </w:r>
      <w:r w:rsidR="00161D24" w:rsidRPr="00405148">
        <w:rPr>
          <w:rFonts w:asciiTheme="minorBidi" w:hAnsiTheme="minorBidi"/>
          <w:b/>
          <w:bCs/>
          <w:color w:val="222222"/>
          <w:shd w:val="clear" w:color="auto" w:fill="FFFFFF"/>
        </w:rPr>
        <w:t>using Normal Mode</w:t>
      </w:r>
      <w:r w:rsidR="00092D0B">
        <w:rPr>
          <w:rFonts w:asciiTheme="minorBidi" w:hAnsiTheme="minorBidi"/>
          <w:b/>
          <w:bCs/>
          <w:color w:val="222222"/>
          <w:shd w:val="clear" w:color="auto" w:fill="FFFFFF"/>
        </w:rPr>
        <w:t xml:space="preserve"> Analysis</w:t>
      </w:r>
      <w:r w:rsidRPr="00405148">
        <w:rPr>
          <w:rFonts w:asciiTheme="minorBidi" w:hAnsiTheme="minorBidi"/>
          <w:color w:val="222222"/>
          <w:shd w:val="clear" w:color="auto" w:fill="FFFFFF"/>
        </w:rPr>
        <w:t>.</w:t>
      </w:r>
      <w:r w:rsid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Pr="00405148">
        <w:rPr>
          <w:rFonts w:asciiTheme="minorBidi" w:hAnsiTheme="minorBidi"/>
          <w:color w:val="222222"/>
          <w:shd w:val="clear" w:color="auto" w:fill="FFFFFF"/>
        </w:rPr>
        <w:t>ΔG was computed as G</w:t>
      </w:r>
      <w:r w:rsidR="003F23A3" w:rsidRPr="00405148">
        <w:rPr>
          <w:rFonts w:asciiTheme="minorBidi" w:hAnsiTheme="minorBidi"/>
          <w:color w:val="222222"/>
          <w:shd w:val="clear" w:color="auto" w:fill="FFFFFF"/>
          <w:vertAlign w:val="subscript"/>
        </w:rPr>
        <w:t>variant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>-G</w:t>
      </w:r>
      <w:r w:rsidR="003F23A3" w:rsidRPr="00405148">
        <w:rPr>
          <w:rFonts w:asciiTheme="minorBidi" w:hAnsiTheme="minorBidi"/>
          <w:color w:val="222222"/>
          <w:shd w:val="clear" w:color="auto" w:fill="FFFFFF"/>
          <w:vertAlign w:val="subscript"/>
        </w:rPr>
        <w:t>WT</w:t>
      </w:r>
      <w:r w:rsidR="00405148">
        <w:rPr>
          <w:rFonts w:asciiTheme="minorBidi" w:hAnsiTheme="minorBidi"/>
          <w:color w:val="222222"/>
          <w:shd w:val="clear" w:color="auto" w:fill="FFFFFF"/>
        </w:rPr>
        <w:t>,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 xml:space="preserve"> as described in the methods part. In each plot, the 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 xml:space="preserve">overlayed faded 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>color plot indicates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 xml:space="preserve"> ΔG 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 xml:space="preserve">with an increase 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>by a factor of 2000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 xml:space="preserve"> to highlight details of ΔG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 xml:space="preserve">. </w:t>
      </w:r>
      <w:r w:rsidR="00405148">
        <w:rPr>
          <w:rFonts w:asciiTheme="minorBidi" w:hAnsiTheme="minorBidi"/>
          <w:color w:val="222222"/>
          <w:shd w:val="clear" w:color="auto" w:fill="FFFFFF"/>
        </w:rPr>
        <w:t>The c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>olor of each variant plot match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>es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 xml:space="preserve">the </w:t>
      </w:r>
      <w:r w:rsidR="003F23A3" w:rsidRPr="00405148">
        <w:rPr>
          <w:rFonts w:asciiTheme="minorBidi" w:hAnsiTheme="minorBidi"/>
          <w:color w:val="222222"/>
          <w:shd w:val="clear" w:color="auto" w:fill="FFFFFF"/>
        </w:rPr>
        <w:t xml:space="preserve">color </w:t>
      </w:r>
      <w:r w:rsidR="005423D6">
        <w:rPr>
          <w:rFonts w:asciiTheme="minorBidi" w:hAnsiTheme="minorBidi"/>
          <w:color w:val="222222"/>
          <w:shd w:val="clear" w:color="auto" w:fill="FFFFFF"/>
        </w:rPr>
        <w:t xml:space="preserve">of the variant’s </w:t>
      </w:r>
      <w:r w:rsidR="00837060">
        <w:rPr>
          <w:rFonts w:asciiTheme="minorBidi" w:hAnsiTheme="minorBidi"/>
          <w:color w:val="222222"/>
          <w:shd w:val="clear" w:color="auto" w:fill="FFFFFF"/>
        </w:rPr>
        <w:t>phenotypic subgroup</w:t>
      </w:r>
      <w:r w:rsidR="001E28E6">
        <w:rPr>
          <w:rFonts w:asciiTheme="minorBidi" w:hAnsiTheme="minorBidi"/>
          <w:color w:val="222222"/>
          <w:shd w:val="clear" w:color="auto" w:fill="FFFFFF"/>
        </w:rPr>
        <w:t xml:space="preserve"> labeling</w:t>
      </w:r>
      <w:r w:rsidR="00837060">
        <w:rPr>
          <w:rFonts w:asciiTheme="minorBidi" w:hAnsiTheme="minorBidi"/>
          <w:color w:val="222222"/>
          <w:shd w:val="clear" w:color="auto" w:fill="FFFFFF"/>
        </w:rPr>
        <w:t xml:space="preserve"> in Fig. </w:t>
      </w:r>
      <w:r w:rsidR="002A10CB">
        <w:rPr>
          <w:rFonts w:asciiTheme="minorBidi" w:hAnsiTheme="minorBidi"/>
          <w:color w:val="222222"/>
          <w:shd w:val="clear" w:color="auto" w:fill="FFFFFF"/>
        </w:rPr>
        <w:t>4</w:t>
      </w:r>
      <w:r w:rsidR="007A2BAC">
        <w:rPr>
          <w:rFonts w:asciiTheme="minorBidi" w:hAnsiTheme="minorBidi"/>
          <w:color w:val="222222"/>
          <w:shd w:val="clear" w:color="auto" w:fill="FFFFFF"/>
        </w:rPr>
        <w:t>.</w:t>
      </w:r>
      <w:r w:rsidR="00161D24" w:rsidRPr="00405148">
        <w:rPr>
          <w:rFonts w:asciiTheme="minorBidi" w:hAnsiTheme="minorBidi"/>
          <w:color w:val="222222"/>
          <w:shd w:val="clear" w:color="auto" w:fill="FFFFFF"/>
        </w:rPr>
        <w:t xml:space="preserve"> </w:t>
      </w:r>
    </w:p>
    <w:sectPr w:rsidR="004E0FD7" w:rsidRPr="0040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C7"/>
    <w:rsid w:val="00015ADC"/>
    <w:rsid w:val="0004712A"/>
    <w:rsid w:val="00092D0B"/>
    <w:rsid w:val="00161D24"/>
    <w:rsid w:val="001E28E6"/>
    <w:rsid w:val="001E2954"/>
    <w:rsid w:val="002A10CB"/>
    <w:rsid w:val="002A1E0F"/>
    <w:rsid w:val="003F23A3"/>
    <w:rsid w:val="00405148"/>
    <w:rsid w:val="00427DC0"/>
    <w:rsid w:val="00435591"/>
    <w:rsid w:val="00474D58"/>
    <w:rsid w:val="004E0FD7"/>
    <w:rsid w:val="00521788"/>
    <w:rsid w:val="00535115"/>
    <w:rsid w:val="00541859"/>
    <w:rsid w:val="005423D6"/>
    <w:rsid w:val="005973FD"/>
    <w:rsid w:val="005F5B6F"/>
    <w:rsid w:val="00604F4D"/>
    <w:rsid w:val="00757AC2"/>
    <w:rsid w:val="007A2BAC"/>
    <w:rsid w:val="00837060"/>
    <w:rsid w:val="008C7BA2"/>
    <w:rsid w:val="00927331"/>
    <w:rsid w:val="00973FDA"/>
    <w:rsid w:val="009A3C70"/>
    <w:rsid w:val="009B02D5"/>
    <w:rsid w:val="009F101C"/>
    <w:rsid w:val="00B07A33"/>
    <w:rsid w:val="00C430C7"/>
    <w:rsid w:val="00C77103"/>
    <w:rsid w:val="00CC74B1"/>
    <w:rsid w:val="00CC7A98"/>
    <w:rsid w:val="00F87BFA"/>
    <w:rsid w:val="00F9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96082"/>
  <w15:chartTrackingRefBased/>
  <w15:docId w15:val="{6CD1CF75-15C4-4C0D-9F4A-F8A783EA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oded shor</dc:creator>
  <cp:keywords/>
  <dc:description/>
  <cp:lastModifiedBy>Avi Fellner</cp:lastModifiedBy>
  <cp:revision>55</cp:revision>
  <dcterms:created xsi:type="dcterms:W3CDTF">2021-12-05T13:20:00Z</dcterms:created>
  <dcterms:modified xsi:type="dcterms:W3CDTF">2021-12-06T02:23:00Z</dcterms:modified>
</cp:coreProperties>
</file>