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D6B4A" w14:textId="77777777" w:rsidR="00CE36BB" w:rsidRPr="00C81003" w:rsidRDefault="00CE36BB" w:rsidP="00385FD6">
      <w:pPr>
        <w:autoSpaceDE w:val="0"/>
        <w:autoSpaceDN w:val="0"/>
        <w:adjustRightInd w:val="0"/>
        <w:spacing w:after="0"/>
        <w:rPr>
          <w:sz w:val="32"/>
          <w:szCs w:val="32"/>
          <w:lang w:val="en-GB"/>
        </w:rPr>
      </w:pPr>
      <w:r w:rsidRPr="00C81003">
        <w:rPr>
          <w:sz w:val="32"/>
          <w:szCs w:val="32"/>
          <w:lang w:val="en-GB"/>
        </w:rPr>
        <w:t>Supplementary Materials for</w:t>
      </w:r>
    </w:p>
    <w:p w14:paraId="0299369F" w14:textId="77777777" w:rsidR="00CE36BB" w:rsidRDefault="00CE36BB" w:rsidP="002A1772">
      <w:pPr>
        <w:pStyle w:val="ydp9fa73332msonormal"/>
        <w:jc w:val="center"/>
        <w:rPr>
          <w:rFonts w:ascii="Verdana" w:hAnsi="Verdana"/>
          <w:b/>
          <w:bCs/>
          <w:sz w:val="28"/>
          <w:szCs w:val="28"/>
          <w:lang w:val="en-US"/>
        </w:rPr>
      </w:pPr>
    </w:p>
    <w:p w14:paraId="4AD113DB" w14:textId="5E9AD230" w:rsidR="00CE36BB" w:rsidRPr="002A0160" w:rsidRDefault="00CE36BB" w:rsidP="002A1772">
      <w:pPr>
        <w:pStyle w:val="ydp9fa73332msonormal"/>
        <w:jc w:val="center"/>
        <w:rPr>
          <w:rFonts w:ascii="Verdana" w:hAnsi="Verdana"/>
          <w:b/>
          <w:bCs/>
          <w:sz w:val="28"/>
          <w:szCs w:val="28"/>
          <w:lang w:val="en-US"/>
        </w:rPr>
      </w:pPr>
      <w:r>
        <w:rPr>
          <w:rFonts w:ascii="Verdana" w:hAnsi="Verdana"/>
          <w:b/>
          <w:bCs/>
          <w:sz w:val="28"/>
          <w:szCs w:val="28"/>
          <w:lang w:val="en-US"/>
        </w:rPr>
        <w:t xml:space="preserve">Muscle metabolic </w:t>
      </w:r>
      <w:proofErr w:type="spellStart"/>
      <w:r>
        <w:rPr>
          <w:rFonts w:ascii="Verdana" w:hAnsi="Verdana"/>
          <w:b/>
          <w:bCs/>
          <w:sz w:val="28"/>
          <w:szCs w:val="28"/>
          <w:lang w:val="en-US"/>
        </w:rPr>
        <w:t>remodel</w:t>
      </w:r>
      <w:r w:rsidR="00102362">
        <w:rPr>
          <w:rFonts w:ascii="Verdana" w:hAnsi="Verdana"/>
          <w:b/>
          <w:bCs/>
          <w:sz w:val="28"/>
          <w:szCs w:val="28"/>
          <w:lang w:val="en-US"/>
        </w:rPr>
        <w:t>l</w:t>
      </w:r>
      <w:r>
        <w:rPr>
          <w:rFonts w:ascii="Verdana" w:hAnsi="Verdana"/>
          <w:b/>
          <w:bCs/>
          <w:sz w:val="28"/>
          <w:szCs w:val="28"/>
          <w:lang w:val="en-US"/>
        </w:rPr>
        <w:t>ing</w:t>
      </w:r>
      <w:proofErr w:type="spellEnd"/>
      <w:r>
        <w:rPr>
          <w:rFonts w:ascii="Verdana" w:hAnsi="Verdana"/>
          <w:b/>
          <w:bCs/>
          <w:sz w:val="28"/>
          <w:szCs w:val="28"/>
          <w:lang w:val="en-US"/>
        </w:rPr>
        <w:t xml:space="preserve"> patterns in Duchenne muscular dystrophy revealed by </w:t>
      </w:r>
      <w:r w:rsidRPr="00DE1D8C">
        <w:rPr>
          <w:rFonts w:ascii="Verdana" w:hAnsi="Verdana"/>
          <w:b/>
          <w:bCs/>
          <w:sz w:val="28"/>
          <w:szCs w:val="28"/>
          <w:lang w:val="en-US"/>
        </w:rPr>
        <w:t>ultra-high</w:t>
      </w:r>
      <w:r>
        <w:rPr>
          <w:rFonts w:ascii="Verdana" w:hAnsi="Verdana"/>
          <w:b/>
          <w:bCs/>
          <w:sz w:val="28"/>
          <w:szCs w:val="28"/>
          <w:lang w:val="en-US"/>
        </w:rPr>
        <w:t xml:space="preserve"> resolution mass spectrometry imaging</w:t>
      </w:r>
    </w:p>
    <w:p w14:paraId="51F384D6" w14:textId="77777777" w:rsidR="00CE36BB" w:rsidRPr="00AA0B6C" w:rsidRDefault="00CE36BB" w:rsidP="002A1772">
      <w:pPr>
        <w:rPr>
          <w:rFonts w:ascii="Verdana" w:hAnsi="Verdana"/>
          <w:sz w:val="20"/>
          <w:szCs w:val="20"/>
          <w:lang w:val="en-GB"/>
        </w:rPr>
      </w:pPr>
    </w:p>
    <w:p w14:paraId="08AFC649" w14:textId="77777777" w:rsidR="00E11E58" w:rsidRPr="00E05E3B" w:rsidRDefault="00E11E58" w:rsidP="00E11E58">
      <w:pPr>
        <w:spacing w:line="240" w:lineRule="auto"/>
        <w:jc w:val="both"/>
        <w:rPr>
          <w:color w:val="000000" w:themeColor="text1"/>
          <w:sz w:val="24"/>
          <w:szCs w:val="24"/>
          <w:lang w:val="en-US"/>
        </w:rPr>
      </w:pPr>
      <w:r w:rsidRPr="00E05E3B">
        <w:rPr>
          <w:color w:val="000000" w:themeColor="text1"/>
          <w:sz w:val="24"/>
          <w:szCs w:val="24"/>
          <w:lang w:val="en-US"/>
        </w:rPr>
        <w:t>Ivana Dabaj</w:t>
      </w:r>
      <w:r>
        <w:rPr>
          <w:color w:val="000000" w:themeColor="text1"/>
          <w:sz w:val="24"/>
          <w:szCs w:val="24"/>
          <w:vertAlign w:val="superscript"/>
          <w:lang w:val="en-US"/>
        </w:rPr>
        <w:t>1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,</w:t>
      </w:r>
      <w:r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#</w:t>
      </w:r>
      <w:r w:rsidRPr="00E05E3B">
        <w:rPr>
          <w:color w:val="000000" w:themeColor="text1"/>
          <w:sz w:val="24"/>
          <w:szCs w:val="24"/>
          <w:lang w:val="en-US"/>
        </w:rPr>
        <w:t>, Justine Ferey</w:t>
      </w:r>
      <w:r>
        <w:rPr>
          <w:color w:val="000000" w:themeColor="text1"/>
          <w:sz w:val="24"/>
          <w:szCs w:val="24"/>
          <w:vertAlign w:val="superscript"/>
          <w:lang w:val="en-US"/>
        </w:rPr>
        <w:t>3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#</w:t>
      </w:r>
      <w:r w:rsidRPr="00E05E3B">
        <w:rPr>
          <w:color w:val="000000" w:themeColor="text1"/>
          <w:sz w:val="24"/>
          <w:szCs w:val="24"/>
          <w:lang w:val="en-US"/>
        </w:rPr>
        <w:t>, Florent Marguet</w:t>
      </w:r>
      <w:r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,4</w:t>
      </w:r>
      <w:r w:rsidRPr="00E05E3B">
        <w:rPr>
          <w:color w:val="000000" w:themeColor="text1"/>
          <w:sz w:val="24"/>
          <w:szCs w:val="24"/>
          <w:lang w:val="en-US"/>
        </w:rPr>
        <w:t>, Vianney Gilard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3,5</w:t>
      </w:r>
      <w:r w:rsidRPr="00E05E3B">
        <w:rPr>
          <w:color w:val="000000" w:themeColor="text1"/>
          <w:sz w:val="24"/>
          <w:szCs w:val="24"/>
          <w:lang w:val="en-US"/>
        </w:rPr>
        <w:t>, Carole Basset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4</w:t>
      </w:r>
      <w:r w:rsidRPr="00E05E3B">
        <w:rPr>
          <w:color w:val="000000" w:themeColor="text1"/>
          <w:sz w:val="24"/>
          <w:szCs w:val="24"/>
          <w:lang w:val="en-US"/>
        </w:rPr>
        <w:t>, Youssef Bahri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6</w:t>
      </w:r>
      <w:r w:rsidRPr="00E05E3B">
        <w:rPr>
          <w:color w:val="000000" w:themeColor="text1"/>
          <w:sz w:val="24"/>
          <w:szCs w:val="24"/>
          <w:lang w:val="en-US"/>
        </w:rPr>
        <w:t>, Anne-Claire Brehin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7</w:t>
      </w:r>
      <w:r w:rsidRPr="00E05E3B">
        <w:rPr>
          <w:color w:val="000000" w:themeColor="text1"/>
          <w:sz w:val="24"/>
          <w:szCs w:val="24"/>
          <w:lang w:val="en-US"/>
        </w:rPr>
        <w:t>, Catherine Vanhulle</w:t>
      </w:r>
      <w:r>
        <w:rPr>
          <w:color w:val="000000" w:themeColor="text1"/>
          <w:sz w:val="24"/>
          <w:szCs w:val="24"/>
          <w:vertAlign w:val="superscript"/>
          <w:lang w:val="en-US"/>
        </w:rPr>
        <w:t>1</w:t>
      </w:r>
      <w:r w:rsidRPr="00E05E3B">
        <w:rPr>
          <w:color w:val="000000" w:themeColor="text1"/>
          <w:sz w:val="24"/>
          <w:szCs w:val="24"/>
          <w:lang w:val="en-US"/>
        </w:rPr>
        <w:t>, France Leturcq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8</w:t>
      </w:r>
      <w:r w:rsidRPr="00E05E3B">
        <w:rPr>
          <w:color w:val="000000" w:themeColor="text1"/>
          <w:sz w:val="24"/>
          <w:szCs w:val="24"/>
          <w:lang w:val="en-US"/>
        </w:rPr>
        <w:t>, Stéphane Marret</w:t>
      </w:r>
      <w:r>
        <w:rPr>
          <w:color w:val="000000" w:themeColor="text1"/>
          <w:sz w:val="24"/>
          <w:szCs w:val="24"/>
          <w:vertAlign w:val="superscript"/>
          <w:lang w:val="en-US"/>
        </w:rPr>
        <w:t>1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,</w:t>
      </w:r>
      <w:r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E05E3B">
        <w:rPr>
          <w:color w:val="000000" w:themeColor="text1"/>
          <w:sz w:val="24"/>
          <w:szCs w:val="24"/>
          <w:lang w:val="en-US"/>
        </w:rPr>
        <w:t>, Annie Laquerrière</w:t>
      </w:r>
      <w:r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,4</w:t>
      </w:r>
      <w:r w:rsidRPr="00E05E3B">
        <w:rPr>
          <w:color w:val="000000" w:themeColor="text1"/>
          <w:sz w:val="24"/>
          <w:szCs w:val="24"/>
          <w:lang w:val="en-US"/>
        </w:rPr>
        <w:t>, Isabelle Schmitz-Afonso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6</w:t>
      </w:r>
      <w:r w:rsidRPr="00E05E3B">
        <w:rPr>
          <w:color w:val="000000" w:themeColor="text1"/>
          <w:sz w:val="24"/>
          <w:szCs w:val="24"/>
          <w:lang w:val="en-US"/>
        </w:rPr>
        <w:t>, Carlos Afonso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6</w:t>
      </w:r>
      <w:r w:rsidRPr="00E05E3B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05E3B">
        <w:rPr>
          <w:color w:val="000000" w:themeColor="text1"/>
          <w:sz w:val="24"/>
          <w:szCs w:val="24"/>
          <w:lang w:val="en-US"/>
        </w:rPr>
        <w:t>Soumeya</w:t>
      </w:r>
      <w:proofErr w:type="spellEnd"/>
      <w:r w:rsidRPr="00E05E3B">
        <w:rPr>
          <w:color w:val="000000" w:themeColor="text1"/>
          <w:sz w:val="24"/>
          <w:szCs w:val="24"/>
          <w:lang w:val="en-US"/>
        </w:rPr>
        <w:t xml:space="preserve"> Bekri</w:t>
      </w:r>
      <w:r>
        <w:rPr>
          <w:color w:val="000000" w:themeColor="text1"/>
          <w:sz w:val="24"/>
          <w:szCs w:val="24"/>
          <w:vertAlign w:val="superscript"/>
          <w:lang w:val="en-US"/>
        </w:rPr>
        <w:t>2</w:t>
      </w:r>
      <w:r w:rsidRPr="00E05E3B">
        <w:rPr>
          <w:color w:val="000000" w:themeColor="text1"/>
          <w:sz w:val="24"/>
          <w:szCs w:val="24"/>
          <w:vertAlign w:val="superscript"/>
          <w:lang w:val="en-US"/>
        </w:rPr>
        <w:t>,3*</w:t>
      </w:r>
      <w:r w:rsidRPr="00E05E3B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E05E3B">
        <w:rPr>
          <w:color w:val="000000" w:themeColor="text1"/>
          <w:sz w:val="24"/>
          <w:szCs w:val="24"/>
          <w:lang w:val="en-US"/>
        </w:rPr>
        <w:t>Abdellah</w:t>
      </w:r>
      <w:proofErr w:type="spellEnd"/>
      <w:r w:rsidRPr="00E05E3B">
        <w:rPr>
          <w:color w:val="000000" w:themeColor="text1"/>
          <w:sz w:val="24"/>
          <w:szCs w:val="24"/>
          <w:lang w:val="en-US"/>
        </w:rPr>
        <w:t xml:space="preserve"> Tebani</w:t>
      </w:r>
      <w:r>
        <w:rPr>
          <w:color w:val="000000" w:themeColor="text1"/>
          <w:sz w:val="24"/>
          <w:szCs w:val="24"/>
          <w:vertAlign w:val="superscript"/>
          <w:lang w:val="en-US"/>
        </w:rPr>
        <w:t>3</w:t>
      </w:r>
    </w:p>
    <w:p w14:paraId="5A568F72" w14:textId="77777777" w:rsidR="00E11E58" w:rsidRPr="00E05E3B" w:rsidRDefault="00E11E58" w:rsidP="00E11E58">
      <w:pPr>
        <w:pStyle w:val="ListParagraph"/>
        <w:ind w:left="360"/>
        <w:rPr>
          <w:b/>
          <w:color w:val="000000" w:themeColor="text1"/>
          <w:sz w:val="28"/>
        </w:rPr>
      </w:pPr>
    </w:p>
    <w:p w14:paraId="45C9F9B5" w14:textId="77777777" w:rsidR="00E11E58" w:rsidRPr="00E05E3B" w:rsidRDefault="00E11E58" w:rsidP="00E11E58">
      <w:pPr>
        <w:pStyle w:val="ListParagraph"/>
        <w:ind w:left="142" w:hanging="142"/>
        <w:rPr>
          <w:color w:val="000000" w:themeColor="text1"/>
          <w:sz w:val="20"/>
          <w:szCs w:val="18"/>
          <w:lang w:eastAsia="de-DE"/>
        </w:rPr>
      </w:pPr>
      <w:r>
        <w:rPr>
          <w:color w:val="000000" w:themeColor="text1"/>
          <w:sz w:val="20"/>
          <w:szCs w:val="18"/>
          <w:vertAlign w:val="superscript"/>
          <w:lang w:eastAsia="de-DE"/>
        </w:rPr>
        <w:t>1</w:t>
      </w:r>
      <w:r w:rsidRPr="00E05E3B">
        <w:rPr>
          <w:color w:val="000000" w:themeColor="text1"/>
          <w:sz w:val="20"/>
          <w:szCs w:val="18"/>
          <w:vertAlign w:val="superscript"/>
          <w:lang w:eastAsia="de-DE"/>
        </w:rPr>
        <w:t xml:space="preserve"> </w:t>
      </w:r>
      <w:r w:rsidRPr="00E05E3B">
        <w:rPr>
          <w:color w:val="000000" w:themeColor="text1"/>
          <w:sz w:val="20"/>
          <w:szCs w:val="18"/>
          <w:lang w:eastAsia="de-DE"/>
        </w:rPr>
        <w:t xml:space="preserve">Rouen University Hospital, Department of Neonatal Pediatrics, Intensive Care and </w:t>
      </w:r>
      <w:proofErr w:type="spellStart"/>
      <w:r w:rsidRPr="00E05E3B">
        <w:rPr>
          <w:color w:val="000000" w:themeColor="text1"/>
          <w:sz w:val="20"/>
          <w:szCs w:val="18"/>
          <w:lang w:eastAsia="de-DE"/>
        </w:rPr>
        <w:t>Neuropediatrics</w:t>
      </w:r>
      <w:proofErr w:type="spellEnd"/>
      <w:r w:rsidRPr="00E05E3B">
        <w:rPr>
          <w:color w:val="000000" w:themeColor="text1"/>
          <w:sz w:val="20"/>
          <w:szCs w:val="18"/>
          <w:lang w:eastAsia="de-DE"/>
        </w:rPr>
        <w:t>, Rouen, 76031, France</w:t>
      </w:r>
    </w:p>
    <w:p w14:paraId="707D60CE" w14:textId="77777777" w:rsidR="00E11E58" w:rsidRDefault="00E11E58" w:rsidP="00E11E58">
      <w:pPr>
        <w:pStyle w:val="ListParagraph"/>
        <w:ind w:left="142" w:hanging="142"/>
        <w:rPr>
          <w:color w:val="000000" w:themeColor="text1"/>
          <w:sz w:val="20"/>
          <w:szCs w:val="18"/>
          <w:lang w:val="fr-FR" w:eastAsia="de-DE"/>
        </w:rPr>
      </w:pPr>
      <w:r>
        <w:rPr>
          <w:color w:val="000000" w:themeColor="text1"/>
          <w:sz w:val="20"/>
          <w:szCs w:val="18"/>
          <w:vertAlign w:val="superscript"/>
          <w:lang w:val="fr-FR" w:eastAsia="de-DE"/>
        </w:rPr>
        <w:t>2</w:t>
      </w:r>
      <w:r w:rsidRPr="00E05E3B">
        <w:rPr>
          <w:color w:val="000000" w:themeColor="text1"/>
          <w:sz w:val="20"/>
          <w:szCs w:val="18"/>
          <w:vertAlign w:val="superscript"/>
          <w:lang w:val="fr-FR" w:eastAsia="de-DE"/>
        </w:rPr>
        <w:t xml:space="preserve"> </w:t>
      </w:r>
      <w:r w:rsidRPr="00E05E3B">
        <w:rPr>
          <w:color w:val="000000" w:themeColor="text1"/>
          <w:sz w:val="20"/>
          <w:szCs w:val="18"/>
          <w:lang w:val="fr-FR" w:eastAsia="de-DE"/>
        </w:rPr>
        <w:t xml:space="preserve">Normandie </w:t>
      </w:r>
      <w:proofErr w:type="spellStart"/>
      <w:r w:rsidRPr="00E05E3B">
        <w:rPr>
          <w:color w:val="000000" w:themeColor="text1"/>
          <w:sz w:val="20"/>
          <w:szCs w:val="18"/>
          <w:lang w:val="fr-FR" w:eastAsia="de-DE"/>
        </w:rPr>
        <w:t>Univ</w:t>
      </w:r>
      <w:proofErr w:type="spellEnd"/>
      <w:r w:rsidRPr="00E05E3B">
        <w:rPr>
          <w:color w:val="000000" w:themeColor="text1"/>
          <w:sz w:val="20"/>
          <w:szCs w:val="18"/>
          <w:lang w:val="fr-FR" w:eastAsia="de-DE"/>
        </w:rPr>
        <w:t xml:space="preserve">, UNIROUEN, CHU Rouen, INSERM U1245, 76000 Rouen, </w:t>
      </w:r>
      <w:r>
        <w:rPr>
          <w:color w:val="000000" w:themeColor="text1"/>
          <w:sz w:val="20"/>
          <w:szCs w:val="18"/>
          <w:lang w:val="fr-FR" w:eastAsia="de-DE"/>
        </w:rPr>
        <w:t>France</w:t>
      </w:r>
    </w:p>
    <w:p w14:paraId="14F7A6B1" w14:textId="77777777" w:rsidR="00E11E58" w:rsidRPr="00927CC4" w:rsidRDefault="00E11E58" w:rsidP="00E11E58">
      <w:pPr>
        <w:pStyle w:val="ListParagraph"/>
        <w:ind w:left="142" w:hanging="142"/>
        <w:rPr>
          <w:color w:val="000000" w:themeColor="text1"/>
          <w:sz w:val="20"/>
          <w:szCs w:val="18"/>
          <w:lang w:eastAsia="de-DE"/>
        </w:rPr>
      </w:pPr>
      <w:r>
        <w:rPr>
          <w:color w:val="000000" w:themeColor="text1"/>
          <w:sz w:val="20"/>
          <w:szCs w:val="18"/>
          <w:vertAlign w:val="superscript"/>
          <w:lang w:eastAsia="de-DE"/>
        </w:rPr>
        <w:t>3</w:t>
      </w:r>
      <w:r w:rsidRPr="00E05E3B">
        <w:rPr>
          <w:b/>
          <w:color w:val="000000" w:themeColor="text1"/>
          <w:sz w:val="28"/>
          <w:vertAlign w:val="superscript"/>
        </w:rPr>
        <w:t xml:space="preserve"> </w:t>
      </w:r>
      <w:r w:rsidRPr="00E05E3B">
        <w:rPr>
          <w:color w:val="000000" w:themeColor="text1"/>
          <w:sz w:val="20"/>
          <w:szCs w:val="18"/>
          <w:lang w:eastAsia="de-DE"/>
        </w:rPr>
        <w:t>Rouen University Hospital, Metabolic Biochemistry Department, Rouen, 76031, France.</w:t>
      </w:r>
    </w:p>
    <w:p w14:paraId="37839487" w14:textId="77777777" w:rsidR="00CE36BB" w:rsidRPr="008F0947" w:rsidRDefault="00CE36BB" w:rsidP="002A1772">
      <w:pPr>
        <w:pStyle w:val="ListParagraph"/>
        <w:ind w:left="142" w:hanging="142"/>
        <w:rPr>
          <w:sz w:val="20"/>
        </w:rPr>
      </w:pPr>
      <w:r w:rsidRPr="008F0947">
        <w:rPr>
          <w:color w:val="000000"/>
          <w:sz w:val="20"/>
          <w:szCs w:val="18"/>
          <w:vertAlign w:val="superscript"/>
          <w:lang w:eastAsia="de-DE"/>
        </w:rPr>
        <w:t xml:space="preserve">4 </w:t>
      </w:r>
      <w:r w:rsidRPr="008F0947">
        <w:rPr>
          <w:color w:val="000000"/>
          <w:sz w:val="20"/>
          <w:szCs w:val="18"/>
          <w:lang w:val="en-GB" w:eastAsia="de-DE"/>
        </w:rPr>
        <w:t>Rouen University Hospital</w:t>
      </w:r>
      <w:r w:rsidRPr="008F0947">
        <w:rPr>
          <w:color w:val="000000"/>
          <w:sz w:val="20"/>
          <w:szCs w:val="18"/>
          <w:lang w:eastAsia="de-DE"/>
        </w:rPr>
        <w:t>, Department of Pathology, Rouen, France.</w:t>
      </w:r>
    </w:p>
    <w:p w14:paraId="4DE5D61C" w14:textId="77777777" w:rsidR="00CE36BB" w:rsidRPr="008F0947" w:rsidRDefault="00CE36BB" w:rsidP="002A1772">
      <w:pPr>
        <w:pStyle w:val="ListParagraph"/>
        <w:ind w:left="142" w:hanging="142"/>
        <w:rPr>
          <w:color w:val="000000"/>
          <w:sz w:val="20"/>
          <w:szCs w:val="18"/>
          <w:lang w:eastAsia="de-DE"/>
        </w:rPr>
      </w:pPr>
      <w:r w:rsidRPr="008F0947">
        <w:rPr>
          <w:color w:val="000000"/>
          <w:sz w:val="20"/>
          <w:szCs w:val="18"/>
          <w:vertAlign w:val="superscript"/>
          <w:lang w:eastAsia="de-DE"/>
        </w:rPr>
        <w:t xml:space="preserve">5 </w:t>
      </w:r>
      <w:r w:rsidRPr="008F0947">
        <w:rPr>
          <w:color w:val="000000"/>
          <w:sz w:val="20"/>
          <w:szCs w:val="18"/>
          <w:lang w:val="en-GB" w:eastAsia="de-DE"/>
        </w:rPr>
        <w:t>Rouen University Hospital</w:t>
      </w:r>
      <w:r w:rsidRPr="008F0947">
        <w:rPr>
          <w:color w:val="000000"/>
          <w:sz w:val="20"/>
          <w:szCs w:val="18"/>
          <w:lang w:eastAsia="de-DE"/>
        </w:rPr>
        <w:t>, Department of Neurosurgery, Rouen, France.</w:t>
      </w:r>
    </w:p>
    <w:p w14:paraId="0553CC90" w14:textId="77777777" w:rsidR="00CE36BB" w:rsidRPr="002A1772" w:rsidRDefault="00CE36BB" w:rsidP="002A1772">
      <w:pPr>
        <w:pStyle w:val="ListParagraph"/>
        <w:ind w:left="142" w:hanging="142"/>
        <w:rPr>
          <w:rFonts w:eastAsia="Times New Roman"/>
          <w:sz w:val="20"/>
          <w:szCs w:val="20"/>
          <w:lang w:val="fr-FR" w:eastAsia="fr-FR"/>
        </w:rPr>
      </w:pPr>
      <w:r w:rsidRPr="002A1772">
        <w:rPr>
          <w:color w:val="000000"/>
          <w:sz w:val="20"/>
          <w:szCs w:val="18"/>
          <w:vertAlign w:val="superscript"/>
          <w:lang w:val="fr-FR" w:eastAsia="de-DE"/>
        </w:rPr>
        <w:t xml:space="preserve">6 </w:t>
      </w:r>
      <w:r w:rsidRPr="002A1772">
        <w:rPr>
          <w:rFonts w:eastAsia="Times New Roman"/>
          <w:sz w:val="20"/>
          <w:szCs w:val="20"/>
          <w:lang w:val="fr-FR" w:eastAsia="fr-FR"/>
        </w:rPr>
        <w:t xml:space="preserve">Normandie </w:t>
      </w:r>
      <w:proofErr w:type="spellStart"/>
      <w:r w:rsidRPr="002A1772">
        <w:rPr>
          <w:rFonts w:eastAsia="Times New Roman"/>
          <w:sz w:val="20"/>
          <w:szCs w:val="20"/>
          <w:lang w:val="fr-FR" w:eastAsia="fr-FR"/>
        </w:rPr>
        <w:t>Univ</w:t>
      </w:r>
      <w:proofErr w:type="spellEnd"/>
      <w:r w:rsidRPr="002A1772">
        <w:rPr>
          <w:rFonts w:eastAsia="Times New Roman"/>
          <w:sz w:val="20"/>
          <w:szCs w:val="20"/>
          <w:lang w:val="fr-FR" w:eastAsia="fr-FR"/>
        </w:rPr>
        <w:t xml:space="preserve">, COBRA UMR 6014 et FR 3038 </w:t>
      </w:r>
      <w:proofErr w:type="spellStart"/>
      <w:r w:rsidRPr="002A1772">
        <w:rPr>
          <w:rFonts w:eastAsia="Times New Roman"/>
          <w:sz w:val="20"/>
          <w:szCs w:val="20"/>
          <w:lang w:val="fr-FR" w:eastAsia="fr-FR"/>
        </w:rPr>
        <w:t>Univ</w:t>
      </w:r>
      <w:proofErr w:type="spellEnd"/>
      <w:r w:rsidRPr="002A1772">
        <w:rPr>
          <w:rFonts w:eastAsia="Times New Roman"/>
          <w:sz w:val="20"/>
          <w:szCs w:val="20"/>
          <w:lang w:val="fr-FR" w:eastAsia="fr-FR"/>
        </w:rPr>
        <w:t xml:space="preserve"> </w:t>
      </w:r>
      <w:proofErr w:type="gramStart"/>
      <w:r w:rsidRPr="002A1772">
        <w:rPr>
          <w:rFonts w:eastAsia="Times New Roman"/>
          <w:sz w:val="20"/>
          <w:szCs w:val="20"/>
          <w:lang w:val="fr-FR" w:eastAsia="fr-FR"/>
        </w:rPr>
        <w:t>Rouen;</w:t>
      </w:r>
      <w:proofErr w:type="gramEnd"/>
      <w:r w:rsidRPr="002A1772">
        <w:rPr>
          <w:rFonts w:eastAsia="Times New Roman"/>
          <w:sz w:val="20"/>
          <w:szCs w:val="20"/>
          <w:lang w:val="fr-FR" w:eastAsia="fr-FR"/>
        </w:rPr>
        <w:t xml:space="preserve"> INSA Rouen; CNRS IRCOF, 1 Rue </w:t>
      </w:r>
      <w:proofErr w:type="spellStart"/>
      <w:r w:rsidRPr="002A1772">
        <w:rPr>
          <w:rFonts w:eastAsia="Times New Roman"/>
          <w:sz w:val="20"/>
          <w:szCs w:val="20"/>
          <w:lang w:val="fr-FR" w:eastAsia="fr-FR"/>
        </w:rPr>
        <w:t>TesnieÌre</w:t>
      </w:r>
      <w:proofErr w:type="spellEnd"/>
      <w:r w:rsidRPr="002A1772">
        <w:rPr>
          <w:rFonts w:eastAsia="Times New Roman"/>
          <w:sz w:val="20"/>
          <w:szCs w:val="20"/>
          <w:lang w:val="fr-FR" w:eastAsia="fr-FR"/>
        </w:rPr>
        <w:t>, 76821 Mont-Saint-Aignan Cedex France</w:t>
      </w:r>
    </w:p>
    <w:p w14:paraId="7ADB625D" w14:textId="77777777" w:rsidR="00CE36BB" w:rsidRPr="009A5A47" w:rsidRDefault="00CE36BB" w:rsidP="002A1772">
      <w:pPr>
        <w:pStyle w:val="ListParagraph"/>
        <w:ind w:left="142" w:hanging="142"/>
        <w:rPr>
          <w:rFonts w:eastAsia="Times New Roman"/>
          <w:sz w:val="20"/>
          <w:szCs w:val="20"/>
          <w:lang w:eastAsia="fr-FR"/>
        </w:rPr>
      </w:pPr>
      <w:r w:rsidRPr="008F0947">
        <w:rPr>
          <w:color w:val="000000"/>
          <w:sz w:val="20"/>
          <w:szCs w:val="18"/>
          <w:vertAlign w:val="superscript"/>
          <w:lang w:eastAsia="de-DE"/>
        </w:rPr>
        <w:t xml:space="preserve">7 </w:t>
      </w:r>
      <w:r w:rsidRPr="009A5A47">
        <w:rPr>
          <w:rFonts w:eastAsia="Times New Roman"/>
          <w:sz w:val="20"/>
          <w:szCs w:val="20"/>
          <w:lang w:eastAsia="fr-FR"/>
        </w:rPr>
        <w:t xml:space="preserve">Normandie Univ, UNIROUEN, </w:t>
      </w:r>
      <w:proofErr w:type="spellStart"/>
      <w:r w:rsidRPr="009A5A47">
        <w:rPr>
          <w:rFonts w:eastAsia="Times New Roman"/>
          <w:sz w:val="20"/>
          <w:szCs w:val="20"/>
          <w:lang w:eastAsia="fr-FR"/>
        </w:rPr>
        <w:t>Inserm</w:t>
      </w:r>
      <w:proofErr w:type="spellEnd"/>
      <w:r w:rsidRPr="009A5A47">
        <w:rPr>
          <w:rFonts w:eastAsia="Times New Roman"/>
          <w:sz w:val="20"/>
          <w:szCs w:val="20"/>
          <w:lang w:eastAsia="fr-FR"/>
        </w:rPr>
        <w:t xml:space="preserve"> U1245 and Rouen University Hospital, Department of Genetics and Reference Cen</w:t>
      </w:r>
      <w:r>
        <w:rPr>
          <w:rFonts w:eastAsia="Times New Roman"/>
          <w:sz w:val="20"/>
          <w:szCs w:val="20"/>
          <w:lang w:eastAsia="fr-FR"/>
        </w:rPr>
        <w:t>ter for Developmental Disorders</w:t>
      </w:r>
      <w:r w:rsidRPr="009A5A47">
        <w:rPr>
          <w:rFonts w:eastAsia="Times New Roman"/>
          <w:sz w:val="20"/>
          <w:szCs w:val="20"/>
          <w:lang w:eastAsia="fr-FR"/>
        </w:rPr>
        <w:t>, F 76000, Normandy Center for Genomic and</w:t>
      </w:r>
      <w:r>
        <w:rPr>
          <w:rFonts w:eastAsia="Times New Roman"/>
          <w:sz w:val="20"/>
          <w:szCs w:val="20"/>
          <w:lang w:eastAsia="fr-FR"/>
        </w:rPr>
        <w:t xml:space="preserve"> Personalized Medicine,</w:t>
      </w:r>
      <w:r w:rsidRPr="009A5A47">
        <w:rPr>
          <w:rFonts w:eastAsia="Times New Roman"/>
          <w:sz w:val="20"/>
          <w:szCs w:val="20"/>
          <w:lang w:eastAsia="fr-FR"/>
        </w:rPr>
        <w:t> Rouen, France</w:t>
      </w:r>
    </w:p>
    <w:p w14:paraId="4D597083" w14:textId="77777777" w:rsidR="00CE36BB" w:rsidRPr="008F0947" w:rsidRDefault="00CE36BB" w:rsidP="002A1772">
      <w:pPr>
        <w:pStyle w:val="ListParagraph"/>
        <w:ind w:left="142" w:hanging="142"/>
        <w:rPr>
          <w:sz w:val="20"/>
          <w:lang w:val="fr-FR"/>
        </w:rPr>
      </w:pPr>
      <w:r w:rsidRPr="008F0947">
        <w:rPr>
          <w:color w:val="000000"/>
          <w:sz w:val="20"/>
          <w:szCs w:val="18"/>
          <w:vertAlign w:val="superscript"/>
          <w:lang w:val="fr-FR" w:eastAsia="de-DE"/>
        </w:rPr>
        <w:t xml:space="preserve">8 </w:t>
      </w:r>
      <w:r w:rsidRPr="008F0947">
        <w:rPr>
          <w:color w:val="000000"/>
          <w:sz w:val="20"/>
          <w:szCs w:val="18"/>
          <w:lang w:val="fr-FR" w:eastAsia="de-DE"/>
        </w:rPr>
        <w:t>APHP, Laboratoire de Génétique et Biologie moléculaire, HUPC Cochin, Paris, France.</w:t>
      </w:r>
    </w:p>
    <w:p w14:paraId="7B3E2CA0" w14:textId="77777777" w:rsidR="00CE36BB" w:rsidRPr="008F0947" w:rsidRDefault="00CE36BB" w:rsidP="002A1772">
      <w:pPr>
        <w:spacing w:after="0" w:line="240" w:lineRule="auto"/>
        <w:ind w:left="142"/>
        <w:jc w:val="both"/>
      </w:pPr>
    </w:p>
    <w:p w14:paraId="1B42EA91" w14:textId="77777777" w:rsidR="00CE36BB" w:rsidRPr="008F0947" w:rsidRDefault="00CE36BB" w:rsidP="002A1772">
      <w:pPr>
        <w:spacing w:after="0" w:line="240" w:lineRule="auto"/>
        <w:ind w:left="142"/>
        <w:jc w:val="both"/>
      </w:pPr>
    </w:p>
    <w:p w14:paraId="712D7AA4" w14:textId="77777777" w:rsidR="00CE36BB" w:rsidRDefault="00CE36BB" w:rsidP="002A1772">
      <w:pPr>
        <w:spacing w:after="0" w:line="240" w:lineRule="auto"/>
        <w:ind w:left="142"/>
        <w:jc w:val="both"/>
        <w:rPr>
          <w:lang w:val="en-GB"/>
        </w:rPr>
      </w:pPr>
      <w:r w:rsidRPr="002A0160">
        <w:rPr>
          <w:lang w:val="en-GB"/>
        </w:rPr>
        <w:t xml:space="preserve">#these authors contributed equally to this work </w:t>
      </w:r>
    </w:p>
    <w:p w14:paraId="78C6C7BB" w14:textId="77777777" w:rsidR="00CE36BB" w:rsidRPr="00D86F66" w:rsidRDefault="00CE36BB" w:rsidP="002A1772">
      <w:pPr>
        <w:spacing w:after="0" w:line="240" w:lineRule="auto"/>
        <w:jc w:val="both"/>
        <w:rPr>
          <w:lang w:val="en-GB"/>
        </w:rPr>
      </w:pPr>
    </w:p>
    <w:p w14:paraId="7CE94F56" w14:textId="77777777" w:rsidR="00CE36BB" w:rsidRPr="0061749B" w:rsidRDefault="00CE36BB" w:rsidP="002A1772">
      <w:pPr>
        <w:spacing w:after="0"/>
        <w:rPr>
          <w:b/>
          <w:lang w:val="en-GB"/>
        </w:rPr>
      </w:pPr>
      <w:r>
        <w:rPr>
          <w:b/>
          <w:lang w:val="en-GB"/>
        </w:rPr>
        <w:t>*</w:t>
      </w:r>
      <w:r w:rsidRPr="0061749B">
        <w:rPr>
          <w:b/>
          <w:lang w:val="en-GB"/>
        </w:rPr>
        <w:t xml:space="preserve">Corresponding author: </w:t>
      </w:r>
    </w:p>
    <w:p w14:paraId="1D958091" w14:textId="77777777" w:rsidR="00CE36BB" w:rsidRPr="006C1F24" w:rsidRDefault="00CE36BB" w:rsidP="002A1772">
      <w:pPr>
        <w:spacing w:after="0" w:line="240" w:lineRule="auto"/>
        <w:jc w:val="both"/>
        <w:rPr>
          <w:lang w:val="en-GB"/>
        </w:rPr>
      </w:pPr>
      <w:r w:rsidRPr="006C1F24">
        <w:rPr>
          <w:lang w:val="en-GB"/>
        </w:rPr>
        <w:t xml:space="preserve">Prof. </w:t>
      </w:r>
      <w:proofErr w:type="spellStart"/>
      <w:r w:rsidRPr="006C1F24">
        <w:rPr>
          <w:lang w:val="en-GB"/>
        </w:rPr>
        <w:t>Soumeya</w:t>
      </w:r>
      <w:proofErr w:type="spellEnd"/>
      <w:r w:rsidRPr="006C1F24">
        <w:rPr>
          <w:lang w:val="en-GB"/>
        </w:rPr>
        <w:t xml:space="preserve"> BEKRI</w:t>
      </w:r>
    </w:p>
    <w:p w14:paraId="0B720AED" w14:textId="77777777" w:rsidR="00CE36BB" w:rsidRPr="006C1F24" w:rsidRDefault="00CE36BB" w:rsidP="002A1772">
      <w:pPr>
        <w:spacing w:after="0" w:line="240" w:lineRule="auto"/>
        <w:jc w:val="both"/>
        <w:rPr>
          <w:lang w:val="en-GB"/>
        </w:rPr>
      </w:pPr>
      <w:r w:rsidRPr="006C1F24">
        <w:rPr>
          <w:lang w:val="en-GB"/>
        </w:rPr>
        <w:t xml:space="preserve">Department of Metabolic Biochemistry, </w:t>
      </w:r>
    </w:p>
    <w:p w14:paraId="3119EE2E" w14:textId="77777777" w:rsidR="00CE36BB" w:rsidRPr="006C1F24" w:rsidRDefault="00CE36BB" w:rsidP="002A1772">
      <w:pPr>
        <w:spacing w:after="0" w:line="240" w:lineRule="auto"/>
        <w:jc w:val="both"/>
        <w:rPr>
          <w:lang w:val="en-GB"/>
        </w:rPr>
      </w:pPr>
      <w:r w:rsidRPr="006C1F24">
        <w:rPr>
          <w:lang w:val="en-GB"/>
        </w:rPr>
        <w:t>Rouen University Hospital 76031 ROUEN Cedex France</w:t>
      </w:r>
    </w:p>
    <w:p w14:paraId="4AD32A82" w14:textId="77777777" w:rsidR="00CE36BB" w:rsidRPr="006C1F24" w:rsidRDefault="009D4AF8" w:rsidP="002A1772">
      <w:pPr>
        <w:spacing w:after="0" w:line="240" w:lineRule="auto"/>
        <w:jc w:val="both"/>
        <w:rPr>
          <w:lang w:val="en-GB"/>
        </w:rPr>
      </w:pPr>
      <w:hyperlink r:id="rId4" w:history="1">
        <w:r w:rsidR="00CE36BB" w:rsidRPr="006C1F24">
          <w:rPr>
            <w:lang w:val="en-GB"/>
          </w:rPr>
          <w:t>soumeya.bekri@chu-rouen.fr</w:t>
        </w:r>
      </w:hyperlink>
    </w:p>
    <w:p w14:paraId="2212A83A" w14:textId="77777777" w:rsidR="00CE36BB" w:rsidRPr="006C1F24" w:rsidRDefault="00CE36BB" w:rsidP="002A1772">
      <w:pPr>
        <w:spacing w:after="0" w:line="240" w:lineRule="auto"/>
        <w:jc w:val="both"/>
        <w:rPr>
          <w:lang w:val="en-GB"/>
        </w:rPr>
      </w:pPr>
      <w:proofErr w:type="gramStart"/>
      <w:r w:rsidRPr="006C1F24">
        <w:rPr>
          <w:lang w:val="en-GB"/>
        </w:rPr>
        <w:t>Tel</w:t>
      </w:r>
      <w:r>
        <w:rPr>
          <w:lang w:val="en-GB"/>
        </w:rPr>
        <w:t xml:space="preserve">  </w:t>
      </w:r>
      <w:r w:rsidRPr="006C1F24">
        <w:rPr>
          <w:lang w:val="en-GB"/>
        </w:rPr>
        <w:t>00</w:t>
      </w:r>
      <w:proofErr w:type="gramEnd"/>
      <w:r w:rsidRPr="006C1F24">
        <w:rPr>
          <w:lang w:val="en-GB"/>
        </w:rPr>
        <w:t xml:space="preserve"> 33 2 32 88 81 24 </w:t>
      </w:r>
    </w:p>
    <w:p w14:paraId="2C43991F" w14:textId="2B77B1B8" w:rsidR="00D84FA0" w:rsidRPr="00C364F3" w:rsidRDefault="00CE36BB" w:rsidP="00C364F3">
      <w:pPr>
        <w:spacing w:after="0" w:line="240" w:lineRule="auto"/>
        <w:jc w:val="both"/>
        <w:rPr>
          <w:lang w:val="en-GB"/>
        </w:rPr>
      </w:pPr>
      <w:r w:rsidRPr="006C1F24">
        <w:rPr>
          <w:lang w:val="en-GB"/>
        </w:rPr>
        <w:t>Fax</w:t>
      </w:r>
      <w:r>
        <w:rPr>
          <w:lang w:val="en-GB"/>
        </w:rPr>
        <w:t xml:space="preserve"> </w:t>
      </w:r>
      <w:r w:rsidRPr="006C1F24">
        <w:rPr>
          <w:lang w:val="en-GB"/>
        </w:rPr>
        <w:t>00 33 2 32 88 83 41</w:t>
      </w:r>
    </w:p>
    <w:p w14:paraId="4BE6D065" w14:textId="29E9B3B1" w:rsidR="00CE36BB" w:rsidRDefault="00CE36BB" w:rsidP="00385FD6">
      <w:pPr>
        <w:autoSpaceDE w:val="0"/>
        <w:autoSpaceDN w:val="0"/>
        <w:adjustRightInd w:val="0"/>
        <w:spacing w:after="0"/>
        <w:rPr>
          <w:bCs/>
          <w:color w:val="000000"/>
          <w:sz w:val="20"/>
          <w:szCs w:val="20"/>
          <w:lang w:val="en-US"/>
        </w:rPr>
      </w:pPr>
    </w:p>
    <w:p w14:paraId="059F4A99" w14:textId="77777777" w:rsidR="00C364F3" w:rsidRPr="00C81003" w:rsidRDefault="00C364F3" w:rsidP="00385FD6">
      <w:pPr>
        <w:autoSpaceDE w:val="0"/>
        <w:autoSpaceDN w:val="0"/>
        <w:adjustRightInd w:val="0"/>
        <w:spacing w:after="0"/>
        <w:rPr>
          <w:lang w:val="en-GB"/>
        </w:rPr>
      </w:pPr>
    </w:p>
    <w:p w14:paraId="70D5852F" w14:textId="77777777" w:rsidR="00CE36BB" w:rsidRPr="00C81003" w:rsidRDefault="00CE36BB" w:rsidP="00385FD6">
      <w:pPr>
        <w:autoSpaceDE w:val="0"/>
        <w:autoSpaceDN w:val="0"/>
        <w:adjustRightInd w:val="0"/>
        <w:spacing w:after="0"/>
        <w:rPr>
          <w:lang w:val="en-GB"/>
        </w:rPr>
      </w:pPr>
      <w:r w:rsidRPr="00C81003">
        <w:rPr>
          <w:lang w:val="en-GB"/>
        </w:rPr>
        <w:t>Other Supplementary Material provided as an Excel file for this manuscript includes the following:</w:t>
      </w:r>
    </w:p>
    <w:p w14:paraId="4A635BC0" w14:textId="77777777" w:rsidR="00CE36BB" w:rsidRPr="00C81003" w:rsidRDefault="00CE36BB" w:rsidP="00385FD6">
      <w:pPr>
        <w:autoSpaceDE w:val="0"/>
        <w:autoSpaceDN w:val="0"/>
        <w:adjustRightInd w:val="0"/>
        <w:spacing w:after="0"/>
        <w:rPr>
          <w:lang w:val="en-GB"/>
        </w:rPr>
      </w:pPr>
    </w:p>
    <w:p w14:paraId="60C3C25E" w14:textId="77777777" w:rsidR="00CE36BB" w:rsidRPr="005210B7" w:rsidRDefault="00CE36BB" w:rsidP="00385FD6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Supplementary Table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b/>
          <w:bCs/>
          <w:color w:val="000000"/>
          <w:sz w:val="20"/>
          <w:szCs w:val="20"/>
          <w:lang w:val="en-US"/>
        </w:rPr>
        <w:t>1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. </w:t>
      </w:r>
      <w:r w:rsidRPr="005210B7">
        <w:rPr>
          <w:bCs/>
          <w:color w:val="000000"/>
          <w:sz w:val="20"/>
          <w:szCs w:val="20"/>
          <w:lang w:val="en-US"/>
        </w:rPr>
        <w:t>Clinical data for 9 Duchenne patients included in this study.</w:t>
      </w:r>
    </w:p>
    <w:p w14:paraId="51048662" w14:textId="77777777" w:rsidR="00CE36BB" w:rsidRPr="007942D1" w:rsidRDefault="00CE36BB" w:rsidP="00385FD6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Supplementary Table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b/>
          <w:bCs/>
          <w:color w:val="000000"/>
          <w:sz w:val="20"/>
          <w:szCs w:val="20"/>
          <w:lang w:val="en-US"/>
        </w:rPr>
        <w:t>2</w:t>
      </w:r>
      <w:r w:rsidRPr="007942D1">
        <w:rPr>
          <w:b/>
          <w:bCs/>
          <w:color w:val="000000"/>
          <w:sz w:val="20"/>
          <w:szCs w:val="20"/>
          <w:lang w:val="en-US"/>
        </w:rPr>
        <w:t xml:space="preserve">. </w:t>
      </w:r>
      <w:r w:rsidRPr="005210B7">
        <w:rPr>
          <w:bCs/>
          <w:color w:val="000000"/>
          <w:sz w:val="20"/>
          <w:szCs w:val="20"/>
          <w:lang w:val="en-US"/>
        </w:rPr>
        <w:t>Descriptive statistics of the clinical data.</w:t>
      </w:r>
    </w:p>
    <w:p w14:paraId="35A44F92" w14:textId="23CFB3DD" w:rsidR="00CE36BB" w:rsidRPr="005210B7" w:rsidRDefault="00CE36BB" w:rsidP="00385FD6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Supplementary Table 3</w:t>
      </w:r>
      <w:r w:rsidRPr="007942D1">
        <w:rPr>
          <w:b/>
          <w:bCs/>
          <w:color w:val="000000"/>
          <w:sz w:val="20"/>
          <w:szCs w:val="20"/>
          <w:lang w:val="en-US"/>
        </w:rPr>
        <w:t xml:space="preserve">. </w:t>
      </w:r>
      <w:r w:rsidRPr="005210B7">
        <w:rPr>
          <w:bCs/>
          <w:color w:val="000000"/>
          <w:sz w:val="20"/>
          <w:szCs w:val="20"/>
          <w:lang w:val="en-US"/>
        </w:rPr>
        <w:t xml:space="preserve">Complete intensity table of the annotated </w:t>
      </w:r>
      <w:r>
        <w:rPr>
          <w:bCs/>
          <w:color w:val="000000"/>
          <w:sz w:val="20"/>
          <w:szCs w:val="20"/>
          <w:lang w:val="en-US"/>
        </w:rPr>
        <w:t xml:space="preserve">metabolites in the </w:t>
      </w:r>
      <w:r w:rsidR="00F65315">
        <w:rPr>
          <w:bCs/>
          <w:color w:val="000000"/>
          <w:sz w:val="20"/>
          <w:szCs w:val="20"/>
          <w:lang w:val="en-US"/>
        </w:rPr>
        <w:t>analysis’s</w:t>
      </w:r>
      <w:r>
        <w:rPr>
          <w:bCs/>
          <w:color w:val="000000"/>
          <w:sz w:val="20"/>
          <w:szCs w:val="20"/>
          <w:lang w:val="en-US"/>
        </w:rPr>
        <w:t xml:space="preserve"> bio</w:t>
      </w:r>
      <w:r w:rsidRPr="005210B7">
        <w:rPr>
          <w:bCs/>
          <w:color w:val="000000"/>
          <w:sz w:val="20"/>
          <w:szCs w:val="20"/>
          <w:lang w:val="en-US"/>
        </w:rPr>
        <w:t>psies</w:t>
      </w:r>
      <w:r w:rsidRPr="005210B7">
        <w:rPr>
          <w:color w:val="000000"/>
          <w:sz w:val="20"/>
          <w:szCs w:val="20"/>
          <w:lang w:val="en-US"/>
        </w:rPr>
        <w:t>.</w:t>
      </w:r>
    </w:p>
    <w:p w14:paraId="7B8D5214" w14:textId="3C127EEE" w:rsidR="00CE36BB" w:rsidRDefault="00CE36BB" w:rsidP="0037474D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Supplementary Table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b/>
          <w:bCs/>
          <w:color w:val="000000"/>
          <w:sz w:val="20"/>
          <w:szCs w:val="20"/>
          <w:lang w:val="en-US"/>
        </w:rPr>
        <w:t>4.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0625DD">
        <w:rPr>
          <w:bCs/>
          <w:color w:val="000000"/>
          <w:sz w:val="20"/>
          <w:szCs w:val="20"/>
          <w:lang w:val="en-US"/>
        </w:rPr>
        <w:t>Complete statistical and annotation metrics of the included metabolites.</w:t>
      </w:r>
    </w:p>
    <w:p w14:paraId="7FD8E04D" w14:textId="1D111E34" w:rsidR="00E147B8" w:rsidRPr="0037474D" w:rsidRDefault="00E147B8" w:rsidP="00E147B8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>Supplementary Table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b/>
          <w:bCs/>
          <w:color w:val="000000"/>
          <w:sz w:val="20"/>
          <w:szCs w:val="20"/>
          <w:lang w:val="en-US"/>
        </w:rPr>
        <w:t>5.</w:t>
      </w:r>
      <w:r w:rsidRPr="003D2AFF">
        <w:rPr>
          <w:b/>
          <w:bCs/>
          <w:color w:val="000000"/>
          <w:sz w:val="20"/>
          <w:szCs w:val="20"/>
          <w:lang w:val="en-US"/>
        </w:rPr>
        <w:t xml:space="preserve"> </w:t>
      </w:r>
      <w:r>
        <w:rPr>
          <w:bCs/>
          <w:color w:val="000000"/>
          <w:sz w:val="20"/>
          <w:szCs w:val="20"/>
          <w:lang w:val="en-US"/>
        </w:rPr>
        <w:t>Metabolite comparison with reported literature</w:t>
      </w:r>
      <w:r w:rsidRPr="000625DD">
        <w:rPr>
          <w:bCs/>
          <w:color w:val="000000"/>
          <w:sz w:val="20"/>
          <w:szCs w:val="20"/>
          <w:lang w:val="en-US"/>
        </w:rPr>
        <w:t>.</w:t>
      </w:r>
    </w:p>
    <w:p w14:paraId="1F75987F" w14:textId="0CC6AAAF" w:rsidR="00B97330" w:rsidRDefault="00B97330">
      <w:pPr>
        <w:spacing w:after="0" w:line="240" w:lineRule="auto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br w:type="page"/>
      </w:r>
    </w:p>
    <w:p w14:paraId="07552F8B" w14:textId="77777777" w:rsidR="003D2AE0" w:rsidRDefault="003D2AE0" w:rsidP="003D2AE0">
      <w:pPr>
        <w:spacing w:after="0" w:line="360" w:lineRule="auto"/>
        <w:jc w:val="both"/>
        <w:rPr>
          <w:color w:val="000000"/>
          <w:sz w:val="20"/>
          <w:szCs w:val="20"/>
          <w:lang w:val="en-US"/>
        </w:rPr>
      </w:pPr>
    </w:p>
    <w:p w14:paraId="19EAE956" w14:textId="6C334921" w:rsidR="003D2AE0" w:rsidRDefault="003D2AE0" w:rsidP="003D2AE0">
      <w:pPr>
        <w:spacing w:after="0" w:line="360" w:lineRule="auto"/>
        <w:jc w:val="both"/>
        <w:rPr>
          <w:color w:val="000000"/>
          <w:sz w:val="20"/>
          <w:szCs w:val="20"/>
          <w:lang w:val="en-US"/>
        </w:rPr>
      </w:pPr>
    </w:p>
    <w:p w14:paraId="6083B89D" w14:textId="1D3B87C5" w:rsidR="003D2AE0" w:rsidRDefault="003D2AE0" w:rsidP="003D2AE0">
      <w:pPr>
        <w:spacing w:after="0" w:line="360" w:lineRule="auto"/>
        <w:jc w:val="both"/>
        <w:rPr>
          <w:color w:val="000000"/>
          <w:sz w:val="20"/>
          <w:szCs w:val="20"/>
          <w:lang w:val="en-US"/>
        </w:rPr>
      </w:pPr>
    </w:p>
    <w:p w14:paraId="42393543" w14:textId="49B901A4" w:rsidR="003D2AE0" w:rsidRDefault="003D2AE0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1DC10D77" w14:textId="415646BF" w:rsidR="003D2AE0" w:rsidRDefault="003D2AE0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3D2AE0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25E4D877" wp14:editId="03B7AF5C">
            <wp:extent cx="5943600" cy="36023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2BF9" w14:textId="77777777" w:rsidR="003D2AE0" w:rsidRDefault="003D2AE0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3742DFFD" w14:textId="77777777" w:rsidR="003D2AE0" w:rsidRDefault="003D2AE0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30C151D7" w14:textId="69D47122" w:rsidR="003D2AE0" w:rsidRDefault="003D2AE0" w:rsidP="003D2AE0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366200">
        <w:rPr>
          <w:b/>
          <w:bCs/>
          <w:color w:val="000000"/>
          <w:sz w:val="20"/>
          <w:szCs w:val="20"/>
          <w:lang w:val="en-US"/>
        </w:rPr>
        <w:t>1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>
        <w:rPr>
          <w:bCs/>
          <w:color w:val="000000"/>
          <w:sz w:val="20"/>
          <w:szCs w:val="20"/>
          <w:lang w:val="en-US"/>
        </w:rPr>
        <w:t>Average spectra from Duchenne and Control samples in both Positive and Negative ionization mode.</w:t>
      </w:r>
    </w:p>
    <w:p w14:paraId="7792B263" w14:textId="2CCD6D08" w:rsidR="003D2AE0" w:rsidRDefault="003D2AE0">
      <w:pPr>
        <w:spacing w:after="0" w:line="240" w:lineRule="auto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br w:type="page"/>
      </w:r>
    </w:p>
    <w:p w14:paraId="0F6C3810" w14:textId="77777777" w:rsidR="00E82F31" w:rsidRDefault="00E82F31" w:rsidP="004430A1">
      <w:pPr>
        <w:rPr>
          <w:color w:val="000000"/>
          <w:sz w:val="20"/>
          <w:szCs w:val="20"/>
          <w:lang w:val="en-US"/>
        </w:rPr>
      </w:pPr>
    </w:p>
    <w:p w14:paraId="640052F1" w14:textId="38E19341" w:rsidR="00CE36BB" w:rsidRPr="00EB14C1" w:rsidRDefault="00CE36BB" w:rsidP="004430A1">
      <w:pPr>
        <w:rPr>
          <w:color w:val="000000"/>
          <w:sz w:val="20"/>
          <w:szCs w:val="20"/>
          <w:lang w:val="en-US"/>
        </w:rPr>
      </w:pPr>
    </w:p>
    <w:p w14:paraId="51D27A2C" w14:textId="1D6CB33F" w:rsidR="00CE36BB" w:rsidRDefault="00851E8B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2AC37B8" wp14:editId="5C801AF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944235" cy="6755765"/>
            <wp:effectExtent l="0" t="0" r="0" b="698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675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F299A" w14:textId="660B5BD7" w:rsidR="00E147B8" w:rsidRDefault="00CE36BB" w:rsidP="0037474D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2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Pr="0037474D">
        <w:rPr>
          <w:bCs/>
          <w:color w:val="000000"/>
          <w:sz w:val="20"/>
          <w:szCs w:val="20"/>
          <w:lang w:val="en-US"/>
        </w:rPr>
        <w:t>MALDI-MS/MS spectra</w:t>
      </w:r>
      <w:r>
        <w:rPr>
          <w:bCs/>
          <w:color w:val="000000"/>
          <w:sz w:val="20"/>
          <w:szCs w:val="20"/>
          <w:lang w:val="en-US"/>
        </w:rPr>
        <w:t xml:space="preserve"> obtained from</w:t>
      </w:r>
      <w:r w:rsidRPr="0037474D">
        <w:rPr>
          <w:bCs/>
          <w:color w:val="000000"/>
          <w:sz w:val="20"/>
          <w:szCs w:val="20"/>
          <w:lang w:val="en-US"/>
        </w:rPr>
        <w:t xml:space="preserve"> a) </w:t>
      </w:r>
      <w:proofErr w:type="spellStart"/>
      <w:proofErr w:type="gramStart"/>
      <w:r w:rsidRPr="0037474D">
        <w:rPr>
          <w:bCs/>
          <w:color w:val="000000"/>
          <w:sz w:val="20"/>
          <w:szCs w:val="20"/>
          <w:lang w:val="en-US"/>
        </w:rPr>
        <w:t>lysoPC</w:t>
      </w:r>
      <w:proofErr w:type="spellEnd"/>
      <w:r w:rsidRPr="0037474D">
        <w:rPr>
          <w:bCs/>
          <w:color w:val="000000"/>
          <w:sz w:val="20"/>
          <w:szCs w:val="20"/>
          <w:lang w:val="en-US"/>
        </w:rPr>
        <w:t>(</w:t>
      </w:r>
      <w:proofErr w:type="gramEnd"/>
      <w:r w:rsidR="00E358AB">
        <w:rPr>
          <w:bCs/>
          <w:color w:val="000000"/>
          <w:sz w:val="20"/>
          <w:szCs w:val="20"/>
          <w:lang w:val="en-US"/>
        </w:rPr>
        <w:t>20</w:t>
      </w:r>
      <w:r w:rsidRPr="0037474D">
        <w:rPr>
          <w:bCs/>
          <w:color w:val="000000"/>
          <w:sz w:val="20"/>
          <w:szCs w:val="20"/>
          <w:lang w:val="en-US"/>
        </w:rPr>
        <w:t>:</w:t>
      </w:r>
      <w:r w:rsidR="00E358AB">
        <w:rPr>
          <w:bCs/>
          <w:color w:val="000000"/>
          <w:sz w:val="20"/>
          <w:szCs w:val="20"/>
          <w:lang w:val="en-US"/>
        </w:rPr>
        <w:t>4</w:t>
      </w:r>
      <w:r w:rsidRPr="0037474D">
        <w:rPr>
          <w:bCs/>
          <w:color w:val="000000"/>
          <w:sz w:val="20"/>
          <w:szCs w:val="20"/>
          <w:lang w:val="en-US"/>
        </w:rPr>
        <w:t>)</w:t>
      </w:r>
      <w:r>
        <w:rPr>
          <w:bCs/>
          <w:color w:val="000000"/>
          <w:sz w:val="20"/>
          <w:szCs w:val="20"/>
          <w:lang w:val="en-US"/>
        </w:rPr>
        <w:t xml:space="preserve"> </w:t>
      </w:r>
      <w:r w:rsidRPr="0037474D">
        <w:rPr>
          <w:bCs/>
          <w:color w:val="000000"/>
          <w:sz w:val="20"/>
          <w:szCs w:val="20"/>
          <w:lang w:val="en-US"/>
        </w:rPr>
        <w:t xml:space="preserve">analyzed in positive ion mode by using DHB as a matrix and (b) Adenosine triphosphate (ATP) analyzed in negative ion mode by using 9-AA as a matrix. Spectra obtained using a Bruker </w:t>
      </w:r>
      <w:proofErr w:type="spellStart"/>
      <w:r w:rsidR="007F57B3">
        <w:rPr>
          <w:bCs/>
          <w:color w:val="000000"/>
          <w:sz w:val="20"/>
          <w:szCs w:val="20"/>
          <w:lang w:val="en-US"/>
        </w:rPr>
        <w:t>S</w:t>
      </w:r>
      <w:r w:rsidRPr="0037474D">
        <w:rPr>
          <w:bCs/>
          <w:color w:val="000000"/>
          <w:sz w:val="20"/>
          <w:szCs w:val="20"/>
          <w:lang w:val="en-US"/>
        </w:rPr>
        <w:t>olariX</w:t>
      </w:r>
      <w:proofErr w:type="spellEnd"/>
      <w:r w:rsidRPr="009719A1">
        <w:rPr>
          <w:sz w:val="23"/>
          <w:szCs w:val="23"/>
          <w:lang w:val="en-US"/>
        </w:rPr>
        <w:t xml:space="preserve"> </w:t>
      </w:r>
      <w:r w:rsidRPr="0037474D">
        <w:rPr>
          <w:bCs/>
          <w:color w:val="000000"/>
          <w:sz w:val="20"/>
          <w:szCs w:val="20"/>
          <w:lang w:val="en-US"/>
        </w:rPr>
        <w:t xml:space="preserve">MALDI-FTICR MS 12 Tesla. Collision induced dissociation (CID) was used for acquiring the MS/MS spectra. </w:t>
      </w:r>
    </w:p>
    <w:p w14:paraId="1BC48C01" w14:textId="5E3BBA7C" w:rsidR="003D2AE0" w:rsidRDefault="003D2AE0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346E02C3" w14:textId="77777777" w:rsidR="003D2AE0" w:rsidRDefault="003D2AE0" w:rsidP="0037474D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5E6C199B" w14:textId="77777777" w:rsidR="00366200" w:rsidRPr="0037474D" w:rsidRDefault="00366200" w:rsidP="00366200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741F4385" w14:textId="77777777" w:rsidR="00366200" w:rsidRPr="0037474D" w:rsidRDefault="00366200" w:rsidP="00366200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15D88360" wp14:editId="2E34C089">
            <wp:simplePos x="0" y="0"/>
            <wp:positionH relativeFrom="margin">
              <wp:posOffset>1276985</wp:posOffset>
            </wp:positionH>
            <wp:positionV relativeFrom="paragraph">
              <wp:posOffset>120015</wp:posOffset>
            </wp:positionV>
            <wp:extent cx="3626485" cy="7249160"/>
            <wp:effectExtent l="0" t="0" r="0" b="0"/>
            <wp:wrapTopAndBottom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485" cy="724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E3AF4" w14:textId="155745BD" w:rsidR="00366200" w:rsidRDefault="00366200" w:rsidP="00366200">
      <w:pPr>
        <w:rPr>
          <w:b/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Figure </w:t>
      </w:r>
      <w:r w:rsidR="009D4AF8">
        <w:rPr>
          <w:b/>
          <w:bCs/>
          <w:color w:val="000000"/>
          <w:sz w:val="20"/>
          <w:szCs w:val="20"/>
          <w:lang w:val="en-US"/>
        </w:rPr>
        <w:t>3</w:t>
      </w:r>
      <w:r w:rsidRPr="00D52943">
        <w:rPr>
          <w:color w:val="000000"/>
          <w:sz w:val="20"/>
          <w:szCs w:val="20"/>
          <w:lang w:val="en-US"/>
        </w:rPr>
        <w:t>.</w:t>
      </w:r>
      <w:r w:rsidRPr="00D52943">
        <w:rPr>
          <w:rStyle w:val="apple-converted-space"/>
          <w:color w:val="000000"/>
          <w:sz w:val="20"/>
          <w:szCs w:val="20"/>
          <w:lang w:val="en-US"/>
        </w:rPr>
        <w:t> </w:t>
      </w:r>
      <w:r w:rsidRPr="0037474D">
        <w:rPr>
          <w:bCs/>
          <w:color w:val="000000"/>
          <w:sz w:val="20"/>
          <w:szCs w:val="20"/>
          <w:lang w:val="en-US"/>
        </w:rPr>
        <w:t>Boxplots of the differentially expressed me</w:t>
      </w:r>
      <w:r>
        <w:rPr>
          <w:bCs/>
          <w:color w:val="000000"/>
          <w:sz w:val="20"/>
          <w:szCs w:val="20"/>
          <w:lang w:val="en-US"/>
        </w:rPr>
        <w:t>tabolites between Duchenne and c</w:t>
      </w:r>
      <w:r w:rsidRPr="0037474D">
        <w:rPr>
          <w:bCs/>
          <w:color w:val="000000"/>
          <w:sz w:val="20"/>
          <w:szCs w:val="20"/>
          <w:lang w:val="en-US"/>
        </w:rPr>
        <w:t>ontrol biopsies</w:t>
      </w:r>
      <w:r w:rsidRPr="006B23F8">
        <w:rPr>
          <w:b/>
          <w:bCs/>
          <w:color w:val="000000"/>
          <w:sz w:val="20"/>
          <w:szCs w:val="20"/>
          <w:lang w:val="en-US"/>
        </w:rPr>
        <w:t>.</w:t>
      </w:r>
    </w:p>
    <w:p w14:paraId="613CD4AF" w14:textId="77777777" w:rsidR="0069688C" w:rsidRPr="00366200" w:rsidRDefault="0069688C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GB"/>
        </w:rPr>
      </w:pPr>
    </w:p>
    <w:p w14:paraId="334190D1" w14:textId="77777777" w:rsidR="0069688C" w:rsidRDefault="0069688C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170C71B2" w14:textId="7C955C2D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69198101" w14:textId="6462CB05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3D13652B" wp14:editId="2C1D011B">
            <wp:extent cx="5600700" cy="2895600"/>
            <wp:effectExtent l="0" t="0" r="0" b="0"/>
            <wp:docPr id="39" name="Picture 39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Timeli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5346A" w14:textId="77777777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2C1924FD" w14:textId="16069E12" w:rsidR="003D2AE0" w:rsidRDefault="003D2AE0" w:rsidP="00E5645F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4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adenosine diphosphate (ADP,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426.02209, [M-H]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-</w:t>
      </w:r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negative ion mode by using 9-AA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15 eV was used for acquiring the MS/MS spectra. </w:t>
      </w:r>
      <w:r>
        <w:rPr>
          <w:bCs/>
          <w:color w:val="000000"/>
          <w:sz w:val="20"/>
          <w:szCs w:val="20"/>
          <w:lang w:val="en-US"/>
        </w:rPr>
        <w:br w:type="page"/>
      </w:r>
    </w:p>
    <w:p w14:paraId="72C03650" w14:textId="77777777" w:rsidR="00E82F31" w:rsidRDefault="00E82F31">
      <w:pPr>
        <w:spacing w:after="0" w:line="240" w:lineRule="auto"/>
        <w:rPr>
          <w:b/>
          <w:bCs/>
          <w:color w:val="000000"/>
          <w:sz w:val="20"/>
          <w:szCs w:val="20"/>
          <w:lang w:val="en-US"/>
        </w:rPr>
      </w:pPr>
    </w:p>
    <w:p w14:paraId="7164E9C3" w14:textId="77777777" w:rsidR="00E82F31" w:rsidRDefault="00E82F31">
      <w:pPr>
        <w:spacing w:after="0" w:line="240" w:lineRule="auto"/>
        <w:rPr>
          <w:b/>
          <w:bCs/>
          <w:color w:val="000000"/>
          <w:sz w:val="20"/>
          <w:szCs w:val="20"/>
          <w:lang w:val="en-US"/>
        </w:rPr>
      </w:pPr>
    </w:p>
    <w:p w14:paraId="1974E7DA" w14:textId="77777777" w:rsidR="00E82F31" w:rsidRDefault="00E82F31">
      <w:pPr>
        <w:spacing w:after="0" w:line="240" w:lineRule="auto"/>
        <w:rPr>
          <w:b/>
          <w:bCs/>
          <w:color w:val="000000"/>
          <w:sz w:val="20"/>
          <w:szCs w:val="20"/>
          <w:lang w:val="en-US"/>
        </w:rPr>
      </w:pPr>
    </w:p>
    <w:p w14:paraId="098F382A" w14:textId="75E7B5AF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5531FF7F" wp14:editId="7A238DF7">
            <wp:extent cx="5765800" cy="2895600"/>
            <wp:effectExtent l="0" t="0" r="0" b="0"/>
            <wp:docPr id="16" name="Picture 16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box and whiske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53AEF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15A4EE6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2412B2A0" w14:textId="0DFCAEC5" w:rsidR="003D2AE0" w:rsidRDefault="00E82F31" w:rsidP="00E5645F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5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phosphatidylcholine 34:1 (PC 34:1,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782.56728, [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="00E5645F"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>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25 eV was used for acquiring the MS/MS spectra. </w:t>
      </w:r>
      <w:r w:rsidR="003D2AE0">
        <w:rPr>
          <w:bCs/>
          <w:color w:val="000000"/>
          <w:sz w:val="20"/>
          <w:szCs w:val="20"/>
          <w:lang w:val="en-US"/>
        </w:rPr>
        <w:br w:type="page"/>
      </w:r>
    </w:p>
    <w:p w14:paraId="66F60D9A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187D828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5D41E1F3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A35A76C" w14:textId="7F31155F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190DD8EC" wp14:editId="43478F81">
            <wp:extent cx="5334000" cy="2895600"/>
            <wp:effectExtent l="0" t="0" r="0" b="0"/>
            <wp:docPr id="18" name="Picture 1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D660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19757BFB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4C8EA223" w14:textId="314FF813" w:rsidR="00E82F31" w:rsidRDefault="00E82F31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6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phosphatidylcholine 32:0 (PC 32:0,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756.55138, [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="00E5645F"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>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20 eV was used for acquiring the MS/MS spectra.</w:t>
      </w:r>
    </w:p>
    <w:p w14:paraId="0F50B1D5" w14:textId="77777777" w:rsidR="003D2AE0" w:rsidRDefault="003D2AE0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54B92C15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5F88322D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3A1C54C3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26718654" w14:textId="791B75AD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2D7E6ECD" wp14:editId="666D792D">
            <wp:extent cx="5448300" cy="2895600"/>
            <wp:effectExtent l="0" t="0" r="0" b="0"/>
            <wp:docPr id="19" name="Picture 19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imeli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E37D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4DE22C9C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4DD1DCAA" w14:textId="5DB863AC" w:rsidR="00E82F31" w:rsidRDefault="00E82F31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7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phosphatidylcholine 32:0 (PC 32:0,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756.55138, [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="00E5645F"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>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20 eV was used for acquiring the MS/MS spectra.</w:t>
      </w:r>
    </w:p>
    <w:p w14:paraId="3EE196BF" w14:textId="6F61053C" w:rsidR="00E5645F" w:rsidRDefault="00E5645F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7812C58E" w14:textId="0331D50C" w:rsidR="00E5645F" w:rsidRDefault="00E5645F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29C6D599" w14:textId="4BFD16D1" w:rsidR="00E5645F" w:rsidRDefault="00E5645F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47611E4D" w14:textId="73D449A9" w:rsidR="00E5645F" w:rsidRDefault="00E5645F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321AC27F" w14:textId="08856FEE" w:rsidR="00E5645F" w:rsidRDefault="00E5645F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 w:rsidRPr="00E5645F">
        <w:rPr>
          <w:bCs/>
          <w:noProof/>
          <w:color w:val="000000"/>
          <w:sz w:val="20"/>
          <w:szCs w:val="20"/>
        </w:rPr>
        <w:drawing>
          <wp:inline distT="0" distB="0" distL="0" distR="0" wp14:anchorId="0223B822" wp14:editId="516B8E6E">
            <wp:extent cx="5943600" cy="2868295"/>
            <wp:effectExtent l="0" t="0" r="0" b="1905"/>
            <wp:docPr id="41" name="Picture 4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Ch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D2D8F" w14:textId="77777777" w:rsidR="00E5645F" w:rsidRDefault="00E5645F" w:rsidP="00E5645F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900805B" w14:textId="6979A602" w:rsidR="00E5645F" w:rsidRPr="00E5645F" w:rsidRDefault="00E5645F" w:rsidP="00E5645F">
      <w:pPr>
        <w:spacing w:after="0" w:line="360" w:lineRule="auto"/>
        <w:jc w:val="both"/>
        <w:rPr>
          <w:bCs/>
          <w:color w:val="000000"/>
          <w:sz w:val="20"/>
          <w:szCs w:val="20"/>
          <w:lang w:val="en-FR"/>
        </w:rPr>
      </w:pPr>
      <w:r w:rsidRPr="00E5645F">
        <w:rPr>
          <w:b/>
          <w:bCs/>
          <w:color w:val="000000"/>
          <w:sz w:val="20"/>
          <w:szCs w:val="20"/>
          <w:lang w:val="en-US"/>
        </w:rPr>
        <w:t xml:space="preserve">Supplementary Figure </w:t>
      </w:r>
      <w:r w:rsidR="009D4AF8">
        <w:rPr>
          <w:b/>
          <w:bCs/>
          <w:color w:val="000000"/>
          <w:sz w:val="20"/>
          <w:szCs w:val="20"/>
          <w:lang w:val="en-US"/>
        </w:rPr>
        <w:t>8</w:t>
      </w:r>
      <w:r w:rsidRPr="00E5645F">
        <w:rPr>
          <w:bCs/>
          <w:color w:val="000000"/>
          <w:sz w:val="20"/>
          <w:szCs w:val="20"/>
          <w:lang w:val="en-US"/>
        </w:rPr>
        <w:t xml:space="preserve">. MALDI-MS/MS spectra obtained from phosphatidylcholine 36:4 (PC 36:4, precursor </w:t>
      </w:r>
      <w:r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Pr="00E5645F">
        <w:rPr>
          <w:bCs/>
          <w:color w:val="000000"/>
          <w:sz w:val="20"/>
          <w:szCs w:val="20"/>
          <w:lang w:val="en-US"/>
        </w:rPr>
        <w:t>804.55255, [</w:t>
      </w:r>
      <w:proofErr w:type="spellStart"/>
      <w:r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Pr="00E5645F">
        <w:rPr>
          <w:bCs/>
          <w:color w:val="000000"/>
          <w:sz w:val="20"/>
          <w:szCs w:val="20"/>
          <w:lang w:val="en-US"/>
        </w:rPr>
        <w:t>]</w:t>
      </w:r>
      <w:r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Pr="00E5645F">
        <w:rPr>
          <w:bCs/>
          <w:color w:val="000000"/>
          <w:sz w:val="20"/>
          <w:szCs w:val="20"/>
          <w:lang w:val="en-US"/>
        </w:rPr>
        <w:t>)</w:t>
      </w:r>
      <w:r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25 eV was used for acquiring the MS/MS spectra. </w:t>
      </w:r>
    </w:p>
    <w:p w14:paraId="02D48C43" w14:textId="77777777" w:rsidR="00E5645F" w:rsidRPr="00E5645F" w:rsidRDefault="00E5645F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FR"/>
        </w:rPr>
      </w:pPr>
    </w:p>
    <w:p w14:paraId="30D4C461" w14:textId="77777777" w:rsidR="003D2AE0" w:rsidRDefault="003D2AE0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126C57B0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210D0E73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72171CFA" w14:textId="0ABEC2A8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533E6572" wp14:editId="1BC6AC05">
            <wp:extent cx="5651500" cy="2921000"/>
            <wp:effectExtent l="0" t="0" r="0" b="0"/>
            <wp:docPr id="21" name="Picture 2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box and whisker 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CA55F" w14:textId="77777777" w:rsidR="00E82F31" w:rsidRDefault="00E82F31" w:rsidP="00E82F31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6DD93851" w14:textId="120B06EC" w:rsidR="00E82F31" w:rsidRDefault="00E82F31" w:rsidP="00E82F31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9D4AF8">
        <w:rPr>
          <w:b/>
          <w:bCs/>
          <w:color w:val="000000"/>
          <w:sz w:val="20"/>
          <w:szCs w:val="20"/>
          <w:lang w:val="en-US"/>
        </w:rPr>
        <w:t>9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phosphatidylcholine 38:4 (PC 38:4,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832.58306, [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="00E5645F"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>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25 eV was used for acquiring the MS/MS spectra.</w:t>
      </w:r>
    </w:p>
    <w:p w14:paraId="44920268" w14:textId="77777777" w:rsidR="003D2AE0" w:rsidRDefault="003D2AE0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4DEC56D8" w14:textId="77777777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3BE5391" w14:textId="77777777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734E4E75" w14:textId="6240D93A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  <w:r w:rsidRPr="00E82F31">
        <w:rPr>
          <w:b/>
          <w:bCs/>
          <w:noProof/>
          <w:color w:val="000000"/>
          <w:sz w:val="20"/>
          <w:szCs w:val="20"/>
        </w:rPr>
        <w:drawing>
          <wp:inline distT="0" distB="0" distL="0" distR="0" wp14:anchorId="6CDA6DFE" wp14:editId="12BAA702">
            <wp:extent cx="5410200" cy="2908300"/>
            <wp:effectExtent l="0" t="0" r="0" b="0"/>
            <wp:docPr id="29" name="Picture 29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Timelin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D7C3" w14:textId="77777777" w:rsidR="00E82F31" w:rsidRDefault="00E82F31" w:rsidP="003D2AE0">
      <w:pPr>
        <w:spacing w:after="0" w:line="36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C7FC2AF" w14:textId="120CFFE7" w:rsidR="00CE36BB" w:rsidRDefault="00E82F31" w:rsidP="00366200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 w:rsidR="00366200">
        <w:rPr>
          <w:b/>
          <w:bCs/>
          <w:color w:val="000000"/>
          <w:sz w:val="20"/>
          <w:szCs w:val="20"/>
          <w:lang w:val="en-US"/>
        </w:rPr>
        <w:t>1</w:t>
      </w:r>
      <w:r w:rsidR="009D4AF8">
        <w:rPr>
          <w:b/>
          <w:bCs/>
          <w:color w:val="000000"/>
          <w:sz w:val="20"/>
          <w:szCs w:val="20"/>
          <w:lang w:val="en-US"/>
        </w:rPr>
        <w:t>0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MALDI-MS/MS spectra obtained from phosphatidylcholine 38:4 (PC 38:4, precursor 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m/z </w:t>
      </w:r>
      <w:r w:rsidR="00E5645F" w:rsidRPr="00E5645F">
        <w:rPr>
          <w:bCs/>
          <w:color w:val="000000"/>
          <w:sz w:val="20"/>
          <w:szCs w:val="20"/>
          <w:lang w:val="en-US"/>
        </w:rPr>
        <w:t>832.58306, [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M+</w:t>
      </w:r>
      <w:proofErr w:type="gramStart"/>
      <w:r w:rsidR="00E5645F" w:rsidRPr="00E5645F">
        <w:rPr>
          <w:bCs/>
          <w:color w:val="000000"/>
          <w:sz w:val="20"/>
          <w:szCs w:val="20"/>
          <w:lang w:val="en-US"/>
        </w:rPr>
        <w:t>Na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>]</w:t>
      </w:r>
      <w:r w:rsidR="00E5645F" w:rsidRPr="00E5645F">
        <w:rPr>
          <w:bCs/>
          <w:color w:val="000000"/>
          <w:sz w:val="20"/>
          <w:szCs w:val="20"/>
          <w:vertAlign w:val="superscript"/>
          <w:lang w:val="en-US"/>
        </w:rPr>
        <w:t>+</w:t>
      </w:r>
      <w:proofErr w:type="gramEnd"/>
      <w:r w:rsidR="00E5645F" w:rsidRPr="00E5645F">
        <w:rPr>
          <w:bCs/>
          <w:color w:val="000000"/>
          <w:sz w:val="20"/>
          <w:szCs w:val="20"/>
          <w:lang w:val="en-US"/>
        </w:rPr>
        <w:t>)</w:t>
      </w:r>
      <w:r w:rsidR="00E5645F" w:rsidRPr="00E5645F">
        <w:rPr>
          <w:bCs/>
          <w:i/>
          <w:iCs/>
          <w:color w:val="000000"/>
          <w:sz w:val="20"/>
          <w:szCs w:val="20"/>
          <w:lang w:val="en-US"/>
        </w:rPr>
        <w:t xml:space="preserve"> </w:t>
      </w:r>
      <w:r w:rsidR="00E5645F" w:rsidRPr="00E5645F">
        <w:rPr>
          <w:bCs/>
          <w:color w:val="000000"/>
          <w:sz w:val="20"/>
          <w:szCs w:val="20"/>
          <w:lang w:val="en-US"/>
        </w:rPr>
        <w:t xml:space="preserve">analyzed in positive ion mode by using DHB as a matrix Spectra obtained using a Bruker </w:t>
      </w:r>
      <w:proofErr w:type="spellStart"/>
      <w:r w:rsidR="00E5645F" w:rsidRPr="00E5645F">
        <w:rPr>
          <w:bCs/>
          <w:color w:val="000000"/>
          <w:sz w:val="20"/>
          <w:szCs w:val="20"/>
          <w:lang w:val="en-US"/>
        </w:rPr>
        <w:t>solariX</w:t>
      </w:r>
      <w:proofErr w:type="spellEnd"/>
      <w:r w:rsidR="00E5645F" w:rsidRPr="00E5645F">
        <w:rPr>
          <w:bCs/>
          <w:color w:val="000000"/>
          <w:sz w:val="20"/>
          <w:szCs w:val="20"/>
          <w:lang w:val="en-US"/>
        </w:rPr>
        <w:t xml:space="preserve"> MALDI-FTICR MS 12 Tesla. Collision induced dissociation (CID) at 25 eV was used for acquiring the MS/MS spectra. </w:t>
      </w:r>
    </w:p>
    <w:p w14:paraId="6B811443" w14:textId="51F32FAC" w:rsidR="009D4AF8" w:rsidRDefault="009D4AF8" w:rsidP="00366200">
      <w:pPr>
        <w:spacing w:after="0" w:line="360" w:lineRule="auto"/>
        <w:jc w:val="both"/>
        <w:rPr>
          <w:bCs/>
          <w:color w:val="000000"/>
          <w:sz w:val="20"/>
          <w:szCs w:val="20"/>
          <w:lang w:val="en-US"/>
        </w:rPr>
      </w:pPr>
    </w:p>
    <w:p w14:paraId="7978B186" w14:textId="263F4BEE" w:rsidR="009D4AF8" w:rsidRDefault="009D4AF8">
      <w:pPr>
        <w:spacing w:after="0" w:line="240" w:lineRule="auto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  <w:lang w:val="en-US"/>
        </w:rPr>
        <w:br w:type="page"/>
      </w:r>
    </w:p>
    <w:p w14:paraId="63E8CF18" w14:textId="77777777" w:rsidR="009D4AF8" w:rsidRDefault="009D4AF8" w:rsidP="009D4AF8">
      <w:pPr>
        <w:spacing w:after="0" w:line="24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755DBD62" w14:textId="77777777" w:rsidR="009D4AF8" w:rsidRDefault="009D4AF8" w:rsidP="009D4AF8">
      <w:pPr>
        <w:spacing w:after="0" w:line="24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2837477F" w14:textId="77777777" w:rsidR="009D4AF8" w:rsidRDefault="009D4AF8" w:rsidP="009D4AF8">
      <w:pPr>
        <w:spacing w:after="0" w:line="240" w:lineRule="auto"/>
        <w:jc w:val="both"/>
        <w:rPr>
          <w:b/>
          <w:bCs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3C9088EF" wp14:editId="0FE21A62">
            <wp:extent cx="5943600" cy="5943600"/>
            <wp:effectExtent l="0" t="0" r="0" b="0"/>
            <wp:docPr id="40" name="Picture 4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Graphical user interface, applicatio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EA661" w14:textId="77777777" w:rsidR="009D4AF8" w:rsidRDefault="009D4AF8" w:rsidP="009D4AF8">
      <w:pPr>
        <w:spacing w:after="0" w:line="240" w:lineRule="auto"/>
        <w:jc w:val="both"/>
        <w:rPr>
          <w:b/>
          <w:bCs/>
          <w:color w:val="000000"/>
          <w:sz w:val="20"/>
          <w:szCs w:val="20"/>
          <w:lang w:val="en-US"/>
        </w:rPr>
      </w:pPr>
    </w:p>
    <w:p w14:paraId="0C01CFE0" w14:textId="71FEADCD" w:rsidR="009D4AF8" w:rsidRPr="00F45215" w:rsidRDefault="009D4AF8" w:rsidP="009D4AF8">
      <w:pPr>
        <w:spacing w:after="0" w:line="240" w:lineRule="auto"/>
        <w:jc w:val="both"/>
        <w:rPr>
          <w:b/>
          <w:color w:val="000000" w:themeColor="text1"/>
          <w:lang w:val="en-GB"/>
        </w:rPr>
      </w:pPr>
      <w:r>
        <w:rPr>
          <w:b/>
          <w:bCs/>
          <w:color w:val="000000"/>
          <w:sz w:val="20"/>
          <w:szCs w:val="20"/>
          <w:lang w:val="en-US"/>
        </w:rPr>
        <w:t xml:space="preserve">Supplementary </w:t>
      </w:r>
      <w:r w:rsidRPr="009719A1">
        <w:rPr>
          <w:b/>
          <w:bCs/>
          <w:color w:val="000000"/>
          <w:sz w:val="20"/>
          <w:szCs w:val="20"/>
          <w:lang w:val="en-US"/>
        </w:rPr>
        <w:t xml:space="preserve">Figure </w:t>
      </w:r>
      <w:r>
        <w:rPr>
          <w:b/>
          <w:bCs/>
          <w:color w:val="000000"/>
          <w:sz w:val="20"/>
          <w:szCs w:val="20"/>
          <w:lang w:val="en-US"/>
        </w:rPr>
        <w:t>11</w:t>
      </w:r>
      <w:r w:rsidRPr="009719A1">
        <w:rPr>
          <w:color w:val="000000"/>
          <w:sz w:val="20"/>
          <w:szCs w:val="20"/>
          <w:lang w:val="en-US"/>
        </w:rPr>
        <w:t>.</w:t>
      </w:r>
      <w:r w:rsidRPr="009719A1">
        <w:rPr>
          <w:rStyle w:val="apple-converted-space"/>
          <w:color w:val="000000"/>
          <w:sz w:val="20"/>
          <w:szCs w:val="20"/>
          <w:lang w:val="en-US"/>
        </w:rPr>
        <w:t> </w:t>
      </w:r>
      <w:r w:rsidRPr="00E05E3B">
        <w:rPr>
          <w:b/>
          <w:bCs/>
          <w:color w:val="000000" w:themeColor="text1"/>
          <w:lang w:val="en-US"/>
        </w:rPr>
        <w:t>General overview of mass spectrometry imaging workflow</w:t>
      </w:r>
      <w:r w:rsidRPr="00E05E3B">
        <w:rPr>
          <w:color w:val="000000" w:themeColor="text1"/>
          <w:lang w:val="en-US"/>
        </w:rPr>
        <w:t xml:space="preserve">. (1) Patient selection; (2) Tissue sampling; (3) Tissue sectioning using a </w:t>
      </w:r>
      <w:proofErr w:type="spellStart"/>
      <w:r w:rsidRPr="00E05E3B">
        <w:rPr>
          <w:color w:val="000000" w:themeColor="text1"/>
          <w:lang w:val="en-US"/>
        </w:rPr>
        <w:t>cryomicrotome</w:t>
      </w:r>
      <w:proofErr w:type="spellEnd"/>
      <w:r w:rsidRPr="00E05E3B">
        <w:rPr>
          <w:color w:val="000000" w:themeColor="text1"/>
          <w:lang w:val="en-US"/>
        </w:rPr>
        <w:t xml:space="preserve">; (4) Tissue section fixed to the sample probe; (5) Homogenous deposition of matrices using an automatic sprayer; (6) MSI data acquisition using an FT-ICR 12T </w:t>
      </w:r>
      <w:proofErr w:type="spellStart"/>
      <w:r w:rsidRPr="00E05E3B">
        <w:rPr>
          <w:color w:val="000000" w:themeColor="text1"/>
          <w:lang w:val="en-US"/>
        </w:rPr>
        <w:t>Solarix</w:t>
      </w:r>
      <w:proofErr w:type="spellEnd"/>
      <w:r w:rsidRPr="00E05E3B">
        <w:rPr>
          <w:color w:val="000000" w:themeColor="text1"/>
          <w:lang w:val="en-US"/>
        </w:rPr>
        <w:t xml:space="preserve"> Bruker; (7) Mass spectrometry imaging datasets (raw data files) were processed; (8) Raw data were converted into data matrices, including ion mass-to-charge ratios (m/z), spatial localization and relative intensity for each ion image, were generated using </w:t>
      </w:r>
      <w:proofErr w:type="spellStart"/>
      <w:r w:rsidRPr="00E05E3B">
        <w:rPr>
          <w:color w:val="000000" w:themeColor="text1"/>
          <w:lang w:val="en-US"/>
        </w:rPr>
        <w:t>SCiLs</w:t>
      </w:r>
      <w:proofErr w:type="spellEnd"/>
      <w:r w:rsidRPr="00E05E3B">
        <w:rPr>
          <w:color w:val="000000" w:themeColor="text1"/>
          <w:lang w:val="en-US"/>
        </w:rPr>
        <w:t xml:space="preserve"> Lab software; (9) Data analysis workflow for comparative analysis to extract the differential metabolic patterns; (10) Annotation of the discriminant features by interrogation mass spectrometry databases; (11) Interpretation of the data according to clinical and biological contexts</w:t>
      </w:r>
      <w:r>
        <w:rPr>
          <w:bCs/>
          <w:color w:val="000000"/>
          <w:sz w:val="20"/>
          <w:szCs w:val="20"/>
          <w:lang w:val="en-US"/>
        </w:rPr>
        <w:t>.</w:t>
      </w:r>
    </w:p>
    <w:p w14:paraId="6550B2D0" w14:textId="77777777" w:rsidR="009D4AF8" w:rsidRPr="009D4AF8" w:rsidRDefault="009D4AF8" w:rsidP="00366200">
      <w:pPr>
        <w:spacing w:after="0" w:line="360" w:lineRule="auto"/>
        <w:jc w:val="both"/>
        <w:rPr>
          <w:bCs/>
          <w:color w:val="000000"/>
          <w:sz w:val="20"/>
          <w:szCs w:val="20"/>
          <w:lang w:val="en-GB"/>
        </w:rPr>
      </w:pPr>
    </w:p>
    <w:sectPr w:rsidR="009D4AF8" w:rsidRPr="009D4AF8" w:rsidSect="0037474D">
      <w:pgSz w:w="12240" w:h="15840"/>
      <w:pgMar w:top="71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14D"/>
    <w:rsid w:val="000117F3"/>
    <w:rsid w:val="000625DD"/>
    <w:rsid w:val="000920EF"/>
    <w:rsid w:val="00102362"/>
    <w:rsid w:val="00145934"/>
    <w:rsid w:val="00204835"/>
    <w:rsid w:val="00223D36"/>
    <w:rsid w:val="00277BED"/>
    <w:rsid w:val="002A0160"/>
    <w:rsid w:val="002A1772"/>
    <w:rsid w:val="002B508A"/>
    <w:rsid w:val="002C0D6B"/>
    <w:rsid w:val="0031606F"/>
    <w:rsid w:val="003252E5"/>
    <w:rsid w:val="00335F77"/>
    <w:rsid w:val="00366200"/>
    <w:rsid w:val="0037474D"/>
    <w:rsid w:val="00385FD6"/>
    <w:rsid w:val="003D2AE0"/>
    <w:rsid w:val="003D2AFF"/>
    <w:rsid w:val="00421893"/>
    <w:rsid w:val="004430A1"/>
    <w:rsid w:val="00445132"/>
    <w:rsid w:val="00477E7C"/>
    <w:rsid w:val="004854F6"/>
    <w:rsid w:val="004E29BD"/>
    <w:rsid w:val="004E64E9"/>
    <w:rsid w:val="004E72AC"/>
    <w:rsid w:val="004F7286"/>
    <w:rsid w:val="005210B7"/>
    <w:rsid w:val="005600FA"/>
    <w:rsid w:val="00587833"/>
    <w:rsid w:val="0061749B"/>
    <w:rsid w:val="00617CE6"/>
    <w:rsid w:val="0066414A"/>
    <w:rsid w:val="0069688C"/>
    <w:rsid w:val="00697D32"/>
    <w:rsid w:val="006B23F8"/>
    <w:rsid w:val="006B400C"/>
    <w:rsid w:val="006C1F24"/>
    <w:rsid w:val="00785D75"/>
    <w:rsid w:val="00792AA1"/>
    <w:rsid w:val="007942D1"/>
    <w:rsid w:val="007A4455"/>
    <w:rsid w:val="007F414D"/>
    <w:rsid w:val="007F57B3"/>
    <w:rsid w:val="007F6099"/>
    <w:rsid w:val="0080359C"/>
    <w:rsid w:val="0083230B"/>
    <w:rsid w:val="00843DCD"/>
    <w:rsid w:val="00845A95"/>
    <w:rsid w:val="0084668F"/>
    <w:rsid w:val="00851E8B"/>
    <w:rsid w:val="00876AFE"/>
    <w:rsid w:val="00884E1C"/>
    <w:rsid w:val="008A153A"/>
    <w:rsid w:val="008E3C1B"/>
    <w:rsid w:val="008F0947"/>
    <w:rsid w:val="00913527"/>
    <w:rsid w:val="00943C1C"/>
    <w:rsid w:val="009535EF"/>
    <w:rsid w:val="00965751"/>
    <w:rsid w:val="009719A1"/>
    <w:rsid w:val="00991DA6"/>
    <w:rsid w:val="009A5A47"/>
    <w:rsid w:val="009D4AF8"/>
    <w:rsid w:val="009F67BD"/>
    <w:rsid w:val="00A27B6C"/>
    <w:rsid w:val="00AA0B6C"/>
    <w:rsid w:val="00AF247C"/>
    <w:rsid w:val="00B045EC"/>
    <w:rsid w:val="00B46669"/>
    <w:rsid w:val="00B97330"/>
    <w:rsid w:val="00C028F1"/>
    <w:rsid w:val="00C13F7C"/>
    <w:rsid w:val="00C24924"/>
    <w:rsid w:val="00C27F22"/>
    <w:rsid w:val="00C364F3"/>
    <w:rsid w:val="00C64571"/>
    <w:rsid w:val="00C81003"/>
    <w:rsid w:val="00CE36BB"/>
    <w:rsid w:val="00D52943"/>
    <w:rsid w:val="00D73023"/>
    <w:rsid w:val="00D7470F"/>
    <w:rsid w:val="00D82A77"/>
    <w:rsid w:val="00D84FA0"/>
    <w:rsid w:val="00D86F66"/>
    <w:rsid w:val="00DE1D8C"/>
    <w:rsid w:val="00E11E58"/>
    <w:rsid w:val="00E147B8"/>
    <w:rsid w:val="00E358AB"/>
    <w:rsid w:val="00E5645F"/>
    <w:rsid w:val="00E6277D"/>
    <w:rsid w:val="00E82F31"/>
    <w:rsid w:val="00EA3BE9"/>
    <w:rsid w:val="00EA4D2E"/>
    <w:rsid w:val="00EB14C1"/>
    <w:rsid w:val="00EB6EA6"/>
    <w:rsid w:val="00F05A0C"/>
    <w:rsid w:val="00F157B6"/>
    <w:rsid w:val="00F45215"/>
    <w:rsid w:val="00F6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5335086"/>
  <w14:defaultImageDpi w14:val="0"/>
  <w15:docId w15:val="{4FC80D2C-1FF9-476A-AE50-E94F7B76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F3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04835"/>
    <w:rPr>
      <w:rFonts w:cs="Times New Roman"/>
      <w:color w:val="0000FF"/>
      <w:u w:val="single"/>
    </w:rPr>
  </w:style>
  <w:style w:type="paragraph" w:customStyle="1" w:styleId="ydp9fa73332msonormal">
    <w:name w:val="ydp9fa73332msonormal"/>
    <w:basedOn w:val="Normal"/>
    <w:uiPriority w:val="99"/>
    <w:rsid w:val="004E6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DefaultParagraphFont"/>
    <w:uiPriority w:val="99"/>
    <w:rsid w:val="00385FD6"/>
    <w:rPr>
      <w:rFonts w:cs="Times New Roman"/>
    </w:rPr>
  </w:style>
  <w:style w:type="paragraph" w:styleId="ListParagraph">
    <w:name w:val="List Paragraph"/>
    <w:basedOn w:val="Normal"/>
    <w:uiPriority w:val="99"/>
    <w:qFormat/>
    <w:rsid w:val="006B400C"/>
    <w:pPr>
      <w:spacing w:after="0" w:line="240" w:lineRule="auto"/>
      <w:ind w:left="720"/>
      <w:contextualSpacing/>
    </w:pPr>
    <w:rPr>
      <w:rFonts w:eastAsia="MS Mincho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E3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3C1B"/>
    <w:rPr>
      <w:rFonts w:ascii="Segoe UI" w:eastAsia="Times New Roman" w:hAnsi="Segoe UI"/>
      <w:sz w:val="18"/>
      <w:lang w:val="fr-FR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3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tiff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10" Type="http://schemas.openxmlformats.org/officeDocument/2006/relationships/image" Target="media/image6.tiff"/><Relationship Id="rId4" Type="http://schemas.openxmlformats.org/officeDocument/2006/relationships/hyperlink" Target="mailto:soumeya.bekri@chu-rouen.fr" TargetMode="External"/><Relationship Id="rId9" Type="http://schemas.openxmlformats.org/officeDocument/2006/relationships/image" Target="media/image5.tiff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abdellah.tebani</dc:creator>
  <cp:keywords/>
  <dc:description/>
  <cp:lastModifiedBy>Tebani Abdellah</cp:lastModifiedBy>
  <cp:revision>10</cp:revision>
  <dcterms:created xsi:type="dcterms:W3CDTF">2020-11-28T18:47:00Z</dcterms:created>
  <dcterms:modified xsi:type="dcterms:W3CDTF">2020-12-29T16:58:00Z</dcterms:modified>
</cp:coreProperties>
</file>