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750042" w14:textId="3B02DE76" w:rsidR="004118E6" w:rsidRDefault="004118E6"/>
    <w:p w14:paraId="781D27F6" w14:textId="1263F305" w:rsidR="007666E7" w:rsidRPr="0029659B" w:rsidRDefault="0029659B" w:rsidP="0029659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9659B">
        <w:rPr>
          <w:rFonts w:ascii="Times New Roman" w:hAnsi="Times New Roman" w:cs="Times New Roman"/>
          <w:b/>
          <w:bCs/>
          <w:sz w:val="32"/>
          <w:szCs w:val="32"/>
        </w:rPr>
        <w:t>Supporting information</w:t>
      </w:r>
    </w:p>
    <w:p w14:paraId="64885F06" w14:textId="77777777" w:rsidR="005B6BE3" w:rsidRDefault="005B6BE3" w:rsidP="005B6BE3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bookmarkStart w:id="0" w:name="_Hlk50454280"/>
      <w:r>
        <w:rPr>
          <w:rFonts w:ascii="Times New Roman" w:hAnsi="Times New Roman" w:cs="Times New Roman"/>
          <w:b/>
          <w:bCs/>
          <w:sz w:val="32"/>
          <w:szCs w:val="32"/>
        </w:rPr>
        <w:t xml:space="preserve">Impact of seed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and storage time on the radish seed germination and sprout growth in plasma agriculture</w:t>
      </w:r>
      <w:bookmarkEnd w:id="0"/>
    </w:p>
    <w:p w14:paraId="1E84E3FC" w14:textId="4B3195A3" w:rsidR="00735269" w:rsidRPr="00C1578F" w:rsidRDefault="00735269" w:rsidP="00735269">
      <w:pPr>
        <w:pStyle w:val="MDPI13authornames"/>
        <w:rPr>
          <w:rFonts w:ascii="Times New Roman" w:hAnsi="Times New Roman"/>
          <w:sz w:val="24"/>
          <w:szCs w:val="24"/>
        </w:rPr>
      </w:pPr>
      <w:bookmarkStart w:id="1" w:name="_GoBack"/>
      <w:bookmarkEnd w:id="1"/>
      <w:r w:rsidRPr="00C1578F">
        <w:rPr>
          <w:rFonts w:ascii="Times New Roman" w:hAnsi="Times New Roman"/>
          <w:sz w:val="24"/>
          <w:szCs w:val="24"/>
        </w:rPr>
        <w:t>Pankaj Attri</w:t>
      </w:r>
      <w:r w:rsidRPr="00C1578F">
        <w:rPr>
          <w:rFonts w:ascii="Times New Roman" w:hAnsi="Times New Roman"/>
          <w:sz w:val="24"/>
          <w:szCs w:val="24"/>
          <w:vertAlign w:val="superscript"/>
        </w:rPr>
        <w:t>1</w:t>
      </w:r>
      <w:r w:rsidRPr="00C1578F">
        <w:rPr>
          <w:rFonts w:ascii="Times New Roman" w:hAnsi="Times New Roman"/>
          <w:sz w:val="24"/>
          <w:szCs w:val="24"/>
        </w:rPr>
        <w:t>*, Kenji Ishikawa</w:t>
      </w:r>
      <w:r w:rsidRPr="00C1578F">
        <w:rPr>
          <w:rFonts w:ascii="Times New Roman" w:hAnsi="Times New Roman"/>
          <w:sz w:val="24"/>
          <w:szCs w:val="24"/>
          <w:vertAlign w:val="superscript"/>
        </w:rPr>
        <w:t>1</w:t>
      </w:r>
      <w:r w:rsidRPr="00C1578F">
        <w:rPr>
          <w:rFonts w:ascii="Times New Roman" w:hAnsi="Times New Roman"/>
          <w:sz w:val="24"/>
          <w:szCs w:val="24"/>
        </w:rPr>
        <w:t>, Takamasa Okumura</w:t>
      </w:r>
      <w:r w:rsidRPr="00C1578F">
        <w:rPr>
          <w:rFonts w:ascii="Times New Roman" w:hAnsi="Times New Roman"/>
          <w:sz w:val="24"/>
          <w:szCs w:val="24"/>
          <w:vertAlign w:val="superscript"/>
        </w:rPr>
        <w:t>2,3</w:t>
      </w:r>
      <w:r w:rsidRPr="00C1578F">
        <w:rPr>
          <w:rFonts w:ascii="Times New Roman" w:hAnsi="Times New Roman"/>
          <w:sz w:val="24"/>
          <w:szCs w:val="24"/>
        </w:rPr>
        <w:t>, Kazunori Koga</w:t>
      </w:r>
      <w:r w:rsidRPr="00C1578F">
        <w:rPr>
          <w:rFonts w:ascii="Times New Roman" w:hAnsi="Times New Roman"/>
          <w:sz w:val="24"/>
          <w:szCs w:val="24"/>
          <w:vertAlign w:val="superscript"/>
        </w:rPr>
        <w:t>2,</w:t>
      </w:r>
      <w:r w:rsidR="00FE1B23" w:rsidRPr="00C1578F">
        <w:rPr>
          <w:rFonts w:ascii="Times New Roman" w:hAnsi="Times New Roman"/>
          <w:sz w:val="24"/>
          <w:szCs w:val="24"/>
          <w:vertAlign w:val="superscript"/>
        </w:rPr>
        <w:t>3</w:t>
      </w:r>
      <w:r w:rsidR="00FE1B23" w:rsidRPr="00C1578F">
        <w:rPr>
          <w:rFonts w:ascii="Times New Roman" w:hAnsi="Times New Roman"/>
          <w:sz w:val="24"/>
          <w:szCs w:val="24"/>
        </w:rPr>
        <w:t>, Masaharu</w:t>
      </w:r>
      <w:r w:rsidRPr="00C1578F">
        <w:rPr>
          <w:rFonts w:ascii="Times New Roman" w:hAnsi="Times New Roman"/>
          <w:sz w:val="24"/>
          <w:szCs w:val="24"/>
        </w:rPr>
        <w:t xml:space="preserve"> Shiratani</w:t>
      </w:r>
      <w:r w:rsidRPr="00C1578F">
        <w:rPr>
          <w:rFonts w:ascii="Times New Roman" w:hAnsi="Times New Roman"/>
          <w:sz w:val="24"/>
          <w:szCs w:val="24"/>
          <w:vertAlign w:val="superscript"/>
        </w:rPr>
        <w:t>1,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 w:rsidR="00163058" w:rsidRPr="005E5DB9">
        <w:rPr>
          <w:rFonts w:ascii="Times New Roman" w:hAnsi="Times New Roman"/>
          <w:sz w:val="24"/>
          <w:szCs w:val="24"/>
        </w:rPr>
        <w:t>, and Vida Mildaziene</w:t>
      </w:r>
      <w:r w:rsidR="00163058" w:rsidRPr="005E5DB9">
        <w:rPr>
          <w:rFonts w:ascii="Times New Roman" w:hAnsi="Times New Roman"/>
          <w:sz w:val="24"/>
          <w:szCs w:val="24"/>
          <w:vertAlign w:val="superscript"/>
        </w:rPr>
        <w:t>4</w:t>
      </w:r>
    </w:p>
    <w:p w14:paraId="6B2B02C7" w14:textId="77777777" w:rsidR="00735269" w:rsidRPr="00C1578F" w:rsidRDefault="00735269" w:rsidP="00735269">
      <w:pPr>
        <w:pStyle w:val="MDPI16affiliation"/>
        <w:rPr>
          <w:rFonts w:ascii="Times New Roman" w:hAnsi="Times New Roman"/>
          <w:sz w:val="24"/>
          <w:szCs w:val="24"/>
        </w:rPr>
      </w:pPr>
      <w:r w:rsidRPr="00C1578F">
        <w:rPr>
          <w:rFonts w:ascii="Times New Roman" w:hAnsi="Times New Roman"/>
          <w:sz w:val="24"/>
          <w:szCs w:val="24"/>
          <w:vertAlign w:val="superscript"/>
        </w:rPr>
        <w:t>1</w:t>
      </w:r>
      <w:r w:rsidRPr="00C1578F">
        <w:rPr>
          <w:rFonts w:ascii="Times New Roman" w:hAnsi="Times New Roman"/>
          <w:sz w:val="24"/>
          <w:szCs w:val="24"/>
        </w:rPr>
        <w:t xml:space="preserve"> Center of Plasma Nano-interface Engineering, Kyushu University, Fukuoka 819-0395, Japan</w:t>
      </w:r>
    </w:p>
    <w:p w14:paraId="6C166A07" w14:textId="77777777" w:rsidR="00735269" w:rsidRPr="00C1578F" w:rsidRDefault="00735269" w:rsidP="00735269">
      <w:pPr>
        <w:pStyle w:val="MDPI16affiliation"/>
        <w:rPr>
          <w:rFonts w:ascii="Times New Roman" w:hAnsi="Times New Roman"/>
          <w:sz w:val="24"/>
          <w:szCs w:val="24"/>
        </w:rPr>
      </w:pPr>
      <w:r w:rsidRPr="00C1578F">
        <w:rPr>
          <w:rFonts w:ascii="Times New Roman" w:hAnsi="Times New Roman"/>
          <w:sz w:val="24"/>
          <w:szCs w:val="24"/>
          <w:vertAlign w:val="superscript"/>
        </w:rPr>
        <w:t>2</w:t>
      </w:r>
      <w:r w:rsidRPr="00C1578F">
        <w:rPr>
          <w:rFonts w:ascii="Times New Roman" w:hAnsi="Times New Roman"/>
          <w:sz w:val="24"/>
          <w:szCs w:val="24"/>
        </w:rPr>
        <w:t xml:space="preserve"> Department of Electronics, Kyushu University, Fukuoka 819-0395, Japan</w:t>
      </w:r>
    </w:p>
    <w:p w14:paraId="32EE7160" w14:textId="7C127D39" w:rsidR="00735269" w:rsidRDefault="00735269" w:rsidP="00735269">
      <w:pPr>
        <w:pStyle w:val="MDPI16affiliation"/>
        <w:rPr>
          <w:rFonts w:ascii="Times New Roman" w:hAnsi="Times New Roman"/>
          <w:sz w:val="24"/>
          <w:szCs w:val="24"/>
        </w:rPr>
      </w:pPr>
      <w:r w:rsidRPr="00C1578F">
        <w:rPr>
          <w:rFonts w:ascii="Times New Roman" w:hAnsi="Times New Roman"/>
          <w:sz w:val="24"/>
          <w:szCs w:val="24"/>
          <w:vertAlign w:val="superscript"/>
        </w:rPr>
        <w:t>3</w:t>
      </w:r>
      <w:r w:rsidRPr="00C1578F">
        <w:rPr>
          <w:rFonts w:ascii="Times New Roman" w:hAnsi="Times New Roman"/>
          <w:sz w:val="24"/>
          <w:szCs w:val="24"/>
        </w:rPr>
        <w:t xml:space="preserve"> Center for Novel Science Initiatives, National Institute of Natural Science, Japan</w:t>
      </w:r>
    </w:p>
    <w:p w14:paraId="714F87E6" w14:textId="77777777" w:rsidR="00163058" w:rsidRPr="00BD5653" w:rsidRDefault="00163058" w:rsidP="00163058">
      <w:pPr>
        <w:spacing w:line="480" w:lineRule="auto"/>
        <w:ind w:left="311" w:right="-46" w:hanging="19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653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4</w:t>
      </w:r>
      <w:r w:rsidRPr="00BD5653">
        <w:rPr>
          <w:rFonts w:ascii="Times New Roman" w:hAnsi="Times New Roman" w:cs="Times New Roman"/>
          <w:sz w:val="24"/>
          <w:szCs w:val="24"/>
          <w:lang w:val="en-US"/>
        </w:rPr>
        <w:t xml:space="preserve">Faculty of Natural Sciences, </w:t>
      </w:r>
      <w:proofErr w:type="spellStart"/>
      <w:r w:rsidRPr="00BD5653">
        <w:rPr>
          <w:rFonts w:ascii="Times New Roman" w:hAnsi="Times New Roman" w:cs="Times New Roman"/>
          <w:sz w:val="24"/>
          <w:szCs w:val="24"/>
          <w:lang w:val="en-US"/>
        </w:rPr>
        <w:t>Vytautas</w:t>
      </w:r>
      <w:proofErr w:type="spellEnd"/>
      <w:r w:rsidRPr="00BD5653">
        <w:rPr>
          <w:rFonts w:ascii="Times New Roman" w:hAnsi="Times New Roman" w:cs="Times New Roman"/>
          <w:sz w:val="24"/>
          <w:szCs w:val="24"/>
          <w:lang w:val="en-US"/>
        </w:rPr>
        <w:t xml:space="preserve"> Magnus University, Kaunas LT-44404, Lithuania</w:t>
      </w:r>
    </w:p>
    <w:p w14:paraId="6C5ADF14" w14:textId="77777777" w:rsidR="00163058" w:rsidRPr="00C1578F" w:rsidRDefault="00163058" w:rsidP="005E5DB9">
      <w:pPr>
        <w:pStyle w:val="MDPI16affiliation"/>
        <w:ind w:left="0" w:firstLine="0"/>
        <w:rPr>
          <w:rFonts w:ascii="Times New Roman" w:hAnsi="Times New Roman"/>
          <w:sz w:val="24"/>
          <w:szCs w:val="24"/>
        </w:rPr>
      </w:pPr>
    </w:p>
    <w:p w14:paraId="089E9E88" w14:textId="270FAD07" w:rsidR="007666E7" w:rsidRPr="00735269" w:rsidRDefault="007666E7">
      <w:pPr>
        <w:rPr>
          <w:lang w:val="en-US"/>
        </w:rPr>
      </w:pPr>
    </w:p>
    <w:p w14:paraId="535AA67B" w14:textId="54167979" w:rsidR="00D957B4" w:rsidRDefault="00D957B4" w:rsidP="009A4DB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957B4">
        <w:rPr>
          <w:rFonts w:ascii="Times New Roman" w:hAnsi="Times New Roman" w:cs="Times New Roman"/>
          <w:b/>
          <w:bCs/>
          <w:sz w:val="24"/>
          <w:szCs w:val="24"/>
        </w:rPr>
        <w:t>Figure Captions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for supporting files</w:t>
      </w:r>
    </w:p>
    <w:p w14:paraId="2894D4F5" w14:textId="48723634" w:rsidR="00D957B4" w:rsidRDefault="00D957B4" w:rsidP="007B5299">
      <w:pPr>
        <w:jc w:val="both"/>
        <w:rPr>
          <w:rFonts w:ascii="Times New Roman" w:hAnsi="Times New Roman" w:cs="Times New Roman"/>
          <w:sz w:val="24"/>
          <w:szCs w:val="24"/>
        </w:rPr>
      </w:pPr>
      <w:r w:rsidRPr="007666E7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912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4DBB" w:rsidRPr="00EB6891">
        <w:rPr>
          <w:rFonts w:ascii="Times New Roman" w:hAnsi="Times New Roman" w:cs="Times New Roman"/>
          <w:sz w:val="24"/>
          <w:szCs w:val="24"/>
        </w:rPr>
        <w:t>Change in germination percentage of brown and grey radish seeds harvested in 2017 after different types of treatment.</w:t>
      </w:r>
      <w:r w:rsidR="00F74DBB" w:rsidRPr="00EB68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4DBB" w:rsidRPr="00EB6891">
        <w:rPr>
          <w:rFonts w:ascii="Times New Roman" w:hAnsi="Times New Roman" w:cs="Times New Roman"/>
          <w:bCs/>
          <w:sz w:val="24"/>
          <w:szCs w:val="24"/>
        </w:rPr>
        <w:t>The final germination was counted on the 4</w:t>
      </w:r>
      <w:r w:rsidR="00F74DBB" w:rsidRPr="00EB6891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="00F74DBB" w:rsidRPr="00EB6891">
        <w:rPr>
          <w:rFonts w:ascii="Times New Roman" w:hAnsi="Times New Roman" w:cs="Times New Roman"/>
          <w:bCs/>
          <w:sz w:val="24"/>
          <w:szCs w:val="24"/>
        </w:rPr>
        <w:t xml:space="preserve"> day after imbibition. The results are presented as means </w:t>
      </w:r>
      <w:r w:rsidR="00F74DBB">
        <w:rPr>
          <w:rFonts w:ascii="Times New Roman" w:hAnsi="Times New Roman" w:cs="Times New Roman"/>
          <w:bCs/>
          <w:sz w:val="24"/>
          <w:szCs w:val="24"/>
        </w:rPr>
        <w:t xml:space="preserve">percentage </w:t>
      </w:r>
      <w:r w:rsidR="00F74DBB" w:rsidRPr="00EB6891">
        <w:rPr>
          <w:rFonts w:ascii="Times New Roman" w:hAnsi="Times New Roman" w:cs="Times New Roman"/>
          <w:bCs/>
          <w:sz w:val="24"/>
          <w:szCs w:val="24"/>
        </w:rPr>
        <w:t>±SEM (n=</w:t>
      </w:r>
      <w:r w:rsidR="00F74D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4DBB" w:rsidRPr="00EB6891">
        <w:rPr>
          <w:rFonts w:ascii="Times New Roman" w:hAnsi="Times New Roman" w:cs="Times New Roman"/>
          <w:bCs/>
          <w:sz w:val="24"/>
          <w:szCs w:val="24"/>
        </w:rPr>
        <w:t>40).</w:t>
      </w:r>
    </w:p>
    <w:p w14:paraId="64CA5BC6" w14:textId="3D4C920B" w:rsidR="00D957B4" w:rsidRPr="00174CAB" w:rsidRDefault="00D957B4" w:rsidP="007B52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126921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B6891">
        <w:rPr>
          <w:rFonts w:ascii="Times New Roman" w:hAnsi="Times New Roman" w:cs="Times New Roman"/>
          <w:sz w:val="24"/>
          <w:szCs w:val="24"/>
        </w:rPr>
        <w:t>R</w:t>
      </w:r>
      <w:r w:rsidR="00EB6891" w:rsidRPr="005B281B">
        <w:rPr>
          <w:rFonts w:ascii="Times New Roman" w:hAnsi="Times New Roman" w:cs="Times New Roman"/>
          <w:sz w:val="24"/>
          <w:szCs w:val="24"/>
        </w:rPr>
        <w:t xml:space="preserve">adish sprouts </w:t>
      </w:r>
      <w:r w:rsidR="00EB6891">
        <w:rPr>
          <w:rFonts w:ascii="Times New Roman" w:hAnsi="Times New Roman" w:cs="Times New Roman"/>
          <w:sz w:val="24"/>
          <w:szCs w:val="24"/>
        </w:rPr>
        <w:t xml:space="preserve">germinated from brown and grey seeds harvested in </w:t>
      </w:r>
      <w:r w:rsidR="00EB6891" w:rsidRPr="005B281B">
        <w:rPr>
          <w:rFonts w:ascii="Times New Roman" w:hAnsi="Times New Roman" w:cs="Times New Roman"/>
          <w:sz w:val="24"/>
          <w:szCs w:val="24"/>
        </w:rPr>
        <w:t>2017 and 2018</w:t>
      </w:r>
      <w:r w:rsidR="00EB6891">
        <w:rPr>
          <w:rFonts w:ascii="Times New Roman" w:hAnsi="Times New Roman" w:cs="Times New Roman"/>
          <w:sz w:val="24"/>
          <w:szCs w:val="24"/>
        </w:rPr>
        <w:t>.</w:t>
      </w:r>
    </w:p>
    <w:p w14:paraId="7158270F" w14:textId="2DD4A12C" w:rsidR="00D957B4" w:rsidRDefault="00D957B4" w:rsidP="007B529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126921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74DBB" w:rsidRPr="00B91229">
        <w:rPr>
          <w:rFonts w:ascii="Times New Roman" w:hAnsi="Times New Roman" w:cs="Times New Roman"/>
          <w:sz w:val="24"/>
          <w:szCs w:val="24"/>
        </w:rPr>
        <w:t>(a)</w:t>
      </w:r>
      <w:r w:rsidR="00F74DBB">
        <w:rPr>
          <w:rFonts w:ascii="Times New Roman" w:hAnsi="Times New Roman" w:cs="Times New Roman"/>
          <w:sz w:val="24"/>
          <w:szCs w:val="24"/>
        </w:rPr>
        <w:t xml:space="preserve"> EPR spectra at g =2 for brown seeds harvested in 2018 </w:t>
      </w:r>
      <w:r w:rsidR="00F74DBB" w:rsidRPr="00B91229">
        <w:rPr>
          <w:rFonts w:ascii="Times New Roman" w:hAnsi="Times New Roman" w:cs="Times New Roman"/>
          <w:sz w:val="24"/>
          <w:szCs w:val="24"/>
        </w:rPr>
        <w:t xml:space="preserve">before </w:t>
      </w:r>
      <w:r w:rsidR="00F74DBB">
        <w:rPr>
          <w:rFonts w:ascii="Times New Roman" w:hAnsi="Times New Roman" w:cs="Times New Roman"/>
          <w:sz w:val="24"/>
          <w:szCs w:val="24"/>
        </w:rPr>
        <w:t xml:space="preserve">(black) </w:t>
      </w:r>
      <w:r w:rsidR="00F74DBB" w:rsidRPr="00B91229">
        <w:rPr>
          <w:rFonts w:ascii="Times New Roman" w:hAnsi="Times New Roman" w:cs="Times New Roman"/>
          <w:sz w:val="24"/>
          <w:szCs w:val="24"/>
        </w:rPr>
        <w:t xml:space="preserve">and after </w:t>
      </w:r>
      <w:r w:rsidR="00F74DBB">
        <w:rPr>
          <w:rFonts w:ascii="Times New Roman" w:hAnsi="Times New Roman" w:cs="Times New Roman"/>
          <w:sz w:val="24"/>
          <w:szCs w:val="24"/>
        </w:rPr>
        <w:t xml:space="preserve">(red) </w:t>
      </w:r>
      <w:r w:rsidR="00F74DBB" w:rsidRPr="00B91229">
        <w:rPr>
          <w:rFonts w:ascii="Times New Roman" w:hAnsi="Times New Roman" w:cs="Times New Roman"/>
          <w:sz w:val="24"/>
          <w:szCs w:val="24"/>
        </w:rPr>
        <w:t>plasma treatment</w:t>
      </w:r>
      <w:r w:rsidR="00F74DBB">
        <w:rPr>
          <w:rFonts w:ascii="Times New Roman" w:hAnsi="Times New Roman" w:cs="Times New Roman"/>
          <w:sz w:val="24"/>
          <w:szCs w:val="24"/>
        </w:rPr>
        <w:t xml:space="preserve"> and (b) EPR spectra at g =2 for grey seeds harvested in 2018 </w:t>
      </w:r>
      <w:r w:rsidR="00F74DBB" w:rsidRPr="00B91229">
        <w:rPr>
          <w:rFonts w:ascii="Times New Roman" w:hAnsi="Times New Roman" w:cs="Times New Roman"/>
          <w:sz w:val="24"/>
          <w:szCs w:val="24"/>
        </w:rPr>
        <w:t xml:space="preserve">before </w:t>
      </w:r>
      <w:r w:rsidR="00F74DBB">
        <w:rPr>
          <w:rFonts w:ascii="Times New Roman" w:hAnsi="Times New Roman" w:cs="Times New Roman"/>
          <w:sz w:val="24"/>
          <w:szCs w:val="24"/>
        </w:rPr>
        <w:t xml:space="preserve">(black) </w:t>
      </w:r>
      <w:r w:rsidR="00F74DBB" w:rsidRPr="00B91229">
        <w:rPr>
          <w:rFonts w:ascii="Times New Roman" w:hAnsi="Times New Roman" w:cs="Times New Roman"/>
          <w:sz w:val="24"/>
          <w:szCs w:val="24"/>
        </w:rPr>
        <w:t xml:space="preserve">and after </w:t>
      </w:r>
      <w:r w:rsidR="00F74DBB">
        <w:rPr>
          <w:rFonts w:ascii="Times New Roman" w:hAnsi="Times New Roman" w:cs="Times New Roman"/>
          <w:sz w:val="24"/>
          <w:szCs w:val="24"/>
        </w:rPr>
        <w:t xml:space="preserve">(red) </w:t>
      </w:r>
      <w:r w:rsidR="00F74DBB" w:rsidRPr="00B91229">
        <w:rPr>
          <w:rFonts w:ascii="Times New Roman" w:hAnsi="Times New Roman" w:cs="Times New Roman"/>
          <w:sz w:val="24"/>
          <w:szCs w:val="24"/>
        </w:rPr>
        <w:t>plasma treatment</w:t>
      </w:r>
      <w:r w:rsidR="00F74DBB">
        <w:rPr>
          <w:rFonts w:ascii="Times New Roman" w:hAnsi="Times New Roman" w:cs="Times New Roman"/>
          <w:sz w:val="24"/>
          <w:szCs w:val="24"/>
        </w:rPr>
        <w:t>.</w:t>
      </w:r>
    </w:p>
    <w:p w14:paraId="2B78EF80" w14:textId="69A9A822" w:rsidR="00F74DBB" w:rsidRDefault="00F74DBB" w:rsidP="00F74DB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126921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A0280A">
        <w:rPr>
          <w:rFonts w:ascii="Times New Roman" w:hAnsi="Times New Roman" w:cs="Times New Roman"/>
          <w:sz w:val="24"/>
          <w:szCs w:val="24"/>
        </w:rPr>
        <w:t>SEM image of grey seed (a) control; (b) after plasma treatment</w:t>
      </w:r>
      <w:r>
        <w:rPr>
          <w:rFonts w:ascii="Times New Roman" w:hAnsi="Times New Roman" w:cs="Times New Roman"/>
          <w:sz w:val="24"/>
          <w:szCs w:val="24"/>
        </w:rPr>
        <w:t xml:space="preserve"> for 2017-HY.</w:t>
      </w:r>
    </w:p>
    <w:p w14:paraId="371FBE6E" w14:textId="4A883FEB" w:rsidR="00FC331A" w:rsidRDefault="00FC331A" w:rsidP="00FC331A">
      <w:pPr>
        <w:rPr>
          <w:rFonts w:ascii="Times New Roman" w:hAnsi="Times New Roman" w:cs="Times New Roman"/>
          <w:sz w:val="24"/>
          <w:szCs w:val="24"/>
        </w:rPr>
      </w:pPr>
      <w:r w:rsidRPr="007666E7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D340A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912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733F9"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733F9">
        <w:rPr>
          <w:rFonts w:ascii="Times New Roman" w:hAnsi="Times New Roman" w:cs="Times New Roman"/>
          <w:sz w:val="24"/>
          <w:szCs w:val="24"/>
        </w:rPr>
        <w:t xml:space="preserve">Picture radish seeds of placed in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8733F9">
        <w:rPr>
          <w:rFonts w:ascii="Times New Roman" w:hAnsi="Times New Roman" w:cs="Times New Roman"/>
          <w:sz w:val="24"/>
          <w:szCs w:val="24"/>
        </w:rPr>
        <w:t>container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5DB9">
        <w:rPr>
          <w:rFonts w:ascii="Times New Roman" w:hAnsi="Times New Roman" w:cs="Times New Roman"/>
          <w:bCs/>
          <w:sz w:val="24"/>
          <w:szCs w:val="24"/>
        </w:rPr>
        <w:t>for germination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(b) the he containers with seeds placed in an incubator where seeds were left to germinate in dark for 4 days. </w:t>
      </w:r>
    </w:p>
    <w:p w14:paraId="7D3EF656" w14:textId="77777777" w:rsidR="00D957B4" w:rsidRPr="00D957B4" w:rsidRDefault="00D957B4" w:rsidP="009A4D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E5D04D" w14:textId="77777777" w:rsidR="00D957B4" w:rsidRPr="009A4DB4" w:rsidRDefault="00D957B4" w:rsidP="009A4DB4">
      <w:pPr>
        <w:rPr>
          <w:rFonts w:ascii="Times New Roman" w:hAnsi="Times New Roman" w:cs="Times New Roman"/>
          <w:sz w:val="24"/>
          <w:szCs w:val="24"/>
        </w:rPr>
      </w:pPr>
    </w:p>
    <w:p w14:paraId="42868C42" w14:textId="174044B0" w:rsidR="007666E7" w:rsidRDefault="009D2223">
      <w:r w:rsidRPr="009D2223">
        <w:rPr>
          <w:noProof/>
        </w:rPr>
        <w:lastRenderedPageBreak/>
        <w:drawing>
          <wp:inline distT="0" distB="0" distL="0" distR="0" wp14:anchorId="01C957A8" wp14:editId="4F828A8E">
            <wp:extent cx="3947160" cy="27889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53" t="8908" r="12112" b="9577"/>
                    <a:stretch/>
                  </pic:blipFill>
                  <pic:spPr bwMode="auto">
                    <a:xfrm>
                      <a:off x="0" y="0"/>
                      <a:ext cx="394716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0A0B35" w14:textId="7012D27E" w:rsidR="00B91229" w:rsidRDefault="007666E7" w:rsidP="00B91229">
      <w:pPr>
        <w:rPr>
          <w:rFonts w:ascii="Times New Roman" w:hAnsi="Times New Roman" w:cs="Times New Roman"/>
          <w:bCs/>
          <w:sz w:val="24"/>
          <w:szCs w:val="24"/>
        </w:rPr>
      </w:pPr>
      <w:r w:rsidRPr="007666E7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="008509F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42EF239" w14:textId="77777777" w:rsidR="00F249BF" w:rsidRPr="005E5DB9" w:rsidRDefault="00F249BF" w:rsidP="00B91229">
      <w:pPr>
        <w:rPr>
          <w:rFonts w:ascii="Times New Roman" w:hAnsi="Times New Roman" w:cs="Times New Roman"/>
          <w:bCs/>
          <w:sz w:val="24"/>
          <w:szCs w:val="24"/>
        </w:rPr>
      </w:pPr>
    </w:p>
    <w:p w14:paraId="289807CC" w14:textId="2A7D12A9" w:rsidR="005B281B" w:rsidRDefault="00C13B3B" w:rsidP="007666E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13B3B">
        <w:rPr>
          <w:noProof/>
          <w:lang w:val="en-US" w:eastAsia="en-US"/>
        </w:rPr>
        <w:drawing>
          <wp:inline distT="0" distB="0" distL="0" distR="0" wp14:anchorId="7BDF704C" wp14:editId="34A42282">
            <wp:extent cx="5461897" cy="3108960"/>
            <wp:effectExtent l="0" t="0" r="571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513" cy="312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A4D41" w14:textId="4A4B4514" w:rsidR="005B281B" w:rsidRDefault="005B281B" w:rsidP="007666E7">
      <w:pPr>
        <w:rPr>
          <w:rFonts w:ascii="Times New Roman" w:hAnsi="Times New Roman" w:cs="Times New Roman"/>
          <w:sz w:val="24"/>
          <w:szCs w:val="24"/>
        </w:rPr>
      </w:pPr>
      <w:r w:rsidRPr="007666E7">
        <w:rPr>
          <w:rFonts w:ascii="Times New Roman" w:hAnsi="Times New Roman" w:cs="Times New Roman"/>
          <w:b/>
          <w:bCs/>
          <w:sz w:val="24"/>
          <w:szCs w:val="24"/>
        </w:rPr>
        <w:t>Figure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7C7382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73832B67" w14:textId="7E925DA3" w:rsidR="00EB6891" w:rsidRDefault="00EB6891" w:rsidP="00EB68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3B1FB7" w14:textId="487E34A7" w:rsidR="00AF3ED8" w:rsidRDefault="00AF3ED8" w:rsidP="00AF3ED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2EB5E3" w14:textId="54DB2479" w:rsidR="00AF3ED8" w:rsidRDefault="00B0514B" w:rsidP="00AF3ED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514B">
        <w:rPr>
          <w:noProof/>
          <w:lang w:val="en-US" w:eastAsia="en-US"/>
        </w:rPr>
        <w:lastRenderedPageBreak/>
        <w:drawing>
          <wp:inline distT="0" distB="0" distL="0" distR="0" wp14:anchorId="7613231B" wp14:editId="2300CFFB">
            <wp:extent cx="5400040" cy="280987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7FDE2" w14:textId="2BDF21CF" w:rsidR="00AF3ED8" w:rsidRDefault="00AF3ED8" w:rsidP="00AF3ED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7C7382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776EAC4E" w14:textId="77777777" w:rsidR="00AF3ED8" w:rsidRDefault="00AF3ED8" w:rsidP="00AF3ED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3145E5" w14:textId="2C71DE14" w:rsidR="00AF3ED8" w:rsidRDefault="00593231" w:rsidP="00AF3ED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0280A">
        <w:rPr>
          <w:noProof/>
          <w:lang w:val="en-US"/>
        </w:rPr>
        <w:drawing>
          <wp:inline distT="0" distB="0" distL="0" distR="0" wp14:anchorId="1EBFBC52" wp14:editId="3F1BE6CB">
            <wp:extent cx="4829810" cy="1958340"/>
            <wp:effectExtent l="0" t="0" r="889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078"/>
                    <a:stretch/>
                  </pic:blipFill>
                  <pic:spPr bwMode="auto">
                    <a:xfrm>
                      <a:off x="0" y="0"/>
                      <a:ext cx="4830031" cy="195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192DD2" w14:textId="4933427A" w:rsidR="00593231" w:rsidRDefault="00593231" w:rsidP="0059323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7C7382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2D59D4D6" w14:textId="77777777" w:rsidR="00B579D5" w:rsidRDefault="00B579D5" w:rsidP="0059323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61610F" w14:textId="5B3471A2" w:rsidR="00593231" w:rsidRDefault="00F844E1" w:rsidP="00AF3ED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44E1">
        <w:rPr>
          <w:noProof/>
        </w:rPr>
        <w:lastRenderedPageBreak/>
        <w:drawing>
          <wp:inline distT="0" distB="0" distL="0" distR="0" wp14:anchorId="1980DA65" wp14:editId="723F99C3">
            <wp:extent cx="5400040" cy="24809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48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CDE55" w14:textId="250ACFB0" w:rsidR="00B579D5" w:rsidRDefault="00B579D5" w:rsidP="00B579D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7C7382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3A6F31A4" w14:textId="77777777" w:rsidR="00B579D5" w:rsidRDefault="00B579D5" w:rsidP="00AF3ED8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579D5" w:rsidSect="00CF692F">
      <w:footerReference w:type="default" r:id="rId11"/>
      <w:pgSz w:w="11906" w:h="16838"/>
      <w:pgMar w:top="1985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57BE06" w14:textId="77777777" w:rsidR="00A81F50" w:rsidRDefault="00A81F50" w:rsidP="000729E6">
      <w:pPr>
        <w:spacing w:after="0" w:line="240" w:lineRule="auto"/>
      </w:pPr>
      <w:r>
        <w:separator/>
      </w:r>
    </w:p>
  </w:endnote>
  <w:endnote w:type="continuationSeparator" w:id="0">
    <w:p w14:paraId="7755466A" w14:textId="77777777" w:rsidR="00A81F50" w:rsidRDefault="00A81F50" w:rsidP="00072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48843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BC1931" w14:textId="4D3073E3" w:rsidR="000729E6" w:rsidRDefault="000729E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15F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256E81A" w14:textId="77777777" w:rsidR="000729E6" w:rsidRDefault="000729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75E08E" w14:textId="77777777" w:rsidR="00A81F50" w:rsidRDefault="00A81F50" w:rsidP="000729E6">
      <w:pPr>
        <w:spacing w:after="0" w:line="240" w:lineRule="auto"/>
      </w:pPr>
      <w:r>
        <w:separator/>
      </w:r>
    </w:p>
  </w:footnote>
  <w:footnote w:type="continuationSeparator" w:id="0">
    <w:p w14:paraId="6B669587" w14:textId="77777777" w:rsidR="00A81F50" w:rsidRDefault="00A81F50" w:rsidP="000729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xMjUwNzCzMDS2NDVX0lEKTi0uzszPAykwrQUAFhu79iwAAAA="/>
  </w:docVars>
  <w:rsids>
    <w:rsidRoot w:val="009640C0"/>
    <w:rsid w:val="000729E6"/>
    <w:rsid w:val="000F491F"/>
    <w:rsid w:val="00100AA8"/>
    <w:rsid w:val="00126727"/>
    <w:rsid w:val="00126921"/>
    <w:rsid w:val="00163058"/>
    <w:rsid w:val="00174CAB"/>
    <w:rsid w:val="00183673"/>
    <w:rsid w:val="001B49AF"/>
    <w:rsid w:val="001D340A"/>
    <w:rsid w:val="0029325D"/>
    <w:rsid w:val="002940B9"/>
    <w:rsid w:val="0029659B"/>
    <w:rsid w:val="002B0D74"/>
    <w:rsid w:val="002C3B87"/>
    <w:rsid w:val="003516F7"/>
    <w:rsid w:val="003B0D9F"/>
    <w:rsid w:val="004118E6"/>
    <w:rsid w:val="00460729"/>
    <w:rsid w:val="00466EC3"/>
    <w:rsid w:val="004A592B"/>
    <w:rsid w:val="004E21C8"/>
    <w:rsid w:val="004E6BE8"/>
    <w:rsid w:val="0050159D"/>
    <w:rsid w:val="00506D5E"/>
    <w:rsid w:val="0051632C"/>
    <w:rsid w:val="00535E65"/>
    <w:rsid w:val="005776D6"/>
    <w:rsid w:val="00593231"/>
    <w:rsid w:val="005B281B"/>
    <w:rsid w:val="005B6BE3"/>
    <w:rsid w:val="005C3A21"/>
    <w:rsid w:val="005E5DB9"/>
    <w:rsid w:val="00602DA2"/>
    <w:rsid w:val="006149FB"/>
    <w:rsid w:val="00631D72"/>
    <w:rsid w:val="00660353"/>
    <w:rsid w:val="006B09B2"/>
    <w:rsid w:val="006C4446"/>
    <w:rsid w:val="006D748D"/>
    <w:rsid w:val="006E2987"/>
    <w:rsid w:val="00735269"/>
    <w:rsid w:val="007666E7"/>
    <w:rsid w:val="00770A02"/>
    <w:rsid w:val="007B5299"/>
    <w:rsid w:val="007B7EA7"/>
    <w:rsid w:val="007C4328"/>
    <w:rsid w:val="007C7382"/>
    <w:rsid w:val="0082062C"/>
    <w:rsid w:val="008509F3"/>
    <w:rsid w:val="008608DA"/>
    <w:rsid w:val="008733F9"/>
    <w:rsid w:val="008E15CA"/>
    <w:rsid w:val="00902095"/>
    <w:rsid w:val="00911971"/>
    <w:rsid w:val="009515FE"/>
    <w:rsid w:val="009640C0"/>
    <w:rsid w:val="009A4DB4"/>
    <w:rsid w:val="009C547B"/>
    <w:rsid w:val="009C7332"/>
    <w:rsid w:val="009D0F0A"/>
    <w:rsid w:val="009D2223"/>
    <w:rsid w:val="00A255FF"/>
    <w:rsid w:val="00A51D01"/>
    <w:rsid w:val="00A5280E"/>
    <w:rsid w:val="00A53D0B"/>
    <w:rsid w:val="00A81F50"/>
    <w:rsid w:val="00A9091A"/>
    <w:rsid w:val="00AA30F5"/>
    <w:rsid w:val="00AC55B9"/>
    <w:rsid w:val="00AF3B7E"/>
    <w:rsid w:val="00AF3ED8"/>
    <w:rsid w:val="00B0514B"/>
    <w:rsid w:val="00B11BE6"/>
    <w:rsid w:val="00B2236F"/>
    <w:rsid w:val="00B402C1"/>
    <w:rsid w:val="00B579D5"/>
    <w:rsid w:val="00B91229"/>
    <w:rsid w:val="00C13B3B"/>
    <w:rsid w:val="00C143E7"/>
    <w:rsid w:val="00C40C4C"/>
    <w:rsid w:val="00CF692F"/>
    <w:rsid w:val="00D14243"/>
    <w:rsid w:val="00D1433B"/>
    <w:rsid w:val="00D57D26"/>
    <w:rsid w:val="00D82BF9"/>
    <w:rsid w:val="00D86E7B"/>
    <w:rsid w:val="00D957B4"/>
    <w:rsid w:val="00EB6891"/>
    <w:rsid w:val="00F21DF0"/>
    <w:rsid w:val="00F249BF"/>
    <w:rsid w:val="00F34507"/>
    <w:rsid w:val="00F74DBB"/>
    <w:rsid w:val="00F844E1"/>
    <w:rsid w:val="00FA13CF"/>
    <w:rsid w:val="00FC331A"/>
    <w:rsid w:val="00FE1B23"/>
    <w:rsid w:val="00FF270D"/>
    <w:rsid w:val="00FF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870D6"/>
  <w15:chartTrackingRefBased/>
  <w15:docId w15:val="{8ECCA4DE-D2A8-41C7-A6D4-03C5C0326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6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6E7"/>
    <w:rPr>
      <w:rFonts w:ascii="Segoe UI" w:hAnsi="Segoe UI" w:cs="Segoe UI"/>
      <w:sz w:val="18"/>
      <w:szCs w:val="18"/>
      <w:lang w:val="en-GB"/>
    </w:rPr>
  </w:style>
  <w:style w:type="paragraph" w:customStyle="1" w:styleId="MDPI13authornames">
    <w:name w:val="MDPI_1.3_authornames"/>
    <w:basedOn w:val="Normal"/>
    <w:next w:val="Normal"/>
    <w:qFormat/>
    <w:rsid w:val="00735269"/>
    <w:pPr>
      <w:adjustRightInd w:val="0"/>
      <w:snapToGrid w:val="0"/>
      <w:spacing w:after="12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6affiliation">
    <w:name w:val="MDPI_1.6_affiliation"/>
    <w:basedOn w:val="Normal"/>
    <w:qFormat/>
    <w:rsid w:val="00735269"/>
    <w:pPr>
      <w:adjustRightInd w:val="0"/>
      <w:snapToGrid w:val="0"/>
      <w:spacing w:after="0" w:line="20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val="en-US" w:eastAsia="de-DE" w:bidi="en-US"/>
    </w:rPr>
  </w:style>
  <w:style w:type="paragraph" w:styleId="Header">
    <w:name w:val="header"/>
    <w:basedOn w:val="Normal"/>
    <w:link w:val="HeaderChar"/>
    <w:uiPriority w:val="99"/>
    <w:unhideWhenUsed/>
    <w:rsid w:val="000729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29E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729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29E6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345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45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4507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45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4507"/>
    <w:rPr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59"/>
    <w:unhideWhenUsed/>
    <w:rsid w:val="00A51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73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ATTRI PANKAJ</dc:creator>
  <cp:keywords/>
  <dc:description/>
  <cp:lastModifiedBy>ATTRI PANKAJ</cp:lastModifiedBy>
  <cp:revision>4</cp:revision>
  <cp:lastPrinted>2020-10-07T03:24:00Z</cp:lastPrinted>
  <dcterms:created xsi:type="dcterms:W3CDTF">2020-12-23T00:27:00Z</dcterms:created>
  <dcterms:modified xsi:type="dcterms:W3CDTF">2020-12-24T00:37:00Z</dcterms:modified>
</cp:coreProperties>
</file>